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3E42E" w14:textId="3E96321E" w:rsidR="00061B9D" w:rsidRPr="002D1E3C" w:rsidRDefault="00061B9D" w:rsidP="002D1E3C">
      <w:pPr>
        <w:jc w:val="both"/>
      </w:pPr>
      <w:r w:rsidRPr="002D1E3C">
        <w:rPr>
          <w:b/>
        </w:rPr>
        <w:t xml:space="preserve">Name of Journal: </w:t>
      </w:r>
      <w:r w:rsidRPr="002D1E3C">
        <w:rPr>
          <w:i/>
        </w:rPr>
        <w:t>World Journal of Gastrointestinal Endoscopy</w:t>
      </w:r>
    </w:p>
    <w:p w14:paraId="70D58B47" w14:textId="11ED9088" w:rsidR="00061B9D" w:rsidRPr="002D1E3C" w:rsidRDefault="00E93951" w:rsidP="002D1E3C">
      <w:pPr>
        <w:jc w:val="both"/>
        <w:rPr>
          <w:rFonts w:eastAsia="宋体"/>
          <w:lang w:eastAsia="zh-CN"/>
        </w:rPr>
      </w:pPr>
      <w:r w:rsidRPr="002D1E3C">
        <w:rPr>
          <w:b/>
        </w:rPr>
        <w:t>Manuscript</w:t>
      </w:r>
      <w:r w:rsidRPr="002D1E3C">
        <w:rPr>
          <w:rFonts w:eastAsia="宋体"/>
          <w:b/>
          <w:lang w:eastAsia="zh-CN"/>
        </w:rPr>
        <w:t xml:space="preserve"> No: </w:t>
      </w:r>
      <w:r w:rsidRPr="002D1E3C">
        <w:rPr>
          <w:rFonts w:eastAsia="宋体"/>
          <w:lang w:eastAsia="zh-CN"/>
        </w:rPr>
        <w:t>42290</w:t>
      </w:r>
    </w:p>
    <w:p w14:paraId="4B4D2970" w14:textId="475FB3FF" w:rsidR="00061B9D" w:rsidRPr="002D1E3C" w:rsidRDefault="00061B9D" w:rsidP="002D1E3C">
      <w:pPr>
        <w:jc w:val="both"/>
        <w:rPr>
          <w:rFonts w:eastAsia="宋体"/>
          <w:lang w:eastAsia="zh-CN"/>
        </w:rPr>
      </w:pPr>
      <w:r w:rsidRPr="002D1E3C">
        <w:rPr>
          <w:b/>
        </w:rPr>
        <w:t xml:space="preserve">Manuscript Type: </w:t>
      </w:r>
      <w:r w:rsidR="00E93951" w:rsidRPr="002D1E3C">
        <w:rPr>
          <w:rFonts w:eastAsia="宋体"/>
          <w:lang w:eastAsia="zh-CN"/>
        </w:rPr>
        <w:t>MINI</w:t>
      </w:r>
      <w:r w:rsidRPr="002D1E3C">
        <w:t>REVIEW</w:t>
      </w:r>
      <w:r w:rsidR="00E93951" w:rsidRPr="002D1E3C">
        <w:rPr>
          <w:rFonts w:eastAsia="宋体"/>
          <w:lang w:eastAsia="zh-CN"/>
        </w:rPr>
        <w:t>S</w:t>
      </w:r>
    </w:p>
    <w:p w14:paraId="6A3B9742" w14:textId="77777777" w:rsidR="00061B9D" w:rsidRPr="002D1E3C" w:rsidRDefault="00061B9D" w:rsidP="002D1E3C">
      <w:pPr>
        <w:jc w:val="both"/>
        <w:rPr>
          <w:b/>
        </w:rPr>
      </w:pPr>
    </w:p>
    <w:p w14:paraId="0B26BC8F" w14:textId="77777777" w:rsidR="00061B9D" w:rsidRPr="002D1E3C" w:rsidRDefault="00061B9D" w:rsidP="002D1E3C">
      <w:pPr>
        <w:jc w:val="both"/>
        <w:rPr>
          <w:b/>
        </w:rPr>
      </w:pPr>
      <w:r w:rsidRPr="002D1E3C">
        <w:rPr>
          <w:b/>
        </w:rPr>
        <w:t>Role of digital single-operator cholangioscopy in the diagnosis and treatment of biliary disorders</w:t>
      </w:r>
    </w:p>
    <w:p w14:paraId="681C7DE8" w14:textId="77777777" w:rsidR="00061B9D" w:rsidRPr="002D1E3C" w:rsidRDefault="00061B9D" w:rsidP="002D1E3C">
      <w:pPr>
        <w:jc w:val="both"/>
        <w:rPr>
          <w:b/>
        </w:rPr>
      </w:pPr>
    </w:p>
    <w:p w14:paraId="281723D2" w14:textId="77777777" w:rsidR="00061B9D" w:rsidRPr="002D1E3C" w:rsidRDefault="00061B9D" w:rsidP="002D1E3C">
      <w:pPr>
        <w:jc w:val="both"/>
        <w:rPr>
          <w:rFonts w:cs="Times New Roman"/>
          <w:lang w:val="bg-BG"/>
        </w:rPr>
      </w:pPr>
      <w:r w:rsidRPr="002D1E3C">
        <w:rPr>
          <w:rFonts w:cs="Times New Roman"/>
          <w:lang w:val="bg-BG"/>
        </w:rPr>
        <w:t xml:space="preserve">Karagyozov P </w:t>
      </w:r>
      <w:r w:rsidRPr="002D1E3C">
        <w:rPr>
          <w:rFonts w:cs="Times New Roman"/>
          <w:i/>
          <w:lang w:val="bg-BG"/>
        </w:rPr>
        <w:t>et al</w:t>
      </w:r>
      <w:r w:rsidRPr="002D1E3C">
        <w:rPr>
          <w:rFonts w:cs="Times New Roman"/>
          <w:lang w:val="bg-BG"/>
        </w:rPr>
        <w:t>. Role of D-SOC in the diagnosis and tretament of biliary disorders</w:t>
      </w:r>
    </w:p>
    <w:p w14:paraId="1AC5F068" w14:textId="77777777" w:rsidR="00061B9D" w:rsidRPr="002D1E3C" w:rsidRDefault="00061B9D" w:rsidP="002D1E3C">
      <w:pPr>
        <w:jc w:val="both"/>
        <w:rPr>
          <w:rFonts w:cs="Times New Roman"/>
          <w:lang w:val="bg-BG"/>
        </w:rPr>
      </w:pPr>
    </w:p>
    <w:p w14:paraId="36A47357" w14:textId="77777777" w:rsidR="00061B9D" w:rsidRPr="002D1E3C" w:rsidRDefault="00061B9D" w:rsidP="002D1E3C">
      <w:pPr>
        <w:jc w:val="both"/>
        <w:rPr>
          <w:rFonts w:eastAsia="宋体"/>
          <w:lang w:eastAsia="zh-CN"/>
        </w:rPr>
      </w:pPr>
      <w:proofErr w:type="spellStart"/>
      <w:r w:rsidRPr="002D1E3C">
        <w:t>Petko</w:t>
      </w:r>
      <w:proofErr w:type="spellEnd"/>
      <w:r w:rsidRPr="002D1E3C">
        <w:t xml:space="preserve"> </w:t>
      </w:r>
      <w:proofErr w:type="spellStart"/>
      <w:r w:rsidRPr="002D1E3C">
        <w:t>Karagyozov</w:t>
      </w:r>
      <w:proofErr w:type="spellEnd"/>
      <w:r w:rsidRPr="002D1E3C">
        <w:t xml:space="preserve">, Irina </w:t>
      </w:r>
      <w:proofErr w:type="spellStart"/>
      <w:r w:rsidRPr="002D1E3C">
        <w:t>Boeva</w:t>
      </w:r>
      <w:proofErr w:type="spellEnd"/>
      <w:r w:rsidRPr="002D1E3C">
        <w:t xml:space="preserve">, Ivan </w:t>
      </w:r>
      <w:proofErr w:type="spellStart"/>
      <w:r w:rsidRPr="002D1E3C">
        <w:t>Tishkov</w:t>
      </w:r>
      <w:proofErr w:type="spellEnd"/>
    </w:p>
    <w:p w14:paraId="4C4A3B30" w14:textId="77777777" w:rsidR="00E93951" w:rsidRPr="002D1E3C" w:rsidRDefault="00E93951" w:rsidP="002D1E3C">
      <w:pPr>
        <w:jc w:val="both"/>
        <w:rPr>
          <w:rFonts w:eastAsia="宋体"/>
          <w:b/>
          <w:lang w:eastAsia="zh-CN"/>
        </w:rPr>
      </w:pPr>
    </w:p>
    <w:p w14:paraId="5DE994DD" w14:textId="234DB269" w:rsidR="00061B9D" w:rsidRPr="002D1E3C" w:rsidRDefault="00E93951" w:rsidP="002D1E3C">
      <w:pPr>
        <w:jc w:val="both"/>
        <w:rPr>
          <w:rFonts w:eastAsia="宋体"/>
          <w:b/>
          <w:lang w:eastAsia="zh-CN"/>
        </w:rPr>
      </w:pPr>
      <w:proofErr w:type="spellStart"/>
      <w:r w:rsidRPr="002D1E3C">
        <w:rPr>
          <w:b/>
        </w:rPr>
        <w:t>Petko</w:t>
      </w:r>
      <w:proofErr w:type="spellEnd"/>
      <w:r w:rsidRPr="002D1E3C">
        <w:rPr>
          <w:b/>
        </w:rPr>
        <w:t xml:space="preserve"> </w:t>
      </w:r>
      <w:proofErr w:type="spellStart"/>
      <w:r w:rsidRPr="002D1E3C">
        <w:rPr>
          <w:b/>
        </w:rPr>
        <w:t>Karagyozov</w:t>
      </w:r>
      <w:proofErr w:type="spellEnd"/>
      <w:r w:rsidRPr="002D1E3C">
        <w:rPr>
          <w:b/>
        </w:rPr>
        <w:t xml:space="preserve">, Irina </w:t>
      </w:r>
      <w:proofErr w:type="spellStart"/>
      <w:r w:rsidRPr="002D1E3C">
        <w:rPr>
          <w:b/>
        </w:rPr>
        <w:t>Boeva</w:t>
      </w:r>
      <w:proofErr w:type="spellEnd"/>
      <w:r w:rsidRPr="002D1E3C">
        <w:rPr>
          <w:b/>
        </w:rPr>
        <w:t xml:space="preserve">, Ivan </w:t>
      </w:r>
      <w:proofErr w:type="spellStart"/>
      <w:r w:rsidRPr="002D1E3C">
        <w:rPr>
          <w:b/>
        </w:rPr>
        <w:t>Tishkov</w:t>
      </w:r>
      <w:proofErr w:type="spellEnd"/>
      <w:r w:rsidRPr="002D1E3C">
        <w:rPr>
          <w:rFonts w:eastAsia="宋体"/>
          <w:b/>
          <w:lang w:eastAsia="zh-CN"/>
        </w:rPr>
        <w:t xml:space="preserve">, </w:t>
      </w:r>
      <w:r w:rsidR="00CF5F76" w:rsidRPr="002D1E3C">
        <w:t>Depart</w:t>
      </w:r>
      <w:r w:rsidR="00061B9D" w:rsidRPr="002D1E3C">
        <w:t xml:space="preserve">ment of Interventional Gastroenterology, Clinic of Gastroenterology, </w:t>
      </w:r>
      <w:proofErr w:type="spellStart"/>
      <w:r w:rsidR="00061B9D" w:rsidRPr="002D1E3C">
        <w:t>Acibade</w:t>
      </w:r>
      <w:r w:rsidRPr="002D1E3C">
        <w:t>m</w:t>
      </w:r>
      <w:proofErr w:type="spellEnd"/>
      <w:r w:rsidRPr="002D1E3C">
        <w:t xml:space="preserve"> City Clinic </w:t>
      </w:r>
      <w:proofErr w:type="spellStart"/>
      <w:r w:rsidRPr="002D1E3C">
        <w:t>Tokuda</w:t>
      </w:r>
      <w:proofErr w:type="spellEnd"/>
      <w:r w:rsidRPr="002D1E3C">
        <w:t xml:space="preserve"> </w:t>
      </w:r>
      <w:proofErr w:type="spellStart"/>
      <w:r w:rsidRPr="002D1E3C">
        <w:t>Hopsital</w:t>
      </w:r>
      <w:proofErr w:type="spellEnd"/>
      <w:r w:rsidRPr="002D1E3C">
        <w:t xml:space="preserve">, Sofia </w:t>
      </w:r>
      <w:r w:rsidR="00061B9D" w:rsidRPr="002D1E3C">
        <w:t>1407, Bulgaria</w:t>
      </w:r>
    </w:p>
    <w:p w14:paraId="6500CE54" w14:textId="77777777" w:rsidR="00061B9D" w:rsidRPr="002D1E3C" w:rsidRDefault="00061B9D" w:rsidP="002D1E3C">
      <w:pPr>
        <w:jc w:val="both"/>
      </w:pPr>
    </w:p>
    <w:p w14:paraId="6AF869DE" w14:textId="4EE6409D" w:rsidR="00061B9D" w:rsidRPr="002D1E3C" w:rsidRDefault="00CF5F76" w:rsidP="002D1E3C">
      <w:pPr>
        <w:jc w:val="both"/>
      </w:pPr>
      <w:r w:rsidRPr="002D1E3C">
        <w:rPr>
          <w:b/>
        </w:rPr>
        <w:t>ORCID number:</w:t>
      </w:r>
      <w:r w:rsidR="00061B9D" w:rsidRPr="002D1E3C">
        <w:rPr>
          <w:b/>
        </w:rPr>
        <w:t xml:space="preserve"> </w:t>
      </w:r>
      <w:proofErr w:type="spellStart"/>
      <w:r w:rsidR="00061B9D" w:rsidRPr="002D1E3C">
        <w:t>Petko</w:t>
      </w:r>
      <w:proofErr w:type="spellEnd"/>
      <w:r w:rsidR="00061B9D" w:rsidRPr="002D1E3C">
        <w:t xml:space="preserve"> </w:t>
      </w:r>
      <w:proofErr w:type="spellStart"/>
      <w:r w:rsidR="00061B9D" w:rsidRPr="002D1E3C">
        <w:t>Karagyozov</w:t>
      </w:r>
      <w:proofErr w:type="spellEnd"/>
      <w:r w:rsidR="00061B9D" w:rsidRPr="002D1E3C">
        <w:t xml:space="preserve"> (0000-0002-2297-547X); Irina </w:t>
      </w:r>
      <w:proofErr w:type="spellStart"/>
      <w:r w:rsidR="00061B9D" w:rsidRPr="002D1E3C">
        <w:t>Boeva</w:t>
      </w:r>
      <w:proofErr w:type="spellEnd"/>
      <w:r w:rsidR="00061B9D" w:rsidRPr="002D1E3C">
        <w:t xml:space="preserve"> (0000-0001-6381-0949); Ivan </w:t>
      </w:r>
      <w:proofErr w:type="spellStart"/>
      <w:r w:rsidR="00061B9D" w:rsidRPr="002D1E3C">
        <w:t>Tishkov</w:t>
      </w:r>
      <w:proofErr w:type="spellEnd"/>
      <w:r w:rsidR="00061B9D" w:rsidRPr="002D1E3C">
        <w:t xml:space="preserve"> (0000-0002-6175-7272).</w:t>
      </w:r>
    </w:p>
    <w:p w14:paraId="5702656E" w14:textId="77777777" w:rsidR="00061B9D" w:rsidRPr="002D1E3C" w:rsidRDefault="00061B9D" w:rsidP="002D1E3C">
      <w:pPr>
        <w:jc w:val="both"/>
        <w:rPr>
          <w:b/>
        </w:rPr>
      </w:pPr>
    </w:p>
    <w:p w14:paraId="11FA0980" w14:textId="07182DBB" w:rsidR="00061B9D" w:rsidRPr="002D1E3C" w:rsidRDefault="00CF5F76" w:rsidP="002D1E3C">
      <w:pPr>
        <w:jc w:val="both"/>
      </w:pPr>
      <w:r w:rsidRPr="002D1E3C">
        <w:rPr>
          <w:b/>
        </w:rPr>
        <w:t>Author contributions:</w:t>
      </w:r>
      <w:r w:rsidR="00061B9D" w:rsidRPr="002D1E3C">
        <w:rPr>
          <w:b/>
        </w:rPr>
        <w:t xml:space="preserve"> </w:t>
      </w:r>
      <w:r w:rsidR="00061B9D" w:rsidRPr="002D1E3C">
        <w:t>All authors equally contributed to this paper.</w:t>
      </w:r>
    </w:p>
    <w:p w14:paraId="404B337D" w14:textId="77777777" w:rsidR="00061B9D" w:rsidRPr="002D1E3C" w:rsidRDefault="00061B9D" w:rsidP="002D1E3C">
      <w:pPr>
        <w:jc w:val="both"/>
      </w:pPr>
    </w:p>
    <w:p w14:paraId="200320E6" w14:textId="77777777" w:rsidR="00061B9D" w:rsidRPr="002D1E3C" w:rsidRDefault="00061B9D" w:rsidP="002D1E3C">
      <w:pPr>
        <w:jc w:val="both"/>
        <w:rPr>
          <w:rFonts w:eastAsia="宋体"/>
          <w:lang w:eastAsia="zh-CN"/>
        </w:rPr>
      </w:pPr>
      <w:r w:rsidRPr="002D1E3C">
        <w:rPr>
          <w:b/>
        </w:rPr>
        <w:t>Conflict-of-interest statement:</w:t>
      </w:r>
      <w:r w:rsidRPr="002D1E3C">
        <w:t xml:space="preserve"> No potential conflicts of interest. No financial support.</w:t>
      </w:r>
    </w:p>
    <w:p w14:paraId="48147B38" w14:textId="77777777" w:rsidR="00CF5F76" w:rsidRPr="002D1E3C" w:rsidRDefault="00CF5F76" w:rsidP="002D1E3C">
      <w:pPr>
        <w:jc w:val="both"/>
        <w:rPr>
          <w:rFonts w:eastAsia="宋体"/>
          <w:lang w:eastAsia="zh-CN"/>
        </w:rPr>
      </w:pPr>
    </w:p>
    <w:p w14:paraId="6B4D3E6C" w14:textId="31B1C2DD" w:rsidR="00CF5F76" w:rsidRPr="002D1E3C" w:rsidRDefault="00CF5F76" w:rsidP="002D1E3C">
      <w:pPr>
        <w:pStyle w:val="1"/>
        <w:snapToGrid w:val="0"/>
        <w:spacing w:after="0" w:line="360" w:lineRule="auto"/>
        <w:jc w:val="both"/>
        <w:rPr>
          <w:rFonts w:ascii="Book Antiqua" w:hAnsi="Book Antiqua" w:cs="Times New Roman"/>
          <w:bCs/>
          <w:color w:val="auto"/>
          <w:sz w:val="24"/>
          <w:szCs w:val="24"/>
          <w:lang w:val="en-US" w:eastAsia="zh-CN"/>
        </w:rPr>
      </w:pPr>
      <w:r w:rsidRPr="002D1E3C">
        <w:rPr>
          <w:rFonts w:ascii="Book Antiqua" w:hAnsi="Book Antiqua"/>
          <w:b/>
          <w:color w:val="auto"/>
          <w:sz w:val="24"/>
          <w:szCs w:val="24"/>
        </w:rPr>
        <w:t>Open-Access:</w:t>
      </w:r>
      <w:r w:rsidRPr="002D1E3C">
        <w:rPr>
          <w:rFonts w:ascii="Book Antiqua" w:hAnsi="Book Antiqua"/>
          <w:color w:val="auto"/>
          <w:sz w:val="24"/>
          <w:szCs w:val="24"/>
        </w:rPr>
        <w:t xml:space="preserve"> </w:t>
      </w:r>
      <w:bookmarkStart w:id="0" w:name="OLE_LINK479"/>
      <w:bookmarkStart w:id="1" w:name="OLE_LINK496"/>
      <w:bookmarkStart w:id="2" w:name="OLE_LINK506"/>
      <w:bookmarkStart w:id="3" w:name="OLE_LINK507"/>
      <w:r w:rsidRPr="002D1E3C">
        <w:rPr>
          <w:rFonts w:ascii="Book Antiqua" w:hAnsi="Book Antiqua" w:cs="Times New Roman"/>
          <w:bCs/>
          <w:color w:val="auto"/>
          <w:sz w:val="24"/>
          <w:szCs w:val="24"/>
          <w:highlight w:val="white"/>
          <w:lang w:val="en-US"/>
        </w:rPr>
        <w:t>This article is an open-access</w:t>
      </w:r>
      <w:r w:rsidRPr="002D1E3C">
        <w:rPr>
          <w:rFonts w:ascii="Book Antiqua" w:hAnsi="Book Antiqua" w:cs="Times New Roman"/>
          <w:bCs/>
          <w:color w:val="auto"/>
          <w:sz w:val="24"/>
          <w:szCs w:val="24"/>
          <w:highlight w:val="white"/>
          <w:lang w:val="en-US" w:eastAsia="zh-CN"/>
        </w:rPr>
        <w:t xml:space="preserve"> </w:t>
      </w:r>
      <w:r w:rsidRPr="002D1E3C">
        <w:rPr>
          <w:rFonts w:ascii="Book Antiqua" w:hAnsi="Book Antiqua" w:cs="Times New Roman"/>
          <w:bCs/>
          <w:color w:val="auto"/>
          <w:sz w:val="24"/>
          <w:szCs w:val="24"/>
          <w:highlight w:val="white"/>
          <w:lang w:val="en-US"/>
        </w:rPr>
        <w:t>article</w:t>
      </w:r>
      <w:r w:rsidRPr="002D1E3C">
        <w:rPr>
          <w:rFonts w:ascii="Book Antiqua" w:hAnsi="Book Antiqua" w:cs="Times New Roman"/>
          <w:bCs/>
          <w:color w:val="auto"/>
          <w:sz w:val="24"/>
          <w:szCs w:val="24"/>
          <w:highlight w:val="white"/>
          <w:lang w:val="en-US" w:eastAsia="zh-CN"/>
        </w:rPr>
        <w:t xml:space="preserve"> </w:t>
      </w:r>
      <w:r w:rsidRPr="002D1E3C">
        <w:rPr>
          <w:rFonts w:ascii="Book Antiqua" w:hAnsi="Book Antiqua" w:cs="Times New Roman"/>
          <w:bCs/>
          <w:color w:val="auto"/>
          <w:sz w:val="24"/>
          <w:szCs w:val="24"/>
          <w:highlight w:val="white"/>
          <w:lang w:val="en-US"/>
        </w:rPr>
        <w:t>which was selected by an in-house editor and fully peer-reviewed by external reviewers. It is distributed</w:t>
      </w:r>
      <w:r w:rsidRPr="002D1E3C">
        <w:rPr>
          <w:rFonts w:ascii="Book Antiqua" w:hAnsi="Book Antiqua" w:cs="Times New Roman"/>
          <w:bCs/>
          <w:color w:val="auto"/>
          <w:sz w:val="24"/>
          <w:szCs w:val="24"/>
          <w:highlight w:val="white"/>
          <w:lang w:val="en-US" w:eastAsia="zh-CN"/>
        </w:rPr>
        <w:t xml:space="preserve"> </w:t>
      </w:r>
      <w:r w:rsidRPr="002D1E3C">
        <w:rPr>
          <w:rFonts w:ascii="Book Antiqua" w:hAnsi="Book Antiqua" w:cs="Times New Roman"/>
          <w:bCs/>
          <w:color w:val="auto"/>
          <w:sz w:val="24"/>
          <w:szCs w:val="24"/>
          <w:highlight w:val="white"/>
          <w:lang w:val="en-US"/>
        </w:rPr>
        <w:t>in</w:t>
      </w:r>
      <w:r w:rsidRPr="002D1E3C">
        <w:rPr>
          <w:rFonts w:ascii="Book Antiqua" w:hAnsi="Book Antiqua" w:cs="Times New Roman"/>
          <w:bCs/>
          <w:color w:val="auto"/>
          <w:sz w:val="24"/>
          <w:szCs w:val="24"/>
          <w:highlight w:val="white"/>
          <w:lang w:val="en-US" w:eastAsia="zh-CN"/>
        </w:rPr>
        <w:t xml:space="preserve"> </w:t>
      </w:r>
      <w:r w:rsidRPr="002D1E3C">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2D1E3C">
        <w:rPr>
          <w:rFonts w:ascii="Book Antiqua" w:hAnsi="Book Antiqua" w:cs="Times New Roman"/>
          <w:bCs/>
          <w:color w:val="auto"/>
          <w:sz w:val="24"/>
          <w:szCs w:val="24"/>
          <w:highlight w:val="white"/>
          <w:lang w:val="en-US"/>
        </w:rPr>
        <w:lastRenderedPageBreak/>
        <w:t>use is non-commercial. See: http://creativecommons.org/licenses/by-nc/4.0/</w:t>
      </w:r>
      <w:bookmarkEnd w:id="0"/>
      <w:bookmarkEnd w:id="1"/>
      <w:bookmarkEnd w:id="2"/>
      <w:bookmarkEnd w:id="3"/>
    </w:p>
    <w:p w14:paraId="0D6097B2" w14:textId="77777777" w:rsidR="00CF5F76" w:rsidRPr="002D1E3C" w:rsidRDefault="00CF5F76" w:rsidP="002D1E3C">
      <w:pPr>
        <w:pStyle w:val="1"/>
        <w:snapToGrid w:val="0"/>
        <w:spacing w:after="0" w:line="360" w:lineRule="auto"/>
        <w:jc w:val="both"/>
        <w:rPr>
          <w:rFonts w:ascii="Book Antiqua" w:hAnsi="Book Antiqua" w:cs="Times New Roman"/>
          <w:bCs/>
          <w:color w:val="auto"/>
          <w:sz w:val="24"/>
          <w:szCs w:val="24"/>
          <w:lang w:val="en-US" w:eastAsia="zh-CN"/>
        </w:rPr>
      </w:pPr>
    </w:p>
    <w:p w14:paraId="4DA82EB4" w14:textId="77777777" w:rsidR="00CF5F76" w:rsidRPr="002D1E3C" w:rsidRDefault="00CF5F76" w:rsidP="002D1E3C">
      <w:pPr>
        <w:pStyle w:val="1"/>
        <w:snapToGrid w:val="0"/>
        <w:spacing w:after="0" w:line="360" w:lineRule="auto"/>
        <w:jc w:val="both"/>
        <w:rPr>
          <w:rFonts w:ascii="Book Antiqua" w:hAnsi="Book Antiqua" w:cs="Times New Roman"/>
          <w:bCs/>
          <w:color w:val="auto"/>
          <w:sz w:val="24"/>
          <w:szCs w:val="24"/>
          <w:highlight w:val="white"/>
          <w:lang w:val="en-US"/>
        </w:rPr>
      </w:pPr>
      <w:r w:rsidRPr="002D1E3C">
        <w:rPr>
          <w:rFonts w:ascii="Book Antiqua" w:hAnsi="Book Antiqua"/>
          <w:b/>
          <w:color w:val="auto"/>
          <w:sz w:val="24"/>
          <w:szCs w:val="24"/>
        </w:rPr>
        <w:t xml:space="preserve">Manuscript source: </w:t>
      </w:r>
      <w:r w:rsidRPr="002D1E3C">
        <w:rPr>
          <w:rFonts w:ascii="Book Antiqua" w:hAnsi="Book Antiqua"/>
          <w:color w:val="auto"/>
          <w:sz w:val="24"/>
          <w:szCs w:val="24"/>
        </w:rPr>
        <w:t>Invited manuscript</w:t>
      </w:r>
    </w:p>
    <w:p w14:paraId="3311CCE8" w14:textId="77777777" w:rsidR="00061B9D" w:rsidRPr="002D1E3C" w:rsidRDefault="00061B9D" w:rsidP="002D1E3C">
      <w:pPr>
        <w:jc w:val="both"/>
      </w:pPr>
    </w:p>
    <w:p w14:paraId="4CEEA058" w14:textId="3CE42ED4" w:rsidR="00061B9D" w:rsidRPr="002D1E3C" w:rsidRDefault="00061B9D" w:rsidP="002D1E3C">
      <w:pPr>
        <w:jc w:val="both"/>
      </w:pPr>
      <w:r w:rsidRPr="002D1E3C">
        <w:rPr>
          <w:b/>
        </w:rPr>
        <w:t>Correspond</w:t>
      </w:r>
      <w:r w:rsidR="002D1E3C">
        <w:rPr>
          <w:rFonts w:eastAsia="宋体"/>
          <w:b/>
          <w:lang w:eastAsia="zh-CN"/>
        </w:rPr>
        <w:t>ing autho</w:t>
      </w:r>
      <w:r w:rsidR="002D1E3C">
        <w:rPr>
          <w:rFonts w:eastAsia="宋体" w:hint="eastAsia"/>
          <w:b/>
          <w:lang w:eastAsia="zh-CN"/>
        </w:rPr>
        <w:t>r</w:t>
      </w:r>
      <w:r w:rsidRPr="002D1E3C">
        <w:rPr>
          <w:b/>
        </w:rPr>
        <w:t>:</w:t>
      </w:r>
      <w:r w:rsidRPr="002D1E3C">
        <w:t xml:space="preserve"> </w:t>
      </w:r>
      <w:proofErr w:type="spellStart"/>
      <w:r w:rsidRPr="002D1E3C">
        <w:rPr>
          <w:b/>
        </w:rPr>
        <w:t>Petko</w:t>
      </w:r>
      <w:proofErr w:type="spellEnd"/>
      <w:r w:rsidRPr="002D1E3C">
        <w:rPr>
          <w:b/>
        </w:rPr>
        <w:t xml:space="preserve"> </w:t>
      </w:r>
      <w:proofErr w:type="spellStart"/>
      <w:r w:rsidRPr="002D1E3C">
        <w:rPr>
          <w:b/>
        </w:rPr>
        <w:t>Karagyozov</w:t>
      </w:r>
      <w:proofErr w:type="spellEnd"/>
      <w:r w:rsidRPr="002D1E3C">
        <w:rPr>
          <w:b/>
        </w:rPr>
        <w:t xml:space="preserve">, </w:t>
      </w:r>
      <w:r w:rsidR="00CF5F76" w:rsidRPr="002D1E3C">
        <w:rPr>
          <w:b/>
        </w:rPr>
        <w:t>MD, Doctor,</w:t>
      </w:r>
      <w:r w:rsidRPr="002D1E3C">
        <w:t xml:space="preserve"> Department of Interventional Gastroenterology, Clinic of Gastroenterology, </w:t>
      </w:r>
      <w:proofErr w:type="spellStart"/>
      <w:r w:rsidRPr="002D1E3C">
        <w:t>Acibadem</w:t>
      </w:r>
      <w:proofErr w:type="spellEnd"/>
      <w:r w:rsidRPr="002D1E3C">
        <w:t xml:space="preserve"> City Clinic </w:t>
      </w:r>
      <w:proofErr w:type="spellStart"/>
      <w:r w:rsidRPr="002D1E3C">
        <w:t>Tokuda</w:t>
      </w:r>
      <w:proofErr w:type="spellEnd"/>
      <w:r w:rsidRPr="002D1E3C">
        <w:t xml:space="preserve"> </w:t>
      </w:r>
      <w:proofErr w:type="spellStart"/>
      <w:r w:rsidRPr="002D1E3C">
        <w:t>Hopsital</w:t>
      </w:r>
      <w:proofErr w:type="spellEnd"/>
      <w:r w:rsidRPr="002D1E3C">
        <w:t xml:space="preserve">, 51B N. </w:t>
      </w:r>
      <w:proofErr w:type="spellStart"/>
      <w:r w:rsidRPr="002D1E3C">
        <w:t>Vapzarov</w:t>
      </w:r>
      <w:proofErr w:type="spellEnd"/>
      <w:r w:rsidRPr="002D1E3C">
        <w:t xml:space="preserve"> Blvd.,</w:t>
      </w:r>
      <w:r w:rsidR="00E93951" w:rsidRPr="002D1E3C">
        <w:t xml:space="preserve"> Sofia</w:t>
      </w:r>
      <w:r w:rsidRPr="002D1E3C">
        <w:t xml:space="preserve"> 1407, Bulgaria. </w:t>
      </w:r>
      <w:r w:rsidR="00C530E1" w:rsidRPr="00C530E1">
        <w:t>petko.karagyozov@gmail.com</w:t>
      </w:r>
      <w:bookmarkStart w:id="4" w:name="_GoBack"/>
      <w:bookmarkEnd w:id="4"/>
    </w:p>
    <w:p w14:paraId="798A356B" w14:textId="6E319470" w:rsidR="00061B9D" w:rsidRPr="002D1E3C" w:rsidRDefault="00061B9D" w:rsidP="002D1E3C">
      <w:pPr>
        <w:jc w:val="both"/>
      </w:pPr>
      <w:r w:rsidRPr="002D1E3C">
        <w:rPr>
          <w:b/>
        </w:rPr>
        <w:t>Telephone:</w:t>
      </w:r>
      <w:r w:rsidRPr="002D1E3C">
        <w:t xml:space="preserve"> +35</w:t>
      </w:r>
      <w:r w:rsidR="00E93951" w:rsidRPr="002D1E3C">
        <w:rPr>
          <w:rFonts w:eastAsia="宋体"/>
          <w:lang w:eastAsia="zh-CN"/>
        </w:rPr>
        <w:t>-</w:t>
      </w:r>
      <w:r w:rsidRPr="002D1E3C">
        <w:t>988</w:t>
      </w:r>
      <w:r w:rsidR="00E93951" w:rsidRPr="002D1E3C">
        <w:rPr>
          <w:rFonts w:eastAsia="宋体"/>
          <w:lang w:eastAsia="zh-CN"/>
        </w:rPr>
        <w:t>-</w:t>
      </w:r>
      <w:r w:rsidRPr="002D1E3C">
        <w:t>9443729</w:t>
      </w:r>
    </w:p>
    <w:p w14:paraId="463047D3" w14:textId="77777777" w:rsidR="00061B9D" w:rsidRPr="002D1E3C" w:rsidRDefault="00061B9D" w:rsidP="002D1E3C">
      <w:pPr>
        <w:jc w:val="both"/>
        <w:rPr>
          <w:rFonts w:eastAsia="宋体"/>
          <w:lang w:eastAsia="zh-CN"/>
        </w:rPr>
      </w:pPr>
    </w:p>
    <w:p w14:paraId="6172083F" w14:textId="77777777" w:rsidR="00CF5F76" w:rsidRPr="002D1E3C" w:rsidRDefault="00CF5F76" w:rsidP="002D1E3C">
      <w:pPr>
        <w:jc w:val="both"/>
        <w:rPr>
          <w:b/>
        </w:rPr>
      </w:pPr>
      <w:r w:rsidRPr="002D1E3C">
        <w:rPr>
          <w:b/>
        </w:rPr>
        <w:t xml:space="preserve">Received: </w:t>
      </w:r>
      <w:r w:rsidRPr="002D1E3C">
        <w:rPr>
          <w:lang w:eastAsia="zh-CN"/>
        </w:rPr>
        <w:t>August</w:t>
      </w:r>
      <w:r w:rsidRPr="002D1E3C">
        <w:t xml:space="preserve"> </w:t>
      </w:r>
      <w:r w:rsidRPr="002D1E3C">
        <w:rPr>
          <w:lang w:eastAsia="zh-CN"/>
        </w:rPr>
        <w:t>6</w:t>
      </w:r>
      <w:r w:rsidRPr="002D1E3C">
        <w:t>, 2018</w:t>
      </w:r>
    </w:p>
    <w:p w14:paraId="6EB3545E" w14:textId="77777777" w:rsidR="00CF5F76" w:rsidRPr="002D1E3C" w:rsidRDefault="00CF5F76" w:rsidP="002D1E3C">
      <w:pPr>
        <w:jc w:val="both"/>
        <w:rPr>
          <w:b/>
        </w:rPr>
      </w:pPr>
      <w:r w:rsidRPr="002D1E3C">
        <w:rPr>
          <w:b/>
        </w:rPr>
        <w:t xml:space="preserve">Peer-review started: </w:t>
      </w:r>
      <w:r w:rsidRPr="002D1E3C">
        <w:rPr>
          <w:lang w:eastAsia="zh-CN"/>
        </w:rPr>
        <w:t>August</w:t>
      </w:r>
      <w:r w:rsidRPr="002D1E3C">
        <w:t xml:space="preserve"> </w:t>
      </w:r>
      <w:r w:rsidRPr="002D1E3C">
        <w:rPr>
          <w:lang w:eastAsia="zh-CN"/>
        </w:rPr>
        <w:t>7</w:t>
      </w:r>
      <w:r w:rsidRPr="002D1E3C">
        <w:t>, 2018</w:t>
      </w:r>
    </w:p>
    <w:p w14:paraId="70B8812C" w14:textId="77777777" w:rsidR="00CF5F76" w:rsidRPr="002D1E3C" w:rsidRDefault="00CF5F76" w:rsidP="002D1E3C">
      <w:pPr>
        <w:jc w:val="both"/>
        <w:rPr>
          <w:b/>
        </w:rPr>
      </w:pPr>
      <w:r w:rsidRPr="002D1E3C">
        <w:rPr>
          <w:b/>
        </w:rPr>
        <w:t xml:space="preserve">First decision: </w:t>
      </w:r>
      <w:r w:rsidRPr="002D1E3C">
        <w:t>October 5, 2018</w:t>
      </w:r>
    </w:p>
    <w:p w14:paraId="71406BE5" w14:textId="0B40A5F3" w:rsidR="00CF5F76" w:rsidRPr="002D1E3C" w:rsidRDefault="00CF5F76" w:rsidP="002D1E3C">
      <w:pPr>
        <w:jc w:val="both"/>
        <w:rPr>
          <w:b/>
        </w:rPr>
      </w:pPr>
      <w:r w:rsidRPr="002D1E3C">
        <w:rPr>
          <w:b/>
        </w:rPr>
        <w:t xml:space="preserve">Revised: </w:t>
      </w:r>
      <w:r w:rsidRPr="002D1E3C">
        <w:rPr>
          <w:rFonts w:eastAsia="宋体"/>
          <w:lang w:eastAsia="zh-CN"/>
        </w:rPr>
        <w:t>November</w:t>
      </w:r>
      <w:r w:rsidRPr="002D1E3C">
        <w:t xml:space="preserve"> </w:t>
      </w:r>
      <w:r w:rsidRPr="002D1E3C">
        <w:rPr>
          <w:lang w:eastAsia="zh-CN"/>
        </w:rPr>
        <w:t>1</w:t>
      </w:r>
      <w:r w:rsidRPr="002D1E3C">
        <w:rPr>
          <w:rFonts w:eastAsia="宋体"/>
          <w:lang w:eastAsia="zh-CN"/>
        </w:rPr>
        <w:t>1</w:t>
      </w:r>
      <w:r w:rsidRPr="002D1E3C">
        <w:t>, 2018</w:t>
      </w:r>
    </w:p>
    <w:p w14:paraId="4F781438" w14:textId="1CB72370" w:rsidR="00CF5F76" w:rsidRPr="002D1E3C" w:rsidRDefault="00CF5F76" w:rsidP="002D1E3C">
      <w:pPr>
        <w:jc w:val="both"/>
      </w:pPr>
      <w:r w:rsidRPr="002D1E3C">
        <w:rPr>
          <w:b/>
        </w:rPr>
        <w:t xml:space="preserve">Accepted: </w:t>
      </w:r>
      <w:r w:rsidR="001564FA" w:rsidRPr="002D1E3C">
        <w:t>December 24, 2018</w:t>
      </w:r>
    </w:p>
    <w:p w14:paraId="4CAC9510" w14:textId="50B6EBD1" w:rsidR="00CF5F76" w:rsidRPr="002D1E3C" w:rsidRDefault="00CF5F76" w:rsidP="002D1E3C">
      <w:pPr>
        <w:jc w:val="both"/>
        <w:rPr>
          <w:b/>
        </w:rPr>
      </w:pPr>
      <w:r w:rsidRPr="002D1E3C">
        <w:rPr>
          <w:b/>
        </w:rPr>
        <w:t>Article in press:</w:t>
      </w:r>
      <w:r w:rsidR="005D6F97" w:rsidRPr="002D1E3C">
        <w:rPr>
          <w:b/>
        </w:rPr>
        <w:t xml:space="preserve"> </w:t>
      </w:r>
      <w:r w:rsidR="005D6F97" w:rsidRPr="002D1E3C">
        <w:t>December 24, 2018</w:t>
      </w:r>
    </w:p>
    <w:p w14:paraId="5022A3DE" w14:textId="5FAD94B5" w:rsidR="00CF5F76" w:rsidRPr="002D1E3C" w:rsidRDefault="00CF5F76" w:rsidP="002D1E3C">
      <w:pPr>
        <w:jc w:val="both"/>
        <w:rPr>
          <w:rFonts w:eastAsia="宋体"/>
          <w:b/>
          <w:lang w:eastAsia="zh-CN"/>
        </w:rPr>
      </w:pPr>
      <w:r w:rsidRPr="002D1E3C">
        <w:rPr>
          <w:b/>
        </w:rPr>
        <w:t>Published online:</w:t>
      </w:r>
      <w:r w:rsidR="005D6F97" w:rsidRPr="002D1E3C">
        <w:rPr>
          <w:b/>
        </w:rPr>
        <w:t xml:space="preserve"> </w:t>
      </w:r>
      <w:r w:rsidR="005D6F97" w:rsidRPr="002D1E3C">
        <w:rPr>
          <w:rFonts w:eastAsia="宋体"/>
          <w:lang w:eastAsia="zh-CN"/>
        </w:rPr>
        <w:t>January</w:t>
      </w:r>
      <w:r w:rsidR="005D6F97" w:rsidRPr="002D1E3C">
        <w:t xml:space="preserve"> </w:t>
      </w:r>
      <w:r w:rsidR="005D6F97" w:rsidRPr="002D1E3C">
        <w:rPr>
          <w:rFonts w:eastAsia="宋体"/>
          <w:lang w:eastAsia="zh-CN"/>
        </w:rPr>
        <w:t>16</w:t>
      </w:r>
      <w:r w:rsidR="005D6F97" w:rsidRPr="002D1E3C">
        <w:t>, 201</w:t>
      </w:r>
      <w:r w:rsidR="005D6F97" w:rsidRPr="002D1E3C">
        <w:rPr>
          <w:rFonts w:eastAsia="宋体"/>
          <w:lang w:eastAsia="zh-CN"/>
        </w:rPr>
        <w:t>9</w:t>
      </w:r>
    </w:p>
    <w:p w14:paraId="010466C9" w14:textId="77777777" w:rsidR="00E93951" w:rsidRPr="002D1E3C" w:rsidRDefault="00E93951" w:rsidP="002D1E3C">
      <w:pPr>
        <w:jc w:val="both"/>
        <w:rPr>
          <w:b/>
        </w:rPr>
      </w:pPr>
      <w:r w:rsidRPr="002D1E3C">
        <w:rPr>
          <w:b/>
        </w:rPr>
        <w:br w:type="page"/>
      </w:r>
    </w:p>
    <w:p w14:paraId="7F1885FE" w14:textId="28F95A28" w:rsidR="00E93951" w:rsidRPr="002D1E3C" w:rsidRDefault="00E93951" w:rsidP="002D1E3C">
      <w:pPr>
        <w:jc w:val="both"/>
        <w:rPr>
          <w:rFonts w:eastAsia="宋体"/>
          <w:lang w:eastAsia="zh-CN"/>
        </w:rPr>
      </w:pPr>
      <w:r w:rsidRPr="002D1E3C">
        <w:rPr>
          <w:b/>
        </w:rPr>
        <w:lastRenderedPageBreak/>
        <w:t>Abstract</w:t>
      </w:r>
    </w:p>
    <w:p w14:paraId="61B5465B" w14:textId="7278208E" w:rsidR="00A956BC" w:rsidRPr="002D1E3C" w:rsidRDefault="002C12DF" w:rsidP="002D1E3C">
      <w:pPr>
        <w:jc w:val="both"/>
      </w:pPr>
      <w:r w:rsidRPr="002D1E3C">
        <w:t xml:space="preserve">Due to the need for improvement in the diagnosis and minimally invasive therapy of the bile duct disorders new technologies for cholangioscopy have been recently developed. </w:t>
      </w:r>
      <w:r w:rsidR="00B32E28" w:rsidRPr="002D1E3C">
        <w:t>Per</w:t>
      </w:r>
      <w:r w:rsidR="001F3B1B" w:rsidRPr="002D1E3C">
        <w:t>-</w:t>
      </w:r>
      <w:r w:rsidR="00B32E28" w:rsidRPr="002D1E3C">
        <w:t xml:space="preserve">oral cholangioscopy has become an important diagnostic and therapeutic tool leading to avoidance of aggressive and unnecessary surgery in many clinical scenarios. This paper focuses on the </w:t>
      </w:r>
      <w:r w:rsidR="002C236C" w:rsidRPr="002D1E3C">
        <w:t xml:space="preserve">newly developed SpyGlass DS technology, its advantages, </w:t>
      </w:r>
      <w:r w:rsidR="00E93951" w:rsidRPr="002D1E3C">
        <w:t>and the</w:t>
      </w:r>
      <w:r w:rsidR="002C236C" w:rsidRPr="002D1E3C">
        <w:t xml:space="preserve"> technique of single-operator </w:t>
      </w:r>
      <w:proofErr w:type="spellStart"/>
      <w:r w:rsidR="002C236C" w:rsidRPr="002D1E3C">
        <w:t>cholangioscopy</w:t>
      </w:r>
      <w:proofErr w:type="spellEnd"/>
      <w:r w:rsidR="000321F3" w:rsidRPr="002D1E3C">
        <w:rPr>
          <w:rFonts w:eastAsia="宋体"/>
          <w:lang w:eastAsia="zh-CN"/>
        </w:rPr>
        <w:t xml:space="preserve"> (SOC)</w:t>
      </w:r>
      <w:r w:rsidR="002C236C" w:rsidRPr="002D1E3C">
        <w:t>, biliary indications and pos</w:t>
      </w:r>
      <w:r w:rsidR="002371DA" w:rsidRPr="002D1E3C">
        <w:t xml:space="preserve">sible adverse events. We also review the available </w:t>
      </w:r>
      <w:r w:rsidR="00E93951" w:rsidRPr="002D1E3C">
        <w:t>literature;</w:t>
      </w:r>
      <w:r w:rsidR="002371DA" w:rsidRPr="002D1E3C">
        <w:t xml:space="preserve"> discuss the limitations and future expectations.</w:t>
      </w:r>
      <w:r w:rsidR="00E93951" w:rsidRPr="002D1E3C">
        <w:rPr>
          <w:rFonts w:eastAsia="宋体"/>
          <w:lang w:eastAsia="zh-CN"/>
        </w:rPr>
        <w:t xml:space="preserve"> </w:t>
      </w:r>
      <w:r w:rsidR="002371DA" w:rsidRPr="002D1E3C">
        <w:t xml:space="preserve">Digital </w:t>
      </w:r>
      <w:r w:rsidR="000321F3" w:rsidRPr="002D1E3C">
        <w:rPr>
          <w:rFonts w:eastAsia="宋体"/>
          <w:lang w:eastAsia="zh-CN"/>
        </w:rPr>
        <w:t>SOC (D-SOC)</w:t>
      </w:r>
      <w:r w:rsidR="002371DA" w:rsidRPr="002D1E3C">
        <w:t xml:space="preserve"> is</w:t>
      </w:r>
      <w:r w:rsidRPr="002D1E3C">
        <w:t xml:space="preserve"> </w:t>
      </w:r>
      <w:r w:rsidR="00E93951" w:rsidRPr="002D1E3C">
        <w:t>a</w:t>
      </w:r>
      <w:r w:rsidR="002371DA" w:rsidRPr="002D1E3C">
        <w:t xml:space="preserve"> useful technique</w:t>
      </w:r>
      <w:r w:rsidR="00937AF9" w:rsidRPr="002D1E3C">
        <w:t>,</w:t>
      </w:r>
      <w:r w:rsidR="002371DA" w:rsidRPr="002D1E3C">
        <w:t xml:space="preserve"> which provides endoscopic imaging of the biliary tree, optical diagnosis, biopsy under direct vision and therapeutic interventions. Th</w:t>
      </w:r>
      <w:r w:rsidRPr="002D1E3C">
        <w:t>e implementations</w:t>
      </w:r>
      <w:r w:rsidR="002371DA" w:rsidRPr="002D1E3C">
        <w:t xml:space="preserve"> are di</w:t>
      </w:r>
      <w:r w:rsidR="009E74FB" w:rsidRPr="002D1E3C">
        <w:t xml:space="preserve">agnostic and therapeutic. Diagnostic indications are indeterminate biliary strictures, unclear filling defects, staging of cholangiocarcinoma, staging of ampullary tumors (extension into the </w:t>
      </w:r>
      <w:r w:rsidR="00594593" w:rsidRPr="002D1E3C">
        <w:t>common bile duct</w:t>
      </w:r>
      <w:r w:rsidR="009E74FB" w:rsidRPr="002D1E3C">
        <w:t xml:space="preserve">), unclear bile duct dilation, exploring cystic lesions of the biliary tree, unexplained </w:t>
      </w:r>
      <w:proofErr w:type="spellStart"/>
      <w:r w:rsidR="009E74FB" w:rsidRPr="002D1E3C">
        <w:t>hemobilia</w:t>
      </w:r>
      <w:proofErr w:type="spellEnd"/>
      <w:r w:rsidR="009E74FB" w:rsidRPr="002D1E3C">
        <w:t xml:space="preserve">, </w:t>
      </w:r>
      <w:proofErr w:type="spellStart"/>
      <w:r w:rsidR="009E74FB" w:rsidRPr="002D1E3C">
        <w:t>posttransplant</w:t>
      </w:r>
      <w:proofErr w:type="spellEnd"/>
      <w:r w:rsidR="009E74FB" w:rsidRPr="002D1E3C">
        <w:t xml:space="preserve"> biliary complications. Therapeutic indications are lithotripsy of difficult stones, retrieval of migrated stents, foreign body removal, guide wire placement, </w:t>
      </w:r>
      <w:proofErr w:type="spellStart"/>
      <w:r w:rsidR="009E74FB" w:rsidRPr="002D1E3C">
        <w:t>tran</w:t>
      </w:r>
      <w:r w:rsidRPr="002D1E3C">
        <w:t>spapillary</w:t>
      </w:r>
      <w:proofErr w:type="spellEnd"/>
      <w:r w:rsidRPr="002D1E3C">
        <w:t xml:space="preserve"> gallbladder drainage and</w:t>
      </w:r>
      <w:r w:rsidR="009E74FB" w:rsidRPr="002D1E3C">
        <w:t xml:space="preserve"> endoscopic tumor ablative therapy.</w:t>
      </w:r>
      <w:r w:rsidR="00E93951" w:rsidRPr="002D1E3C">
        <w:t xml:space="preserve"> </w:t>
      </w:r>
      <w:r w:rsidR="00FB7833" w:rsidRPr="002D1E3C">
        <w:t>Most studied and established indications are</w:t>
      </w:r>
      <w:r w:rsidRPr="002D1E3C">
        <w:t xml:space="preserve"> the</w:t>
      </w:r>
      <w:r w:rsidR="00FB7833" w:rsidRPr="002D1E3C">
        <w:t xml:space="preserve"> diagnosis of indeterminate biliary stricture and intraductal lithotripsy of difficult stones. The adverse events are not different and more common compared to those of </w:t>
      </w:r>
      <w:r w:rsidR="00E93951" w:rsidRPr="002D1E3C">
        <w:t xml:space="preserve">Endoscopic retrograde cholangiopancreatography </w:t>
      </w:r>
      <w:r w:rsidR="00E93951" w:rsidRPr="002D1E3C">
        <w:rPr>
          <w:rFonts w:eastAsia="宋体"/>
          <w:lang w:eastAsia="zh-CN"/>
        </w:rPr>
        <w:t>(</w:t>
      </w:r>
      <w:r w:rsidR="00FB7833" w:rsidRPr="002D1E3C">
        <w:t>ERCP</w:t>
      </w:r>
      <w:r w:rsidR="00E93951" w:rsidRPr="002D1E3C">
        <w:rPr>
          <w:rFonts w:eastAsia="宋体"/>
          <w:lang w:eastAsia="zh-CN"/>
        </w:rPr>
        <w:t>)</w:t>
      </w:r>
      <w:r w:rsidR="001F3B1B" w:rsidRPr="002D1E3C">
        <w:t xml:space="preserve"> alone</w:t>
      </w:r>
      <w:r w:rsidR="00FB7833" w:rsidRPr="002D1E3C">
        <w:t xml:space="preserve">. </w:t>
      </w:r>
      <w:r w:rsidR="000321F3" w:rsidRPr="002D1E3C">
        <w:rPr>
          <w:rFonts w:eastAsia="宋体"/>
          <w:lang w:eastAsia="zh-CN"/>
        </w:rPr>
        <w:t>D-SOC</w:t>
      </w:r>
      <w:r w:rsidR="00A956BC" w:rsidRPr="002D1E3C">
        <w:t xml:space="preserve"> is</w:t>
      </w:r>
      <w:r w:rsidRPr="002D1E3C">
        <w:t xml:space="preserve"> a</w:t>
      </w:r>
      <w:r w:rsidR="00A956BC" w:rsidRPr="002D1E3C">
        <w:t xml:space="preserve"> safe and effective procedure, adjunct to the standard ERCP and the new</w:t>
      </w:r>
      <w:r w:rsidRPr="002D1E3C">
        <w:t>ly</w:t>
      </w:r>
      <w:r w:rsidR="00A956BC" w:rsidRPr="002D1E3C">
        <w:t xml:space="preserve"> available digital technology overcomes many of the limitations of the previous generations of </w:t>
      </w:r>
      <w:proofErr w:type="spellStart"/>
      <w:r w:rsidR="00A956BC" w:rsidRPr="002D1E3C">
        <w:t>cholangioscopes</w:t>
      </w:r>
      <w:proofErr w:type="spellEnd"/>
      <w:r w:rsidR="00A956BC" w:rsidRPr="002D1E3C">
        <w:t>.</w:t>
      </w:r>
    </w:p>
    <w:p w14:paraId="0258EA01" w14:textId="77777777" w:rsidR="00937AF9" w:rsidRPr="002D1E3C" w:rsidRDefault="00937AF9" w:rsidP="002D1E3C">
      <w:pPr>
        <w:jc w:val="both"/>
      </w:pPr>
    </w:p>
    <w:p w14:paraId="2815CCC8" w14:textId="600ADAA1" w:rsidR="00937AF9" w:rsidRPr="002D1E3C" w:rsidRDefault="00937AF9" w:rsidP="002D1E3C">
      <w:pPr>
        <w:jc w:val="both"/>
      </w:pPr>
      <w:r w:rsidRPr="002D1E3C">
        <w:rPr>
          <w:b/>
        </w:rPr>
        <w:t>Key words:</w:t>
      </w:r>
      <w:r w:rsidRPr="002D1E3C">
        <w:t xml:space="preserve"> </w:t>
      </w:r>
      <w:r w:rsidR="00E93951" w:rsidRPr="002D1E3C">
        <w:t>Per</w:t>
      </w:r>
      <w:r w:rsidRPr="002D1E3C">
        <w:t xml:space="preserve">-oral </w:t>
      </w:r>
      <w:proofErr w:type="spellStart"/>
      <w:r w:rsidRPr="002D1E3C">
        <w:t>cholangioscopy</w:t>
      </w:r>
      <w:proofErr w:type="spellEnd"/>
      <w:r w:rsidR="00E93951" w:rsidRPr="002D1E3C">
        <w:rPr>
          <w:rFonts w:eastAsia="宋体"/>
          <w:lang w:eastAsia="zh-CN"/>
        </w:rPr>
        <w:t>;</w:t>
      </w:r>
      <w:r w:rsidRPr="002D1E3C">
        <w:t xml:space="preserve"> </w:t>
      </w:r>
      <w:r w:rsidR="00E93951" w:rsidRPr="002D1E3C">
        <w:t xml:space="preserve">Digital </w:t>
      </w:r>
      <w:r w:rsidRPr="002D1E3C">
        <w:t xml:space="preserve">single-operator </w:t>
      </w:r>
      <w:proofErr w:type="spellStart"/>
      <w:r w:rsidRPr="002D1E3C">
        <w:t>cholangioscopy</w:t>
      </w:r>
      <w:proofErr w:type="spellEnd"/>
      <w:r w:rsidR="00E93951" w:rsidRPr="002D1E3C">
        <w:rPr>
          <w:rFonts w:eastAsia="宋体"/>
          <w:lang w:eastAsia="zh-CN"/>
        </w:rPr>
        <w:t>;</w:t>
      </w:r>
      <w:r w:rsidRPr="002D1E3C">
        <w:t xml:space="preserve"> </w:t>
      </w:r>
      <w:proofErr w:type="gramStart"/>
      <w:r w:rsidR="00E93951" w:rsidRPr="002D1E3C">
        <w:t>Difficult</w:t>
      </w:r>
      <w:proofErr w:type="gramEnd"/>
      <w:r w:rsidR="00E93951" w:rsidRPr="002D1E3C">
        <w:t xml:space="preserve"> </w:t>
      </w:r>
      <w:r w:rsidRPr="002D1E3C">
        <w:t>stones</w:t>
      </w:r>
      <w:r w:rsidR="00E93951" w:rsidRPr="002D1E3C">
        <w:rPr>
          <w:rFonts w:eastAsia="宋体"/>
          <w:lang w:eastAsia="zh-CN"/>
        </w:rPr>
        <w:t>;</w:t>
      </w:r>
      <w:r w:rsidRPr="002D1E3C">
        <w:t xml:space="preserve"> </w:t>
      </w:r>
      <w:r w:rsidR="00E93951" w:rsidRPr="002D1E3C">
        <w:t xml:space="preserve">Indeterminate </w:t>
      </w:r>
      <w:r w:rsidRPr="002D1E3C">
        <w:t>strictures</w:t>
      </w:r>
      <w:r w:rsidR="00E93951" w:rsidRPr="002D1E3C">
        <w:rPr>
          <w:rFonts w:eastAsia="宋体"/>
          <w:lang w:eastAsia="zh-CN"/>
        </w:rPr>
        <w:t>;</w:t>
      </w:r>
      <w:r w:rsidRPr="002D1E3C">
        <w:t xml:space="preserve"> </w:t>
      </w:r>
      <w:r w:rsidR="00E93951" w:rsidRPr="002D1E3C">
        <w:t>Endoscopic retrograde cholangiopancreatography</w:t>
      </w:r>
      <w:r w:rsidR="00E93951" w:rsidRPr="002D1E3C">
        <w:rPr>
          <w:rFonts w:eastAsia="宋体"/>
          <w:lang w:eastAsia="zh-CN"/>
        </w:rPr>
        <w:t>;</w:t>
      </w:r>
      <w:r w:rsidR="002C12DF" w:rsidRPr="002D1E3C">
        <w:t xml:space="preserve"> </w:t>
      </w:r>
      <w:r w:rsidR="00E93951" w:rsidRPr="002D1E3C">
        <w:t xml:space="preserve">Biliary </w:t>
      </w:r>
      <w:r w:rsidR="002C12DF" w:rsidRPr="002D1E3C">
        <w:t>interventions</w:t>
      </w:r>
    </w:p>
    <w:p w14:paraId="675DD2C6" w14:textId="77777777" w:rsidR="00937AF9" w:rsidRPr="002D1E3C" w:rsidRDefault="00937AF9" w:rsidP="002D1E3C">
      <w:pPr>
        <w:jc w:val="both"/>
        <w:rPr>
          <w:rFonts w:eastAsia="宋体"/>
          <w:lang w:eastAsia="zh-CN"/>
        </w:rPr>
      </w:pPr>
    </w:p>
    <w:p w14:paraId="7517A6AD" w14:textId="47D93412" w:rsidR="00A06C71" w:rsidRPr="002D1E3C" w:rsidRDefault="00A06C71" w:rsidP="002D1E3C">
      <w:pPr>
        <w:jc w:val="both"/>
      </w:pPr>
      <w:proofErr w:type="gramStart"/>
      <w:r w:rsidRPr="002D1E3C">
        <w:rPr>
          <w:rFonts w:cs="Times New Roman"/>
        </w:rPr>
        <w:lastRenderedPageBreak/>
        <w:t>©</w:t>
      </w:r>
      <w:r w:rsidRPr="002D1E3C">
        <w:t xml:space="preserve"> </w:t>
      </w:r>
      <w:r w:rsidR="002D1E3C">
        <w:rPr>
          <w:b/>
        </w:rPr>
        <w:t>The Author(s) 201</w:t>
      </w:r>
      <w:r w:rsidR="002D1E3C">
        <w:rPr>
          <w:rFonts w:eastAsia="宋体" w:hint="eastAsia"/>
          <w:b/>
          <w:lang w:eastAsia="zh-CN"/>
        </w:rPr>
        <w:t>9</w:t>
      </w:r>
      <w:r w:rsidRPr="002D1E3C">
        <w:rPr>
          <w:b/>
        </w:rPr>
        <w:t>.</w:t>
      </w:r>
      <w:proofErr w:type="gramEnd"/>
      <w:r w:rsidRPr="002D1E3C">
        <w:rPr>
          <w:b/>
        </w:rPr>
        <w:t xml:space="preserve"> </w:t>
      </w:r>
      <w:proofErr w:type="gramStart"/>
      <w:r w:rsidRPr="002D1E3C">
        <w:t xml:space="preserve">Published by </w:t>
      </w:r>
      <w:proofErr w:type="spellStart"/>
      <w:r w:rsidRPr="002D1E3C">
        <w:t>Baishideng</w:t>
      </w:r>
      <w:proofErr w:type="spellEnd"/>
      <w:r w:rsidRPr="002D1E3C">
        <w:t xml:space="preserve"> Publishing Group Inc.</w:t>
      </w:r>
      <w:proofErr w:type="gramEnd"/>
      <w:r w:rsidRPr="002D1E3C">
        <w:t xml:space="preserve"> All rights reserved.</w:t>
      </w:r>
    </w:p>
    <w:p w14:paraId="538D76E9" w14:textId="77777777" w:rsidR="00A06C71" w:rsidRPr="002D1E3C" w:rsidRDefault="00A06C71" w:rsidP="002D1E3C">
      <w:pPr>
        <w:jc w:val="both"/>
        <w:rPr>
          <w:rFonts w:eastAsia="宋体"/>
          <w:b/>
          <w:lang w:eastAsia="zh-CN"/>
        </w:rPr>
      </w:pPr>
    </w:p>
    <w:p w14:paraId="156BD6AA" w14:textId="6AE03B4F" w:rsidR="00937AF9" w:rsidRPr="002D1E3C" w:rsidRDefault="00937AF9" w:rsidP="002D1E3C">
      <w:pPr>
        <w:jc w:val="both"/>
      </w:pPr>
      <w:r w:rsidRPr="002D1E3C">
        <w:rPr>
          <w:b/>
        </w:rPr>
        <w:t>Core tip:</w:t>
      </w:r>
      <w:r w:rsidRPr="002D1E3C">
        <w:t xml:space="preserve"> Digital single-operator cholangioscopy represents a new emerging technology, which improves the diagnostic and therapeutic capabilities of the conventional </w:t>
      </w:r>
      <w:r w:rsidR="00E93951" w:rsidRPr="002D1E3C">
        <w:t>endoscopic retrograde cholangiopancreatography</w:t>
      </w:r>
      <w:r w:rsidRPr="002D1E3C">
        <w:t>. This paper reviews the available literature about the recently introduced SpyGlass DS technology, the</w:t>
      </w:r>
      <w:r w:rsidR="00932CCB" w:rsidRPr="002D1E3C">
        <w:t xml:space="preserve"> main</w:t>
      </w:r>
      <w:r w:rsidRPr="002D1E3C">
        <w:t xml:space="preserve"> indications,</w:t>
      </w:r>
      <w:r w:rsidR="00932CCB" w:rsidRPr="002D1E3C">
        <w:t xml:space="preserve"> results,</w:t>
      </w:r>
      <w:r w:rsidRPr="002D1E3C">
        <w:t xml:space="preserve"> </w:t>
      </w:r>
      <w:r w:rsidR="002C12DF" w:rsidRPr="002D1E3C">
        <w:t>adverse events, as well as some</w:t>
      </w:r>
      <w:r w:rsidR="00932CCB" w:rsidRPr="002D1E3C">
        <w:t xml:space="preserve"> limitations and future expectations.</w:t>
      </w:r>
    </w:p>
    <w:p w14:paraId="6516FE57" w14:textId="77777777" w:rsidR="00A956BC" w:rsidRPr="002D1E3C" w:rsidRDefault="00A956BC" w:rsidP="002D1E3C">
      <w:pPr>
        <w:jc w:val="both"/>
        <w:rPr>
          <w:rFonts w:eastAsia="宋体"/>
          <w:lang w:eastAsia="zh-CN"/>
        </w:rPr>
      </w:pPr>
    </w:p>
    <w:p w14:paraId="1DDDA6FD" w14:textId="77777777" w:rsidR="002D1E3C" w:rsidRPr="002D1E3C" w:rsidRDefault="002D1E3C" w:rsidP="002D1E3C">
      <w:pPr>
        <w:widowControl w:val="0"/>
        <w:autoSpaceDE w:val="0"/>
        <w:autoSpaceDN w:val="0"/>
        <w:adjustRightInd w:val="0"/>
        <w:rPr>
          <w:rFonts w:eastAsia="BookAntiqua" w:cs="BookAntiqua"/>
        </w:rPr>
      </w:pPr>
      <w:r w:rsidRPr="002D1E3C">
        <w:rPr>
          <w:rFonts w:eastAsia="宋体"/>
          <w:b/>
          <w:lang w:eastAsia="zh-CN"/>
        </w:rPr>
        <w:t>Citation</w:t>
      </w:r>
      <w:r w:rsidRPr="002D1E3C">
        <w:rPr>
          <w:rFonts w:eastAsia="宋体"/>
          <w:lang w:eastAsia="zh-CN"/>
        </w:rPr>
        <w:t xml:space="preserve">: </w:t>
      </w:r>
      <w:proofErr w:type="spellStart"/>
      <w:r w:rsidR="00E93951" w:rsidRPr="002D1E3C">
        <w:t>Karagyozov</w:t>
      </w:r>
      <w:proofErr w:type="spellEnd"/>
      <w:r w:rsidR="00E93951" w:rsidRPr="002D1E3C">
        <w:rPr>
          <w:rFonts w:eastAsia="宋体"/>
          <w:lang w:eastAsia="zh-CN"/>
        </w:rPr>
        <w:t xml:space="preserve"> P</w:t>
      </w:r>
      <w:r w:rsidR="00E93951" w:rsidRPr="002D1E3C">
        <w:t xml:space="preserve">, </w:t>
      </w:r>
      <w:proofErr w:type="spellStart"/>
      <w:r w:rsidR="00E93951" w:rsidRPr="002D1E3C">
        <w:t>Boeva</w:t>
      </w:r>
      <w:proofErr w:type="spellEnd"/>
      <w:r w:rsidR="00E93951" w:rsidRPr="002D1E3C">
        <w:rPr>
          <w:rFonts w:eastAsia="宋体"/>
          <w:lang w:eastAsia="zh-CN"/>
        </w:rPr>
        <w:t xml:space="preserve"> I</w:t>
      </w:r>
      <w:r w:rsidR="00E93951" w:rsidRPr="002D1E3C">
        <w:t xml:space="preserve">, </w:t>
      </w:r>
      <w:proofErr w:type="spellStart"/>
      <w:r w:rsidR="00E93951" w:rsidRPr="002D1E3C">
        <w:t>Tishkov</w:t>
      </w:r>
      <w:proofErr w:type="spellEnd"/>
      <w:r w:rsidR="00E93951" w:rsidRPr="002D1E3C">
        <w:rPr>
          <w:rFonts w:eastAsia="宋体"/>
          <w:lang w:eastAsia="zh-CN"/>
        </w:rPr>
        <w:t xml:space="preserve"> I. </w:t>
      </w:r>
      <w:r w:rsidR="00E93951" w:rsidRPr="002D1E3C">
        <w:t xml:space="preserve">Role of digital single-operator </w:t>
      </w:r>
      <w:proofErr w:type="spellStart"/>
      <w:r w:rsidR="00E93951" w:rsidRPr="002D1E3C">
        <w:t>cholangioscopy</w:t>
      </w:r>
      <w:proofErr w:type="spellEnd"/>
      <w:r w:rsidR="00E93951" w:rsidRPr="002D1E3C">
        <w:t xml:space="preserve"> in the diagnosis and treatment of biliary disorders</w:t>
      </w:r>
      <w:r w:rsidR="00E93951" w:rsidRPr="002D1E3C">
        <w:rPr>
          <w:rFonts w:eastAsia="宋体"/>
          <w:lang w:eastAsia="zh-CN"/>
        </w:rPr>
        <w:t xml:space="preserve">. </w:t>
      </w:r>
      <w:r w:rsidR="00E93951" w:rsidRPr="002D1E3C">
        <w:rPr>
          <w:rFonts w:eastAsia="宋体"/>
          <w:i/>
          <w:lang w:eastAsia="zh-CN"/>
        </w:rPr>
        <w:t xml:space="preserve">World J </w:t>
      </w:r>
      <w:proofErr w:type="spellStart"/>
      <w:r w:rsidR="00E93951" w:rsidRPr="002D1E3C">
        <w:rPr>
          <w:rFonts w:eastAsia="宋体"/>
          <w:i/>
          <w:lang w:eastAsia="zh-CN"/>
        </w:rPr>
        <w:t>Gastrointest</w:t>
      </w:r>
      <w:proofErr w:type="spellEnd"/>
      <w:r w:rsidR="00E93951" w:rsidRPr="002D1E3C">
        <w:rPr>
          <w:rFonts w:eastAsia="宋体"/>
          <w:i/>
          <w:lang w:eastAsia="zh-CN"/>
        </w:rPr>
        <w:t xml:space="preserve"> </w:t>
      </w:r>
      <w:proofErr w:type="spellStart"/>
      <w:r w:rsidR="00E93951" w:rsidRPr="002D1E3C">
        <w:rPr>
          <w:rFonts w:eastAsia="宋体"/>
          <w:i/>
          <w:lang w:eastAsia="zh-CN"/>
        </w:rPr>
        <w:t>Endosc</w:t>
      </w:r>
      <w:proofErr w:type="spellEnd"/>
      <w:r w:rsidR="00E93951" w:rsidRPr="002D1E3C">
        <w:rPr>
          <w:rFonts w:eastAsia="宋体"/>
          <w:i/>
          <w:lang w:eastAsia="zh-CN"/>
        </w:rPr>
        <w:t xml:space="preserve"> </w:t>
      </w:r>
      <w:r w:rsidRPr="002D1E3C">
        <w:rPr>
          <w:rFonts w:eastAsia="BookAntiqua" w:cs="BookAntiqua"/>
        </w:rPr>
        <w:t>2019; 11(1): 31-40</w:t>
      </w:r>
    </w:p>
    <w:p w14:paraId="5B5BFF9D" w14:textId="77777777" w:rsidR="002D1E3C" w:rsidRPr="002D1E3C" w:rsidRDefault="002D1E3C" w:rsidP="002D1E3C">
      <w:pPr>
        <w:widowControl w:val="0"/>
        <w:autoSpaceDE w:val="0"/>
        <w:autoSpaceDN w:val="0"/>
        <w:adjustRightInd w:val="0"/>
        <w:rPr>
          <w:rFonts w:eastAsia="BookAntiqua" w:cs="BookAntiqua"/>
        </w:rPr>
      </w:pPr>
      <w:r w:rsidRPr="002D1E3C">
        <w:rPr>
          <w:rFonts w:eastAsia="ArialNarrow-Bold" w:cs="ArialNarrow-Bold"/>
          <w:b/>
          <w:bCs/>
        </w:rPr>
        <w:t>URL</w:t>
      </w:r>
      <w:r w:rsidRPr="002D1E3C">
        <w:rPr>
          <w:rFonts w:eastAsia="BookAntiqua" w:cs="BookAntiqua"/>
        </w:rPr>
        <w:t>: https://www.wjgnet.com/1948-5190/full/v11/i1/31.htm</w:t>
      </w:r>
    </w:p>
    <w:p w14:paraId="375046BA" w14:textId="736A23B7" w:rsidR="00E93951" w:rsidRPr="002D1E3C" w:rsidRDefault="002D1E3C" w:rsidP="002D1E3C">
      <w:pPr>
        <w:jc w:val="both"/>
        <w:rPr>
          <w:rFonts w:eastAsia="宋体"/>
          <w:lang w:eastAsia="zh-CN"/>
        </w:rPr>
      </w:pPr>
      <w:r w:rsidRPr="002D1E3C">
        <w:rPr>
          <w:rFonts w:eastAsia="ArialNarrow-Bold" w:cs="ArialNarrow-Bold"/>
          <w:b/>
          <w:bCs/>
        </w:rPr>
        <w:t>DOI</w:t>
      </w:r>
      <w:r w:rsidRPr="002D1E3C">
        <w:rPr>
          <w:rFonts w:eastAsia="BookAntiqua" w:cs="BookAntiqua"/>
        </w:rPr>
        <w:t>: https://dx.doi.org/10.4253/wjge.v11.i1.31</w:t>
      </w:r>
    </w:p>
    <w:p w14:paraId="6CFFC97E" w14:textId="77777777" w:rsidR="00E93951" w:rsidRPr="002D1E3C" w:rsidRDefault="00E93951" w:rsidP="002D1E3C">
      <w:pPr>
        <w:jc w:val="both"/>
        <w:rPr>
          <w:b/>
        </w:rPr>
      </w:pPr>
      <w:r w:rsidRPr="002D1E3C">
        <w:rPr>
          <w:b/>
        </w:rPr>
        <w:br w:type="page"/>
      </w:r>
    </w:p>
    <w:p w14:paraId="3E282D7E" w14:textId="65AD0D78" w:rsidR="00A956BC" w:rsidRPr="002D1E3C" w:rsidRDefault="00E93951" w:rsidP="002D1E3C">
      <w:pPr>
        <w:jc w:val="both"/>
        <w:rPr>
          <w:rFonts w:eastAsia="宋体"/>
          <w:b/>
          <w:lang w:eastAsia="zh-CN"/>
        </w:rPr>
      </w:pPr>
      <w:r w:rsidRPr="002D1E3C">
        <w:rPr>
          <w:b/>
        </w:rPr>
        <w:lastRenderedPageBreak/>
        <w:t>INTRODUCTION</w:t>
      </w:r>
    </w:p>
    <w:p w14:paraId="2666051B" w14:textId="450F2DBA" w:rsidR="00A956BC" w:rsidRPr="002D1E3C" w:rsidRDefault="00E93951" w:rsidP="002D1E3C">
      <w:pPr>
        <w:jc w:val="both"/>
        <w:rPr>
          <w:rFonts w:eastAsia="宋体" w:cs="Calibri"/>
          <w:lang w:eastAsia="zh-CN"/>
        </w:rPr>
      </w:pPr>
      <w:r w:rsidRPr="002D1E3C">
        <w:t xml:space="preserve">Endoscopic retrograde cholangiopancreatography </w:t>
      </w:r>
      <w:r w:rsidRPr="002D1E3C">
        <w:rPr>
          <w:rFonts w:eastAsia="宋体"/>
          <w:lang w:eastAsia="zh-CN"/>
        </w:rPr>
        <w:t>(</w:t>
      </w:r>
      <w:r w:rsidR="00A956BC" w:rsidRPr="002D1E3C">
        <w:t>ERCP</w:t>
      </w:r>
      <w:r w:rsidRPr="002D1E3C">
        <w:rPr>
          <w:rFonts w:eastAsia="宋体"/>
          <w:lang w:eastAsia="zh-CN"/>
        </w:rPr>
        <w:t>)</w:t>
      </w:r>
      <w:r w:rsidR="00A956BC" w:rsidRPr="002D1E3C">
        <w:t xml:space="preserve"> is the mainstay diagnostic and therapeutic tool for bile duct diseases. It uses fluoroscopy to image the biliary tree</w:t>
      </w:r>
      <w:r w:rsidR="00D42759" w:rsidRPr="002D1E3C">
        <w:t xml:space="preserve"> and</w:t>
      </w:r>
      <w:r w:rsidR="002C12DF" w:rsidRPr="002D1E3C">
        <w:t xml:space="preserve"> it</w:t>
      </w:r>
      <w:r w:rsidR="00D42759" w:rsidRPr="002D1E3C">
        <w:t xml:space="preserve"> has many limitations</w:t>
      </w:r>
      <w:r w:rsidR="00A956BC" w:rsidRPr="002D1E3C">
        <w:t xml:space="preserve">. </w:t>
      </w:r>
      <w:r w:rsidR="00D42759" w:rsidRPr="002D1E3C">
        <w:rPr>
          <w:rFonts w:cs="Calibri"/>
        </w:rPr>
        <w:t>There are a number of clinical situations when the established methods for evaluation of biliopancreatic lesions (stricture, cyst, tumor, filling defect) are not informative. The distinction between a benign and a malignant disease is still a challenge for all imaging methods, and the accuracy of cytological and histological samples, obtained under fluoroscopic guidance, is unsatisfactory. Furthermore, between 5 and 10% of cases of intraductal biliary stones could not be resolved by ERCP, ev</w:t>
      </w:r>
      <w:r w:rsidRPr="002D1E3C">
        <w:rPr>
          <w:rFonts w:cs="Calibri"/>
        </w:rPr>
        <w:t xml:space="preserve">en after </w:t>
      </w:r>
      <w:r w:rsidR="00D42759" w:rsidRPr="002D1E3C">
        <w:rPr>
          <w:rFonts w:cs="Calibri"/>
        </w:rPr>
        <w:t xml:space="preserve">endoscopic papillary large balloon dilatation (EPLBD) and mechanical lithotripsy (ML). </w:t>
      </w:r>
      <w:r w:rsidR="00E94C77" w:rsidRPr="002D1E3C">
        <w:rPr>
          <w:rFonts w:cs="Calibri"/>
        </w:rPr>
        <w:t xml:space="preserve">The idea of the </w:t>
      </w:r>
      <w:proofErr w:type="spellStart"/>
      <w:r w:rsidR="00E94C77" w:rsidRPr="002D1E3C">
        <w:rPr>
          <w:rFonts w:cs="Calibri"/>
        </w:rPr>
        <w:t>peroral</w:t>
      </w:r>
      <w:proofErr w:type="spellEnd"/>
      <w:r w:rsidR="00E94C77" w:rsidRPr="002D1E3C">
        <w:rPr>
          <w:rFonts w:cs="Calibri"/>
        </w:rPr>
        <w:t xml:space="preserve"> </w:t>
      </w:r>
      <w:proofErr w:type="spellStart"/>
      <w:r w:rsidR="00E94C77" w:rsidRPr="002D1E3C">
        <w:rPr>
          <w:rFonts w:cs="Calibri"/>
        </w:rPr>
        <w:t>ch</w:t>
      </w:r>
      <w:r w:rsidR="002C12DF" w:rsidRPr="002D1E3C">
        <w:rPr>
          <w:rFonts w:cs="Calibri"/>
        </w:rPr>
        <w:t>olangioscopy</w:t>
      </w:r>
      <w:proofErr w:type="spellEnd"/>
      <w:r w:rsidR="000321F3" w:rsidRPr="002D1E3C">
        <w:rPr>
          <w:rFonts w:eastAsia="宋体" w:cs="Calibri"/>
          <w:lang w:eastAsia="zh-CN"/>
        </w:rPr>
        <w:t xml:space="preserve"> (POCS)</w:t>
      </w:r>
      <w:r w:rsidR="002C12DF" w:rsidRPr="002D1E3C">
        <w:rPr>
          <w:rFonts w:cs="Calibri"/>
        </w:rPr>
        <w:t xml:space="preserve"> is to overcome these</w:t>
      </w:r>
      <w:r w:rsidR="00E94C77" w:rsidRPr="002D1E3C">
        <w:rPr>
          <w:rFonts w:cs="Calibri"/>
        </w:rPr>
        <w:t xml:space="preserve"> limitations allowing</w:t>
      </w:r>
      <w:r w:rsidR="00B73345" w:rsidRPr="002D1E3C">
        <w:t xml:space="preserve"> direct visualization of the biliary tree with diagnostic and therapeutic </w:t>
      </w:r>
      <w:proofErr w:type="gramStart"/>
      <w:r w:rsidR="00B73345" w:rsidRPr="002D1E3C">
        <w:t>purposes</w:t>
      </w:r>
      <w:r w:rsidRPr="002D1E3C">
        <w:rPr>
          <w:vertAlign w:val="superscript"/>
        </w:rPr>
        <w:t>[</w:t>
      </w:r>
      <w:proofErr w:type="gramEnd"/>
      <w:r w:rsidRPr="002D1E3C">
        <w:rPr>
          <w:vertAlign w:val="superscript"/>
        </w:rPr>
        <w:t>1]</w:t>
      </w:r>
      <w:r w:rsidR="00B73345" w:rsidRPr="002D1E3C">
        <w:t xml:space="preserve">. </w:t>
      </w:r>
      <w:r w:rsidR="000321F3" w:rsidRPr="002D1E3C">
        <w:rPr>
          <w:rFonts w:eastAsia="宋体"/>
          <w:lang w:eastAsia="zh-CN"/>
        </w:rPr>
        <w:t>POCS</w:t>
      </w:r>
      <w:r w:rsidR="002C12DF" w:rsidRPr="002D1E3C">
        <w:t xml:space="preserve"> was first</w:t>
      </w:r>
      <w:r w:rsidR="00A956BC" w:rsidRPr="002D1E3C">
        <w:t xml:space="preserve"> described in the 1970s</w:t>
      </w:r>
      <w:r w:rsidR="008E1658" w:rsidRPr="002D1E3C">
        <w:t>,</w:t>
      </w:r>
      <w:r w:rsidR="00A956BC" w:rsidRPr="002D1E3C">
        <w:t xml:space="preserve"> and until now</w:t>
      </w:r>
      <w:r w:rsidR="002C12DF" w:rsidRPr="002D1E3C">
        <w:t xml:space="preserve"> many limitations were stopping it from becoming a routine procedure in the daily endoscopy practice. Two experienced </w:t>
      </w:r>
      <w:proofErr w:type="spellStart"/>
      <w:r w:rsidR="002C12DF" w:rsidRPr="002D1E3C">
        <w:t>endoscopists</w:t>
      </w:r>
      <w:proofErr w:type="spellEnd"/>
      <w:r w:rsidR="002C12DF" w:rsidRPr="002D1E3C">
        <w:t xml:space="preserve"> are needed for the mother-daughter system. </w:t>
      </w:r>
      <w:r w:rsidR="00A956BC" w:rsidRPr="002D1E3C">
        <w:t>The available endoscopes are fragile, difficult to s</w:t>
      </w:r>
      <w:r w:rsidR="00B73345" w:rsidRPr="002D1E3C">
        <w:t xml:space="preserve">et up, with limited maneuverability (two-way tip </w:t>
      </w:r>
      <w:proofErr w:type="spellStart"/>
      <w:r w:rsidR="00B73345" w:rsidRPr="002D1E3C">
        <w:t>deflexion</w:t>
      </w:r>
      <w:proofErr w:type="spellEnd"/>
      <w:r w:rsidR="00B73345" w:rsidRPr="002D1E3C">
        <w:t xml:space="preserve">), poor image quality, </w:t>
      </w:r>
      <w:r w:rsidR="008E1658" w:rsidRPr="002D1E3C">
        <w:t xml:space="preserve">and </w:t>
      </w:r>
      <w:r w:rsidR="00B73345" w:rsidRPr="002D1E3C">
        <w:t xml:space="preserve">long procedure time. </w:t>
      </w:r>
      <w:r w:rsidR="008E1658" w:rsidRPr="002D1E3C">
        <w:t>Ultrathin endoscopes are used f</w:t>
      </w:r>
      <w:r w:rsidR="00B73345" w:rsidRPr="002D1E3C">
        <w:t>or direct per</w:t>
      </w:r>
      <w:r w:rsidR="008E1658" w:rsidRPr="002D1E3C">
        <w:t>-</w:t>
      </w:r>
      <w:r w:rsidR="00B73345" w:rsidRPr="002D1E3C">
        <w:t>oral ch</w:t>
      </w:r>
      <w:r w:rsidR="008E1658" w:rsidRPr="002D1E3C">
        <w:t>olangioscopy</w:t>
      </w:r>
      <w:r w:rsidR="00B73345" w:rsidRPr="002D1E3C">
        <w:t>. Intubation of the common bile duct</w:t>
      </w:r>
      <w:r w:rsidR="00594593" w:rsidRPr="002D1E3C">
        <w:rPr>
          <w:rFonts w:eastAsia="宋体"/>
          <w:lang w:eastAsia="zh-CN"/>
        </w:rPr>
        <w:t xml:space="preserve"> (CBD)</w:t>
      </w:r>
      <w:r w:rsidR="00B73345" w:rsidRPr="002D1E3C">
        <w:t xml:space="preserve"> with them is often difficult due to looping in the stomach and requiring large sphincterotomy or balloon</w:t>
      </w:r>
      <w:r w:rsidR="00BB713A" w:rsidRPr="002D1E3C">
        <w:t>- dilation, assoc</w:t>
      </w:r>
      <w:r w:rsidR="00B73345" w:rsidRPr="002D1E3C">
        <w:t>iated with more adverse events. Often deep insertion in the bile duct is not possible d</w:t>
      </w:r>
      <w:r w:rsidR="00BB713A" w:rsidRPr="002D1E3C">
        <w:t xml:space="preserve">espite </w:t>
      </w:r>
      <w:r w:rsidR="008E1658" w:rsidRPr="002D1E3C">
        <w:t>the use of guide</w:t>
      </w:r>
      <w:r w:rsidR="00BB713A" w:rsidRPr="002D1E3C">
        <w:t xml:space="preserve">wires or </w:t>
      </w:r>
      <w:r w:rsidR="00B73345" w:rsidRPr="002D1E3C">
        <w:t>anc</w:t>
      </w:r>
      <w:r w:rsidR="00BB713A" w:rsidRPr="002D1E3C">
        <w:t>h</w:t>
      </w:r>
      <w:r w:rsidR="00B73345" w:rsidRPr="002D1E3C">
        <w:t xml:space="preserve">oring </w:t>
      </w:r>
      <w:proofErr w:type="gramStart"/>
      <w:r w:rsidR="00B73345" w:rsidRPr="002D1E3C">
        <w:t>balloons</w:t>
      </w:r>
      <w:r w:rsidRPr="002D1E3C">
        <w:rPr>
          <w:vertAlign w:val="superscript"/>
        </w:rPr>
        <w:t>[</w:t>
      </w:r>
      <w:proofErr w:type="gramEnd"/>
      <w:r w:rsidRPr="002D1E3C">
        <w:rPr>
          <w:vertAlign w:val="superscript"/>
        </w:rPr>
        <w:t>2]</w:t>
      </w:r>
      <w:r w:rsidR="00B73345" w:rsidRPr="002D1E3C">
        <w:t>.</w:t>
      </w:r>
      <w:r w:rsidR="008E1658" w:rsidRPr="002D1E3C">
        <w:rPr>
          <w:vertAlign w:val="superscript"/>
        </w:rPr>
        <w:t xml:space="preserve"> </w:t>
      </w:r>
      <w:r w:rsidR="00B73345" w:rsidRPr="002D1E3C">
        <w:t>The new digi</w:t>
      </w:r>
      <w:r w:rsidR="00BB713A" w:rsidRPr="002D1E3C">
        <w:t xml:space="preserve">tal system overcomes many of these </w:t>
      </w:r>
      <w:r w:rsidR="00B73345" w:rsidRPr="002D1E3C">
        <w:t xml:space="preserve">disadvantages. </w:t>
      </w:r>
      <w:r w:rsidR="008E1658" w:rsidRPr="002D1E3C">
        <w:t>We review the new devic</w:t>
      </w:r>
      <w:r w:rsidR="00BB713A" w:rsidRPr="002D1E3C">
        <w:t xml:space="preserve">e for digital single-operator </w:t>
      </w:r>
      <w:proofErr w:type="spellStart"/>
      <w:r w:rsidR="00BB713A" w:rsidRPr="002D1E3C">
        <w:t>cholangioscopy</w:t>
      </w:r>
      <w:proofErr w:type="spellEnd"/>
      <w:r w:rsidR="000321F3" w:rsidRPr="002D1E3C">
        <w:rPr>
          <w:rFonts w:eastAsia="宋体"/>
          <w:lang w:eastAsia="zh-CN"/>
        </w:rPr>
        <w:t xml:space="preserve"> (D-SOC)</w:t>
      </w:r>
      <w:r w:rsidR="00BB713A" w:rsidRPr="002D1E3C">
        <w:t>, its clinical applications limitations and complications</w:t>
      </w:r>
      <w:r w:rsidR="009614C1" w:rsidRPr="002D1E3C">
        <w:t>, economic impact</w:t>
      </w:r>
      <w:r w:rsidR="008E1658" w:rsidRPr="002D1E3C">
        <w:t>,</w:t>
      </w:r>
      <w:r w:rsidR="00BB713A" w:rsidRPr="002D1E3C">
        <w:t xml:space="preserve"> and the av</w:t>
      </w:r>
      <w:r w:rsidRPr="002D1E3C">
        <w:t>ailable data in the literature.</w:t>
      </w:r>
    </w:p>
    <w:p w14:paraId="32DE977B" w14:textId="77777777" w:rsidR="008736F8" w:rsidRPr="002D1E3C" w:rsidRDefault="008736F8" w:rsidP="002D1E3C">
      <w:pPr>
        <w:jc w:val="both"/>
      </w:pPr>
    </w:p>
    <w:p w14:paraId="206605C7" w14:textId="4C0F8C9D" w:rsidR="008736F8" w:rsidRPr="002D1E3C" w:rsidRDefault="00E93951" w:rsidP="002D1E3C">
      <w:pPr>
        <w:jc w:val="both"/>
        <w:rPr>
          <w:rFonts w:eastAsia="宋体"/>
          <w:b/>
          <w:lang w:eastAsia="zh-CN"/>
        </w:rPr>
      </w:pPr>
      <w:r w:rsidRPr="002D1E3C">
        <w:rPr>
          <w:b/>
        </w:rPr>
        <w:t>TECHNOLOGY</w:t>
      </w:r>
    </w:p>
    <w:p w14:paraId="04F870B3" w14:textId="059ACB25" w:rsidR="008736F8" w:rsidRPr="002D1E3C" w:rsidRDefault="008736F8" w:rsidP="002D1E3C">
      <w:pPr>
        <w:jc w:val="both"/>
        <w:rPr>
          <w:rFonts w:eastAsia="宋体"/>
          <w:lang w:eastAsia="zh-CN"/>
        </w:rPr>
      </w:pPr>
      <w:r w:rsidRPr="002D1E3C">
        <w:lastRenderedPageBreak/>
        <w:t xml:space="preserve">The </w:t>
      </w:r>
      <w:r w:rsidR="000321F3" w:rsidRPr="002D1E3C">
        <w:rPr>
          <w:rFonts w:eastAsia="宋体"/>
          <w:lang w:eastAsia="zh-CN"/>
        </w:rPr>
        <w:t>D-SOC</w:t>
      </w:r>
      <w:r w:rsidRPr="002D1E3C">
        <w:t xml:space="preserve"> system (Spyglass DS, Boston Scientific corp.) has two components: </w:t>
      </w:r>
      <w:r w:rsidR="00E93951" w:rsidRPr="002D1E3C">
        <w:rPr>
          <w:rFonts w:eastAsia="宋体"/>
          <w:lang w:eastAsia="zh-CN"/>
        </w:rPr>
        <w:t>(</w:t>
      </w:r>
      <w:r w:rsidRPr="002D1E3C">
        <w:t>1</w:t>
      </w:r>
      <w:r w:rsidR="00E93951" w:rsidRPr="002D1E3C">
        <w:rPr>
          <w:rFonts w:eastAsia="宋体"/>
          <w:lang w:eastAsia="zh-CN"/>
        </w:rPr>
        <w:t>)</w:t>
      </w:r>
      <w:r w:rsidRPr="002D1E3C">
        <w:t xml:space="preserve"> </w:t>
      </w:r>
      <w:r w:rsidR="00E93951" w:rsidRPr="002D1E3C">
        <w:t xml:space="preserve">a </w:t>
      </w:r>
      <w:r w:rsidRPr="002D1E3C">
        <w:t>combined processor and light source</w:t>
      </w:r>
      <w:r w:rsidR="00E93951" w:rsidRPr="002D1E3C">
        <w:rPr>
          <w:rFonts w:eastAsia="宋体"/>
          <w:lang w:eastAsia="zh-CN"/>
        </w:rPr>
        <w:t>;</w:t>
      </w:r>
      <w:r w:rsidRPr="002D1E3C">
        <w:t xml:space="preserve"> </w:t>
      </w:r>
      <w:r w:rsidR="00E93951" w:rsidRPr="002D1E3C">
        <w:rPr>
          <w:rFonts w:eastAsia="宋体"/>
          <w:lang w:eastAsia="zh-CN"/>
        </w:rPr>
        <w:t>and (</w:t>
      </w:r>
      <w:r w:rsidRPr="002D1E3C">
        <w:t>2</w:t>
      </w:r>
      <w:r w:rsidR="00E93951" w:rsidRPr="002D1E3C">
        <w:rPr>
          <w:rFonts w:eastAsia="宋体"/>
          <w:lang w:eastAsia="zh-CN"/>
        </w:rPr>
        <w:t>)</w:t>
      </w:r>
      <w:r w:rsidRPr="002D1E3C">
        <w:t xml:space="preserve"> </w:t>
      </w:r>
      <w:r w:rsidR="00E93951" w:rsidRPr="002D1E3C">
        <w:t xml:space="preserve">a </w:t>
      </w:r>
      <w:r w:rsidRPr="002D1E3C">
        <w:t>sterile single-use cathe</w:t>
      </w:r>
      <w:r w:rsidR="000E6986" w:rsidRPr="002D1E3C">
        <w:t>ter- 2140 cm working length, 3</w:t>
      </w:r>
      <w:r w:rsidR="00E93951" w:rsidRPr="002D1E3C">
        <w:rPr>
          <w:rFonts w:eastAsia="宋体"/>
          <w:lang w:eastAsia="zh-CN"/>
        </w:rPr>
        <w:t>.</w:t>
      </w:r>
      <w:r w:rsidR="000E6986" w:rsidRPr="002D1E3C">
        <w:t>2 mm external diameter. The catheter has 4-way tip control, 1</w:t>
      </w:r>
      <w:r w:rsidR="00E93951" w:rsidRPr="002D1E3C">
        <w:rPr>
          <w:rFonts w:eastAsia="宋体"/>
          <w:lang w:eastAsia="zh-CN"/>
        </w:rPr>
        <w:t>.</w:t>
      </w:r>
      <w:r w:rsidR="000E6986" w:rsidRPr="002D1E3C">
        <w:t>2 mm single working channel, 2 dedicated channels for irrigation</w:t>
      </w:r>
      <w:r w:rsidR="00801179" w:rsidRPr="002D1E3C">
        <w:t xml:space="preserve"> and an aspiration port, connected to the working chan</w:t>
      </w:r>
      <w:r w:rsidR="008E1658" w:rsidRPr="002D1E3C">
        <w:t>n</w:t>
      </w:r>
      <w:r w:rsidR="00801179" w:rsidRPr="002D1E3C">
        <w:t>el</w:t>
      </w:r>
      <w:r w:rsidR="005C53A2" w:rsidRPr="002D1E3C">
        <w:t>. There</w:t>
      </w:r>
      <w:r w:rsidR="000E6986" w:rsidRPr="002D1E3C">
        <w:t xml:space="preserve"> are 2 light emitting diode lights on the tip and a single complementary metal-oxide semiconductor chip that provides improved image resolution (</w:t>
      </w:r>
      <w:r w:rsidR="00E93951" w:rsidRPr="002D1E3C">
        <w:t>×</w:t>
      </w:r>
      <w:r w:rsidR="00E93951" w:rsidRPr="002D1E3C">
        <w:rPr>
          <w:rFonts w:eastAsia="宋体"/>
          <w:lang w:eastAsia="zh-CN"/>
        </w:rPr>
        <w:t xml:space="preserve"> </w:t>
      </w:r>
      <w:r w:rsidR="000E6986" w:rsidRPr="002D1E3C">
        <w:t xml:space="preserve">4) and 60% wider field of view compared to the old Spyglass system. The system is easy to set up and the tapered distal end enables </w:t>
      </w:r>
      <w:r w:rsidR="00770793" w:rsidRPr="002D1E3C">
        <w:t xml:space="preserve">easy entering </w:t>
      </w:r>
      <w:r w:rsidR="005C53A2" w:rsidRPr="002D1E3C">
        <w:t xml:space="preserve">of </w:t>
      </w:r>
      <w:r w:rsidR="00770793" w:rsidRPr="002D1E3C">
        <w:t xml:space="preserve">the </w:t>
      </w:r>
      <w:r w:rsidR="00594593" w:rsidRPr="002D1E3C">
        <w:rPr>
          <w:rFonts w:eastAsia="宋体"/>
          <w:lang w:eastAsia="zh-CN"/>
        </w:rPr>
        <w:t xml:space="preserve">CBD </w:t>
      </w:r>
      <w:r w:rsidR="000E6986" w:rsidRPr="002D1E3C">
        <w:t>- using a free</w:t>
      </w:r>
      <w:r w:rsidR="005C53A2" w:rsidRPr="002D1E3C">
        <w:t xml:space="preserve">-hand technique or over a </w:t>
      </w:r>
      <w:proofErr w:type="gramStart"/>
      <w:r w:rsidR="005C53A2" w:rsidRPr="002D1E3C">
        <w:t>guide</w:t>
      </w:r>
      <w:r w:rsidR="00E93951" w:rsidRPr="002D1E3C">
        <w:t>wire</w:t>
      </w:r>
      <w:r w:rsidR="00E93951" w:rsidRPr="002D1E3C">
        <w:rPr>
          <w:vertAlign w:val="superscript"/>
        </w:rPr>
        <w:t>[</w:t>
      </w:r>
      <w:proofErr w:type="gramEnd"/>
      <w:r w:rsidR="00E93951" w:rsidRPr="002D1E3C">
        <w:rPr>
          <w:vertAlign w:val="superscript"/>
        </w:rPr>
        <w:t>2]</w:t>
      </w:r>
      <w:r w:rsidR="00E93951" w:rsidRPr="002D1E3C">
        <w:t>.</w:t>
      </w:r>
    </w:p>
    <w:p w14:paraId="4A08287E" w14:textId="77777777" w:rsidR="008C1400" w:rsidRPr="002D1E3C" w:rsidRDefault="008C1400" w:rsidP="002D1E3C">
      <w:pPr>
        <w:jc w:val="both"/>
      </w:pPr>
    </w:p>
    <w:p w14:paraId="36063CB8" w14:textId="10CA1BEA" w:rsidR="00801179" w:rsidRPr="002D1E3C" w:rsidRDefault="00E93951" w:rsidP="002D1E3C">
      <w:pPr>
        <w:jc w:val="both"/>
        <w:rPr>
          <w:b/>
        </w:rPr>
      </w:pPr>
      <w:r w:rsidRPr="002D1E3C">
        <w:rPr>
          <w:b/>
        </w:rPr>
        <w:t>CLINICAL APPLICATION</w:t>
      </w:r>
    </w:p>
    <w:p w14:paraId="14E5894A" w14:textId="0EB37BE6" w:rsidR="00BF2A83" w:rsidRPr="002D1E3C" w:rsidRDefault="00BF2A83" w:rsidP="002D1E3C">
      <w:pPr>
        <w:pStyle w:val="Standard"/>
        <w:spacing w:after="0" w:line="360" w:lineRule="auto"/>
        <w:jc w:val="both"/>
        <w:rPr>
          <w:rFonts w:ascii="Book Antiqua" w:hAnsi="Book Antiqua"/>
          <w:sz w:val="24"/>
          <w:szCs w:val="24"/>
          <w:lang w:eastAsia="zh-CN"/>
        </w:rPr>
      </w:pPr>
      <w:r w:rsidRPr="002D1E3C">
        <w:rPr>
          <w:rFonts w:ascii="Book Antiqua" w:hAnsi="Book Antiqua" w:cs="Calibri"/>
          <w:sz w:val="24"/>
          <w:szCs w:val="24"/>
        </w:rPr>
        <w:t>According to the published literature, cholangioscopy has a proven role in the following clinical situations:</w:t>
      </w:r>
      <w:r w:rsidR="00E93951" w:rsidRPr="002D1E3C">
        <w:rPr>
          <w:rFonts w:ascii="Book Antiqua" w:hAnsi="Book Antiqua" w:cs="Calibri"/>
          <w:sz w:val="24"/>
          <w:szCs w:val="24"/>
          <w:lang w:eastAsia="zh-CN"/>
        </w:rPr>
        <w:t xml:space="preserve"> (A) </w:t>
      </w:r>
      <w:r w:rsidRPr="002D1E3C">
        <w:rPr>
          <w:rFonts w:ascii="Book Antiqua" w:hAnsi="Book Antiqua" w:cs="Calibri"/>
          <w:sz w:val="24"/>
          <w:szCs w:val="24"/>
        </w:rPr>
        <w:t>therapy of difficult biliary lithiasis</w:t>
      </w:r>
      <w:r w:rsidR="00E93951" w:rsidRPr="002D1E3C">
        <w:rPr>
          <w:rFonts w:ascii="Book Antiqua" w:hAnsi="Book Antiqua" w:cs="Calibri"/>
          <w:sz w:val="24"/>
          <w:szCs w:val="24"/>
          <w:lang w:eastAsia="zh-CN"/>
        </w:rPr>
        <w:t xml:space="preserve">; (B) </w:t>
      </w:r>
      <w:r w:rsidRPr="002D1E3C">
        <w:rPr>
          <w:rFonts w:ascii="Book Antiqua" w:hAnsi="Book Antiqua" w:cs="Calibri"/>
          <w:sz w:val="24"/>
          <w:szCs w:val="24"/>
        </w:rPr>
        <w:t>diagnosis and treatment of residual lithiasis</w:t>
      </w:r>
      <w:r w:rsidR="00E93951" w:rsidRPr="002D1E3C">
        <w:rPr>
          <w:rFonts w:ascii="Book Antiqua" w:hAnsi="Book Antiqua" w:cs="Calibri"/>
          <w:sz w:val="24"/>
          <w:szCs w:val="24"/>
          <w:lang w:eastAsia="zh-CN"/>
        </w:rPr>
        <w:t xml:space="preserve">; (C) </w:t>
      </w:r>
      <w:r w:rsidRPr="002D1E3C">
        <w:rPr>
          <w:rFonts w:ascii="Book Antiqua" w:hAnsi="Book Antiqua"/>
          <w:sz w:val="24"/>
          <w:szCs w:val="24"/>
        </w:rPr>
        <w:t>staging cholangiocarcinoma</w:t>
      </w:r>
      <w:r w:rsidR="00E93951" w:rsidRPr="002D1E3C">
        <w:rPr>
          <w:rFonts w:ascii="Book Antiqua" w:hAnsi="Book Antiqua"/>
          <w:sz w:val="24"/>
          <w:szCs w:val="24"/>
          <w:lang w:eastAsia="zh-CN"/>
        </w:rPr>
        <w:t xml:space="preserve">; (D) </w:t>
      </w:r>
      <w:r w:rsidRPr="002D1E3C">
        <w:rPr>
          <w:rFonts w:ascii="Book Antiqua" w:hAnsi="Book Antiqua"/>
          <w:sz w:val="24"/>
          <w:szCs w:val="24"/>
        </w:rPr>
        <w:t>staging ampullary neoplasm (extension into CBD)</w:t>
      </w:r>
      <w:r w:rsidR="00E93951" w:rsidRPr="002D1E3C">
        <w:rPr>
          <w:rFonts w:ascii="Book Antiqua" w:hAnsi="Book Antiqua"/>
          <w:sz w:val="24"/>
          <w:szCs w:val="24"/>
          <w:lang w:eastAsia="zh-CN"/>
        </w:rPr>
        <w:t xml:space="preserve">; (E) </w:t>
      </w:r>
      <w:r w:rsidRPr="002D1E3C">
        <w:rPr>
          <w:rFonts w:ascii="Book Antiqua" w:hAnsi="Book Antiqua"/>
          <w:sz w:val="24"/>
          <w:szCs w:val="24"/>
        </w:rPr>
        <w:t>evaluation of the biliary tree strictures/dilatation</w:t>
      </w:r>
      <w:r w:rsidR="00E93951" w:rsidRPr="002D1E3C">
        <w:rPr>
          <w:rFonts w:ascii="Book Antiqua" w:hAnsi="Book Antiqua"/>
          <w:sz w:val="24"/>
          <w:szCs w:val="24"/>
          <w:lang w:eastAsia="zh-CN"/>
        </w:rPr>
        <w:t xml:space="preserve">; (F) </w:t>
      </w:r>
      <w:r w:rsidRPr="002D1E3C">
        <w:rPr>
          <w:rFonts w:ascii="Book Antiqua" w:hAnsi="Book Antiqua"/>
          <w:sz w:val="24"/>
          <w:szCs w:val="24"/>
        </w:rPr>
        <w:t>evaluation of filling defects</w:t>
      </w:r>
      <w:r w:rsidR="00E93951" w:rsidRPr="002D1E3C">
        <w:rPr>
          <w:rFonts w:ascii="Book Antiqua" w:hAnsi="Book Antiqua"/>
          <w:sz w:val="24"/>
          <w:szCs w:val="24"/>
          <w:lang w:eastAsia="zh-CN"/>
        </w:rPr>
        <w:t xml:space="preserve">; (G) </w:t>
      </w:r>
      <w:r w:rsidRPr="002D1E3C">
        <w:rPr>
          <w:rFonts w:ascii="Book Antiqua" w:hAnsi="Book Antiqua" w:cs="Calibri"/>
          <w:sz w:val="24"/>
          <w:szCs w:val="24"/>
        </w:rPr>
        <w:t>stricture evaluation in primary sclerosing cholangitis</w:t>
      </w:r>
      <w:r w:rsidR="00E93951" w:rsidRPr="002D1E3C">
        <w:rPr>
          <w:rFonts w:ascii="Book Antiqua" w:hAnsi="Book Antiqua" w:cs="Calibri"/>
          <w:sz w:val="24"/>
          <w:szCs w:val="24"/>
          <w:lang w:eastAsia="zh-CN"/>
        </w:rPr>
        <w:t xml:space="preserve">; (H) </w:t>
      </w:r>
      <w:r w:rsidRPr="002D1E3C">
        <w:rPr>
          <w:rFonts w:ascii="Book Antiqua" w:hAnsi="Book Antiqua" w:cs="Calibri"/>
          <w:sz w:val="24"/>
          <w:szCs w:val="24"/>
        </w:rPr>
        <w:t>evaluation and treatment of Iatrogenic biliary lesions</w:t>
      </w:r>
      <w:r w:rsidR="00E93951" w:rsidRPr="002D1E3C">
        <w:rPr>
          <w:rFonts w:ascii="Book Antiqua" w:hAnsi="Book Antiqua" w:cs="Calibri"/>
          <w:sz w:val="24"/>
          <w:szCs w:val="24"/>
          <w:lang w:eastAsia="zh-CN"/>
        </w:rPr>
        <w:t xml:space="preserve">; (I) </w:t>
      </w:r>
      <w:r w:rsidRPr="002D1E3C">
        <w:rPr>
          <w:rFonts w:ascii="Book Antiqua" w:hAnsi="Book Antiqua" w:cs="Calibri"/>
          <w:sz w:val="24"/>
          <w:szCs w:val="24"/>
        </w:rPr>
        <w:t>post-transplantation biliary complications</w:t>
      </w:r>
      <w:r w:rsidR="00E93951" w:rsidRPr="002D1E3C">
        <w:rPr>
          <w:rFonts w:ascii="Book Antiqua" w:hAnsi="Book Antiqua"/>
          <w:sz w:val="24"/>
          <w:szCs w:val="24"/>
          <w:lang w:eastAsia="zh-CN"/>
        </w:rPr>
        <w:t xml:space="preserve">; (J) </w:t>
      </w:r>
      <w:r w:rsidRPr="002D1E3C">
        <w:rPr>
          <w:rFonts w:ascii="Book Antiqua" w:hAnsi="Book Antiqua"/>
          <w:sz w:val="24"/>
          <w:szCs w:val="24"/>
        </w:rPr>
        <w:t>selective cannulation of complex strictures</w:t>
      </w:r>
      <w:r w:rsidR="00E93951" w:rsidRPr="002D1E3C">
        <w:rPr>
          <w:rFonts w:ascii="Book Antiqua" w:hAnsi="Book Antiqua"/>
          <w:sz w:val="24"/>
          <w:szCs w:val="24"/>
          <w:lang w:eastAsia="zh-CN"/>
        </w:rPr>
        <w:t xml:space="preserve">; (K) </w:t>
      </w:r>
      <w:r w:rsidRPr="002D1E3C">
        <w:rPr>
          <w:rFonts w:ascii="Book Antiqua" w:hAnsi="Book Antiqua" w:cs="Calibri"/>
          <w:sz w:val="24"/>
          <w:szCs w:val="24"/>
        </w:rPr>
        <w:t>selective cannulation of the cystic duct</w:t>
      </w:r>
      <w:r w:rsidR="00E93951" w:rsidRPr="002D1E3C">
        <w:rPr>
          <w:rFonts w:ascii="Book Antiqua" w:hAnsi="Book Antiqua" w:cs="Calibri"/>
          <w:sz w:val="24"/>
          <w:szCs w:val="24"/>
          <w:lang w:eastAsia="zh-CN"/>
        </w:rPr>
        <w:t xml:space="preserve">; (L) </w:t>
      </w:r>
      <w:r w:rsidRPr="002D1E3C">
        <w:rPr>
          <w:rFonts w:ascii="Book Antiqua" w:hAnsi="Book Antiqua" w:cs="Calibri"/>
          <w:sz w:val="24"/>
          <w:szCs w:val="24"/>
        </w:rPr>
        <w:t>rescue therapy for ERCP complications (impacted basket)</w:t>
      </w:r>
      <w:r w:rsidR="00E93951" w:rsidRPr="002D1E3C">
        <w:rPr>
          <w:rFonts w:ascii="Book Antiqua" w:hAnsi="Book Antiqua" w:cs="Calibri"/>
          <w:sz w:val="24"/>
          <w:szCs w:val="24"/>
          <w:lang w:eastAsia="zh-CN"/>
        </w:rPr>
        <w:t xml:space="preserve">; (M) </w:t>
      </w:r>
      <w:r w:rsidRPr="002D1E3C">
        <w:rPr>
          <w:rFonts w:ascii="Book Antiqua" w:hAnsi="Book Antiqua"/>
          <w:sz w:val="24"/>
          <w:szCs w:val="24"/>
        </w:rPr>
        <w:t xml:space="preserve">evaluation of </w:t>
      </w:r>
      <w:proofErr w:type="spellStart"/>
      <w:r w:rsidRPr="002D1E3C">
        <w:rPr>
          <w:rFonts w:ascii="Book Antiqua" w:hAnsi="Book Antiqua"/>
          <w:sz w:val="24"/>
          <w:szCs w:val="24"/>
        </w:rPr>
        <w:t>hemobilia</w:t>
      </w:r>
      <w:proofErr w:type="spellEnd"/>
      <w:r w:rsidR="00E93951" w:rsidRPr="002D1E3C">
        <w:rPr>
          <w:rFonts w:ascii="Book Antiqua" w:hAnsi="Book Antiqua"/>
          <w:sz w:val="24"/>
          <w:szCs w:val="24"/>
          <w:lang w:eastAsia="zh-CN"/>
        </w:rPr>
        <w:t xml:space="preserve">; (N) </w:t>
      </w:r>
      <w:r w:rsidRPr="002D1E3C">
        <w:rPr>
          <w:rFonts w:ascii="Book Antiqua" w:hAnsi="Book Antiqua"/>
          <w:sz w:val="24"/>
          <w:szCs w:val="24"/>
        </w:rPr>
        <w:t>extraction of migrated stents /foreign bodies</w:t>
      </w:r>
      <w:r w:rsidR="00E93951" w:rsidRPr="002D1E3C">
        <w:rPr>
          <w:rFonts w:ascii="Book Antiqua" w:hAnsi="Book Antiqua"/>
          <w:sz w:val="24"/>
          <w:szCs w:val="24"/>
          <w:lang w:eastAsia="zh-CN"/>
        </w:rPr>
        <w:t xml:space="preserve">; (O) </w:t>
      </w:r>
      <w:r w:rsidRPr="002D1E3C">
        <w:rPr>
          <w:rFonts w:ascii="Book Antiqua" w:hAnsi="Book Antiqua"/>
          <w:sz w:val="24"/>
          <w:szCs w:val="24"/>
        </w:rPr>
        <w:t>evaluation of pancreatic- IMPN, stones, and strictures</w:t>
      </w:r>
      <w:r w:rsidR="00E93951" w:rsidRPr="002D1E3C">
        <w:rPr>
          <w:rFonts w:ascii="Book Antiqua" w:hAnsi="Book Antiqua"/>
          <w:sz w:val="24"/>
          <w:szCs w:val="24"/>
          <w:lang w:eastAsia="zh-CN"/>
        </w:rPr>
        <w:t xml:space="preserve">; (P) </w:t>
      </w:r>
      <w:r w:rsidRPr="002D1E3C">
        <w:rPr>
          <w:rFonts w:ascii="Book Antiqua" w:hAnsi="Book Antiqua"/>
          <w:sz w:val="24"/>
          <w:szCs w:val="24"/>
        </w:rPr>
        <w:t>evaluation and treatment of post-transplant biliary complications</w:t>
      </w:r>
      <w:r w:rsidR="00E93951" w:rsidRPr="002D1E3C">
        <w:rPr>
          <w:rFonts w:ascii="Book Antiqua" w:hAnsi="Book Antiqua"/>
          <w:sz w:val="24"/>
          <w:szCs w:val="24"/>
          <w:lang w:eastAsia="zh-CN"/>
        </w:rPr>
        <w:t xml:space="preserve">; and (Q) </w:t>
      </w:r>
      <w:proofErr w:type="spellStart"/>
      <w:r w:rsidRPr="002D1E3C">
        <w:rPr>
          <w:rFonts w:ascii="Book Antiqua" w:hAnsi="Book Antiqua"/>
          <w:sz w:val="24"/>
          <w:szCs w:val="24"/>
        </w:rPr>
        <w:t>tumor</w:t>
      </w:r>
      <w:proofErr w:type="spellEnd"/>
      <w:r w:rsidRPr="002D1E3C">
        <w:rPr>
          <w:rFonts w:ascii="Book Antiqua" w:hAnsi="Book Antiqua"/>
          <w:sz w:val="24"/>
          <w:szCs w:val="24"/>
        </w:rPr>
        <w:t xml:space="preserve"> ablative therapy</w:t>
      </w:r>
      <w:r w:rsidR="00E93951" w:rsidRPr="002D1E3C">
        <w:rPr>
          <w:rFonts w:ascii="Book Antiqua" w:hAnsi="Book Antiqua"/>
          <w:sz w:val="24"/>
          <w:szCs w:val="24"/>
          <w:lang w:eastAsia="zh-CN"/>
        </w:rPr>
        <w:t>.</w:t>
      </w:r>
    </w:p>
    <w:p w14:paraId="44D08AB7" w14:textId="3C7CC44D" w:rsidR="00BF2A83" w:rsidRPr="002D1E3C" w:rsidRDefault="00BF2A83" w:rsidP="002D1E3C">
      <w:pPr>
        <w:pStyle w:val="Standard"/>
        <w:spacing w:after="0" w:line="360" w:lineRule="auto"/>
        <w:ind w:firstLineChars="100" w:firstLine="240"/>
        <w:jc w:val="both"/>
        <w:rPr>
          <w:rFonts w:ascii="Book Antiqua" w:hAnsi="Book Antiqua" w:cstheme="minorHAnsi"/>
          <w:sz w:val="24"/>
          <w:szCs w:val="24"/>
        </w:rPr>
      </w:pPr>
      <w:r w:rsidRPr="002D1E3C">
        <w:rPr>
          <w:rFonts w:ascii="Book Antiqua" w:hAnsi="Book Antiqua" w:cstheme="minorHAnsi"/>
          <w:sz w:val="24"/>
          <w:szCs w:val="24"/>
        </w:rPr>
        <w:t xml:space="preserve">The published Asian Expert Consensus Statement from 2015 about per-oral </w:t>
      </w:r>
      <w:proofErr w:type="spellStart"/>
      <w:r w:rsidRPr="002D1E3C">
        <w:rPr>
          <w:rFonts w:ascii="Book Antiqua" w:hAnsi="Book Antiqua" w:cstheme="minorHAnsi"/>
          <w:sz w:val="24"/>
          <w:szCs w:val="24"/>
        </w:rPr>
        <w:t>cholangiopancreatoscopy</w:t>
      </w:r>
      <w:proofErr w:type="spellEnd"/>
      <w:r w:rsidRPr="002D1E3C">
        <w:rPr>
          <w:rFonts w:ascii="Book Antiqua" w:hAnsi="Book Antiqua" w:cstheme="minorHAnsi"/>
          <w:sz w:val="24"/>
          <w:szCs w:val="24"/>
        </w:rPr>
        <w:t xml:space="preserve"> contains two importan</w:t>
      </w:r>
      <w:r w:rsidR="00E93951" w:rsidRPr="002D1E3C">
        <w:rPr>
          <w:rFonts w:ascii="Book Antiqua" w:hAnsi="Book Antiqua" w:cstheme="minorHAnsi"/>
          <w:sz w:val="24"/>
          <w:szCs w:val="24"/>
        </w:rPr>
        <w:t>t conclusions: “</w:t>
      </w:r>
      <w:proofErr w:type="spellStart"/>
      <w:r w:rsidR="00E93951" w:rsidRPr="002D1E3C">
        <w:rPr>
          <w:rFonts w:ascii="Book Antiqua" w:hAnsi="Book Antiqua" w:cstheme="minorHAnsi"/>
          <w:sz w:val="24"/>
          <w:szCs w:val="24"/>
        </w:rPr>
        <w:t>Cholangioscopy</w:t>
      </w:r>
      <w:proofErr w:type="spellEnd"/>
      <w:r w:rsidR="00E93951" w:rsidRPr="002D1E3C">
        <w:rPr>
          <w:rFonts w:ascii="Book Antiqua" w:hAnsi="Book Antiqua" w:cstheme="minorHAnsi"/>
          <w:sz w:val="24"/>
          <w:szCs w:val="24"/>
        </w:rPr>
        <w:t xml:space="preserve"> </w:t>
      </w:r>
      <w:r w:rsidRPr="002D1E3C">
        <w:rPr>
          <w:rFonts w:ascii="Book Antiqua" w:hAnsi="Book Antiqua" w:cstheme="minorHAnsi"/>
          <w:color w:val="000000"/>
          <w:sz w:val="24"/>
          <w:szCs w:val="24"/>
          <w:shd w:val="clear" w:color="auto" w:fill="FFFFFF"/>
        </w:rPr>
        <w:t>POCS</w:t>
      </w:r>
      <w:r w:rsidRPr="002D1E3C">
        <w:rPr>
          <w:rFonts w:ascii="Book Antiqua" w:hAnsi="Book Antiqua" w:cstheme="minorHAnsi"/>
          <w:sz w:val="24"/>
          <w:szCs w:val="24"/>
        </w:rPr>
        <w:t xml:space="preserve"> </w:t>
      </w:r>
      <w:r w:rsidRPr="002D1E3C">
        <w:rPr>
          <w:rFonts w:ascii="Book Antiqua" w:hAnsi="Book Antiqua" w:cstheme="minorHAnsi"/>
          <w:color w:val="000000"/>
          <w:sz w:val="24"/>
          <w:szCs w:val="24"/>
          <w:shd w:val="clear" w:color="auto" w:fill="FFFFFF"/>
        </w:rPr>
        <w:t>and POCS-guided lithotripsy are recommended for treatment of difficult CBD stones when standard techniques fail. Recommendation grade A;</w:t>
      </w:r>
      <w:r w:rsidRPr="002D1E3C">
        <w:rPr>
          <w:rFonts w:ascii="Book Antiqua" w:hAnsi="Book Antiqua" w:cstheme="minorHAnsi"/>
          <w:sz w:val="24"/>
          <w:szCs w:val="24"/>
        </w:rPr>
        <w:t xml:space="preserve"> </w:t>
      </w:r>
      <w:r w:rsidR="00E93951" w:rsidRPr="002D1E3C">
        <w:rPr>
          <w:rFonts w:ascii="Book Antiqua" w:hAnsi="Book Antiqua" w:cstheme="minorHAnsi"/>
          <w:color w:val="000000"/>
          <w:sz w:val="24"/>
          <w:szCs w:val="24"/>
          <w:shd w:val="clear" w:color="auto" w:fill="FFFFFF"/>
        </w:rPr>
        <w:t>in</w:t>
      </w:r>
      <w:r w:rsidRPr="002D1E3C">
        <w:rPr>
          <w:rFonts w:ascii="Book Antiqua" w:hAnsi="Book Antiqua" w:cstheme="minorHAnsi"/>
          <w:color w:val="000000"/>
          <w:sz w:val="24"/>
          <w:szCs w:val="24"/>
          <w:shd w:val="clear" w:color="auto" w:fill="FFFFFF"/>
        </w:rPr>
        <w:t xml:space="preserve"> patients with indeterminate biliary strictures, </w:t>
      </w:r>
      <w:r w:rsidRPr="002D1E3C">
        <w:rPr>
          <w:rFonts w:ascii="Book Antiqua" w:hAnsi="Book Antiqua" w:cstheme="minorHAnsi"/>
          <w:color w:val="000000"/>
          <w:sz w:val="24"/>
          <w:szCs w:val="24"/>
          <w:shd w:val="clear" w:color="auto" w:fill="FFFFFF"/>
        </w:rPr>
        <w:lastRenderedPageBreak/>
        <w:t>POCS and POCS-guided targeted biopsy are useful for establishing a definitive diagnosis. Recommendation grade B.”</w:t>
      </w:r>
      <w:r w:rsidR="00031DDB" w:rsidRPr="002D1E3C">
        <w:rPr>
          <w:rFonts w:ascii="Book Antiqua" w:hAnsi="Book Antiqua" w:cstheme="minorHAnsi"/>
          <w:color w:val="000000"/>
          <w:sz w:val="24"/>
          <w:szCs w:val="24"/>
          <w:shd w:val="clear" w:color="auto" w:fill="FFFFFF"/>
          <w:vertAlign w:val="superscript"/>
        </w:rPr>
        <w:t>[</w:t>
      </w:r>
      <w:r w:rsidR="00B15BB6" w:rsidRPr="002D1E3C">
        <w:rPr>
          <w:rFonts w:ascii="Book Antiqua" w:hAnsi="Book Antiqua" w:cstheme="minorHAnsi"/>
          <w:color w:val="000000"/>
          <w:sz w:val="24"/>
          <w:szCs w:val="24"/>
          <w:shd w:val="clear" w:color="auto" w:fill="FFFFFF"/>
          <w:vertAlign w:val="superscript"/>
        </w:rPr>
        <w:t>3</w:t>
      </w:r>
      <w:r w:rsidR="00031DDB" w:rsidRPr="002D1E3C">
        <w:rPr>
          <w:rFonts w:ascii="Book Antiqua" w:hAnsi="Book Antiqua" w:cstheme="minorHAnsi"/>
          <w:color w:val="000000"/>
          <w:sz w:val="24"/>
          <w:szCs w:val="24"/>
          <w:shd w:val="clear" w:color="auto" w:fill="FFFFFF"/>
          <w:vertAlign w:val="superscript"/>
        </w:rPr>
        <w:t>]</w:t>
      </w:r>
    </w:p>
    <w:p w14:paraId="0F66561D" w14:textId="77777777" w:rsidR="00BF2A83" w:rsidRPr="002D1E3C" w:rsidRDefault="00BF2A83" w:rsidP="002D1E3C">
      <w:pPr>
        <w:jc w:val="both"/>
        <w:rPr>
          <w:b/>
        </w:rPr>
      </w:pPr>
    </w:p>
    <w:p w14:paraId="640262E3" w14:textId="65A957A9" w:rsidR="00C54C08" w:rsidRPr="002D1E3C" w:rsidRDefault="00E93951" w:rsidP="002D1E3C">
      <w:pPr>
        <w:jc w:val="both"/>
        <w:rPr>
          <w:b/>
        </w:rPr>
      </w:pPr>
      <w:r w:rsidRPr="002D1E3C">
        <w:rPr>
          <w:b/>
        </w:rPr>
        <w:t>INDETERMINATE BILIARY STRICTURES</w:t>
      </w:r>
    </w:p>
    <w:p w14:paraId="4A987BD3" w14:textId="54DF56C2" w:rsidR="009B7EDB" w:rsidRPr="002D1E3C" w:rsidRDefault="00801179" w:rsidP="002D1E3C">
      <w:pPr>
        <w:jc w:val="both"/>
        <w:rPr>
          <w:rFonts w:eastAsia="宋体"/>
          <w:lang w:eastAsia="zh-CN"/>
        </w:rPr>
      </w:pPr>
      <w:r w:rsidRPr="002D1E3C">
        <w:t>Indeterminate biliary strictures and filling defects are one of the indications for cholangioscopy. Optical and histological diagnosis of biliary s</w:t>
      </w:r>
      <w:r w:rsidR="005C53A2" w:rsidRPr="002D1E3C">
        <w:t>trictures is critical</w:t>
      </w:r>
      <w:r w:rsidRPr="002D1E3C">
        <w:t xml:space="preserve"> </w:t>
      </w:r>
      <w:r w:rsidR="007F3DE5" w:rsidRPr="002D1E3C">
        <w:t>as the choice of appropriate treatment depends on w</w:t>
      </w:r>
      <w:r w:rsidR="005C53A2" w:rsidRPr="002D1E3C">
        <w:t>h</w:t>
      </w:r>
      <w:r w:rsidR="007F3DE5" w:rsidRPr="002D1E3C">
        <w:t>ether the stricture is benign or malignant.</w:t>
      </w:r>
      <w:r w:rsidRPr="002D1E3C">
        <w:t xml:space="preserve"> Dat</w:t>
      </w:r>
      <w:r w:rsidR="005C53A2" w:rsidRPr="002D1E3C">
        <w:t>a from surgical reports suggest that 13</w:t>
      </w:r>
      <w:r w:rsidR="00E93951" w:rsidRPr="002D1E3C">
        <w:rPr>
          <w:rFonts w:eastAsia="宋体"/>
          <w:lang w:eastAsia="zh-CN"/>
        </w:rPr>
        <w:t>%</w:t>
      </w:r>
      <w:r w:rsidR="005C53A2" w:rsidRPr="002D1E3C">
        <w:t>-24% of</w:t>
      </w:r>
      <w:r w:rsidRPr="002D1E3C">
        <w:t xml:space="preserve"> patients referred for surgery with suspic</w:t>
      </w:r>
      <w:r w:rsidR="005C53A2" w:rsidRPr="002D1E3C">
        <w:t>ious malignant hilar strictures</w:t>
      </w:r>
      <w:r w:rsidRPr="002D1E3C">
        <w:t xml:space="preserve"> have</w:t>
      </w:r>
      <w:r w:rsidR="005C53A2" w:rsidRPr="002D1E3C">
        <w:t xml:space="preserve"> a</w:t>
      </w:r>
      <w:r w:rsidRPr="002D1E3C">
        <w:t xml:space="preserve"> benign </w:t>
      </w:r>
      <w:proofErr w:type="gramStart"/>
      <w:r w:rsidRPr="002D1E3C">
        <w:t>disease</w:t>
      </w:r>
      <w:r w:rsidR="00E93951" w:rsidRPr="002D1E3C">
        <w:rPr>
          <w:vertAlign w:val="superscript"/>
        </w:rPr>
        <w:t>[</w:t>
      </w:r>
      <w:proofErr w:type="gramEnd"/>
      <w:r w:rsidR="00E93951" w:rsidRPr="002D1E3C">
        <w:rPr>
          <w:vertAlign w:val="superscript"/>
        </w:rPr>
        <w:t>4]</w:t>
      </w:r>
      <w:r w:rsidR="00473B6D" w:rsidRPr="002D1E3C">
        <w:t xml:space="preserve">. Aggressive surgery for benign biliary disease </w:t>
      </w:r>
      <w:r w:rsidR="001F3B1B" w:rsidRPr="002D1E3C">
        <w:t xml:space="preserve">or </w:t>
      </w:r>
      <w:r w:rsidR="007D5A26" w:rsidRPr="002D1E3C">
        <w:t>delayed treatment of malignancy need</w:t>
      </w:r>
      <w:r w:rsidR="005C53A2" w:rsidRPr="002D1E3C">
        <w:t>s</w:t>
      </w:r>
      <w:r w:rsidR="00473B6D" w:rsidRPr="002D1E3C">
        <w:t xml:space="preserve"> to be avoided. Digital cholangioscopy offers direct visualization of the lesion with good image quality and the ability to take targeted biopsies. </w:t>
      </w:r>
      <w:proofErr w:type="spellStart"/>
      <w:r w:rsidR="00473B6D" w:rsidRPr="002D1E3C">
        <w:t>Cholangioscopic</w:t>
      </w:r>
      <w:proofErr w:type="spellEnd"/>
      <w:r w:rsidR="00473B6D" w:rsidRPr="002D1E3C">
        <w:t xml:space="preserve"> findings suggestive of malignancy are tumor vessels- dilated, tortuous vessels, infiltrative stricture, defined as irregular margins with partial occlusion of the lumen, irregular surface, e</w:t>
      </w:r>
      <w:r w:rsidR="00031DDB" w:rsidRPr="002D1E3C">
        <w:t xml:space="preserve">asy </w:t>
      </w:r>
      <w:proofErr w:type="gramStart"/>
      <w:r w:rsidR="00031DDB" w:rsidRPr="002D1E3C">
        <w:t>oozing</w:t>
      </w:r>
      <w:r w:rsidR="00E93951" w:rsidRPr="002D1E3C">
        <w:rPr>
          <w:vertAlign w:val="superscript"/>
        </w:rPr>
        <w:t>[</w:t>
      </w:r>
      <w:proofErr w:type="gramEnd"/>
      <w:r w:rsidR="00E93951" w:rsidRPr="002D1E3C">
        <w:rPr>
          <w:vertAlign w:val="superscript"/>
        </w:rPr>
        <w:t>5]</w:t>
      </w:r>
      <w:r w:rsidR="00E93951" w:rsidRPr="002D1E3C">
        <w:t>.</w:t>
      </w:r>
    </w:p>
    <w:p w14:paraId="56D333EE" w14:textId="7B2C6AF9" w:rsidR="009B7EDB" w:rsidRPr="002D1E3C" w:rsidRDefault="00E93951" w:rsidP="002D1E3C">
      <w:pPr>
        <w:ind w:firstLineChars="100" w:firstLine="240"/>
        <w:jc w:val="both"/>
        <w:rPr>
          <w:rFonts w:eastAsia="宋体"/>
          <w:lang w:eastAsia="zh-CN"/>
        </w:rPr>
      </w:pPr>
      <w:r w:rsidRPr="002D1E3C">
        <w:t xml:space="preserve">In a retrospective study </w:t>
      </w:r>
      <w:proofErr w:type="spellStart"/>
      <w:r w:rsidR="005C53A2" w:rsidRPr="002D1E3C">
        <w:t>Seo</w:t>
      </w:r>
      <w:proofErr w:type="spellEnd"/>
      <w:r w:rsidR="005C53A2" w:rsidRPr="002D1E3C">
        <w:t xml:space="preserve"> </w:t>
      </w:r>
      <w:r w:rsidR="005C53A2" w:rsidRPr="002D1E3C">
        <w:rPr>
          <w:i/>
        </w:rPr>
        <w:t xml:space="preserve">et </w:t>
      </w:r>
      <w:proofErr w:type="gramStart"/>
      <w:r w:rsidR="005C53A2" w:rsidRPr="002D1E3C">
        <w:rPr>
          <w:i/>
        </w:rPr>
        <w:t>al</w:t>
      </w:r>
      <w:r w:rsidRPr="002D1E3C">
        <w:rPr>
          <w:rFonts w:eastAsia="宋体"/>
          <w:vertAlign w:val="superscript"/>
          <w:lang w:eastAsia="zh-CN"/>
        </w:rPr>
        <w:t>[</w:t>
      </w:r>
      <w:proofErr w:type="gramEnd"/>
      <w:r w:rsidRPr="002D1E3C">
        <w:rPr>
          <w:rFonts w:eastAsia="宋体"/>
          <w:vertAlign w:val="superscript"/>
          <w:lang w:eastAsia="zh-CN"/>
        </w:rPr>
        <w:t>6]</w:t>
      </w:r>
      <w:r w:rsidR="005C53A2" w:rsidRPr="002D1E3C">
        <w:t xml:space="preserve"> from 2000, compared</w:t>
      </w:r>
      <w:r w:rsidR="009B7EDB" w:rsidRPr="002D1E3C">
        <w:t xml:space="preserve"> findings from percutaneous cholangioscopy and histologic diagnosis from </w:t>
      </w:r>
      <w:proofErr w:type="spellStart"/>
      <w:r w:rsidR="009B7EDB" w:rsidRPr="002D1E3C">
        <w:t>cholangioscopic</w:t>
      </w:r>
      <w:proofErr w:type="spellEnd"/>
      <w:r w:rsidR="009B7EDB" w:rsidRPr="002D1E3C">
        <w:t xml:space="preserve"> </w:t>
      </w:r>
      <w:r w:rsidR="005C53A2" w:rsidRPr="002D1E3C">
        <w:t>biopsies reported three</w:t>
      </w:r>
      <w:r w:rsidR="009B7EDB" w:rsidRPr="002D1E3C">
        <w:t xml:space="preserve"> different typ</w:t>
      </w:r>
      <w:r w:rsidR="00D41407" w:rsidRPr="002D1E3C">
        <w:t xml:space="preserve">es of bile duct adenocarcinoma according to the </w:t>
      </w:r>
      <w:proofErr w:type="spellStart"/>
      <w:r w:rsidR="00D41407" w:rsidRPr="002D1E3C">
        <w:t>cholangioscopic</w:t>
      </w:r>
      <w:proofErr w:type="spellEnd"/>
      <w:r w:rsidR="00D41407" w:rsidRPr="002D1E3C">
        <w:t xml:space="preserve"> findings- nodular, papillary and infiltrative. The first is characterized by the presence of nodular mass with luminal obstruction with irregular mucosa and neovascularization (tumor vessels) on the surface. The second type is characterized by multiple papillary lesions with pus and sludge in the lumen. This tumor spreads superf</w:t>
      </w:r>
      <w:r w:rsidR="007D5A26" w:rsidRPr="002D1E3C">
        <w:t>ic</w:t>
      </w:r>
      <w:r w:rsidR="00D41407" w:rsidRPr="002D1E3C">
        <w:t>ial</w:t>
      </w:r>
      <w:r w:rsidR="005C53A2" w:rsidRPr="002D1E3C">
        <w:t>l</w:t>
      </w:r>
      <w:r w:rsidR="00D41407" w:rsidRPr="002D1E3C">
        <w:t>y and neovascularization is rare. The third type appears as tapered narrowing of the lumen without mucosal mass. The neovascularization</w:t>
      </w:r>
      <w:r w:rsidR="00031DDB" w:rsidRPr="002D1E3C">
        <w:t xml:space="preserve"> is less </w:t>
      </w:r>
      <w:proofErr w:type="gramStart"/>
      <w:r w:rsidR="00031DDB" w:rsidRPr="002D1E3C">
        <w:t>intense</w:t>
      </w:r>
      <w:r w:rsidRPr="002D1E3C">
        <w:rPr>
          <w:vertAlign w:val="superscript"/>
        </w:rPr>
        <w:t>[</w:t>
      </w:r>
      <w:proofErr w:type="gramEnd"/>
      <w:r w:rsidRPr="002D1E3C">
        <w:rPr>
          <w:vertAlign w:val="superscript"/>
        </w:rPr>
        <w:t>6]</w:t>
      </w:r>
      <w:r w:rsidR="00031DDB" w:rsidRPr="002D1E3C">
        <w:t>.</w:t>
      </w:r>
    </w:p>
    <w:p w14:paraId="7F7C08F9" w14:textId="42DF33F6" w:rsidR="00801179" w:rsidRPr="002D1E3C" w:rsidRDefault="00441D45" w:rsidP="002D1E3C">
      <w:pPr>
        <w:ind w:firstLineChars="100" w:firstLine="240"/>
        <w:jc w:val="both"/>
        <w:rPr>
          <w:rFonts w:eastAsia="宋体"/>
          <w:lang w:eastAsia="zh-CN"/>
        </w:rPr>
      </w:pPr>
      <w:r w:rsidRPr="002D1E3C">
        <w:t xml:space="preserve">In a prospective study Kim </w:t>
      </w:r>
      <w:r w:rsidRPr="002D1E3C">
        <w:rPr>
          <w:i/>
        </w:rPr>
        <w:t xml:space="preserve">et </w:t>
      </w:r>
      <w:proofErr w:type="gramStart"/>
      <w:r w:rsidRPr="002D1E3C">
        <w:rPr>
          <w:i/>
        </w:rPr>
        <w:t>al</w:t>
      </w:r>
      <w:r w:rsidR="00E93951" w:rsidRPr="002D1E3C">
        <w:rPr>
          <w:rFonts w:eastAsia="宋体"/>
          <w:vertAlign w:val="superscript"/>
          <w:lang w:eastAsia="zh-CN"/>
        </w:rPr>
        <w:t>[</w:t>
      </w:r>
      <w:proofErr w:type="gramEnd"/>
      <w:r w:rsidR="00E93951" w:rsidRPr="002D1E3C">
        <w:rPr>
          <w:rFonts w:eastAsia="宋体"/>
          <w:vertAlign w:val="superscript"/>
          <w:lang w:eastAsia="zh-CN"/>
        </w:rPr>
        <w:t>7]</w:t>
      </w:r>
      <w:r w:rsidRPr="002D1E3C">
        <w:t xml:space="preserve"> demonst</w:t>
      </w:r>
      <w:r w:rsidR="007D5A26" w:rsidRPr="002D1E3C">
        <w:t>rated that tumor vessels are hi</w:t>
      </w:r>
      <w:r w:rsidRPr="002D1E3C">
        <w:t>g</w:t>
      </w:r>
      <w:r w:rsidR="007D5A26" w:rsidRPr="002D1E3C">
        <w:t>h</w:t>
      </w:r>
      <w:r w:rsidRPr="002D1E3C">
        <w:t xml:space="preserve">ly specific </w:t>
      </w:r>
      <w:proofErr w:type="spellStart"/>
      <w:r w:rsidRPr="002D1E3C">
        <w:t>cholangioscopic</w:t>
      </w:r>
      <w:proofErr w:type="spellEnd"/>
      <w:r w:rsidRPr="002D1E3C">
        <w:t xml:space="preserve"> findings, indicating malignancy. They found irregularly dilated and tortuous vessels in 61% of patients with biliary malignancy and none in cases of benign biliary strictures. The reported sensitivity of biopsy confirming malignancy was 80%, specificity was 100%. </w:t>
      </w:r>
      <w:r w:rsidRPr="002D1E3C">
        <w:lastRenderedPageBreak/>
        <w:t>The sensitivity of “tumor vessels” confirming malignancy was 61%, specificity was 100</w:t>
      </w:r>
      <w:r w:rsidR="007F3DE5" w:rsidRPr="002D1E3C">
        <w:t>%. The combination of tumor vessels and biopsy had 96% sensitivity and 100% specificity. Tumor vessel differ</w:t>
      </w:r>
      <w:r w:rsidR="005C53A2" w:rsidRPr="002D1E3C">
        <w:t>s</w:t>
      </w:r>
      <w:r w:rsidR="007F3DE5" w:rsidRPr="002D1E3C">
        <w:t xml:space="preserve"> from the normal vessels of the biliary mucosa and can be easily recognized by experienced </w:t>
      </w:r>
      <w:proofErr w:type="spellStart"/>
      <w:r w:rsidR="007F3DE5" w:rsidRPr="002D1E3C">
        <w:t>cholangioscopists</w:t>
      </w:r>
      <w:proofErr w:type="spellEnd"/>
      <w:r w:rsidR="007F3DE5" w:rsidRPr="002D1E3C">
        <w:t>. According</w:t>
      </w:r>
      <w:r w:rsidR="005C53A2" w:rsidRPr="002D1E3C">
        <w:t xml:space="preserve"> to</w:t>
      </w:r>
      <w:r w:rsidR="007F3DE5" w:rsidRPr="002D1E3C">
        <w:t xml:space="preserve"> this data</w:t>
      </w:r>
      <w:r w:rsidR="005C53A2" w:rsidRPr="002D1E3C">
        <w:t>,</w:t>
      </w:r>
      <w:r w:rsidR="007F3DE5" w:rsidRPr="002D1E3C">
        <w:t xml:space="preserve"> this </w:t>
      </w:r>
      <w:proofErr w:type="spellStart"/>
      <w:r w:rsidR="007F3DE5" w:rsidRPr="002D1E3C">
        <w:t>cholangioscopic</w:t>
      </w:r>
      <w:proofErr w:type="spellEnd"/>
      <w:r w:rsidR="007F3DE5" w:rsidRPr="002D1E3C">
        <w:t xml:space="preserve"> finding could be applied as </w:t>
      </w:r>
      <w:r w:rsidR="00E93951" w:rsidRPr="002D1E3C">
        <w:t>a</w:t>
      </w:r>
      <w:r w:rsidR="005C53A2" w:rsidRPr="002D1E3C">
        <w:t xml:space="preserve"> </w:t>
      </w:r>
      <w:r w:rsidR="007F3DE5" w:rsidRPr="002D1E3C">
        <w:t xml:space="preserve">universal endoscopic marker for biliary malignancy. </w:t>
      </w:r>
      <w:r w:rsidR="005C53A2" w:rsidRPr="002D1E3C">
        <w:t>The o</w:t>
      </w:r>
      <w:r w:rsidR="0046632E" w:rsidRPr="002D1E3C">
        <w:t xml:space="preserve">bservation of </w:t>
      </w:r>
      <w:r w:rsidR="005C53A2" w:rsidRPr="002D1E3C">
        <w:t xml:space="preserve">a </w:t>
      </w:r>
      <w:r w:rsidR="0046632E" w:rsidRPr="002D1E3C">
        <w:t>tumor vessel together with</w:t>
      </w:r>
      <w:r w:rsidR="005C53A2" w:rsidRPr="002D1E3C">
        <w:t xml:space="preserve"> a</w:t>
      </w:r>
      <w:r w:rsidR="0046632E" w:rsidRPr="002D1E3C">
        <w:t xml:space="preserve"> </w:t>
      </w:r>
      <w:proofErr w:type="spellStart"/>
      <w:r w:rsidR="0046632E" w:rsidRPr="002D1E3C">
        <w:t>cholangioscopic</w:t>
      </w:r>
      <w:proofErr w:type="spellEnd"/>
      <w:r w:rsidR="0046632E" w:rsidRPr="002D1E3C">
        <w:t xml:space="preserve"> biopsy could be a suitable way to distinguish between benign and mal</w:t>
      </w:r>
      <w:r w:rsidR="00E93951" w:rsidRPr="002D1E3C">
        <w:t>ignant biliary stricture.</w:t>
      </w:r>
    </w:p>
    <w:p w14:paraId="54713EA7" w14:textId="777ADE72" w:rsidR="00DB75D6" w:rsidRPr="002D1E3C" w:rsidRDefault="00DB75D6" w:rsidP="002D1E3C">
      <w:pPr>
        <w:ind w:firstLineChars="100" w:firstLine="240"/>
        <w:jc w:val="both"/>
        <w:rPr>
          <w:rFonts w:eastAsia="宋体"/>
          <w:vertAlign w:val="superscript"/>
          <w:lang w:eastAsia="zh-CN"/>
        </w:rPr>
      </w:pPr>
      <w:r w:rsidRPr="002D1E3C">
        <w:t xml:space="preserve">In a retrospective study by Shah </w:t>
      </w:r>
      <w:r w:rsidRPr="002D1E3C">
        <w:rPr>
          <w:i/>
        </w:rPr>
        <w:t xml:space="preserve">et </w:t>
      </w:r>
      <w:proofErr w:type="gramStart"/>
      <w:r w:rsidRPr="002D1E3C">
        <w:rPr>
          <w:i/>
        </w:rPr>
        <w:t>al</w:t>
      </w:r>
      <w:r w:rsidR="00E93951" w:rsidRPr="002D1E3C">
        <w:rPr>
          <w:rFonts w:eastAsia="宋体"/>
          <w:vertAlign w:val="superscript"/>
          <w:lang w:eastAsia="zh-CN"/>
        </w:rPr>
        <w:t>[</w:t>
      </w:r>
      <w:proofErr w:type="gramEnd"/>
      <w:r w:rsidR="00E93951" w:rsidRPr="002D1E3C">
        <w:rPr>
          <w:rFonts w:eastAsia="宋体"/>
          <w:vertAlign w:val="superscript"/>
          <w:lang w:eastAsia="zh-CN"/>
        </w:rPr>
        <w:t>8]</w:t>
      </w:r>
      <w:r w:rsidRPr="002D1E3C">
        <w:t xml:space="preserve"> aimed to evaluate the new system for digital cholangioscopy</w:t>
      </w:r>
      <w:r w:rsidR="005C53A2" w:rsidRPr="002D1E3C">
        <w:t>,</w:t>
      </w:r>
      <w:r w:rsidRPr="002D1E3C">
        <w:t xml:space="preserve"> 108 patients with indeterminate strictures were included. The sensitivity of visual impression was 97%, 93% specificity, 90% positive predictive value</w:t>
      </w:r>
      <w:r w:rsidR="000321F3" w:rsidRPr="002D1E3C">
        <w:rPr>
          <w:rFonts w:eastAsia="宋体"/>
          <w:lang w:eastAsia="zh-CN"/>
        </w:rPr>
        <w:t xml:space="preserve"> (PPV)</w:t>
      </w:r>
      <w:r w:rsidRPr="002D1E3C">
        <w:t>, 98% negative predictive value</w:t>
      </w:r>
      <w:r w:rsidR="000321F3" w:rsidRPr="002D1E3C">
        <w:rPr>
          <w:rFonts w:eastAsia="宋体"/>
          <w:lang w:eastAsia="zh-CN"/>
        </w:rPr>
        <w:t xml:space="preserve"> (NPV)</w:t>
      </w:r>
      <w:r w:rsidRPr="002D1E3C">
        <w:t>. The reported sensitivity of targeted biopsy was 86%</w:t>
      </w:r>
      <w:r w:rsidR="005C53A2" w:rsidRPr="002D1E3C">
        <w:t>,</w:t>
      </w:r>
      <w:r w:rsidRPr="002D1E3C">
        <w:t xml:space="preserve"> and the specificity was 100%. </w:t>
      </w:r>
      <w:r w:rsidR="004D5C30" w:rsidRPr="002D1E3C">
        <w:t>Among patients with confirmed neoplasia, 45% had tumor vessels, 41% had infiltrative str</w:t>
      </w:r>
      <w:r w:rsidR="0046632E" w:rsidRPr="002D1E3C">
        <w:t xml:space="preserve">icture, </w:t>
      </w:r>
      <w:proofErr w:type="gramStart"/>
      <w:r w:rsidR="0046632E" w:rsidRPr="002D1E3C">
        <w:t>31</w:t>
      </w:r>
      <w:proofErr w:type="gramEnd"/>
      <w:r w:rsidR="0046632E" w:rsidRPr="002D1E3C">
        <w:t>% had villous mass and</w:t>
      </w:r>
      <w:r w:rsidR="004D5C30" w:rsidRPr="002D1E3C">
        <w:t xml:space="preserve"> 17% finger-like villiform projections. Low papillary mucosal projections, concentric stenosis</w:t>
      </w:r>
      <w:r w:rsidR="005C53A2" w:rsidRPr="002D1E3C">
        <w:t>,</w:t>
      </w:r>
      <w:r w:rsidR="004D5C30" w:rsidRPr="002D1E3C">
        <w:t xml:space="preserve"> and </w:t>
      </w:r>
      <w:r w:rsidR="005271F9" w:rsidRPr="002D1E3C">
        <w:t>coarse granular mucosa are assoc</w:t>
      </w:r>
      <w:r w:rsidR="005C53A2" w:rsidRPr="002D1E3C">
        <w:t>iated with benign disease</w:t>
      </w:r>
      <w:r w:rsidR="004D5C30" w:rsidRPr="002D1E3C">
        <w:t xml:space="preserve"> but were described in 10%, 7% and 3% of the patients with neoplastic disease. Infiltrative stricture was found in 9% of patients with benign disease (IgG4 </w:t>
      </w:r>
      <w:proofErr w:type="spellStart"/>
      <w:r w:rsidR="004D5C30" w:rsidRPr="002D1E3C">
        <w:t>cho</w:t>
      </w:r>
      <w:r w:rsidR="0046632E" w:rsidRPr="002D1E3C">
        <w:t>langiopathy</w:t>
      </w:r>
      <w:proofErr w:type="spellEnd"/>
      <w:r w:rsidR="0046632E" w:rsidRPr="002D1E3C">
        <w:t>) and tumor vessels w</w:t>
      </w:r>
      <w:r w:rsidR="004D5C30" w:rsidRPr="002D1E3C">
        <w:t xml:space="preserve">ere found in 2% of patients with benign disease. </w:t>
      </w:r>
      <w:r w:rsidR="009B7EDB" w:rsidRPr="002D1E3C">
        <w:t xml:space="preserve">This data indicates that the diagnosis could not be based only on </w:t>
      </w:r>
      <w:proofErr w:type="spellStart"/>
      <w:r w:rsidR="009B7EDB" w:rsidRPr="002D1E3C">
        <w:t>cholangioscopic</w:t>
      </w:r>
      <w:proofErr w:type="spellEnd"/>
      <w:r w:rsidR="009B7EDB" w:rsidRPr="002D1E3C">
        <w:t xml:space="preserve"> appearance. </w:t>
      </w:r>
      <w:r w:rsidR="0046632E" w:rsidRPr="002D1E3C">
        <w:t xml:space="preserve">Histology is most </w:t>
      </w:r>
      <w:proofErr w:type="gramStart"/>
      <w:r w:rsidR="0046632E" w:rsidRPr="002D1E3C">
        <w:t>important</w:t>
      </w:r>
      <w:r w:rsidR="00E93951" w:rsidRPr="002D1E3C">
        <w:rPr>
          <w:vertAlign w:val="superscript"/>
        </w:rPr>
        <w:t>[</w:t>
      </w:r>
      <w:proofErr w:type="gramEnd"/>
      <w:r w:rsidR="00E93951" w:rsidRPr="002D1E3C">
        <w:rPr>
          <w:vertAlign w:val="superscript"/>
        </w:rPr>
        <w:t>8]</w:t>
      </w:r>
      <w:r w:rsidR="0046632E" w:rsidRPr="002D1E3C">
        <w:t>.</w:t>
      </w:r>
    </w:p>
    <w:p w14:paraId="177D72CC" w14:textId="06527465" w:rsidR="00440658" w:rsidRPr="002D1E3C" w:rsidRDefault="00440658" w:rsidP="002D1E3C">
      <w:pPr>
        <w:pStyle w:val="Standard"/>
        <w:spacing w:after="0" w:line="360" w:lineRule="auto"/>
        <w:ind w:firstLineChars="100" w:firstLine="240"/>
        <w:jc w:val="both"/>
        <w:rPr>
          <w:rFonts w:ascii="Book Antiqua" w:hAnsi="Book Antiqua"/>
          <w:sz w:val="24"/>
          <w:szCs w:val="24"/>
          <w:lang w:eastAsia="zh-CN"/>
        </w:rPr>
      </w:pPr>
      <w:r w:rsidRPr="002D1E3C">
        <w:rPr>
          <w:rFonts w:ascii="Book Antiqua" w:hAnsi="Book Antiqua" w:cs="Calibri"/>
          <w:color w:val="000000"/>
          <w:sz w:val="24"/>
          <w:szCs w:val="24"/>
        </w:rPr>
        <w:t>The o</w:t>
      </w:r>
      <w:r w:rsidRPr="002D1E3C">
        <w:rPr>
          <w:rFonts w:ascii="Book Antiqua" w:hAnsi="Book Antiqua" w:cs="Calibri"/>
          <w:sz w:val="24"/>
          <w:szCs w:val="24"/>
        </w:rPr>
        <w:t xml:space="preserve">pportunity for visualisation of the biliary tree has led to continual attempts at classification of findings in order to establish standardised and widely accepted criteria for endoscopic/macroscopic diagnosis. Although there are </w:t>
      </w:r>
      <w:proofErr w:type="spellStart"/>
      <w:r w:rsidRPr="002D1E3C">
        <w:rPr>
          <w:rFonts w:ascii="Book Antiqua" w:hAnsi="Book Antiqua" w:cs="Calibri"/>
          <w:sz w:val="24"/>
          <w:szCs w:val="24"/>
        </w:rPr>
        <w:t>cholangi</w:t>
      </w:r>
      <w:r w:rsidR="0048211D" w:rsidRPr="002D1E3C">
        <w:rPr>
          <w:rFonts w:ascii="Book Antiqua" w:hAnsi="Book Antiqua" w:cs="Calibri"/>
          <w:sz w:val="24"/>
          <w:szCs w:val="24"/>
        </w:rPr>
        <w:t>scopic</w:t>
      </w:r>
      <w:proofErr w:type="spellEnd"/>
      <w:r w:rsidR="0048211D" w:rsidRPr="002D1E3C">
        <w:rPr>
          <w:rFonts w:ascii="Book Antiqua" w:hAnsi="Book Antiqua" w:cs="Calibri"/>
          <w:sz w:val="24"/>
          <w:szCs w:val="24"/>
        </w:rPr>
        <w:t xml:space="preserve"> features, indicative of</w:t>
      </w:r>
      <w:r w:rsidRPr="002D1E3C">
        <w:rPr>
          <w:rFonts w:ascii="Book Antiqua" w:hAnsi="Book Antiqua" w:cs="Calibri"/>
          <w:sz w:val="24"/>
          <w:szCs w:val="24"/>
        </w:rPr>
        <w:t xml:space="preserve"> malignancy, diagnostic criteria are still poorly standardized.</w:t>
      </w:r>
      <w:r w:rsidRPr="002D1E3C">
        <w:rPr>
          <w:rFonts w:ascii="Book Antiqua" w:hAnsi="Book Antiqua" w:cs="Calibri"/>
          <w:color w:val="000000"/>
          <w:sz w:val="24"/>
          <w:szCs w:val="24"/>
        </w:rPr>
        <w:t xml:space="preserve"> </w:t>
      </w:r>
      <w:r w:rsidRPr="002D1E3C">
        <w:rPr>
          <w:rFonts w:ascii="Book Antiqua" w:hAnsi="Book Antiqua" w:cs="Calibri"/>
          <w:sz w:val="24"/>
          <w:szCs w:val="24"/>
        </w:rPr>
        <w:t xml:space="preserve">A study by </w:t>
      </w:r>
      <w:proofErr w:type="spellStart"/>
      <w:r w:rsidRPr="002D1E3C">
        <w:rPr>
          <w:rFonts w:ascii="Book Antiqua" w:hAnsi="Book Antiqua" w:cs="Calibri"/>
          <w:sz w:val="24"/>
          <w:szCs w:val="24"/>
        </w:rPr>
        <w:t>Seth</w:t>
      </w:r>
      <w:r w:rsidR="00E93951" w:rsidRPr="002D1E3C">
        <w:rPr>
          <w:rFonts w:ascii="Book Antiqua" w:hAnsi="Book Antiqua" w:cs="Calibri"/>
          <w:sz w:val="24"/>
          <w:szCs w:val="24"/>
          <w:lang w:eastAsia="zh-CN"/>
        </w:rPr>
        <w:t>i</w:t>
      </w:r>
      <w:proofErr w:type="spellEnd"/>
      <w:r w:rsidRPr="002D1E3C">
        <w:rPr>
          <w:rFonts w:ascii="Book Antiqua" w:hAnsi="Book Antiqua" w:cs="Calibri"/>
          <w:sz w:val="24"/>
          <w:szCs w:val="24"/>
        </w:rPr>
        <w:t xml:space="preserve"> </w:t>
      </w:r>
      <w:r w:rsidRPr="002D1E3C">
        <w:rPr>
          <w:rFonts w:ascii="Book Antiqua" w:hAnsi="Book Antiqua" w:cs="Calibri"/>
          <w:i/>
          <w:sz w:val="24"/>
          <w:szCs w:val="24"/>
        </w:rPr>
        <w:t xml:space="preserve">et </w:t>
      </w:r>
      <w:proofErr w:type="gramStart"/>
      <w:r w:rsidRPr="002D1E3C">
        <w:rPr>
          <w:rFonts w:ascii="Book Antiqua" w:hAnsi="Book Antiqua" w:cs="Calibri"/>
          <w:i/>
          <w:sz w:val="24"/>
          <w:szCs w:val="24"/>
        </w:rPr>
        <w:t>al</w:t>
      </w:r>
      <w:r w:rsidR="00E93951" w:rsidRPr="002D1E3C">
        <w:rPr>
          <w:rFonts w:ascii="Book Antiqua" w:hAnsi="Book Antiqua" w:cs="Calibri"/>
          <w:sz w:val="24"/>
          <w:szCs w:val="24"/>
          <w:vertAlign w:val="superscript"/>
          <w:lang w:eastAsia="zh-CN"/>
        </w:rPr>
        <w:t>[</w:t>
      </w:r>
      <w:proofErr w:type="gramEnd"/>
      <w:r w:rsidR="00E93951" w:rsidRPr="002D1E3C">
        <w:rPr>
          <w:rFonts w:ascii="Book Antiqua" w:hAnsi="Book Antiqua" w:cs="Calibri"/>
          <w:sz w:val="24"/>
          <w:szCs w:val="24"/>
          <w:vertAlign w:val="superscript"/>
          <w:lang w:eastAsia="zh-CN"/>
        </w:rPr>
        <w:t>9]</w:t>
      </w:r>
      <w:r w:rsidRPr="002D1E3C">
        <w:rPr>
          <w:rFonts w:ascii="Book Antiqua" w:hAnsi="Book Antiqua" w:cs="Calibri"/>
          <w:sz w:val="24"/>
          <w:szCs w:val="24"/>
        </w:rPr>
        <w:t xml:space="preserve">, published in 2014, inspects the visual accuracy of </w:t>
      </w:r>
      <w:r w:rsidR="000321F3" w:rsidRPr="002D1E3C">
        <w:rPr>
          <w:rFonts w:ascii="Book Antiqua" w:hAnsi="Book Antiqua" w:cs="Calibri"/>
          <w:sz w:val="24"/>
          <w:szCs w:val="24"/>
        </w:rPr>
        <w:t xml:space="preserve">single-operator </w:t>
      </w:r>
      <w:proofErr w:type="spellStart"/>
      <w:r w:rsidR="000321F3" w:rsidRPr="002D1E3C">
        <w:rPr>
          <w:rFonts w:ascii="Book Antiqua" w:hAnsi="Book Antiqua" w:cs="Calibri"/>
          <w:sz w:val="24"/>
          <w:szCs w:val="24"/>
        </w:rPr>
        <w:t>cholangioscopy</w:t>
      </w:r>
      <w:proofErr w:type="spellEnd"/>
      <w:r w:rsidR="000321F3" w:rsidRPr="002D1E3C">
        <w:rPr>
          <w:rFonts w:ascii="Book Antiqua" w:hAnsi="Book Antiqua" w:cs="Calibri"/>
          <w:sz w:val="24"/>
          <w:szCs w:val="24"/>
        </w:rPr>
        <w:t xml:space="preserve"> (</w:t>
      </w:r>
      <w:r w:rsidRPr="002D1E3C">
        <w:rPr>
          <w:rFonts w:ascii="Book Antiqua" w:hAnsi="Book Antiqua" w:cs="Calibri"/>
          <w:sz w:val="24"/>
          <w:szCs w:val="24"/>
        </w:rPr>
        <w:t>SOC</w:t>
      </w:r>
      <w:r w:rsidR="000321F3" w:rsidRPr="002D1E3C">
        <w:rPr>
          <w:rFonts w:ascii="Book Antiqua" w:hAnsi="Book Antiqua" w:cs="Calibri"/>
          <w:sz w:val="24"/>
          <w:szCs w:val="24"/>
        </w:rPr>
        <w:t>)</w:t>
      </w:r>
      <w:r w:rsidRPr="002D1E3C">
        <w:rPr>
          <w:rFonts w:ascii="Book Antiqua" w:hAnsi="Book Antiqua" w:cs="Calibri"/>
          <w:sz w:val="24"/>
          <w:szCs w:val="24"/>
        </w:rPr>
        <w:t xml:space="preserve"> among 9 experts assessing 27 video clips according to nine criteria. The </w:t>
      </w:r>
      <w:proofErr w:type="spellStart"/>
      <w:r w:rsidRPr="002D1E3C">
        <w:rPr>
          <w:rFonts w:ascii="Book Antiqua" w:hAnsi="Book Antiqua" w:cs="Calibri"/>
          <w:sz w:val="24"/>
          <w:szCs w:val="24"/>
        </w:rPr>
        <w:t>interobserver</w:t>
      </w:r>
      <w:proofErr w:type="spellEnd"/>
      <w:r w:rsidRPr="002D1E3C">
        <w:rPr>
          <w:rFonts w:ascii="Book Antiqua" w:hAnsi="Book Antiqua" w:cs="Calibri"/>
          <w:sz w:val="24"/>
          <w:szCs w:val="24"/>
        </w:rPr>
        <w:t xml:space="preserve"> agreement (IOA) about all criteria was </w:t>
      </w:r>
      <w:r w:rsidR="00031DDB" w:rsidRPr="002D1E3C">
        <w:rPr>
          <w:rFonts w:ascii="Book Antiqua" w:hAnsi="Book Antiqua" w:cs="Calibri"/>
          <w:color w:val="000000"/>
          <w:sz w:val="24"/>
          <w:szCs w:val="24"/>
        </w:rPr>
        <w:t xml:space="preserve">slight to poor. </w:t>
      </w:r>
      <w:r w:rsidRPr="002D1E3C">
        <w:rPr>
          <w:rFonts w:ascii="Book Antiqua" w:hAnsi="Book Antiqua" w:cs="Calibri"/>
          <w:color w:val="000000"/>
          <w:sz w:val="24"/>
          <w:szCs w:val="24"/>
        </w:rPr>
        <w:t xml:space="preserve">The weakness of the </w:t>
      </w:r>
      <w:r w:rsidRPr="002D1E3C">
        <w:rPr>
          <w:rFonts w:ascii="Book Antiqua" w:hAnsi="Book Antiqua" w:cs="Calibri"/>
          <w:color w:val="000000"/>
          <w:sz w:val="24"/>
          <w:szCs w:val="24"/>
        </w:rPr>
        <w:lastRenderedPageBreak/>
        <w:t>study c</w:t>
      </w:r>
      <w:r w:rsidR="0048211D" w:rsidRPr="002D1E3C">
        <w:rPr>
          <w:rFonts w:ascii="Book Antiqua" w:hAnsi="Book Antiqua" w:cs="Calibri"/>
          <w:color w:val="000000"/>
          <w:sz w:val="24"/>
          <w:szCs w:val="24"/>
        </w:rPr>
        <w:t>onsists of</w:t>
      </w:r>
      <w:r w:rsidRPr="002D1E3C">
        <w:rPr>
          <w:rFonts w:ascii="Book Antiqua" w:hAnsi="Book Antiqua" w:cs="Calibri"/>
          <w:color w:val="000000"/>
          <w:sz w:val="24"/>
          <w:szCs w:val="24"/>
        </w:rPr>
        <w:t xml:space="preserve"> the low number of video clips and the poor quality of the video.</w:t>
      </w:r>
    </w:p>
    <w:p w14:paraId="42A9C5B0" w14:textId="3FA8D3AC" w:rsidR="00440658" w:rsidRPr="002D1E3C" w:rsidRDefault="00440658" w:rsidP="002D1E3C">
      <w:pPr>
        <w:autoSpaceDE w:val="0"/>
        <w:adjustRightInd w:val="0"/>
        <w:ind w:firstLineChars="100" w:firstLine="240"/>
        <w:jc w:val="both"/>
        <w:rPr>
          <w:rFonts w:eastAsia="宋体" w:cstheme="minorHAnsi"/>
          <w:lang w:val="bg-BG" w:eastAsia="zh-CN"/>
        </w:rPr>
      </w:pPr>
      <w:r w:rsidRPr="002D1E3C">
        <w:rPr>
          <w:rFonts w:cstheme="minorHAnsi"/>
        </w:rPr>
        <w:t xml:space="preserve">The opportunity for </w:t>
      </w:r>
      <w:r w:rsidRPr="002D1E3C">
        <w:rPr>
          <w:rFonts w:cstheme="minorHAnsi"/>
          <w:color w:val="000000"/>
        </w:rPr>
        <w:t>improved quality of the digital image</w:t>
      </w:r>
      <w:r w:rsidRPr="002D1E3C">
        <w:rPr>
          <w:rFonts w:cstheme="minorHAnsi"/>
        </w:rPr>
        <w:t xml:space="preserve"> and a wider angle of view</w:t>
      </w:r>
      <w:r w:rsidRPr="002D1E3C">
        <w:rPr>
          <w:rFonts w:cstheme="minorHAnsi"/>
          <w:color w:val="000000"/>
        </w:rPr>
        <w:t xml:space="preserve"> has led to new research in the visual assessment and classifica</w:t>
      </w:r>
      <w:r w:rsidR="00EB15FF" w:rsidRPr="002D1E3C">
        <w:rPr>
          <w:rFonts w:cstheme="minorHAnsi"/>
          <w:color w:val="000000"/>
        </w:rPr>
        <w:t>tion of biliary lesions. S</w:t>
      </w:r>
      <w:r w:rsidRPr="002D1E3C">
        <w:rPr>
          <w:rFonts w:cstheme="minorHAnsi"/>
          <w:color w:val="000000"/>
        </w:rPr>
        <w:t xml:space="preserve">tudies published by </w:t>
      </w:r>
      <w:r w:rsidR="00E93951" w:rsidRPr="002D1E3C">
        <w:rPr>
          <w:rFonts w:cstheme="minorHAnsi"/>
          <w:color w:val="231F20"/>
        </w:rPr>
        <w:t xml:space="preserve">Shah </w:t>
      </w:r>
      <w:r w:rsidR="00E93951" w:rsidRPr="002D1E3C">
        <w:rPr>
          <w:rFonts w:cstheme="minorHAnsi"/>
          <w:i/>
          <w:color w:val="231F20"/>
        </w:rPr>
        <w:t>et al</w:t>
      </w:r>
      <w:r w:rsidR="00E93951" w:rsidRPr="002D1E3C">
        <w:rPr>
          <w:rFonts w:eastAsia="宋体" w:cstheme="minorHAnsi"/>
          <w:color w:val="231F20"/>
          <w:vertAlign w:val="superscript"/>
          <w:lang w:eastAsia="zh-CN"/>
        </w:rPr>
        <w:t>[8]</w:t>
      </w:r>
      <w:r w:rsidR="00E93951" w:rsidRPr="002D1E3C">
        <w:rPr>
          <w:rFonts w:eastAsia="宋体" w:cstheme="minorHAnsi"/>
          <w:color w:val="231F20"/>
          <w:lang w:eastAsia="zh-CN"/>
        </w:rPr>
        <w:t xml:space="preserve">, </w:t>
      </w:r>
      <w:r w:rsidR="00E93951" w:rsidRPr="002D1E3C">
        <w:rPr>
          <w:rStyle w:val="refauthors"/>
          <w:rFonts w:cstheme="minorHAnsi"/>
          <w:color w:val="333333"/>
          <w:shd w:val="clear" w:color="auto" w:fill="FFFFFF"/>
        </w:rPr>
        <w:t>Navaneethan</w:t>
      </w:r>
      <w:r w:rsidRPr="002D1E3C">
        <w:rPr>
          <w:rStyle w:val="refauthors"/>
          <w:rFonts w:cstheme="minorHAnsi"/>
          <w:color w:val="333333"/>
          <w:shd w:val="clear" w:color="auto" w:fill="FFFFFF"/>
        </w:rPr>
        <w:t xml:space="preserve"> </w:t>
      </w:r>
      <w:r w:rsidRPr="002D1E3C">
        <w:rPr>
          <w:rStyle w:val="refauthors"/>
          <w:rFonts w:cstheme="minorHAnsi"/>
          <w:i/>
          <w:color w:val="333333"/>
          <w:shd w:val="clear" w:color="auto" w:fill="FFFFFF"/>
        </w:rPr>
        <w:t>et al</w:t>
      </w:r>
      <w:r w:rsidR="00E93951" w:rsidRPr="002D1E3C">
        <w:rPr>
          <w:rStyle w:val="refauthors"/>
          <w:rFonts w:eastAsia="宋体" w:cstheme="minorHAnsi"/>
          <w:color w:val="333333"/>
          <w:shd w:val="clear" w:color="auto" w:fill="FFFFFF"/>
          <w:vertAlign w:val="superscript"/>
          <w:lang w:eastAsia="zh-CN"/>
        </w:rPr>
        <w:t>[10]</w:t>
      </w:r>
      <w:r w:rsidRPr="002D1E3C">
        <w:rPr>
          <w:rStyle w:val="refauthors"/>
          <w:rFonts w:cstheme="minorHAnsi"/>
          <w:color w:val="333333"/>
          <w:shd w:val="clear" w:color="auto" w:fill="FFFFFF"/>
        </w:rPr>
        <w:t>,</w:t>
      </w:r>
      <w:r w:rsidRPr="002D1E3C">
        <w:rPr>
          <w:rFonts w:cstheme="minorHAnsi"/>
          <w:color w:val="000000"/>
        </w:rPr>
        <w:t xml:space="preserve"> </w:t>
      </w:r>
      <w:proofErr w:type="spellStart"/>
      <w:r w:rsidR="00E93951" w:rsidRPr="002D1E3C">
        <w:t>Turowski</w:t>
      </w:r>
      <w:proofErr w:type="spellEnd"/>
      <w:r w:rsidRPr="002D1E3C">
        <w:rPr>
          <w:rStyle w:val="refpages"/>
          <w:rFonts w:cstheme="minorHAnsi"/>
          <w:color w:val="333333"/>
          <w:shd w:val="clear" w:color="auto" w:fill="FFFFFF"/>
        </w:rPr>
        <w:t xml:space="preserve"> </w:t>
      </w:r>
      <w:r w:rsidRPr="002D1E3C">
        <w:rPr>
          <w:rStyle w:val="refpages"/>
          <w:rFonts w:cstheme="minorHAnsi"/>
          <w:i/>
          <w:color w:val="333333"/>
          <w:shd w:val="clear" w:color="auto" w:fill="FFFFFF"/>
        </w:rPr>
        <w:t>et al</w:t>
      </w:r>
      <w:r w:rsidR="00E93951" w:rsidRPr="002D1E3C">
        <w:rPr>
          <w:rStyle w:val="refpages"/>
          <w:rFonts w:eastAsia="宋体" w:cstheme="minorHAnsi"/>
          <w:color w:val="333333"/>
          <w:shd w:val="clear" w:color="auto" w:fill="FFFFFF"/>
          <w:vertAlign w:val="superscript"/>
          <w:lang w:eastAsia="zh-CN"/>
        </w:rPr>
        <w:t>[11]</w:t>
      </w:r>
      <w:r w:rsidRPr="002D1E3C">
        <w:rPr>
          <w:rStyle w:val="refpages"/>
          <w:rFonts w:cstheme="minorHAnsi"/>
          <w:color w:val="333333"/>
          <w:shd w:val="clear" w:color="auto" w:fill="FFFFFF"/>
        </w:rPr>
        <w:t xml:space="preserve">, among others, </w:t>
      </w:r>
      <w:r w:rsidRPr="002D1E3C">
        <w:rPr>
          <w:rFonts w:cstheme="minorHAnsi"/>
          <w:color w:val="000000"/>
        </w:rPr>
        <w:t xml:space="preserve">based on experience with Spy Glass DS, </w:t>
      </w:r>
      <w:r w:rsidRPr="002D1E3C">
        <w:rPr>
          <w:rStyle w:val="refpages"/>
          <w:rFonts w:cstheme="minorHAnsi"/>
          <w:color w:val="333333"/>
          <w:shd w:val="clear" w:color="auto" w:fill="FFFFFF"/>
        </w:rPr>
        <w:t xml:space="preserve">report </w:t>
      </w:r>
      <w:r w:rsidR="0048211D" w:rsidRPr="002D1E3C">
        <w:rPr>
          <w:rStyle w:val="refpages"/>
          <w:rFonts w:cstheme="minorHAnsi"/>
          <w:color w:val="333333"/>
          <w:shd w:val="clear" w:color="auto" w:fill="FFFFFF"/>
        </w:rPr>
        <w:t xml:space="preserve">an </w:t>
      </w:r>
      <w:r w:rsidRPr="002D1E3C">
        <w:rPr>
          <w:rStyle w:val="refpages"/>
          <w:rFonts w:cstheme="minorHAnsi"/>
          <w:color w:val="333333"/>
          <w:shd w:val="clear" w:color="auto" w:fill="FFFFFF"/>
        </w:rPr>
        <w:t xml:space="preserve">impressively high sensitivity of the </w:t>
      </w:r>
      <w:proofErr w:type="spellStart"/>
      <w:r w:rsidRPr="002D1E3C">
        <w:rPr>
          <w:rStyle w:val="refpages"/>
          <w:rFonts w:cstheme="minorHAnsi"/>
          <w:color w:val="333333"/>
          <w:shd w:val="clear" w:color="auto" w:fill="FFFFFF"/>
        </w:rPr>
        <w:t>endoscopist’s</w:t>
      </w:r>
      <w:proofErr w:type="spellEnd"/>
      <w:r w:rsidRPr="002D1E3C">
        <w:rPr>
          <w:rStyle w:val="refpages"/>
          <w:rFonts w:cstheme="minorHAnsi"/>
          <w:color w:val="333333"/>
          <w:shd w:val="clear" w:color="auto" w:fill="FFFFFF"/>
        </w:rPr>
        <w:t xml:space="preserve"> visual</w:t>
      </w:r>
      <w:r w:rsidR="00E93951" w:rsidRPr="002D1E3C">
        <w:rPr>
          <w:rStyle w:val="refpages"/>
          <w:rFonts w:cstheme="minorHAnsi"/>
          <w:color w:val="333333"/>
          <w:shd w:val="clear" w:color="auto" w:fill="FFFFFF"/>
        </w:rPr>
        <w:t xml:space="preserve"> impression approximating 100%.</w:t>
      </w:r>
      <w:r w:rsidR="00031DDB" w:rsidRPr="002D1E3C">
        <w:rPr>
          <w:rStyle w:val="refpages"/>
          <w:rFonts w:cstheme="minorHAnsi"/>
          <w:color w:val="333333"/>
          <w:shd w:val="clear" w:color="auto" w:fill="FFFFFF"/>
        </w:rPr>
        <w:t xml:space="preserve"> </w:t>
      </w:r>
      <w:r w:rsidRPr="002D1E3C">
        <w:rPr>
          <w:rStyle w:val="refpages"/>
          <w:rFonts w:cstheme="minorHAnsi"/>
          <w:color w:val="333333"/>
          <w:shd w:val="clear" w:color="auto" w:fill="FFFFFF"/>
        </w:rPr>
        <w:t xml:space="preserve">The procedures were performed by a single experienced </w:t>
      </w:r>
      <w:proofErr w:type="spellStart"/>
      <w:r w:rsidRPr="002D1E3C">
        <w:rPr>
          <w:rStyle w:val="refpages"/>
          <w:rFonts w:cstheme="minorHAnsi"/>
          <w:color w:val="333333"/>
          <w:shd w:val="clear" w:color="auto" w:fill="FFFFFF"/>
        </w:rPr>
        <w:t>endoscopist</w:t>
      </w:r>
      <w:proofErr w:type="spellEnd"/>
      <w:r w:rsidRPr="002D1E3C">
        <w:rPr>
          <w:rStyle w:val="refpages"/>
          <w:rFonts w:cstheme="minorHAnsi"/>
          <w:color w:val="333333"/>
          <w:shd w:val="clear" w:color="auto" w:fill="FFFFFF"/>
        </w:rPr>
        <w:t xml:space="preserve"> who had previous access to the patient’s clinical record, which could be regarded as a weakness of these studies. A proposal from Ecuador for a new classification system of the </w:t>
      </w:r>
      <w:proofErr w:type="spellStart"/>
      <w:r w:rsidRPr="002D1E3C">
        <w:rPr>
          <w:rStyle w:val="refpages"/>
          <w:rFonts w:cstheme="minorHAnsi"/>
          <w:color w:val="333333"/>
          <w:shd w:val="clear" w:color="auto" w:fill="FFFFFF"/>
        </w:rPr>
        <w:t>cholangioscopic</w:t>
      </w:r>
      <w:proofErr w:type="spellEnd"/>
      <w:r w:rsidR="00E93951" w:rsidRPr="002D1E3C">
        <w:rPr>
          <w:rStyle w:val="refpages"/>
          <w:rFonts w:cstheme="minorHAnsi"/>
          <w:color w:val="333333"/>
          <w:shd w:val="clear" w:color="auto" w:fill="FFFFFF"/>
        </w:rPr>
        <w:t xml:space="preserve"> findings was published in 2018</w:t>
      </w:r>
      <w:r w:rsidRPr="002D1E3C">
        <w:rPr>
          <w:rStyle w:val="refpages"/>
          <w:rFonts w:cstheme="minorHAnsi"/>
          <w:color w:val="333333"/>
          <w:shd w:val="clear" w:color="auto" w:fill="FFFFFF"/>
        </w:rPr>
        <w:t xml:space="preserve">. The authors proposed </w:t>
      </w:r>
      <w:r w:rsidR="00B76905" w:rsidRPr="002D1E3C">
        <w:rPr>
          <w:rStyle w:val="refpages"/>
          <w:rFonts w:cstheme="minorHAnsi"/>
          <w:color w:val="333333"/>
          <w:shd w:val="clear" w:color="auto" w:fill="FFFFFF"/>
        </w:rPr>
        <w:t>dividing the lesions in</w:t>
      </w:r>
      <w:r w:rsidR="0048211D" w:rsidRPr="002D1E3C">
        <w:rPr>
          <w:rStyle w:val="refpages"/>
          <w:rFonts w:cstheme="minorHAnsi"/>
          <w:color w:val="333333"/>
          <w:shd w:val="clear" w:color="auto" w:fill="FFFFFF"/>
        </w:rPr>
        <w:t>to</w:t>
      </w:r>
      <w:r w:rsidR="00B76905" w:rsidRPr="002D1E3C">
        <w:rPr>
          <w:rStyle w:val="refpages"/>
          <w:rFonts w:cstheme="minorHAnsi"/>
          <w:color w:val="333333"/>
          <w:shd w:val="clear" w:color="auto" w:fill="FFFFFF"/>
        </w:rPr>
        <w:t xml:space="preserve"> 2 groups- non- n</w:t>
      </w:r>
      <w:r w:rsidR="00470C8B" w:rsidRPr="002D1E3C">
        <w:rPr>
          <w:rStyle w:val="refpages"/>
          <w:rFonts w:cstheme="minorHAnsi"/>
          <w:color w:val="333333"/>
          <w:shd w:val="clear" w:color="auto" w:fill="FFFFFF"/>
        </w:rPr>
        <w:t>eoplastic and neoplastic. Interes</w:t>
      </w:r>
      <w:r w:rsidR="00B76905" w:rsidRPr="002D1E3C">
        <w:rPr>
          <w:rStyle w:val="refpages"/>
          <w:rFonts w:cstheme="minorHAnsi"/>
          <w:color w:val="333333"/>
          <w:shd w:val="clear" w:color="auto" w:fill="FFFFFF"/>
        </w:rPr>
        <w:t>tingly, biliary adenomas were classified as non- neoplastic.</w:t>
      </w:r>
      <w:r w:rsidRPr="002D1E3C">
        <w:rPr>
          <w:rStyle w:val="refpages"/>
          <w:rFonts w:cstheme="minorHAnsi"/>
          <w:color w:val="333333"/>
          <w:shd w:val="clear" w:color="auto" w:fill="FFFFFF"/>
        </w:rPr>
        <w:t xml:space="preserve"> The study is based on 305 patients who underwent SOC with</w:t>
      </w:r>
      <w:r w:rsidR="0048211D" w:rsidRPr="002D1E3C">
        <w:rPr>
          <w:rStyle w:val="refpages"/>
          <w:rFonts w:cstheme="minorHAnsi"/>
          <w:color w:val="333333"/>
          <w:shd w:val="clear" w:color="auto" w:fill="FFFFFF"/>
        </w:rPr>
        <w:t xml:space="preserve"> the</w:t>
      </w:r>
      <w:r w:rsidRPr="002D1E3C">
        <w:rPr>
          <w:rStyle w:val="refpages"/>
          <w:rFonts w:cstheme="minorHAnsi"/>
          <w:color w:val="333333"/>
          <w:shd w:val="clear" w:color="auto" w:fill="FFFFFF"/>
        </w:rPr>
        <w:t xml:space="preserve"> first and second generation of Spy Glass and includes a two-stage protocol: retrospective for image analysis and classification preparation, and prospective for proposal validation. At the second stage, the results for sensitivity, specificity, </w:t>
      </w:r>
      <w:r w:rsidR="000321F3" w:rsidRPr="002D1E3C">
        <w:rPr>
          <w:rStyle w:val="refpages"/>
          <w:rFonts w:cstheme="minorHAnsi"/>
          <w:color w:val="333333"/>
          <w:shd w:val="clear" w:color="auto" w:fill="FFFFFF"/>
        </w:rPr>
        <w:t>PPV</w:t>
      </w:r>
      <w:r w:rsidRPr="002D1E3C">
        <w:rPr>
          <w:rStyle w:val="refpages"/>
          <w:rFonts w:cstheme="minorHAnsi"/>
          <w:color w:val="333333"/>
          <w:shd w:val="clear" w:color="auto" w:fill="FFFFFF"/>
        </w:rPr>
        <w:t xml:space="preserve"> and </w:t>
      </w:r>
      <w:r w:rsidR="000321F3" w:rsidRPr="002D1E3C">
        <w:rPr>
          <w:rStyle w:val="refpages"/>
          <w:rFonts w:cstheme="minorHAnsi"/>
          <w:color w:val="333333"/>
          <w:shd w:val="clear" w:color="auto" w:fill="FFFFFF"/>
        </w:rPr>
        <w:t>NPV</w:t>
      </w:r>
      <w:r w:rsidRPr="002D1E3C">
        <w:rPr>
          <w:rStyle w:val="refpages"/>
          <w:rFonts w:cstheme="minorHAnsi"/>
          <w:color w:val="333333"/>
          <w:shd w:val="clear" w:color="auto" w:fill="FFFFFF"/>
        </w:rPr>
        <w:t xml:space="preserve"> of the image for neoplastic lesion were as follows</w:t>
      </w:r>
      <w:r w:rsidRPr="002D1E3C">
        <w:rPr>
          <w:rStyle w:val="refpages"/>
          <w:rFonts w:cs="Calibri"/>
          <w:color w:val="333333"/>
          <w:shd w:val="clear" w:color="auto" w:fill="FFFFFF"/>
        </w:rPr>
        <w:t xml:space="preserve">: </w:t>
      </w:r>
      <w:r w:rsidR="00B45BB0" w:rsidRPr="002D1E3C">
        <w:rPr>
          <w:rFonts w:cs="Calibri"/>
          <w:color w:val="231F20"/>
        </w:rPr>
        <w:t>96.3</w:t>
      </w:r>
      <w:r w:rsidRPr="002D1E3C">
        <w:rPr>
          <w:rFonts w:cs="Calibri"/>
          <w:color w:val="231F20"/>
        </w:rPr>
        <w:t xml:space="preserve">%, 92.3%, 92.9%, </w:t>
      </w:r>
      <w:r w:rsidR="00E93951" w:rsidRPr="002D1E3C">
        <w:rPr>
          <w:rFonts w:cs="Calibri"/>
          <w:color w:val="231F20"/>
        </w:rPr>
        <w:t>and 96</w:t>
      </w:r>
      <w:r w:rsidRPr="002D1E3C">
        <w:rPr>
          <w:rFonts w:cs="Calibri"/>
          <w:color w:val="231F20"/>
        </w:rPr>
        <w:t>%. There was good agreement among observers, higher with experts (</w:t>
      </w:r>
      <w:r w:rsidRPr="002D1E3C">
        <w:rPr>
          <w:rFonts w:cs="Times New Roman"/>
          <w:color w:val="231F20"/>
        </w:rPr>
        <w:t>κ</w:t>
      </w:r>
      <w:r w:rsidR="00E93951" w:rsidRPr="002D1E3C">
        <w:rPr>
          <w:rFonts w:eastAsia="宋体" w:cs="Times New Roman"/>
          <w:color w:val="231F20"/>
          <w:lang w:eastAsia="zh-CN"/>
        </w:rPr>
        <w:t xml:space="preserve"> </w:t>
      </w:r>
      <w:r w:rsidRPr="002D1E3C">
        <w:rPr>
          <w:rFonts w:cs="Calibri"/>
          <w:color w:val="231F20"/>
        </w:rPr>
        <w:t>&gt;</w:t>
      </w:r>
      <w:r w:rsidR="00E93951" w:rsidRPr="002D1E3C">
        <w:rPr>
          <w:rFonts w:eastAsia="宋体" w:cs="Calibri"/>
          <w:color w:val="231F20"/>
          <w:lang w:eastAsia="zh-CN"/>
        </w:rPr>
        <w:t xml:space="preserve"> </w:t>
      </w:r>
      <w:r w:rsidRPr="002D1E3C">
        <w:rPr>
          <w:rFonts w:cs="Calibri"/>
          <w:color w:val="231F20"/>
        </w:rPr>
        <w:t>80%) than with non-experts (</w:t>
      </w:r>
      <w:r w:rsidRPr="002D1E3C">
        <w:rPr>
          <w:rFonts w:cs="Times New Roman"/>
          <w:color w:val="231F20"/>
        </w:rPr>
        <w:t>κ</w:t>
      </w:r>
      <w:r w:rsidRPr="002D1E3C">
        <w:rPr>
          <w:rFonts w:cs="Calibri"/>
          <w:color w:val="231F20"/>
        </w:rPr>
        <w:t xml:space="preserve"> 64.7%</w:t>
      </w:r>
      <w:r w:rsidR="00E93951" w:rsidRPr="002D1E3C">
        <w:rPr>
          <w:rFonts w:eastAsia="宋体" w:cs="Calibri"/>
          <w:color w:val="231F20"/>
          <w:lang w:eastAsia="zh-CN"/>
        </w:rPr>
        <w:t>-</w:t>
      </w:r>
      <w:r w:rsidRPr="002D1E3C">
        <w:rPr>
          <w:rFonts w:cs="Calibri"/>
          <w:color w:val="231F20"/>
        </w:rPr>
        <w:t>81.9 %</w:t>
      </w:r>
      <w:proofErr w:type="gramStart"/>
      <w:r w:rsidRPr="002D1E3C">
        <w:rPr>
          <w:rFonts w:cs="Calibri"/>
          <w:color w:val="231F20"/>
        </w:rPr>
        <w:t>)</w:t>
      </w:r>
      <w:r w:rsidR="00E93951" w:rsidRPr="002D1E3C">
        <w:rPr>
          <w:rFonts w:cs="Calibri"/>
          <w:color w:val="231F20"/>
          <w:vertAlign w:val="superscript"/>
        </w:rPr>
        <w:t>[</w:t>
      </w:r>
      <w:proofErr w:type="gramEnd"/>
      <w:r w:rsidR="00E93951" w:rsidRPr="002D1E3C">
        <w:rPr>
          <w:rFonts w:cs="Calibri"/>
          <w:color w:val="231F20"/>
          <w:vertAlign w:val="superscript"/>
        </w:rPr>
        <w:t>12]</w:t>
      </w:r>
      <w:r w:rsidR="00E93951" w:rsidRPr="002D1E3C">
        <w:rPr>
          <w:rFonts w:cs="Calibri"/>
          <w:color w:val="231F20"/>
        </w:rPr>
        <w:t>.</w:t>
      </w:r>
    </w:p>
    <w:p w14:paraId="0611D904" w14:textId="3F5B5170" w:rsidR="00440658" w:rsidRPr="002D1E3C" w:rsidRDefault="00440658" w:rsidP="002D1E3C">
      <w:pPr>
        <w:pStyle w:val="Standard"/>
        <w:spacing w:after="0" w:line="360" w:lineRule="auto"/>
        <w:ind w:firstLineChars="100" w:firstLine="240"/>
        <w:jc w:val="both"/>
        <w:rPr>
          <w:rFonts w:ascii="Book Antiqua" w:hAnsi="Book Antiqua"/>
          <w:sz w:val="24"/>
          <w:szCs w:val="24"/>
        </w:rPr>
      </w:pPr>
      <w:r w:rsidRPr="002D1E3C">
        <w:rPr>
          <w:rFonts w:ascii="Book Antiqua" w:hAnsi="Book Antiqua" w:cs="Calibri"/>
          <w:sz w:val="24"/>
          <w:szCs w:val="24"/>
        </w:rPr>
        <w:t>Despite the encouraging results with D</w:t>
      </w:r>
      <w:r w:rsidR="000321F3" w:rsidRPr="002D1E3C">
        <w:rPr>
          <w:rFonts w:ascii="Book Antiqua" w:hAnsi="Book Antiqua" w:cs="Calibri"/>
          <w:sz w:val="24"/>
          <w:szCs w:val="24"/>
          <w:lang w:eastAsia="zh-CN"/>
        </w:rPr>
        <w:t>-</w:t>
      </w:r>
      <w:proofErr w:type="gramStart"/>
      <w:r w:rsidRPr="002D1E3C">
        <w:rPr>
          <w:rFonts w:ascii="Book Antiqua" w:hAnsi="Book Antiqua" w:cs="Calibri"/>
          <w:sz w:val="24"/>
          <w:szCs w:val="24"/>
        </w:rPr>
        <w:t>SOC ,</w:t>
      </w:r>
      <w:proofErr w:type="gramEnd"/>
      <w:r w:rsidRPr="002D1E3C">
        <w:rPr>
          <w:rFonts w:ascii="Book Antiqua" w:hAnsi="Book Antiqua" w:cs="Calibri"/>
          <w:sz w:val="24"/>
          <w:szCs w:val="24"/>
        </w:rPr>
        <w:t xml:space="preserve"> the endoscopic criteria are not as yet fully established and could not be applied independently. Visual optimization techniques such as Narrow Band Imaging (NBI) and </w:t>
      </w:r>
      <w:proofErr w:type="spellStart"/>
      <w:r w:rsidRPr="002D1E3C">
        <w:rPr>
          <w:rFonts w:ascii="Book Antiqua" w:hAnsi="Book Antiqua" w:cs="Calibri"/>
          <w:sz w:val="24"/>
          <w:szCs w:val="24"/>
        </w:rPr>
        <w:t>Chromoendoscopy</w:t>
      </w:r>
      <w:proofErr w:type="spellEnd"/>
      <w:r w:rsidRPr="002D1E3C">
        <w:rPr>
          <w:rFonts w:ascii="Book Antiqua" w:hAnsi="Book Antiqua" w:cs="Calibri"/>
          <w:sz w:val="24"/>
          <w:szCs w:val="24"/>
        </w:rPr>
        <w:t xml:space="preserve"> in POCS-Systems are currently a subject of study, but they are not routin</w:t>
      </w:r>
      <w:r w:rsidR="00031DDB" w:rsidRPr="002D1E3C">
        <w:rPr>
          <w:rFonts w:ascii="Book Antiqua" w:hAnsi="Book Antiqua" w:cs="Calibri"/>
          <w:sz w:val="24"/>
          <w:szCs w:val="24"/>
        </w:rPr>
        <w:t xml:space="preserve">ely used in clinical </w:t>
      </w:r>
      <w:proofErr w:type="gramStart"/>
      <w:r w:rsidR="00031DDB" w:rsidRPr="002D1E3C">
        <w:rPr>
          <w:rFonts w:ascii="Book Antiqua" w:hAnsi="Book Antiqua" w:cs="Calibri"/>
          <w:sz w:val="24"/>
          <w:szCs w:val="24"/>
        </w:rPr>
        <w:t>practice</w:t>
      </w:r>
      <w:r w:rsidR="00E93951" w:rsidRPr="002D1E3C">
        <w:rPr>
          <w:rFonts w:ascii="Book Antiqua" w:hAnsi="Book Antiqua" w:cs="Calibri"/>
          <w:sz w:val="24"/>
          <w:szCs w:val="24"/>
          <w:vertAlign w:val="superscript"/>
        </w:rPr>
        <w:t>[</w:t>
      </w:r>
      <w:proofErr w:type="gramEnd"/>
      <w:r w:rsidR="00E93951" w:rsidRPr="002D1E3C">
        <w:rPr>
          <w:rFonts w:ascii="Book Antiqua" w:hAnsi="Book Antiqua" w:cs="Calibri"/>
          <w:sz w:val="24"/>
          <w:szCs w:val="24"/>
          <w:vertAlign w:val="superscript"/>
        </w:rPr>
        <w:t>13]</w:t>
      </w:r>
      <w:r w:rsidR="00031DDB" w:rsidRPr="002D1E3C">
        <w:rPr>
          <w:rFonts w:ascii="Book Antiqua" w:hAnsi="Book Antiqua" w:cs="Calibri"/>
          <w:sz w:val="24"/>
          <w:szCs w:val="24"/>
        </w:rPr>
        <w:t xml:space="preserve">. </w:t>
      </w:r>
      <w:r w:rsidR="00470C8B" w:rsidRPr="002D1E3C">
        <w:rPr>
          <w:rFonts w:ascii="Book Antiqua" w:hAnsi="Book Antiqua" w:cs="Calibri"/>
          <w:sz w:val="24"/>
          <w:szCs w:val="24"/>
        </w:rPr>
        <w:t xml:space="preserve">There is lack of consensus on terminology and description of findings. </w:t>
      </w:r>
      <w:r w:rsidRPr="002D1E3C">
        <w:rPr>
          <w:rFonts w:ascii="Book Antiqua" w:hAnsi="Book Antiqua" w:cs="Calibri"/>
          <w:sz w:val="24"/>
          <w:szCs w:val="24"/>
        </w:rPr>
        <w:t>Histology remains the gold standard for diagnosis.</w:t>
      </w:r>
    </w:p>
    <w:p w14:paraId="75BF2D64" w14:textId="4DD4E91C" w:rsidR="00440658" w:rsidRPr="002D1E3C" w:rsidRDefault="00456C2F" w:rsidP="002D1E3C">
      <w:pPr>
        <w:pStyle w:val="Standard"/>
        <w:spacing w:after="0" w:line="360" w:lineRule="auto"/>
        <w:ind w:firstLineChars="100" w:firstLine="240"/>
        <w:jc w:val="both"/>
        <w:rPr>
          <w:rFonts w:ascii="Book Antiqua" w:hAnsi="Book Antiqua" w:cs="Calibri"/>
          <w:color w:val="000000"/>
          <w:sz w:val="24"/>
          <w:szCs w:val="24"/>
        </w:rPr>
      </w:pPr>
      <w:r w:rsidRPr="002D1E3C">
        <w:rPr>
          <w:rFonts w:ascii="Book Antiqua" w:hAnsi="Book Antiqua" w:cs="Calibri"/>
          <w:color w:val="000000"/>
          <w:sz w:val="24"/>
          <w:szCs w:val="24"/>
        </w:rPr>
        <w:t xml:space="preserve">A </w:t>
      </w:r>
      <w:r w:rsidR="00433A08" w:rsidRPr="002D1E3C">
        <w:rPr>
          <w:rFonts w:ascii="Book Antiqua" w:hAnsi="Book Antiqua" w:cs="Calibri"/>
          <w:color w:val="000000"/>
          <w:sz w:val="24"/>
          <w:szCs w:val="24"/>
        </w:rPr>
        <w:t>n</w:t>
      </w:r>
      <w:r w:rsidRPr="002D1E3C">
        <w:rPr>
          <w:rFonts w:ascii="Book Antiqua" w:hAnsi="Book Antiqua" w:cs="Calibri"/>
          <w:color w:val="000000"/>
          <w:sz w:val="24"/>
          <w:szCs w:val="24"/>
        </w:rPr>
        <w:t>umb</w:t>
      </w:r>
      <w:r w:rsidR="0048211D" w:rsidRPr="002D1E3C">
        <w:rPr>
          <w:rFonts w:ascii="Book Antiqua" w:hAnsi="Book Antiqua" w:cs="Calibri"/>
          <w:color w:val="000000"/>
          <w:sz w:val="24"/>
          <w:szCs w:val="24"/>
        </w:rPr>
        <w:t>er of systematic reviews, meta-</w:t>
      </w:r>
      <w:r w:rsidRPr="002D1E3C">
        <w:rPr>
          <w:rFonts w:ascii="Book Antiqua" w:hAnsi="Book Antiqua" w:cs="Calibri"/>
          <w:color w:val="000000"/>
          <w:sz w:val="24"/>
          <w:szCs w:val="24"/>
        </w:rPr>
        <w:t>analyses</w:t>
      </w:r>
      <w:r w:rsidR="0048211D" w:rsidRPr="002D1E3C">
        <w:rPr>
          <w:rFonts w:ascii="Book Antiqua" w:hAnsi="Book Antiqua" w:cs="Calibri"/>
          <w:color w:val="000000"/>
          <w:sz w:val="24"/>
          <w:szCs w:val="24"/>
        </w:rPr>
        <w:t>,</w:t>
      </w:r>
      <w:r w:rsidRPr="002D1E3C">
        <w:rPr>
          <w:rFonts w:ascii="Book Antiqua" w:hAnsi="Book Antiqua" w:cs="Calibri"/>
          <w:color w:val="000000"/>
          <w:sz w:val="24"/>
          <w:szCs w:val="24"/>
        </w:rPr>
        <w:t xml:space="preserve"> and studies are available, analysing </w:t>
      </w:r>
      <w:r w:rsidR="00440658" w:rsidRPr="002D1E3C">
        <w:rPr>
          <w:rFonts w:ascii="Book Antiqua" w:hAnsi="Book Antiqua" w:cs="Calibri"/>
          <w:color w:val="000000"/>
          <w:sz w:val="24"/>
          <w:szCs w:val="24"/>
        </w:rPr>
        <w:t>the ab</w:t>
      </w:r>
      <w:r w:rsidRPr="002D1E3C">
        <w:rPr>
          <w:rFonts w:ascii="Book Antiqua" w:hAnsi="Book Antiqua" w:cs="Calibri"/>
          <w:color w:val="000000"/>
          <w:sz w:val="24"/>
          <w:szCs w:val="24"/>
        </w:rPr>
        <w:t xml:space="preserve">ility of cholangioscopy </w:t>
      </w:r>
      <w:r w:rsidRPr="002D1E3C">
        <w:rPr>
          <w:rFonts w:ascii="Book Antiqua" w:hAnsi="Book Antiqua" w:cs="Calibri"/>
          <w:color w:val="000000"/>
          <w:sz w:val="24"/>
          <w:szCs w:val="24"/>
          <w:lang w:val="en-US"/>
        </w:rPr>
        <w:t>for</w:t>
      </w:r>
      <w:r w:rsidR="00440658" w:rsidRPr="002D1E3C">
        <w:rPr>
          <w:rFonts w:ascii="Book Antiqua" w:hAnsi="Book Antiqua" w:cs="Calibri"/>
          <w:color w:val="000000"/>
          <w:sz w:val="24"/>
          <w:szCs w:val="24"/>
        </w:rPr>
        <w:t xml:space="preserve"> visual and histological diagnosis of indeterminate biliar</w:t>
      </w:r>
      <w:r w:rsidRPr="002D1E3C">
        <w:rPr>
          <w:rFonts w:ascii="Book Antiqua" w:hAnsi="Book Antiqua" w:cs="Calibri"/>
          <w:color w:val="000000"/>
          <w:sz w:val="24"/>
          <w:szCs w:val="24"/>
        </w:rPr>
        <w:t xml:space="preserve">y strictures. Most of the studies are retrospective and </w:t>
      </w:r>
      <w:r w:rsidRPr="002D1E3C">
        <w:rPr>
          <w:rFonts w:ascii="Book Antiqua" w:hAnsi="Book Antiqua" w:cs="Calibri"/>
          <w:color w:val="000000"/>
          <w:sz w:val="24"/>
          <w:szCs w:val="24"/>
        </w:rPr>
        <w:lastRenderedPageBreak/>
        <w:t>the available data is regar</w:t>
      </w:r>
      <w:r w:rsidR="0048211D" w:rsidRPr="002D1E3C">
        <w:rPr>
          <w:rFonts w:ascii="Book Antiqua" w:hAnsi="Book Antiqua" w:cs="Calibri"/>
          <w:color w:val="000000"/>
          <w:sz w:val="24"/>
          <w:szCs w:val="24"/>
        </w:rPr>
        <w:t>ding</w:t>
      </w:r>
      <w:r w:rsidRPr="002D1E3C">
        <w:rPr>
          <w:rFonts w:ascii="Book Antiqua" w:hAnsi="Book Antiqua" w:cs="Calibri"/>
          <w:color w:val="000000"/>
          <w:sz w:val="24"/>
          <w:szCs w:val="24"/>
        </w:rPr>
        <w:t xml:space="preserve"> the older generation SpyGlass and other cholangioscopy-platforms. </w:t>
      </w:r>
      <w:r w:rsidR="00440658" w:rsidRPr="002D1E3C">
        <w:rPr>
          <w:rFonts w:ascii="Book Antiqua" w:hAnsi="Book Antiqua" w:cs="Calibri"/>
          <w:color w:val="000000"/>
          <w:sz w:val="24"/>
          <w:szCs w:val="24"/>
        </w:rPr>
        <w:t>A system</w:t>
      </w:r>
      <w:r w:rsidRPr="002D1E3C">
        <w:rPr>
          <w:rFonts w:ascii="Book Antiqua" w:hAnsi="Book Antiqua" w:cs="Calibri"/>
          <w:color w:val="000000"/>
          <w:sz w:val="24"/>
          <w:szCs w:val="24"/>
        </w:rPr>
        <w:t xml:space="preserve">atic review and meta-analysis published by </w:t>
      </w:r>
      <w:proofErr w:type="spellStart"/>
      <w:r w:rsidRPr="002D1E3C">
        <w:rPr>
          <w:rFonts w:ascii="Book Antiqua" w:hAnsi="Book Antiqua" w:cs="Calibri"/>
          <w:color w:val="000000"/>
          <w:sz w:val="24"/>
          <w:szCs w:val="24"/>
        </w:rPr>
        <w:t>Korrapati</w:t>
      </w:r>
      <w:proofErr w:type="spellEnd"/>
      <w:r w:rsidRPr="002D1E3C">
        <w:rPr>
          <w:rFonts w:ascii="Book Antiqua" w:hAnsi="Book Antiqua" w:cs="Calibri"/>
          <w:color w:val="000000"/>
          <w:sz w:val="24"/>
          <w:szCs w:val="24"/>
        </w:rPr>
        <w:t xml:space="preserve"> </w:t>
      </w:r>
      <w:r w:rsidRPr="002D1E3C">
        <w:rPr>
          <w:rFonts w:ascii="Book Antiqua" w:hAnsi="Book Antiqua" w:cs="Calibri"/>
          <w:i/>
          <w:color w:val="000000"/>
          <w:sz w:val="24"/>
          <w:szCs w:val="24"/>
        </w:rPr>
        <w:t>et al</w:t>
      </w:r>
      <w:r w:rsidR="006E5A9F" w:rsidRPr="002D1E3C">
        <w:rPr>
          <w:rFonts w:ascii="Book Antiqua" w:hAnsi="Book Antiqua" w:cs="Calibri"/>
          <w:color w:val="000000"/>
          <w:sz w:val="24"/>
          <w:szCs w:val="24"/>
          <w:vertAlign w:val="superscript"/>
        </w:rPr>
        <w:t>[14]</w:t>
      </w:r>
      <w:r w:rsidR="00440658" w:rsidRPr="002D1E3C">
        <w:rPr>
          <w:rFonts w:ascii="Book Antiqua" w:hAnsi="Book Antiqua" w:cs="Calibri"/>
          <w:color w:val="000000"/>
          <w:sz w:val="24"/>
          <w:szCs w:val="24"/>
        </w:rPr>
        <w:t xml:space="preserve"> 2</w:t>
      </w:r>
      <w:r w:rsidR="00CF5C76" w:rsidRPr="002D1E3C">
        <w:rPr>
          <w:rFonts w:ascii="Book Antiqua" w:hAnsi="Book Antiqua" w:cs="Calibri"/>
          <w:color w:val="000000"/>
          <w:sz w:val="24"/>
          <w:szCs w:val="24"/>
        </w:rPr>
        <w:t>01</w:t>
      </w:r>
      <w:r w:rsidR="005A6ED5" w:rsidRPr="002D1E3C">
        <w:rPr>
          <w:rFonts w:ascii="Book Antiqua" w:hAnsi="Book Antiqua" w:cs="Calibri"/>
          <w:color w:val="000000"/>
          <w:sz w:val="24"/>
          <w:szCs w:val="24"/>
        </w:rPr>
        <w:t>6 based on 49 studies analysing the efficacy of per</w:t>
      </w:r>
      <w:r w:rsidR="00A75418" w:rsidRPr="002D1E3C">
        <w:rPr>
          <w:rFonts w:ascii="Book Antiqua" w:hAnsi="Book Antiqua" w:cs="Calibri"/>
          <w:color w:val="000000"/>
          <w:sz w:val="24"/>
          <w:szCs w:val="24"/>
        </w:rPr>
        <w:t>-</w:t>
      </w:r>
      <w:r w:rsidR="005A6ED5" w:rsidRPr="002D1E3C">
        <w:rPr>
          <w:rFonts w:ascii="Book Antiqua" w:hAnsi="Book Antiqua" w:cs="Calibri"/>
          <w:color w:val="000000"/>
          <w:sz w:val="24"/>
          <w:szCs w:val="24"/>
        </w:rPr>
        <w:t>oral cholangioscopy for difficult biliary stones and indeterminate strictures showed</w:t>
      </w:r>
      <w:r w:rsidR="00440658" w:rsidRPr="002D1E3C">
        <w:rPr>
          <w:rFonts w:ascii="Book Antiqua" w:hAnsi="Book Antiqua" w:cs="Calibri"/>
          <w:color w:val="000000"/>
          <w:sz w:val="24"/>
          <w:szCs w:val="24"/>
        </w:rPr>
        <w:t xml:space="preserve"> a promising diagnostic yield of visual assessment: sensitivity 93%, specificity 85% and accuracy 89%. The results for image-guided biopsies in that study are </w:t>
      </w:r>
      <w:r w:rsidRPr="002D1E3C">
        <w:rPr>
          <w:rFonts w:ascii="Book Antiqua" w:hAnsi="Book Antiqua" w:cs="Calibri"/>
          <w:color w:val="000000"/>
          <w:sz w:val="24"/>
          <w:szCs w:val="24"/>
        </w:rPr>
        <w:t>60%</w:t>
      </w:r>
      <w:r w:rsidR="00031DDB" w:rsidRPr="002D1E3C">
        <w:rPr>
          <w:rFonts w:ascii="Book Antiqua" w:hAnsi="Book Antiqua" w:cs="Calibri"/>
          <w:color w:val="000000"/>
          <w:sz w:val="24"/>
          <w:szCs w:val="24"/>
        </w:rPr>
        <w:t xml:space="preserve">, 94%, and 79% respectively. </w:t>
      </w:r>
      <w:r w:rsidR="00440658" w:rsidRPr="002D1E3C">
        <w:rPr>
          <w:rFonts w:ascii="Book Antiqua" w:hAnsi="Book Antiqua" w:cs="Calibri"/>
          <w:color w:val="000000"/>
          <w:sz w:val="24"/>
          <w:szCs w:val="24"/>
        </w:rPr>
        <w:t>In another recent me</w:t>
      </w:r>
      <w:r w:rsidR="00CF5C76" w:rsidRPr="002D1E3C">
        <w:rPr>
          <w:rFonts w:ascii="Book Antiqua" w:hAnsi="Book Antiqua" w:cs="Calibri"/>
          <w:color w:val="000000"/>
          <w:sz w:val="24"/>
          <w:szCs w:val="24"/>
        </w:rPr>
        <w:t xml:space="preserve">ta-analysis, focused only on </w:t>
      </w:r>
      <w:r w:rsidR="000321F3" w:rsidRPr="002D1E3C">
        <w:rPr>
          <w:rFonts w:ascii="Book Antiqua" w:hAnsi="Book Antiqua" w:cs="Calibri"/>
          <w:color w:val="000000"/>
          <w:sz w:val="24"/>
          <w:szCs w:val="24"/>
          <w:lang w:eastAsia="zh-CN"/>
        </w:rPr>
        <w:t>SOC</w:t>
      </w:r>
      <w:r w:rsidR="00CF5C76" w:rsidRPr="002D1E3C">
        <w:rPr>
          <w:rFonts w:ascii="Book Antiqua" w:hAnsi="Book Antiqua" w:cs="Calibri"/>
          <w:color w:val="000000"/>
          <w:sz w:val="24"/>
          <w:szCs w:val="24"/>
        </w:rPr>
        <w:t xml:space="preserve"> with the first generation SpyGlass</w:t>
      </w:r>
      <w:r w:rsidR="00440658" w:rsidRPr="002D1E3C">
        <w:rPr>
          <w:rFonts w:ascii="Book Antiqua" w:hAnsi="Book Antiqua" w:cs="Calibri"/>
          <w:color w:val="000000"/>
          <w:sz w:val="24"/>
          <w:szCs w:val="24"/>
        </w:rPr>
        <w:t>,</w:t>
      </w:r>
      <w:r w:rsidR="00CF5C76" w:rsidRPr="002D1E3C">
        <w:rPr>
          <w:rFonts w:ascii="Book Antiqua" w:hAnsi="Book Antiqua" w:cs="Calibri"/>
          <w:color w:val="000000"/>
          <w:sz w:val="24"/>
          <w:szCs w:val="24"/>
        </w:rPr>
        <w:t xml:space="preserve"> </w:t>
      </w:r>
      <w:r w:rsidR="00440658" w:rsidRPr="002D1E3C">
        <w:rPr>
          <w:rFonts w:ascii="Book Antiqua" w:hAnsi="Book Antiqua" w:cs="Calibri"/>
          <w:color w:val="000000"/>
          <w:sz w:val="24"/>
          <w:szCs w:val="24"/>
        </w:rPr>
        <w:t>involving 335 patients, the pooled sensitivity and specif</w:t>
      </w:r>
      <w:r w:rsidR="005A6ED5" w:rsidRPr="002D1E3C">
        <w:rPr>
          <w:rFonts w:ascii="Book Antiqua" w:hAnsi="Book Antiqua" w:cs="Calibri"/>
          <w:color w:val="000000"/>
          <w:sz w:val="24"/>
          <w:szCs w:val="24"/>
        </w:rPr>
        <w:t>icity for visual impression</w:t>
      </w:r>
      <w:r w:rsidR="00440658" w:rsidRPr="002D1E3C">
        <w:rPr>
          <w:rFonts w:ascii="Book Antiqua" w:hAnsi="Book Antiqua" w:cs="Calibri"/>
          <w:color w:val="000000"/>
          <w:sz w:val="24"/>
          <w:szCs w:val="24"/>
        </w:rPr>
        <w:t xml:space="preserve"> is 90% and 87%; the same indicators for </w:t>
      </w:r>
      <w:proofErr w:type="spellStart"/>
      <w:r w:rsidR="00440658" w:rsidRPr="002D1E3C">
        <w:rPr>
          <w:rFonts w:ascii="Book Antiqua" w:hAnsi="Book Antiqua" w:cs="Calibri"/>
          <w:color w:val="000000"/>
          <w:sz w:val="24"/>
          <w:szCs w:val="24"/>
        </w:rPr>
        <w:t>SpyBite</w:t>
      </w:r>
      <w:proofErr w:type="spellEnd"/>
      <w:r w:rsidR="005A6ED5" w:rsidRPr="002D1E3C">
        <w:rPr>
          <w:rFonts w:ascii="Book Antiqua" w:hAnsi="Book Antiqua" w:cs="Calibri"/>
          <w:color w:val="000000"/>
          <w:sz w:val="24"/>
          <w:szCs w:val="24"/>
        </w:rPr>
        <w:t xml:space="preserve"> biopsy</w:t>
      </w:r>
      <w:r w:rsidR="00031DDB" w:rsidRPr="002D1E3C">
        <w:rPr>
          <w:rFonts w:ascii="Book Antiqua" w:hAnsi="Book Antiqua" w:cs="Calibri"/>
          <w:color w:val="000000"/>
          <w:sz w:val="24"/>
          <w:szCs w:val="24"/>
        </w:rPr>
        <w:t xml:space="preserve"> are 69% and 98</w:t>
      </w:r>
      <w:proofErr w:type="gramStart"/>
      <w:r w:rsidR="00031DDB" w:rsidRPr="002D1E3C">
        <w:rPr>
          <w:rFonts w:ascii="Book Antiqua" w:hAnsi="Book Antiqua" w:cs="Calibri"/>
          <w:color w:val="000000"/>
          <w:sz w:val="24"/>
          <w:szCs w:val="24"/>
        </w:rPr>
        <w:t>%</w:t>
      </w:r>
      <w:r w:rsidR="00E93951" w:rsidRPr="002D1E3C">
        <w:rPr>
          <w:rFonts w:ascii="Book Antiqua" w:hAnsi="Book Antiqua" w:cs="Calibri"/>
          <w:color w:val="000000"/>
          <w:sz w:val="24"/>
          <w:szCs w:val="24"/>
          <w:vertAlign w:val="superscript"/>
        </w:rPr>
        <w:t>[</w:t>
      </w:r>
      <w:proofErr w:type="gramEnd"/>
      <w:r w:rsidR="00E93951" w:rsidRPr="002D1E3C">
        <w:rPr>
          <w:rFonts w:ascii="Book Antiqua" w:hAnsi="Book Antiqua" w:cs="Calibri"/>
          <w:color w:val="000000"/>
          <w:sz w:val="24"/>
          <w:szCs w:val="24"/>
          <w:vertAlign w:val="superscript"/>
        </w:rPr>
        <w:t>15]</w:t>
      </w:r>
      <w:r w:rsidR="00031DDB" w:rsidRPr="002D1E3C">
        <w:rPr>
          <w:rFonts w:ascii="Book Antiqua" w:hAnsi="Book Antiqua" w:cs="Calibri"/>
          <w:color w:val="000000"/>
          <w:sz w:val="24"/>
          <w:szCs w:val="24"/>
        </w:rPr>
        <w:t xml:space="preserve">. </w:t>
      </w:r>
    </w:p>
    <w:p w14:paraId="423D4559" w14:textId="3FF903CC" w:rsidR="00A75418" w:rsidRPr="002D1E3C" w:rsidRDefault="00A75418" w:rsidP="002D1E3C">
      <w:pPr>
        <w:pStyle w:val="Standard"/>
        <w:spacing w:after="0" w:line="360" w:lineRule="auto"/>
        <w:ind w:firstLineChars="100" w:firstLine="240"/>
        <w:jc w:val="both"/>
        <w:rPr>
          <w:rFonts w:ascii="Book Antiqua" w:hAnsi="Book Antiqua" w:cs="Calibri"/>
          <w:color w:val="000000"/>
          <w:sz w:val="24"/>
          <w:szCs w:val="24"/>
          <w:lang w:eastAsia="zh-CN"/>
        </w:rPr>
      </w:pPr>
      <w:proofErr w:type="spellStart"/>
      <w:r w:rsidRPr="002D1E3C">
        <w:rPr>
          <w:rFonts w:ascii="Book Antiqua" w:hAnsi="Book Antiqua" w:cs="Calibri"/>
          <w:color w:val="000000"/>
          <w:sz w:val="24"/>
          <w:szCs w:val="24"/>
        </w:rPr>
        <w:t>Draganov</w:t>
      </w:r>
      <w:proofErr w:type="spellEnd"/>
      <w:r w:rsidRPr="002D1E3C">
        <w:rPr>
          <w:rFonts w:ascii="Book Antiqua" w:hAnsi="Book Antiqua" w:cs="Calibri"/>
          <w:color w:val="000000"/>
          <w:sz w:val="24"/>
          <w:szCs w:val="24"/>
        </w:rPr>
        <w:t xml:space="preserve"> </w:t>
      </w:r>
      <w:r w:rsidRPr="002D1E3C">
        <w:rPr>
          <w:rFonts w:ascii="Book Antiqua" w:hAnsi="Book Antiqua" w:cs="Calibri"/>
          <w:i/>
          <w:color w:val="000000"/>
          <w:sz w:val="24"/>
          <w:szCs w:val="24"/>
        </w:rPr>
        <w:t xml:space="preserve">et </w:t>
      </w:r>
      <w:proofErr w:type="gramStart"/>
      <w:r w:rsidRPr="002D1E3C">
        <w:rPr>
          <w:rFonts w:ascii="Book Antiqua" w:hAnsi="Book Antiqua" w:cs="Calibri"/>
          <w:i/>
          <w:color w:val="000000"/>
          <w:sz w:val="24"/>
          <w:szCs w:val="24"/>
        </w:rPr>
        <w:t>al</w:t>
      </w:r>
      <w:r w:rsidR="00E93951" w:rsidRPr="002D1E3C">
        <w:rPr>
          <w:rStyle w:val="A7"/>
          <w:rFonts w:ascii="Book Antiqua" w:hAnsi="Book Antiqua"/>
          <w:sz w:val="24"/>
          <w:szCs w:val="24"/>
          <w:vertAlign w:val="superscript"/>
        </w:rPr>
        <w:t>[</w:t>
      </w:r>
      <w:proofErr w:type="gramEnd"/>
      <w:r w:rsidR="00E93951" w:rsidRPr="002D1E3C">
        <w:rPr>
          <w:rStyle w:val="A7"/>
          <w:rFonts w:ascii="Book Antiqua" w:hAnsi="Book Antiqua"/>
          <w:sz w:val="24"/>
          <w:szCs w:val="24"/>
          <w:vertAlign w:val="superscript"/>
        </w:rPr>
        <w:t>16]</w:t>
      </w:r>
      <w:r w:rsidRPr="002D1E3C">
        <w:rPr>
          <w:rFonts w:ascii="Book Antiqua" w:hAnsi="Book Antiqua" w:cs="Calibri"/>
          <w:color w:val="000000"/>
          <w:sz w:val="24"/>
          <w:szCs w:val="24"/>
        </w:rPr>
        <w:t xml:space="preserve"> compare directly the accuracy of fluoroscopic-guided versus SOC- guided biopsies</w:t>
      </w:r>
      <w:r w:rsidR="002E1941" w:rsidRPr="002D1E3C">
        <w:rPr>
          <w:rFonts w:ascii="Book Antiqua" w:hAnsi="Book Antiqua" w:cs="Calibri"/>
          <w:color w:val="000000"/>
          <w:sz w:val="24"/>
          <w:szCs w:val="24"/>
        </w:rPr>
        <w:t xml:space="preserve"> using the first generation SpyGlass</w:t>
      </w:r>
      <w:r w:rsidRPr="002D1E3C">
        <w:rPr>
          <w:rFonts w:ascii="Book Antiqua" w:hAnsi="Book Antiqua" w:cs="Calibri"/>
          <w:color w:val="000000"/>
          <w:sz w:val="24"/>
          <w:szCs w:val="24"/>
        </w:rPr>
        <w:t>. Despite the small number of cases, it reliably shows</w:t>
      </w:r>
      <w:r w:rsidR="0048211D" w:rsidRPr="002D1E3C">
        <w:rPr>
          <w:rFonts w:ascii="Book Antiqua" w:hAnsi="Book Antiqua" w:cs="Calibri"/>
          <w:color w:val="000000"/>
          <w:sz w:val="24"/>
          <w:szCs w:val="24"/>
        </w:rPr>
        <w:t xml:space="preserve"> a</w:t>
      </w:r>
      <w:r w:rsidRPr="002D1E3C">
        <w:rPr>
          <w:rFonts w:ascii="Book Antiqua" w:hAnsi="Book Antiqua" w:cs="Calibri"/>
          <w:color w:val="000000"/>
          <w:sz w:val="24"/>
          <w:szCs w:val="24"/>
        </w:rPr>
        <w:t xml:space="preserve"> significant superiority of specimens obtained under visual control. The </w:t>
      </w:r>
      <w:r w:rsidRPr="002D1E3C">
        <w:rPr>
          <w:rFonts w:ascii="Book Antiqua" w:hAnsi="Book Antiqua" w:cs="TimesNewRomanPS"/>
          <w:color w:val="000000"/>
          <w:sz w:val="24"/>
          <w:szCs w:val="24"/>
        </w:rPr>
        <w:t>sensitivity for malignancy of SOC and fluoroscopic-guided biopsies were 76.5% versus 29.4%</w:t>
      </w:r>
      <w:r w:rsidR="0048211D" w:rsidRPr="002D1E3C">
        <w:rPr>
          <w:rFonts w:ascii="Book Antiqua" w:hAnsi="Book Antiqua" w:cs="TimesNewRomanPS"/>
          <w:color w:val="000000"/>
          <w:sz w:val="24"/>
          <w:szCs w:val="24"/>
        </w:rPr>
        <w:t xml:space="preserve">, </w:t>
      </w:r>
      <w:r w:rsidRPr="002D1E3C">
        <w:rPr>
          <w:rFonts w:ascii="Book Antiqua" w:hAnsi="Book Antiqua" w:cs="TimesNewRomanPS"/>
          <w:color w:val="000000"/>
          <w:sz w:val="24"/>
          <w:szCs w:val="24"/>
        </w:rPr>
        <w:t>and diagnostic accuracy amounted to 84.6% versus 53.8% respectively</w:t>
      </w:r>
      <w:r w:rsidR="00031DDB" w:rsidRPr="002D1E3C">
        <w:rPr>
          <w:rFonts w:ascii="Book Antiqua" w:hAnsi="Book Antiqua" w:cs="TimesNewRomanPS"/>
          <w:color w:val="000000"/>
          <w:sz w:val="24"/>
          <w:szCs w:val="24"/>
        </w:rPr>
        <w:t>.</w:t>
      </w:r>
    </w:p>
    <w:p w14:paraId="439A3016" w14:textId="3231E642" w:rsidR="00A75418" w:rsidRPr="002D1E3C" w:rsidRDefault="00A75418" w:rsidP="002D1E3C">
      <w:pPr>
        <w:pStyle w:val="Standard"/>
        <w:spacing w:after="0" w:line="360" w:lineRule="auto"/>
        <w:ind w:firstLineChars="100" w:firstLine="240"/>
        <w:jc w:val="both"/>
        <w:rPr>
          <w:rFonts w:ascii="Book Antiqua" w:hAnsi="Book Antiqua"/>
          <w:sz w:val="24"/>
          <w:szCs w:val="24"/>
          <w:lang w:eastAsia="zh-CN"/>
        </w:rPr>
      </w:pPr>
      <w:r w:rsidRPr="002D1E3C">
        <w:rPr>
          <w:rFonts w:ascii="Book Antiqua" w:hAnsi="Book Antiqua" w:cs="Calibri"/>
          <w:color w:val="000000"/>
          <w:sz w:val="24"/>
          <w:szCs w:val="24"/>
        </w:rPr>
        <w:t>The f</w:t>
      </w:r>
      <w:r w:rsidRPr="002D1E3C">
        <w:rPr>
          <w:rFonts w:ascii="Book Antiqua" w:hAnsi="Book Antiqua" w:cs="Calibri"/>
          <w:sz w:val="24"/>
          <w:szCs w:val="24"/>
        </w:rPr>
        <w:t>irst multi-</w:t>
      </w:r>
      <w:proofErr w:type="spellStart"/>
      <w:r w:rsidRPr="002D1E3C">
        <w:rPr>
          <w:rFonts w:ascii="Book Antiqua" w:hAnsi="Book Antiqua" w:cs="Calibri"/>
          <w:sz w:val="24"/>
          <w:szCs w:val="24"/>
        </w:rPr>
        <w:t>center</w:t>
      </w:r>
      <w:proofErr w:type="spellEnd"/>
      <w:r w:rsidRPr="002D1E3C">
        <w:rPr>
          <w:rFonts w:ascii="Book Antiqua" w:hAnsi="Book Antiqua" w:cs="Calibri"/>
          <w:sz w:val="24"/>
          <w:szCs w:val="24"/>
        </w:rPr>
        <w:t xml:space="preserve"> study </w:t>
      </w:r>
      <w:r w:rsidR="002E1941" w:rsidRPr="002D1E3C">
        <w:rPr>
          <w:rFonts w:ascii="Book Antiqua" w:hAnsi="Book Antiqua" w:cs="Calibri"/>
          <w:sz w:val="24"/>
          <w:szCs w:val="24"/>
        </w:rPr>
        <w:t xml:space="preserve">evaluating the efficacy of the new generation SpyGlass </w:t>
      </w:r>
      <w:r w:rsidRPr="002D1E3C">
        <w:rPr>
          <w:rFonts w:ascii="Book Antiqua" w:hAnsi="Book Antiqua" w:cs="Calibri"/>
          <w:sz w:val="24"/>
          <w:szCs w:val="24"/>
        </w:rPr>
        <w:t>in the United States reports high technical success in different biliopancreatic disorders. 77 patients with indeterminate strictures underwent D-SOC: 31 of them had neoplasia, with 81% (25) of them being histologically proven. Authors report “</w:t>
      </w:r>
      <w:r w:rsidRPr="002D1E3C">
        <w:rPr>
          <w:rFonts w:ascii="Book Antiqua" w:hAnsi="Book Antiqua" w:cs="Calibri"/>
          <w:color w:val="333333"/>
          <w:sz w:val="24"/>
          <w:szCs w:val="24"/>
        </w:rPr>
        <w:t>operating characteristics” for patients with indeterminate s</w:t>
      </w:r>
      <w:r w:rsidR="00264D1E" w:rsidRPr="002D1E3C">
        <w:rPr>
          <w:rFonts w:ascii="Book Antiqua" w:hAnsi="Book Antiqua" w:cs="Calibri"/>
          <w:color w:val="333333"/>
          <w:sz w:val="24"/>
          <w:szCs w:val="24"/>
        </w:rPr>
        <w:t>tricture/dilatation as follows:</w:t>
      </w:r>
      <w:r w:rsidRPr="002D1E3C">
        <w:rPr>
          <w:rFonts w:ascii="Book Antiqua" w:hAnsi="Book Antiqua" w:cs="Calibri"/>
          <w:color w:val="333333"/>
          <w:sz w:val="24"/>
          <w:szCs w:val="24"/>
        </w:rPr>
        <w:t xml:space="preserve"> </w:t>
      </w:r>
      <w:r w:rsidRPr="002D1E3C">
        <w:rPr>
          <w:rFonts w:ascii="Book Antiqua" w:hAnsi="Book Antiqua" w:cs="Calibri"/>
          <w:sz w:val="24"/>
          <w:szCs w:val="24"/>
        </w:rPr>
        <w:t>sensitivity 97%, specificity</w:t>
      </w:r>
      <w:r w:rsidR="00E93951" w:rsidRPr="002D1E3C">
        <w:rPr>
          <w:rFonts w:ascii="Book Antiqua" w:hAnsi="Book Antiqua" w:cs="Calibri"/>
          <w:sz w:val="24"/>
          <w:szCs w:val="24"/>
        </w:rPr>
        <w:t xml:space="preserve"> 96%, </w:t>
      </w:r>
      <w:r w:rsidR="000321F3" w:rsidRPr="002D1E3C">
        <w:rPr>
          <w:rFonts w:ascii="Book Antiqua" w:hAnsi="Book Antiqua" w:cs="Calibri"/>
          <w:sz w:val="24"/>
          <w:szCs w:val="24"/>
          <w:lang w:eastAsia="zh-CN"/>
        </w:rPr>
        <w:t>PPV</w:t>
      </w:r>
      <w:r w:rsidR="00E93951" w:rsidRPr="002D1E3C">
        <w:rPr>
          <w:rFonts w:ascii="Book Antiqua" w:hAnsi="Book Antiqua" w:cs="Calibri"/>
          <w:sz w:val="24"/>
          <w:szCs w:val="24"/>
          <w:lang w:eastAsia="zh-CN"/>
        </w:rPr>
        <w:t xml:space="preserve"> </w:t>
      </w:r>
      <w:r w:rsidRPr="002D1E3C">
        <w:rPr>
          <w:rFonts w:ascii="Book Antiqua" w:hAnsi="Book Antiqua" w:cs="Calibri"/>
          <w:sz w:val="24"/>
          <w:szCs w:val="24"/>
        </w:rPr>
        <w:t>94%</w:t>
      </w:r>
      <w:r w:rsidR="00031DDB" w:rsidRPr="002D1E3C">
        <w:rPr>
          <w:rFonts w:ascii="Book Antiqua" w:hAnsi="Book Antiqua" w:cs="Calibri"/>
          <w:sz w:val="24"/>
          <w:szCs w:val="24"/>
        </w:rPr>
        <w:t xml:space="preserve">, </w:t>
      </w:r>
      <w:r w:rsidR="000321F3" w:rsidRPr="002D1E3C">
        <w:rPr>
          <w:rFonts w:ascii="Book Antiqua" w:hAnsi="Book Antiqua" w:cs="Calibri"/>
          <w:sz w:val="24"/>
          <w:szCs w:val="24"/>
          <w:lang w:eastAsia="zh-CN"/>
        </w:rPr>
        <w:t>NPV</w:t>
      </w:r>
      <w:r w:rsidR="00031DDB" w:rsidRPr="002D1E3C">
        <w:rPr>
          <w:rFonts w:ascii="Book Antiqua" w:hAnsi="Book Antiqua" w:cs="Calibri"/>
          <w:sz w:val="24"/>
          <w:szCs w:val="24"/>
        </w:rPr>
        <w:t xml:space="preserve"> 98</w:t>
      </w:r>
      <w:proofErr w:type="gramStart"/>
      <w:r w:rsidR="00031DDB" w:rsidRPr="002D1E3C">
        <w:rPr>
          <w:rFonts w:ascii="Book Antiqua" w:hAnsi="Book Antiqua" w:cs="Calibri"/>
          <w:sz w:val="24"/>
          <w:szCs w:val="24"/>
        </w:rPr>
        <w:t>%</w:t>
      </w:r>
      <w:r w:rsidR="00E93951" w:rsidRPr="002D1E3C">
        <w:rPr>
          <w:rFonts w:ascii="Book Antiqua" w:hAnsi="Book Antiqua" w:cs="Calibri"/>
          <w:sz w:val="24"/>
          <w:szCs w:val="24"/>
          <w:vertAlign w:val="superscript"/>
        </w:rPr>
        <w:t>[</w:t>
      </w:r>
      <w:proofErr w:type="gramEnd"/>
      <w:r w:rsidR="00E93951" w:rsidRPr="002D1E3C">
        <w:rPr>
          <w:rFonts w:ascii="Book Antiqua" w:hAnsi="Book Antiqua" w:cs="Calibri"/>
          <w:sz w:val="24"/>
          <w:szCs w:val="24"/>
          <w:vertAlign w:val="superscript"/>
        </w:rPr>
        <w:t>8]</w:t>
      </w:r>
      <w:r w:rsidR="00264D1E" w:rsidRPr="002D1E3C">
        <w:rPr>
          <w:rFonts w:ascii="Book Antiqua" w:hAnsi="Book Antiqua" w:cs="Calibri"/>
          <w:sz w:val="24"/>
          <w:szCs w:val="24"/>
        </w:rPr>
        <w:t>.</w:t>
      </w:r>
    </w:p>
    <w:p w14:paraId="0D33A425" w14:textId="4E02376B" w:rsidR="00A75418" w:rsidRPr="002D1E3C" w:rsidRDefault="002E1941" w:rsidP="002D1E3C">
      <w:pPr>
        <w:pStyle w:val="Standard"/>
        <w:spacing w:after="0" w:line="360" w:lineRule="auto"/>
        <w:ind w:firstLineChars="100" w:firstLine="240"/>
        <w:jc w:val="both"/>
        <w:rPr>
          <w:rFonts w:ascii="Book Antiqua" w:hAnsi="Book Antiqua"/>
          <w:color w:val="000000"/>
          <w:sz w:val="24"/>
          <w:szCs w:val="24"/>
          <w:lang w:eastAsia="zh-CN"/>
        </w:rPr>
      </w:pPr>
      <w:r w:rsidRPr="002D1E3C">
        <w:rPr>
          <w:rFonts w:ascii="Book Antiqua" w:hAnsi="Book Antiqua" w:cs="Calibri"/>
          <w:sz w:val="24"/>
          <w:szCs w:val="24"/>
        </w:rPr>
        <w:t>Na</w:t>
      </w:r>
      <w:r w:rsidR="00A75418" w:rsidRPr="002D1E3C">
        <w:rPr>
          <w:rFonts w:ascii="Book Antiqua" w:hAnsi="Book Antiqua" w:cs="Calibri"/>
          <w:sz w:val="24"/>
          <w:szCs w:val="24"/>
        </w:rPr>
        <w:t xml:space="preserve">vaneethan </w:t>
      </w:r>
      <w:r w:rsidR="00A75418" w:rsidRPr="002D1E3C">
        <w:rPr>
          <w:rFonts w:ascii="Book Antiqua" w:hAnsi="Book Antiqua" w:cs="Calibri"/>
          <w:i/>
          <w:sz w:val="24"/>
          <w:szCs w:val="24"/>
        </w:rPr>
        <w:t xml:space="preserve">et </w:t>
      </w:r>
      <w:proofErr w:type="gramStart"/>
      <w:r w:rsidR="00A75418" w:rsidRPr="002D1E3C">
        <w:rPr>
          <w:rFonts w:ascii="Book Antiqua" w:hAnsi="Book Antiqua" w:cs="Calibri"/>
          <w:i/>
          <w:sz w:val="24"/>
          <w:szCs w:val="24"/>
        </w:rPr>
        <w:t>al</w:t>
      </w:r>
      <w:r w:rsidR="00E93951" w:rsidRPr="002D1E3C">
        <w:rPr>
          <w:rFonts w:ascii="Book Antiqua" w:hAnsi="Book Antiqua" w:cs="Calibri"/>
          <w:sz w:val="24"/>
          <w:szCs w:val="24"/>
          <w:vertAlign w:val="superscript"/>
          <w:lang w:eastAsia="zh-CN"/>
        </w:rPr>
        <w:t>[</w:t>
      </w:r>
      <w:proofErr w:type="gramEnd"/>
      <w:r w:rsidR="00E93951" w:rsidRPr="002D1E3C">
        <w:rPr>
          <w:rFonts w:ascii="Book Antiqua" w:hAnsi="Book Antiqua" w:cs="Calibri"/>
          <w:sz w:val="24"/>
          <w:szCs w:val="24"/>
          <w:vertAlign w:val="superscript"/>
          <w:lang w:eastAsia="zh-CN"/>
        </w:rPr>
        <w:t>10]</w:t>
      </w:r>
      <w:r w:rsidR="00A75418" w:rsidRPr="002D1E3C">
        <w:rPr>
          <w:rFonts w:ascii="Book Antiqua" w:hAnsi="Book Antiqua" w:cs="Calibri"/>
          <w:sz w:val="24"/>
          <w:szCs w:val="24"/>
        </w:rPr>
        <w:t xml:space="preserve"> published an observational study based on 1</w:t>
      </w:r>
      <w:r w:rsidRPr="002D1E3C">
        <w:rPr>
          <w:rFonts w:ascii="Book Antiqua" w:hAnsi="Book Antiqua" w:cs="Calibri"/>
          <w:sz w:val="24"/>
          <w:szCs w:val="24"/>
        </w:rPr>
        <w:t>05 patients about the potential of the new generation</w:t>
      </w:r>
      <w:r w:rsidR="0048211D" w:rsidRPr="002D1E3C">
        <w:rPr>
          <w:rFonts w:ascii="Book Antiqua" w:hAnsi="Book Antiqua" w:cs="Calibri"/>
          <w:sz w:val="24"/>
          <w:szCs w:val="24"/>
        </w:rPr>
        <w:t xml:space="preserve"> of</w:t>
      </w:r>
      <w:r w:rsidRPr="002D1E3C">
        <w:rPr>
          <w:rFonts w:ascii="Book Antiqua" w:hAnsi="Book Antiqua" w:cs="Calibri"/>
          <w:sz w:val="24"/>
          <w:szCs w:val="24"/>
        </w:rPr>
        <w:t xml:space="preserve"> SpyGlass</w:t>
      </w:r>
      <w:r w:rsidR="00A75418" w:rsidRPr="002D1E3C">
        <w:rPr>
          <w:rFonts w:ascii="Book Antiqua" w:hAnsi="Book Antiqua" w:cs="Calibri"/>
          <w:sz w:val="24"/>
          <w:szCs w:val="24"/>
        </w:rPr>
        <w:t xml:space="preserve"> in </w:t>
      </w:r>
      <w:r w:rsidRPr="002D1E3C">
        <w:rPr>
          <w:rFonts w:ascii="Book Antiqua" w:hAnsi="Book Antiqua" w:cs="Calibri"/>
          <w:sz w:val="24"/>
          <w:szCs w:val="24"/>
        </w:rPr>
        <w:t xml:space="preserve">diagnosing </w:t>
      </w:r>
      <w:r w:rsidR="00A75418" w:rsidRPr="002D1E3C">
        <w:rPr>
          <w:rFonts w:ascii="Book Antiqua" w:hAnsi="Book Antiqua" w:cs="Calibri"/>
          <w:sz w:val="24"/>
          <w:szCs w:val="24"/>
        </w:rPr>
        <w:t>biliary lesions and clearance of biliary and pancreatic stones. The results are as follows: sensitivity and specificity of SOC visual impression for diagnosis of malignancy were 90% and 95.8%, and those of D</w:t>
      </w:r>
      <w:r w:rsidR="00E93951" w:rsidRPr="002D1E3C">
        <w:rPr>
          <w:rFonts w:ascii="Book Antiqua" w:hAnsi="Book Antiqua" w:cs="Calibri"/>
          <w:sz w:val="24"/>
          <w:szCs w:val="24"/>
          <w:lang w:eastAsia="zh-CN"/>
        </w:rPr>
        <w:t>-</w:t>
      </w:r>
      <w:r w:rsidR="00A75418" w:rsidRPr="002D1E3C">
        <w:rPr>
          <w:rFonts w:ascii="Book Antiqua" w:hAnsi="Book Antiqua" w:cs="Calibri"/>
          <w:sz w:val="24"/>
          <w:szCs w:val="24"/>
        </w:rPr>
        <w:t>SOC</w:t>
      </w:r>
      <w:r w:rsidR="00E93951" w:rsidRPr="002D1E3C">
        <w:rPr>
          <w:rFonts w:ascii="Book Antiqua" w:hAnsi="Book Antiqua" w:cs="Calibri"/>
          <w:sz w:val="24"/>
          <w:szCs w:val="24"/>
          <w:lang w:eastAsia="zh-CN"/>
        </w:rPr>
        <w:t>-</w:t>
      </w:r>
      <w:r w:rsidR="007D5A26" w:rsidRPr="002D1E3C">
        <w:rPr>
          <w:rFonts w:ascii="Book Antiqua" w:hAnsi="Book Antiqua" w:cs="Calibri"/>
          <w:sz w:val="24"/>
          <w:szCs w:val="24"/>
        </w:rPr>
        <w:t xml:space="preserve">guided biopsies </w:t>
      </w:r>
      <w:r w:rsidR="00E93951" w:rsidRPr="002D1E3C">
        <w:rPr>
          <w:rFonts w:ascii="Book Antiqua" w:hAnsi="Book Antiqua" w:cs="Calibri"/>
          <w:sz w:val="24"/>
          <w:szCs w:val="24"/>
          <w:lang w:eastAsia="zh-CN"/>
        </w:rPr>
        <w:t>-</w:t>
      </w:r>
      <w:r w:rsidR="007D5A26" w:rsidRPr="002D1E3C">
        <w:rPr>
          <w:rFonts w:ascii="Book Antiqua" w:hAnsi="Book Antiqua" w:cs="Calibri"/>
          <w:sz w:val="24"/>
          <w:szCs w:val="24"/>
        </w:rPr>
        <w:t xml:space="preserve"> </w:t>
      </w:r>
      <w:r w:rsidR="00A75418" w:rsidRPr="002D1E3C">
        <w:rPr>
          <w:rFonts w:ascii="Book Antiqua" w:hAnsi="Book Antiqua" w:cs="Calibri"/>
          <w:sz w:val="24"/>
          <w:szCs w:val="24"/>
        </w:rPr>
        <w:t>85% and 100%. The on-site pathological evaluation performed in that study resulted in an increase in the d</w:t>
      </w:r>
      <w:r w:rsidR="00E93951" w:rsidRPr="002D1E3C">
        <w:rPr>
          <w:rFonts w:ascii="Book Antiqua" w:hAnsi="Book Antiqua" w:cs="Calibri"/>
          <w:sz w:val="24"/>
          <w:szCs w:val="24"/>
        </w:rPr>
        <w:t xml:space="preserve">iagnostic yield of </w:t>
      </w:r>
      <w:proofErr w:type="gramStart"/>
      <w:r w:rsidR="00E93951" w:rsidRPr="002D1E3C">
        <w:rPr>
          <w:rFonts w:ascii="Book Antiqua" w:hAnsi="Book Antiqua" w:cs="Calibri"/>
          <w:sz w:val="24"/>
          <w:szCs w:val="24"/>
        </w:rPr>
        <w:t>specimens</w:t>
      </w:r>
      <w:r w:rsidR="00E93951" w:rsidRPr="002D1E3C">
        <w:rPr>
          <w:rFonts w:ascii="Book Antiqua" w:hAnsi="Book Antiqua" w:cs="Calibri"/>
          <w:sz w:val="24"/>
          <w:szCs w:val="24"/>
          <w:vertAlign w:val="superscript"/>
          <w:lang w:eastAsia="zh-CN"/>
        </w:rPr>
        <w:t>[</w:t>
      </w:r>
      <w:proofErr w:type="gramEnd"/>
      <w:r w:rsidRPr="002D1E3C">
        <w:rPr>
          <w:rFonts w:ascii="Book Antiqua" w:hAnsi="Book Antiqua" w:cs="Calibri"/>
          <w:sz w:val="24"/>
          <w:szCs w:val="24"/>
          <w:vertAlign w:val="superscript"/>
        </w:rPr>
        <w:t>10</w:t>
      </w:r>
      <w:r w:rsidR="00E93951" w:rsidRPr="002D1E3C">
        <w:rPr>
          <w:rFonts w:ascii="Book Antiqua" w:hAnsi="Book Antiqua" w:cs="Calibri"/>
          <w:sz w:val="24"/>
          <w:szCs w:val="24"/>
          <w:vertAlign w:val="superscript"/>
          <w:lang w:eastAsia="zh-CN"/>
        </w:rPr>
        <w:t>]</w:t>
      </w:r>
      <w:r w:rsidR="00A75418" w:rsidRPr="002D1E3C">
        <w:rPr>
          <w:rFonts w:ascii="Book Antiqua" w:hAnsi="Book Antiqua" w:cs="Calibri"/>
          <w:sz w:val="24"/>
          <w:szCs w:val="24"/>
        </w:rPr>
        <w:t>. Additionally, in another study involving</w:t>
      </w:r>
      <w:r w:rsidR="00A75418" w:rsidRPr="002D1E3C">
        <w:rPr>
          <w:rFonts w:ascii="Book Antiqua" w:hAnsi="Book Antiqua"/>
          <w:color w:val="000000"/>
          <w:sz w:val="24"/>
          <w:szCs w:val="24"/>
        </w:rPr>
        <w:t xml:space="preserve"> 31 patients with indeterminate biliary strictures, </w:t>
      </w:r>
      <w:r w:rsidR="00A75418" w:rsidRPr="002D1E3C">
        <w:rPr>
          <w:rFonts w:ascii="Book Antiqua" w:hAnsi="Book Antiqua"/>
          <w:color w:val="000000"/>
          <w:sz w:val="24"/>
          <w:szCs w:val="24"/>
        </w:rPr>
        <w:lastRenderedPageBreak/>
        <w:t xml:space="preserve">the diagnostic value of rapid on-site evaluation </w:t>
      </w:r>
      <w:r w:rsidR="00A75418" w:rsidRPr="002D1E3C">
        <w:rPr>
          <w:rFonts w:ascii="Book Antiqua" w:hAnsi="Book Antiqua" w:cs="Calibri"/>
          <w:color w:val="000000"/>
          <w:sz w:val="24"/>
          <w:szCs w:val="24"/>
        </w:rPr>
        <w:t xml:space="preserve">touch imprint cytology </w:t>
      </w:r>
      <w:r w:rsidR="00A75418" w:rsidRPr="002D1E3C">
        <w:rPr>
          <w:rFonts w:ascii="Book Antiqua" w:hAnsi="Book Antiqua"/>
          <w:color w:val="000000"/>
          <w:sz w:val="24"/>
          <w:szCs w:val="24"/>
        </w:rPr>
        <w:t>(ROSE-</w:t>
      </w:r>
      <w:r w:rsidR="00A75418" w:rsidRPr="002D1E3C">
        <w:rPr>
          <w:rFonts w:ascii="Book Antiqua" w:hAnsi="Book Antiqua" w:cs="Arial"/>
          <w:color w:val="000000"/>
          <w:sz w:val="24"/>
          <w:szCs w:val="24"/>
        </w:rPr>
        <w:t>TIC</w:t>
      </w:r>
      <w:r w:rsidR="0048211D" w:rsidRPr="002D1E3C">
        <w:rPr>
          <w:rFonts w:ascii="Book Antiqua" w:hAnsi="Book Antiqua"/>
          <w:color w:val="000000"/>
          <w:sz w:val="24"/>
          <w:szCs w:val="24"/>
        </w:rPr>
        <w:t>) to</w:t>
      </w:r>
      <w:r w:rsidR="00A75418" w:rsidRPr="002D1E3C">
        <w:rPr>
          <w:rFonts w:ascii="Book Antiqua" w:hAnsi="Book Antiqua"/>
          <w:color w:val="000000"/>
          <w:sz w:val="24"/>
          <w:szCs w:val="24"/>
        </w:rPr>
        <w:t xml:space="preserve"> cholangioscopy for malignancy raised sensitivity to</w:t>
      </w:r>
      <w:r w:rsidR="00E93951" w:rsidRPr="002D1E3C">
        <w:rPr>
          <w:rFonts w:ascii="Book Antiqua" w:hAnsi="Book Antiqua"/>
          <w:color w:val="000000"/>
          <w:sz w:val="24"/>
          <w:szCs w:val="24"/>
          <w:lang w:eastAsia="zh-CN"/>
        </w:rPr>
        <w:t xml:space="preserve"> </w:t>
      </w:r>
      <w:r w:rsidR="00A75418" w:rsidRPr="002D1E3C">
        <w:rPr>
          <w:rFonts w:ascii="Book Antiqua" w:hAnsi="Book Antiqua"/>
          <w:color w:val="000000"/>
          <w:sz w:val="24"/>
          <w:szCs w:val="24"/>
        </w:rPr>
        <w:t>100%, and specificity to 88.9%</w:t>
      </w:r>
      <w:r w:rsidRPr="002D1E3C">
        <w:rPr>
          <w:rFonts w:ascii="Book Antiqua" w:hAnsi="Book Antiqua"/>
          <w:color w:val="000000"/>
          <w:sz w:val="24"/>
          <w:szCs w:val="24"/>
        </w:rPr>
        <w:t xml:space="preserve">. </w:t>
      </w:r>
      <w:r w:rsidR="00A75418" w:rsidRPr="002D1E3C">
        <w:rPr>
          <w:rFonts w:ascii="Book Antiqua" w:hAnsi="Book Antiqua"/>
          <w:color w:val="000000"/>
          <w:sz w:val="24"/>
          <w:szCs w:val="24"/>
        </w:rPr>
        <w:t>T</w:t>
      </w:r>
      <w:r w:rsidR="00E93951" w:rsidRPr="002D1E3C">
        <w:rPr>
          <w:rFonts w:ascii="Book Antiqua" w:hAnsi="Book Antiqua"/>
          <w:color w:val="000000"/>
          <w:sz w:val="24"/>
          <w:szCs w:val="24"/>
        </w:rPr>
        <w:t xml:space="preserve">he established PPV came out at </w:t>
      </w:r>
      <w:r w:rsidR="00A75418" w:rsidRPr="002D1E3C">
        <w:rPr>
          <w:rFonts w:ascii="Book Antiqua" w:hAnsi="Book Antiqua"/>
          <w:color w:val="000000"/>
          <w:sz w:val="24"/>
          <w:szCs w:val="24"/>
        </w:rPr>
        <w:t>86.7%, the NPV reached 100%, and diagnostic a</w:t>
      </w:r>
      <w:r w:rsidR="00E93951" w:rsidRPr="002D1E3C">
        <w:rPr>
          <w:rFonts w:ascii="Book Antiqua" w:hAnsi="Book Antiqua"/>
          <w:color w:val="000000"/>
          <w:sz w:val="24"/>
          <w:szCs w:val="24"/>
        </w:rPr>
        <w:t xml:space="preserve">ccuracy </w:t>
      </w:r>
      <w:r w:rsidR="00E93951" w:rsidRPr="002D1E3C">
        <w:rPr>
          <w:rFonts w:ascii="Book Antiqua" w:hAnsi="Book Antiqua"/>
          <w:color w:val="000000"/>
          <w:sz w:val="24"/>
          <w:szCs w:val="24"/>
          <w:lang w:eastAsia="zh-CN"/>
        </w:rPr>
        <w:t>-</w:t>
      </w:r>
      <w:r w:rsidR="00E93951" w:rsidRPr="002D1E3C">
        <w:rPr>
          <w:rFonts w:ascii="Book Antiqua" w:hAnsi="Book Antiqua"/>
          <w:color w:val="000000"/>
          <w:sz w:val="24"/>
          <w:szCs w:val="24"/>
        </w:rPr>
        <w:t xml:space="preserve"> 93.5</w:t>
      </w:r>
      <w:proofErr w:type="gramStart"/>
      <w:r w:rsidR="00E93951" w:rsidRPr="002D1E3C">
        <w:rPr>
          <w:rFonts w:ascii="Book Antiqua" w:hAnsi="Book Antiqua"/>
          <w:color w:val="000000"/>
          <w:sz w:val="24"/>
          <w:szCs w:val="24"/>
        </w:rPr>
        <w:t>%</w:t>
      </w:r>
      <w:r w:rsidR="00E93951" w:rsidRPr="002D1E3C">
        <w:rPr>
          <w:rFonts w:ascii="Book Antiqua" w:hAnsi="Book Antiqua"/>
          <w:color w:val="000000"/>
          <w:sz w:val="24"/>
          <w:szCs w:val="24"/>
          <w:vertAlign w:val="superscript"/>
        </w:rPr>
        <w:t>[</w:t>
      </w:r>
      <w:proofErr w:type="gramEnd"/>
      <w:r w:rsidR="00E93951" w:rsidRPr="002D1E3C">
        <w:rPr>
          <w:rFonts w:ascii="Book Antiqua" w:hAnsi="Book Antiqua"/>
          <w:color w:val="000000"/>
          <w:sz w:val="24"/>
          <w:szCs w:val="24"/>
          <w:vertAlign w:val="superscript"/>
        </w:rPr>
        <w:t>17]</w:t>
      </w:r>
      <w:r w:rsidR="00E93951" w:rsidRPr="002D1E3C">
        <w:rPr>
          <w:rFonts w:ascii="Book Antiqua" w:hAnsi="Book Antiqua"/>
          <w:color w:val="000000"/>
          <w:sz w:val="24"/>
          <w:szCs w:val="24"/>
          <w:lang w:eastAsia="zh-CN"/>
        </w:rPr>
        <w:t>.</w:t>
      </w:r>
    </w:p>
    <w:p w14:paraId="112CE55A" w14:textId="194D4F5C" w:rsidR="00A75418" w:rsidRPr="002D1E3C" w:rsidRDefault="00A75418" w:rsidP="002D1E3C">
      <w:pPr>
        <w:pStyle w:val="Standard"/>
        <w:spacing w:after="0" w:line="360" w:lineRule="auto"/>
        <w:ind w:firstLineChars="100" w:firstLine="240"/>
        <w:jc w:val="both"/>
        <w:rPr>
          <w:rFonts w:ascii="Book Antiqua" w:hAnsi="Book Antiqua"/>
          <w:sz w:val="24"/>
          <w:szCs w:val="24"/>
          <w:vertAlign w:val="superscript"/>
          <w:lang w:eastAsia="zh-CN"/>
        </w:rPr>
      </w:pPr>
      <w:r w:rsidRPr="002D1E3C">
        <w:rPr>
          <w:rFonts w:ascii="Book Antiqua" w:hAnsi="Book Antiqua" w:cs="Calibri"/>
          <w:sz w:val="24"/>
          <w:szCs w:val="24"/>
        </w:rPr>
        <w:t>In a</w:t>
      </w:r>
      <w:r w:rsidR="0074037D" w:rsidRPr="002D1E3C">
        <w:rPr>
          <w:rFonts w:ascii="Book Antiqua" w:hAnsi="Book Antiqua" w:cs="Calibri"/>
          <w:sz w:val="24"/>
          <w:szCs w:val="24"/>
        </w:rPr>
        <w:t xml:space="preserve"> multicentre</w:t>
      </w:r>
      <w:r w:rsidRPr="002D1E3C">
        <w:rPr>
          <w:rFonts w:ascii="Book Antiqua" w:hAnsi="Book Antiqua" w:cs="Calibri"/>
          <w:sz w:val="24"/>
          <w:szCs w:val="24"/>
        </w:rPr>
        <w:t xml:space="preserve"> retrospective study, published in 2018 and based on 250 patients who un</w:t>
      </w:r>
      <w:r w:rsidR="0048211D" w:rsidRPr="002D1E3C">
        <w:rPr>
          <w:rFonts w:ascii="Book Antiqua" w:hAnsi="Book Antiqua" w:cs="Calibri"/>
          <w:sz w:val="24"/>
          <w:szCs w:val="24"/>
        </w:rPr>
        <w:t>derwent cholangioscopy with Spy</w:t>
      </w:r>
      <w:r w:rsidRPr="002D1E3C">
        <w:rPr>
          <w:rFonts w:ascii="Book Antiqua" w:hAnsi="Book Antiqua" w:cs="Calibri"/>
          <w:sz w:val="24"/>
          <w:szCs w:val="24"/>
        </w:rPr>
        <w:t xml:space="preserve">Glass DS in 8 endoscopic units, </w:t>
      </w:r>
      <w:r w:rsidRPr="002D1E3C">
        <w:rPr>
          <w:rFonts w:ascii="Book Antiqua" w:hAnsi="Book Antiqua"/>
          <w:sz w:val="24"/>
          <w:szCs w:val="24"/>
        </w:rPr>
        <w:t>the authors report less encouraging results from histological examinations and underline the need for</w:t>
      </w:r>
      <w:r w:rsidR="00E93951" w:rsidRPr="002D1E3C">
        <w:rPr>
          <w:rFonts w:ascii="Book Antiqua" w:hAnsi="Book Antiqua"/>
          <w:sz w:val="24"/>
          <w:szCs w:val="24"/>
        </w:rPr>
        <w:t xml:space="preserve"> a standardized </w:t>
      </w:r>
      <w:r w:rsidRPr="002D1E3C">
        <w:rPr>
          <w:rFonts w:ascii="Book Antiqua" w:hAnsi="Book Antiqua"/>
          <w:sz w:val="24"/>
          <w:szCs w:val="24"/>
        </w:rPr>
        <w:t>biopsy protocol.</w:t>
      </w:r>
      <w:r w:rsidR="0048211D" w:rsidRPr="002D1E3C">
        <w:rPr>
          <w:rFonts w:ascii="Book Antiqua" w:hAnsi="Book Antiqua" w:cs="Calibri"/>
          <w:sz w:val="24"/>
          <w:szCs w:val="24"/>
        </w:rPr>
        <w:t xml:space="preserve"> In a large</w:t>
      </w:r>
      <w:r w:rsidRPr="002D1E3C">
        <w:rPr>
          <w:rFonts w:ascii="Book Antiqua" w:hAnsi="Book Antiqua" w:cs="Calibri"/>
          <w:sz w:val="24"/>
          <w:szCs w:val="24"/>
        </w:rPr>
        <w:t xml:space="preserve"> gr</w:t>
      </w:r>
      <w:r w:rsidR="0074037D" w:rsidRPr="002D1E3C">
        <w:rPr>
          <w:rFonts w:ascii="Book Antiqua" w:hAnsi="Book Antiqua" w:cs="Calibri"/>
          <w:sz w:val="24"/>
          <w:szCs w:val="24"/>
        </w:rPr>
        <w:t>oup of 117 patients with indeterminate biliary strictures</w:t>
      </w:r>
      <w:r w:rsidRPr="002D1E3C">
        <w:rPr>
          <w:rFonts w:ascii="Book Antiqua" w:hAnsi="Book Antiqua" w:cs="Calibri"/>
          <w:sz w:val="24"/>
          <w:szCs w:val="24"/>
        </w:rPr>
        <w:t xml:space="preserve">, the </w:t>
      </w:r>
      <w:r w:rsidRPr="002D1E3C">
        <w:rPr>
          <w:rFonts w:ascii="Book Antiqua" w:hAnsi="Book Antiqua"/>
          <w:sz w:val="24"/>
          <w:szCs w:val="24"/>
        </w:rPr>
        <w:t xml:space="preserve">sensitivity of the lesion’s visual assessment was 95.5% and its specificity was 94.5%. </w:t>
      </w:r>
      <w:r w:rsidR="0074037D" w:rsidRPr="002D1E3C">
        <w:rPr>
          <w:rFonts w:ascii="Book Antiqua" w:hAnsi="Book Antiqua" w:cs="Calibri"/>
          <w:sz w:val="24"/>
          <w:szCs w:val="24"/>
        </w:rPr>
        <w:t>Cholangioscopy</w:t>
      </w:r>
      <w:r w:rsidRPr="002D1E3C">
        <w:rPr>
          <w:rFonts w:ascii="Book Antiqua" w:hAnsi="Book Antiqua" w:cs="Calibri"/>
          <w:sz w:val="24"/>
          <w:szCs w:val="24"/>
        </w:rPr>
        <w:t>-guided biopsies feature 57.7% for sensitivit</w:t>
      </w:r>
      <w:r w:rsidR="00E93951" w:rsidRPr="002D1E3C">
        <w:rPr>
          <w:rFonts w:ascii="Book Antiqua" w:hAnsi="Book Antiqua" w:cs="Calibri"/>
          <w:sz w:val="24"/>
          <w:szCs w:val="24"/>
        </w:rPr>
        <w:t xml:space="preserve">y and 100% specificity. </w:t>
      </w:r>
      <w:r w:rsidRPr="002D1E3C">
        <w:rPr>
          <w:rFonts w:ascii="Book Antiqua" w:hAnsi="Book Antiqua" w:cs="Calibri"/>
          <w:sz w:val="24"/>
          <w:szCs w:val="24"/>
        </w:rPr>
        <w:t>The researchers suggest that t</w:t>
      </w:r>
      <w:r w:rsidRPr="002D1E3C">
        <w:rPr>
          <w:rFonts w:ascii="Book Antiqua" w:hAnsi="Book Antiqua"/>
          <w:sz w:val="24"/>
          <w:szCs w:val="24"/>
        </w:rPr>
        <w:t xml:space="preserve">he lack of a standardized number of obtained specimens, the small size of the specimens (due to the </w:t>
      </w:r>
      <w:proofErr w:type="spellStart"/>
      <w:r w:rsidRPr="002D1E3C">
        <w:rPr>
          <w:rFonts w:ascii="Book Antiqua" w:hAnsi="Book Antiqua"/>
          <w:sz w:val="24"/>
          <w:szCs w:val="24"/>
        </w:rPr>
        <w:t>SpyBite</w:t>
      </w:r>
      <w:proofErr w:type="spellEnd"/>
      <w:r w:rsidRPr="002D1E3C">
        <w:rPr>
          <w:rFonts w:ascii="Book Antiqua" w:hAnsi="Book Antiqua"/>
          <w:sz w:val="24"/>
          <w:szCs w:val="24"/>
        </w:rPr>
        <w:t xml:space="preserve"> design) and lack of on-site </w:t>
      </w:r>
      <w:r w:rsidR="0048211D" w:rsidRPr="002D1E3C">
        <w:rPr>
          <w:rFonts w:ascii="Book Antiqua" w:hAnsi="Book Antiqua"/>
          <w:sz w:val="24"/>
          <w:szCs w:val="24"/>
        </w:rPr>
        <w:t>cytology evaluation are the primary</w:t>
      </w:r>
      <w:r w:rsidRPr="002D1E3C">
        <w:rPr>
          <w:rFonts w:ascii="Book Antiqua" w:hAnsi="Book Antiqua"/>
          <w:sz w:val="24"/>
          <w:szCs w:val="24"/>
        </w:rPr>
        <w:t xml:space="preserve"> deficiencies causing the relatively low sensitivi</w:t>
      </w:r>
      <w:r w:rsidR="0074037D" w:rsidRPr="002D1E3C">
        <w:rPr>
          <w:rFonts w:ascii="Book Antiqua" w:hAnsi="Book Antiqua"/>
          <w:sz w:val="24"/>
          <w:szCs w:val="24"/>
        </w:rPr>
        <w:t xml:space="preserve">ty of histological </w:t>
      </w:r>
      <w:proofErr w:type="gramStart"/>
      <w:r w:rsidR="0074037D" w:rsidRPr="002D1E3C">
        <w:rPr>
          <w:rFonts w:ascii="Book Antiqua" w:hAnsi="Book Antiqua"/>
          <w:sz w:val="24"/>
          <w:szCs w:val="24"/>
        </w:rPr>
        <w:t>diagnosis</w:t>
      </w:r>
      <w:r w:rsidR="00E93951" w:rsidRPr="002D1E3C">
        <w:rPr>
          <w:rFonts w:ascii="Book Antiqua" w:hAnsi="Book Antiqua"/>
          <w:sz w:val="24"/>
          <w:szCs w:val="24"/>
          <w:vertAlign w:val="superscript"/>
        </w:rPr>
        <w:t>[</w:t>
      </w:r>
      <w:proofErr w:type="gramEnd"/>
      <w:r w:rsidR="00E93951" w:rsidRPr="002D1E3C">
        <w:rPr>
          <w:rFonts w:ascii="Book Antiqua" w:hAnsi="Book Antiqua"/>
          <w:sz w:val="24"/>
          <w:szCs w:val="24"/>
          <w:vertAlign w:val="superscript"/>
        </w:rPr>
        <w:t>11]</w:t>
      </w:r>
      <w:r w:rsidR="00CA45A7" w:rsidRPr="002D1E3C">
        <w:rPr>
          <w:rFonts w:ascii="Book Antiqua" w:hAnsi="Book Antiqua"/>
          <w:sz w:val="24"/>
          <w:szCs w:val="24"/>
        </w:rPr>
        <w:t>.</w:t>
      </w:r>
    </w:p>
    <w:p w14:paraId="0267733C" w14:textId="354D96E3" w:rsidR="00A75418" w:rsidRPr="002D1E3C" w:rsidRDefault="00A75418" w:rsidP="002D1E3C">
      <w:pPr>
        <w:pStyle w:val="Standard"/>
        <w:spacing w:after="0" w:line="360" w:lineRule="auto"/>
        <w:ind w:firstLineChars="100" w:firstLine="240"/>
        <w:jc w:val="both"/>
        <w:rPr>
          <w:rFonts w:ascii="Book Antiqua" w:hAnsi="Book Antiqua" w:cs="Calibri"/>
          <w:sz w:val="24"/>
          <w:szCs w:val="24"/>
          <w:lang w:eastAsia="zh-CN"/>
        </w:rPr>
      </w:pPr>
      <w:r w:rsidRPr="002D1E3C">
        <w:rPr>
          <w:rFonts w:ascii="Book Antiqua" w:hAnsi="Book Antiqua" w:cs="Calibri"/>
          <w:sz w:val="24"/>
          <w:szCs w:val="24"/>
        </w:rPr>
        <w:t>Another retrospective study, published in 2</w:t>
      </w:r>
      <w:r w:rsidR="00CA45A7" w:rsidRPr="002D1E3C">
        <w:rPr>
          <w:rFonts w:ascii="Book Antiqua" w:hAnsi="Book Antiqua" w:cs="Calibri"/>
          <w:sz w:val="24"/>
          <w:szCs w:val="24"/>
        </w:rPr>
        <w:t xml:space="preserve">018, evaluates the role of </w:t>
      </w:r>
      <w:r w:rsidR="000321F3" w:rsidRPr="002D1E3C">
        <w:rPr>
          <w:rFonts w:ascii="Book Antiqua" w:hAnsi="Book Antiqua"/>
          <w:sz w:val="24"/>
          <w:szCs w:val="24"/>
          <w:lang w:eastAsia="zh-CN"/>
        </w:rPr>
        <w:t>D-SOC</w:t>
      </w:r>
      <w:r w:rsidR="00CA45A7" w:rsidRPr="002D1E3C">
        <w:rPr>
          <w:rFonts w:ascii="Book Antiqua" w:hAnsi="Book Antiqua" w:cs="Calibri"/>
          <w:sz w:val="24"/>
          <w:szCs w:val="24"/>
        </w:rPr>
        <w:t xml:space="preserve"> in 67 cases of indeterminate strictures or difficult stones </w:t>
      </w:r>
      <w:r w:rsidRPr="002D1E3C">
        <w:rPr>
          <w:rFonts w:ascii="Book Antiqua" w:hAnsi="Book Antiqua" w:cs="Calibri"/>
          <w:sz w:val="24"/>
          <w:szCs w:val="24"/>
        </w:rPr>
        <w:t>and report</w:t>
      </w:r>
      <w:r w:rsidR="0048211D" w:rsidRPr="002D1E3C">
        <w:rPr>
          <w:rFonts w:ascii="Book Antiqua" w:hAnsi="Book Antiqua" w:cs="Calibri"/>
          <w:sz w:val="24"/>
          <w:szCs w:val="24"/>
        </w:rPr>
        <w:t>s</w:t>
      </w:r>
      <w:r w:rsidRPr="002D1E3C">
        <w:rPr>
          <w:rFonts w:ascii="Book Antiqua" w:hAnsi="Book Antiqua" w:cs="Calibri"/>
          <w:sz w:val="24"/>
          <w:szCs w:val="24"/>
        </w:rPr>
        <w:t xml:space="preserve"> similar results. The reported sensitivity and specificity for vi</w:t>
      </w:r>
      <w:r w:rsidR="00E93951" w:rsidRPr="002D1E3C">
        <w:rPr>
          <w:rFonts w:ascii="Book Antiqua" w:hAnsi="Book Antiqua" w:cs="Calibri"/>
          <w:sz w:val="24"/>
          <w:szCs w:val="24"/>
        </w:rPr>
        <w:t xml:space="preserve">sual assessment were 88.9% and </w:t>
      </w:r>
      <w:r w:rsidRPr="002D1E3C">
        <w:rPr>
          <w:rFonts w:ascii="Book Antiqua" w:hAnsi="Book Antiqua" w:cs="Calibri"/>
          <w:sz w:val="24"/>
          <w:szCs w:val="24"/>
        </w:rPr>
        <w:t xml:space="preserve">97.6%, and for image-guided biopsies </w:t>
      </w:r>
      <w:r w:rsidR="00E93951" w:rsidRPr="002D1E3C">
        <w:rPr>
          <w:rFonts w:ascii="Book Antiqua" w:hAnsi="Book Antiqua" w:cs="Calibri"/>
          <w:sz w:val="24"/>
          <w:szCs w:val="24"/>
          <w:lang w:eastAsia="zh-CN"/>
        </w:rPr>
        <w:t>-</w:t>
      </w:r>
      <w:r w:rsidRPr="002D1E3C">
        <w:rPr>
          <w:rFonts w:ascii="Book Antiqua" w:hAnsi="Book Antiqua" w:cs="Calibri"/>
          <w:sz w:val="24"/>
          <w:szCs w:val="24"/>
        </w:rPr>
        <w:t xml:space="preserve"> 62.5%, and 90.0%. 19 patients underwent therapeutic interventions with a success rate of 89.4%. The authors report complications in 17 patients (25.4%</w:t>
      </w:r>
      <w:proofErr w:type="gramStart"/>
      <w:r w:rsidRPr="002D1E3C">
        <w:rPr>
          <w:rFonts w:ascii="Book Antiqua" w:hAnsi="Book Antiqua" w:cs="Calibri"/>
          <w:sz w:val="24"/>
          <w:szCs w:val="24"/>
        </w:rPr>
        <w:t>)</w:t>
      </w:r>
      <w:r w:rsidR="00E93951" w:rsidRPr="002D1E3C">
        <w:rPr>
          <w:rFonts w:ascii="Book Antiqua" w:hAnsi="Book Antiqua" w:cs="Calibri"/>
          <w:sz w:val="24"/>
          <w:szCs w:val="24"/>
          <w:vertAlign w:val="superscript"/>
        </w:rPr>
        <w:t>[</w:t>
      </w:r>
      <w:proofErr w:type="gramEnd"/>
      <w:r w:rsidR="00E93951" w:rsidRPr="002D1E3C">
        <w:rPr>
          <w:rFonts w:ascii="Book Antiqua" w:hAnsi="Book Antiqua" w:cs="Calibri"/>
          <w:sz w:val="24"/>
          <w:szCs w:val="24"/>
          <w:vertAlign w:val="superscript"/>
        </w:rPr>
        <w:t>18]</w:t>
      </w:r>
      <w:r w:rsidR="00B45BB0" w:rsidRPr="002D1E3C">
        <w:rPr>
          <w:rFonts w:ascii="Book Antiqua" w:hAnsi="Book Antiqua" w:cs="Calibri"/>
          <w:sz w:val="24"/>
          <w:szCs w:val="24"/>
          <w:lang w:eastAsia="zh-CN"/>
        </w:rPr>
        <w:t xml:space="preserve"> (Table 1)</w:t>
      </w:r>
      <w:r w:rsidR="00F81652" w:rsidRPr="002D1E3C">
        <w:rPr>
          <w:rFonts w:ascii="Book Antiqua" w:hAnsi="Book Antiqua" w:cs="Calibri"/>
          <w:sz w:val="24"/>
          <w:szCs w:val="24"/>
          <w:lang w:eastAsia="zh-CN"/>
        </w:rPr>
        <w:t>.</w:t>
      </w:r>
    </w:p>
    <w:p w14:paraId="049833AD" w14:textId="77777777" w:rsidR="00E93951" w:rsidRPr="002D1E3C" w:rsidRDefault="00E93951" w:rsidP="002D1E3C">
      <w:pPr>
        <w:pStyle w:val="Standard"/>
        <w:spacing w:after="0" w:line="360" w:lineRule="auto"/>
        <w:ind w:firstLineChars="100" w:firstLine="240"/>
        <w:jc w:val="both"/>
        <w:rPr>
          <w:rFonts w:ascii="Book Antiqua" w:hAnsi="Book Antiqua" w:cs="Calibri"/>
          <w:sz w:val="24"/>
          <w:szCs w:val="24"/>
          <w:vertAlign w:val="superscript"/>
          <w:lang w:eastAsia="zh-CN"/>
        </w:rPr>
      </w:pPr>
    </w:p>
    <w:p w14:paraId="5DABC315" w14:textId="3933B665" w:rsidR="00812A54" w:rsidRPr="002D1E3C" w:rsidRDefault="00E93951" w:rsidP="002D1E3C">
      <w:pPr>
        <w:pStyle w:val="Standard"/>
        <w:spacing w:after="0" w:line="360" w:lineRule="auto"/>
        <w:jc w:val="both"/>
        <w:rPr>
          <w:rFonts w:ascii="Book Antiqua" w:hAnsi="Book Antiqua" w:cs="Calibri"/>
          <w:b/>
          <w:sz w:val="24"/>
          <w:szCs w:val="24"/>
        </w:rPr>
      </w:pPr>
      <w:r w:rsidRPr="002D1E3C">
        <w:rPr>
          <w:rFonts w:ascii="Book Antiqua" w:hAnsi="Book Antiqua" w:cs="Calibri"/>
          <w:b/>
          <w:sz w:val="24"/>
          <w:szCs w:val="24"/>
        </w:rPr>
        <w:t>PREOPERATIVE ASSESSMENT OF BILIOPANCREATIC NEOPLASIA</w:t>
      </w:r>
    </w:p>
    <w:p w14:paraId="2167F378" w14:textId="4949E8A5" w:rsidR="00812A54" w:rsidRPr="002D1E3C" w:rsidRDefault="00812A54" w:rsidP="002D1E3C">
      <w:pPr>
        <w:pStyle w:val="Standard"/>
        <w:spacing w:after="0" w:line="360" w:lineRule="auto"/>
        <w:jc w:val="both"/>
        <w:rPr>
          <w:rFonts w:ascii="Book Antiqua" w:hAnsi="Book Antiqua" w:cs="Calibri"/>
          <w:sz w:val="24"/>
          <w:szCs w:val="24"/>
          <w:lang w:eastAsia="zh-CN"/>
        </w:rPr>
      </w:pPr>
      <w:r w:rsidRPr="002D1E3C">
        <w:rPr>
          <w:rFonts w:ascii="Book Antiqua" w:hAnsi="Book Antiqua" w:cs="Calibri"/>
          <w:sz w:val="24"/>
          <w:szCs w:val="24"/>
        </w:rPr>
        <w:t>An emerging role of digital cholangioscopy is the mapping of biliopancreatic neoplasia. Visual definition of neoplastic margins in biliary and pancreatic ducts could provide a precise staging of malignancy and change the surgical plan. A multi-</w:t>
      </w:r>
      <w:proofErr w:type="spellStart"/>
      <w:r w:rsidRPr="002D1E3C">
        <w:rPr>
          <w:rFonts w:ascii="Book Antiqua" w:hAnsi="Book Antiqua" w:cs="Calibri"/>
          <w:sz w:val="24"/>
          <w:szCs w:val="24"/>
        </w:rPr>
        <w:t>center</w:t>
      </w:r>
      <w:proofErr w:type="spellEnd"/>
      <w:r w:rsidRPr="002D1E3C">
        <w:rPr>
          <w:rFonts w:ascii="Book Antiqua" w:hAnsi="Book Antiqua" w:cs="Calibri"/>
          <w:sz w:val="24"/>
          <w:szCs w:val="24"/>
        </w:rPr>
        <w:t xml:space="preserve"> prospective cohort study recently published by </w:t>
      </w:r>
      <w:proofErr w:type="spellStart"/>
      <w:r w:rsidRPr="002D1E3C">
        <w:rPr>
          <w:rFonts w:ascii="Book Antiqua" w:hAnsi="Book Antiqua" w:cs="Calibri"/>
          <w:sz w:val="24"/>
          <w:szCs w:val="24"/>
        </w:rPr>
        <w:t>Tyberg</w:t>
      </w:r>
      <w:proofErr w:type="spellEnd"/>
      <w:r w:rsidRPr="002D1E3C">
        <w:rPr>
          <w:rFonts w:ascii="Book Antiqua" w:hAnsi="Book Antiqua" w:cs="Calibri"/>
          <w:sz w:val="24"/>
          <w:szCs w:val="24"/>
        </w:rPr>
        <w:t xml:space="preserve"> </w:t>
      </w:r>
      <w:r w:rsidRPr="002D1E3C">
        <w:rPr>
          <w:rFonts w:ascii="Book Antiqua" w:hAnsi="Book Antiqua" w:cs="Calibri"/>
          <w:i/>
          <w:sz w:val="24"/>
          <w:szCs w:val="24"/>
        </w:rPr>
        <w:t xml:space="preserve">et </w:t>
      </w:r>
      <w:proofErr w:type="gramStart"/>
      <w:r w:rsidRPr="002D1E3C">
        <w:rPr>
          <w:rFonts w:ascii="Book Antiqua" w:hAnsi="Book Antiqua" w:cs="Calibri"/>
          <w:i/>
          <w:sz w:val="24"/>
          <w:szCs w:val="24"/>
        </w:rPr>
        <w:t>al</w:t>
      </w:r>
      <w:r w:rsidR="00264D1E" w:rsidRPr="002D1E3C">
        <w:rPr>
          <w:rFonts w:ascii="Book Antiqua" w:hAnsi="Book Antiqua" w:cs="Calibri"/>
          <w:sz w:val="24"/>
          <w:szCs w:val="24"/>
          <w:vertAlign w:val="superscript"/>
          <w:lang w:eastAsia="zh-CN"/>
        </w:rPr>
        <w:t>[</w:t>
      </w:r>
      <w:proofErr w:type="gramEnd"/>
      <w:r w:rsidR="00264D1E" w:rsidRPr="002D1E3C">
        <w:rPr>
          <w:rFonts w:ascii="Book Antiqua" w:hAnsi="Book Antiqua" w:cs="Calibri"/>
          <w:sz w:val="24"/>
          <w:szCs w:val="24"/>
          <w:vertAlign w:val="superscript"/>
          <w:lang w:eastAsia="zh-CN"/>
        </w:rPr>
        <w:t>19]</w:t>
      </w:r>
      <w:r w:rsidRPr="002D1E3C">
        <w:rPr>
          <w:rFonts w:ascii="Book Antiqua" w:hAnsi="Book Antiqua" w:cs="Calibri"/>
          <w:sz w:val="24"/>
          <w:szCs w:val="24"/>
        </w:rPr>
        <w:t xml:space="preserve">. </w:t>
      </w:r>
      <w:r w:rsidR="00264D1E" w:rsidRPr="002D1E3C">
        <w:rPr>
          <w:rFonts w:ascii="Book Antiqua" w:hAnsi="Book Antiqua" w:cs="Calibri"/>
          <w:sz w:val="24"/>
          <w:szCs w:val="24"/>
        </w:rPr>
        <w:t>Assesses</w:t>
      </w:r>
      <w:r w:rsidRPr="002D1E3C">
        <w:rPr>
          <w:rFonts w:ascii="Book Antiqua" w:hAnsi="Book Antiqua" w:cs="Calibri"/>
          <w:sz w:val="24"/>
          <w:szCs w:val="24"/>
        </w:rPr>
        <w:t xml:space="preserve"> the impact of cholangioscopy on preoperative mapping of biliopancreatic neoplasia: 118 patients underwent </w:t>
      </w:r>
      <w:proofErr w:type="spellStart"/>
      <w:proofErr w:type="gramStart"/>
      <w:r w:rsidRPr="002D1E3C">
        <w:rPr>
          <w:rFonts w:ascii="Book Antiqua" w:hAnsi="Book Antiqua" w:cs="Calibri"/>
          <w:sz w:val="24"/>
          <w:szCs w:val="24"/>
        </w:rPr>
        <w:t>cholangio</w:t>
      </w:r>
      <w:proofErr w:type="spellEnd"/>
      <w:r w:rsidR="00AC6615" w:rsidRPr="002D1E3C">
        <w:rPr>
          <w:rFonts w:ascii="Book Antiqua" w:hAnsi="Book Antiqua" w:cs="Calibri"/>
          <w:sz w:val="24"/>
          <w:szCs w:val="24"/>
        </w:rPr>
        <w:t>(</w:t>
      </w:r>
      <w:proofErr w:type="spellStart"/>
      <w:proofErr w:type="gramEnd"/>
      <w:r w:rsidR="00AC6615" w:rsidRPr="002D1E3C">
        <w:rPr>
          <w:rFonts w:ascii="Book Antiqua" w:hAnsi="Book Antiqua" w:cs="Calibri"/>
          <w:sz w:val="24"/>
          <w:szCs w:val="24"/>
        </w:rPr>
        <w:t>pancreato</w:t>
      </w:r>
      <w:proofErr w:type="spellEnd"/>
      <w:r w:rsidR="00AC6615" w:rsidRPr="002D1E3C">
        <w:rPr>
          <w:rFonts w:ascii="Book Antiqua" w:hAnsi="Book Antiqua" w:cs="Calibri"/>
          <w:sz w:val="24"/>
          <w:szCs w:val="24"/>
        </w:rPr>
        <w:t>)</w:t>
      </w:r>
      <w:proofErr w:type="spellStart"/>
      <w:r w:rsidRPr="002D1E3C">
        <w:rPr>
          <w:rFonts w:ascii="Book Antiqua" w:hAnsi="Book Antiqua" w:cs="Calibri"/>
          <w:sz w:val="24"/>
          <w:szCs w:val="24"/>
        </w:rPr>
        <w:t>scopy</w:t>
      </w:r>
      <w:proofErr w:type="spellEnd"/>
      <w:r w:rsidRPr="002D1E3C">
        <w:rPr>
          <w:rFonts w:ascii="Book Antiqua" w:hAnsi="Book Antiqua" w:cs="Calibri"/>
          <w:sz w:val="24"/>
          <w:szCs w:val="24"/>
        </w:rPr>
        <w:t>, 89% of whom were with presumed diagnosis cholangiocarcinoma and 11% - with presumed diagnosis IPMN (</w:t>
      </w:r>
      <w:proofErr w:type="spellStart"/>
      <w:r w:rsidRPr="002D1E3C">
        <w:rPr>
          <w:rFonts w:ascii="Book Antiqua" w:hAnsi="Book Antiqua" w:cs="Calibri"/>
          <w:sz w:val="24"/>
          <w:szCs w:val="24"/>
        </w:rPr>
        <w:t>intraductal</w:t>
      </w:r>
      <w:proofErr w:type="spellEnd"/>
      <w:r w:rsidRPr="002D1E3C">
        <w:rPr>
          <w:rFonts w:ascii="Book Antiqua" w:hAnsi="Book Antiqua" w:cs="Calibri"/>
          <w:sz w:val="24"/>
          <w:szCs w:val="24"/>
        </w:rPr>
        <w:t xml:space="preserve"> papillary mucinous neoplasia). </w:t>
      </w:r>
      <w:r w:rsidRPr="002D1E3C">
        <w:rPr>
          <w:rFonts w:ascii="Book Antiqua" w:hAnsi="Book Antiqua" w:cs="Calibri"/>
          <w:sz w:val="24"/>
          <w:szCs w:val="24"/>
        </w:rPr>
        <w:lastRenderedPageBreak/>
        <w:t>The s</w:t>
      </w:r>
      <w:r w:rsidR="0048211D" w:rsidRPr="002D1E3C">
        <w:rPr>
          <w:rFonts w:ascii="Book Antiqua" w:hAnsi="Book Antiqua" w:cs="Calibri"/>
          <w:sz w:val="24"/>
          <w:szCs w:val="24"/>
        </w:rPr>
        <w:t>urgical plan was changed in 34%</w:t>
      </w:r>
      <w:r w:rsidRPr="002D1E3C">
        <w:rPr>
          <w:rFonts w:ascii="Book Antiqua" w:hAnsi="Book Antiqua" w:cs="Calibri"/>
          <w:sz w:val="24"/>
          <w:szCs w:val="24"/>
        </w:rPr>
        <w:t xml:space="preserve">: 10% were referred for more extensive surgery, 65% were subjected to less extensive surgery, and 25% avoided surgery. The correlation between surgical and </w:t>
      </w:r>
      <w:proofErr w:type="spellStart"/>
      <w:r w:rsidRPr="002D1E3C">
        <w:rPr>
          <w:rFonts w:ascii="Book Antiqua" w:hAnsi="Book Antiqua" w:cs="Calibri"/>
          <w:sz w:val="24"/>
          <w:szCs w:val="24"/>
        </w:rPr>
        <w:t>cho</w:t>
      </w:r>
      <w:r w:rsidR="00031DDB" w:rsidRPr="002D1E3C">
        <w:rPr>
          <w:rFonts w:ascii="Book Antiqua" w:hAnsi="Book Antiqua" w:cs="Calibri"/>
          <w:sz w:val="24"/>
          <w:szCs w:val="24"/>
        </w:rPr>
        <w:t>langioscopic</w:t>
      </w:r>
      <w:proofErr w:type="spellEnd"/>
      <w:r w:rsidR="00031DDB" w:rsidRPr="002D1E3C">
        <w:rPr>
          <w:rFonts w:ascii="Book Antiqua" w:hAnsi="Book Antiqua" w:cs="Calibri"/>
          <w:sz w:val="24"/>
          <w:szCs w:val="24"/>
        </w:rPr>
        <w:t xml:space="preserve"> histology was 88</w:t>
      </w:r>
      <w:proofErr w:type="gramStart"/>
      <w:r w:rsidR="00031DDB" w:rsidRPr="002D1E3C">
        <w:rPr>
          <w:rFonts w:ascii="Book Antiqua" w:hAnsi="Book Antiqua" w:cs="Calibri"/>
          <w:sz w:val="24"/>
          <w:szCs w:val="24"/>
        </w:rPr>
        <w:t>%</w:t>
      </w:r>
      <w:r w:rsidR="00264D1E" w:rsidRPr="002D1E3C">
        <w:rPr>
          <w:rFonts w:ascii="Book Antiqua" w:hAnsi="Book Antiqua" w:cs="Calibri"/>
          <w:sz w:val="24"/>
          <w:szCs w:val="24"/>
          <w:vertAlign w:val="superscript"/>
        </w:rPr>
        <w:t>[</w:t>
      </w:r>
      <w:proofErr w:type="gramEnd"/>
      <w:r w:rsidR="00264D1E" w:rsidRPr="002D1E3C">
        <w:rPr>
          <w:rFonts w:ascii="Book Antiqua" w:hAnsi="Book Antiqua" w:cs="Calibri"/>
          <w:sz w:val="24"/>
          <w:szCs w:val="24"/>
          <w:vertAlign w:val="superscript"/>
        </w:rPr>
        <w:t>19]</w:t>
      </w:r>
      <w:r w:rsidR="00031DDB" w:rsidRPr="002D1E3C">
        <w:rPr>
          <w:rFonts w:ascii="Book Antiqua" w:hAnsi="Book Antiqua" w:cs="Calibri"/>
          <w:sz w:val="24"/>
          <w:szCs w:val="24"/>
        </w:rPr>
        <w:t xml:space="preserve">. </w:t>
      </w:r>
      <w:r w:rsidR="000321F3" w:rsidRPr="002D1E3C">
        <w:rPr>
          <w:rFonts w:ascii="Book Antiqua" w:hAnsi="Book Antiqua"/>
          <w:sz w:val="24"/>
          <w:szCs w:val="24"/>
          <w:lang w:eastAsia="zh-CN"/>
        </w:rPr>
        <w:t>D-SOC</w:t>
      </w:r>
      <w:r w:rsidRPr="002D1E3C">
        <w:rPr>
          <w:rFonts w:ascii="Book Antiqua" w:hAnsi="Book Antiqua" w:cs="Calibri"/>
          <w:sz w:val="24"/>
          <w:szCs w:val="24"/>
        </w:rPr>
        <w:t xml:space="preserve"> permits safe and effective delineation of biliopancreatic neoplasia before surgery and changes the surgical plan in a significant number of patients.</w:t>
      </w:r>
    </w:p>
    <w:p w14:paraId="36656256" w14:textId="77777777" w:rsidR="00264D1E" w:rsidRPr="002D1E3C" w:rsidRDefault="00264D1E" w:rsidP="002D1E3C">
      <w:pPr>
        <w:pStyle w:val="Standard"/>
        <w:spacing w:after="0" w:line="360" w:lineRule="auto"/>
        <w:jc w:val="both"/>
        <w:rPr>
          <w:rFonts w:ascii="Book Antiqua" w:hAnsi="Book Antiqua" w:cs="Calibri"/>
          <w:sz w:val="24"/>
          <w:szCs w:val="24"/>
          <w:lang w:eastAsia="zh-CN"/>
        </w:rPr>
      </w:pPr>
    </w:p>
    <w:p w14:paraId="2BF3F938" w14:textId="73A4E434" w:rsidR="0046632E" w:rsidRPr="002D1E3C" w:rsidRDefault="00264D1E" w:rsidP="002D1E3C">
      <w:pPr>
        <w:pStyle w:val="Standard"/>
        <w:spacing w:after="0" w:line="360" w:lineRule="auto"/>
        <w:jc w:val="both"/>
        <w:rPr>
          <w:rFonts w:ascii="Book Antiqua" w:hAnsi="Book Antiqua" w:cs="Calibri"/>
          <w:b/>
          <w:sz w:val="24"/>
          <w:szCs w:val="24"/>
        </w:rPr>
      </w:pPr>
      <w:r w:rsidRPr="002D1E3C">
        <w:rPr>
          <w:rFonts w:ascii="Book Antiqua" w:hAnsi="Book Antiqua" w:cs="Calibri"/>
          <w:b/>
          <w:sz w:val="24"/>
          <w:szCs w:val="24"/>
        </w:rPr>
        <w:t>NEGOTIATION OF COMPLEX STRICTURES</w:t>
      </w:r>
    </w:p>
    <w:p w14:paraId="49AC9CC7" w14:textId="34084D9E" w:rsidR="00400DF5" w:rsidRPr="002D1E3C" w:rsidRDefault="006E772D" w:rsidP="002D1E3C">
      <w:pPr>
        <w:jc w:val="both"/>
        <w:rPr>
          <w:rFonts w:eastAsia="宋体" w:cs="Arial"/>
          <w:color w:val="000000"/>
          <w:lang w:eastAsia="zh-CN"/>
        </w:rPr>
      </w:pPr>
      <w:r w:rsidRPr="002D1E3C">
        <w:rPr>
          <w:rFonts w:cs="Calibri"/>
        </w:rPr>
        <w:t xml:space="preserve">In addition to providing visual assessment and tissue sampling, cholangioscopy has become an important therapeutic tool in treating biliary strictures. </w:t>
      </w:r>
      <w:proofErr w:type="spellStart"/>
      <w:r w:rsidRPr="002D1E3C">
        <w:rPr>
          <w:rFonts w:cs="Calibri"/>
        </w:rPr>
        <w:t>Cholangioscopy</w:t>
      </w:r>
      <w:proofErr w:type="spellEnd"/>
      <w:r w:rsidRPr="002D1E3C">
        <w:rPr>
          <w:rFonts w:cs="Calibri"/>
        </w:rPr>
        <w:t>-guided cannulation is a useful method for any kin</w:t>
      </w:r>
      <w:r w:rsidR="00BE485D" w:rsidRPr="002D1E3C">
        <w:rPr>
          <w:rFonts w:cs="Calibri"/>
        </w:rPr>
        <w:t>d of complex strictures. In 2018</w:t>
      </w:r>
      <w:r w:rsidRPr="002D1E3C">
        <w:rPr>
          <w:rFonts w:cs="Calibri"/>
        </w:rPr>
        <w:t>, a re</w:t>
      </w:r>
      <w:r w:rsidR="00BE485D" w:rsidRPr="002D1E3C">
        <w:rPr>
          <w:rFonts w:cs="Calibri"/>
        </w:rPr>
        <w:t xml:space="preserve">trospective analysis of 30 SOC- assisted guidewire placements </w:t>
      </w:r>
      <w:r w:rsidRPr="002D1E3C">
        <w:rPr>
          <w:rFonts w:cs="Calibri"/>
        </w:rPr>
        <w:t>was published; it was performed on 23 patients with biliary strictures, insusceptible to cannulation during ERCP. 52% of the patients had post-liver transplant stricture and 48% were diagnosed with malignant stricture (mostly CCA). The achieved technical success was 70%, with the subgroup analysis showing significantly better results in benign strictures. The authors also report higher cannulation rates in initial procedures than in repeated ones. The adverse events were 16.4%, including cholangitis, pancreatitis</w:t>
      </w:r>
      <w:r w:rsidR="0048211D" w:rsidRPr="002D1E3C">
        <w:rPr>
          <w:rFonts w:cs="Calibri"/>
        </w:rPr>
        <w:t>,</w:t>
      </w:r>
      <w:r w:rsidRPr="002D1E3C">
        <w:rPr>
          <w:rFonts w:cs="Calibri"/>
        </w:rPr>
        <w:t xml:space="preserve"> and bleeding.</w:t>
      </w:r>
      <w:r w:rsidR="00400DF5" w:rsidRPr="002D1E3C">
        <w:rPr>
          <w:rStyle w:val="highlight"/>
          <w:rFonts w:eastAsia="Times New Roman" w:cs="Arial"/>
          <w:color w:val="000000"/>
        </w:rPr>
        <w:t xml:space="preserve"> The authors concluded</w:t>
      </w:r>
      <w:proofErr w:type="gramStart"/>
      <w:r w:rsidR="00400DF5" w:rsidRPr="002D1E3C">
        <w:rPr>
          <w:rStyle w:val="highlight"/>
          <w:rFonts w:eastAsia="Times New Roman" w:cs="Arial"/>
          <w:color w:val="000000"/>
        </w:rPr>
        <w:t>,</w:t>
      </w:r>
      <w:proofErr w:type="gramEnd"/>
      <w:r w:rsidR="00400DF5" w:rsidRPr="002D1E3C">
        <w:rPr>
          <w:rStyle w:val="highlight"/>
          <w:rFonts w:eastAsia="Times New Roman" w:cs="Arial"/>
          <w:color w:val="000000"/>
        </w:rPr>
        <w:t xml:space="preserve"> that digital SOC- assisted guidewire placement has</w:t>
      </w:r>
      <w:r w:rsidR="0048211D" w:rsidRPr="002D1E3C">
        <w:rPr>
          <w:rStyle w:val="highlight"/>
          <w:rFonts w:eastAsia="Times New Roman" w:cs="Arial"/>
          <w:color w:val="000000"/>
        </w:rPr>
        <w:t xml:space="preserve"> a</w:t>
      </w:r>
      <w:r w:rsidR="00400DF5" w:rsidRPr="002D1E3C">
        <w:rPr>
          <w:rStyle w:val="highlight"/>
          <w:rFonts w:eastAsia="Times New Roman" w:cs="Arial"/>
          <w:color w:val="000000"/>
        </w:rPr>
        <w:t xml:space="preserve"> high technical success rate, especially in benign strictur</w:t>
      </w:r>
      <w:r w:rsidR="0048211D" w:rsidRPr="002D1E3C">
        <w:rPr>
          <w:rStyle w:val="highlight"/>
          <w:rFonts w:eastAsia="Times New Roman" w:cs="Arial"/>
          <w:color w:val="000000"/>
        </w:rPr>
        <w:t>es. The procedure helps to avoid</w:t>
      </w:r>
      <w:r w:rsidR="00400DF5" w:rsidRPr="002D1E3C">
        <w:rPr>
          <w:rStyle w:val="highlight"/>
          <w:rFonts w:eastAsia="Times New Roman" w:cs="Arial"/>
          <w:color w:val="000000"/>
        </w:rPr>
        <w:t xml:space="preserve"> more aggressive procedures such as percutaneous transhepatic biliary drainage o</w:t>
      </w:r>
      <w:r w:rsidR="00264D1E" w:rsidRPr="002D1E3C">
        <w:rPr>
          <w:rStyle w:val="highlight"/>
          <w:rFonts w:eastAsia="Times New Roman" w:cs="Arial"/>
          <w:color w:val="000000"/>
        </w:rPr>
        <w:t xml:space="preserve">r EUS- guided biliary </w:t>
      </w:r>
      <w:proofErr w:type="gramStart"/>
      <w:r w:rsidR="00264D1E" w:rsidRPr="002D1E3C">
        <w:rPr>
          <w:rStyle w:val="highlight"/>
          <w:rFonts w:eastAsia="Times New Roman" w:cs="Arial"/>
          <w:color w:val="000000"/>
        </w:rPr>
        <w:t>drainage</w:t>
      </w:r>
      <w:r w:rsidR="00264D1E" w:rsidRPr="002D1E3C">
        <w:rPr>
          <w:rFonts w:eastAsia="Times New Roman" w:cs="Arial"/>
          <w:color w:val="000000"/>
          <w:vertAlign w:val="superscript"/>
        </w:rPr>
        <w:t>[</w:t>
      </w:r>
      <w:proofErr w:type="gramEnd"/>
      <w:r w:rsidR="00264D1E" w:rsidRPr="002D1E3C">
        <w:rPr>
          <w:rFonts w:eastAsia="Times New Roman" w:cs="Arial"/>
          <w:color w:val="000000"/>
          <w:vertAlign w:val="superscript"/>
        </w:rPr>
        <w:t>20]</w:t>
      </w:r>
      <w:r w:rsidR="00264D1E" w:rsidRPr="002D1E3C">
        <w:rPr>
          <w:rStyle w:val="highlight"/>
          <w:rFonts w:eastAsia="Times New Roman" w:cs="Arial"/>
          <w:color w:val="000000"/>
        </w:rPr>
        <w:t>.</w:t>
      </w:r>
    </w:p>
    <w:p w14:paraId="7E076A69" w14:textId="77777777" w:rsidR="00031DDB" w:rsidRPr="002D1E3C" w:rsidRDefault="00031DDB" w:rsidP="002D1E3C">
      <w:pPr>
        <w:jc w:val="both"/>
        <w:rPr>
          <w:rFonts w:eastAsia="Times New Roman" w:cs="Arial"/>
          <w:color w:val="000000"/>
        </w:rPr>
      </w:pPr>
    </w:p>
    <w:p w14:paraId="7D8A4277" w14:textId="5218B1F4" w:rsidR="00400DF5" w:rsidRPr="002D1E3C" w:rsidRDefault="00264D1E" w:rsidP="002D1E3C">
      <w:pPr>
        <w:jc w:val="both"/>
        <w:rPr>
          <w:b/>
        </w:rPr>
      </w:pPr>
      <w:r w:rsidRPr="002D1E3C">
        <w:rPr>
          <w:rFonts w:eastAsia="Times New Roman" w:cs="Arial"/>
          <w:b/>
          <w:color w:val="000000"/>
        </w:rPr>
        <w:t>POSTTRANSPLANT BILIARY COMPLICATIONS</w:t>
      </w:r>
    </w:p>
    <w:p w14:paraId="3C24C70B" w14:textId="2D4FF8E6" w:rsidR="00CE2481" w:rsidRPr="002D1E3C" w:rsidRDefault="00CE2481" w:rsidP="002D1E3C">
      <w:pPr>
        <w:pStyle w:val="Standard"/>
        <w:spacing w:after="0" w:line="360" w:lineRule="auto"/>
        <w:jc w:val="both"/>
        <w:rPr>
          <w:rFonts w:ascii="Book Antiqua" w:hAnsi="Book Antiqua" w:cs="Calibri"/>
          <w:sz w:val="24"/>
          <w:szCs w:val="24"/>
          <w:vertAlign w:val="superscript"/>
          <w:lang w:eastAsia="zh-CN"/>
        </w:rPr>
      </w:pPr>
      <w:r w:rsidRPr="002D1E3C">
        <w:rPr>
          <w:rFonts w:ascii="Book Antiqua" w:hAnsi="Book Antiqua" w:cs="Calibri"/>
          <w:sz w:val="24"/>
          <w:szCs w:val="24"/>
        </w:rPr>
        <w:t>Recent studies inspect the role of D</w:t>
      </w:r>
      <w:r w:rsidR="000321F3" w:rsidRPr="002D1E3C">
        <w:rPr>
          <w:rFonts w:ascii="Book Antiqua" w:hAnsi="Book Antiqua" w:cs="Calibri"/>
          <w:sz w:val="24"/>
          <w:szCs w:val="24"/>
          <w:lang w:eastAsia="zh-CN"/>
        </w:rPr>
        <w:t>-</w:t>
      </w:r>
      <w:r w:rsidRPr="002D1E3C">
        <w:rPr>
          <w:rFonts w:ascii="Book Antiqua" w:hAnsi="Book Antiqua" w:cs="Calibri"/>
          <w:sz w:val="24"/>
          <w:szCs w:val="24"/>
        </w:rPr>
        <w:t>SOC in post-transplant biliary complication. The opportunity for visual assessment of the bile ducts facilitates to detect epithelial c</w:t>
      </w:r>
      <w:r w:rsidR="0048211D" w:rsidRPr="002D1E3C">
        <w:rPr>
          <w:rFonts w:ascii="Book Antiqua" w:hAnsi="Book Antiqua" w:cs="Calibri"/>
          <w:sz w:val="24"/>
          <w:szCs w:val="24"/>
        </w:rPr>
        <w:t>hanges, ulcers, small stones, bi</w:t>
      </w:r>
      <w:r w:rsidRPr="002D1E3C">
        <w:rPr>
          <w:rFonts w:ascii="Book Antiqua" w:hAnsi="Book Antiqua" w:cs="Calibri"/>
          <w:sz w:val="24"/>
          <w:szCs w:val="24"/>
        </w:rPr>
        <w:t xml:space="preserve">le casts not detectable by ERCP or </w:t>
      </w:r>
      <w:proofErr w:type="spellStart"/>
      <w:r w:rsidRPr="002D1E3C">
        <w:rPr>
          <w:rFonts w:ascii="Book Antiqua" w:hAnsi="Book Antiqua" w:cs="Calibri"/>
          <w:sz w:val="24"/>
          <w:szCs w:val="24"/>
        </w:rPr>
        <w:t>crossectional</w:t>
      </w:r>
      <w:proofErr w:type="spellEnd"/>
      <w:r w:rsidRPr="002D1E3C">
        <w:rPr>
          <w:rFonts w:ascii="Book Antiqua" w:hAnsi="Book Antiqua" w:cs="Calibri"/>
          <w:sz w:val="24"/>
          <w:szCs w:val="24"/>
        </w:rPr>
        <w:t xml:space="preserve"> imaging, to distinguish anastomotic from non-anastomotic strictures. It is also possible to selectively cannulate complex, </w:t>
      </w:r>
      <w:r w:rsidRPr="002D1E3C">
        <w:rPr>
          <w:rFonts w:ascii="Book Antiqua" w:hAnsi="Book Antiqua" w:cs="Calibri"/>
          <w:sz w:val="24"/>
          <w:szCs w:val="24"/>
        </w:rPr>
        <w:lastRenderedPageBreak/>
        <w:t xml:space="preserve">angulated or </w:t>
      </w:r>
      <w:proofErr w:type="spellStart"/>
      <w:r w:rsidRPr="002D1E3C">
        <w:rPr>
          <w:rFonts w:ascii="Book Antiqua" w:hAnsi="Book Antiqua" w:cs="Calibri"/>
          <w:sz w:val="24"/>
          <w:szCs w:val="24"/>
        </w:rPr>
        <w:t>excentric</w:t>
      </w:r>
      <w:proofErr w:type="spellEnd"/>
      <w:r w:rsidRPr="002D1E3C">
        <w:rPr>
          <w:rFonts w:ascii="Book Antiqua" w:hAnsi="Book Antiqua" w:cs="Calibri"/>
          <w:sz w:val="24"/>
          <w:szCs w:val="24"/>
        </w:rPr>
        <w:t xml:space="preserve"> strictures who failed conventional f</w:t>
      </w:r>
      <w:r w:rsidR="00264D1E" w:rsidRPr="002D1E3C">
        <w:rPr>
          <w:rFonts w:ascii="Book Antiqua" w:hAnsi="Book Antiqua" w:cs="Calibri"/>
          <w:sz w:val="24"/>
          <w:szCs w:val="24"/>
        </w:rPr>
        <w:t xml:space="preserve">luoroscopy-guided </w:t>
      </w:r>
      <w:proofErr w:type="gramStart"/>
      <w:r w:rsidR="00264D1E" w:rsidRPr="002D1E3C">
        <w:rPr>
          <w:rFonts w:ascii="Book Antiqua" w:hAnsi="Book Antiqua" w:cs="Calibri"/>
          <w:sz w:val="24"/>
          <w:szCs w:val="24"/>
        </w:rPr>
        <w:t>negotiation</w:t>
      </w:r>
      <w:r w:rsidR="00264D1E" w:rsidRPr="002D1E3C">
        <w:rPr>
          <w:rFonts w:ascii="Book Antiqua" w:hAnsi="Book Antiqua" w:cs="Calibri"/>
          <w:sz w:val="24"/>
          <w:szCs w:val="24"/>
          <w:vertAlign w:val="superscript"/>
        </w:rPr>
        <w:t>[</w:t>
      </w:r>
      <w:proofErr w:type="gramEnd"/>
      <w:r w:rsidR="00264D1E" w:rsidRPr="002D1E3C">
        <w:rPr>
          <w:rFonts w:ascii="Book Antiqua" w:hAnsi="Book Antiqua" w:cs="Calibri"/>
          <w:sz w:val="24"/>
          <w:szCs w:val="24"/>
          <w:vertAlign w:val="superscript"/>
        </w:rPr>
        <w:t>21</w:t>
      </w:r>
      <w:r w:rsidR="00264D1E" w:rsidRPr="002D1E3C">
        <w:rPr>
          <w:rFonts w:ascii="Book Antiqua" w:hAnsi="Book Antiqua" w:cs="Calibri"/>
          <w:sz w:val="24"/>
          <w:szCs w:val="24"/>
          <w:vertAlign w:val="superscript"/>
          <w:lang w:eastAsia="zh-CN"/>
        </w:rPr>
        <w:t>-</w:t>
      </w:r>
      <w:r w:rsidR="00264D1E" w:rsidRPr="002D1E3C">
        <w:rPr>
          <w:rFonts w:ascii="Book Antiqua" w:hAnsi="Book Antiqua" w:cs="Calibri"/>
          <w:sz w:val="24"/>
          <w:szCs w:val="24"/>
          <w:vertAlign w:val="superscript"/>
        </w:rPr>
        <w:t>23]</w:t>
      </w:r>
      <w:r w:rsidR="00264D1E" w:rsidRPr="002D1E3C">
        <w:rPr>
          <w:rFonts w:ascii="Book Antiqua" w:hAnsi="Book Antiqua" w:cs="Calibri"/>
          <w:sz w:val="24"/>
          <w:szCs w:val="24"/>
        </w:rPr>
        <w:t>.</w:t>
      </w:r>
    </w:p>
    <w:p w14:paraId="69F4B58E" w14:textId="420E9581" w:rsidR="00CE2481" w:rsidRPr="002D1E3C" w:rsidRDefault="00CE2481" w:rsidP="002D1E3C">
      <w:pPr>
        <w:pStyle w:val="Standard"/>
        <w:spacing w:after="0" w:line="360" w:lineRule="auto"/>
        <w:ind w:firstLineChars="100" w:firstLine="240"/>
        <w:jc w:val="both"/>
        <w:rPr>
          <w:rFonts w:ascii="Book Antiqua" w:hAnsi="Book Antiqua"/>
          <w:color w:val="000000"/>
          <w:sz w:val="24"/>
          <w:szCs w:val="24"/>
          <w:lang w:eastAsia="zh-CN"/>
        </w:rPr>
      </w:pPr>
      <w:r w:rsidRPr="002D1E3C">
        <w:rPr>
          <w:rFonts w:ascii="Book Antiqua" w:hAnsi="Book Antiqua" w:cs="Calibri"/>
          <w:sz w:val="24"/>
          <w:szCs w:val="24"/>
        </w:rPr>
        <w:t xml:space="preserve">An observational study, published 2017, reports the experience with twenty-six patients with post-LT suspected biliary complications. Patients underwent ERCP with fluoroscopic evaluation, followed by </w:t>
      </w:r>
      <w:proofErr w:type="spellStart"/>
      <w:r w:rsidRPr="002D1E3C">
        <w:rPr>
          <w:rFonts w:ascii="Book Antiqua" w:hAnsi="Book Antiqua" w:cs="Calibri"/>
          <w:sz w:val="24"/>
          <w:szCs w:val="24"/>
        </w:rPr>
        <w:t>cholangyoscopic</w:t>
      </w:r>
      <w:proofErr w:type="spellEnd"/>
      <w:r w:rsidRPr="002D1E3C">
        <w:rPr>
          <w:rFonts w:ascii="Book Antiqua" w:hAnsi="Book Antiqua" w:cs="Calibri"/>
          <w:sz w:val="24"/>
          <w:szCs w:val="24"/>
        </w:rPr>
        <w:t xml:space="preserve"> evaluation. The procedure proved </w:t>
      </w:r>
      <w:r w:rsidRPr="002D1E3C">
        <w:rPr>
          <w:rFonts w:ascii="Book Antiqua" w:hAnsi="Book Antiqua"/>
          <w:color w:val="000000"/>
          <w:sz w:val="24"/>
          <w:szCs w:val="24"/>
        </w:rPr>
        <w:t>anastomotic strictures in fourteen (53.8%), non-anastomotic strictures in seven (26.9%), biliary cast in three (11.5%), and stones in six (23.1%)</w:t>
      </w:r>
      <w:r w:rsidRPr="002D1E3C">
        <w:rPr>
          <w:rFonts w:ascii="Book Antiqua" w:hAnsi="Book Antiqua" w:cs="Calibri"/>
          <w:sz w:val="24"/>
          <w:szCs w:val="24"/>
        </w:rPr>
        <w:t xml:space="preserve"> cases. Cholangioscopy was beneficial in twelve </w:t>
      </w:r>
      <w:r w:rsidRPr="002D1E3C">
        <w:rPr>
          <w:rFonts w:ascii="Book Antiqua" w:hAnsi="Book Antiqua"/>
          <w:color w:val="000000"/>
          <w:sz w:val="24"/>
          <w:szCs w:val="24"/>
        </w:rPr>
        <w:t>(46.2%) patients. In four cases, cholangioscopy turns out to be crucial to guidewire placement. Adverse events (peri-procedural cholangitis)</w:t>
      </w:r>
      <w:r w:rsidR="00031DDB" w:rsidRPr="002D1E3C">
        <w:rPr>
          <w:rFonts w:ascii="Book Antiqua" w:hAnsi="Book Antiqua"/>
          <w:color w:val="000000"/>
          <w:sz w:val="24"/>
          <w:szCs w:val="24"/>
        </w:rPr>
        <w:t xml:space="preserve"> were reported in one </w:t>
      </w:r>
      <w:proofErr w:type="gramStart"/>
      <w:r w:rsidR="00031DDB" w:rsidRPr="002D1E3C">
        <w:rPr>
          <w:rFonts w:ascii="Book Antiqua" w:hAnsi="Book Antiqua"/>
          <w:color w:val="000000"/>
          <w:sz w:val="24"/>
          <w:szCs w:val="24"/>
        </w:rPr>
        <w:t>patient</w:t>
      </w:r>
      <w:r w:rsidR="00264D1E" w:rsidRPr="002D1E3C">
        <w:rPr>
          <w:rFonts w:ascii="Book Antiqua" w:hAnsi="Book Antiqua"/>
          <w:color w:val="000000"/>
          <w:sz w:val="24"/>
          <w:szCs w:val="24"/>
          <w:vertAlign w:val="superscript"/>
        </w:rPr>
        <w:t>[</w:t>
      </w:r>
      <w:proofErr w:type="gramEnd"/>
      <w:r w:rsidR="00264D1E" w:rsidRPr="002D1E3C">
        <w:rPr>
          <w:rFonts w:ascii="Book Antiqua" w:hAnsi="Book Antiqua"/>
          <w:color w:val="000000"/>
          <w:sz w:val="24"/>
          <w:szCs w:val="24"/>
          <w:vertAlign w:val="superscript"/>
        </w:rPr>
        <w:t>23]</w:t>
      </w:r>
      <w:r w:rsidR="00031DDB" w:rsidRPr="002D1E3C">
        <w:rPr>
          <w:rFonts w:ascii="Book Antiqua" w:hAnsi="Book Antiqua"/>
          <w:color w:val="000000"/>
          <w:sz w:val="24"/>
          <w:szCs w:val="24"/>
        </w:rPr>
        <w:t xml:space="preserve">. </w:t>
      </w:r>
      <w:r w:rsidRPr="002D1E3C">
        <w:rPr>
          <w:rFonts w:ascii="Book Antiqua" w:hAnsi="Book Antiqua"/>
          <w:color w:val="000000"/>
          <w:sz w:val="24"/>
          <w:szCs w:val="24"/>
        </w:rPr>
        <w:t>According to another case series, successful placement of</w:t>
      </w:r>
      <w:r w:rsidR="0048211D" w:rsidRPr="002D1E3C">
        <w:rPr>
          <w:rFonts w:ascii="Book Antiqua" w:hAnsi="Book Antiqua"/>
          <w:color w:val="000000"/>
          <w:sz w:val="24"/>
          <w:szCs w:val="24"/>
        </w:rPr>
        <w:t xml:space="preserve"> a</w:t>
      </w:r>
      <w:r w:rsidRPr="002D1E3C">
        <w:rPr>
          <w:rFonts w:ascii="Book Antiqua" w:hAnsi="Book Antiqua"/>
          <w:color w:val="000000"/>
          <w:sz w:val="24"/>
          <w:szCs w:val="24"/>
        </w:rPr>
        <w:t xml:space="preserve"> guidewire across the post-LT stricture under visual control was achieved in 5 cases. All of these strictures had failed cannulat</w:t>
      </w:r>
      <w:r w:rsidR="001F3B1B" w:rsidRPr="002D1E3C">
        <w:rPr>
          <w:rFonts w:ascii="Book Antiqua" w:hAnsi="Book Antiqua"/>
          <w:color w:val="000000"/>
          <w:sz w:val="24"/>
          <w:szCs w:val="24"/>
        </w:rPr>
        <w:t xml:space="preserve">ion under </w:t>
      </w:r>
      <w:r w:rsidR="00130AA0" w:rsidRPr="002D1E3C">
        <w:rPr>
          <w:rFonts w:ascii="Book Antiqua" w:hAnsi="Book Antiqua"/>
          <w:color w:val="000000"/>
          <w:sz w:val="24"/>
          <w:szCs w:val="24"/>
        </w:rPr>
        <w:t xml:space="preserve">fluoroscopic </w:t>
      </w:r>
      <w:proofErr w:type="gramStart"/>
      <w:r w:rsidR="00130AA0" w:rsidRPr="002D1E3C">
        <w:rPr>
          <w:rFonts w:ascii="Book Antiqua" w:hAnsi="Book Antiqua"/>
          <w:color w:val="000000"/>
          <w:sz w:val="24"/>
          <w:szCs w:val="24"/>
        </w:rPr>
        <w:t>gu</w:t>
      </w:r>
      <w:r w:rsidR="00031DDB" w:rsidRPr="002D1E3C">
        <w:rPr>
          <w:rFonts w:ascii="Book Antiqua" w:hAnsi="Book Antiqua"/>
          <w:color w:val="000000"/>
          <w:sz w:val="24"/>
          <w:szCs w:val="24"/>
        </w:rPr>
        <w:t>idance</w:t>
      </w:r>
      <w:r w:rsidR="00264D1E" w:rsidRPr="002D1E3C">
        <w:rPr>
          <w:rFonts w:ascii="Book Antiqua" w:hAnsi="Book Antiqua"/>
          <w:color w:val="000000"/>
          <w:sz w:val="24"/>
          <w:szCs w:val="24"/>
          <w:vertAlign w:val="superscript"/>
        </w:rPr>
        <w:t>[</w:t>
      </w:r>
      <w:proofErr w:type="gramEnd"/>
      <w:r w:rsidR="00264D1E" w:rsidRPr="002D1E3C">
        <w:rPr>
          <w:rFonts w:ascii="Book Antiqua" w:hAnsi="Book Antiqua"/>
          <w:color w:val="000000"/>
          <w:sz w:val="24"/>
          <w:szCs w:val="24"/>
          <w:vertAlign w:val="superscript"/>
        </w:rPr>
        <w:t>21]</w:t>
      </w:r>
      <w:r w:rsidR="00031DDB" w:rsidRPr="002D1E3C">
        <w:rPr>
          <w:rFonts w:ascii="Book Antiqua" w:hAnsi="Book Antiqua"/>
          <w:color w:val="000000"/>
          <w:sz w:val="24"/>
          <w:szCs w:val="24"/>
        </w:rPr>
        <w:t xml:space="preserve">. </w:t>
      </w:r>
      <w:r w:rsidRPr="002D1E3C">
        <w:rPr>
          <w:rFonts w:ascii="Book Antiqua" w:hAnsi="Book Antiqua"/>
          <w:color w:val="000000"/>
          <w:sz w:val="24"/>
          <w:szCs w:val="24"/>
        </w:rPr>
        <w:t>Overall, the pub</w:t>
      </w:r>
      <w:r w:rsidR="00130AA0" w:rsidRPr="002D1E3C">
        <w:rPr>
          <w:rFonts w:ascii="Book Antiqua" w:hAnsi="Book Antiqua"/>
          <w:color w:val="000000"/>
          <w:sz w:val="24"/>
          <w:szCs w:val="24"/>
        </w:rPr>
        <w:t xml:space="preserve">lished data concluded that </w:t>
      </w:r>
      <w:r w:rsidR="000321F3" w:rsidRPr="002D1E3C">
        <w:rPr>
          <w:rFonts w:ascii="Book Antiqua" w:hAnsi="Book Antiqua"/>
          <w:sz w:val="24"/>
          <w:szCs w:val="24"/>
          <w:lang w:eastAsia="zh-CN"/>
        </w:rPr>
        <w:t>D-SOC</w:t>
      </w:r>
      <w:r w:rsidRPr="002D1E3C">
        <w:rPr>
          <w:rFonts w:ascii="Book Antiqua" w:hAnsi="Book Antiqua"/>
          <w:color w:val="000000"/>
          <w:sz w:val="24"/>
          <w:szCs w:val="24"/>
        </w:rPr>
        <w:t xml:space="preserve"> is safe and </w:t>
      </w:r>
      <w:r w:rsidR="00130AA0" w:rsidRPr="002D1E3C">
        <w:rPr>
          <w:rFonts w:ascii="Book Antiqua" w:hAnsi="Book Antiqua"/>
          <w:color w:val="000000"/>
          <w:sz w:val="24"/>
          <w:szCs w:val="24"/>
        </w:rPr>
        <w:t xml:space="preserve">in many cases </w:t>
      </w:r>
      <w:r w:rsidRPr="002D1E3C">
        <w:rPr>
          <w:rFonts w:ascii="Book Antiqua" w:hAnsi="Book Antiqua"/>
          <w:color w:val="000000"/>
          <w:sz w:val="24"/>
          <w:szCs w:val="24"/>
        </w:rPr>
        <w:t>superior to ERCP in managing post-LT biliary complications.</w:t>
      </w:r>
    </w:p>
    <w:p w14:paraId="1044CECD" w14:textId="77777777" w:rsidR="00264D1E" w:rsidRPr="002D1E3C" w:rsidRDefault="00264D1E" w:rsidP="002D1E3C">
      <w:pPr>
        <w:pStyle w:val="Standard"/>
        <w:spacing w:after="0" w:line="360" w:lineRule="auto"/>
        <w:ind w:firstLineChars="100" w:firstLine="240"/>
        <w:jc w:val="both"/>
        <w:rPr>
          <w:rFonts w:ascii="Book Antiqua" w:hAnsi="Book Antiqua"/>
          <w:color w:val="000000"/>
          <w:sz w:val="24"/>
          <w:szCs w:val="24"/>
          <w:lang w:eastAsia="zh-CN"/>
        </w:rPr>
      </w:pPr>
    </w:p>
    <w:p w14:paraId="6BE5EA24" w14:textId="30CF4F1F" w:rsidR="00130AA0" w:rsidRPr="002D1E3C" w:rsidRDefault="00264D1E" w:rsidP="002D1E3C">
      <w:pPr>
        <w:pStyle w:val="Standard"/>
        <w:spacing w:after="0" w:line="360" w:lineRule="auto"/>
        <w:jc w:val="both"/>
        <w:rPr>
          <w:rFonts w:ascii="Book Antiqua" w:hAnsi="Book Antiqua"/>
          <w:b/>
          <w:color w:val="000000"/>
          <w:sz w:val="24"/>
          <w:szCs w:val="24"/>
        </w:rPr>
      </w:pPr>
      <w:r w:rsidRPr="002D1E3C">
        <w:rPr>
          <w:rFonts w:ascii="Book Antiqua" w:hAnsi="Book Antiqua"/>
          <w:b/>
          <w:color w:val="000000"/>
          <w:sz w:val="24"/>
          <w:szCs w:val="24"/>
        </w:rPr>
        <w:t>TREATMENT OF DIFFICULT BILE DUCT STONES</w:t>
      </w:r>
    </w:p>
    <w:p w14:paraId="6E5453F2" w14:textId="196D37E6" w:rsidR="0033707C" w:rsidRPr="002D1E3C" w:rsidRDefault="009E0221" w:rsidP="002D1E3C">
      <w:pPr>
        <w:pStyle w:val="Standard"/>
        <w:spacing w:after="0" w:line="360" w:lineRule="auto"/>
        <w:jc w:val="both"/>
        <w:rPr>
          <w:rFonts w:ascii="Book Antiqua" w:hAnsi="Book Antiqua" w:cs="Calibri"/>
          <w:color w:val="000000"/>
          <w:sz w:val="24"/>
          <w:szCs w:val="24"/>
          <w:lang w:eastAsia="zh-CN"/>
        </w:rPr>
      </w:pPr>
      <w:r w:rsidRPr="002D1E3C">
        <w:rPr>
          <w:rFonts w:ascii="Book Antiqua" w:hAnsi="Book Antiqua" w:cs="Calibri"/>
          <w:color w:val="000000"/>
          <w:sz w:val="24"/>
          <w:szCs w:val="24"/>
        </w:rPr>
        <w:t>Bile duct stones are</w:t>
      </w:r>
      <w:r w:rsidR="00E8072B" w:rsidRPr="002D1E3C">
        <w:rPr>
          <w:rFonts w:ascii="Book Antiqua" w:hAnsi="Book Antiqua" w:cs="Calibri"/>
          <w:color w:val="000000"/>
          <w:sz w:val="24"/>
          <w:szCs w:val="24"/>
        </w:rPr>
        <w:t xml:space="preserve"> considered “d</w:t>
      </w:r>
      <w:r w:rsidR="00264D1E" w:rsidRPr="002D1E3C">
        <w:rPr>
          <w:rFonts w:ascii="Book Antiqua" w:hAnsi="Book Antiqua" w:cs="Calibri"/>
          <w:color w:val="000000"/>
          <w:sz w:val="24"/>
          <w:szCs w:val="24"/>
        </w:rPr>
        <w:t xml:space="preserve">ifficult” according to several </w:t>
      </w:r>
      <w:r w:rsidR="00E8072B" w:rsidRPr="002D1E3C">
        <w:rPr>
          <w:rFonts w:ascii="Book Antiqua" w:hAnsi="Book Antiqua" w:cs="Calibri"/>
          <w:color w:val="000000"/>
          <w:sz w:val="24"/>
          <w:szCs w:val="24"/>
        </w:rPr>
        <w:t xml:space="preserve">criteria: </w:t>
      </w:r>
      <w:r w:rsidR="00E8072B" w:rsidRPr="002D1E3C">
        <w:rPr>
          <w:rFonts w:ascii="Cambria Math" w:hAnsi="Cambria Math" w:cs="Cambria Math"/>
          <w:color w:val="000000"/>
          <w:sz w:val="24"/>
          <w:szCs w:val="24"/>
        </w:rPr>
        <w:t>˃</w:t>
      </w:r>
      <w:r w:rsidR="00264D1E" w:rsidRPr="002D1E3C">
        <w:rPr>
          <w:rFonts w:ascii="Book Antiqua" w:hAnsi="Book Antiqua" w:cs="Calibri"/>
          <w:color w:val="000000"/>
          <w:sz w:val="24"/>
          <w:szCs w:val="24"/>
        </w:rPr>
        <w:t xml:space="preserve">1.5 cm size of the stone; </w:t>
      </w:r>
      <w:r w:rsidR="00E8072B" w:rsidRPr="002D1E3C">
        <w:rPr>
          <w:rFonts w:ascii="Cambria Math" w:hAnsi="Cambria Math" w:cs="Cambria Math"/>
          <w:color w:val="000000"/>
          <w:sz w:val="24"/>
          <w:szCs w:val="24"/>
        </w:rPr>
        <w:t>˃</w:t>
      </w:r>
      <w:r w:rsidR="00E8072B" w:rsidRPr="002D1E3C">
        <w:rPr>
          <w:rFonts w:ascii="Book Antiqua" w:hAnsi="Book Antiqua" w:cs="Calibri"/>
          <w:color w:val="000000"/>
          <w:sz w:val="24"/>
          <w:szCs w:val="24"/>
        </w:rPr>
        <w:t xml:space="preserve"> 3 stones; location over a stricture, in a cystic duct or an intrahepatic location. Altered anatomy also indicates </w:t>
      </w:r>
      <w:r w:rsidR="00826936" w:rsidRPr="002D1E3C">
        <w:rPr>
          <w:rFonts w:ascii="Book Antiqua" w:hAnsi="Book Antiqua" w:cs="Calibri"/>
          <w:color w:val="000000"/>
          <w:sz w:val="24"/>
          <w:szCs w:val="24"/>
        </w:rPr>
        <w:t xml:space="preserve">a ductal stone </w:t>
      </w:r>
      <w:r w:rsidR="00E8072B" w:rsidRPr="002D1E3C">
        <w:rPr>
          <w:rFonts w:ascii="Book Antiqua" w:hAnsi="Book Antiqua" w:cs="Calibri"/>
          <w:color w:val="000000"/>
          <w:sz w:val="24"/>
          <w:szCs w:val="24"/>
        </w:rPr>
        <w:t xml:space="preserve">as difficult. Difficult stones are related </w:t>
      </w:r>
      <w:r w:rsidR="0048211D" w:rsidRPr="002D1E3C">
        <w:rPr>
          <w:rFonts w:ascii="Book Antiqua" w:hAnsi="Book Antiqua" w:cs="Calibri"/>
          <w:color w:val="000000"/>
          <w:sz w:val="24"/>
          <w:szCs w:val="24"/>
        </w:rPr>
        <w:t>to a decrease in the su</w:t>
      </w:r>
      <w:r w:rsidR="00086140" w:rsidRPr="002D1E3C">
        <w:rPr>
          <w:rFonts w:ascii="Book Antiqua" w:hAnsi="Book Antiqua" w:cs="Calibri"/>
          <w:color w:val="000000"/>
          <w:sz w:val="24"/>
          <w:szCs w:val="24"/>
        </w:rPr>
        <w:t xml:space="preserve">ccess of endoscopic treatment. </w:t>
      </w:r>
      <w:r w:rsidR="00E8072B" w:rsidRPr="002D1E3C">
        <w:rPr>
          <w:rFonts w:ascii="Book Antiqua" w:hAnsi="Book Antiqua" w:cs="Calibri"/>
          <w:color w:val="000000"/>
          <w:sz w:val="24"/>
          <w:szCs w:val="24"/>
        </w:rPr>
        <w:t>The current approach to co</w:t>
      </w:r>
      <w:r w:rsidR="00086140" w:rsidRPr="002D1E3C">
        <w:rPr>
          <w:rFonts w:ascii="Book Antiqua" w:hAnsi="Book Antiqua" w:cs="Calibri"/>
          <w:color w:val="000000"/>
          <w:sz w:val="24"/>
          <w:szCs w:val="24"/>
        </w:rPr>
        <w:t>m</w:t>
      </w:r>
      <w:r w:rsidR="00E8072B" w:rsidRPr="002D1E3C">
        <w:rPr>
          <w:rFonts w:ascii="Book Antiqua" w:hAnsi="Book Antiqua" w:cs="Calibri"/>
          <w:color w:val="000000"/>
          <w:sz w:val="24"/>
          <w:szCs w:val="24"/>
        </w:rPr>
        <w:t>pl</w:t>
      </w:r>
      <w:r w:rsidR="00264D1E" w:rsidRPr="002D1E3C">
        <w:rPr>
          <w:rFonts w:ascii="Book Antiqua" w:hAnsi="Book Antiqua" w:cs="Calibri"/>
          <w:color w:val="000000"/>
          <w:sz w:val="24"/>
          <w:szCs w:val="24"/>
        </w:rPr>
        <w:t xml:space="preserve">ex </w:t>
      </w:r>
      <w:r w:rsidR="00E8072B" w:rsidRPr="002D1E3C">
        <w:rPr>
          <w:rFonts w:ascii="Book Antiqua" w:hAnsi="Book Antiqua" w:cs="Calibri"/>
          <w:color w:val="000000"/>
          <w:sz w:val="24"/>
          <w:szCs w:val="24"/>
        </w:rPr>
        <w:t xml:space="preserve">ductal stones includes </w:t>
      </w:r>
      <w:r w:rsidR="00E93951" w:rsidRPr="002D1E3C">
        <w:rPr>
          <w:rFonts w:ascii="Book Antiqua" w:hAnsi="Book Antiqua" w:cs="Calibri"/>
          <w:color w:val="000000"/>
          <w:sz w:val="24"/>
          <w:szCs w:val="24"/>
        </w:rPr>
        <w:t>EPLBD</w:t>
      </w:r>
      <w:r w:rsidR="00E8072B" w:rsidRPr="002D1E3C">
        <w:rPr>
          <w:rFonts w:ascii="Book Antiqua" w:hAnsi="Book Antiqua" w:cs="Calibri"/>
          <w:color w:val="000000"/>
          <w:sz w:val="24"/>
          <w:szCs w:val="24"/>
        </w:rPr>
        <w:t xml:space="preserve"> and </w:t>
      </w:r>
      <w:r w:rsidR="00E93951" w:rsidRPr="002D1E3C">
        <w:rPr>
          <w:rFonts w:ascii="Book Antiqua" w:hAnsi="Book Antiqua" w:cs="Calibri"/>
          <w:color w:val="000000"/>
          <w:sz w:val="24"/>
          <w:szCs w:val="24"/>
        </w:rPr>
        <w:t>ML</w:t>
      </w:r>
      <w:r w:rsidR="00E8072B" w:rsidRPr="002D1E3C">
        <w:rPr>
          <w:rFonts w:ascii="Book Antiqua" w:hAnsi="Book Antiqua" w:cs="Calibri"/>
          <w:color w:val="000000"/>
          <w:sz w:val="24"/>
          <w:szCs w:val="24"/>
        </w:rPr>
        <w:t>. In case of failure, extracorpor</w:t>
      </w:r>
      <w:r w:rsidRPr="002D1E3C">
        <w:rPr>
          <w:rFonts w:ascii="Book Antiqua" w:hAnsi="Book Antiqua" w:cs="Calibri"/>
          <w:color w:val="000000"/>
          <w:sz w:val="24"/>
          <w:szCs w:val="24"/>
        </w:rPr>
        <w:t>e</w:t>
      </w:r>
      <w:r w:rsidR="00E8072B" w:rsidRPr="002D1E3C">
        <w:rPr>
          <w:rFonts w:ascii="Book Antiqua" w:hAnsi="Book Antiqua" w:cs="Calibri"/>
          <w:color w:val="000000"/>
          <w:sz w:val="24"/>
          <w:szCs w:val="24"/>
        </w:rPr>
        <w:t>al and intraductal lithotripsy remain the non-surgical options. Cholangioscopy provides the opportunity for intraductal visual-guided electrohydraulic lithotripsy (EHL) or laser lithotripsy (LL). In recent years, the efficacy and safety of SO</w:t>
      </w:r>
      <w:r w:rsidR="00826936" w:rsidRPr="002D1E3C">
        <w:rPr>
          <w:rFonts w:ascii="Book Antiqua" w:hAnsi="Book Antiqua" w:cs="Calibri"/>
          <w:color w:val="000000"/>
          <w:sz w:val="24"/>
          <w:szCs w:val="24"/>
        </w:rPr>
        <w:t>C</w:t>
      </w:r>
      <w:r w:rsidR="00E8072B" w:rsidRPr="002D1E3C">
        <w:rPr>
          <w:rFonts w:ascii="Book Antiqua" w:hAnsi="Book Antiqua" w:cs="Calibri"/>
          <w:color w:val="000000"/>
          <w:sz w:val="24"/>
          <w:szCs w:val="24"/>
        </w:rPr>
        <w:t xml:space="preserve">- guided laser and </w:t>
      </w:r>
      <w:r w:rsidR="006E5A9F" w:rsidRPr="002D1E3C">
        <w:rPr>
          <w:rFonts w:ascii="Book Antiqua" w:hAnsi="Book Antiqua" w:cs="Calibri"/>
          <w:color w:val="000000"/>
          <w:sz w:val="24"/>
          <w:szCs w:val="24"/>
          <w:lang w:eastAsia="zh-CN"/>
        </w:rPr>
        <w:t>EHL</w:t>
      </w:r>
      <w:r w:rsidR="00FA3780" w:rsidRPr="002D1E3C">
        <w:rPr>
          <w:rFonts w:ascii="Book Antiqua" w:hAnsi="Book Antiqua" w:cs="Calibri"/>
          <w:color w:val="000000"/>
          <w:sz w:val="24"/>
          <w:szCs w:val="24"/>
        </w:rPr>
        <w:t xml:space="preserve"> using the first generation SpyGlass</w:t>
      </w:r>
      <w:r w:rsidR="00E8072B" w:rsidRPr="002D1E3C">
        <w:rPr>
          <w:rFonts w:ascii="Book Antiqua" w:hAnsi="Book Antiqua" w:cs="Calibri"/>
          <w:color w:val="000000"/>
          <w:sz w:val="24"/>
          <w:szCs w:val="24"/>
        </w:rPr>
        <w:t xml:space="preserve"> has already shown prom</w:t>
      </w:r>
      <w:r w:rsidRPr="002D1E3C">
        <w:rPr>
          <w:rFonts w:ascii="Book Antiqua" w:hAnsi="Book Antiqua" w:cs="Calibri"/>
          <w:color w:val="000000"/>
          <w:sz w:val="24"/>
          <w:szCs w:val="24"/>
        </w:rPr>
        <w:t>ising results in many multicentre</w:t>
      </w:r>
      <w:r w:rsidR="00E8072B" w:rsidRPr="002D1E3C">
        <w:rPr>
          <w:rFonts w:ascii="Book Antiqua" w:hAnsi="Book Antiqua" w:cs="Calibri"/>
          <w:color w:val="000000"/>
          <w:sz w:val="24"/>
          <w:szCs w:val="24"/>
        </w:rPr>
        <w:t xml:space="preserve"> studies based on substantial counts</w:t>
      </w:r>
      <w:r w:rsidR="0033707C" w:rsidRPr="002D1E3C">
        <w:rPr>
          <w:rFonts w:ascii="Book Antiqua" w:hAnsi="Book Antiqua" w:cs="Calibri"/>
          <w:color w:val="000000"/>
          <w:sz w:val="24"/>
          <w:szCs w:val="24"/>
        </w:rPr>
        <w:t xml:space="preserve"> of patients, reporting ductal clearance rate ranging between 80% and 100%</w:t>
      </w:r>
      <w:r w:rsidR="00B45BB0" w:rsidRPr="002D1E3C">
        <w:rPr>
          <w:rFonts w:ascii="Book Antiqua" w:hAnsi="Book Antiqua" w:cs="Calibri"/>
          <w:color w:val="000000"/>
          <w:sz w:val="24"/>
          <w:szCs w:val="24"/>
          <w:vertAlign w:val="superscript"/>
        </w:rPr>
        <w:t>[14,24,</w:t>
      </w:r>
      <w:r w:rsidR="00264D1E" w:rsidRPr="002D1E3C">
        <w:rPr>
          <w:rFonts w:ascii="Book Antiqua" w:hAnsi="Book Antiqua" w:cs="Calibri"/>
          <w:color w:val="000000"/>
          <w:sz w:val="24"/>
          <w:szCs w:val="24"/>
          <w:vertAlign w:val="superscript"/>
        </w:rPr>
        <w:t>25]</w:t>
      </w:r>
      <w:r w:rsidR="0033707C" w:rsidRPr="002D1E3C">
        <w:rPr>
          <w:rFonts w:ascii="Book Antiqua" w:hAnsi="Book Antiqua" w:cs="Calibri"/>
          <w:color w:val="000000"/>
          <w:sz w:val="24"/>
          <w:szCs w:val="24"/>
        </w:rPr>
        <w:t>.</w:t>
      </w:r>
    </w:p>
    <w:p w14:paraId="34256845" w14:textId="0A1220B8" w:rsidR="00E8072B" w:rsidRPr="002D1E3C" w:rsidRDefault="0033707C" w:rsidP="002D1E3C">
      <w:pPr>
        <w:pStyle w:val="Standard"/>
        <w:spacing w:after="0" w:line="360" w:lineRule="auto"/>
        <w:ind w:firstLineChars="100" w:firstLine="240"/>
        <w:jc w:val="both"/>
        <w:rPr>
          <w:rFonts w:ascii="Book Antiqua" w:hAnsi="Book Antiqua" w:cs="Calibri"/>
          <w:color w:val="000000"/>
          <w:sz w:val="24"/>
          <w:szCs w:val="24"/>
          <w:lang w:eastAsia="zh-CN"/>
        </w:rPr>
      </w:pPr>
      <w:r w:rsidRPr="002D1E3C">
        <w:rPr>
          <w:rFonts w:ascii="Book Antiqua" w:hAnsi="Book Antiqua" w:cs="Calibri"/>
          <w:color w:val="000000"/>
          <w:sz w:val="24"/>
          <w:szCs w:val="24"/>
        </w:rPr>
        <w:t>With the</w:t>
      </w:r>
      <w:r w:rsidR="00086140" w:rsidRPr="002D1E3C">
        <w:rPr>
          <w:rFonts w:ascii="Book Antiqua" w:hAnsi="Book Antiqua" w:cs="Calibri"/>
          <w:color w:val="000000"/>
          <w:sz w:val="24"/>
          <w:szCs w:val="24"/>
        </w:rPr>
        <w:t xml:space="preserve"> </w:t>
      </w:r>
      <w:r w:rsidRPr="002D1E3C">
        <w:rPr>
          <w:rFonts w:ascii="Book Antiqua" w:hAnsi="Book Antiqua" w:cs="Calibri"/>
          <w:color w:val="000000"/>
          <w:sz w:val="24"/>
          <w:szCs w:val="24"/>
        </w:rPr>
        <w:t>4-way tip deflexion, better image stability and improved irrigation, the second generation</w:t>
      </w:r>
      <w:r w:rsidR="00086140" w:rsidRPr="002D1E3C">
        <w:rPr>
          <w:rFonts w:ascii="Book Antiqua" w:hAnsi="Book Antiqua" w:cs="Calibri"/>
          <w:color w:val="000000"/>
          <w:sz w:val="24"/>
          <w:szCs w:val="24"/>
        </w:rPr>
        <w:t xml:space="preserve"> of</w:t>
      </w:r>
      <w:r w:rsidRPr="002D1E3C">
        <w:rPr>
          <w:rFonts w:ascii="Book Antiqua" w:hAnsi="Book Antiqua" w:cs="Calibri"/>
          <w:color w:val="000000"/>
          <w:sz w:val="24"/>
          <w:szCs w:val="24"/>
        </w:rPr>
        <w:t xml:space="preserve"> SpyGlass is expected to show better results. </w:t>
      </w:r>
      <w:r w:rsidR="004611B9" w:rsidRPr="002D1E3C">
        <w:rPr>
          <w:rFonts w:ascii="Book Antiqua" w:hAnsi="Book Antiqua" w:cs="Calibri"/>
          <w:color w:val="000000"/>
          <w:sz w:val="24"/>
          <w:szCs w:val="24"/>
        </w:rPr>
        <w:t xml:space="preserve">A </w:t>
      </w:r>
      <w:r w:rsidR="004611B9" w:rsidRPr="002D1E3C">
        <w:rPr>
          <w:rFonts w:ascii="Book Antiqua" w:hAnsi="Book Antiqua" w:cs="Calibri"/>
          <w:color w:val="000000"/>
          <w:sz w:val="24"/>
          <w:szCs w:val="24"/>
        </w:rPr>
        <w:lastRenderedPageBreak/>
        <w:t xml:space="preserve">recently (2018) published retrospective study by Gutierrez </w:t>
      </w:r>
      <w:r w:rsidR="004611B9" w:rsidRPr="002D1E3C">
        <w:rPr>
          <w:rFonts w:ascii="Book Antiqua" w:hAnsi="Book Antiqua" w:cs="Calibri"/>
          <w:i/>
          <w:color w:val="000000"/>
          <w:sz w:val="24"/>
          <w:szCs w:val="24"/>
        </w:rPr>
        <w:t>et al</w:t>
      </w:r>
      <w:r w:rsidR="006E5A9F" w:rsidRPr="002D1E3C">
        <w:rPr>
          <w:rFonts w:ascii="Book Antiqua" w:hAnsi="Book Antiqua" w:cs="Calibri"/>
          <w:color w:val="000000"/>
          <w:sz w:val="24"/>
          <w:szCs w:val="24"/>
          <w:vertAlign w:val="superscript"/>
        </w:rPr>
        <w:t>[26]</w:t>
      </w:r>
      <w:r w:rsidR="004611B9" w:rsidRPr="002D1E3C">
        <w:rPr>
          <w:rFonts w:ascii="Book Antiqua" w:hAnsi="Book Antiqua" w:cs="Calibri"/>
          <w:color w:val="000000"/>
          <w:sz w:val="24"/>
          <w:szCs w:val="24"/>
        </w:rPr>
        <w:t xml:space="preserve"> included 407 patients from 22 </w:t>
      </w:r>
      <w:r w:rsidR="004611B9" w:rsidRPr="002D1E3C">
        <w:rPr>
          <w:rFonts w:ascii="Book Antiqua" w:hAnsi="Book Antiqua" w:cs="Calibri"/>
          <w:sz w:val="24"/>
          <w:szCs w:val="24"/>
        </w:rPr>
        <w:t>referral centres who underwent SOC- guided lithotripsy (EHL or laser) for treatment of difficult bile ducts stones.</w:t>
      </w:r>
      <w:r w:rsidR="00E8072B" w:rsidRPr="002D1E3C">
        <w:rPr>
          <w:rFonts w:ascii="Book Antiqua" w:hAnsi="Book Antiqua" w:cs="Calibri"/>
          <w:sz w:val="24"/>
          <w:szCs w:val="24"/>
        </w:rPr>
        <w:t xml:space="preserve"> </w:t>
      </w:r>
      <w:r w:rsidR="00E8072B" w:rsidRPr="002D1E3C">
        <w:rPr>
          <w:rFonts w:ascii="Book Antiqua" w:hAnsi="Book Antiqua" w:cstheme="minorHAnsi"/>
          <w:sz w:val="24"/>
          <w:szCs w:val="24"/>
        </w:rPr>
        <w:t>306 patients (75.2%)</w:t>
      </w:r>
      <w:r w:rsidR="00227039" w:rsidRPr="002D1E3C">
        <w:rPr>
          <w:rFonts w:ascii="Book Antiqua" w:hAnsi="Book Antiqua" w:cstheme="minorHAnsi"/>
          <w:sz w:val="24"/>
          <w:szCs w:val="24"/>
        </w:rPr>
        <w:t xml:space="preserve"> were</w:t>
      </w:r>
      <w:r w:rsidR="00E8072B" w:rsidRPr="002D1E3C">
        <w:rPr>
          <w:rFonts w:ascii="Book Antiqua" w:hAnsi="Book Antiqua" w:cstheme="minorHAnsi"/>
          <w:sz w:val="24"/>
          <w:szCs w:val="24"/>
        </w:rPr>
        <w:t xml:space="preserve"> </w:t>
      </w:r>
      <w:r w:rsidR="00264D1E" w:rsidRPr="002D1E3C">
        <w:rPr>
          <w:rFonts w:ascii="Book Antiqua" w:hAnsi="Book Antiqua" w:cstheme="minorHAnsi"/>
          <w:sz w:val="24"/>
          <w:szCs w:val="24"/>
        </w:rPr>
        <w:t>treated with EHL and 101 (24.8%</w:t>
      </w:r>
      <w:r w:rsidR="00227039" w:rsidRPr="002D1E3C">
        <w:rPr>
          <w:rFonts w:ascii="Book Antiqua" w:hAnsi="Book Antiqua" w:cstheme="minorHAnsi"/>
          <w:sz w:val="24"/>
          <w:szCs w:val="24"/>
        </w:rPr>
        <w:t>)</w:t>
      </w:r>
      <w:r w:rsidR="00E8072B" w:rsidRPr="002D1E3C">
        <w:rPr>
          <w:rFonts w:ascii="Book Antiqua" w:hAnsi="Book Antiqua" w:cstheme="minorHAnsi"/>
          <w:sz w:val="24"/>
          <w:szCs w:val="24"/>
        </w:rPr>
        <w:t xml:space="preserve"> with LL.</w:t>
      </w:r>
      <w:r w:rsidR="00E8072B" w:rsidRPr="002D1E3C">
        <w:rPr>
          <w:rFonts w:ascii="Book Antiqua" w:hAnsi="Book Antiqua" w:cs="Calibri"/>
          <w:sz w:val="24"/>
          <w:szCs w:val="24"/>
        </w:rPr>
        <w:t xml:space="preserve"> The study aims to assess </w:t>
      </w:r>
      <w:r w:rsidR="00227039" w:rsidRPr="002D1E3C">
        <w:rPr>
          <w:rFonts w:ascii="Book Antiqua" w:hAnsi="Book Antiqua" w:cs="Calibri"/>
          <w:sz w:val="24"/>
          <w:szCs w:val="24"/>
        </w:rPr>
        <w:t>the efficacy and safety of cholangioscopy</w:t>
      </w:r>
      <w:r w:rsidR="00E8072B" w:rsidRPr="002D1E3C">
        <w:rPr>
          <w:rFonts w:ascii="Book Antiqua" w:hAnsi="Book Antiqua" w:cs="Calibri"/>
          <w:sz w:val="24"/>
          <w:szCs w:val="24"/>
        </w:rPr>
        <w:t>-guided EHL and LL</w:t>
      </w:r>
      <w:r w:rsidR="00227039" w:rsidRPr="002D1E3C">
        <w:rPr>
          <w:rFonts w:ascii="Book Antiqua" w:hAnsi="Book Antiqua" w:cs="Calibri"/>
          <w:sz w:val="24"/>
          <w:szCs w:val="24"/>
        </w:rPr>
        <w:t xml:space="preserve"> with the second generation</w:t>
      </w:r>
      <w:r w:rsidR="00086140" w:rsidRPr="002D1E3C">
        <w:rPr>
          <w:rFonts w:ascii="Book Antiqua" w:hAnsi="Book Antiqua" w:cs="Calibri"/>
          <w:sz w:val="24"/>
          <w:szCs w:val="24"/>
        </w:rPr>
        <w:t xml:space="preserve"> of</w:t>
      </w:r>
      <w:r w:rsidR="00227039" w:rsidRPr="002D1E3C">
        <w:rPr>
          <w:rFonts w:ascii="Book Antiqua" w:hAnsi="Book Antiqua" w:cs="Calibri"/>
          <w:sz w:val="24"/>
          <w:szCs w:val="24"/>
        </w:rPr>
        <w:t xml:space="preserve"> SpyGlass</w:t>
      </w:r>
      <w:r w:rsidR="00E8072B" w:rsidRPr="002D1E3C">
        <w:rPr>
          <w:rFonts w:ascii="Book Antiqua" w:hAnsi="Book Antiqua" w:cs="Calibri"/>
          <w:sz w:val="24"/>
          <w:szCs w:val="24"/>
        </w:rPr>
        <w:t xml:space="preserve"> and to compare the two modalities.</w:t>
      </w:r>
      <w:r w:rsidR="00E8072B" w:rsidRPr="002D1E3C">
        <w:rPr>
          <w:rFonts w:ascii="Book Antiqua" w:hAnsi="Book Antiqua"/>
          <w:sz w:val="24"/>
          <w:szCs w:val="24"/>
        </w:rPr>
        <w:t xml:space="preserve"> </w:t>
      </w:r>
      <w:r w:rsidR="00E8072B" w:rsidRPr="002D1E3C">
        <w:rPr>
          <w:rFonts w:ascii="Book Antiqua" w:hAnsi="Book Antiqua" w:cs="Calibri"/>
          <w:sz w:val="24"/>
          <w:szCs w:val="24"/>
        </w:rPr>
        <w:t>C</w:t>
      </w:r>
      <w:r w:rsidR="00E8072B" w:rsidRPr="002D1E3C">
        <w:rPr>
          <w:rFonts w:ascii="Book Antiqua" w:hAnsi="Book Antiqua" w:cs="Calibri"/>
          <w:color w:val="000000"/>
          <w:sz w:val="24"/>
          <w:szCs w:val="24"/>
        </w:rPr>
        <w:t xml:space="preserve">omplete ductal clearance was achieved in 97.3% of the patients and the mean procedure time was 67 min. </w:t>
      </w:r>
      <w:proofErr w:type="gramStart"/>
      <w:r w:rsidR="00264D1E" w:rsidRPr="002D1E3C">
        <w:rPr>
          <w:rFonts w:ascii="Book Antiqua" w:hAnsi="Book Antiqua" w:cs="Calibri"/>
          <w:color w:val="000000"/>
          <w:sz w:val="24"/>
          <w:szCs w:val="24"/>
          <w:lang w:eastAsia="zh-CN"/>
        </w:rPr>
        <w:t>D</w:t>
      </w:r>
      <w:r w:rsidR="00264D1E" w:rsidRPr="002D1E3C">
        <w:rPr>
          <w:rFonts w:ascii="Book Antiqua" w:hAnsi="Book Antiqua" w:cs="Calibri"/>
          <w:color w:val="000000"/>
          <w:sz w:val="24"/>
          <w:szCs w:val="24"/>
        </w:rPr>
        <w:t>ifficult</w:t>
      </w:r>
      <w:proofErr w:type="gramEnd"/>
      <w:r w:rsidR="00E8072B" w:rsidRPr="002D1E3C">
        <w:rPr>
          <w:rFonts w:ascii="Book Antiqua" w:hAnsi="Book Antiqua" w:cs="Calibri"/>
          <w:color w:val="000000"/>
          <w:sz w:val="24"/>
          <w:szCs w:val="24"/>
        </w:rPr>
        <w:t xml:space="preserve"> anatomy and </w:t>
      </w:r>
      <w:r w:rsidR="00E8072B" w:rsidRPr="002D1E3C">
        <w:rPr>
          <w:rFonts w:ascii="Book Antiqua" w:hAnsi="Book Antiqua" w:cs="Calibri"/>
          <w:sz w:val="24"/>
          <w:szCs w:val="24"/>
        </w:rPr>
        <w:t>cannulation (duodenal diverticula or altered anatomy) were the main factors related to technical failure</w:t>
      </w:r>
      <w:r w:rsidR="00086140" w:rsidRPr="002D1E3C">
        <w:rPr>
          <w:rFonts w:ascii="Book Antiqua" w:hAnsi="Book Antiqua" w:cs="Calibri"/>
          <w:sz w:val="24"/>
          <w:szCs w:val="24"/>
        </w:rPr>
        <w:t>s</w:t>
      </w:r>
      <w:r w:rsidR="00E8072B" w:rsidRPr="002D1E3C">
        <w:rPr>
          <w:rFonts w:ascii="Book Antiqua" w:hAnsi="Book Antiqua" w:cs="Calibri"/>
          <w:sz w:val="24"/>
          <w:szCs w:val="24"/>
        </w:rPr>
        <w:t>.</w:t>
      </w:r>
      <w:r w:rsidR="00264D1E" w:rsidRPr="002D1E3C">
        <w:rPr>
          <w:rFonts w:ascii="Book Antiqua" w:hAnsi="Book Antiqua" w:cs="Calibri"/>
          <w:color w:val="000000"/>
          <w:sz w:val="24"/>
          <w:szCs w:val="24"/>
        </w:rPr>
        <w:t xml:space="preserve"> </w:t>
      </w:r>
      <w:r w:rsidR="00E8072B" w:rsidRPr="002D1E3C">
        <w:rPr>
          <w:rFonts w:ascii="Book Antiqua" w:hAnsi="Book Antiqua" w:cs="Calibri"/>
          <w:color w:val="000000"/>
          <w:sz w:val="24"/>
          <w:szCs w:val="24"/>
        </w:rPr>
        <w:t>The reported adverse- event rate was 3.7%. There was no significant difference in safety profile and achieved success in both methods, but the EHL has</w:t>
      </w:r>
      <w:r w:rsidR="00086140" w:rsidRPr="002D1E3C">
        <w:rPr>
          <w:rFonts w:ascii="Book Antiqua" w:hAnsi="Book Antiqua" w:cs="Calibri"/>
          <w:color w:val="000000"/>
          <w:sz w:val="24"/>
          <w:szCs w:val="24"/>
        </w:rPr>
        <w:t xml:space="preserve"> a</w:t>
      </w:r>
      <w:r w:rsidR="00E8072B" w:rsidRPr="002D1E3C">
        <w:rPr>
          <w:rFonts w:ascii="Book Antiqua" w:hAnsi="Book Antiqua" w:cs="Calibri"/>
          <w:color w:val="000000"/>
          <w:sz w:val="24"/>
          <w:szCs w:val="24"/>
        </w:rPr>
        <w:t xml:space="preserve"> </w:t>
      </w:r>
      <w:r w:rsidR="00227039" w:rsidRPr="002D1E3C">
        <w:rPr>
          <w:rFonts w:ascii="Book Antiqua" w:hAnsi="Book Antiqua" w:cs="Calibri"/>
          <w:color w:val="000000"/>
          <w:sz w:val="24"/>
          <w:szCs w:val="24"/>
        </w:rPr>
        <w:t>longer mean procedure time. The cholangioscopy-guided</w:t>
      </w:r>
      <w:r w:rsidR="00086140" w:rsidRPr="002D1E3C">
        <w:rPr>
          <w:rFonts w:ascii="Book Antiqua" w:hAnsi="Book Antiqua" w:cs="Calibri"/>
          <w:color w:val="000000"/>
          <w:sz w:val="24"/>
          <w:szCs w:val="24"/>
        </w:rPr>
        <w:t xml:space="preserve"> therapy could be used as first-</w:t>
      </w:r>
      <w:r w:rsidR="00227039" w:rsidRPr="002D1E3C">
        <w:rPr>
          <w:rFonts w:ascii="Book Antiqua" w:hAnsi="Book Antiqua" w:cs="Calibri"/>
          <w:color w:val="000000"/>
          <w:sz w:val="24"/>
          <w:szCs w:val="24"/>
        </w:rPr>
        <w:t xml:space="preserve">line for treatment </w:t>
      </w:r>
      <w:r w:rsidR="00022F6D" w:rsidRPr="002D1E3C">
        <w:rPr>
          <w:rFonts w:ascii="Book Antiqua" w:hAnsi="Book Antiqua" w:cs="Calibri"/>
          <w:color w:val="000000"/>
          <w:sz w:val="24"/>
          <w:szCs w:val="24"/>
        </w:rPr>
        <w:t xml:space="preserve">of difficult bile duct </w:t>
      </w:r>
      <w:proofErr w:type="gramStart"/>
      <w:r w:rsidR="00022F6D" w:rsidRPr="002D1E3C">
        <w:rPr>
          <w:rFonts w:ascii="Book Antiqua" w:hAnsi="Book Antiqua" w:cs="Calibri"/>
          <w:color w:val="000000"/>
          <w:sz w:val="24"/>
          <w:szCs w:val="24"/>
        </w:rPr>
        <w:t>stones</w:t>
      </w:r>
      <w:r w:rsidR="00264D1E" w:rsidRPr="002D1E3C">
        <w:rPr>
          <w:rFonts w:ascii="Book Antiqua" w:hAnsi="Book Antiqua" w:cs="Calibri"/>
          <w:color w:val="000000"/>
          <w:sz w:val="24"/>
          <w:szCs w:val="24"/>
          <w:vertAlign w:val="superscript"/>
        </w:rPr>
        <w:t>[</w:t>
      </w:r>
      <w:proofErr w:type="gramEnd"/>
      <w:r w:rsidR="00264D1E" w:rsidRPr="002D1E3C">
        <w:rPr>
          <w:rFonts w:ascii="Book Antiqua" w:hAnsi="Book Antiqua" w:cs="Calibri"/>
          <w:color w:val="000000"/>
          <w:sz w:val="24"/>
          <w:szCs w:val="24"/>
          <w:vertAlign w:val="superscript"/>
        </w:rPr>
        <w:t>26]</w:t>
      </w:r>
      <w:r w:rsidR="00264D1E" w:rsidRPr="002D1E3C">
        <w:rPr>
          <w:rFonts w:ascii="Book Antiqua" w:hAnsi="Book Antiqua" w:cs="Calibri"/>
          <w:color w:val="000000"/>
          <w:sz w:val="24"/>
          <w:szCs w:val="24"/>
        </w:rPr>
        <w:t>.</w:t>
      </w:r>
    </w:p>
    <w:p w14:paraId="1A1DF490" w14:textId="190FE6A3" w:rsidR="00E8072B" w:rsidRPr="002D1E3C" w:rsidRDefault="00227039" w:rsidP="002D1E3C">
      <w:pPr>
        <w:pStyle w:val="Standard"/>
        <w:spacing w:after="0" w:line="360" w:lineRule="auto"/>
        <w:ind w:firstLineChars="100" w:firstLine="240"/>
        <w:jc w:val="both"/>
        <w:rPr>
          <w:rFonts w:ascii="Book Antiqua" w:hAnsi="Book Antiqua" w:cs="Calibri"/>
          <w:color w:val="000000"/>
          <w:sz w:val="24"/>
          <w:szCs w:val="24"/>
          <w:lang w:eastAsia="zh-CN"/>
        </w:rPr>
      </w:pPr>
      <w:r w:rsidRPr="002D1E3C">
        <w:rPr>
          <w:rFonts w:ascii="Book Antiqua" w:hAnsi="Book Antiqua"/>
          <w:sz w:val="24"/>
          <w:szCs w:val="24"/>
        </w:rPr>
        <w:t>The abovementioned multicentre</w:t>
      </w:r>
      <w:r w:rsidR="00E8072B" w:rsidRPr="002D1E3C">
        <w:rPr>
          <w:rFonts w:ascii="Book Antiqua" w:hAnsi="Book Antiqua"/>
          <w:sz w:val="24"/>
          <w:szCs w:val="24"/>
        </w:rPr>
        <w:t xml:space="preserve"> study on t</w:t>
      </w:r>
      <w:r w:rsidR="00086140" w:rsidRPr="002D1E3C">
        <w:rPr>
          <w:rFonts w:ascii="Book Antiqua" w:hAnsi="Book Antiqua"/>
          <w:sz w:val="24"/>
          <w:szCs w:val="24"/>
        </w:rPr>
        <w:t>he therapeutic potential of Spy</w:t>
      </w:r>
      <w:r w:rsidR="00E8072B" w:rsidRPr="002D1E3C">
        <w:rPr>
          <w:rFonts w:ascii="Book Antiqua" w:hAnsi="Book Antiqua"/>
          <w:sz w:val="24"/>
          <w:szCs w:val="24"/>
        </w:rPr>
        <w:t>Gl</w:t>
      </w:r>
      <w:r w:rsidRPr="002D1E3C">
        <w:rPr>
          <w:rFonts w:ascii="Book Antiqua" w:hAnsi="Book Antiqua"/>
          <w:sz w:val="24"/>
          <w:szCs w:val="24"/>
        </w:rPr>
        <w:t xml:space="preserve">ass DS, published by </w:t>
      </w:r>
      <w:proofErr w:type="spellStart"/>
      <w:r w:rsidRPr="002D1E3C">
        <w:rPr>
          <w:rFonts w:ascii="Book Antiqua" w:hAnsi="Book Antiqua"/>
          <w:sz w:val="24"/>
          <w:szCs w:val="24"/>
        </w:rPr>
        <w:t>Turow</w:t>
      </w:r>
      <w:r w:rsidR="00E8072B" w:rsidRPr="002D1E3C">
        <w:rPr>
          <w:rFonts w:ascii="Book Antiqua" w:hAnsi="Book Antiqua"/>
          <w:sz w:val="24"/>
          <w:szCs w:val="24"/>
        </w:rPr>
        <w:t>ski</w:t>
      </w:r>
      <w:proofErr w:type="spellEnd"/>
      <w:r w:rsidR="00E8072B" w:rsidRPr="002D1E3C">
        <w:rPr>
          <w:rFonts w:ascii="Book Antiqua" w:hAnsi="Book Antiqua"/>
          <w:sz w:val="24"/>
          <w:szCs w:val="24"/>
        </w:rPr>
        <w:t xml:space="preserve"> </w:t>
      </w:r>
      <w:r w:rsidR="00E8072B" w:rsidRPr="002D1E3C">
        <w:rPr>
          <w:rFonts w:ascii="Book Antiqua" w:hAnsi="Book Antiqua"/>
          <w:i/>
          <w:sz w:val="24"/>
          <w:szCs w:val="24"/>
        </w:rPr>
        <w:t xml:space="preserve">et </w:t>
      </w:r>
      <w:proofErr w:type="gramStart"/>
      <w:r w:rsidR="00E8072B" w:rsidRPr="002D1E3C">
        <w:rPr>
          <w:rFonts w:ascii="Book Antiqua" w:hAnsi="Book Antiqua"/>
          <w:i/>
          <w:sz w:val="24"/>
          <w:szCs w:val="24"/>
        </w:rPr>
        <w:t>al</w:t>
      </w:r>
      <w:r w:rsidR="00264D1E" w:rsidRPr="002D1E3C">
        <w:rPr>
          <w:rFonts w:ascii="Book Antiqua" w:hAnsi="Book Antiqua"/>
          <w:sz w:val="24"/>
          <w:szCs w:val="24"/>
          <w:vertAlign w:val="superscript"/>
          <w:lang w:eastAsia="zh-CN"/>
        </w:rPr>
        <w:t>[</w:t>
      </w:r>
      <w:proofErr w:type="gramEnd"/>
      <w:r w:rsidR="00264D1E" w:rsidRPr="002D1E3C">
        <w:rPr>
          <w:rFonts w:ascii="Book Antiqua" w:hAnsi="Book Antiqua"/>
          <w:sz w:val="24"/>
          <w:szCs w:val="24"/>
          <w:vertAlign w:val="superscript"/>
          <w:lang w:eastAsia="zh-CN"/>
        </w:rPr>
        <w:t>11]</w:t>
      </w:r>
      <w:r w:rsidR="00E8072B" w:rsidRPr="002D1E3C">
        <w:rPr>
          <w:rFonts w:ascii="Book Antiqua" w:hAnsi="Book Antiqua"/>
          <w:sz w:val="24"/>
          <w:szCs w:val="24"/>
        </w:rPr>
        <w:t xml:space="preserve">, </w:t>
      </w:r>
      <w:r w:rsidR="00E8072B" w:rsidRPr="002D1E3C">
        <w:rPr>
          <w:rFonts w:ascii="Book Antiqua" w:hAnsi="Book Antiqua" w:cs="Calibri"/>
          <w:color w:val="000000"/>
          <w:sz w:val="24"/>
          <w:szCs w:val="24"/>
        </w:rPr>
        <w:t>reports about 107 patients with biliary stones treated with D-SOC-gui</w:t>
      </w:r>
      <w:r w:rsidR="009E0221" w:rsidRPr="002D1E3C">
        <w:rPr>
          <w:rFonts w:ascii="Book Antiqua" w:hAnsi="Book Antiqua" w:cs="Calibri"/>
          <w:color w:val="000000"/>
          <w:sz w:val="24"/>
          <w:szCs w:val="24"/>
        </w:rPr>
        <w:t>ded lithotripsy. Complete stone clearance</w:t>
      </w:r>
      <w:r w:rsidR="00E8072B" w:rsidRPr="002D1E3C">
        <w:rPr>
          <w:rFonts w:ascii="Book Antiqua" w:hAnsi="Book Antiqua" w:cs="Calibri"/>
          <w:color w:val="000000"/>
          <w:sz w:val="24"/>
          <w:szCs w:val="24"/>
        </w:rPr>
        <w:t xml:space="preserve"> was achieved in 91.1% of the cases </w:t>
      </w:r>
      <w:r w:rsidR="00E8072B" w:rsidRPr="002D1E3C">
        <w:rPr>
          <w:rFonts w:ascii="Book Antiqua" w:hAnsi="Book Antiqua" w:cs="Calibri"/>
          <w:color w:val="000000"/>
          <w:sz w:val="24"/>
          <w:szCs w:val="24"/>
          <w:lang w:val="en-US"/>
        </w:rPr>
        <w:t>with</w:t>
      </w:r>
      <w:r w:rsidR="00E8072B" w:rsidRPr="002D1E3C">
        <w:rPr>
          <w:rFonts w:ascii="Book Antiqua" w:hAnsi="Book Antiqua" w:cs="Calibri"/>
          <w:color w:val="000000"/>
          <w:sz w:val="24"/>
          <w:szCs w:val="24"/>
        </w:rPr>
        <w:t xml:space="preserve"> three procedures on average. The observed adverse events were 13.2% and serious adverse events were</w:t>
      </w:r>
      <w:r w:rsidR="00264D1E" w:rsidRPr="002D1E3C">
        <w:rPr>
          <w:rFonts w:ascii="Book Antiqua" w:hAnsi="Book Antiqua" w:cs="Calibri"/>
          <w:color w:val="000000"/>
          <w:sz w:val="24"/>
          <w:szCs w:val="24"/>
        </w:rPr>
        <w:t xml:space="preserve"> 1</w:t>
      </w:r>
      <w:r w:rsidR="00264D1E" w:rsidRPr="002D1E3C">
        <w:rPr>
          <w:rFonts w:ascii="Book Antiqua" w:hAnsi="Book Antiqua" w:cs="Calibri"/>
          <w:color w:val="000000"/>
          <w:sz w:val="24"/>
          <w:szCs w:val="24"/>
          <w:lang w:eastAsia="zh-CN"/>
        </w:rPr>
        <w:t>.</w:t>
      </w:r>
      <w:r w:rsidR="00264D1E" w:rsidRPr="002D1E3C">
        <w:rPr>
          <w:rFonts w:ascii="Book Antiqua" w:hAnsi="Book Antiqua" w:cs="Calibri"/>
          <w:color w:val="000000"/>
          <w:sz w:val="24"/>
          <w:szCs w:val="24"/>
        </w:rPr>
        <w:t>4%.</w:t>
      </w:r>
    </w:p>
    <w:p w14:paraId="0A3BF575" w14:textId="72E3957C" w:rsidR="00E8072B" w:rsidRPr="002D1E3C" w:rsidRDefault="00227039" w:rsidP="002D1E3C">
      <w:pPr>
        <w:pStyle w:val="Standard"/>
        <w:spacing w:after="0" w:line="360" w:lineRule="auto"/>
        <w:ind w:firstLineChars="100" w:firstLine="240"/>
        <w:jc w:val="both"/>
        <w:rPr>
          <w:rFonts w:ascii="Book Antiqua" w:hAnsi="Book Antiqua"/>
          <w:sz w:val="24"/>
          <w:szCs w:val="24"/>
          <w:lang w:eastAsia="zh-CN"/>
        </w:rPr>
      </w:pPr>
      <w:r w:rsidRPr="002D1E3C">
        <w:rPr>
          <w:rFonts w:ascii="Book Antiqua" w:hAnsi="Book Antiqua" w:cs="Calibri"/>
          <w:sz w:val="24"/>
          <w:szCs w:val="24"/>
        </w:rPr>
        <w:t>In their study wi</w:t>
      </w:r>
      <w:r w:rsidR="00086140" w:rsidRPr="002D1E3C">
        <w:rPr>
          <w:rFonts w:ascii="Book Antiqua" w:hAnsi="Book Antiqua" w:cs="Calibri"/>
          <w:sz w:val="24"/>
          <w:szCs w:val="24"/>
        </w:rPr>
        <w:t>th second-</w:t>
      </w:r>
      <w:r w:rsidRPr="002D1E3C">
        <w:rPr>
          <w:rFonts w:ascii="Book Antiqua" w:hAnsi="Book Antiqua" w:cs="Calibri"/>
          <w:sz w:val="24"/>
          <w:szCs w:val="24"/>
        </w:rPr>
        <w:t xml:space="preserve">generation </w:t>
      </w:r>
      <w:proofErr w:type="spellStart"/>
      <w:r w:rsidRPr="002D1E3C">
        <w:rPr>
          <w:rFonts w:ascii="Book Antiqua" w:hAnsi="Book Antiqua" w:cs="Calibri"/>
          <w:sz w:val="24"/>
          <w:szCs w:val="24"/>
        </w:rPr>
        <w:t>SpyGlass</w:t>
      </w:r>
      <w:proofErr w:type="spellEnd"/>
      <w:r w:rsidR="00E8072B" w:rsidRPr="002D1E3C">
        <w:rPr>
          <w:rFonts w:ascii="Book Antiqua" w:hAnsi="Book Antiqua" w:cs="Calibri"/>
          <w:sz w:val="24"/>
          <w:szCs w:val="24"/>
        </w:rPr>
        <w:t>,</w:t>
      </w:r>
      <w:r w:rsidR="00E8072B" w:rsidRPr="002D1E3C">
        <w:rPr>
          <w:rFonts w:ascii="Book Antiqua" w:hAnsi="Book Antiqua" w:cs="Calibri"/>
          <w:color w:val="000000"/>
          <w:sz w:val="24"/>
          <w:szCs w:val="24"/>
        </w:rPr>
        <w:t xml:space="preserve"> </w:t>
      </w:r>
      <w:r w:rsidRPr="002D1E3C">
        <w:rPr>
          <w:rFonts w:ascii="Book Antiqua" w:hAnsi="Book Antiqua" w:cs="Calibri"/>
          <w:sz w:val="24"/>
          <w:szCs w:val="24"/>
        </w:rPr>
        <w:t>Na</w:t>
      </w:r>
      <w:r w:rsidR="00E8072B" w:rsidRPr="002D1E3C">
        <w:rPr>
          <w:rFonts w:ascii="Book Antiqua" w:hAnsi="Book Antiqua" w:cs="Calibri"/>
          <w:sz w:val="24"/>
          <w:szCs w:val="24"/>
        </w:rPr>
        <w:t xml:space="preserve">vaneethan </w:t>
      </w:r>
      <w:r w:rsidR="00E8072B" w:rsidRPr="002D1E3C">
        <w:rPr>
          <w:rFonts w:ascii="Book Antiqua" w:hAnsi="Book Antiqua" w:cs="Calibri"/>
          <w:i/>
          <w:sz w:val="24"/>
          <w:szCs w:val="24"/>
        </w:rPr>
        <w:t xml:space="preserve">et </w:t>
      </w:r>
      <w:proofErr w:type="gramStart"/>
      <w:r w:rsidR="00E8072B" w:rsidRPr="002D1E3C">
        <w:rPr>
          <w:rFonts w:ascii="Book Antiqua" w:hAnsi="Book Antiqua" w:cs="Calibri"/>
          <w:i/>
          <w:sz w:val="24"/>
          <w:szCs w:val="24"/>
        </w:rPr>
        <w:t>al</w:t>
      </w:r>
      <w:r w:rsidR="006E5A9F" w:rsidRPr="002D1E3C">
        <w:rPr>
          <w:rFonts w:ascii="Book Antiqua" w:hAnsi="Book Antiqua" w:cs="Calibri"/>
          <w:sz w:val="24"/>
          <w:szCs w:val="24"/>
          <w:vertAlign w:val="superscript"/>
        </w:rPr>
        <w:t>[</w:t>
      </w:r>
      <w:proofErr w:type="gramEnd"/>
      <w:r w:rsidR="006E5A9F" w:rsidRPr="002D1E3C">
        <w:rPr>
          <w:rFonts w:ascii="Book Antiqua" w:hAnsi="Book Antiqua" w:cs="Calibri"/>
          <w:sz w:val="24"/>
          <w:szCs w:val="24"/>
          <w:vertAlign w:val="superscript"/>
        </w:rPr>
        <w:t>10]</w:t>
      </w:r>
      <w:r w:rsidR="00E8072B" w:rsidRPr="002D1E3C">
        <w:rPr>
          <w:rFonts w:ascii="Book Antiqua" w:hAnsi="Book Antiqua" w:cs="Calibri"/>
          <w:sz w:val="24"/>
          <w:szCs w:val="24"/>
        </w:rPr>
        <w:t xml:space="preserve"> report about 31 patients with complete bile duct stones clearance (mean size of stones 15mm) by LL in multiple sessions. The success ra</w:t>
      </w:r>
      <w:r w:rsidR="00264D1E" w:rsidRPr="002D1E3C">
        <w:rPr>
          <w:rFonts w:ascii="Book Antiqua" w:hAnsi="Book Antiqua" w:cs="Calibri"/>
          <w:sz w:val="24"/>
          <w:szCs w:val="24"/>
        </w:rPr>
        <w:t xml:space="preserve">te achieved in one session was </w:t>
      </w:r>
      <w:r w:rsidR="00E8072B" w:rsidRPr="002D1E3C">
        <w:rPr>
          <w:rFonts w:ascii="Book Antiqua" w:hAnsi="Book Antiqua" w:cs="Calibri"/>
          <w:sz w:val="24"/>
          <w:szCs w:val="24"/>
        </w:rPr>
        <w:t>86.1%. The observed adverse events were 2</w:t>
      </w:r>
      <w:r w:rsidR="00264D1E" w:rsidRPr="002D1E3C">
        <w:rPr>
          <w:rFonts w:ascii="Book Antiqua" w:hAnsi="Book Antiqua" w:cs="Calibri"/>
          <w:sz w:val="24"/>
          <w:szCs w:val="24"/>
          <w:lang w:eastAsia="zh-CN"/>
        </w:rPr>
        <w:t>.</w:t>
      </w:r>
      <w:r w:rsidR="00E8072B" w:rsidRPr="002D1E3C">
        <w:rPr>
          <w:rFonts w:ascii="Book Antiqua" w:hAnsi="Book Antiqua" w:cs="Calibri"/>
          <w:sz w:val="24"/>
          <w:szCs w:val="24"/>
        </w:rPr>
        <w:t>9%</w:t>
      </w:r>
      <w:r w:rsidR="00022F6D" w:rsidRPr="002D1E3C">
        <w:rPr>
          <w:rFonts w:ascii="Book Antiqua" w:hAnsi="Book Antiqua" w:cs="Calibri"/>
          <w:sz w:val="24"/>
          <w:szCs w:val="24"/>
        </w:rPr>
        <w:t>.</w:t>
      </w:r>
    </w:p>
    <w:p w14:paraId="3944455F" w14:textId="5E029414" w:rsidR="00E8072B" w:rsidRPr="002D1E3C" w:rsidRDefault="00E8072B" w:rsidP="002D1E3C">
      <w:pPr>
        <w:pStyle w:val="Standard"/>
        <w:spacing w:after="0" w:line="360" w:lineRule="auto"/>
        <w:ind w:firstLineChars="100" w:firstLine="240"/>
        <w:jc w:val="both"/>
        <w:rPr>
          <w:rFonts w:ascii="Book Antiqua" w:hAnsi="Book Antiqua" w:cs="Calibri"/>
          <w:color w:val="000000"/>
          <w:sz w:val="24"/>
          <w:szCs w:val="24"/>
          <w:lang w:eastAsia="zh-CN"/>
        </w:rPr>
      </w:pPr>
      <w:r w:rsidRPr="002D1E3C">
        <w:rPr>
          <w:rFonts w:ascii="Book Antiqua" w:hAnsi="Book Antiqua" w:cs="Calibri"/>
          <w:color w:val="000000"/>
          <w:sz w:val="24"/>
          <w:szCs w:val="24"/>
        </w:rPr>
        <w:t xml:space="preserve">A limited prospective study in Portugal </w:t>
      </w:r>
      <w:r w:rsidR="0062437F" w:rsidRPr="002D1E3C">
        <w:rPr>
          <w:rFonts w:ascii="Book Antiqua" w:hAnsi="Book Antiqua" w:cs="Calibri"/>
          <w:color w:val="000000"/>
          <w:sz w:val="24"/>
          <w:szCs w:val="24"/>
        </w:rPr>
        <w:t xml:space="preserve">(2018) </w:t>
      </w:r>
      <w:r w:rsidRPr="002D1E3C">
        <w:rPr>
          <w:rFonts w:ascii="Book Antiqua" w:hAnsi="Book Antiqua" w:cs="Calibri"/>
          <w:color w:val="000000"/>
          <w:sz w:val="24"/>
          <w:szCs w:val="24"/>
        </w:rPr>
        <w:t>assesses the te</w:t>
      </w:r>
      <w:r w:rsidR="0049765E" w:rsidRPr="002D1E3C">
        <w:rPr>
          <w:rFonts w:ascii="Book Antiqua" w:hAnsi="Book Antiqua" w:cs="Calibri"/>
          <w:color w:val="000000"/>
          <w:sz w:val="24"/>
          <w:szCs w:val="24"/>
        </w:rPr>
        <w:t xml:space="preserve">chnical success and safety of </w:t>
      </w:r>
      <w:r w:rsidRPr="002D1E3C">
        <w:rPr>
          <w:rFonts w:ascii="Book Antiqua" w:hAnsi="Book Antiqua" w:cs="Calibri"/>
          <w:color w:val="000000"/>
          <w:sz w:val="24"/>
          <w:szCs w:val="24"/>
        </w:rPr>
        <w:t>SOC- guided LL/EHL</w:t>
      </w:r>
      <w:r w:rsidR="0049765E" w:rsidRPr="002D1E3C">
        <w:rPr>
          <w:rFonts w:ascii="Book Antiqua" w:hAnsi="Book Antiqua" w:cs="Calibri"/>
          <w:color w:val="000000"/>
          <w:sz w:val="24"/>
          <w:szCs w:val="24"/>
        </w:rPr>
        <w:t xml:space="preserve"> using SpyGlass DS</w:t>
      </w:r>
      <w:r w:rsidRPr="002D1E3C">
        <w:rPr>
          <w:rFonts w:ascii="Book Antiqua" w:hAnsi="Book Antiqua" w:cs="Calibri"/>
          <w:color w:val="000000"/>
          <w:sz w:val="24"/>
          <w:szCs w:val="24"/>
        </w:rPr>
        <w:t xml:space="preserve"> in 17 patients with difficult bile duct </w:t>
      </w:r>
      <w:r w:rsidR="0062437F" w:rsidRPr="002D1E3C">
        <w:rPr>
          <w:rFonts w:ascii="Book Antiqua" w:hAnsi="Book Antiqua" w:cs="Calibri"/>
          <w:color w:val="000000"/>
          <w:sz w:val="24"/>
          <w:szCs w:val="24"/>
        </w:rPr>
        <w:t>or pancreatic duct stones</w:t>
      </w:r>
      <w:r w:rsidRPr="002D1E3C">
        <w:rPr>
          <w:rFonts w:ascii="Book Antiqua" w:hAnsi="Book Antiqua" w:cs="Calibri"/>
          <w:color w:val="000000"/>
          <w:sz w:val="24"/>
          <w:szCs w:val="24"/>
        </w:rPr>
        <w:t>. The complete stone clearance rate over 1 procedure was 94</w:t>
      </w:r>
      <w:r w:rsidR="00264D1E" w:rsidRPr="002D1E3C">
        <w:rPr>
          <w:rFonts w:ascii="Book Antiqua" w:hAnsi="Book Antiqua" w:cs="Calibri"/>
          <w:color w:val="000000"/>
          <w:sz w:val="24"/>
          <w:szCs w:val="24"/>
          <w:lang w:eastAsia="zh-CN"/>
        </w:rPr>
        <w:t>.</w:t>
      </w:r>
      <w:r w:rsidR="0062437F" w:rsidRPr="002D1E3C">
        <w:rPr>
          <w:rFonts w:ascii="Book Antiqua" w:hAnsi="Book Antiqua" w:cs="Calibri"/>
          <w:color w:val="000000"/>
          <w:sz w:val="24"/>
          <w:szCs w:val="24"/>
        </w:rPr>
        <w:t>1</w:t>
      </w:r>
      <w:r w:rsidRPr="002D1E3C">
        <w:rPr>
          <w:rFonts w:ascii="Cambria Math" w:hAnsi="Cambria Math" w:cs="Cambria Math"/>
          <w:color w:val="000000"/>
          <w:sz w:val="24"/>
          <w:szCs w:val="24"/>
        </w:rPr>
        <w:t> </w:t>
      </w:r>
      <w:r w:rsidRPr="002D1E3C">
        <w:rPr>
          <w:rFonts w:ascii="Book Antiqua" w:hAnsi="Book Antiqua" w:cs="Calibri"/>
          <w:color w:val="000000"/>
          <w:sz w:val="24"/>
          <w:szCs w:val="24"/>
        </w:rPr>
        <w:t>% and the reported adverse events accounted for 12</w:t>
      </w:r>
      <w:r w:rsidRPr="002D1E3C">
        <w:rPr>
          <w:rFonts w:ascii="Cambria Math" w:hAnsi="Cambria Math" w:cs="Cambria Math"/>
          <w:color w:val="000000"/>
          <w:sz w:val="24"/>
          <w:szCs w:val="24"/>
        </w:rPr>
        <w:t> </w:t>
      </w:r>
      <w:r w:rsidRPr="002D1E3C">
        <w:rPr>
          <w:rFonts w:ascii="Book Antiqua" w:hAnsi="Book Antiqua" w:cs="Calibri"/>
          <w:color w:val="000000"/>
          <w:sz w:val="24"/>
          <w:szCs w:val="24"/>
        </w:rPr>
        <w:t>%</w:t>
      </w:r>
      <w:r w:rsidR="00022F6D" w:rsidRPr="002D1E3C">
        <w:rPr>
          <w:rFonts w:ascii="Book Antiqua" w:hAnsi="Book Antiqua" w:cs="Calibri"/>
          <w:color w:val="000000"/>
          <w:sz w:val="24"/>
          <w:szCs w:val="24"/>
        </w:rPr>
        <w:t xml:space="preserve"> (2/17)</w:t>
      </w:r>
      <w:r w:rsidR="00264D1E" w:rsidRPr="002D1E3C">
        <w:rPr>
          <w:rFonts w:ascii="Book Antiqua" w:hAnsi="Book Antiqua" w:cs="Calibri"/>
          <w:color w:val="000000"/>
          <w:sz w:val="24"/>
          <w:szCs w:val="24"/>
          <w:vertAlign w:val="superscript"/>
        </w:rPr>
        <w:t xml:space="preserve"> [27]</w:t>
      </w:r>
      <w:r w:rsidR="00264D1E" w:rsidRPr="002D1E3C">
        <w:rPr>
          <w:rFonts w:ascii="Book Antiqua" w:hAnsi="Book Antiqua" w:cs="Calibri"/>
          <w:color w:val="000000"/>
          <w:sz w:val="24"/>
          <w:szCs w:val="24"/>
        </w:rPr>
        <w:t>.</w:t>
      </w:r>
    </w:p>
    <w:p w14:paraId="0B262C60" w14:textId="6F2B2F81" w:rsidR="00E8072B" w:rsidRPr="002D1E3C" w:rsidRDefault="00E8072B" w:rsidP="002D1E3C">
      <w:pPr>
        <w:pStyle w:val="Standard"/>
        <w:spacing w:after="0" w:line="360" w:lineRule="auto"/>
        <w:ind w:firstLineChars="100" w:firstLine="240"/>
        <w:jc w:val="both"/>
        <w:rPr>
          <w:rFonts w:ascii="Book Antiqua" w:hAnsi="Book Antiqua"/>
          <w:sz w:val="24"/>
          <w:szCs w:val="24"/>
          <w:lang w:eastAsia="zh-CN"/>
        </w:rPr>
      </w:pPr>
      <w:r w:rsidRPr="002D1E3C">
        <w:rPr>
          <w:rFonts w:ascii="Book Antiqua" w:hAnsi="Book Antiqua" w:cs="Calibri"/>
          <w:color w:val="000000"/>
          <w:sz w:val="24"/>
          <w:szCs w:val="24"/>
        </w:rPr>
        <w:t>The abovementioned availabl</w:t>
      </w:r>
      <w:r w:rsidR="00086140" w:rsidRPr="002D1E3C">
        <w:rPr>
          <w:rFonts w:ascii="Book Antiqua" w:hAnsi="Book Antiqua" w:cs="Calibri"/>
          <w:color w:val="000000"/>
          <w:sz w:val="24"/>
          <w:szCs w:val="24"/>
        </w:rPr>
        <w:t>e data about the utility of Spy</w:t>
      </w:r>
      <w:r w:rsidRPr="002D1E3C">
        <w:rPr>
          <w:rFonts w:ascii="Book Antiqua" w:hAnsi="Book Antiqua" w:cs="Calibri"/>
          <w:color w:val="000000"/>
          <w:sz w:val="24"/>
          <w:szCs w:val="24"/>
        </w:rPr>
        <w:t xml:space="preserve">Glass DS in </w:t>
      </w:r>
      <w:r w:rsidR="00086140" w:rsidRPr="002D1E3C">
        <w:rPr>
          <w:rFonts w:ascii="Book Antiqua" w:hAnsi="Book Antiqua" w:cs="Calibri"/>
          <w:color w:val="000000"/>
          <w:sz w:val="24"/>
          <w:szCs w:val="24"/>
        </w:rPr>
        <w:t xml:space="preserve">the </w:t>
      </w:r>
      <w:r w:rsidRPr="002D1E3C">
        <w:rPr>
          <w:rFonts w:ascii="Book Antiqua" w:hAnsi="Book Antiqua" w:cs="Calibri"/>
          <w:color w:val="000000"/>
          <w:sz w:val="24"/>
          <w:szCs w:val="24"/>
        </w:rPr>
        <w:t>treatment</w:t>
      </w:r>
      <w:r w:rsidRPr="002D1E3C">
        <w:rPr>
          <w:rFonts w:ascii="Book Antiqua" w:hAnsi="Book Antiqua"/>
          <w:sz w:val="24"/>
          <w:szCs w:val="24"/>
        </w:rPr>
        <w:t xml:space="preserve"> of biliary </w:t>
      </w:r>
      <w:r w:rsidRPr="002D1E3C">
        <w:rPr>
          <w:rFonts w:ascii="Book Antiqua" w:hAnsi="Book Antiqua" w:cs="Calibri"/>
          <w:color w:val="000000"/>
          <w:sz w:val="24"/>
          <w:szCs w:val="24"/>
        </w:rPr>
        <w:t>lithiasis confirm the high effectiveness of EHL and LL, already established in literature with older systems</w:t>
      </w:r>
      <w:r w:rsidR="0049765E" w:rsidRPr="002D1E3C">
        <w:rPr>
          <w:rFonts w:ascii="Book Antiqua" w:hAnsi="Book Antiqua" w:cs="Calibri"/>
          <w:color w:val="000000"/>
          <w:sz w:val="24"/>
          <w:szCs w:val="24"/>
          <w:lang w:val="bg-BG"/>
        </w:rPr>
        <w:t>.</w:t>
      </w:r>
      <w:r w:rsidR="0062437F" w:rsidRPr="002D1E3C">
        <w:rPr>
          <w:rFonts w:ascii="Book Antiqua" w:hAnsi="Book Antiqua" w:cs="Calibri"/>
          <w:color w:val="000000"/>
          <w:sz w:val="24"/>
          <w:szCs w:val="24"/>
          <w:lang w:val="bg-BG"/>
        </w:rPr>
        <w:t xml:space="preserve"> Furthe</w:t>
      </w:r>
      <w:r w:rsidR="00126B2C" w:rsidRPr="002D1E3C">
        <w:rPr>
          <w:rFonts w:ascii="Book Antiqua" w:hAnsi="Book Antiqua" w:cs="Calibri"/>
          <w:color w:val="000000"/>
          <w:sz w:val="24"/>
          <w:szCs w:val="24"/>
          <w:lang w:val="bg-BG"/>
        </w:rPr>
        <w:t>r</w:t>
      </w:r>
      <w:r w:rsidR="0062437F" w:rsidRPr="002D1E3C">
        <w:rPr>
          <w:rFonts w:ascii="Book Antiqua" w:hAnsi="Book Antiqua" w:cs="Calibri"/>
          <w:color w:val="000000"/>
          <w:sz w:val="24"/>
          <w:szCs w:val="24"/>
          <w:lang w:val="bg-BG"/>
        </w:rPr>
        <w:t xml:space="preserve"> s</w:t>
      </w:r>
      <w:r w:rsidR="00086140" w:rsidRPr="002D1E3C">
        <w:rPr>
          <w:rFonts w:ascii="Book Antiqua" w:hAnsi="Book Antiqua" w:cs="Calibri"/>
          <w:color w:val="000000"/>
          <w:sz w:val="24"/>
          <w:szCs w:val="24"/>
          <w:lang w:val="bg-BG"/>
        </w:rPr>
        <w:t>t</w:t>
      </w:r>
      <w:r w:rsidR="0062437F" w:rsidRPr="002D1E3C">
        <w:rPr>
          <w:rFonts w:ascii="Book Antiqua" w:hAnsi="Book Antiqua" w:cs="Calibri"/>
          <w:color w:val="000000"/>
          <w:sz w:val="24"/>
          <w:szCs w:val="24"/>
          <w:lang w:val="bg-BG"/>
        </w:rPr>
        <w:t xml:space="preserve">udies are </w:t>
      </w:r>
      <w:r w:rsidR="0062437F" w:rsidRPr="002D1E3C">
        <w:rPr>
          <w:rFonts w:ascii="Book Antiqua" w:hAnsi="Book Antiqua" w:cs="Calibri"/>
          <w:color w:val="000000"/>
          <w:sz w:val="24"/>
          <w:szCs w:val="24"/>
          <w:lang w:val="bg-BG"/>
        </w:rPr>
        <w:lastRenderedPageBreak/>
        <w:t>needed to evaluate the cost-effectivenes</w:t>
      </w:r>
      <w:r w:rsidR="00086140" w:rsidRPr="002D1E3C">
        <w:rPr>
          <w:rFonts w:ascii="Book Antiqua" w:hAnsi="Book Antiqua" w:cs="Calibri"/>
          <w:color w:val="000000"/>
          <w:sz w:val="24"/>
          <w:szCs w:val="24"/>
          <w:lang w:val="bg-BG"/>
        </w:rPr>
        <w:t>s</w:t>
      </w:r>
      <w:r w:rsidR="0062437F" w:rsidRPr="002D1E3C">
        <w:rPr>
          <w:rFonts w:ascii="Book Antiqua" w:hAnsi="Book Antiqua" w:cs="Calibri"/>
          <w:color w:val="000000"/>
          <w:sz w:val="24"/>
          <w:szCs w:val="24"/>
          <w:lang w:val="bg-BG"/>
        </w:rPr>
        <w:t xml:space="preserve"> of cholangioscopy- guided stone the</w:t>
      </w:r>
      <w:r w:rsidR="006E5A9F" w:rsidRPr="002D1E3C">
        <w:rPr>
          <w:rFonts w:ascii="Book Antiqua" w:hAnsi="Book Antiqua" w:cs="Calibri"/>
          <w:color w:val="000000"/>
          <w:sz w:val="24"/>
          <w:szCs w:val="24"/>
          <w:lang w:val="bg-BG"/>
        </w:rPr>
        <w:t>rapy, to compare both methods (</w:t>
      </w:r>
      <w:r w:rsidR="0062437F" w:rsidRPr="002D1E3C">
        <w:rPr>
          <w:rFonts w:ascii="Book Antiqua" w:hAnsi="Book Antiqua" w:cs="Calibri"/>
          <w:color w:val="000000"/>
          <w:sz w:val="24"/>
          <w:szCs w:val="24"/>
          <w:lang w:val="bg-BG"/>
        </w:rPr>
        <w:t>EHL and LL) and to correctly determine the place of cholangioscopy-guided lit</w:t>
      </w:r>
      <w:r w:rsidR="00086140" w:rsidRPr="002D1E3C">
        <w:rPr>
          <w:rFonts w:ascii="Book Antiqua" w:hAnsi="Book Antiqua" w:cs="Calibri"/>
          <w:color w:val="000000"/>
          <w:sz w:val="24"/>
          <w:szCs w:val="24"/>
          <w:lang w:val="bg-BG"/>
        </w:rPr>
        <w:t>hotripsy in the treatment-algori</w:t>
      </w:r>
      <w:r w:rsidR="0062437F" w:rsidRPr="002D1E3C">
        <w:rPr>
          <w:rFonts w:ascii="Book Antiqua" w:hAnsi="Book Antiqua" w:cs="Calibri"/>
          <w:color w:val="000000"/>
          <w:sz w:val="24"/>
          <w:szCs w:val="24"/>
          <w:lang w:val="bg-BG"/>
        </w:rPr>
        <w:t>thm in patients with difficult stones. Sto</w:t>
      </w:r>
      <w:r w:rsidR="00126B2C" w:rsidRPr="002D1E3C">
        <w:rPr>
          <w:rFonts w:ascii="Book Antiqua" w:hAnsi="Book Antiqua" w:cs="Calibri"/>
          <w:color w:val="000000"/>
          <w:sz w:val="24"/>
          <w:szCs w:val="24"/>
          <w:lang w:val="bg-BG"/>
        </w:rPr>
        <w:t>nes</w:t>
      </w:r>
      <w:r w:rsidR="0062437F" w:rsidRPr="002D1E3C">
        <w:rPr>
          <w:rFonts w:ascii="Book Antiqua" w:hAnsi="Book Antiqua" w:cs="Calibri"/>
          <w:color w:val="000000"/>
          <w:sz w:val="24"/>
          <w:szCs w:val="24"/>
          <w:lang w:val="bg-BG"/>
        </w:rPr>
        <w:t xml:space="preserve"> which are dif</w:t>
      </w:r>
      <w:r w:rsidR="00086140" w:rsidRPr="002D1E3C">
        <w:rPr>
          <w:rFonts w:ascii="Book Antiqua" w:hAnsi="Book Antiqua" w:cs="Calibri"/>
          <w:color w:val="000000"/>
          <w:sz w:val="24"/>
          <w:szCs w:val="24"/>
          <w:lang w:val="bg-BG"/>
        </w:rPr>
        <w:t>f</w:t>
      </w:r>
      <w:r w:rsidR="0062437F" w:rsidRPr="002D1E3C">
        <w:rPr>
          <w:rFonts w:ascii="Book Antiqua" w:hAnsi="Book Antiqua" w:cs="Calibri"/>
          <w:color w:val="000000"/>
          <w:sz w:val="24"/>
          <w:szCs w:val="24"/>
          <w:lang w:val="bg-BG"/>
        </w:rPr>
        <w:t>icult for some endosc</w:t>
      </w:r>
      <w:r w:rsidR="00086140" w:rsidRPr="002D1E3C">
        <w:rPr>
          <w:rFonts w:ascii="Book Antiqua" w:hAnsi="Book Antiqua" w:cs="Calibri"/>
          <w:color w:val="000000"/>
          <w:sz w:val="24"/>
          <w:szCs w:val="24"/>
          <w:lang w:val="bg-BG"/>
        </w:rPr>
        <w:t>opists could be easy for others.</w:t>
      </w:r>
      <w:r w:rsidR="0062437F" w:rsidRPr="002D1E3C">
        <w:rPr>
          <w:rFonts w:ascii="Book Antiqua" w:hAnsi="Book Antiqua" w:cs="Calibri"/>
          <w:color w:val="000000"/>
          <w:sz w:val="24"/>
          <w:szCs w:val="24"/>
          <w:lang w:val="bg-BG"/>
        </w:rPr>
        <w:t xml:space="preserve"> The early introduction of SOC in the treatment of bile duct stones could reduce the need for multiple ERCP-sessions and related adverse events. It is also important, </w:t>
      </w:r>
      <w:r w:rsidR="00086140" w:rsidRPr="002D1E3C">
        <w:rPr>
          <w:rFonts w:ascii="Book Antiqua" w:hAnsi="Book Antiqua" w:cs="Calibri"/>
          <w:color w:val="000000"/>
          <w:sz w:val="24"/>
          <w:szCs w:val="24"/>
          <w:lang w:val="bg-BG"/>
        </w:rPr>
        <w:t>not to forget, that often multi</w:t>
      </w:r>
      <w:r w:rsidR="0062437F" w:rsidRPr="002D1E3C">
        <w:rPr>
          <w:rFonts w:ascii="Book Antiqua" w:hAnsi="Book Antiqua" w:cs="Calibri"/>
          <w:color w:val="000000"/>
          <w:sz w:val="24"/>
          <w:szCs w:val="24"/>
          <w:lang w:val="bg-BG"/>
        </w:rPr>
        <w:t>ple sessions of LL and EHL are needed and the procedure time is longer compared to standard ERCPs. This c</w:t>
      </w:r>
      <w:r w:rsidR="00086140" w:rsidRPr="002D1E3C">
        <w:rPr>
          <w:rFonts w:ascii="Book Antiqua" w:hAnsi="Book Antiqua" w:cs="Calibri"/>
          <w:color w:val="000000"/>
          <w:sz w:val="24"/>
          <w:szCs w:val="24"/>
          <w:lang w:val="bg-BG"/>
        </w:rPr>
        <w:t>ould also increase the risk</w:t>
      </w:r>
      <w:r w:rsidR="00126B2C" w:rsidRPr="002D1E3C">
        <w:rPr>
          <w:rFonts w:ascii="Book Antiqua" w:hAnsi="Book Antiqua" w:cs="Calibri"/>
          <w:color w:val="000000"/>
          <w:sz w:val="24"/>
          <w:szCs w:val="24"/>
          <w:lang w:val="bg-BG"/>
        </w:rPr>
        <w:t xml:space="preserve"> for the patients.</w:t>
      </w:r>
    </w:p>
    <w:p w14:paraId="528110B4" w14:textId="454D07C9" w:rsidR="00126B2C" w:rsidRPr="002D1E3C" w:rsidRDefault="00E8072B" w:rsidP="002D1E3C">
      <w:pPr>
        <w:pStyle w:val="Standard"/>
        <w:spacing w:after="0" w:line="360" w:lineRule="auto"/>
        <w:ind w:firstLineChars="100" w:firstLine="240"/>
        <w:jc w:val="both"/>
        <w:rPr>
          <w:rFonts w:ascii="Book Antiqua" w:hAnsi="Book Antiqua" w:cs="Calibri"/>
          <w:sz w:val="24"/>
          <w:szCs w:val="24"/>
          <w:vertAlign w:val="superscript"/>
          <w:lang w:eastAsia="zh-CN"/>
        </w:rPr>
      </w:pPr>
      <w:r w:rsidRPr="002D1E3C">
        <w:rPr>
          <w:rFonts w:ascii="Book Antiqua" w:hAnsi="Book Antiqua" w:cs="Calibri"/>
          <w:color w:val="000000"/>
          <w:sz w:val="24"/>
          <w:szCs w:val="24"/>
        </w:rPr>
        <w:t>There is still little data</w:t>
      </w:r>
      <w:r w:rsidR="00086140" w:rsidRPr="002D1E3C">
        <w:rPr>
          <w:rFonts w:ascii="Book Antiqua" w:hAnsi="Book Antiqua" w:cs="Calibri"/>
          <w:color w:val="000000"/>
          <w:sz w:val="24"/>
          <w:szCs w:val="24"/>
        </w:rPr>
        <w:t xml:space="preserve"> directly</w:t>
      </w:r>
      <w:r w:rsidRPr="002D1E3C">
        <w:rPr>
          <w:rFonts w:ascii="Book Antiqua" w:hAnsi="Book Antiqua" w:cs="Calibri"/>
          <w:color w:val="000000"/>
          <w:sz w:val="24"/>
          <w:szCs w:val="24"/>
        </w:rPr>
        <w:t xml:space="preserve"> comp</w:t>
      </w:r>
      <w:r w:rsidR="00126B2C" w:rsidRPr="002D1E3C">
        <w:rPr>
          <w:rFonts w:ascii="Book Antiqua" w:hAnsi="Book Antiqua" w:cs="Calibri"/>
          <w:color w:val="000000"/>
          <w:sz w:val="24"/>
          <w:szCs w:val="24"/>
        </w:rPr>
        <w:t>aring directly the efficacy</w:t>
      </w:r>
      <w:r w:rsidRPr="002D1E3C">
        <w:rPr>
          <w:rFonts w:ascii="Book Antiqua" w:hAnsi="Book Antiqua" w:cs="Calibri"/>
          <w:color w:val="000000"/>
          <w:sz w:val="24"/>
          <w:szCs w:val="24"/>
        </w:rPr>
        <w:t xml:space="preserve"> of ERCP and D-SOC. Buxbaum </w:t>
      </w:r>
      <w:r w:rsidRPr="002D1E3C">
        <w:rPr>
          <w:rFonts w:ascii="Book Antiqua" w:hAnsi="Book Antiqua" w:cs="Calibri"/>
          <w:i/>
          <w:color w:val="000000"/>
          <w:sz w:val="24"/>
          <w:szCs w:val="24"/>
        </w:rPr>
        <w:t xml:space="preserve">et </w:t>
      </w:r>
      <w:proofErr w:type="gramStart"/>
      <w:r w:rsidRPr="002D1E3C">
        <w:rPr>
          <w:rFonts w:ascii="Book Antiqua" w:hAnsi="Book Antiqua" w:cs="Calibri"/>
          <w:i/>
          <w:color w:val="000000"/>
          <w:sz w:val="24"/>
          <w:szCs w:val="24"/>
        </w:rPr>
        <w:t>al</w:t>
      </w:r>
      <w:r w:rsidR="006E5A9F" w:rsidRPr="002D1E3C">
        <w:rPr>
          <w:rFonts w:ascii="Book Antiqua" w:hAnsi="Book Antiqua" w:cs="Calibri"/>
          <w:sz w:val="24"/>
          <w:szCs w:val="24"/>
          <w:vertAlign w:val="superscript"/>
        </w:rPr>
        <w:t>[</w:t>
      </w:r>
      <w:proofErr w:type="gramEnd"/>
      <w:r w:rsidR="006E5A9F" w:rsidRPr="002D1E3C">
        <w:rPr>
          <w:rFonts w:ascii="Book Antiqua" w:hAnsi="Book Antiqua" w:cs="Calibri"/>
          <w:sz w:val="24"/>
          <w:szCs w:val="24"/>
          <w:vertAlign w:val="superscript"/>
        </w:rPr>
        <w:t>28]</w:t>
      </w:r>
      <w:r w:rsidRPr="002D1E3C">
        <w:rPr>
          <w:rFonts w:ascii="Book Antiqua" w:hAnsi="Book Antiqua" w:cs="Calibri"/>
          <w:color w:val="000000"/>
          <w:sz w:val="24"/>
          <w:szCs w:val="24"/>
        </w:rPr>
        <w:t xml:space="preserve"> published a randomised trial based on patients with proved </w:t>
      </w:r>
      <w:r w:rsidRPr="002D1E3C">
        <w:rPr>
          <w:rFonts w:ascii="Book Antiqua" w:hAnsi="Book Antiqua" w:cs="Calibri"/>
          <w:sz w:val="24"/>
          <w:szCs w:val="24"/>
        </w:rPr>
        <w:t>extrahepatic bile duct stone larger than</w:t>
      </w:r>
      <w:r w:rsidR="00D91534" w:rsidRPr="002D1E3C">
        <w:rPr>
          <w:rFonts w:ascii="Book Antiqua" w:hAnsi="Book Antiqua" w:cs="Calibri"/>
          <w:sz w:val="24"/>
          <w:szCs w:val="24"/>
        </w:rPr>
        <w:t xml:space="preserve"> </w:t>
      </w:r>
      <w:r w:rsidRPr="002D1E3C">
        <w:rPr>
          <w:rFonts w:ascii="Book Antiqua" w:hAnsi="Book Antiqua" w:cs="Calibri"/>
          <w:sz w:val="24"/>
          <w:szCs w:val="24"/>
        </w:rPr>
        <w:t>1 cm in diameter. Complete clearance was achieved in 93% of patients tr</w:t>
      </w:r>
      <w:r w:rsidR="00264D1E" w:rsidRPr="002D1E3C">
        <w:rPr>
          <w:rFonts w:ascii="Book Antiqua" w:hAnsi="Book Antiqua" w:cs="Calibri"/>
          <w:sz w:val="24"/>
          <w:szCs w:val="24"/>
        </w:rPr>
        <w:t xml:space="preserve">eated with D-SOC-guided LL and in 67% of </w:t>
      </w:r>
      <w:r w:rsidRPr="002D1E3C">
        <w:rPr>
          <w:rFonts w:ascii="Book Antiqua" w:hAnsi="Book Antiqua" w:cs="Calibri"/>
          <w:sz w:val="24"/>
          <w:szCs w:val="24"/>
        </w:rPr>
        <w:t xml:space="preserve">those treated with conventional therapy </w:t>
      </w:r>
      <w:r w:rsidR="00D91534" w:rsidRPr="002D1E3C">
        <w:rPr>
          <w:rFonts w:ascii="Book Antiqua" w:hAnsi="Book Antiqua" w:cs="Calibri"/>
          <w:sz w:val="24"/>
          <w:szCs w:val="24"/>
        </w:rPr>
        <w:t>only (EPLBD</w:t>
      </w:r>
      <w:r w:rsidRPr="002D1E3C">
        <w:rPr>
          <w:rFonts w:ascii="Book Antiqua" w:hAnsi="Book Antiqua" w:cs="Calibri"/>
          <w:sz w:val="24"/>
          <w:szCs w:val="24"/>
        </w:rPr>
        <w:t xml:space="preserve"> and ML). </w:t>
      </w:r>
      <w:r w:rsidR="00D91534" w:rsidRPr="002D1E3C">
        <w:rPr>
          <w:rFonts w:ascii="Book Antiqua" w:hAnsi="Book Antiqua" w:cs="Calibri"/>
          <w:sz w:val="24"/>
          <w:szCs w:val="24"/>
        </w:rPr>
        <w:t>Interestingly, the 9 patients, who failed</w:t>
      </w:r>
      <w:r w:rsidR="00086140" w:rsidRPr="002D1E3C">
        <w:rPr>
          <w:rFonts w:ascii="Book Antiqua" w:hAnsi="Book Antiqua" w:cs="Calibri"/>
          <w:sz w:val="24"/>
          <w:szCs w:val="24"/>
        </w:rPr>
        <w:t xml:space="preserve"> the</w:t>
      </w:r>
      <w:r w:rsidR="00D91534" w:rsidRPr="002D1E3C">
        <w:rPr>
          <w:rFonts w:ascii="Book Antiqua" w:hAnsi="Book Antiqua" w:cs="Calibri"/>
          <w:sz w:val="24"/>
          <w:szCs w:val="24"/>
        </w:rPr>
        <w:t xml:space="preserve"> “conventional” treatment, underwent surgical bile duct stone removal. </w:t>
      </w:r>
      <w:r w:rsidRPr="002D1E3C">
        <w:rPr>
          <w:rFonts w:ascii="Book Antiqua" w:hAnsi="Book Antiqua" w:cs="Calibri"/>
          <w:sz w:val="24"/>
          <w:szCs w:val="24"/>
        </w:rPr>
        <w:t xml:space="preserve">In summary, the data suggest that cholangioscopy is more time consuming than ERCP, but it ensures a higher rate of endoscopic </w:t>
      </w:r>
      <w:r w:rsidR="00D91534" w:rsidRPr="002D1E3C">
        <w:rPr>
          <w:rFonts w:ascii="Book Antiqua" w:hAnsi="Book Antiqua" w:cs="Calibri"/>
          <w:sz w:val="24"/>
          <w:szCs w:val="24"/>
        </w:rPr>
        <w:t xml:space="preserve">bile duct </w:t>
      </w:r>
      <w:r w:rsidRPr="002D1E3C">
        <w:rPr>
          <w:rFonts w:ascii="Book Antiqua" w:hAnsi="Book Antiqua" w:cs="Calibri"/>
          <w:sz w:val="24"/>
          <w:szCs w:val="24"/>
        </w:rPr>
        <w:t>clearance and decreases the need for surgical treatment</w:t>
      </w:r>
      <w:r w:rsidR="00D91534" w:rsidRPr="002D1E3C">
        <w:rPr>
          <w:rFonts w:ascii="Book Antiqua" w:hAnsi="Book Antiqua" w:cs="Calibri"/>
          <w:sz w:val="24"/>
          <w:szCs w:val="24"/>
        </w:rPr>
        <w:t xml:space="preserve"> compared with conventional therapy alone</w:t>
      </w:r>
      <w:r w:rsidR="00264D1E" w:rsidRPr="002D1E3C">
        <w:rPr>
          <w:rFonts w:ascii="Book Antiqua" w:hAnsi="Book Antiqua" w:cs="Calibri"/>
          <w:sz w:val="24"/>
          <w:szCs w:val="24"/>
        </w:rPr>
        <w:t>.</w:t>
      </w:r>
    </w:p>
    <w:p w14:paraId="3C6A9B36" w14:textId="0E0623C9" w:rsidR="00E8072B" w:rsidRPr="002D1E3C" w:rsidRDefault="00AF08EC" w:rsidP="002D1E3C">
      <w:pPr>
        <w:pStyle w:val="Standard"/>
        <w:spacing w:after="0" w:line="360" w:lineRule="auto"/>
        <w:ind w:firstLineChars="100" w:firstLine="240"/>
        <w:jc w:val="both"/>
        <w:rPr>
          <w:rFonts w:ascii="Book Antiqua" w:hAnsi="Book Antiqua" w:cs="Calibri"/>
          <w:bCs/>
          <w:sz w:val="24"/>
          <w:szCs w:val="24"/>
          <w:lang w:eastAsia="zh-CN"/>
        </w:rPr>
      </w:pPr>
      <w:r w:rsidRPr="002D1E3C">
        <w:rPr>
          <w:rFonts w:ascii="Book Antiqua" w:hAnsi="Book Antiqua" w:cs="Calibri"/>
          <w:sz w:val="24"/>
          <w:szCs w:val="24"/>
        </w:rPr>
        <w:t>In a randomised control study</w:t>
      </w:r>
      <w:r w:rsidR="00E8072B" w:rsidRPr="002D1E3C">
        <w:rPr>
          <w:rFonts w:ascii="Book Antiqua" w:hAnsi="Book Antiqua" w:cs="Calibri"/>
          <w:sz w:val="24"/>
          <w:szCs w:val="24"/>
        </w:rPr>
        <w:t xml:space="preserve"> </w:t>
      </w:r>
      <w:proofErr w:type="spellStart"/>
      <w:r w:rsidRPr="002D1E3C">
        <w:rPr>
          <w:rFonts w:ascii="Book Antiqua" w:hAnsi="Book Antiqua" w:cs="Calibri"/>
          <w:bCs/>
          <w:sz w:val="24"/>
          <w:szCs w:val="24"/>
        </w:rPr>
        <w:t>Kulpatcharapong</w:t>
      </w:r>
      <w:proofErr w:type="spellEnd"/>
      <w:r w:rsidRPr="002D1E3C">
        <w:rPr>
          <w:rFonts w:ascii="Book Antiqua" w:hAnsi="Book Antiqua" w:cs="Calibri"/>
          <w:bCs/>
          <w:sz w:val="24"/>
          <w:szCs w:val="24"/>
        </w:rPr>
        <w:t xml:space="preserve"> </w:t>
      </w:r>
      <w:r w:rsidRPr="002D1E3C">
        <w:rPr>
          <w:rFonts w:ascii="Book Antiqua" w:hAnsi="Book Antiqua" w:cs="Calibri"/>
          <w:bCs/>
          <w:i/>
          <w:sz w:val="24"/>
          <w:szCs w:val="24"/>
        </w:rPr>
        <w:t xml:space="preserve">et </w:t>
      </w:r>
      <w:proofErr w:type="gramStart"/>
      <w:r w:rsidRPr="002D1E3C">
        <w:rPr>
          <w:rFonts w:ascii="Book Antiqua" w:hAnsi="Book Antiqua" w:cs="Calibri"/>
          <w:bCs/>
          <w:i/>
          <w:sz w:val="24"/>
          <w:szCs w:val="24"/>
        </w:rPr>
        <w:t>al</w:t>
      </w:r>
      <w:r w:rsidR="00264D1E" w:rsidRPr="002D1E3C">
        <w:rPr>
          <w:rFonts w:ascii="Book Antiqua" w:hAnsi="Book Antiqua" w:cs="Calibri"/>
          <w:bCs/>
          <w:sz w:val="24"/>
          <w:szCs w:val="24"/>
          <w:vertAlign w:val="superscript"/>
        </w:rPr>
        <w:t>[</w:t>
      </w:r>
      <w:proofErr w:type="gramEnd"/>
      <w:r w:rsidR="00264D1E" w:rsidRPr="002D1E3C">
        <w:rPr>
          <w:rFonts w:ascii="Book Antiqua" w:hAnsi="Book Antiqua" w:cs="Calibri"/>
          <w:bCs/>
          <w:sz w:val="24"/>
          <w:szCs w:val="24"/>
          <w:vertAlign w:val="superscript"/>
        </w:rPr>
        <w:t>29]</w:t>
      </w:r>
      <w:r w:rsidRPr="002D1E3C">
        <w:rPr>
          <w:rFonts w:ascii="Book Antiqua" w:hAnsi="Book Antiqua" w:cs="Calibri"/>
          <w:bCs/>
          <w:sz w:val="24"/>
          <w:szCs w:val="24"/>
        </w:rPr>
        <w:t xml:space="preserve"> compare </w:t>
      </w:r>
      <w:proofErr w:type="spellStart"/>
      <w:r w:rsidRPr="002D1E3C">
        <w:rPr>
          <w:rFonts w:ascii="Book Antiqua" w:hAnsi="Book Antiqua" w:cs="Calibri"/>
          <w:bCs/>
          <w:sz w:val="24"/>
          <w:szCs w:val="24"/>
        </w:rPr>
        <w:t>cholangioscopy</w:t>
      </w:r>
      <w:proofErr w:type="spellEnd"/>
      <w:r w:rsidRPr="002D1E3C">
        <w:rPr>
          <w:rFonts w:ascii="Book Antiqua" w:hAnsi="Book Antiqua" w:cs="Calibri"/>
          <w:bCs/>
          <w:sz w:val="24"/>
          <w:szCs w:val="24"/>
        </w:rPr>
        <w:t xml:space="preserve">-guided </w:t>
      </w:r>
      <w:r w:rsidR="006E5A9F" w:rsidRPr="002D1E3C">
        <w:rPr>
          <w:rFonts w:ascii="Book Antiqua" w:hAnsi="Book Antiqua" w:cs="Calibri"/>
          <w:bCs/>
          <w:sz w:val="24"/>
          <w:szCs w:val="24"/>
          <w:lang w:eastAsia="zh-CN"/>
        </w:rPr>
        <w:t>LL</w:t>
      </w:r>
      <w:r w:rsidRPr="002D1E3C">
        <w:rPr>
          <w:rFonts w:ascii="Book Antiqua" w:hAnsi="Book Antiqua" w:cs="Calibri"/>
          <w:bCs/>
          <w:sz w:val="24"/>
          <w:szCs w:val="24"/>
        </w:rPr>
        <w:t xml:space="preserve"> with </w:t>
      </w:r>
      <w:r w:rsidR="00E93951" w:rsidRPr="002D1E3C">
        <w:rPr>
          <w:rFonts w:ascii="Book Antiqua" w:hAnsi="Book Antiqua" w:cs="Calibri"/>
          <w:bCs/>
          <w:sz w:val="24"/>
          <w:szCs w:val="24"/>
          <w:lang w:eastAsia="zh-CN"/>
        </w:rPr>
        <w:t>ML</w:t>
      </w:r>
      <w:r w:rsidRPr="002D1E3C">
        <w:rPr>
          <w:rFonts w:ascii="Book Antiqua" w:hAnsi="Book Antiqua" w:cs="Calibri"/>
          <w:bCs/>
          <w:sz w:val="24"/>
          <w:szCs w:val="24"/>
        </w:rPr>
        <w:t xml:space="preserve"> in patients with difficult bile duct stones who failed EPLBD. </w:t>
      </w:r>
      <w:r w:rsidR="00E8072B" w:rsidRPr="002D1E3C">
        <w:rPr>
          <w:rFonts w:ascii="Book Antiqua" w:hAnsi="Book Antiqua" w:cs="Calibri"/>
          <w:bCs/>
          <w:sz w:val="24"/>
          <w:szCs w:val="24"/>
        </w:rPr>
        <w:t xml:space="preserve">16 patients were treated with </w:t>
      </w:r>
      <w:r w:rsidR="00E93951" w:rsidRPr="002D1E3C">
        <w:rPr>
          <w:rFonts w:ascii="Book Antiqua" w:hAnsi="Book Antiqua" w:cs="Calibri"/>
          <w:bCs/>
          <w:sz w:val="24"/>
          <w:szCs w:val="24"/>
          <w:lang w:eastAsia="zh-CN"/>
        </w:rPr>
        <w:t>ML</w:t>
      </w:r>
      <w:r w:rsidR="00E8072B" w:rsidRPr="002D1E3C">
        <w:rPr>
          <w:rFonts w:ascii="Book Antiqua" w:hAnsi="Book Antiqua" w:cs="Calibri"/>
          <w:bCs/>
          <w:sz w:val="24"/>
          <w:szCs w:val="24"/>
        </w:rPr>
        <w:t xml:space="preserve"> with an estimated efficiency of 62</w:t>
      </w:r>
      <w:r w:rsidR="00264D1E" w:rsidRPr="002D1E3C">
        <w:rPr>
          <w:rFonts w:ascii="Book Antiqua" w:hAnsi="Book Antiqua" w:cs="Calibri"/>
          <w:bCs/>
          <w:sz w:val="24"/>
          <w:szCs w:val="24"/>
          <w:lang w:eastAsia="zh-CN"/>
        </w:rPr>
        <w:t>.</w:t>
      </w:r>
      <w:r w:rsidR="00E8072B" w:rsidRPr="002D1E3C">
        <w:rPr>
          <w:rFonts w:ascii="Book Antiqua" w:hAnsi="Book Antiqua" w:cs="Calibri"/>
          <w:bCs/>
          <w:sz w:val="24"/>
          <w:szCs w:val="24"/>
        </w:rPr>
        <w:t>5%, and another 16 were treated with D-SOC-guided LL with 100% efficiency. Albeit limited, the study shows an advantage of cholangioscopy over ERCP with ML in terms of large stone clea</w:t>
      </w:r>
      <w:r w:rsidR="000B4183" w:rsidRPr="002D1E3C">
        <w:rPr>
          <w:rFonts w:ascii="Book Antiqua" w:hAnsi="Book Antiqua" w:cs="Calibri"/>
          <w:bCs/>
          <w:sz w:val="24"/>
          <w:szCs w:val="24"/>
        </w:rPr>
        <w:t>rance and radiation exposure</w:t>
      </w:r>
      <w:r w:rsidR="00B45BB0" w:rsidRPr="002D1E3C">
        <w:rPr>
          <w:rFonts w:ascii="Book Antiqua" w:hAnsi="Book Antiqua" w:cs="Calibri"/>
          <w:bCs/>
          <w:sz w:val="24"/>
          <w:szCs w:val="24"/>
          <w:lang w:eastAsia="zh-CN"/>
        </w:rPr>
        <w:t xml:space="preserve"> (Table 2)</w:t>
      </w:r>
      <w:r w:rsidR="00264D1E" w:rsidRPr="002D1E3C">
        <w:rPr>
          <w:rFonts w:ascii="Book Antiqua" w:hAnsi="Book Antiqua" w:cs="Calibri"/>
          <w:bCs/>
          <w:sz w:val="24"/>
          <w:szCs w:val="24"/>
        </w:rPr>
        <w:t>.</w:t>
      </w:r>
    </w:p>
    <w:p w14:paraId="655107D3" w14:textId="77777777" w:rsidR="00264D1E" w:rsidRPr="002D1E3C" w:rsidRDefault="00264D1E" w:rsidP="002D1E3C">
      <w:pPr>
        <w:pStyle w:val="Standard"/>
        <w:spacing w:after="0" w:line="360" w:lineRule="auto"/>
        <w:ind w:firstLineChars="100" w:firstLine="241"/>
        <w:jc w:val="both"/>
        <w:rPr>
          <w:rFonts w:ascii="Book Antiqua" w:hAnsi="Book Antiqua" w:cs="Calibri"/>
          <w:b/>
          <w:bCs/>
          <w:sz w:val="24"/>
          <w:szCs w:val="24"/>
          <w:lang w:eastAsia="zh-CN"/>
        </w:rPr>
      </w:pPr>
    </w:p>
    <w:p w14:paraId="7269E094" w14:textId="2C2B8716" w:rsidR="000B4183" w:rsidRPr="002D1E3C" w:rsidRDefault="00264D1E" w:rsidP="002D1E3C">
      <w:pPr>
        <w:pStyle w:val="Standard"/>
        <w:spacing w:after="0" w:line="360" w:lineRule="auto"/>
        <w:jc w:val="both"/>
        <w:rPr>
          <w:rFonts w:ascii="Book Antiqua" w:hAnsi="Book Antiqua" w:cs="Calibri"/>
          <w:b/>
          <w:bCs/>
          <w:sz w:val="24"/>
          <w:szCs w:val="24"/>
        </w:rPr>
      </w:pPr>
      <w:r w:rsidRPr="002D1E3C">
        <w:rPr>
          <w:rFonts w:ascii="Book Antiqua" w:hAnsi="Book Antiqua" w:cs="Calibri"/>
          <w:b/>
          <w:bCs/>
          <w:sz w:val="24"/>
          <w:szCs w:val="24"/>
        </w:rPr>
        <w:t>POTENTIAL FOR RADIATION-FREE INTERVENTIONS</w:t>
      </w:r>
    </w:p>
    <w:p w14:paraId="62D98D4B" w14:textId="1C979676" w:rsidR="00E8072B" w:rsidRPr="002D1E3C" w:rsidRDefault="006D756E" w:rsidP="002D1E3C">
      <w:pPr>
        <w:pStyle w:val="Standard"/>
        <w:spacing w:after="0" w:line="360" w:lineRule="auto"/>
        <w:jc w:val="both"/>
        <w:rPr>
          <w:rFonts w:ascii="Book Antiqua" w:hAnsi="Book Antiqua" w:cs="Calibri"/>
          <w:color w:val="000000"/>
          <w:sz w:val="24"/>
          <w:szCs w:val="24"/>
          <w:lang w:eastAsia="zh-CN"/>
        </w:rPr>
      </w:pPr>
      <w:r w:rsidRPr="002D1E3C">
        <w:rPr>
          <w:rFonts w:ascii="Book Antiqua" w:hAnsi="Book Antiqua" w:cs="Calibri"/>
          <w:sz w:val="24"/>
          <w:szCs w:val="24"/>
        </w:rPr>
        <w:t>ERCP has the disadvantage of</w:t>
      </w:r>
      <w:r w:rsidR="00E8072B" w:rsidRPr="002D1E3C">
        <w:rPr>
          <w:rFonts w:ascii="Book Antiqua" w:hAnsi="Book Antiqua" w:cs="Calibri"/>
          <w:sz w:val="24"/>
          <w:szCs w:val="24"/>
        </w:rPr>
        <w:t xml:space="preserve"> radiation exposure of medical staff and pat</w:t>
      </w:r>
      <w:r w:rsidR="00086140" w:rsidRPr="002D1E3C">
        <w:rPr>
          <w:rFonts w:ascii="Book Antiqua" w:hAnsi="Book Antiqua" w:cs="Calibri"/>
          <w:sz w:val="24"/>
          <w:szCs w:val="24"/>
        </w:rPr>
        <w:t>ients, need for a</w:t>
      </w:r>
      <w:r w:rsidR="00E8072B" w:rsidRPr="002D1E3C">
        <w:rPr>
          <w:rFonts w:ascii="Book Antiqua" w:hAnsi="Book Antiqua" w:cs="Calibri"/>
          <w:sz w:val="24"/>
          <w:szCs w:val="24"/>
        </w:rPr>
        <w:t xml:space="preserve"> dedicated </w:t>
      </w:r>
      <w:r w:rsidR="00E8072B" w:rsidRPr="002D1E3C">
        <w:rPr>
          <w:rFonts w:ascii="Book Antiqua" w:hAnsi="Book Antiqua" w:cs="Calibri"/>
          <w:color w:val="000000"/>
          <w:sz w:val="24"/>
          <w:szCs w:val="24"/>
        </w:rPr>
        <w:t xml:space="preserve">fluoroscopy room, and </w:t>
      </w:r>
      <w:r w:rsidR="00E8072B" w:rsidRPr="002D1E3C">
        <w:rPr>
          <w:rFonts w:ascii="Book Antiqua" w:hAnsi="Book Antiqua" w:cs="Calibri"/>
          <w:sz w:val="24"/>
          <w:szCs w:val="24"/>
        </w:rPr>
        <w:t>lack of direct visual control</w:t>
      </w:r>
      <w:r w:rsidRPr="002D1E3C">
        <w:rPr>
          <w:rFonts w:ascii="Book Antiqua" w:hAnsi="Book Antiqua" w:cs="Calibri"/>
          <w:sz w:val="24"/>
          <w:szCs w:val="24"/>
        </w:rPr>
        <w:t>.</w:t>
      </w:r>
      <w:r w:rsidR="00086140" w:rsidRPr="002D1E3C">
        <w:rPr>
          <w:rFonts w:ascii="Book Antiqua" w:hAnsi="Book Antiqua" w:cs="Calibri"/>
          <w:sz w:val="24"/>
          <w:szCs w:val="24"/>
        </w:rPr>
        <w:t xml:space="preserve"> A r</w:t>
      </w:r>
      <w:r w:rsidRPr="002D1E3C">
        <w:rPr>
          <w:rFonts w:ascii="Book Antiqua" w:hAnsi="Book Antiqua" w:cs="Calibri"/>
          <w:sz w:val="24"/>
          <w:szCs w:val="24"/>
        </w:rPr>
        <w:t>ecen</w:t>
      </w:r>
      <w:r w:rsidR="00873BC4" w:rsidRPr="002D1E3C">
        <w:rPr>
          <w:rFonts w:ascii="Book Antiqua" w:hAnsi="Book Antiqua" w:cs="Calibri"/>
          <w:sz w:val="24"/>
          <w:szCs w:val="24"/>
        </w:rPr>
        <w:t>t</w:t>
      </w:r>
      <w:r w:rsidRPr="002D1E3C">
        <w:rPr>
          <w:rFonts w:ascii="Book Antiqua" w:hAnsi="Book Antiqua" w:cs="Calibri"/>
          <w:sz w:val="24"/>
          <w:szCs w:val="24"/>
        </w:rPr>
        <w:t xml:space="preserve"> study</w:t>
      </w:r>
      <w:r w:rsidR="00873BC4" w:rsidRPr="002D1E3C">
        <w:rPr>
          <w:rFonts w:ascii="Book Antiqua" w:hAnsi="Book Antiqua" w:cs="Calibri"/>
          <w:sz w:val="24"/>
          <w:szCs w:val="24"/>
        </w:rPr>
        <w:t xml:space="preserve"> by Barakat </w:t>
      </w:r>
      <w:r w:rsidR="00873BC4" w:rsidRPr="002D1E3C">
        <w:rPr>
          <w:rFonts w:ascii="Book Antiqua" w:hAnsi="Book Antiqua" w:cs="Calibri"/>
          <w:i/>
          <w:sz w:val="24"/>
          <w:szCs w:val="24"/>
        </w:rPr>
        <w:t xml:space="preserve">et </w:t>
      </w:r>
      <w:proofErr w:type="gramStart"/>
      <w:r w:rsidR="00873BC4" w:rsidRPr="002D1E3C">
        <w:rPr>
          <w:rFonts w:ascii="Book Antiqua" w:hAnsi="Book Antiqua" w:cs="Calibri"/>
          <w:i/>
          <w:sz w:val="24"/>
          <w:szCs w:val="24"/>
        </w:rPr>
        <w:t>al</w:t>
      </w:r>
      <w:r w:rsidR="00264D1E" w:rsidRPr="002D1E3C">
        <w:rPr>
          <w:rFonts w:ascii="Book Antiqua" w:hAnsi="Book Antiqua" w:cs="Calibri"/>
          <w:color w:val="000000"/>
          <w:sz w:val="24"/>
          <w:szCs w:val="24"/>
          <w:vertAlign w:val="superscript"/>
        </w:rPr>
        <w:t>[</w:t>
      </w:r>
      <w:proofErr w:type="gramEnd"/>
      <w:r w:rsidR="00264D1E" w:rsidRPr="002D1E3C">
        <w:rPr>
          <w:rFonts w:ascii="Book Antiqua" w:hAnsi="Book Antiqua" w:cs="Calibri"/>
          <w:color w:val="000000"/>
          <w:sz w:val="24"/>
          <w:szCs w:val="24"/>
          <w:vertAlign w:val="superscript"/>
        </w:rPr>
        <w:t>30]</w:t>
      </w:r>
      <w:r w:rsidR="00873BC4" w:rsidRPr="002D1E3C">
        <w:rPr>
          <w:rFonts w:ascii="Book Antiqua" w:hAnsi="Book Antiqua" w:cs="Calibri"/>
          <w:sz w:val="24"/>
          <w:szCs w:val="24"/>
        </w:rPr>
        <w:t xml:space="preserve"> evaluates </w:t>
      </w:r>
      <w:r w:rsidR="00233980" w:rsidRPr="002D1E3C">
        <w:rPr>
          <w:rFonts w:ascii="Book Antiqua" w:hAnsi="Book Antiqua" w:cs="Calibri"/>
          <w:sz w:val="24"/>
          <w:szCs w:val="24"/>
        </w:rPr>
        <w:t xml:space="preserve">prospectively </w:t>
      </w:r>
      <w:r w:rsidR="00873BC4" w:rsidRPr="002D1E3C">
        <w:rPr>
          <w:rFonts w:ascii="Book Antiqua" w:hAnsi="Book Antiqua" w:cs="Calibri"/>
          <w:sz w:val="24"/>
          <w:szCs w:val="24"/>
        </w:rPr>
        <w:t xml:space="preserve">the </w:t>
      </w:r>
      <w:r w:rsidR="00873BC4" w:rsidRPr="002D1E3C">
        <w:rPr>
          <w:rFonts w:ascii="Book Antiqua" w:hAnsi="Book Antiqua" w:cs="Calibri"/>
          <w:sz w:val="24"/>
          <w:szCs w:val="24"/>
        </w:rPr>
        <w:lastRenderedPageBreak/>
        <w:t xml:space="preserve">potential of SpyGlass DS for radiation- free </w:t>
      </w:r>
      <w:r w:rsidR="00086140" w:rsidRPr="002D1E3C">
        <w:rPr>
          <w:rFonts w:ascii="Book Antiqua" w:hAnsi="Book Antiqua" w:cs="Calibri"/>
          <w:sz w:val="24"/>
          <w:szCs w:val="24"/>
        </w:rPr>
        <w:t xml:space="preserve">therapy of uncomplicated </w:t>
      </w:r>
      <w:r w:rsidR="00594593" w:rsidRPr="002D1E3C">
        <w:rPr>
          <w:rFonts w:ascii="Book Antiqua" w:hAnsi="Book Antiqua" w:cs="Calibri"/>
          <w:sz w:val="24"/>
          <w:szCs w:val="24"/>
          <w:lang w:eastAsia="zh-CN"/>
        </w:rPr>
        <w:t xml:space="preserve">CBD </w:t>
      </w:r>
      <w:r w:rsidR="00873BC4" w:rsidRPr="002D1E3C">
        <w:rPr>
          <w:rFonts w:ascii="Book Antiqua" w:hAnsi="Book Antiqua" w:cs="Calibri"/>
          <w:sz w:val="24"/>
          <w:szCs w:val="24"/>
        </w:rPr>
        <w:t xml:space="preserve">stones. 40 patients were included. </w:t>
      </w:r>
      <w:r w:rsidR="00E8072B" w:rsidRPr="002D1E3C">
        <w:rPr>
          <w:rFonts w:ascii="Book Antiqua" w:hAnsi="Book Antiqua" w:cs="Calibri"/>
          <w:color w:val="000000"/>
          <w:sz w:val="24"/>
          <w:szCs w:val="24"/>
        </w:rPr>
        <w:t>The technique includes fluoroscopy-</w:t>
      </w:r>
      <w:r w:rsidR="00873BC4" w:rsidRPr="002D1E3C">
        <w:rPr>
          <w:rFonts w:ascii="Book Antiqua" w:hAnsi="Book Antiqua" w:cs="Calibri"/>
          <w:color w:val="000000"/>
          <w:sz w:val="24"/>
          <w:szCs w:val="24"/>
        </w:rPr>
        <w:t xml:space="preserve">free cannulation followed by </w:t>
      </w:r>
      <w:proofErr w:type="spellStart"/>
      <w:r w:rsidR="00E8072B" w:rsidRPr="002D1E3C">
        <w:rPr>
          <w:rFonts w:ascii="Book Antiqua" w:hAnsi="Book Antiqua" w:cs="Calibri"/>
          <w:color w:val="000000"/>
          <w:sz w:val="24"/>
          <w:szCs w:val="24"/>
        </w:rPr>
        <w:t>sphincterotomy</w:t>
      </w:r>
      <w:proofErr w:type="spellEnd"/>
      <w:r w:rsidR="00E8072B" w:rsidRPr="002D1E3C">
        <w:rPr>
          <w:rFonts w:ascii="Book Antiqua" w:hAnsi="Book Antiqua" w:cs="Calibri"/>
          <w:color w:val="000000"/>
          <w:sz w:val="24"/>
          <w:szCs w:val="24"/>
        </w:rPr>
        <w:t xml:space="preserve"> and </w:t>
      </w:r>
      <w:proofErr w:type="spellStart"/>
      <w:r w:rsidR="00E8072B" w:rsidRPr="002D1E3C">
        <w:rPr>
          <w:rFonts w:ascii="Book Antiqua" w:hAnsi="Book Antiqua" w:cs="Calibri"/>
          <w:color w:val="000000"/>
          <w:sz w:val="24"/>
          <w:szCs w:val="24"/>
        </w:rPr>
        <w:t>cholangios</w:t>
      </w:r>
      <w:r w:rsidR="000B4183" w:rsidRPr="002D1E3C">
        <w:rPr>
          <w:rFonts w:ascii="Book Antiqua" w:hAnsi="Book Antiqua" w:cs="Calibri"/>
          <w:color w:val="000000"/>
          <w:sz w:val="24"/>
          <w:szCs w:val="24"/>
        </w:rPr>
        <w:t>copy</w:t>
      </w:r>
      <w:proofErr w:type="spellEnd"/>
      <w:r w:rsidR="000B4183" w:rsidRPr="002D1E3C">
        <w:rPr>
          <w:rFonts w:ascii="Book Antiqua" w:hAnsi="Book Antiqua" w:cs="Calibri"/>
          <w:color w:val="000000"/>
          <w:sz w:val="24"/>
          <w:szCs w:val="24"/>
        </w:rPr>
        <w:t xml:space="preserve"> for detection and evaluation of the stone</w:t>
      </w:r>
      <w:r w:rsidR="00E8072B" w:rsidRPr="002D1E3C">
        <w:rPr>
          <w:rFonts w:ascii="Book Antiqua" w:hAnsi="Book Antiqua" w:cs="Calibri"/>
          <w:color w:val="000000"/>
          <w:sz w:val="24"/>
          <w:szCs w:val="24"/>
        </w:rPr>
        <w:t xml:space="preserve">. </w:t>
      </w:r>
      <w:r w:rsidR="000B4183" w:rsidRPr="002D1E3C">
        <w:rPr>
          <w:rFonts w:ascii="Book Antiqua" w:hAnsi="Book Antiqua" w:cs="Calibri"/>
          <w:color w:val="000000"/>
          <w:sz w:val="24"/>
          <w:szCs w:val="24"/>
        </w:rPr>
        <w:t xml:space="preserve">Balloon sweeps were followed by a second cholangioscopy to confirm bile duct clearance. </w:t>
      </w:r>
      <w:bookmarkStart w:id="5" w:name="OLE_LINK1"/>
      <w:bookmarkStart w:id="6" w:name="OLE_LINK2"/>
      <w:r w:rsidR="00E8072B" w:rsidRPr="002D1E3C">
        <w:rPr>
          <w:rFonts w:ascii="Book Antiqua" w:hAnsi="Book Antiqua" w:cs="Calibri"/>
          <w:color w:val="000000"/>
          <w:sz w:val="24"/>
          <w:szCs w:val="24"/>
        </w:rPr>
        <w:t xml:space="preserve">The radiation-free cannulation was successful in all 40 patients, </w:t>
      </w:r>
      <w:r w:rsidR="000B4183" w:rsidRPr="002D1E3C">
        <w:rPr>
          <w:rFonts w:ascii="Book Antiqua" w:hAnsi="Book Antiqua" w:cs="Calibri"/>
          <w:color w:val="000000"/>
          <w:sz w:val="24"/>
          <w:szCs w:val="24"/>
        </w:rPr>
        <w:t>bile duct clearance was achieved in all cases, limited fluoroscopy was needed only in 5%</w:t>
      </w:r>
      <w:r w:rsidR="00B45BB0" w:rsidRPr="002D1E3C">
        <w:rPr>
          <w:rFonts w:ascii="Book Antiqua" w:hAnsi="Book Antiqua" w:cs="Calibri"/>
          <w:color w:val="000000"/>
          <w:sz w:val="24"/>
          <w:szCs w:val="24"/>
          <w:lang w:eastAsia="zh-CN"/>
        </w:rPr>
        <w:t xml:space="preserve"> </w:t>
      </w:r>
      <w:r w:rsidR="000B4183" w:rsidRPr="002D1E3C">
        <w:rPr>
          <w:rFonts w:ascii="Book Antiqua" w:hAnsi="Book Antiqua" w:cs="Calibri"/>
          <w:color w:val="000000"/>
          <w:sz w:val="24"/>
          <w:szCs w:val="24"/>
        </w:rPr>
        <w:t xml:space="preserve">in 5% </w:t>
      </w:r>
      <w:r w:rsidR="00E8072B" w:rsidRPr="002D1E3C">
        <w:rPr>
          <w:rFonts w:ascii="Book Antiqua" w:hAnsi="Book Antiqua" w:cs="Calibri"/>
          <w:color w:val="000000"/>
          <w:sz w:val="24"/>
          <w:szCs w:val="24"/>
        </w:rPr>
        <w:t>and the complication rate was 7.5% (</w:t>
      </w:r>
      <w:r w:rsidR="006E5A9F" w:rsidRPr="002D1E3C">
        <w:rPr>
          <w:rFonts w:ascii="Book Antiqua" w:hAnsi="Book Antiqua" w:cs="Calibri"/>
          <w:color w:val="000000"/>
          <w:sz w:val="24"/>
          <w:szCs w:val="24"/>
        </w:rPr>
        <w:t>post-ERCP pancreatitis</w:t>
      </w:r>
      <w:r w:rsidR="000B4183" w:rsidRPr="002D1E3C">
        <w:rPr>
          <w:rFonts w:ascii="Book Antiqua" w:hAnsi="Book Antiqua" w:cs="Calibri"/>
          <w:color w:val="000000"/>
          <w:sz w:val="24"/>
          <w:szCs w:val="24"/>
        </w:rPr>
        <w:t xml:space="preserve"> and bleeding</w:t>
      </w:r>
      <w:r w:rsidR="00E8072B" w:rsidRPr="002D1E3C">
        <w:rPr>
          <w:rFonts w:ascii="Book Antiqua" w:hAnsi="Book Antiqua" w:cs="Calibri"/>
          <w:color w:val="000000"/>
          <w:sz w:val="24"/>
          <w:szCs w:val="24"/>
        </w:rPr>
        <w:t xml:space="preserve">). </w:t>
      </w:r>
      <w:bookmarkEnd w:id="5"/>
      <w:bookmarkEnd w:id="6"/>
      <w:r w:rsidR="00E8072B" w:rsidRPr="002D1E3C">
        <w:rPr>
          <w:rFonts w:ascii="Book Antiqua" w:hAnsi="Book Antiqua" w:cs="Calibri"/>
          <w:color w:val="000000"/>
          <w:sz w:val="24"/>
          <w:szCs w:val="24"/>
        </w:rPr>
        <w:t>Further information is needed, but the method has two strong advantages: lack of radiation, and option for bed-side procedure in e</w:t>
      </w:r>
      <w:r w:rsidR="00022F6D" w:rsidRPr="002D1E3C">
        <w:rPr>
          <w:rFonts w:ascii="Book Antiqua" w:hAnsi="Book Antiqua" w:cs="Calibri"/>
          <w:color w:val="000000"/>
          <w:sz w:val="24"/>
          <w:szCs w:val="24"/>
        </w:rPr>
        <w:t xml:space="preserve">mergency </w:t>
      </w:r>
      <w:proofErr w:type="gramStart"/>
      <w:r w:rsidR="00022F6D" w:rsidRPr="002D1E3C">
        <w:rPr>
          <w:rFonts w:ascii="Book Antiqua" w:hAnsi="Book Antiqua" w:cs="Calibri"/>
          <w:color w:val="000000"/>
          <w:sz w:val="24"/>
          <w:szCs w:val="24"/>
        </w:rPr>
        <w:t>departments</w:t>
      </w:r>
      <w:r w:rsidR="00264D1E" w:rsidRPr="002D1E3C">
        <w:rPr>
          <w:rFonts w:ascii="Book Antiqua" w:hAnsi="Book Antiqua" w:cs="Calibri"/>
          <w:color w:val="000000"/>
          <w:sz w:val="24"/>
          <w:szCs w:val="24"/>
          <w:vertAlign w:val="superscript"/>
        </w:rPr>
        <w:t>[</w:t>
      </w:r>
      <w:proofErr w:type="gramEnd"/>
      <w:r w:rsidR="00264D1E" w:rsidRPr="002D1E3C">
        <w:rPr>
          <w:rFonts w:ascii="Book Antiqua" w:hAnsi="Book Antiqua" w:cs="Calibri"/>
          <w:color w:val="000000"/>
          <w:sz w:val="24"/>
          <w:szCs w:val="24"/>
          <w:vertAlign w:val="superscript"/>
        </w:rPr>
        <w:t>30]</w:t>
      </w:r>
      <w:r w:rsidR="00264D1E" w:rsidRPr="002D1E3C">
        <w:rPr>
          <w:rFonts w:ascii="Book Antiqua" w:hAnsi="Book Antiqua" w:cs="Calibri"/>
          <w:color w:val="000000"/>
          <w:sz w:val="24"/>
          <w:szCs w:val="24"/>
        </w:rPr>
        <w:t>.</w:t>
      </w:r>
    </w:p>
    <w:p w14:paraId="6ED2B34E" w14:textId="77777777" w:rsidR="00264D1E" w:rsidRPr="002D1E3C" w:rsidRDefault="00264D1E" w:rsidP="002D1E3C">
      <w:pPr>
        <w:pStyle w:val="Standard"/>
        <w:spacing w:after="0" w:line="360" w:lineRule="auto"/>
        <w:jc w:val="both"/>
        <w:rPr>
          <w:rFonts w:ascii="Book Antiqua" w:hAnsi="Book Antiqua" w:cs="Calibri"/>
          <w:color w:val="000000"/>
          <w:sz w:val="24"/>
          <w:szCs w:val="24"/>
          <w:lang w:eastAsia="zh-CN"/>
        </w:rPr>
      </w:pPr>
    </w:p>
    <w:p w14:paraId="4F0E5614" w14:textId="3700B23B" w:rsidR="00873BC4" w:rsidRPr="002D1E3C" w:rsidRDefault="00264D1E" w:rsidP="002D1E3C">
      <w:pPr>
        <w:pStyle w:val="Standard"/>
        <w:spacing w:after="0" w:line="360" w:lineRule="auto"/>
        <w:jc w:val="both"/>
        <w:rPr>
          <w:rFonts w:ascii="Book Antiqua" w:hAnsi="Book Antiqua" w:cs="Calibri"/>
          <w:b/>
          <w:color w:val="000000"/>
          <w:sz w:val="24"/>
          <w:szCs w:val="24"/>
        </w:rPr>
      </w:pPr>
      <w:r w:rsidRPr="002D1E3C">
        <w:rPr>
          <w:rFonts w:ascii="Book Antiqua" w:hAnsi="Book Antiqua" w:cs="Calibri"/>
          <w:b/>
          <w:color w:val="000000"/>
          <w:sz w:val="24"/>
          <w:szCs w:val="24"/>
        </w:rPr>
        <w:t xml:space="preserve">OTHER CLINICAL APPLICATIONS </w:t>
      </w:r>
    </w:p>
    <w:p w14:paraId="74092351" w14:textId="5319EE44" w:rsidR="00873BC4" w:rsidRPr="002D1E3C" w:rsidRDefault="00873BC4" w:rsidP="002D1E3C">
      <w:pPr>
        <w:pStyle w:val="Standard"/>
        <w:spacing w:after="0" w:line="360" w:lineRule="auto"/>
        <w:jc w:val="both"/>
        <w:rPr>
          <w:rFonts w:ascii="Book Antiqua" w:hAnsi="Book Antiqua"/>
          <w:sz w:val="24"/>
          <w:szCs w:val="24"/>
          <w:lang w:eastAsia="zh-CN"/>
        </w:rPr>
      </w:pPr>
      <w:r w:rsidRPr="002D1E3C">
        <w:rPr>
          <w:rFonts w:ascii="Book Antiqua" w:hAnsi="Book Antiqua" w:cs="Calibri"/>
          <w:color w:val="000000"/>
          <w:sz w:val="24"/>
          <w:szCs w:val="24"/>
        </w:rPr>
        <w:t>There are constant d</w:t>
      </w:r>
      <w:r w:rsidR="00264D1E" w:rsidRPr="002D1E3C">
        <w:rPr>
          <w:rFonts w:ascii="Book Antiqua" w:hAnsi="Book Antiqua" w:cs="Calibri"/>
          <w:color w:val="000000"/>
          <w:sz w:val="24"/>
          <w:szCs w:val="24"/>
        </w:rPr>
        <w:t xml:space="preserve">evelopments in the therapeutic </w:t>
      </w:r>
      <w:r w:rsidRPr="002D1E3C">
        <w:rPr>
          <w:rFonts w:ascii="Book Antiqua" w:hAnsi="Book Antiqua" w:cs="Calibri"/>
          <w:color w:val="000000"/>
          <w:sz w:val="24"/>
          <w:szCs w:val="24"/>
        </w:rPr>
        <w:t xml:space="preserve">potential of </w:t>
      </w:r>
      <w:proofErr w:type="spellStart"/>
      <w:r w:rsidRPr="002D1E3C">
        <w:rPr>
          <w:rFonts w:ascii="Book Antiqua" w:hAnsi="Book Antiqua" w:cs="Calibri"/>
          <w:color w:val="000000"/>
          <w:sz w:val="24"/>
          <w:szCs w:val="24"/>
        </w:rPr>
        <w:t>cholangioscopy</w:t>
      </w:r>
      <w:proofErr w:type="spellEnd"/>
      <w:r w:rsidRPr="002D1E3C">
        <w:rPr>
          <w:rFonts w:ascii="Book Antiqua" w:hAnsi="Book Antiqua" w:cs="Calibri"/>
          <w:color w:val="000000"/>
          <w:sz w:val="24"/>
          <w:szCs w:val="24"/>
        </w:rPr>
        <w:t>. Retrieval of foreign bodies (surgical clips) has been describ</w:t>
      </w:r>
      <w:r w:rsidR="00086140" w:rsidRPr="002D1E3C">
        <w:rPr>
          <w:rFonts w:ascii="Book Antiqua" w:hAnsi="Book Antiqua" w:cs="Calibri"/>
          <w:color w:val="000000"/>
          <w:sz w:val="24"/>
          <w:szCs w:val="24"/>
        </w:rPr>
        <w:t>ed in literature in some cases. An i</w:t>
      </w:r>
      <w:r w:rsidR="00264D1E" w:rsidRPr="002D1E3C">
        <w:rPr>
          <w:rFonts w:ascii="Book Antiqua" w:hAnsi="Book Antiqua" w:cs="Calibri"/>
          <w:color w:val="000000"/>
          <w:sz w:val="24"/>
          <w:szCs w:val="24"/>
        </w:rPr>
        <w:t xml:space="preserve">mpacted basket is a familiar </w:t>
      </w:r>
      <w:r w:rsidRPr="002D1E3C">
        <w:rPr>
          <w:rFonts w:ascii="Book Antiqua" w:hAnsi="Book Antiqua" w:cs="Calibri"/>
          <w:color w:val="000000"/>
          <w:sz w:val="24"/>
          <w:szCs w:val="24"/>
        </w:rPr>
        <w:t>complication of endoscopic bile duct stone therapy which could be managed by intraductal lithotripsy for</w:t>
      </w:r>
      <w:r w:rsidR="00086140" w:rsidRPr="002D1E3C">
        <w:rPr>
          <w:rFonts w:ascii="Book Antiqua" w:hAnsi="Book Antiqua" w:cs="Calibri"/>
          <w:color w:val="000000"/>
          <w:sz w:val="24"/>
          <w:szCs w:val="24"/>
        </w:rPr>
        <w:t xml:space="preserve"> the</w:t>
      </w:r>
      <w:r w:rsidRPr="002D1E3C">
        <w:rPr>
          <w:rFonts w:ascii="Book Antiqua" w:hAnsi="Book Antiqua" w:cs="Calibri"/>
          <w:color w:val="000000"/>
          <w:sz w:val="24"/>
          <w:szCs w:val="24"/>
        </w:rPr>
        <w:t xml:space="preserve"> </w:t>
      </w:r>
      <w:r w:rsidRPr="002D1E3C">
        <w:rPr>
          <w:rFonts w:ascii="Book Antiqua" w:hAnsi="Book Antiqua" w:cs="Calibri"/>
          <w:color w:val="000000"/>
          <w:sz w:val="24"/>
          <w:szCs w:val="24"/>
          <w:lang w:val="bg-BG"/>
        </w:rPr>
        <w:t>releas</w:t>
      </w:r>
      <w:r w:rsidRPr="002D1E3C">
        <w:rPr>
          <w:rFonts w:ascii="Book Antiqua" w:hAnsi="Book Antiqua" w:cs="Thonburi Light"/>
          <w:color w:val="000000"/>
          <w:sz w:val="24"/>
          <w:szCs w:val="24"/>
          <w:lang w:val="bg-BG"/>
        </w:rPr>
        <w:t>е</w:t>
      </w:r>
      <w:r w:rsidRPr="002D1E3C">
        <w:rPr>
          <w:rFonts w:ascii="Book Antiqua" w:hAnsi="Book Antiqua" w:cs="Calibri"/>
          <w:color w:val="000000"/>
          <w:sz w:val="24"/>
          <w:szCs w:val="24"/>
        </w:rPr>
        <w:t xml:space="preserve"> of the impacted </w:t>
      </w:r>
      <w:proofErr w:type="gramStart"/>
      <w:r w:rsidRPr="002D1E3C">
        <w:rPr>
          <w:rFonts w:ascii="Book Antiqua" w:hAnsi="Book Antiqua" w:cs="Calibri"/>
          <w:color w:val="000000"/>
          <w:sz w:val="24"/>
          <w:szCs w:val="24"/>
        </w:rPr>
        <w:t>basket</w:t>
      </w:r>
      <w:r w:rsidR="00264D1E" w:rsidRPr="002D1E3C">
        <w:rPr>
          <w:rFonts w:ascii="Book Antiqua" w:hAnsi="Book Antiqua" w:cs="Calibri"/>
          <w:color w:val="000000"/>
          <w:sz w:val="24"/>
          <w:szCs w:val="24"/>
          <w:vertAlign w:val="superscript"/>
        </w:rPr>
        <w:t>[</w:t>
      </w:r>
      <w:proofErr w:type="gramEnd"/>
      <w:r w:rsidR="00264D1E" w:rsidRPr="002D1E3C">
        <w:rPr>
          <w:rFonts w:ascii="Book Antiqua" w:hAnsi="Book Antiqua" w:cs="Calibri"/>
          <w:color w:val="000000"/>
          <w:sz w:val="24"/>
          <w:szCs w:val="24"/>
          <w:vertAlign w:val="superscript"/>
        </w:rPr>
        <w:t>31,32]</w:t>
      </w:r>
      <w:r w:rsidR="00022F6D" w:rsidRPr="002D1E3C">
        <w:rPr>
          <w:rFonts w:ascii="Book Antiqua" w:hAnsi="Book Antiqua" w:cs="Calibri"/>
          <w:color w:val="000000"/>
          <w:sz w:val="24"/>
          <w:szCs w:val="24"/>
        </w:rPr>
        <w:t>.</w:t>
      </w:r>
      <w:r w:rsidRPr="002D1E3C">
        <w:rPr>
          <w:rFonts w:ascii="Book Antiqua" w:hAnsi="Book Antiqua" w:cs="Calibri"/>
          <w:color w:val="000000"/>
          <w:sz w:val="24"/>
          <w:szCs w:val="24"/>
        </w:rPr>
        <w:t xml:space="preserve"> The </w:t>
      </w:r>
      <w:proofErr w:type="spellStart"/>
      <w:r w:rsidRPr="002D1E3C">
        <w:rPr>
          <w:rFonts w:ascii="Book Antiqua" w:hAnsi="Book Antiqua" w:cs="Calibri"/>
          <w:color w:val="000000"/>
          <w:sz w:val="24"/>
          <w:szCs w:val="24"/>
        </w:rPr>
        <w:t>SpyBite</w:t>
      </w:r>
      <w:proofErr w:type="spellEnd"/>
      <w:r w:rsidRPr="002D1E3C">
        <w:rPr>
          <w:rFonts w:ascii="Book Antiqua" w:hAnsi="Book Antiqua" w:cs="Calibri"/>
          <w:color w:val="000000"/>
          <w:sz w:val="24"/>
          <w:szCs w:val="24"/>
        </w:rPr>
        <w:t xml:space="preserve"> forceps has been described to successfully retrieve proximal</w:t>
      </w:r>
      <w:proofErr w:type="spellStart"/>
      <w:r w:rsidRPr="002D1E3C">
        <w:rPr>
          <w:rFonts w:ascii="Book Antiqua" w:hAnsi="Book Antiqua" w:cs="Calibri"/>
          <w:color w:val="000000"/>
          <w:sz w:val="24"/>
          <w:szCs w:val="24"/>
          <w:lang w:val="en-US"/>
        </w:rPr>
        <w:t>ly</w:t>
      </w:r>
      <w:proofErr w:type="spellEnd"/>
      <w:r w:rsidRPr="002D1E3C">
        <w:rPr>
          <w:rFonts w:ascii="Book Antiqua" w:hAnsi="Book Antiqua" w:cs="Calibri"/>
          <w:color w:val="000000"/>
          <w:sz w:val="24"/>
          <w:szCs w:val="24"/>
        </w:rPr>
        <w:t xml:space="preserve"> migrated</w:t>
      </w:r>
      <w:r w:rsidR="00022F6D" w:rsidRPr="002D1E3C">
        <w:rPr>
          <w:rFonts w:ascii="Book Antiqua" w:hAnsi="Book Antiqua" w:cs="Calibri"/>
          <w:color w:val="000000"/>
          <w:sz w:val="24"/>
          <w:szCs w:val="24"/>
        </w:rPr>
        <w:t xml:space="preserve"> </w:t>
      </w:r>
      <w:proofErr w:type="gramStart"/>
      <w:r w:rsidR="00022F6D" w:rsidRPr="002D1E3C">
        <w:rPr>
          <w:rFonts w:ascii="Book Antiqua" w:hAnsi="Book Antiqua" w:cs="Calibri"/>
          <w:color w:val="000000"/>
          <w:sz w:val="24"/>
          <w:szCs w:val="24"/>
        </w:rPr>
        <w:t>stents</w:t>
      </w:r>
      <w:r w:rsidR="00264D1E" w:rsidRPr="002D1E3C">
        <w:rPr>
          <w:rFonts w:ascii="Book Antiqua" w:hAnsi="Book Antiqua" w:cs="Calibri"/>
          <w:color w:val="000000"/>
          <w:sz w:val="24"/>
          <w:szCs w:val="24"/>
          <w:vertAlign w:val="superscript"/>
        </w:rPr>
        <w:t>[</w:t>
      </w:r>
      <w:proofErr w:type="gramEnd"/>
      <w:r w:rsidR="00264D1E" w:rsidRPr="002D1E3C">
        <w:rPr>
          <w:rFonts w:ascii="Book Antiqua" w:hAnsi="Book Antiqua" w:cs="Calibri"/>
          <w:color w:val="000000"/>
          <w:sz w:val="24"/>
          <w:szCs w:val="24"/>
          <w:vertAlign w:val="superscript"/>
        </w:rPr>
        <w:t>33]</w:t>
      </w:r>
      <w:r w:rsidR="00264D1E" w:rsidRPr="002D1E3C">
        <w:rPr>
          <w:rFonts w:ascii="Book Antiqua" w:hAnsi="Book Antiqua" w:cs="Calibri"/>
          <w:color w:val="000000"/>
          <w:sz w:val="24"/>
          <w:szCs w:val="24"/>
        </w:rPr>
        <w:t>.</w:t>
      </w:r>
    </w:p>
    <w:p w14:paraId="1D9CC367" w14:textId="1CAACCDD" w:rsidR="00873BC4" w:rsidRPr="002D1E3C" w:rsidRDefault="00873BC4" w:rsidP="002D1E3C">
      <w:pPr>
        <w:pStyle w:val="Standard"/>
        <w:spacing w:after="0" w:line="360" w:lineRule="auto"/>
        <w:ind w:firstLineChars="100" w:firstLine="240"/>
        <w:jc w:val="both"/>
        <w:rPr>
          <w:rFonts w:ascii="Book Antiqua" w:hAnsi="Book Antiqua" w:cs="Calibri"/>
          <w:color w:val="000000"/>
          <w:sz w:val="24"/>
          <w:szCs w:val="24"/>
          <w:lang w:eastAsia="zh-CN"/>
        </w:rPr>
      </w:pPr>
      <w:r w:rsidRPr="002D1E3C">
        <w:rPr>
          <w:rFonts w:ascii="Book Antiqua" w:hAnsi="Book Antiqua" w:cs="Calibri"/>
          <w:color w:val="000000"/>
          <w:sz w:val="24"/>
          <w:szCs w:val="24"/>
        </w:rPr>
        <w:t xml:space="preserve">There are some reports on selective cystic duct cannulation, with effective gallbladder drainage in patients diagnosed with severe cholecystitis and </w:t>
      </w:r>
      <w:r w:rsidR="00022F6D" w:rsidRPr="002D1E3C">
        <w:rPr>
          <w:rFonts w:ascii="Book Antiqua" w:hAnsi="Book Antiqua" w:cs="Calibri"/>
          <w:color w:val="000000"/>
          <w:sz w:val="24"/>
          <w:szCs w:val="24"/>
        </w:rPr>
        <w:t xml:space="preserve">unfit for </w:t>
      </w:r>
      <w:proofErr w:type="gramStart"/>
      <w:r w:rsidR="00022F6D" w:rsidRPr="002D1E3C">
        <w:rPr>
          <w:rFonts w:ascii="Book Antiqua" w:hAnsi="Book Antiqua" w:cs="Calibri"/>
          <w:color w:val="000000"/>
          <w:sz w:val="24"/>
          <w:szCs w:val="24"/>
        </w:rPr>
        <w:t>surgery</w:t>
      </w:r>
      <w:r w:rsidR="00264D1E" w:rsidRPr="002D1E3C">
        <w:rPr>
          <w:rFonts w:ascii="Book Antiqua" w:hAnsi="Book Antiqua" w:cs="Calibri"/>
          <w:color w:val="000000"/>
          <w:sz w:val="24"/>
          <w:szCs w:val="24"/>
          <w:vertAlign w:val="superscript"/>
        </w:rPr>
        <w:t>[</w:t>
      </w:r>
      <w:proofErr w:type="gramEnd"/>
      <w:r w:rsidR="00264D1E" w:rsidRPr="002D1E3C">
        <w:rPr>
          <w:rFonts w:ascii="Book Antiqua" w:hAnsi="Book Antiqua" w:cs="Calibri"/>
          <w:color w:val="000000"/>
          <w:sz w:val="24"/>
          <w:szCs w:val="24"/>
          <w:vertAlign w:val="superscript"/>
        </w:rPr>
        <w:t>34,35]</w:t>
      </w:r>
      <w:r w:rsidR="00022F6D" w:rsidRPr="002D1E3C">
        <w:rPr>
          <w:rFonts w:ascii="Book Antiqua" w:hAnsi="Book Antiqua" w:cs="Calibri"/>
          <w:color w:val="000000"/>
          <w:sz w:val="24"/>
          <w:szCs w:val="24"/>
        </w:rPr>
        <w:t xml:space="preserve">. </w:t>
      </w:r>
      <w:r w:rsidRPr="002D1E3C">
        <w:rPr>
          <w:rFonts w:ascii="Book Antiqua" w:hAnsi="Book Antiqua" w:cs="Calibri"/>
          <w:color w:val="000000"/>
          <w:sz w:val="24"/>
          <w:szCs w:val="24"/>
        </w:rPr>
        <w:t xml:space="preserve">Haemobilia could also be diagnosed and managed successfully by per-oral </w:t>
      </w:r>
      <w:proofErr w:type="spellStart"/>
      <w:proofErr w:type="gramStart"/>
      <w:r w:rsidRPr="002D1E3C">
        <w:rPr>
          <w:rFonts w:ascii="Book Antiqua" w:hAnsi="Book Antiqua" w:cs="Calibri"/>
          <w:color w:val="000000"/>
          <w:sz w:val="24"/>
          <w:szCs w:val="24"/>
        </w:rPr>
        <w:t>cholangioscopy</w:t>
      </w:r>
      <w:proofErr w:type="spellEnd"/>
      <w:r w:rsidR="00264D1E" w:rsidRPr="002D1E3C">
        <w:rPr>
          <w:rFonts w:ascii="Book Antiqua" w:hAnsi="Book Antiqua" w:cs="Calibri"/>
          <w:color w:val="000000"/>
          <w:sz w:val="24"/>
          <w:szCs w:val="24"/>
          <w:vertAlign w:val="superscript"/>
        </w:rPr>
        <w:t>[</w:t>
      </w:r>
      <w:proofErr w:type="gramEnd"/>
      <w:r w:rsidR="00264D1E" w:rsidRPr="002D1E3C">
        <w:rPr>
          <w:rFonts w:ascii="Book Antiqua" w:hAnsi="Book Antiqua" w:cs="Calibri"/>
          <w:color w:val="000000"/>
          <w:sz w:val="24"/>
          <w:szCs w:val="24"/>
          <w:vertAlign w:val="superscript"/>
        </w:rPr>
        <w:t>36]</w:t>
      </w:r>
      <w:r w:rsidR="00233980" w:rsidRPr="002D1E3C">
        <w:rPr>
          <w:rFonts w:ascii="Book Antiqua" w:hAnsi="Book Antiqua" w:cs="Calibri"/>
          <w:color w:val="000000"/>
          <w:sz w:val="24"/>
          <w:szCs w:val="24"/>
        </w:rPr>
        <w:t>.</w:t>
      </w:r>
    </w:p>
    <w:p w14:paraId="5F81F5B4" w14:textId="77777777" w:rsidR="00264D1E" w:rsidRPr="002D1E3C" w:rsidRDefault="00264D1E" w:rsidP="002D1E3C">
      <w:pPr>
        <w:pStyle w:val="Standard"/>
        <w:spacing w:after="0" w:line="360" w:lineRule="auto"/>
        <w:ind w:firstLineChars="100" w:firstLine="240"/>
        <w:jc w:val="both"/>
        <w:rPr>
          <w:rFonts w:ascii="Book Antiqua" w:hAnsi="Book Antiqua" w:cs="Calibri"/>
          <w:color w:val="000000"/>
          <w:sz w:val="24"/>
          <w:szCs w:val="24"/>
          <w:lang w:eastAsia="zh-CN"/>
        </w:rPr>
      </w:pPr>
    </w:p>
    <w:p w14:paraId="22010C54" w14:textId="1C060A64" w:rsidR="00B43ABF" w:rsidRPr="002D1E3C" w:rsidRDefault="00264D1E" w:rsidP="002D1E3C">
      <w:pPr>
        <w:pStyle w:val="Standard"/>
        <w:spacing w:after="0" w:line="360" w:lineRule="auto"/>
        <w:jc w:val="both"/>
        <w:rPr>
          <w:rFonts w:ascii="Book Antiqua" w:hAnsi="Book Antiqua"/>
          <w:b/>
          <w:sz w:val="24"/>
          <w:szCs w:val="24"/>
        </w:rPr>
      </w:pPr>
      <w:r w:rsidRPr="002D1E3C">
        <w:rPr>
          <w:rFonts w:ascii="Book Antiqua" w:hAnsi="Book Antiqua" w:cs="Calibri"/>
          <w:b/>
          <w:color w:val="000000"/>
          <w:sz w:val="24"/>
          <w:szCs w:val="24"/>
        </w:rPr>
        <w:t>ECONOMIC IMPACT</w:t>
      </w:r>
    </w:p>
    <w:p w14:paraId="1D42B80D" w14:textId="7A7D0E9E" w:rsidR="00D22964" w:rsidRPr="002D1E3C" w:rsidRDefault="000224AD" w:rsidP="002D1E3C">
      <w:pPr>
        <w:jc w:val="both"/>
        <w:rPr>
          <w:rFonts w:eastAsia="宋体" w:cs="Arial"/>
          <w:color w:val="000000"/>
          <w:shd w:val="clear" w:color="auto" w:fill="FFFFFF"/>
          <w:lang w:eastAsia="zh-CN"/>
        </w:rPr>
      </w:pPr>
      <w:r w:rsidRPr="002D1E3C">
        <w:t xml:space="preserve">The cholangioscopy with the SpyGlass DS system is an expensive procedure due to the high price of the processor and due to the fact that the </w:t>
      </w:r>
      <w:proofErr w:type="spellStart"/>
      <w:r w:rsidRPr="002D1E3C">
        <w:t>SpyScope</w:t>
      </w:r>
      <w:proofErr w:type="spellEnd"/>
      <w:r w:rsidRPr="002D1E3C">
        <w:t xml:space="preserve"> and all other devices are fully disposable</w:t>
      </w:r>
      <w:r w:rsidR="00264D1E" w:rsidRPr="002D1E3C">
        <w:rPr>
          <w:rFonts w:cs="Calibri"/>
          <w:color w:val="000000"/>
        </w:rPr>
        <w:t>.</w:t>
      </w:r>
      <w:r w:rsidR="00086140" w:rsidRPr="002D1E3C">
        <w:rPr>
          <w:rFonts w:cs="Calibri"/>
          <w:color w:val="000000"/>
        </w:rPr>
        <w:t xml:space="preserve"> An a</w:t>
      </w:r>
      <w:r w:rsidR="00B43ABF" w:rsidRPr="002D1E3C">
        <w:rPr>
          <w:rFonts w:cs="Calibri"/>
          <w:color w:val="000000"/>
        </w:rPr>
        <w:t xml:space="preserve">nalysis </w:t>
      </w:r>
      <w:r w:rsidR="00086140" w:rsidRPr="002D1E3C">
        <w:rPr>
          <w:rFonts w:cs="Calibri"/>
          <w:color w:val="000000"/>
        </w:rPr>
        <w:t>is</w:t>
      </w:r>
      <w:r w:rsidR="00D22964" w:rsidRPr="002D1E3C">
        <w:rPr>
          <w:rFonts w:cs="Calibri"/>
          <w:color w:val="000000"/>
        </w:rPr>
        <w:t xml:space="preserve"> needed to</w:t>
      </w:r>
      <w:r w:rsidR="00B43ABF" w:rsidRPr="002D1E3C">
        <w:rPr>
          <w:rFonts w:cs="Calibri"/>
          <w:color w:val="000000"/>
        </w:rPr>
        <w:t xml:space="preserve"> assess the financial aspect of </w:t>
      </w:r>
      <w:r w:rsidR="00D22964" w:rsidRPr="002D1E3C">
        <w:rPr>
          <w:rFonts w:cs="Calibri"/>
          <w:color w:val="000000"/>
        </w:rPr>
        <w:t xml:space="preserve">the procedure and to determine if it can be cost-effective. </w:t>
      </w:r>
      <w:proofErr w:type="spellStart"/>
      <w:r w:rsidR="00D22964" w:rsidRPr="002D1E3C">
        <w:rPr>
          <w:rFonts w:cs="Calibri"/>
          <w:color w:val="000000"/>
        </w:rPr>
        <w:t>Deprez</w:t>
      </w:r>
      <w:proofErr w:type="spellEnd"/>
      <w:r w:rsidR="00D22964" w:rsidRPr="002D1E3C">
        <w:rPr>
          <w:rFonts w:cs="Calibri"/>
          <w:color w:val="000000"/>
        </w:rPr>
        <w:t xml:space="preserve"> </w:t>
      </w:r>
      <w:r w:rsidR="00D22964" w:rsidRPr="002D1E3C">
        <w:rPr>
          <w:rFonts w:cs="Calibri"/>
          <w:i/>
          <w:color w:val="000000"/>
        </w:rPr>
        <w:t xml:space="preserve">et </w:t>
      </w:r>
      <w:proofErr w:type="gramStart"/>
      <w:r w:rsidR="00D22964" w:rsidRPr="002D1E3C">
        <w:rPr>
          <w:rFonts w:cs="Calibri"/>
          <w:i/>
          <w:color w:val="000000"/>
        </w:rPr>
        <w:t>al</w:t>
      </w:r>
      <w:r w:rsidR="006E5A9F" w:rsidRPr="002D1E3C">
        <w:rPr>
          <w:rFonts w:eastAsia="宋体" w:cs="Calibri"/>
          <w:color w:val="000000"/>
          <w:vertAlign w:val="superscript"/>
          <w:lang w:eastAsia="zh-CN"/>
        </w:rPr>
        <w:t>[</w:t>
      </w:r>
      <w:proofErr w:type="gramEnd"/>
      <w:r w:rsidR="006E5A9F" w:rsidRPr="002D1E3C">
        <w:rPr>
          <w:rFonts w:eastAsia="宋体" w:cs="Calibri"/>
          <w:color w:val="000000"/>
          <w:vertAlign w:val="superscript"/>
          <w:lang w:eastAsia="zh-CN"/>
        </w:rPr>
        <w:t>37]</w:t>
      </w:r>
      <w:r w:rsidR="00D22964" w:rsidRPr="002D1E3C">
        <w:rPr>
          <w:rFonts w:cs="Calibri"/>
          <w:color w:val="000000"/>
        </w:rPr>
        <w:t xml:space="preserve"> evaluated the economic consequences of SpyGlass DS using data from two large Belgian hospitals, specialized in endoscopic procedures of the bile ducts. They created 2 </w:t>
      </w:r>
      <w:r w:rsidR="00086140" w:rsidRPr="002D1E3C">
        <w:rPr>
          <w:rFonts w:cs="Calibri"/>
          <w:color w:val="000000"/>
        </w:rPr>
        <w:t>decision-tree models- one for t</w:t>
      </w:r>
      <w:r w:rsidR="00D22964" w:rsidRPr="002D1E3C">
        <w:rPr>
          <w:rFonts w:cs="Calibri"/>
          <w:color w:val="000000"/>
        </w:rPr>
        <w:t xml:space="preserve">reatment of </w:t>
      </w:r>
      <w:r w:rsidR="00D22964" w:rsidRPr="002D1E3C">
        <w:rPr>
          <w:rFonts w:cs="Calibri"/>
          <w:color w:val="000000"/>
        </w:rPr>
        <w:lastRenderedPageBreak/>
        <w:t xml:space="preserve">difficult bile duct stones and one for indeterminate strictures diagnose. </w:t>
      </w:r>
      <w:r w:rsidR="00D22964" w:rsidRPr="002D1E3C">
        <w:rPr>
          <w:rFonts w:eastAsia="Times New Roman" w:cs="Arial"/>
          <w:color w:val="000000"/>
          <w:shd w:val="clear" w:color="auto" w:fill="FFFFFF"/>
        </w:rPr>
        <w:t>In the first group</w:t>
      </w:r>
      <w:r w:rsidR="00086140" w:rsidRPr="002D1E3C">
        <w:rPr>
          <w:rFonts w:eastAsia="Times New Roman" w:cs="Arial"/>
          <w:color w:val="000000"/>
          <w:shd w:val="clear" w:color="auto" w:fill="FFFFFF"/>
        </w:rPr>
        <w:t xml:space="preserve"> the use of COC was related to a decrease in</w:t>
      </w:r>
      <w:r w:rsidR="00D22964" w:rsidRPr="002D1E3C">
        <w:rPr>
          <w:rFonts w:eastAsia="Times New Roman" w:cs="Arial"/>
          <w:color w:val="000000"/>
          <w:shd w:val="clear" w:color="auto" w:fill="FFFFFF"/>
        </w:rPr>
        <w:t xml:space="preserve"> the numbe</w:t>
      </w:r>
      <w:r w:rsidR="00086140" w:rsidRPr="002D1E3C">
        <w:rPr>
          <w:rFonts w:eastAsia="Times New Roman" w:cs="Arial"/>
          <w:color w:val="000000"/>
          <w:shd w:val="clear" w:color="auto" w:fill="FFFFFF"/>
        </w:rPr>
        <w:t>r of procedures by 27% decrease of the costs by</w:t>
      </w:r>
      <w:r w:rsidR="00D22964" w:rsidRPr="002D1E3C">
        <w:rPr>
          <w:rFonts w:eastAsia="Times New Roman" w:cs="Arial"/>
          <w:color w:val="000000"/>
          <w:shd w:val="clear" w:color="auto" w:fill="FFFFFF"/>
        </w:rPr>
        <w:t xml:space="preserve"> 11%. The second group showed similar results- </w:t>
      </w:r>
      <w:r w:rsidR="00086140" w:rsidRPr="002D1E3C">
        <w:rPr>
          <w:rFonts w:eastAsia="Times New Roman" w:cs="Arial"/>
          <w:color w:val="000000"/>
          <w:shd w:val="clear" w:color="auto" w:fill="FFFFFF"/>
        </w:rPr>
        <w:t>31% reduction in</w:t>
      </w:r>
      <w:r w:rsidR="003A3720" w:rsidRPr="002D1E3C">
        <w:rPr>
          <w:rFonts w:eastAsia="Times New Roman" w:cs="Arial"/>
          <w:color w:val="000000"/>
          <w:shd w:val="clear" w:color="auto" w:fill="FFFFFF"/>
        </w:rPr>
        <w:t xml:space="preserve"> the number of procedures and 5% reduction of the costs. The SpyGlass DS- cholangioscopy may be more cost-e</w:t>
      </w:r>
      <w:r w:rsidR="00264D1E" w:rsidRPr="002D1E3C">
        <w:rPr>
          <w:rFonts w:eastAsia="Times New Roman" w:cs="Arial"/>
          <w:color w:val="000000"/>
          <w:shd w:val="clear" w:color="auto" w:fill="FFFFFF"/>
        </w:rPr>
        <w:t>ffective compared to ERCP alone</w:t>
      </w:r>
      <w:r w:rsidR="003A3720" w:rsidRPr="002D1E3C">
        <w:rPr>
          <w:rFonts w:eastAsia="Times New Roman" w:cs="Arial"/>
          <w:color w:val="000000"/>
          <w:shd w:val="clear" w:color="auto" w:fill="FFFFFF"/>
        </w:rPr>
        <w:t xml:space="preserve"> de</w:t>
      </w:r>
      <w:r w:rsidR="00022F6D" w:rsidRPr="002D1E3C">
        <w:rPr>
          <w:rFonts w:eastAsia="Times New Roman" w:cs="Arial"/>
          <w:color w:val="000000"/>
          <w:shd w:val="clear" w:color="auto" w:fill="FFFFFF"/>
        </w:rPr>
        <w:t xml:space="preserve">pending on selection </w:t>
      </w:r>
      <w:proofErr w:type="gramStart"/>
      <w:r w:rsidR="00022F6D" w:rsidRPr="002D1E3C">
        <w:rPr>
          <w:rFonts w:eastAsia="Times New Roman" w:cs="Arial"/>
          <w:color w:val="000000"/>
          <w:shd w:val="clear" w:color="auto" w:fill="FFFFFF"/>
        </w:rPr>
        <w:t>criteria</w:t>
      </w:r>
      <w:r w:rsidR="00264D1E" w:rsidRPr="002D1E3C">
        <w:rPr>
          <w:rFonts w:eastAsia="Times New Roman" w:cs="Arial"/>
          <w:color w:val="000000"/>
          <w:shd w:val="clear" w:color="auto" w:fill="FFFFFF"/>
          <w:vertAlign w:val="superscript"/>
        </w:rPr>
        <w:t>[</w:t>
      </w:r>
      <w:proofErr w:type="gramEnd"/>
      <w:r w:rsidR="00264D1E" w:rsidRPr="002D1E3C">
        <w:rPr>
          <w:rFonts w:eastAsia="Times New Roman" w:cs="Arial"/>
          <w:color w:val="000000"/>
          <w:shd w:val="clear" w:color="auto" w:fill="FFFFFF"/>
          <w:vertAlign w:val="superscript"/>
        </w:rPr>
        <w:t>37]</w:t>
      </w:r>
      <w:r w:rsidR="00264D1E" w:rsidRPr="002D1E3C">
        <w:rPr>
          <w:rFonts w:eastAsia="Times New Roman" w:cs="Arial"/>
          <w:color w:val="000000"/>
          <w:shd w:val="clear" w:color="auto" w:fill="FFFFFF"/>
        </w:rPr>
        <w:t>.</w:t>
      </w:r>
    </w:p>
    <w:p w14:paraId="2B770881" w14:textId="77777777" w:rsidR="00264D1E" w:rsidRPr="002D1E3C" w:rsidRDefault="00264D1E" w:rsidP="002D1E3C">
      <w:pPr>
        <w:jc w:val="both"/>
        <w:rPr>
          <w:rFonts w:eastAsia="宋体"/>
          <w:lang w:eastAsia="zh-CN"/>
        </w:rPr>
      </w:pPr>
    </w:p>
    <w:p w14:paraId="239B93C8" w14:textId="42CF21C4" w:rsidR="00B43ABF" w:rsidRPr="002D1E3C" w:rsidRDefault="00264D1E" w:rsidP="002D1E3C">
      <w:pPr>
        <w:pStyle w:val="Standard"/>
        <w:spacing w:after="0" w:line="360" w:lineRule="auto"/>
        <w:jc w:val="both"/>
        <w:rPr>
          <w:rFonts w:ascii="Book Antiqua" w:hAnsi="Book Antiqua"/>
          <w:b/>
          <w:sz w:val="24"/>
          <w:szCs w:val="24"/>
        </w:rPr>
      </w:pPr>
      <w:r w:rsidRPr="002D1E3C">
        <w:rPr>
          <w:rFonts w:ascii="Book Antiqua" w:hAnsi="Book Antiqua" w:cs="Calibri"/>
          <w:b/>
          <w:color w:val="000000"/>
          <w:sz w:val="24"/>
          <w:szCs w:val="24"/>
        </w:rPr>
        <w:t>ADVERSE EVENTS</w:t>
      </w:r>
    </w:p>
    <w:p w14:paraId="228116F5" w14:textId="5113E624" w:rsidR="0008199F" w:rsidRPr="002D1E3C" w:rsidRDefault="0008199F" w:rsidP="002D1E3C">
      <w:pPr>
        <w:pStyle w:val="Standard"/>
        <w:spacing w:after="0" w:line="360" w:lineRule="auto"/>
        <w:jc w:val="both"/>
        <w:rPr>
          <w:rFonts w:ascii="Book Antiqua" w:hAnsi="Book Antiqua" w:cs="Calibri"/>
          <w:color w:val="000000"/>
          <w:sz w:val="24"/>
          <w:szCs w:val="24"/>
          <w:lang w:eastAsia="zh-CN"/>
        </w:rPr>
      </w:pPr>
      <w:r w:rsidRPr="002D1E3C">
        <w:rPr>
          <w:rFonts w:ascii="Book Antiqua" w:hAnsi="Book Antiqua" w:cs="Calibri"/>
          <w:color w:val="000000"/>
          <w:sz w:val="24"/>
          <w:szCs w:val="24"/>
        </w:rPr>
        <w:t>The adverse events reported in the literature range between 4% and 22%. There are different definitions for complications and th</w:t>
      </w:r>
      <w:r w:rsidR="001C5772" w:rsidRPr="002D1E3C">
        <w:rPr>
          <w:rFonts w:ascii="Book Antiqua" w:hAnsi="Book Antiqua" w:cs="Calibri"/>
          <w:color w:val="000000"/>
          <w:sz w:val="24"/>
          <w:szCs w:val="24"/>
        </w:rPr>
        <w:t>ere are differences in the studied</w:t>
      </w:r>
      <w:r w:rsidRPr="002D1E3C">
        <w:rPr>
          <w:rFonts w:ascii="Book Antiqua" w:hAnsi="Book Antiqua" w:cs="Calibri"/>
          <w:color w:val="000000"/>
          <w:sz w:val="24"/>
          <w:szCs w:val="24"/>
        </w:rPr>
        <w:t xml:space="preserve"> po</w:t>
      </w:r>
      <w:r w:rsidR="001C5772" w:rsidRPr="002D1E3C">
        <w:rPr>
          <w:rFonts w:ascii="Book Antiqua" w:hAnsi="Book Antiqua" w:cs="Calibri"/>
          <w:color w:val="000000"/>
          <w:sz w:val="24"/>
          <w:szCs w:val="24"/>
        </w:rPr>
        <w:t>p</w:t>
      </w:r>
      <w:r w:rsidRPr="002D1E3C">
        <w:rPr>
          <w:rFonts w:ascii="Book Antiqua" w:hAnsi="Book Antiqua" w:cs="Calibri"/>
          <w:color w:val="000000"/>
          <w:sz w:val="24"/>
          <w:szCs w:val="24"/>
        </w:rPr>
        <w:t xml:space="preserve">ulations. </w:t>
      </w:r>
      <w:r w:rsidR="003A3720" w:rsidRPr="002D1E3C">
        <w:rPr>
          <w:rFonts w:ascii="Book Antiqua" w:hAnsi="Book Antiqua" w:cs="Calibri"/>
          <w:color w:val="000000"/>
          <w:sz w:val="24"/>
          <w:szCs w:val="24"/>
          <w:lang w:val="en-US"/>
        </w:rPr>
        <w:t>The main complications related to cholangioscopy are chol</w:t>
      </w:r>
      <w:r w:rsidRPr="002D1E3C">
        <w:rPr>
          <w:rFonts w:ascii="Book Antiqua" w:hAnsi="Book Antiqua" w:cs="Calibri"/>
          <w:color w:val="000000"/>
          <w:sz w:val="24"/>
          <w:szCs w:val="24"/>
          <w:lang w:val="en-US"/>
        </w:rPr>
        <w:t xml:space="preserve">angitis, liver abscess, </w:t>
      </w:r>
      <w:r w:rsidR="00264D1E" w:rsidRPr="002D1E3C">
        <w:rPr>
          <w:rFonts w:ascii="Book Antiqua" w:hAnsi="Book Antiqua" w:cs="Calibri"/>
          <w:color w:val="000000"/>
          <w:sz w:val="24"/>
          <w:szCs w:val="24"/>
          <w:lang w:val="en-US"/>
        </w:rPr>
        <w:t>haemobilia</w:t>
      </w:r>
      <w:r w:rsidR="003A3720" w:rsidRPr="002D1E3C">
        <w:rPr>
          <w:rFonts w:ascii="Book Antiqua" w:hAnsi="Book Antiqua" w:cs="Calibri"/>
          <w:color w:val="000000"/>
          <w:sz w:val="24"/>
          <w:szCs w:val="24"/>
          <w:lang w:val="en-US"/>
        </w:rPr>
        <w:t>, bile leak, acute pancreatitis, bleeding, perf</w:t>
      </w:r>
      <w:r w:rsidRPr="002D1E3C">
        <w:rPr>
          <w:rFonts w:ascii="Book Antiqua" w:hAnsi="Book Antiqua" w:cs="Calibri"/>
          <w:color w:val="000000"/>
          <w:sz w:val="24"/>
          <w:szCs w:val="24"/>
          <w:lang w:val="en-US"/>
        </w:rPr>
        <w:t>oration and</w:t>
      </w:r>
      <w:r w:rsidR="003A3720" w:rsidRPr="002D1E3C">
        <w:rPr>
          <w:rFonts w:ascii="Book Antiqua" w:hAnsi="Book Antiqua" w:cs="Calibri"/>
          <w:color w:val="000000"/>
          <w:sz w:val="24"/>
          <w:szCs w:val="24"/>
          <w:lang w:val="en-US"/>
        </w:rPr>
        <w:t xml:space="preserve"> air embolism. </w:t>
      </w:r>
      <w:r w:rsidRPr="002D1E3C">
        <w:rPr>
          <w:rFonts w:ascii="Book Antiqua" w:hAnsi="Book Antiqua" w:cs="Calibri"/>
          <w:color w:val="000000"/>
          <w:sz w:val="24"/>
          <w:szCs w:val="24"/>
          <w:lang w:val="en-US"/>
        </w:rPr>
        <w:t xml:space="preserve">Almost all </w:t>
      </w:r>
      <w:r w:rsidR="003A3720" w:rsidRPr="002D1E3C">
        <w:rPr>
          <w:rFonts w:ascii="Book Antiqua" w:hAnsi="Book Antiqua" w:cs="Calibri"/>
          <w:color w:val="000000"/>
          <w:sz w:val="24"/>
          <w:szCs w:val="24"/>
        </w:rPr>
        <w:t xml:space="preserve">of the abovementioned complications </w:t>
      </w:r>
      <w:r w:rsidRPr="002D1E3C">
        <w:rPr>
          <w:rFonts w:ascii="Book Antiqua" w:hAnsi="Book Antiqua" w:cs="Calibri"/>
          <w:color w:val="000000"/>
          <w:sz w:val="24"/>
          <w:szCs w:val="24"/>
        </w:rPr>
        <w:t xml:space="preserve">do not differ from those of ERCP alone. In a retrospective study by </w:t>
      </w:r>
      <w:proofErr w:type="spellStart"/>
      <w:r w:rsidRPr="002D1E3C">
        <w:rPr>
          <w:rFonts w:ascii="Book Antiqua" w:hAnsi="Book Antiqua" w:cs="Calibri"/>
          <w:color w:val="000000"/>
          <w:sz w:val="24"/>
          <w:szCs w:val="24"/>
        </w:rPr>
        <w:t>Sethi</w:t>
      </w:r>
      <w:proofErr w:type="spellEnd"/>
      <w:r w:rsidRPr="002D1E3C">
        <w:rPr>
          <w:rFonts w:ascii="Book Antiqua" w:hAnsi="Book Antiqua" w:cs="Calibri"/>
          <w:color w:val="000000"/>
          <w:sz w:val="24"/>
          <w:szCs w:val="24"/>
        </w:rPr>
        <w:t xml:space="preserve"> </w:t>
      </w:r>
      <w:r w:rsidRPr="002D1E3C">
        <w:rPr>
          <w:rFonts w:ascii="Book Antiqua" w:hAnsi="Book Antiqua" w:cs="Calibri"/>
          <w:i/>
          <w:color w:val="000000"/>
          <w:sz w:val="24"/>
          <w:szCs w:val="24"/>
        </w:rPr>
        <w:t xml:space="preserve">et </w:t>
      </w:r>
      <w:proofErr w:type="gramStart"/>
      <w:r w:rsidRPr="002D1E3C">
        <w:rPr>
          <w:rFonts w:ascii="Book Antiqua" w:hAnsi="Book Antiqua" w:cs="Calibri"/>
          <w:i/>
          <w:color w:val="000000"/>
          <w:sz w:val="24"/>
          <w:szCs w:val="24"/>
        </w:rPr>
        <w:t>al</w:t>
      </w:r>
      <w:r w:rsidR="006E5A9F" w:rsidRPr="002D1E3C">
        <w:rPr>
          <w:rFonts w:ascii="Book Antiqua" w:hAnsi="Book Antiqua" w:cs="Calibri"/>
          <w:color w:val="000000"/>
          <w:sz w:val="24"/>
          <w:szCs w:val="24"/>
          <w:vertAlign w:val="superscript"/>
        </w:rPr>
        <w:t>[</w:t>
      </w:r>
      <w:proofErr w:type="gramEnd"/>
      <w:r w:rsidR="006E5A9F" w:rsidRPr="002D1E3C">
        <w:rPr>
          <w:rFonts w:ascii="Book Antiqua" w:hAnsi="Book Antiqua" w:cs="Calibri"/>
          <w:color w:val="000000"/>
          <w:sz w:val="24"/>
          <w:szCs w:val="24"/>
          <w:vertAlign w:val="superscript"/>
        </w:rPr>
        <w:t>38]</w:t>
      </w:r>
      <w:r w:rsidRPr="002D1E3C">
        <w:rPr>
          <w:rFonts w:ascii="Book Antiqua" w:hAnsi="Book Antiqua" w:cs="Calibri"/>
          <w:color w:val="000000"/>
          <w:sz w:val="24"/>
          <w:szCs w:val="24"/>
        </w:rPr>
        <w:t xml:space="preserve"> the authors compared the adverse events of ERCP and </w:t>
      </w:r>
      <w:proofErr w:type="spellStart"/>
      <w:r w:rsidRPr="002D1E3C">
        <w:rPr>
          <w:rFonts w:ascii="Book Antiqua" w:hAnsi="Book Antiqua" w:cs="Calibri"/>
          <w:color w:val="000000"/>
          <w:sz w:val="24"/>
          <w:szCs w:val="24"/>
        </w:rPr>
        <w:t>cholangioscopy</w:t>
      </w:r>
      <w:proofErr w:type="spellEnd"/>
      <w:r w:rsidRPr="002D1E3C">
        <w:rPr>
          <w:rFonts w:ascii="Book Antiqua" w:hAnsi="Book Antiqua" w:cs="Calibri"/>
          <w:color w:val="000000"/>
          <w:sz w:val="24"/>
          <w:szCs w:val="24"/>
        </w:rPr>
        <w:t xml:space="preserve"> </w:t>
      </w:r>
      <w:r w:rsidR="005B1BA2" w:rsidRPr="002D1E3C">
        <w:rPr>
          <w:rFonts w:ascii="Book Antiqua" w:hAnsi="Book Antiqua" w:cs="Calibri"/>
          <w:color w:val="000000"/>
          <w:sz w:val="24"/>
          <w:szCs w:val="24"/>
        </w:rPr>
        <w:t>(using convent</w:t>
      </w:r>
      <w:r w:rsidR="001C5772" w:rsidRPr="002D1E3C">
        <w:rPr>
          <w:rFonts w:ascii="Book Antiqua" w:hAnsi="Book Antiqua" w:cs="Calibri"/>
          <w:color w:val="000000"/>
          <w:sz w:val="24"/>
          <w:szCs w:val="24"/>
        </w:rPr>
        <w:t xml:space="preserve">ional </w:t>
      </w:r>
      <w:proofErr w:type="spellStart"/>
      <w:r w:rsidR="001C5772" w:rsidRPr="002D1E3C">
        <w:rPr>
          <w:rFonts w:ascii="Book Antiqua" w:hAnsi="Book Antiqua" w:cs="Calibri"/>
          <w:color w:val="000000"/>
          <w:sz w:val="24"/>
          <w:szCs w:val="24"/>
        </w:rPr>
        <w:t>cholangioscopes</w:t>
      </w:r>
      <w:proofErr w:type="spellEnd"/>
      <w:r w:rsidR="001C5772" w:rsidRPr="002D1E3C">
        <w:rPr>
          <w:rFonts w:ascii="Book Antiqua" w:hAnsi="Book Antiqua" w:cs="Calibri"/>
          <w:color w:val="000000"/>
          <w:sz w:val="24"/>
          <w:szCs w:val="24"/>
        </w:rPr>
        <w:t xml:space="preserve"> and first-</w:t>
      </w:r>
      <w:r w:rsidR="005B1BA2" w:rsidRPr="002D1E3C">
        <w:rPr>
          <w:rFonts w:ascii="Book Antiqua" w:hAnsi="Book Antiqua" w:cs="Calibri"/>
          <w:color w:val="000000"/>
          <w:sz w:val="24"/>
          <w:szCs w:val="24"/>
        </w:rPr>
        <w:t xml:space="preserve">generation </w:t>
      </w:r>
      <w:proofErr w:type="spellStart"/>
      <w:r w:rsidR="005B1BA2" w:rsidRPr="002D1E3C">
        <w:rPr>
          <w:rFonts w:ascii="Book Antiqua" w:hAnsi="Book Antiqua" w:cs="Calibri"/>
          <w:color w:val="000000"/>
          <w:sz w:val="24"/>
          <w:szCs w:val="24"/>
        </w:rPr>
        <w:t>SpyGlass</w:t>
      </w:r>
      <w:proofErr w:type="spellEnd"/>
      <w:r w:rsidR="005B1BA2" w:rsidRPr="002D1E3C">
        <w:rPr>
          <w:rFonts w:ascii="Book Antiqua" w:hAnsi="Book Antiqua" w:cs="Calibri"/>
          <w:color w:val="000000"/>
          <w:sz w:val="24"/>
          <w:szCs w:val="24"/>
        </w:rPr>
        <w:t xml:space="preserve">) </w:t>
      </w:r>
      <w:r w:rsidRPr="002D1E3C">
        <w:rPr>
          <w:rFonts w:ascii="Book Antiqua" w:hAnsi="Book Antiqua" w:cs="Calibri"/>
          <w:color w:val="000000"/>
          <w:sz w:val="24"/>
          <w:szCs w:val="24"/>
        </w:rPr>
        <w:t>with the adverse events of ERCP alone. The adverse events in the first group were 7% and in the second group- 2</w:t>
      </w:r>
      <w:r w:rsidR="00264D1E" w:rsidRPr="002D1E3C">
        <w:rPr>
          <w:rFonts w:ascii="Book Antiqua" w:hAnsi="Book Antiqua" w:cs="Calibri"/>
          <w:color w:val="000000"/>
          <w:sz w:val="24"/>
          <w:szCs w:val="24"/>
          <w:lang w:eastAsia="zh-CN"/>
        </w:rPr>
        <w:t>.</w:t>
      </w:r>
      <w:r w:rsidRPr="002D1E3C">
        <w:rPr>
          <w:rFonts w:ascii="Book Antiqua" w:hAnsi="Book Antiqua" w:cs="Calibri"/>
          <w:color w:val="000000"/>
          <w:sz w:val="24"/>
          <w:szCs w:val="24"/>
        </w:rPr>
        <w:t>9%. The</w:t>
      </w:r>
      <w:r w:rsidR="005B1BA2" w:rsidRPr="002D1E3C">
        <w:rPr>
          <w:rFonts w:ascii="Book Antiqua" w:hAnsi="Book Antiqua" w:cs="Calibri"/>
          <w:color w:val="000000"/>
          <w:sz w:val="24"/>
          <w:szCs w:val="24"/>
        </w:rPr>
        <w:t>y</w:t>
      </w:r>
      <w:r w:rsidRPr="002D1E3C">
        <w:rPr>
          <w:rFonts w:ascii="Book Antiqua" w:hAnsi="Book Antiqua" w:cs="Calibri"/>
          <w:color w:val="000000"/>
          <w:sz w:val="24"/>
          <w:szCs w:val="24"/>
        </w:rPr>
        <w:t xml:space="preserve"> detected significantly higher rates of cholangitis </w:t>
      </w:r>
      <w:r w:rsidR="005B1BA2" w:rsidRPr="002D1E3C">
        <w:rPr>
          <w:rFonts w:ascii="Book Antiqua" w:hAnsi="Book Antiqua" w:cs="Calibri"/>
          <w:color w:val="000000"/>
          <w:sz w:val="24"/>
          <w:szCs w:val="24"/>
        </w:rPr>
        <w:t xml:space="preserve">in the </w:t>
      </w:r>
      <w:proofErr w:type="spellStart"/>
      <w:r w:rsidR="005B1BA2" w:rsidRPr="002D1E3C">
        <w:rPr>
          <w:rFonts w:ascii="Book Antiqua" w:hAnsi="Book Antiqua" w:cs="Calibri"/>
          <w:color w:val="000000"/>
          <w:sz w:val="24"/>
          <w:szCs w:val="24"/>
        </w:rPr>
        <w:t>cholangioscopy</w:t>
      </w:r>
      <w:proofErr w:type="spellEnd"/>
      <w:r w:rsidR="005B1BA2" w:rsidRPr="002D1E3C">
        <w:rPr>
          <w:rFonts w:ascii="Book Antiqua" w:hAnsi="Book Antiqua" w:cs="Calibri"/>
          <w:color w:val="000000"/>
          <w:sz w:val="24"/>
          <w:szCs w:val="24"/>
        </w:rPr>
        <w:t xml:space="preserve"> group (1% </w:t>
      </w:r>
      <w:r w:rsidR="005B1BA2" w:rsidRPr="002D1E3C">
        <w:rPr>
          <w:rFonts w:ascii="Book Antiqua" w:hAnsi="Book Antiqua" w:cs="Calibri"/>
          <w:i/>
          <w:color w:val="000000"/>
          <w:sz w:val="24"/>
          <w:szCs w:val="24"/>
        </w:rPr>
        <w:t>vs</w:t>
      </w:r>
      <w:r w:rsidR="005B1BA2" w:rsidRPr="002D1E3C">
        <w:rPr>
          <w:rFonts w:ascii="Book Antiqua" w:hAnsi="Book Antiqua" w:cs="Calibri"/>
          <w:color w:val="000000"/>
          <w:sz w:val="24"/>
          <w:szCs w:val="24"/>
        </w:rPr>
        <w:t xml:space="preserve"> 0</w:t>
      </w:r>
      <w:r w:rsidR="00264D1E" w:rsidRPr="002D1E3C">
        <w:rPr>
          <w:rFonts w:ascii="Book Antiqua" w:hAnsi="Book Antiqua" w:cs="Calibri"/>
          <w:color w:val="000000"/>
          <w:sz w:val="24"/>
          <w:szCs w:val="24"/>
          <w:lang w:eastAsia="zh-CN"/>
        </w:rPr>
        <w:t>.</w:t>
      </w:r>
      <w:r w:rsidR="005B1BA2" w:rsidRPr="002D1E3C">
        <w:rPr>
          <w:rFonts w:ascii="Book Antiqua" w:hAnsi="Book Antiqua" w:cs="Calibri"/>
          <w:color w:val="000000"/>
          <w:sz w:val="24"/>
          <w:szCs w:val="24"/>
        </w:rPr>
        <w:t>2%) and similar rates of pancreatitis and perforation. The higher rate of cholangitis despite antibiotic prophylaxis is related with the continuous or intermittent irrigation during cholangioscopy, which increases the pre</w:t>
      </w:r>
      <w:r w:rsidR="00022F6D" w:rsidRPr="002D1E3C">
        <w:rPr>
          <w:rFonts w:ascii="Book Antiqua" w:hAnsi="Book Antiqua" w:cs="Calibri"/>
          <w:color w:val="000000"/>
          <w:sz w:val="24"/>
          <w:szCs w:val="24"/>
        </w:rPr>
        <w:t xml:space="preserve">ssure in the bile duct </w:t>
      </w:r>
      <w:proofErr w:type="gramStart"/>
      <w:r w:rsidR="00022F6D" w:rsidRPr="002D1E3C">
        <w:rPr>
          <w:rFonts w:ascii="Book Antiqua" w:hAnsi="Book Antiqua" w:cs="Calibri"/>
          <w:color w:val="000000"/>
          <w:sz w:val="24"/>
          <w:szCs w:val="24"/>
        </w:rPr>
        <w:t>system</w:t>
      </w:r>
      <w:r w:rsidR="00264D1E" w:rsidRPr="002D1E3C">
        <w:rPr>
          <w:rFonts w:ascii="Book Antiqua" w:hAnsi="Book Antiqua" w:cs="Calibri"/>
          <w:color w:val="000000"/>
          <w:sz w:val="24"/>
          <w:szCs w:val="24"/>
          <w:vertAlign w:val="superscript"/>
        </w:rPr>
        <w:t>[</w:t>
      </w:r>
      <w:proofErr w:type="gramEnd"/>
      <w:r w:rsidR="00264D1E" w:rsidRPr="002D1E3C">
        <w:rPr>
          <w:rFonts w:ascii="Book Antiqua" w:hAnsi="Book Antiqua" w:cs="Calibri"/>
          <w:color w:val="000000"/>
          <w:sz w:val="24"/>
          <w:szCs w:val="24"/>
          <w:vertAlign w:val="superscript"/>
        </w:rPr>
        <w:t>38]</w:t>
      </w:r>
      <w:r w:rsidR="00264D1E" w:rsidRPr="002D1E3C">
        <w:rPr>
          <w:rFonts w:ascii="Book Antiqua" w:hAnsi="Book Antiqua" w:cs="Calibri"/>
          <w:color w:val="000000"/>
          <w:sz w:val="24"/>
          <w:szCs w:val="24"/>
        </w:rPr>
        <w:t>.</w:t>
      </w:r>
    </w:p>
    <w:p w14:paraId="0FC6D67B" w14:textId="77777777" w:rsidR="00264D1E" w:rsidRPr="002D1E3C" w:rsidRDefault="00264D1E" w:rsidP="002D1E3C">
      <w:pPr>
        <w:pStyle w:val="Standard"/>
        <w:spacing w:after="0" w:line="360" w:lineRule="auto"/>
        <w:jc w:val="both"/>
        <w:rPr>
          <w:rFonts w:ascii="Book Antiqua" w:hAnsi="Book Antiqua" w:cs="Calibri"/>
          <w:color w:val="000000"/>
          <w:sz w:val="24"/>
          <w:szCs w:val="24"/>
          <w:lang w:eastAsia="zh-CN"/>
        </w:rPr>
      </w:pPr>
    </w:p>
    <w:p w14:paraId="4D5A6A6D" w14:textId="6B9ECCAE" w:rsidR="00873BC4" w:rsidRPr="002D1E3C" w:rsidRDefault="00264D1E" w:rsidP="002D1E3C">
      <w:pPr>
        <w:pStyle w:val="Standard"/>
        <w:spacing w:after="0" w:line="360" w:lineRule="auto"/>
        <w:jc w:val="both"/>
        <w:rPr>
          <w:rFonts w:ascii="Book Antiqua" w:hAnsi="Book Antiqua"/>
          <w:b/>
          <w:sz w:val="24"/>
          <w:szCs w:val="24"/>
        </w:rPr>
      </w:pPr>
      <w:r w:rsidRPr="002D1E3C">
        <w:rPr>
          <w:rFonts w:ascii="Book Antiqua" w:hAnsi="Book Antiqua" w:cs="Calibri"/>
          <w:b/>
          <w:color w:val="000000"/>
          <w:sz w:val="24"/>
          <w:szCs w:val="24"/>
          <w:lang w:val="en-US"/>
        </w:rPr>
        <w:t>CONCLUSION</w:t>
      </w:r>
    </w:p>
    <w:p w14:paraId="20B1C4FF" w14:textId="084A3373" w:rsidR="00AA0D07" w:rsidRPr="002D1E3C" w:rsidRDefault="00AA0D07" w:rsidP="002D1E3C">
      <w:pPr>
        <w:pStyle w:val="Standard"/>
        <w:spacing w:after="0" w:line="360" w:lineRule="auto"/>
        <w:jc w:val="both"/>
        <w:rPr>
          <w:rFonts w:ascii="Book Antiqua" w:hAnsi="Book Antiqua" w:cs="Calibri"/>
          <w:color w:val="000000"/>
          <w:sz w:val="24"/>
          <w:szCs w:val="24"/>
        </w:rPr>
      </w:pPr>
      <w:r w:rsidRPr="002D1E3C">
        <w:rPr>
          <w:rFonts w:ascii="Book Antiqua" w:hAnsi="Book Antiqua" w:cs="Calibri"/>
          <w:color w:val="000000"/>
          <w:sz w:val="24"/>
          <w:szCs w:val="24"/>
        </w:rPr>
        <w:t xml:space="preserve">Complex bile duct stones and </w:t>
      </w:r>
      <w:r w:rsidRPr="002D1E3C">
        <w:rPr>
          <w:rFonts w:ascii="Book Antiqua" w:hAnsi="Book Antiqua" w:cs="Calibri"/>
          <w:color w:val="000000"/>
          <w:sz w:val="24"/>
          <w:szCs w:val="24"/>
          <w:lang w:val="en-US"/>
        </w:rPr>
        <w:t>indeterminate biliary lesions are the main indication</w:t>
      </w:r>
      <w:r w:rsidR="001C5772" w:rsidRPr="002D1E3C">
        <w:rPr>
          <w:rFonts w:ascii="Book Antiqua" w:hAnsi="Book Antiqua" w:cs="Calibri"/>
          <w:color w:val="000000"/>
          <w:sz w:val="24"/>
          <w:szCs w:val="24"/>
          <w:lang w:val="en-US"/>
        </w:rPr>
        <w:t>s</w:t>
      </w:r>
      <w:r w:rsidRPr="002D1E3C">
        <w:rPr>
          <w:rFonts w:ascii="Book Antiqua" w:hAnsi="Book Antiqua" w:cs="Calibri"/>
          <w:color w:val="000000"/>
          <w:sz w:val="24"/>
          <w:szCs w:val="24"/>
          <w:lang w:val="en-US"/>
        </w:rPr>
        <w:t xml:space="preserve"> for performing cholangioscopy. There is fast growing data in the literature on the new SpyGlass DS System showing its strengths and weaknesses. </w:t>
      </w:r>
      <w:r w:rsidRPr="002D1E3C">
        <w:rPr>
          <w:rFonts w:ascii="Book Antiqua" w:hAnsi="Book Antiqua" w:cs="Calibri"/>
          <w:color w:val="000000"/>
          <w:sz w:val="24"/>
          <w:szCs w:val="24"/>
        </w:rPr>
        <w:t xml:space="preserve">The </w:t>
      </w:r>
      <w:r w:rsidRPr="002D1E3C">
        <w:rPr>
          <w:rFonts w:ascii="Book Antiqua" w:hAnsi="Book Antiqua" w:cs="Calibri"/>
          <w:color w:val="000000"/>
          <w:sz w:val="24"/>
          <w:szCs w:val="24"/>
          <w:lang w:val="en-US"/>
        </w:rPr>
        <w:t xml:space="preserve">available </w:t>
      </w:r>
      <w:r w:rsidRPr="002D1E3C">
        <w:rPr>
          <w:rFonts w:ascii="Book Antiqua" w:hAnsi="Book Antiqua" w:cs="Calibri"/>
          <w:color w:val="000000"/>
          <w:sz w:val="24"/>
          <w:szCs w:val="24"/>
        </w:rPr>
        <w:t>data with the new D-SOC system confirm the excellent success rate in bile duct stone detection and clearance, regardless of the ductal location.</w:t>
      </w:r>
      <w:r w:rsidRPr="002D1E3C">
        <w:rPr>
          <w:rFonts w:ascii="Book Antiqua" w:hAnsi="Book Antiqua" w:cs="Calibri"/>
          <w:color w:val="000000"/>
          <w:sz w:val="24"/>
          <w:szCs w:val="24"/>
          <w:lang w:val="en-US"/>
        </w:rPr>
        <w:t xml:space="preserve"> </w:t>
      </w:r>
      <w:r w:rsidRPr="002D1E3C">
        <w:rPr>
          <w:rFonts w:ascii="Book Antiqua" w:hAnsi="Book Antiqua" w:cs="Calibri"/>
          <w:color w:val="000000"/>
          <w:sz w:val="24"/>
          <w:szCs w:val="24"/>
        </w:rPr>
        <w:t xml:space="preserve">The improved quality of the digital image has led to a </w:t>
      </w:r>
      <w:r w:rsidRPr="002D1E3C">
        <w:rPr>
          <w:rFonts w:ascii="Book Antiqua" w:hAnsi="Book Antiqua" w:cs="Calibri"/>
          <w:color w:val="000000"/>
          <w:sz w:val="24"/>
          <w:szCs w:val="24"/>
        </w:rPr>
        <w:lastRenderedPageBreak/>
        <w:t xml:space="preserve">significant increase in the visual impression sensitivity and the achieved </w:t>
      </w:r>
      <w:r w:rsidR="000321F3" w:rsidRPr="002D1E3C">
        <w:rPr>
          <w:rFonts w:ascii="Book Antiqua" w:hAnsi="Book Antiqua" w:cs="Calibri"/>
          <w:color w:val="000000"/>
          <w:sz w:val="24"/>
          <w:szCs w:val="24"/>
          <w:lang w:eastAsia="zh-CN"/>
        </w:rPr>
        <w:t>IOA</w:t>
      </w:r>
      <w:r w:rsidRPr="002D1E3C">
        <w:rPr>
          <w:rFonts w:ascii="Book Antiqua" w:hAnsi="Book Antiqua" w:cs="Calibri"/>
          <w:color w:val="000000"/>
          <w:sz w:val="24"/>
          <w:szCs w:val="24"/>
        </w:rPr>
        <w:t xml:space="preserve">. </w:t>
      </w:r>
      <w:r w:rsidRPr="002D1E3C">
        <w:rPr>
          <w:rFonts w:ascii="Book Antiqua" w:hAnsi="Book Antiqua" w:cs="Calibri"/>
          <w:color w:val="000000"/>
          <w:sz w:val="24"/>
          <w:szCs w:val="24"/>
          <w:lang w:val="en-US"/>
        </w:rPr>
        <w:t>The</w:t>
      </w:r>
      <w:r w:rsidRPr="002D1E3C">
        <w:rPr>
          <w:rFonts w:ascii="Book Antiqua" w:hAnsi="Book Antiqua" w:cs="Calibri"/>
          <w:color w:val="000000"/>
          <w:sz w:val="24"/>
          <w:szCs w:val="24"/>
        </w:rPr>
        <w:t xml:space="preserve"> published information suggests that early implementation of D-SOC for </w:t>
      </w:r>
      <w:r w:rsidR="00264D1E" w:rsidRPr="002D1E3C">
        <w:rPr>
          <w:rFonts w:ascii="Book Antiqua" w:hAnsi="Book Antiqua" w:cs="Calibri"/>
          <w:color w:val="000000"/>
          <w:sz w:val="24"/>
          <w:szCs w:val="24"/>
        </w:rPr>
        <w:t>selected cases are</w:t>
      </w:r>
      <w:r w:rsidRPr="002D1E3C">
        <w:rPr>
          <w:rFonts w:ascii="Book Antiqua" w:hAnsi="Book Antiqua" w:cs="Calibri"/>
          <w:color w:val="000000"/>
          <w:sz w:val="24"/>
          <w:szCs w:val="24"/>
        </w:rPr>
        <w:t xml:space="preserve"> safe and useful.</w:t>
      </w:r>
      <w:r w:rsidR="003452B2" w:rsidRPr="002D1E3C">
        <w:rPr>
          <w:rFonts w:ascii="Book Antiqua" w:hAnsi="Book Antiqua" w:cs="Calibri"/>
          <w:color w:val="000000"/>
          <w:sz w:val="24"/>
          <w:szCs w:val="24"/>
        </w:rPr>
        <w:t xml:space="preserve"> </w:t>
      </w:r>
      <w:r w:rsidRPr="002D1E3C">
        <w:rPr>
          <w:rFonts w:ascii="Book Antiqua" w:hAnsi="Book Antiqua" w:cs="Calibri"/>
          <w:color w:val="000000"/>
          <w:sz w:val="24"/>
          <w:szCs w:val="24"/>
        </w:rPr>
        <w:t xml:space="preserve">It could prevent diagnostic delay and reduce the risks and costs related to </w:t>
      </w:r>
      <w:r w:rsidR="00264D1E" w:rsidRPr="002D1E3C">
        <w:rPr>
          <w:rFonts w:ascii="Book Antiqua" w:hAnsi="Book Antiqua" w:cs="Calibri"/>
          <w:color w:val="000000"/>
          <w:sz w:val="24"/>
          <w:szCs w:val="24"/>
        </w:rPr>
        <w:t>repeat</w:t>
      </w:r>
      <w:r w:rsidRPr="002D1E3C">
        <w:rPr>
          <w:rFonts w:ascii="Book Antiqua" w:hAnsi="Book Antiqua" w:cs="Calibri"/>
          <w:color w:val="000000"/>
          <w:sz w:val="24"/>
          <w:szCs w:val="24"/>
        </w:rPr>
        <w:t xml:space="preserve"> ERCP</w:t>
      </w:r>
      <w:r w:rsidR="009A6994" w:rsidRPr="002D1E3C">
        <w:rPr>
          <w:rFonts w:ascii="Book Antiqua" w:hAnsi="Book Antiqua" w:cs="Calibri"/>
          <w:color w:val="000000"/>
          <w:sz w:val="24"/>
          <w:szCs w:val="24"/>
        </w:rPr>
        <w:t xml:space="preserve">s. There are </w:t>
      </w:r>
      <w:r w:rsidRPr="002D1E3C">
        <w:rPr>
          <w:rFonts w:ascii="Book Antiqua" w:hAnsi="Book Antiqua" w:cs="Calibri"/>
          <w:color w:val="000000"/>
          <w:sz w:val="24"/>
          <w:szCs w:val="24"/>
        </w:rPr>
        <w:t>emerging data about the potential of radiation-free biliary intervention using D-SOC. Nevertheless, the right place of SOC in the d</w:t>
      </w:r>
      <w:r w:rsidR="00937AF9" w:rsidRPr="002D1E3C">
        <w:rPr>
          <w:rFonts w:ascii="Book Antiqua" w:hAnsi="Book Antiqua" w:cs="Calibri"/>
          <w:color w:val="000000"/>
          <w:sz w:val="24"/>
          <w:szCs w:val="24"/>
        </w:rPr>
        <w:t>iagnostic and therapeutic algori</w:t>
      </w:r>
      <w:r w:rsidRPr="002D1E3C">
        <w:rPr>
          <w:rFonts w:ascii="Book Antiqua" w:hAnsi="Book Antiqua" w:cs="Calibri"/>
          <w:color w:val="000000"/>
          <w:sz w:val="24"/>
          <w:szCs w:val="24"/>
        </w:rPr>
        <w:t>thm for biliopancreatic diseases is still an issue. A current field of developm</w:t>
      </w:r>
      <w:r w:rsidR="009A6994" w:rsidRPr="002D1E3C">
        <w:rPr>
          <w:rFonts w:ascii="Book Antiqua" w:hAnsi="Book Antiqua" w:cs="Calibri"/>
          <w:color w:val="000000"/>
          <w:sz w:val="24"/>
          <w:szCs w:val="24"/>
        </w:rPr>
        <w:t>ent is establishing</w:t>
      </w:r>
      <w:r w:rsidRPr="002D1E3C">
        <w:rPr>
          <w:rFonts w:ascii="Book Antiqua" w:hAnsi="Book Antiqua" w:cs="Calibri"/>
          <w:color w:val="000000"/>
          <w:sz w:val="24"/>
          <w:szCs w:val="24"/>
        </w:rPr>
        <w:t xml:space="preserve"> </w:t>
      </w:r>
      <w:r w:rsidR="009A6994" w:rsidRPr="002D1E3C">
        <w:rPr>
          <w:rFonts w:ascii="Book Antiqua" w:hAnsi="Book Antiqua" w:cs="TimesNewRomanPS"/>
          <w:color w:val="000000"/>
          <w:sz w:val="24"/>
          <w:szCs w:val="24"/>
        </w:rPr>
        <w:t xml:space="preserve">refined </w:t>
      </w:r>
      <w:r w:rsidRPr="002D1E3C">
        <w:rPr>
          <w:rFonts w:ascii="Book Antiqua" w:hAnsi="Book Antiqua" w:cs="TimesNewRomanPS"/>
          <w:color w:val="000000"/>
          <w:sz w:val="24"/>
          <w:szCs w:val="24"/>
        </w:rPr>
        <w:t xml:space="preserve">visual criteria for benign/malignant lesion distinction. </w:t>
      </w:r>
      <w:r w:rsidR="009A6994" w:rsidRPr="002D1E3C">
        <w:rPr>
          <w:rFonts w:ascii="Book Antiqua" w:hAnsi="Book Antiqua" w:cs="Calibri"/>
          <w:color w:val="000000"/>
          <w:sz w:val="24"/>
          <w:szCs w:val="24"/>
        </w:rPr>
        <w:t xml:space="preserve">The achieved histological confirmation is still relatively low and further improvement of biopsy forceps and biopsy protocol are needed. </w:t>
      </w:r>
      <w:r w:rsidRPr="002D1E3C">
        <w:rPr>
          <w:rFonts w:ascii="Book Antiqua" w:hAnsi="Book Antiqua" w:cs="Calibri"/>
          <w:color w:val="000000"/>
          <w:sz w:val="24"/>
          <w:szCs w:val="24"/>
        </w:rPr>
        <w:t>The main limitation of the method is the cost of the procedure. The training of required skills is also time</w:t>
      </w:r>
      <w:r w:rsidR="001C5772" w:rsidRPr="002D1E3C">
        <w:rPr>
          <w:rFonts w:ascii="Book Antiqua" w:hAnsi="Book Antiqua" w:cs="Calibri"/>
          <w:color w:val="000000"/>
          <w:sz w:val="24"/>
          <w:szCs w:val="24"/>
        </w:rPr>
        <w:t>-</w:t>
      </w:r>
      <w:r w:rsidRPr="002D1E3C">
        <w:rPr>
          <w:rFonts w:ascii="Book Antiqua" w:hAnsi="Book Antiqua" w:cs="Calibri"/>
          <w:color w:val="000000"/>
          <w:sz w:val="24"/>
          <w:szCs w:val="24"/>
        </w:rPr>
        <w:t xml:space="preserve"> and cost</w:t>
      </w:r>
      <w:r w:rsidR="001C5772" w:rsidRPr="002D1E3C">
        <w:rPr>
          <w:rFonts w:ascii="Book Antiqua" w:hAnsi="Book Antiqua" w:cs="Calibri"/>
          <w:color w:val="000000"/>
          <w:sz w:val="24"/>
          <w:szCs w:val="24"/>
        </w:rPr>
        <w:t>-</w:t>
      </w:r>
      <w:r w:rsidRPr="002D1E3C">
        <w:rPr>
          <w:rFonts w:ascii="Book Antiqua" w:hAnsi="Book Antiqua" w:cs="Calibri"/>
          <w:color w:val="000000"/>
          <w:sz w:val="24"/>
          <w:szCs w:val="24"/>
        </w:rPr>
        <w:t xml:space="preserve"> consuming; hence, there is a limited pool of experienced </w:t>
      </w:r>
      <w:proofErr w:type="spellStart"/>
      <w:r w:rsidRPr="002D1E3C">
        <w:rPr>
          <w:rFonts w:ascii="Book Antiqua" w:hAnsi="Book Antiqua" w:cs="Calibri"/>
          <w:color w:val="000000"/>
          <w:sz w:val="24"/>
          <w:szCs w:val="24"/>
        </w:rPr>
        <w:t>endoscopists</w:t>
      </w:r>
      <w:proofErr w:type="spellEnd"/>
      <w:r w:rsidRPr="002D1E3C">
        <w:rPr>
          <w:rFonts w:ascii="Book Antiqua" w:hAnsi="Book Antiqua" w:cs="Calibri"/>
          <w:color w:val="000000"/>
          <w:sz w:val="24"/>
          <w:szCs w:val="24"/>
        </w:rPr>
        <w:t>. There is still restricted access to the system. Despite encouraging data about it</w:t>
      </w:r>
      <w:r w:rsidR="001C5772" w:rsidRPr="002D1E3C">
        <w:rPr>
          <w:rFonts w:ascii="Book Antiqua" w:hAnsi="Book Antiqua" w:cs="Calibri"/>
          <w:color w:val="000000"/>
          <w:sz w:val="24"/>
          <w:szCs w:val="24"/>
        </w:rPr>
        <w:t>s utility, D-SOC remains a time-and cost-</w:t>
      </w:r>
      <w:r w:rsidRPr="002D1E3C">
        <w:rPr>
          <w:rFonts w:ascii="Book Antiqua" w:hAnsi="Book Antiqua" w:cs="Calibri"/>
          <w:color w:val="000000"/>
          <w:sz w:val="24"/>
          <w:szCs w:val="24"/>
        </w:rPr>
        <w:t>consuming procedure, associated with serious adverse events and high expertise, and requiring strict selection of patients.</w:t>
      </w:r>
    </w:p>
    <w:p w14:paraId="5EDF259B" w14:textId="77777777" w:rsidR="00C570F1" w:rsidRPr="002D1E3C" w:rsidRDefault="00C570F1" w:rsidP="002D1E3C">
      <w:pPr>
        <w:pStyle w:val="Standard"/>
        <w:spacing w:after="0" w:line="360" w:lineRule="auto"/>
        <w:jc w:val="both"/>
        <w:rPr>
          <w:rFonts w:ascii="Book Antiqua" w:hAnsi="Book Antiqua" w:cs="Calibri"/>
          <w:color w:val="000000"/>
          <w:sz w:val="24"/>
          <w:szCs w:val="24"/>
        </w:rPr>
      </w:pPr>
    </w:p>
    <w:p w14:paraId="31B28347" w14:textId="35DDB7BC" w:rsidR="00C570F1" w:rsidRPr="002D1E3C" w:rsidRDefault="00E93951" w:rsidP="002D1E3C">
      <w:pPr>
        <w:jc w:val="both"/>
        <w:rPr>
          <w:rFonts w:eastAsia="宋体"/>
          <w:b/>
          <w:lang w:eastAsia="zh-CN"/>
        </w:rPr>
      </w:pPr>
      <w:r w:rsidRPr="002D1E3C">
        <w:rPr>
          <w:b/>
        </w:rPr>
        <w:t>REFERENCES</w:t>
      </w:r>
    </w:p>
    <w:p w14:paraId="1012C968" w14:textId="77777777" w:rsidR="00E93951" w:rsidRPr="002D1E3C" w:rsidRDefault="00E93951" w:rsidP="002D1E3C">
      <w:pPr>
        <w:jc w:val="both"/>
      </w:pPr>
      <w:proofErr w:type="gramStart"/>
      <w:r w:rsidRPr="002D1E3C">
        <w:t xml:space="preserve">1 </w:t>
      </w:r>
      <w:r w:rsidRPr="002D1E3C">
        <w:rPr>
          <w:b/>
        </w:rPr>
        <w:t>Xu MM</w:t>
      </w:r>
      <w:r w:rsidRPr="002D1E3C">
        <w:t xml:space="preserve">, </w:t>
      </w:r>
      <w:proofErr w:type="spellStart"/>
      <w:r w:rsidRPr="002D1E3C">
        <w:t>Kahaleh</w:t>
      </w:r>
      <w:proofErr w:type="spellEnd"/>
      <w:r w:rsidRPr="002D1E3C">
        <w:t xml:space="preserve"> M.</w:t>
      </w:r>
      <w:proofErr w:type="gramEnd"/>
      <w:r w:rsidRPr="002D1E3C">
        <w:t xml:space="preserve"> Recent developments in </w:t>
      </w:r>
      <w:proofErr w:type="spellStart"/>
      <w:r w:rsidRPr="002D1E3C">
        <w:t>choledochoscopy</w:t>
      </w:r>
      <w:proofErr w:type="spellEnd"/>
      <w:r w:rsidRPr="002D1E3C">
        <w:t xml:space="preserve">: technical and clinical advances. </w:t>
      </w:r>
      <w:proofErr w:type="spellStart"/>
      <w:r w:rsidRPr="002D1E3C">
        <w:rPr>
          <w:i/>
        </w:rPr>
        <w:t>Clin</w:t>
      </w:r>
      <w:proofErr w:type="spellEnd"/>
      <w:r w:rsidRPr="002D1E3C">
        <w:rPr>
          <w:i/>
        </w:rPr>
        <w:t xml:space="preserve"> </w:t>
      </w:r>
      <w:proofErr w:type="spellStart"/>
      <w:r w:rsidRPr="002D1E3C">
        <w:rPr>
          <w:i/>
        </w:rPr>
        <w:t>Exp</w:t>
      </w:r>
      <w:proofErr w:type="spellEnd"/>
      <w:r w:rsidRPr="002D1E3C">
        <w:rPr>
          <w:i/>
        </w:rPr>
        <w:t xml:space="preserve"> </w:t>
      </w:r>
      <w:proofErr w:type="spellStart"/>
      <w:r w:rsidRPr="002D1E3C">
        <w:rPr>
          <w:i/>
        </w:rPr>
        <w:t>Gastroenterol</w:t>
      </w:r>
      <w:proofErr w:type="spellEnd"/>
      <w:r w:rsidRPr="002D1E3C">
        <w:t xml:space="preserve"> 2016; </w:t>
      </w:r>
      <w:r w:rsidRPr="002D1E3C">
        <w:rPr>
          <w:b/>
        </w:rPr>
        <w:t>9</w:t>
      </w:r>
      <w:r w:rsidRPr="002D1E3C">
        <w:t>: 119-124 [PMID: 27274300 DOI: 10.2147/CEG.S84020]</w:t>
      </w:r>
    </w:p>
    <w:p w14:paraId="3BC554C7" w14:textId="77777777" w:rsidR="00E93951" w:rsidRPr="002D1E3C" w:rsidRDefault="00E93951" w:rsidP="002D1E3C">
      <w:pPr>
        <w:jc w:val="both"/>
      </w:pPr>
      <w:r w:rsidRPr="002D1E3C">
        <w:t xml:space="preserve">2 </w:t>
      </w:r>
      <w:r w:rsidRPr="002D1E3C">
        <w:rPr>
          <w:b/>
        </w:rPr>
        <w:t>ASGE Technology Committee.</w:t>
      </w:r>
      <w:r w:rsidRPr="002D1E3C">
        <w:t xml:space="preserve">, </w:t>
      </w:r>
      <w:proofErr w:type="spellStart"/>
      <w:r w:rsidRPr="002D1E3C">
        <w:t>Komanduri</w:t>
      </w:r>
      <w:proofErr w:type="spellEnd"/>
      <w:r w:rsidRPr="002D1E3C">
        <w:t xml:space="preserve"> S, </w:t>
      </w:r>
      <w:proofErr w:type="spellStart"/>
      <w:r w:rsidRPr="002D1E3C">
        <w:t>Thosani</w:t>
      </w:r>
      <w:proofErr w:type="spellEnd"/>
      <w:r w:rsidRPr="002D1E3C">
        <w:t xml:space="preserve"> N, Abu </w:t>
      </w:r>
      <w:proofErr w:type="spellStart"/>
      <w:r w:rsidRPr="002D1E3C">
        <w:t>Dayyeh</w:t>
      </w:r>
      <w:proofErr w:type="spellEnd"/>
      <w:r w:rsidRPr="002D1E3C">
        <w:t xml:space="preserve"> BK, </w:t>
      </w:r>
      <w:proofErr w:type="spellStart"/>
      <w:r w:rsidRPr="002D1E3C">
        <w:t>Aslanian</w:t>
      </w:r>
      <w:proofErr w:type="spellEnd"/>
      <w:r w:rsidRPr="002D1E3C">
        <w:t xml:space="preserve"> HR, </w:t>
      </w:r>
      <w:proofErr w:type="spellStart"/>
      <w:r w:rsidRPr="002D1E3C">
        <w:t>Enestvedt</w:t>
      </w:r>
      <w:proofErr w:type="spellEnd"/>
      <w:r w:rsidRPr="002D1E3C">
        <w:t xml:space="preserve"> BK, </w:t>
      </w:r>
      <w:proofErr w:type="spellStart"/>
      <w:r w:rsidRPr="002D1E3C">
        <w:t>Manfredi</w:t>
      </w:r>
      <w:proofErr w:type="spellEnd"/>
      <w:r w:rsidRPr="002D1E3C">
        <w:t xml:space="preserve"> M, Maple JT, Navaneethan U, </w:t>
      </w:r>
      <w:proofErr w:type="spellStart"/>
      <w:r w:rsidRPr="002D1E3C">
        <w:t>Pannala</w:t>
      </w:r>
      <w:proofErr w:type="spellEnd"/>
      <w:r w:rsidRPr="002D1E3C">
        <w:t xml:space="preserve"> R, </w:t>
      </w:r>
      <w:proofErr w:type="spellStart"/>
      <w:r w:rsidRPr="002D1E3C">
        <w:t>Parsi</w:t>
      </w:r>
      <w:proofErr w:type="spellEnd"/>
      <w:r w:rsidRPr="002D1E3C">
        <w:t xml:space="preserve"> MA, Smith ZL, Sullivan SA, Banerjee S. </w:t>
      </w:r>
      <w:proofErr w:type="spellStart"/>
      <w:r w:rsidRPr="002D1E3C">
        <w:t>Cholangiopancreatoscopy</w:t>
      </w:r>
      <w:proofErr w:type="spellEnd"/>
      <w:r w:rsidRPr="002D1E3C">
        <w:t xml:space="preserve">.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2016; </w:t>
      </w:r>
      <w:r w:rsidRPr="002D1E3C">
        <w:rPr>
          <w:b/>
        </w:rPr>
        <w:t>84</w:t>
      </w:r>
      <w:r w:rsidRPr="002D1E3C">
        <w:t>: 209-221 [PMID: 27236413 DOI: 101016/j.gie.2016.03.013]</w:t>
      </w:r>
    </w:p>
    <w:p w14:paraId="1C522066" w14:textId="77777777" w:rsidR="00E93951" w:rsidRPr="002D1E3C" w:rsidRDefault="00E93951" w:rsidP="002D1E3C">
      <w:pPr>
        <w:jc w:val="both"/>
      </w:pPr>
      <w:r w:rsidRPr="002D1E3C">
        <w:t xml:space="preserve">3 </w:t>
      </w:r>
      <w:proofErr w:type="spellStart"/>
      <w:r w:rsidRPr="002D1E3C">
        <w:rPr>
          <w:b/>
        </w:rPr>
        <w:t>Ramchandani</w:t>
      </w:r>
      <w:proofErr w:type="spellEnd"/>
      <w:r w:rsidRPr="002D1E3C">
        <w:rPr>
          <w:b/>
        </w:rPr>
        <w:t xml:space="preserve"> M</w:t>
      </w:r>
      <w:r w:rsidRPr="002D1E3C">
        <w:t xml:space="preserve">, Reddy DN, </w:t>
      </w:r>
      <w:proofErr w:type="spellStart"/>
      <w:r w:rsidRPr="002D1E3C">
        <w:t>Lakhtakia</w:t>
      </w:r>
      <w:proofErr w:type="spellEnd"/>
      <w:r w:rsidRPr="002D1E3C">
        <w:t xml:space="preserve"> S, </w:t>
      </w:r>
      <w:proofErr w:type="spellStart"/>
      <w:r w:rsidRPr="002D1E3C">
        <w:t>Tandan</w:t>
      </w:r>
      <w:proofErr w:type="spellEnd"/>
      <w:r w:rsidRPr="002D1E3C">
        <w:t xml:space="preserve"> M, </w:t>
      </w:r>
      <w:proofErr w:type="spellStart"/>
      <w:r w:rsidRPr="002D1E3C">
        <w:t>Maydeo</w:t>
      </w:r>
      <w:proofErr w:type="spellEnd"/>
      <w:r w:rsidRPr="002D1E3C">
        <w:t xml:space="preserve"> A, </w:t>
      </w:r>
      <w:proofErr w:type="spellStart"/>
      <w:r w:rsidRPr="002D1E3C">
        <w:t>Chandrashekhar</w:t>
      </w:r>
      <w:proofErr w:type="spellEnd"/>
      <w:r w:rsidRPr="002D1E3C">
        <w:t xml:space="preserve"> TS, Kumar A, </w:t>
      </w:r>
      <w:proofErr w:type="spellStart"/>
      <w:r w:rsidRPr="002D1E3C">
        <w:t>Sud</w:t>
      </w:r>
      <w:proofErr w:type="spellEnd"/>
      <w:r w:rsidRPr="002D1E3C">
        <w:t xml:space="preserve"> R, </w:t>
      </w:r>
      <w:proofErr w:type="spellStart"/>
      <w:r w:rsidRPr="002D1E3C">
        <w:t>Rerknimitr</w:t>
      </w:r>
      <w:proofErr w:type="spellEnd"/>
      <w:r w:rsidRPr="002D1E3C">
        <w:t xml:space="preserve"> R, </w:t>
      </w:r>
      <w:proofErr w:type="spellStart"/>
      <w:r w:rsidRPr="002D1E3C">
        <w:t>Makmun</w:t>
      </w:r>
      <w:proofErr w:type="spellEnd"/>
      <w:r w:rsidRPr="002D1E3C">
        <w:t xml:space="preserve"> D, </w:t>
      </w:r>
      <w:proofErr w:type="spellStart"/>
      <w:r w:rsidRPr="002D1E3C">
        <w:t>Khor</w:t>
      </w:r>
      <w:proofErr w:type="spellEnd"/>
      <w:r w:rsidRPr="002D1E3C">
        <w:t xml:space="preserve"> C. Per oral </w:t>
      </w:r>
      <w:proofErr w:type="spellStart"/>
      <w:r w:rsidRPr="002D1E3C">
        <w:t>cholangiopancreatoscopy</w:t>
      </w:r>
      <w:proofErr w:type="spellEnd"/>
      <w:r w:rsidRPr="002D1E3C">
        <w:t xml:space="preserve"> in </w:t>
      </w:r>
      <w:proofErr w:type="spellStart"/>
      <w:r w:rsidRPr="002D1E3C">
        <w:t>pancreatico</w:t>
      </w:r>
      <w:proofErr w:type="spellEnd"/>
      <w:r w:rsidRPr="002D1E3C">
        <w:t xml:space="preserve"> biliary diseases--expert consensus statements. </w:t>
      </w:r>
      <w:r w:rsidRPr="002D1E3C">
        <w:rPr>
          <w:i/>
        </w:rPr>
        <w:t>World J Gastroenterol</w:t>
      </w:r>
      <w:r w:rsidRPr="002D1E3C">
        <w:t xml:space="preserve"> 2015; </w:t>
      </w:r>
      <w:r w:rsidRPr="002D1E3C">
        <w:rPr>
          <w:b/>
        </w:rPr>
        <w:t>21</w:t>
      </w:r>
      <w:r w:rsidRPr="002D1E3C">
        <w:t>: 4722-4734 [PMID: 25914484 DOI: 10.3748/wjg.v21.i15.4722]</w:t>
      </w:r>
    </w:p>
    <w:p w14:paraId="15B1B52F" w14:textId="77777777" w:rsidR="00E93951" w:rsidRPr="002D1E3C" w:rsidRDefault="00E93951" w:rsidP="002D1E3C">
      <w:pPr>
        <w:jc w:val="both"/>
      </w:pPr>
      <w:r w:rsidRPr="002D1E3C">
        <w:lastRenderedPageBreak/>
        <w:t xml:space="preserve">4 </w:t>
      </w:r>
      <w:r w:rsidRPr="002D1E3C">
        <w:rPr>
          <w:b/>
        </w:rPr>
        <w:t>Singh A</w:t>
      </w:r>
      <w:r w:rsidRPr="002D1E3C">
        <w:t xml:space="preserve">, </w:t>
      </w:r>
      <w:proofErr w:type="spellStart"/>
      <w:r w:rsidRPr="002D1E3C">
        <w:t>Gelrud</w:t>
      </w:r>
      <w:proofErr w:type="spellEnd"/>
      <w:r w:rsidRPr="002D1E3C">
        <w:t xml:space="preserve"> A, Agarwal B. Biliary strictures: diagnostic considerations and approach. </w:t>
      </w:r>
      <w:proofErr w:type="spellStart"/>
      <w:r w:rsidRPr="002D1E3C">
        <w:rPr>
          <w:i/>
        </w:rPr>
        <w:t>Gastroenterol</w:t>
      </w:r>
      <w:proofErr w:type="spellEnd"/>
      <w:r w:rsidRPr="002D1E3C">
        <w:rPr>
          <w:i/>
        </w:rPr>
        <w:t xml:space="preserve"> Rep (</w:t>
      </w:r>
      <w:proofErr w:type="spellStart"/>
      <w:r w:rsidRPr="002D1E3C">
        <w:rPr>
          <w:i/>
        </w:rPr>
        <w:t>Oxf</w:t>
      </w:r>
      <w:proofErr w:type="spellEnd"/>
      <w:r w:rsidRPr="002D1E3C">
        <w:rPr>
          <w:i/>
        </w:rPr>
        <w:t>)</w:t>
      </w:r>
      <w:r w:rsidRPr="002D1E3C">
        <w:t xml:space="preserve"> 2015; </w:t>
      </w:r>
      <w:r w:rsidRPr="002D1E3C">
        <w:rPr>
          <w:b/>
        </w:rPr>
        <w:t>3</w:t>
      </w:r>
      <w:r w:rsidRPr="002D1E3C">
        <w:t>: 22-31 [PMID: 25355800 DOI: 10.1093/gastro/gou072]</w:t>
      </w:r>
    </w:p>
    <w:p w14:paraId="5D809487" w14:textId="77777777" w:rsidR="00E93951" w:rsidRPr="002D1E3C" w:rsidRDefault="00E93951" w:rsidP="002D1E3C">
      <w:pPr>
        <w:jc w:val="both"/>
      </w:pPr>
      <w:r w:rsidRPr="002D1E3C">
        <w:t xml:space="preserve">5 </w:t>
      </w:r>
      <w:r w:rsidRPr="002D1E3C">
        <w:rPr>
          <w:b/>
        </w:rPr>
        <w:t>Fukuda Y</w:t>
      </w:r>
      <w:r w:rsidRPr="002D1E3C">
        <w:t xml:space="preserve">, </w:t>
      </w:r>
      <w:proofErr w:type="spellStart"/>
      <w:r w:rsidRPr="002D1E3C">
        <w:t>Tsuyuguchi</w:t>
      </w:r>
      <w:proofErr w:type="spellEnd"/>
      <w:r w:rsidRPr="002D1E3C">
        <w:t xml:space="preserve"> T, Sakai Y, Tsuchiya S, </w:t>
      </w:r>
      <w:proofErr w:type="spellStart"/>
      <w:r w:rsidRPr="002D1E3C">
        <w:t>Saisyo</w:t>
      </w:r>
      <w:proofErr w:type="spellEnd"/>
      <w:r w:rsidRPr="002D1E3C">
        <w:t xml:space="preserve"> H. Diagnostic utility of </w:t>
      </w:r>
      <w:proofErr w:type="spellStart"/>
      <w:r w:rsidRPr="002D1E3C">
        <w:t>peroral</w:t>
      </w:r>
      <w:proofErr w:type="spellEnd"/>
      <w:r w:rsidRPr="002D1E3C">
        <w:t xml:space="preserve"> </w:t>
      </w:r>
      <w:proofErr w:type="spellStart"/>
      <w:r w:rsidRPr="002D1E3C">
        <w:t>cholangioscopy</w:t>
      </w:r>
      <w:proofErr w:type="spellEnd"/>
      <w:r w:rsidRPr="002D1E3C">
        <w:t xml:space="preserve"> for various bile-duct lesions.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2005; </w:t>
      </w:r>
      <w:r w:rsidRPr="002D1E3C">
        <w:rPr>
          <w:b/>
        </w:rPr>
        <w:t>62</w:t>
      </w:r>
      <w:r w:rsidRPr="002D1E3C">
        <w:t>: 374-382 [PMID: 16111955 DOI: 10.1016/j.gie.2005.04.032]</w:t>
      </w:r>
    </w:p>
    <w:p w14:paraId="28CEF1AF" w14:textId="77777777" w:rsidR="00E93951" w:rsidRPr="002D1E3C" w:rsidRDefault="00E93951" w:rsidP="002D1E3C">
      <w:pPr>
        <w:jc w:val="both"/>
      </w:pPr>
      <w:r w:rsidRPr="002D1E3C">
        <w:t xml:space="preserve">6 </w:t>
      </w:r>
      <w:proofErr w:type="spellStart"/>
      <w:r w:rsidRPr="002D1E3C">
        <w:rPr>
          <w:b/>
        </w:rPr>
        <w:t>Seo</w:t>
      </w:r>
      <w:proofErr w:type="spellEnd"/>
      <w:r w:rsidRPr="002D1E3C">
        <w:rPr>
          <w:b/>
        </w:rPr>
        <w:t xml:space="preserve"> DW</w:t>
      </w:r>
      <w:r w:rsidRPr="002D1E3C">
        <w:t xml:space="preserve">, Lee SK, </w:t>
      </w:r>
      <w:proofErr w:type="spellStart"/>
      <w:r w:rsidRPr="002D1E3C">
        <w:t>Yoo</w:t>
      </w:r>
      <w:proofErr w:type="spellEnd"/>
      <w:r w:rsidRPr="002D1E3C">
        <w:t xml:space="preserve"> KS, Kang GH, Kim MH, Suh DJ, Min YI. </w:t>
      </w:r>
      <w:proofErr w:type="spellStart"/>
      <w:r w:rsidRPr="002D1E3C">
        <w:t>Cholangioscopic</w:t>
      </w:r>
      <w:proofErr w:type="spellEnd"/>
      <w:r w:rsidRPr="002D1E3C">
        <w:t xml:space="preserve"> findings in bile duct tumors.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2000; </w:t>
      </w:r>
      <w:r w:rsidRPr="002D1E3C">
        <w:rPr>
          <w:b/>
        </w:rPr>
        <w:t>52</w:t>
      </w:r>
      <w:r w:rsidRPr="002D1E3C">
        <w:t>: 630-634 [PMID: 11060187 DOI: 10.1067/mge.2000.108667]</w:t>
      </w:r>
    </w:p>
    <w:p w14:paraId="261A9CF8" w14:textId="77777777" w:rsidR="00E93951" w:rsidRPr="002D1E3C" w:rsidRDefault="00E93951" w:rsidP="002D1E3C">
      <w:pPr>
        <w:jc w:val="both"/>
      </w:pPr>
      <w:r w:rsidRPr="002D1E3C">
        <w:t xml:space="preserve">7 </w:t>
      </w:r>
      <w:r w:rsidRPr="002D1E3C">
        <w:rPr>
          <w:b/>
        </w:rPr>
        <w:t>Kim HJ</w:t>
      </w:r>
      <w:r w:rsidRPr="002D1E3C">
        <w:t xml:space="preserve">, Kim MH, Lee SK, </w:t>
      </w:r>
      <w:proofErr w:type="spellStart"/>
      <w:r w:rsidRPr="002D1E3C">
        <w:t>Yoo</w:t>
      </w:r>
      <w:proofErr w:type="spellEnd"/>
      <w:r w:rsidRPr="002D1E3C">
        <w:t xml:space="preserve"> KS, </w:t>
      </w:r>
      <w:proofErr w:type="spellStart"/>
      <w:r w:rsidRPr="002D1E3C">
        <w:t>Seo</w:t>
      </w:r>
      <w:proofErr w:type="spellEnd"/>
      <w:r w:rsidRPr="002D1E3C">
        <w:t xml:space="preserve"> DW, Min YI. Tumor vessel: a valuable </w:t>
      </w:r>
      <w:proofErr w:type="spellStart"/>
      <w:r w:rsidRPr="002D1E3C">
        <w:t>cholangioscopic</w:t>
      </w:r>
      <w:proofErr w:type="spellEnd"/>
      <w:r w:rsidRPr="002D1E3C">
        <w:t xml:space="preserve"> clue of malignant biliary stricture.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2000; </w:t>
      </w:r>
      <w:r w:rsidRPr="002D1E3C">
        <w:rPr>
          <w:b/>
        </w:rPr>
        <w:t>52</w:t>
      </w:r>
      <w:r w:rsidRPr="002D1E3C">
        <w:t>: 635-638 [PMID: 11060188 DOI: 10.1067/mge.2000.108969]</w:t>
      </w:r>
    </w:p>
    <w:p w14:paraId="66049A20" w14:textId="77777777" w:rsidR="00E93951" w:rsidRPr="002D1E3C" w:rsidRDefault="00E93951" w:rsidP="002D1E3C">
      <w:pPr>
        <w:jc w:val="both"/>
      </w:pPr>
      <w:r w:rsidRPr="002D1E3C">
        <w:t xml:space="preserve">8 </w:t>
      </w:r>
      <w:r w:rsidRPr="002D1E3C">
        <w:rPr>
          <w:b/>
        </w:rPr>
        <w:t>Shah RJ</w:t>
      </w:r>
      <w:r w:rsidRPr="002D1E3C">
        <w:t xml:space="preserve">, </w:t>
      </w:r>
      <w:proofErr w:type="spellStart"/>
      <w:r w:rsidRPr="002D1E3C">
        <w:t>Raijman</w:t>
      </w:r>
      <w:proofErr w:type="spellEnd"/>
      <w:r w:rsidRPr="002D1E3C">
        <w:t xml:space="preserve"> I, </w:t>
      </w:r>
      <w:proofErr w:type="spellStart"/>
      <w:r w:rsidRPr="002D1E3C">
        <w:t>Brauer</w:t>
      </w:r>
      <w:proofErr w:type="spellEnd"/>
      <w:r w:rsidRPr="002D1E3C">
        <w:t xml:space="preserve"> B, </w:t>
      </w:r>
      <w:proofErr w:type="spellStart"/>
      <w:r w:rsidRPr="002D1E3C">
        <w:t>Gumustop</w:t>
      </w:r>
      <w:proofErr w:type="spellEnd"/>
      <w:r w:rsidRPr="002D1E3C">
        <w:t xml:space="preserve"> B, </w:t>
      </w:r>
      <w:proofErr w:type="spellStart"/>
      <w:r w:rsidRPr="002D1E3C">
        <w:t>Pleskow</w:t>
      </w:r>
      <w:proofErr w:type="spellEnd"/>
      <w:r w:rsidRPr="002D1E3C">
        <w:t xml:space="preserve"> DK. Performance of a fully disposable, digital, single-operator </w:t>
      </w:r>
      <w:proofErr w:type="spellStart"/>
      <w:r w:rsidRPr="002D1E3C">
        <w:t>cholangiopancreatoscope</w:t>
      </w:r>
      <w:proofErr w:type="spellEnd"/>
      <w:r w:rsidRPr="002D1E3C">
        <w:t xml:space="preserve">. </w:t>
      </w:r>
      <w:r w:rsidRPr="002D1E3C">
        <w:rPr>
          <w:i/>
        </w:rPr>
        <w:t>Endoscopy</w:t>
      </w:r>
      <w:r w:rsidRPr="002D1E3C">
        <w:t xml:space="preserve"> 2017; </w:t>
      </w:r>
      <w:r w:rsidRPr="002D1E3C">
        <w:rPr>
          <w:b/>
        </w:rPr>
        <w:t>49</w:t>
      </w:r>
      <w:r w:rsidRPr="002D1E3C">
        <w:t>: 651-658 [PMID: 28511237 DOI: 10.1055/s-0043-106295]</w:t>
      </w:r>
    </w:p>
    <w:p w14:paraId="5999BB21" w14:textId="77777777" w:rsidR="00E93951" w:rsidRPr="002D1E3C" w:rsidRDefault="00E93951" w:rsidP="002D1E3C">
      <w:pPr>
        <w:jc w:val="both"/>
      </w:pPr>
      <w:r w:rsidRPr="002D1E3C">
        <w:t xml:space="preserve">9 </w:t>
      </w:r>
      <w:proofErr w:type="spellStart"/>
      <w:r w:rsidRPr="002D1E3C">
        <w:rPr>
          <w:b/>
        </w:rPr>
        <w:t>Sethi</w:t>
      </w:r>
      <w:proofErr w:type="spellEnd"/>
      <w:r w:rsidRPr="002D1E3C">
        <w:rPr>
          <w:b/>
        </w:rPr>
        <w:t xml:space="preserve"> A</w:t>
      </w:r>
      <w:r w:rsidRPr="002D1E3C">
        <w:t xml:space="preserve">, </w:t>
      </w:r>
      <w:proofErr w:type="spellStart"/>
      <w:r w:rsidRPr="002D1E3C">
        <w:t>Doukides</w:t>
      </w:r>
      <w:proofErr w:type="spellEnd"/>
      <w:r w:rsidRPr="002D1E3C">
        <w:t xml:space="preserve"> T, </w:t>
      </w:r>
      <w:proofErr w:type="spellStart"/>
      <w:r w:rsidRPr="002D1E3C">
        <w:t>Sejpal</w:t>
      </w:r>
      <w:proofErr w:type="spellEnd"/>
      <w:r w:rsidRPr="002D1E3C">
        <w:t xml:space="preserve"> DV, </w:t>
      </w:r>
      <w:proofErr w:type="spellStart"/>
      <w:r w:rsidRPr="002D1E3C">
        <w:t>Pleskow</w:t>
      </w:r>
      <w:proofErr w:type="spellEnd"/>
      <w:r w:rsidRPr="002D1E3C">
        <w:t xml:space="preserve"> DK, </w:t>
      </w:r>
      <w:proofErr w:type="spellStart"/>
      <w:r w:rsidRPr="002D1E3C">
        <w:t>Slivka</w:t>
      </w:r>
      <w:proofErr w:type="spellEnd"/>
      <w:r w:rsidRPr="002D1E3C">
        <w:t xml:space="preserve"> A, Adler DG, Shah RJ, </w:t>
      </w:r>
      <w:proofErr w:type="spellStart"/>
      <w:r w:rsidRPr="002D1E3C">
        <w:t>Edmundowicz</w:t>
      </w:r>
      <w:proofErr w:type="spellEnd"/>
      <w:r w:rsidRPr="002D1E3C">
        <w:t xml:space="preserve"> SA, </w:t>
      </w:r>
      <w:proofErr w:type="spellStart"/>
      <w:r w:rsidRPr="002D1E3C">
        <w:t>Itoi</w:t>
      </w:r>
      <w:proofErr w:type="spellEnd"/>
      <w:r w:rsidRPr="002D1E3C">
        <w:t xml:space="preserve"> T, Petersen BT, </w:t>
      </w:r>
      <w:proofErr w:type="spellStart"/>
      <w:r w:rsidRPr="002D1E3C">
        <w:t>Gress</w:t>
      </w:r>
      <w:proofErr w:type="spellEnd"/>
      <w:r w:rsidRPr="002D1E3C">
        <w:t xml:space="preserve"> FG, </w:t>
      </w:r>
      <w:proofErr w:type="spellStart"/>
      <w:r w:rsidRPr="002D1E3C">
        <w:t>Gaidhane</w:t>
      </w:r>
      <w:proofErr w:type="spellEnd"/>
      <w:r w:rsidRPr="002D1E3C">
        <w:t xml:space="preserve"> M, </w:t>
      </w:r>
      <w:proofErr w:type="spellStart"/>
      <w:r w:rsidRPr="002D1E3C">
        <w:t>Kahaleh</w:t>
      </w:r>
      <w:proofErr w:type="spellEnd"/>
      <w:r w:rsidRPr="002D1E3C">
        <w:t xml:space="preserve"> M. Interobserver agreement for single operator </w:t>
      </w:r>
      <w:proofErr w:type="spellStart"/>
      <w:r w:rsidRPr="002D1E3C">
        <w:t>choledochoscopy</w:t>
      </w:r>
      <w:proofErr w:type="spellEnd"/>
      <w:r w:rsidRPr="002D1E3C">
        <w:t xml:space="preserve"> imaging: can we do better? </w:t>
      </w:r>
      <w:proofErr w:type="spellStart"/>
      <w:r w:rsidRPr="002D1E3C">
        <w:rPr>
          <w:i/>
        </w:rPr>
        <w:t>Diagn</w:t>
      </w:r>
      <w:proofErr w:type="spellEnd"/>
      <w:r w:rsidRPr="002D1E3C">
        <w:rPr>
          <w:i/>
        </w:rPr>
        <w:t xml:space="preserve"> </w:t>
      </w:r>
      <w:proofErr w:type="spellStart"/>
      <w:r w:rsidRPr="002D1E3C">
        <w:rPr>
          <w:i/>
        </w:rPr>
        <w:t>Ther</w:t>
      </w:r>
      <w:proofErr w:type="spellEnd"/>
      <w:r w:rsidRPr="002D1E3C">
        <w:rPr>
          <w:i/>
        </w:rPr>
        <w:t xml:space="preserve"> </w:t>
      </w:r>
      <w:proofErr w:type="spellStart"/>
      <w:r w:rsidRPr="002D1E3C">
        <w:rPr>
          <w:i/>
        </w:rPr>
        <w:t>Endosc</w:t>
      </w:r>
      <w:proofErr w:type="spellEnd"/>
      <w:r w:rsidRPr="002D1E3C">
        <w:t xml:space="preserve"> 2014; </w:t>
      </w:r>
      <w:r w:rsidRPr="002D1E3C">
        <w:rPr>
          <w:b/>
        </w:rPr>
        <w:t>2014</w:t>
      </w:r>
      <w:r w:rsidRPr="002D1E3C">
        <w:t>: 730731 [PMID: 25400494 DOI: 10.1155/2014/730731]</w:t>
      </w:r>
    </w:p>
    <w:p w14:paraId="79ACC457" w14:textId="77777777" w:rsidR="00E93951" w:rsidRPr="002D1E3C" w:rsidRDefault="00E93951" w:rsidP="002D1E3C">
      <w:pPr>
        <w:jc w:val="both"/>
      </w:pPr>
      <w:r w:rsidRPr="002D1E3C">
        <w:t xml:space="preserve">10 </w:t>
      </w:r>
      <w:r w:rsidRPr="002D1E3C">
        <w:rPr>
          <w:b/>
        </w:rPr>
        <w:t>Navaneethan U</w:t>
      </w:r>
      <w:r w:rsidRPr="002D1E3C">
        <w:t xml:space="preserve">, Hasan MK, </w:t>
      </w:r>
      <w:proofErr w:type="spellStart"/>
      <w:r w:rsidRPr="002D1E3C">
        <w:t>Kommaraju</w:t>
      </w:r>
      <w:proofErr w:type="spellEnd"/>
      <w:r w:rsidRPr="002D1E3C">
        <w:t xml:space="preserve"> K, Zhu X, Hebert-Magee S, Hawes RH, </w:t>
      </w:r>
      <w:proofErr w:type="spellStart"/>
      <w:r w:rsidRPr="002D1E3C">
        <w:t>Vargo</w:t>
      </w:r>
      <w:proofErr w:type="spellEnd"/>
      <w:r w:rsidRPr="002D1E3C">
        <w:t xml:space="preserve"> JJ, </w:t>
      </w:r>
      <w:proofErr w:type="spellStart"/>
      <w:r w:rsidRPr="002D1E3C">
        <w:t>Varadarajulu</w:t>
      </w:r>
      <w:proofErr w:type="spellEnd"/>
      <w:r w:rsidRPr="002D1E3C">
        <w:t xml:space="preserve"> S, </w:t>
      </w:r>
      <w:proofErr w:type="spellStart"/>
      <w:r w:rsidRPr="002D1E3C">
        <w:t>Parsi</w:t>
      </w:r>
      <w:proofErr w:type="spellEnd"/>
      <w:r w:rsidRPr="002D1E3C">
        <w:t xml:space="preserve"> MA. Digital, single-operator </w:t>
      </w:r>
      <w:proofErr w:type="spellStart"/>
      <w:r w:rsidRPr="002D1E3C">
        <w:t>cholangiopancreatoscopy</w:t>
      </w:r>
      <w:proofErr w:type="spellEnd"/>
      <w:r w:rsidRPr="002D1E3C">
        <w:t xml:space="preserve"> in the diagnosis and management of </w:t>
      </w:r>
      <w:proofErr w:type="spellStart"/>
      <w:r w:rsidRPr="002D1E3C">
        <w:t>pancreatobiliary</w:t>
      </w:r>
      <w:proofErr w:type="spellEnd"/>
      <w:r w:rsidRPr="002D1E3C">
        <w:t xml:space="preserve"> disorders: a multicenter clinical experience (with video).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2016; </w:t>
      </w:r>
      <w:r w:rsidRPr="002D1E3C">
        <w:rPr>
          <w:b/>
        </w:rPr>
        <w:t>84</w:t>
      </w:r>
      <w:r w:rsidRPr="002D1E3C">
        <w:t>: 649-655 [PMID: 26995690 DOI: 10.1016/j.gie.2016.03.789]</w:t>
      </w:r>
    </w:p>
    <w:p w14:paraId="73F53843" w14:textId="77777777" w:rsidR="00E93951" w:rsidRPr="002D1E3C" w:rsidRDefault="00E93951" w:rsidP="002D1E3C">
      <w:pPr>
        <w:jc w:val="both"/>
      </w:pPr>
      <w:r w:rsidRPr="002D1E3C">
        <w:t xml:space="preserve">11 </w:t>
      </w:r>
      <w:proofErr w:type="spellStart"/>
      <w:r w:rsidRPr="002D1E3C">
        <w:rPr>
          <w:b/>
        </w:rPr>
        <w:t>Turowski</w:t>
      </w:r>
      <w:proofErr w:type="spellEnd"/>
      <w:r w:rsidRPr="002D1E3C">
        <w:rPr>
          <w:b/>
        </w:rPr>
        <w:t xml:space="preserve"> F</w:t>
      </w:r>
      <w:r w:rsidRPr="002D1E3C">
        <w:t xml:space="preserve">, </w:t>
      </w:r>
      <w:proofErr w:type="spellStart"/>
      <w:r w:rsidRPr="002D1E3C">
        <w:t>Hügle</w:t>
      </w:r>
      <w:proofErr w:type="spellEnd"/>
      <w:r w:rsidRPr="002D1E3C">
        <w:t xml:space="preserve"> U, </w:t>
      </w:r>
      <w:proofErr w:type="spellStart"/>
      <w:r w:rsidRPr="002D1E3C">
        <w:t>Dormann</w:t>
      </w:r>
      <w:proofErr w:type="spellEnd"/>
      <w:r w:rsidRPr="002D1E3C">
        <w:t xml:space="preserve"> A, </w:t>
      </w:r>
      <w:proofErr w:type="spellStart"/>
      <w:r w:rsidRPr="002D1E3C">
        <w:t>Bechtler</w:t>
      </w:r>
      <w:proofErr w:type="spellEnd"/>
      <w:r w:rsidRPr="002D1E3C">
        <w:t xml:space="preserve"> M, </w:t>
      </w:r>
      <w:proofErr w:type="spellStart"/>
      <w:r w:rsidRPr="002D1E3C">
        <w:t>Jakobs</w:t>
      </w:r>
      <w:proofErr w:type="spellEnd"/>
      <w:r w:rsidRPr="002D1E3C">
        <w:t xml:space="preserve"> R, Gottschalk U, </w:t>
      </w:r>
      <w:proofErr w:type="spellStart"/>
      <w:r w:rsidRPr="002D1E3C">
        <w:t>Nötzel</w:t>
      </w:r>
      <w:proofErr w:type="spellEnd"/>
      <w:r w:rsidRPr="002D1E3C">
        <w:t xml:space="preserve"> E, Hartmann D, Lorenz A, </w:t>
      </w:r>
      <w:proofErr w:type="spellStart"/>
      <w:r w:rsidRPr="002D1E3C">
        <w:t>Kolligs</w:t>
      </w:r>
      <w:proofErr w:type="spellEnd"/>
      <w:r w:rsidRPr="002D1E3C">
        <w:t xml:space="preserve"> F, </w:t>
      </w:r>
      <w:proofErr w:type="spellStart"/>
      <w:r w:rsidRPr="002D1E3C">
        <w:t>Veltzke-Schlieker</w:t>
      </w:r>
      <w:proofErr w:type="spellEnd"/>
      <w:r w:rsidRPr="002D1E3C">
        <w:t xml:space="preserve"> W, Adler A, Becker O, </w:t>
      </w:r>
      <w:proofErr w:type="spellStart"/>
      <w:r w:rsidRPr="002D1E3C">
        <w:t>Wiedenmann</w:t>
      </w:r>
      <w:proofErr w:type="spellEnd"/>
      <w:r w:rsidRPr="002D1E3C">
        <w:t xml:space="preserve"> B, </w:t>
      </w:r>
      <w:proofErr w:type="spellStart"/>
      <w:r w:rsidRPr="002D1E3C">
        <w:t>Bürgel</w:t>
      </w:r>
      <w:proofErr w:type="spellEnd"/>
      <w:r w:rsidRPr="002D1E3C">
        <w:t xml:space="preserve"> N, </w:t>
      </w:r>
      <w:proofErr w:type="spellStart"/>
      <w:r w:rsidRPr="002D1E3C">
        <w:t>Tröger</w:t>
      </w:r>
      <w:proofErr w:type="spellEnd"/>
      <w:r w:rsidRPr="002D1E3C">
        <w:t xml:space="preserve"> H, Schumann M, </w:t>
      </w:r>
      <w:proofErr w:type="spellStart"/>
      <w:r w:rsidRPr="002D1E3C">
        <w:t>Daum</w:t>
      </w:r>
      <w:proofErr w:type="spellEnd"/>
      <w:r w:rsidRPr="002D1E3C">
        <w:t xml:space="preserve"> S, </w:t>
      </w:r>
      <w:proofErr w:type="spellStart"/>
      <w:r w:rsidRPr="002D1E3C">
        <w:t>Siegmund</w:t>
      </w:r>
      <w:proofErr w:type="spellEnd"/>
      <w:r w:rsidRPr="002D1E3C">
        <w:t xml:space="preserve"> B, </w:t>
      </w:r>
      <w:proofErr w:type="spellStart"/>
      <w:r w:rsidRPr="002D1E3C">
        <w:t>Bojarski</w:t>
      </w:r>
      <w:proofErr w:type="spellEnd"/>
      <w:r w:rsidRPr="002D1E3C">
        <w:t xml:space="preserve"> C. Diagnostic and therapeutic single-operator </w:t>
      </w:r>
      <w:proofErr w:type="spellStart"/>
      <w:r w:rsidRPr="002D1E3C">
        <w:t>cholangiopancreatoscopy</w:t>
      </w:r>
      <w:proofErr w:type="spellEnd"/>
      <w:r w:rsidRPr="002D1E3C">
        <w:t xml:space="preserve"> with </w:t>
      </w:r>
      <w:proofErr w:type="spellStart"/>
      <w:r w:rsidRPr="002D1E3C">
        <w:t>SpyGlassDS</w:t>
      </w:r>
      <w:proofErr w:type="spellEnd"/>
      <w:r w:rsidRPr="002D1E3C">
        <w:t xml:space="preserve">™: results of a multicenter </w:t>
      </w:r>
      <w:r w:rsidRPr="002D1E3C">
        <w:lastRenderedPageBreak/>
        <w:t xml:space="preserve">retrospective cohort study. </w:t>
      </w:r>
      <w:proofErr w:type="spellStart"/>
      <w:r w:rsidRPr="002D1E3C">
        <w:rPr>
          <w:i/>
        </w:rPr>
        <w:t>Surg</w:t>
      </w:r>
      <w:proofErr w:type="spellEnd"/>
      <w:r w:rsidRPr="002D1E3C">
        <w:rPr>
          <w:i/>
        </w:rPr>
        <w:t xml:space="preserve"> </w:t>
      </w:r>
      <w:proofErr w:type="spellStart"/>
      <w:r w:rsidRPr="002D1E3C">
        <w:rPr>
          <w:i/>
        </w:rPr>
        <w:t>Endosc</w:t>
      </w:r>
      <w:proofErr w:type="spellEnd"/>
      <w:r w:rsidRPr="002D1E3C">
        <w:t xml:space="preserve"> 2018; </w:t>
      </w:r>
      <w:r w:rsidRPr="002D1E3C">
        <w:rPr>
          <w:b/>
        </w:rPr>
        <w:t>32</w:t>
      </w:r>
      <w:r w:rsidRPr="002D1E3C">
        <w:t>: 3981-3988 [PMID: 29532224 DOI: 10.1007/s00464-018-6141-0]</w:t>
      </w:r>
    </w:p>
    <w:p w14:paraId="217C4985" w14:textId="77777777" w:rsidR="00E93951" w:rsidRPr="002D1E3C" w:rsidRDefault="00E93951" w:rsidP="002D1E3C">
      <w:pPr>
        <w:jc w:val="both"/>
      </w:pPr>
      <w:r w:rsidRPr="002D1E3C">
        <w:t xml:space="preserve">12 </w:t>
      </w:r>
      <w:r w:rsidRPr="002D1E3C">
        <w:rPr>
          <w:b/>
        </w:rPr>
        <w:t>Robles-</w:t>
      </w:r>
      <w:proofErr w:type="spellStart"/>
      <w:r w:rsidRPr="002D1E3C">
        <w:rPr>
          <w:b/>
        </w:rPr>
        <w:t>Medranda</w:t>
      </w:r>
      <w:proofErr w:type="spellEnd"/>
      <w:r w:rsidRPr="002D1E3C">
        <w:rPr>
          <w:b/>
        </w:rPr>
        <w:t xml:space="preserve"> C</w:t>
      </w:r>
      <w:r w:rsidRPr="002D1E3C">
        <w:t>, Valero M, Soria-</w:t>
      </w:r>
      <w:proofErr w:type="spellStart"/>
      <w:r w:rsidRPr="002D1E3C">
        <w:t>Alcivar</w:t>
      </w:r>
      <w:proofErr w:type="spellEnd"/>
      <w:r w:rsidRPr="002D1E3C">
        <w:t xml:space="preserve"> M, </w:t>
      </w:r>
      <w:proofErr w:type="spellStart"/>
      <w:r w:rsidRPr="002D1E3C">
        <w:t>Puga</w:t>
      </w:r>
      <w:proofErr w:type="spellEnd"/>
      <w:r w:rsidRPr="002D1E3C">
        <w:t xml:space="preserve">-Tejada M, </w:t>
      </w:r>
      <w:proofErr w:type="spellStart"/>
      <w:r w:rsidRPr="002D1E3C">
        <w:t>Oleas</w:t>
      </w:r>
      <w:proofErr w:type="spellEnd"/>
      <w:r w:rsidRPr="002D1E3C">
        <w:t xml:space="preserve"> R, </w:t>
      </w:r>
      <w:proofErr w:type="spellStart"/>
      <w:r w:rsidRPr="002D1E3C">
        <w:t>Ospina-Arboleda</w:t>
      </w:r>
      <w:proofErr w:type="spellEnd"/>
      <w:r w:rsidRPr="002D1E3C">
        <w:t xml:space="preserve"> J, Alvarado-Escobar H, </w:t>
      </w:r>
      <w:proofErr w:type="spellStart"/>
      <w:r w:rsidRPr="002D1E3C">
        <w:t>Baquerizo</w:t>
      </w:r>
      <w:proofErr w:type="spellEnd"/>
      <w:r w:rsidRPr="002D1E3C">
        <w:t>-Burgos J, Robles-</w:t>
      </w:r>
      <w:proofErr w:type="spellStart"/>
      <w:r w:rsidRPr="002D1E3C">
        <w:t>Jara</w:t>
      </w:r>
      <w:proofErr w:type="spellEnd"/>
      <w:r w:rsidRPr="002D1E3C">
        <w:t xml:space="preserve"> C, </w:t>
      </w:r>
      <w:proofErr w:type="spellStart"/>
      <w:r w:rsidRPr="002D1E3C">
        <w:t>Pitanga-Lukashok</w:t>
      </w:r>
      <w:proofErr w:type="spellEnd"/>
      <w:r w:rsidRPr="002D1E3C">
        <w:t xml:space="preserve"> H. Reliability and accuracy of a novel classification system using </w:t>
      </w:r>
      <w:proofErr w:type="spellStart"/>
      <w:r w:rsidRPr="002D1E3C">
        <w:t>peroral</w:t>
      </w:r>
      <w:proofErr w:type="spellEnd"/>
      <w:r w:rsidRPr="002D1E3C">
        <w:t xml:space="preserve"> </w:t>
      </w:r>
      <w:proofErr w:type="spellStart"/>
      <w:r w:rsidRPr="002D1E3C">
        <w:t>cholangioscopy</w:t>
      </w:r>
      <w:proofErr w:type="spellEnd"/>
      <w:r w:rsidRPr="002D1E3C">
        <w:t xml:space="preserve"> for the diagnosis of bile duct lesions. </w:t>
      </w:r>
      <w:r w:rsidRPr="002D1E3C">
        <w:rPr>
          <w:i/>
        </w:rPr>
        <w:t>Endoscopy</w:t>
      </w:r>
      <w:r w:rsidRPr="002D1E3C">
        <w:t xml:space="preserve"> 2018; </w:t>
      </w:r>
      <w:r w:rsidRPr="002D1E3C">
        <w:rPr>
          <w:b/>
        </w:rPr>
        <w:t>50</w:t>
      </w:r>
      <w:r w:rsidRPr="002D1E3C">
        <w:t>: 1059-1070 [PMID: 29954008 DOI: 10.1055/a-0607-2534]</w:t>
      </w:r>
    </w:p>
    <w:p w14:paraId="381D2B70" w14:textId="77777777" w:rsidR="00E93951" w:rsidRPr="002D1E3C" w:rsidRDefault="00E93951" w:rsidP="002D1E3C">
      <w:pPr>
        <w:jc w:val="both"/>
      </w:pPr>
      <w:r w:rsidRPr="002D1E3C">
        <w:t xml:space="preserve">13 </w:t>
      </w:r>
      <w:proofErr w:type="spellStart"/>
      <w:r w:rsidRPr="002D1E3C">
        <w:rPr>
          <w:b/>
        </w:rPr>
        <w:t>Mounzer</w:t>
      </w:r>
      <w:proofErr w:type="spellEnd"/>
      <w:r w:rsidRPr="002D1E3C">
        <w:rPr>
          <w:b/>
        </w:rPr>
        <w:t xml:space="preserve"> R</w:t>
      </w:r>
      <w:r w:rsidRPr="002D1E3C">
        <w:t xml:space="preserve">, Austin GL, </w:t>
      </w:r>
      <w:proofErr w:type="spellStart"/>
      <w:r w:rsidRPr="002D1E3C">
        <w:t>Wani</w:t>
      </w:r>
      <w:proofErr w:type="spellEnd"/>
      <w:r w:rsidRPr="002D1E3C">
        <w:t xml:space="preserve"> S, </w:t>
      </w:r>
      <w:proofErr w:type="spellStart"/>
      <w:r w:rsidRPr="002D1E3C">
        <w:t>Brauer</w:t>
      </w:r>
      <w:proofErr w:type="spellEnd"/>
      <w:r w:rsidRPr="002D1E3C">
        <w:t xml:space="preserve"> BC, </w:t>
      </w:r>
      <w:proofErr w:type="spellStart"/>
      <w:r w:rsidRPr="002D1E3C">
        <w:t>Fukami</w:t>
      </w:r>
      <w:proofErr w:type="spellEnd"/>
      <w:r w:rsidRPr="002D1E3C">
        <w:t xml:space="preserve"> N, Shah RJ. </w:t>
      </w:r>
      <w:proofErr w:type="gramStart"/>
      <w:r w:rsidRPr="002D1E3C">
        <w:t xml:space="preserve">Per-oral video </w:t>
      </w:r>
      <w:proofErr w:type="spellStart"/>
      <w:r w:rsidRPr="002D1E3C">
        <w:t>cholangiopancreatoscopy</w:t>
      </w:r>
      <w:proofErr w:type="spellEnd"/>
      <w:r w:rsidRPr="002D1E3C">
        <w:t xml:space="preserve"> with narrow-band imaging for the evaluation of indeterminate pancreaticobiliary disease.</w:t>
      </w:r>
      <w:proofErr w:type="gramEnd"/>
      <w:r w:rsidRPr="002D1E3C">
        <w:t xml:space="preserve">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2017; </w:t>
      </w:r>
      <w:r w:rsidRPr="002D1E3C">
        <w:rPr>
          <w:b/>
        </w:rPr>
        <w:t>85</w:t>
      </w:r>
      <w:r w:rsidRPr="002D1E3C">
        <w:t>: 509-517 [PMID: 27894928 DOI: 10.1016/j.gie.2016.11.020]</w:t>
      </w:r>
    </w:p>
    <w:p w14:paraId="52184366" w14:textId="77777777" w:rsidR="00E93951" w:rsidRPr="002D1E3C" w:rsidRDefault="00E93951" w:rsidP="002D1E3C">
      <w:pPr>
        <w:jc w:val="both"/>
      </w:pPr>
      <w:r w:rsidRPr="002D1E3C">
        <w:t xml:space="preserve">14 </w:t>
      </w:r>
      <w:proofErr w:type="spellStart"/>
      <w:r w:rsidRPr="002D1E3C">
        <w:rPr>
          <w:b/>
        </w:rPr>
        <w:t>Korrapati</w:t>
      </w:r>
      <w:proofErr w:type="spellEnd"/>
      <w:r w:rsidRPr="002D1E3C">
        <w:rPr>
          <w:b/>
        </w:rPr>
        <w:t xml:space="preserve"> P</w:t>
      </w:r>
      <w:r w:rsidRPr="002D1E3C">
        <w:t xml:space="preserve">, </w:t>
      </w:r>
      <w:proofErr w:type="spellStart"/>
      <w:r w:rsidRPr="002D1E3C">
        <w:t>Ciolino</w:t>
      </w:r>
      <w:proofErr w:type="spellEnd"/>
      <w:r w:rsidRPr="002D1E3C">
        <w:t xml:space="preserve"> J, </w:t>
      </w:r>
      <w:proofErr w:type="spellStart"/>
      <w:r w:rsidRPr="002D1E3C">
        <w:t>Wani</w:t>
      </w:r>
      <w:proofErr w:type="spellEnd"/>
      <w:r w:rsidRPr="002D1E3C">
        <w:t xml:space="preserve"> S, Shah J, Watson R, Muthusamy VR, </w:t>
      </w:r>
      <w:proofErr w:type="spellStart"/>
      <w:r w:rsidRPr="002D1E3C">
        <w:t>Klapman</w:t>
      </w:r>
      <w:proofErr w:type="spellEnd"/>
      <w:r w:rsidRPr="002D1E3C">
        <w:t xml:space="preserve"> J, </w:t>
      </w:r>
      <w:proofErr w:type="spellStart"/>
      <w:r w:rsidRPr="002D1E3C">
        <w:t>Komanduri</w:t>
      </w:r>
      <w:proofErr w:type="spellEnd"/>
      <w:r w:rsidRPr="002D1E3C">
        <w:t xml:space="preserve"> S. The efficacy of </w:t>
      </w:r>
      <w:proofErr w:type="spellStart"/>
      <w:r w:rsidRPr="002D1E3C">
        <w:t>peroral</w:t>
      </w:r>
      <w:proofErr w:type="spellEnd"/>
      <w:r w:rsidRPr="002D1E3C">
        <w:t xml:space="preserve"> </w:t>
      </w:r>
      <w:proofErr w:type="spellStart"/>
      <w:r w:rsidRPr="002D1E3C">
        <w:t>cholangioscopy</w:t>
      </w:r>
      <w:proofErr w:type="spellEnd"/>
      <w:r w:rsidRPr="002D1E3C">
        <w:t xml:space="preserve"> for difficult bile duct stones and indeterminate strictures: a systematic review and meta-analysis. </w:t>
      </w:r>
      <w:proofErr w:type="spellStart"/>
      <w:r w:rsidRPr="002D1E3C">
        <w:rPr>
          <w:i/>
        </w:rPr>
        <w:t>Endosc</w:t>
      </w:r>
      <w:proofErr w:type="spellEnd"/>
      <w:r w:rsidRPr="002D1E3C">
        <w:rPr>
          <w:i/>
        </w:rPr>
        <w:t xml:space="preserve"> </w:t>
      </w:r>
      <w:proofErr w:type="spellStart"/>
      <w:r w:rsidRPr="002D1E3C">
        <w:rPr>
          <w:i/>
        </w:rPr>
        <w:t>Int</w:t>
      </w:r>
      <w:proofErr w:type="spellEnd"/>
      <w:r w:rsidRPr="002D1E3C">
        <w:rPr>
          <w:i/>
        </w:rPr>
        <w:t xml:space="preserve"> Open</w:t>
      </w:r>
      <w:r w:rsidRPr="002D1E3C">
        <w:t xml:space="preserve"> 2016; </w:t>
      </w:r>
      <w:r w:rsidRPr="002D1E3C">
        <w:rPr>
          <w:b/>
        </w:rPr>
        <w:t>4</w:t>
      </w:r>
      <w:r w:rsidRPr="002D1E3C">
        <w:t>: E263-E275 [PMID: 27004242 DOI: 10.1055/s-0042-100194]</w:t>
      </w:r>
    </w:p>
    <w:p w14:paraId="07DE867C" w14:textId="77777777" w:rsidR="00E93951" w:rsidRPr="002D1E3C" w:rsidRDefault="00E93951" w:rsidP="002D1E3C">
      <w:pPr>
        <w:jc w:val="both"/>
      </w:pPr>
      <w:r w:rsidRPr="002D1E3C">
        <w:t xml:space="preserve">15 </w:t>
      </w:r>
      <w:r w:rsidRPr="002D1E3C">
        <w:rPr>
          <w:b/>
        </w:rPr>
        <w:t>Sun X</w:t>
      </w:r>
      <w:r w:rsidRPr="002D1E3C">
        <w:t xml:space="preserve">, Zhou Z, Tian J, Wang Z, Huang Q, Fan K, Mao Y, Sun G, Yang Y. Is single-operator </w:t>
      </w:r>
      <w:proofErr w:type="spellStart"/>
      <w:r w:rsidRPr="002D1E3C">
        <w:t>peroral</w:t>
      </w:r>
      <w:proofErr w:type="spellEnd"/>
      <w:r w:rsidRPr="002D1E3C">
        <w:t xml:space="preserve"> </w:t>
      </w:r>
      <w:proofErr w:type="spellStart"/>
      <w:r w:rsidRPr="002D1E3C">
        <w:t>cholangioscopy</w:t>
      </w:r>
      <w:proofErr w:type="spellEnd"/>
      <w:r w:rsidRPr="002D1E3C">
        <w:t xml:space="preserve"> a useful tool for the diagnosis of indeterminate biliary lesion? </w:t>
      </w:r>
      <w:proofErr w:type="gramStart"/>
      <w:r w:rsidRPr="002D1E3C">
        <w:t>A systematic review and meta-analysis.</w:t>
      </w:r>
      <w:proofErr w:type="gramEnd"/>
      <w:r w:rsidRPr="002D1E3C">
        <w:t xml:space="preserve">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2015; </w:t>
      </w:r>
      <w:r w:rsidRPr="002D1E3C">
        <w:rPr>
          <w:b/>
        </w:rPr>
        <w:t>82</w:t>
      </w:r>
      <w:r w:rsidRPr="002D1E3C">
        <w:t>: 79-87 [PMID: 25841576 DOI: 10.1016/j.gie.2014.12.021]</w:t>
      </w:r>
    </w:p>
    <w:p w14:paraId="7EDA0222" w14:textId="77777777" w:rsidR="00E93951" w:rsidRPr="002D1E3C" w:rsidRDefault="00E93951" w:rsidP="002D1E3C">
      <w:pPr>
        <w:jc w:val="both"/>
      </w:pPr>
      <w:proofErr w:type="gramStart"/>
      <w:r w:rsidRPr="002D1E3C">
        <w:t xml:space="preserve">16 </w:t>
      </w:r>
      <w:proofErr w:type="spellStart"/>
      <w:r w:rsidRPr="002D1E3C">
        <w:rPr>
          <w:b/>
        </w:rPr>
        <w:t>Draganov</w:t>
      </w:r>
      <w:proofErr w:type="spellEnd"/>
      <w:r w:rsidRPr="002D1E3C">
        <w:rPr>
          <w:b/>
        </w:rPr>
        <w:t xml:space="preserve"> PV</w:t>
      </w:r>
      <w:r w:rsidRPr="002D1E3C">
        <w:t xml:space="preserve">, Chauhan S, </w:t>
      </w:r>
      <w:proofErr w:type="spellStart"/>
      <w:r w:rsidRPr="002D1E3C">
        <w:t>Wagh</w:t>
      </w:r>
      <w:proofErr w:type="spellEnd"/>
      <w:r w:rsidRPr="002D1E3C">
        <w:t xml:space="preserve"> MS, </w:t>
      </w:r>
      <w:proofErr w:type="spellStart"/>
      <w:r w:rsidRPr="002D1E3C">
        <w:t>Gupte</w:t>
      </w:r>
      <w:proofErr w:type="spellEnd"/>
      <w:r w:rsidRPr="002D1E3C">
        <w:t xml:space="preserve"> AR, Lin T, </w:t>
      </w:r>
      <w:proofErr w:type="spellStart"/>
      <w:r w:rsidRPr="002D1E3C">
        <w:t>Hou</w:t>
      </w:r>
      <w:proofErr w:type="spellEnd"/>
      <w:r w:rsidRPr="002D1E3C">
        <w:t xml:space="preserve"> W, </w:t>
      </w:r>
      <w:proofErr w:type="spellStart"/>
      <w:r w:rsidRPr="002D1E3C">
        <w:t>Forsmark</w:t>
      </w:r>
      <w:proofErr w:type="spellEnd"/>
      <w:r w:rsidRPr="002D1E3C">
        <w:t xml:space="preserve"> CE.</w:t>
      </w:r>
      <w:proofErr w:type="gramEnd"/>
      <w:r w:rsidRPr="002D1E3C">
        <w:t xml:space="preserve"> Diagnostic accuracy of conventional and </w:t>
      </w:r>
      <w:proofErr w:type="spellStart"/>
      <w:r w:rsidRPr="002D1E3C">
        <w:t>cholangioscopy</w:t>
      </w:r>
      <w:proofErr w:type="spellEnd"/>
      <w:r w:rsidRPr="002D1E3C">
        <w:t xml:space="preserve">-guided sampling of indeterminate biliary lesions at the time of ERCP: a prospective, long-term follow-up study.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2012; </w:t>
      </w:r>
      <w:r w:rsidRPr="002D1E3C">
        <w:rPr>
          <w:b/>
        </w:rPr>
        <w:t>75</w:t>
      </w:r>
      <w:r w:rsidRPr="002D1E3C">
        <w:t>: 347-353 [PMID: 22248602 DOI: 10.1016/j.gie.2011.09.020]</w:t>
      </w:r>
    </w:p>
    <w:p w14:paraId="0C90D04F" w14:textId="77777777" w:rsidR="00E93951" w:rsidRPr="002D1E3C" w:rsidRDefault="00E93951" w:rsidP="002D1E3C">
      <w:pPr>
        <w:jc w:val="both"/>
      </w:pPr>
      <w:r w:rsidRPr="002D1E3C">
        <w:t xml:space="preserve">17 </w:t>
      </w:r>
      <w:proofErr w:type="spellStart"/>
      <w:r w:rsidRPr="002D1E3C">
        <w:rPr>
          <w:b/>
        </w:rPr>
        <w:t>Varadarajulu</w:t>
      </w:r>
      <w:proofErr w:type="spellEnd"/>
      <w:r w:rsidRPr="002D1E3C">
        <w:rPr>
          <w:b/>
        </w:rPr>
        <w:t xml:space="preserve"> S</w:t>
      </w:r>
      <w:r w:rsidRPr="002D1E3C">
        <w:t xml:space="preserve">, Bang JY, Hasan MK, Navaneethan U, Hawes R, Hebert-Magee S. Improving the diagnostic yield of single-operator </w:t>
      </w:r>
      <w:proofErr w:type="spellStart"/>
      <w:r w:rsidRPr="002D1E3C">
        <w:t>cholangioscopy</w:t>
      </w:r>
      <w:proofErr w:type="spellEnd"/>
      <w:r w:rsidRPr="002D1E3C">
        <w:t>-guided biopsy of indeterminate biliary strictures: ROSE to the rescue? (</w:t>
      </w:r>
      <w:proofErr w:type="gramStart"/>
      <w:r w:rsidRPr="002D1E3C">
        <w:t>with</w:t>
      </w:r>
      <w:proofErr w:type="gramEnd"/>
      <w:r w:rsidRPr="002D1E3C">
        <w:t xml:space="preserve"> video).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2016; </w:t>
      </w:r>
      <w:r w:rsidRPr="002D1E3C">
        <w:rPr>
          <w:b/>
        </w:rPr>
        <w:t>84</w:t>
      </w:r>
      <w:r w:rsidRPr="002D1E3C">
        <w:t>: 681-687 [PMID: 27048973 DOI: 10.1016/j.gie.2016.03.1497]</w:t>
      </w:r>
    </w:p>
    <w:p w14:paraId="2A942737" w14:textId="77777777" w:rsidR="00E93951" w:rsidRPr="002D1E3C" w:rsidRDefault="00E93951" w:rsidP="002D1E3C">
      <w:pPr>
        <w:jc w:val="both"/>
      </w:pPr>
      <w:r w:rsidRPr="002D1E3C">
        <w:lastRenderedPageBreak/>
        <w:t xml:space="preserve">18 </w:t>
      </w:r>
      <w:proofErr w:type="spellStart"/>
      <w:r w:rsidRPr="002D1E3C">
        <w:rPr>
          <w:b/>
        </w:rPr>
        <w:t>Lenze</w:t>
      </w:r>
      <w:proofErr w:type="spellEnd"/>
      <w:r w:rsidRPr="002D1E3C">
        <w:rPr>
          <w:b/>
        </w:rPr>
        <w:t xml:space="preserve"> F</w:t>
      </w:r>
      <w:r w:rsidRPr="002D1E3C">
        <w:t xml:space="preserve">, </w:t>
      </w:r>
      <w:proofErr w:type="spellStart"/>
      <w:r w:rsidRPr="002D1E3C">
        <w:t>Bokemeyer</w:t>
      </w:r>
      <w:proofErr w:type="spellEnd"/>
      <w:r w:rsidRPr="002D1E3C">
        <w:t xml:space="preserve"> A, Gross D, </w:t>
      </w:r>
      <w:proofErr w:type="spellStart"/>
      <w:r w:rsidRPr="002D1E3C">
        <w:t>Nowacki</w:t>
      </w:r>
      <w:proofErr w:type="spellEnd"/>
      <w:r w:rsidRPr="002D1E3C">
        <w:t xml:space="preserve"> T, </w:t>
      </w:r>
      <w:proofErr w:type="spellStart"/>
      <w:r w:rsidRPr="002D1E3C">
        <w:t>Bettenworth</w:t>
      </w:r>
      <w:proofErr w:type="spellEnd"/>
      <w:r w:rsidRPr="002D1E3C">
        <w:t xml:space="preserve"> D, </w:t>
      </w:r>
      <w:proofErr w:type="spellStart"/>
      <w:r w:rsidRPr="002D1E3C">
        <w:t>Ullerich</w:t>
      </w:r>
      <w:proofErr w:type="spellEnd"/>
      <w:r w:rsidRPr="002D1E3C">
        <w:t xml:space="preserve"> H. Safety, diagnostic accuracy and therapeutic efficacy of digital single-operator </w:t>
      </w:r>
      <w:proofErr w:type="spellStart"/>
      <w:r w:rsidRPr="002D1E3C">
        <w:t>cholangioscopy</w:t>
      </w:r>
      <w:proofErr w:type="spellEnd"/>
      <w:r w:rsidRPr="002D1E3C">
        <w:t xml:space="preserve">. </w:t>
      </w:r>
      <w:r w:rsidRPr="002D1E3C">
        <w:rPr>
          <w:i/>
        </w:rPr>
        <w:t>United European Gastroenterol J</w:t>
      </w:r>
      <w:r w:rsidRPr="002D1E3C">
        <w:t xml:space="preserve"> 2018; </w:t>
      </w:r>
      <w:r w:rsidRPr="002D1E3C">
        <w:rPr>
          <w:b/>
        </w:rPr>
        <w:t>6</w:t>
      </w:r>
      <w:r w:rsidRPr="002D1E3C">
        <w:t>: 902-909 [PMID: 30023068 DOI: 10.1177/2050640618764943]</w:t>
      </w:r>
    </w:p>
    <w:p w14:paraId="10B12B85" w14:textId="0A78FDDB" w:rsidR="00E93951" w:rsidRPr="002D1E3C" w:rsidRDefault="00E93951" w:rsidP="002D1E3C">
      <w:pPr>
        <w:jc w:val="both"/>
      </w:pPr>
      <w:r w:rsidRPr="002D1E3C">
        <w:t xml:space="preserve">19 </w:t>
      </w:r>
      <w:proofErr w:type="spellStart"/>
      <w:r w:rsidRPr="002D1E3C">
        <w:rPr>
          <w:b/>
        </w:rPr>
        <w:t>Tyberg</w:t>
      </w:r>
      <w:proofErr w:type="spellEnd"/>
      <w:r w:rsidRPr="002D1E3C">
        <w:rPr>
          <w:b/>
        </w:rPr>
        <w:t xml:space="preserve"> A</w:t>
      </w:r>
      <w:r w:rsidRPr="002D1E3C">
        <w:t xml:space="preserve">, </w:t>
      </w:r>
      <w:proofErr w:type="spellStart"/>
      <w:r w:rsidRPr="002D1E3C">
        <w:t>Raijman</w:t>
      </w:r>
      <w:proofErr w:type="spellEnd"/>
      <w:r w:rsidRPr="002D1E3C">
        <w:t xml:space="preserve"> I, Siddiqui A, </w:t>
      </w:r>
      <w:proofErr w:type="spellStart"/>
      <w:r w:rsidRPr="002D1E3C">
        <w:t>Arnelo</w:t>
      </w:r>
      <w:proofErr w:type="spellEnd"/>
      <w:r w:rsidRPr="002D1E3C">
        <w:t xml:space="preserve"> U, Adler DG, Xu MM, </w:t>
      </w:r>
      <w:proofErr w:type="spellStart"/>
      <w:r w:rsidRPr="002D1E3C">
        <w:t>Nassani</w:t>
      </w:r>
      <w:proofErr w:type="spellEnd"/>
      <w:r w:rsidRPr="002D1E3C">
        <w:t xml:space="preserve"> N, </w:t>
      </w:r>
      <w:proofErr w:type="spellStart"/>
      <w:r w:rsidRPr="002D1E3C">
        <w:t>Sejpal</w:t>
      </w:r>
      <w:proofErr w:type="spellEnd"/>
      <w:r w:rsidRPr="002D1E3C">
        <w:t xml:space="preserve"> DV, </w:t>
      </w:r>
      <w:proofErr w:type="spellStart"/>
      <w:r w:rsidRPr="002D1E3C">
        <w:t>Kedia</w:t>
      </w:r>
      <w:proofErr w:type="spellEnd"/>
      <w:r w:rsidRPr="002D1E3C">
        <w:t xml:space="preserve"> P, Nah Lee Y, </w:t>
      </w:r>
      <w:proofErr w:type="spellStart"/>
      <w:r w:rsidRPr="002D1E3C">
        <w:t>Gress</w:t>
      </w:r>
      <w:proofErr w:type="spellEnd"/>
      <w:r w:rsidRPr="002D1E3C">
        <w:t xml:space="preserve"> FG, Ho S, </w:t>
      </w:r>
      <w:proofErr w:type="spellStart"/>
      <w:r w:rsidRPr="002D1E3C">
        <w:t>Gaidhane</w:t>
      </w:r>
      <w:proofErr w:type="spellEnd"/>
      <w:r w:rsidRPr="002D1E3C">
        <w:t xml:space="preserve"> M, </w:t>
      </w:r>
      <w:proofErr w:type="spellStart"/>
      <w:r w:rsidRPr="002D1E3C">
        <w:t>Kahaleh</w:t>
      </w:r>
      <w:proofErr w:type="spellEnd"/>
      <w:r w:rsidRPr="002D1E3C">
        <w:t xml:space="preserve"> M. Digital </w:t>
      </w:r>
      <w:proofErr w:type="spellStart"/>
      <w:r w:rsidRPr="002D1E3C">
        <w:t>Pancreaticocholangioscopy</w:t>
      </w:r>
      <w:proofErr w:type="spellEnd"/>
      <w:r w:rsidRPr="002D1E3C">
        <w:t xml:space="preserve"> for Mapping of Pancreaticobiliary Neoplasia: Can We Alter the Surgical Resection Margin? </w:t>
      </w:r>
      <w:r w:rsidRPr="002D1E3C">
        <w:rPr>
          <w:i/>
        </w:rPr>
        <w:t xml:space="preserve">J </w:t>
      </w:r>
      <w:proofErr w:type="spellStart"/>
      <w:r w:rsidRPr="002D1E3C">
        <w:rPr>
          <w:i/>
        </w:rPr>
        <w:t>Clin</w:t>
      </w:r>
      <w:proofErr w:type="spellEnd"/>
      <w:r w:rsidRPr="002D1E3C">
        <w:rPr>
          <w:i/>
        </w:rPr>
        <w:t xml:space="preserve"> </w:t>
      </w:r>
      <w:proofErr w:type="spellStart"/>
      <w:r w:rsidRPr="002D1E3C">
        <w:rPr>
          <w:i/>
        </w:rPr>
        <w:t>Gastroenterol</w:t>
      </w:r>
      <w:proofErr w:type="spellEnd"/>
      <w:r w:rsidR="00264D1E" w:rsidRPr="002D1E3C">
        <w:t xml:space="preserve"> 2018</w:t>
      </w:r>
      <w:r w:rsidRPr="002D1E3C">
        <w:t xml:space="preserve"> [PMID: 29517713 DOI: 10.1097/MCG.0000000000001008]</w:t>
      </w:r>
    </w:p>
    <w:p w14:paraId="77DF4C2E" w14:textId="22964EAD" w:rsidR="00E93951" w:rsidRPr="002D1E3C" w:rsidRDefault="00E93951" w:rsidP="002D1E3C">
      <w:pPr>
        <w:jc w:val="both"/>
      </w:pPr>
      <w:r w:rsidRPr="002D1E3C">
        <w:t xml:space="preserve">20 </w:t>
      </w:r>
      <w:proofErr w:type="spellStart"/>
      <w:r w:rsidRPr="002D1E3C">
        <w:rPr>
          <w:b/>
        </w:rPr>
        <w:t>Bokemeyer</w:t>
      </w:r>
      <w:proofErr w:type="spellEnd"/>
      <w:r w:rsidRPr="002D1E3C">
        <w:rPr>
          <w:b/>
        </w:rPr>
        <w:t xml:space="preserve"> A</w:t>
      </w:r>
      <w:r w:rsidRPr="002D1E3C">
        <w:t xml:space="preserve">, Gross D, </w:t>
      </w:r>
      <w:proofErr w:type="spellStart"/>
      <w:r w:rsidRPr="002D1E3C">
        <w:t>Brückner</w:t>
      </w:r>
      <w:proofErr w:type="spellEnd"/>
      <w:r w:rsidRPr="002D1E3C">
        <w:t xml:space="preserve"> M, </w:t>
      </w:r>
      <w:proofErr w:type="spellStart"/>
      <w:r w:rsidRPr="002D1E3C">
        <w:t>Nowacki</w:t>
      </w:r>
      <w:proofErr w:type="spellEnd"/>
      <w:r w:rsidRPr="002D1E3C">
        <w:t xml:space="preserve"> T, </w:t>
      </w:r>
      <w:proofErr w:type="spellStart"/>
      <w:r w:rsidRPr="002D1E3C">
        <w:t>Bettenworth</w:t>
      </w:r>
      <w:proofErr w:type="spellEnd"/>
      <w:r w:rsidRPr="002D1E3C">
        <w:t xml:space="preserve"> D, Schmidt H, </w:t>
      </w:r>
      <w:proofErr w:type="spellStart"/>
      <w:r w:rsidRPr="002D1E3C">
        <w:t>Heinzow</w:t>
      </w:r>
      <w:proofErr w:type="spellEnd"/>
      <w:r w:rsidRPr="002D1E3C">
        <w:t xml:space="preserve"> H, </w:t>
      </w:r>
      <w:proofErr w:type="spellStart"/>
      <w:r w:rsidRPr="002D1E3C">
        <w:t>Kabar</w:t>
      </w:r>
      <w:proofErr w:type="spellEnd"/>
      <w:r w:rsidRPr="002D1E3C">
        <w:t xml:space="preserve"> I, </w:t>
      </w:r>
      <w:proofErr w:type="spellStart"/>
      <w:r w:rsidRPr="002D1E3C">
        <w:t>Ullerich</w:t>
      </w:r>
      <w:proofErr w:type="spellEnd"/>
      <w:r w:rsidRPr="002D1E3C">
        <w:t xml:space="preserve"> H, </w:t>
      </w:r>
      <w:proofErr w:type="spellStart"/>
      <w:r w:rsidRPr="002D1E3C">
        <w:t>Lenze</w:t>
      </w:r>
      <w:proofErr w:type="spellEnd"/>
      <w:r w:rsidRPr="002D1E3C">
        <w:t xml:space="preserve"> F. Digital single-operator </w:t>
      </w:r>
      <w:proofErr w:type="spellStart"/>
      <w:r w:rsidRPr="002D1E3C">
        <w:t>cholangioscopy</w:t>
      </w:r>
      <w:proofErr w:type="spellEnd"/>
      <w:r w:rsidRPr="002D1E3C">
        <w:t xml:space="preserve">: a useful tool for selective guidewire placements across complex biliary strictures. </w:t>
      </w:r>
      <w:proofErr w:type="spellStart"/>
      <w:r w:rsidRPr="002D1E3C">
        <w:rPr>
          <w:i/>
        </w:rPr>
        <w:t>Surg</w:t>
      </w:r>
      <w:proofErr w:type="spellEnd"/>
      <w:r w:rsidRPr="002D1E3C">
        <w:rPr>
          <w:i/>
        </w:rPr>
        <w:t xml:space="preserve"> </w:t>
      </w:r>
      <w:proofErr w:type="spellStart"/>
      <w:r w:rsidRPr="002D1E3C">
        <w:rPr>
          <w:i/>
        </w:rPr>
        <w:t>Endosc</w:t>
      </w:r>
      <w:proofErr w:type="spellEnd"/>
      <w:r w:rsidR="00264D1E" w:rsidRPr="002D1E3C">
        <w:t xml:space="preserve"> 2018</w:t>
      </w:r>
      <w:r w:rsidR="00264D1E" w:rsidRPr="002D1E3C">
        <w:rPr>
          <w:rFonts w:eastAsia="宋体"/>
          <w:lang w:eastAsia="zh-CN"/>
        </w:rPr>
        <w:t xml:space="preserve"> </w:t>
      </w:r>
      <w:r w:rsidRPr="002D1E3C">
        <w:t>[PMID: 30006839 DOI: 10.1007/s00464-018-6334-6]</w:t>
      </w:r>
    </w:p>
    <w:p w14:paraId="4C7A69C3" w14:textId="77777777" w:rsidR="00E93951" w:rsidRPr="002D1E3C" w:rsidRDefault="00E93951" w:rsidP="002D1E3C">
      <w:pPr>
        <w:jc w:val="both"/>
      </w:pPr>
      <w:r w:rsidRPr="002D1E3C">
        <w:t xml:space="preserve">21 </w:t>
      </w:r>
      <w:r w:rsidRPr="002D1E3C">
        <w:rPr>
          <w:b/>
        </w:rPr>
        <w:t>Martins FP</w:t>
      </w:r>
      <w:r w:rsidRPr="002D1E3C">
        <w:t xml:space="preserve">, Ferrari AP. </w:t>
      </w:r>
      <w:proofErr w:type="spellStart"/>
      <w:r w:rsidRPr="002D1E3C">
        <w:t>Cholangioscopy</w:t>
      </w:r>
      <w:proofErr w:type="spellEnd"/>
      <w:r w:rsidRPr="002D1E3C">
        <w:t xml:space="preserve">-assisted guidewire placement in post-liver transplant anastomotic biliary stricture: efficient and potentially also cost-effective. </w:t>
      </w:r>
      <w:r w:rsidRPr="002D1E3C">
        <w:rPr>
          <w:i/>
        </w:rPr>
        <w:t>Endoscopy</w:t>
      </w:r>
      <w:r w:rsidRPr="002D1E3C">
        <w:t xml:space="preserve"> 2017; </w:t>
      </w:r>
      <w:r w:rsidRPr="002D1E3C">
        <w:rPr>
          <w:b/>
        </w:rPr>
        <w:t>49</w:t>
      </w:r>
      <w:r w:rsidRPr="002D1E3C">
        <w:t>: E283-E284 [PMID: 28905337 DOI: 10.1055/s-0043-117940]</w:t>
      </w:r>
    </w:p>
    <w:p w14:paraId="0F382AA5" w14:textId="77777777" w:rsidR="00E93951" w:rsidRPr="002D1E3C" w:rsidRDefault="00E93951" w:rsidP="002D1E3C">
      <w:pPr>
        <w:jc w:val="both"/>
      </w:pPr>
      <w:r w:rsidRPr="002D1E3C">
        <w:t xml:space="preserve">22 </w:t>
      </w:r>
      <w:r w:rsidRPr="002D1E3C">
        <w:rPr>
          <w:b/>
        </w:rPr>
        <w:t>Woo YS</w:t>
      </w:r>
      <w:r w:rsidRPr="002D1E3C">
        <w:t xml:space="preserve">, Lee JK, Noh DH, Park JK, Lee KH, Lee KT. </w:t>
      </w:r>
      <w:proofErr w:type="spellStart"/>
      <w:r w:rsidRPr="002D1E3C">
        <w:t>SpyGlass</w:t>
      </w:r>
      <w:proofErr w:type="spellEnd"/>
      <w:r w:rsidRPr="002D1E3C">
        <w:t xml:space="preserve"> </w:t>
      </w:r>
      <w:proofErr w:type="spellStart"/>
      <w:r w:rsidRPr="002D1E3C">
        <w:t>cholangioscopy</w:t>
      </w:r>
      <w:proofErr w:type="spellEnd"/>
      <w:r w:rsidRPr="002D1E3C">
        <w:t xml:space="preserve">-assisted guidewire placement for post-LDLT biliary strictures: a case series. </w:t>
      </w:r>
      <w:proofErr w:type="spellStart"/>
      <w:r w:rsidRPr="002D1E3C">
        <w:rPr>
          <w:i/>
        </w:rPr>
        <w:t>Surg</w:t>
      </w:r>
      <w:proofErr w:type="spellEnd"/>
      <w:r w:rsidRPr="002D1E3C">
        <w:rPr>
          <w:i/>
        </w:rPr>
        <w:t xml:space="preserve"> </w:t>
      </w:r>
      <w:proofErr w:type="spellStart"/>
      <w:r w:rsidRPr="002D1E3C">
        <w:rPr>
          <w:i/>
        </w:rPr>
        <w:t>Endosc</w:t>
      </w:r>
      <w:proofErr w:type="spellEnd"/>
      <w:r w:rsidRPr="002D1E3C">
        <w:t xml:space="preserve"> 2016; </w:t>
      </w:r>
      <w:r w:rsidRPr="002D1E3C">
        <w:rPr>
          <w:b/>
        </w:rPr>
        <w:t>30</w:t>
      </w:r>
      <w:r w:rsidRPr="002D1E3C">
        <w:t>: 3897-3903 [PMID: 26684207 DOI: 10.1007/s00464-015-4695-7]</w:t>
      </w:r>
    </w:p>
    <w:p w14:paraId="78C8B662" w14:textId="77777777" w:rsidR="00E93951" w:rsidRPr="002D1E3C" w:rsidRDefault="00E93951" w:rsidP="002D1E3C">
      <w:pPr>
        <w:jc w:val="both"/>
      </w:pPr>
      <w:r w:rsidRPr="002D1E3C">
        <w:t xml:space="preserve">23 </w:t>
      </w:r>
      <w:proofErr w:type="spellStart"/>
      <w:r w:rsidRPr="002D1E3C">
        <w:rPr>
          <w:b/>
        </w:rPr>
        <w:t>Hüsing-Kabar</w:t>
      </w:r>
      <w:proofErr w:type="spellEnd"/>
      <w:r w:rsidRPr="002D1E3C">
        <w:rPr>
          <w:b/>
        </w:rPr>
        <w:t xml:space="preserve"> A</w:t>
      </w:r>
      <w:r w:rsidRPr="002D1E3C">
        <w:t xml:space="preserve">, </w:t>
      </w:r>
      <w:proofErr w:type="spellStart"/>
      <w:r w:rsidRPr="002D1E3C">
        <w:t>Heinzow</w:t>
      </w:r>
      <w:proofErr w:type="spellEnd"/>
      <w:r w:rsidRPr="002D1E3C">
        <w:t xml:space="preserve"> HS, Schmidt HH, </w:t>
      </w:r>
      <w:proofErr w:type="spellStart"/>
      <w:r w:rsidRPr="002D1E3C">
        <w:t>Stenger</w:t>
      </w:r>
      <w:proofErr w:type="spellEnd"/>
      <w:r w:rsidRPr="002D1E3C">
        <w:t xml:space="preserve"> C, </w:t>
      </w:r>
      <w:proofErr w:type="spellStart"/>
      <w:r w:rsidRPr="002D1E3C">
        <w:t>Gerth</w:t>
      </w:r>
      <w:proofErr w:type="spellEnd"/>
      <w:r w:rsidRPr="002D1E3C">
        <w:t xml:space="preserve"> HU, </w:t>
      </w:r>
      <w:proofErr w:type="spellStart"/>
      <w:r w:rsidRPr="002D1E3C">
        <w:t>Pohlen</w:t>
      </w:r>
      <w:proofErr w:type="spellEnd"/>
      <w:r w:rsidRPr="002D1E3C">
        <w:t xml:space="preserve"> M, </w:t>
      </w:r>
      <w:proofErr w:type="spellStart"/>
      <w:r w:rsidRPr="002D1E3C">
        <w:t>Thölking</w:t>
      </w:r>
      <w:proofErr w:type="spellEnd"/>
      <w:r w:rsidRPr="002D1E3C">
        <w:t xml:space="preserve"> G, Wilms C, </w:t>
      </w:r>
      <w:proofErr w:type="spellStart"/>
      <w:r w:rsidRPr="002D1E3C">
        <w:t>Kabar</w:t>
      </w:r>
      <w:proofErr w:type="spellEnd"/>
      <w:r w:rsidRPr="002D1E3C">
        <w:t xml:space="preserve"> I. Single-operator </w:t>
      </w:r>
      <w:proofErr w:type="spellStart"/>
      <w:r w:rsidRPr="002D1E3C">
        <w:t>cholangioscopy</w:t>
      </w:r>
      <w:proofErr w:type="spellEnd"/>
      <w:r w:rsidRPr="002D1E3C">
        <w:t xml:space="preserve"> for biliary complications in liver transplant recipients. </w:t>
      </w:r>
      <w:r w:rsidRPr="002D1E3C">
        <w:rPr>
          <w:i/>
        </w:rPr>
        <w:t>World J Gastroenterol</w:t>
      </w:r>
      <w:r w:rsidRPr="002D1E3C">
        <w:t xml:space="preserve"> 2017; </w:t>
      </w:r>
      <w:r w:rsidRPr="002D1E3C">
        <w:rPr>
          <w:b/>
        </w:rPr>
        <w:t>23</w:t>
      </w:r>
      <w:r w:rsidRPr="002D1E3C">
        <w:t>: 4064-4071 [PMID: 28652659 DOI: 10.3748/wjg.v23.i22.4064]</w:t>
      </w:r>
    </w:p>
    <w:p w14:paraId="4709C184" w14:textId="77777777" w:rsidR="00E93951" w:rsidRPr="002D1E3C" w:rsidRDefault="00E93951" w:rsidP="002D1E3C">
      <w:pPr>
        <w:jc w:val="both"/>
      </w:pPr>
      <w:r w:rsidRPr="002D1E3C">
        <w:t xml:space="preserve">24 </w:t>
      </w:r>
      <w:r w:rsidRPr="002D1E3C">
        <w:rPr>
          <w:b/>
        </w:rPr>
        <w:t>Arya N</w:t>
      </w:r>
      <w:r w:rsidRPr="002D1E3C">
        <w:t xml:space="preserve">, </w:t>
      </w:r>
      <w:proofErr w:type="spellStart"/>
      <w:r w:rsidRPr="002D1E3C">
        <w:t>Nelles</w:t>
      </w:r>
      <w:proofErr w:type="spellEnd"/>
      <w:r w:rsidRPr="002D1E3C">
        <w:t xml:space="preserve"> SE, Haber GB, Kim YI, </w:t>
      </w:r>
      <w:proofErr w:type="spellStart"/>
      <w:r w:rsidRPr="002D1E3C">
        <w:t>Kortan</w:t>
      </w:r>
      <w:proofErr w:type="spellEnd"/>
      <w:r w:rsidRPr="002D1E3C">
        <w:t xml:space="preserve"> PK. Electrohydraulic lithotripsy in 111 patients: a safe and effective therapy for difficult bile duct stones. </w:t>
      </w:r>
      <w:r w:rsidRPr="002D1E3C">
        <w:rPr>
          <w:i/>
        </w:rPr>
        <w:t>Am J Gastroenterol</w:t>
      </w:r>
      <w:r w:rsidRPr="002D1E3C">
        <w:t xml:space="preserve"> 2004; </w:t>
      </w:r>
      <w:r w:rsidRPr="002D1E3C">
        <w:rPr>
          <w:b/>
        </w:rPr>
        <w:t>99</w:t>
      </w:r>
      <w:r w:rsidRPr="002D1E3C">
        <w:t>: 2330-2334 [PMID: 15571578 DOI: 10.1111/j.1572-0241.2004.40251.x]</w:t>
      </w:r>
    </w:p>
    <w:p w14:paraId="5C51BECA" w14:textId="77777777" w:rsidR="00E93951" w:rsidRPr="002D1E3C" w:rsidRDefault="00E93951" w:rsidP="002D1E3C">
      <w:pPr>
        <w:jc w:val="both"/>
      </w:pPr>
      <w:r w:rsidRPr="002D1E3C">
        <w:lastRenderedPageBreak/>
        <w:t xml:space="preserve">25 </w:t>
      </w:r>
      <w:proofErr w:type="spellStart"/>
      <w:r w:rsidRPr="002D1E3C">
        <w:rPr>
          <w:b/>
        </w:rPr>
        <w:t>Kalaitzakis</w:t>
      </w:r>
      <w:proofErr w:type="spellEnd"/>
      <w:r w:rsidRPr="002D1E3C">
        <w:rPr>
          <w:b/>
        </w:rPr>
        <w:t xml:space="preserve"> E</w:t>
      </w:r>
      <w:r w:rsidRPr="002D1E3C">
        <w:t xml:space="preserve">, Webster GJ, </w:t>
      </w:r>
      <w:proofErr w:type="spellStart"/>
      <w:r w:rsidRPr="002D1E3C">
        <w:t>Oppong</w:t>
      </w:r>
      <w:proofErr w:type="spellEnd"/>
      <w:r w:rsidRPr="002D1E3C">
        <w:t xml:space="preserve"> KW, </w:t>
      </w:r>
      <w:proofErr w:type="spellStart"/>
      <w:r w:rsidRPr="002D1E3C">
        <w:t>Kallis</w:t>
      </w:r>
      <w:proofErr w:type="spellEnd"/>
      <w:r w:rsidRPr="002D1E3C">
        <w:t xml:space="preserve"> Y, </w:t>
      </w:r>
      <w:proofErr w:type="spellStart"/>
      <w:r w:rsidRPr="002D1E3C">
        <w:t>Vlavianos</w:t>
      </w:r>
      <w:proofErr w:type="spellEnd"/>
      <w:r w:rsidRPr="002D1E3C">
        <w:t xml:space="preserve"> P, Huggett M, </w:t>
      </w:r>
      <w:proofErr w:type="spellStart"/>
      <w:r w:rsidRPr="002D1E3C">
        <w:t>Dawwas</w:t>
      </w:r>
      <w:proofErr w:type="spellEnd"/>
      <w:r w:rsidRPr="002D1E3C">
        <w:t xml:space="preserve"> MF, </w:t>
      </w:r>
      <w:proofErr w:type="spellStart"/>
      <w:r w:rsidRPr="002D1E3C">
        <w:t>Lekharaju</w:t>
      </w:r>
      <w:proofErr w:type="spellEnd"/>
      <w:r w:rsidRPr="002D1E3C">
        <w:t xml:space="preserve"> V, Hatfield A, </w:t>
      </w:r>
      <w:proofErr w:type="spellStart"/>
      <w:r w:rsidRPr="002D1E3C">
        <w:t>Westaby</w:t>
      </w:r>
      <w:proofErr w:type="spellEnd"/>
      <w:r w:rsidRPr="002D1E3C">
        <w:t xml:space="preserve"> D, </w:t>
      </w:r>
      <w:proofErr w:type="spellStart"/>
      <w:r w:rsidRPr="002D1E3C">
        <w:t>Sturgess</w:t>
      </w:r>
      <w:proofErr w:type="spellEnd"/>
      <w:r w:rsidRPr="002D1E3C">
        <w:t xml:space="preserve"> R. Diagnostic and therapeutic utility of single-operator </w:t>
      </w:r>
      <w:proofErr w:type="spellStart"/>
      <w:r w:rsidRPr="002D1E3C">
        <w:t>peroral</w:t>
      </w:r>
      <w:proofErr w:type="spellEnd"/>
      <w:r w:rsidRPr="002D1E3C">
        <w:t xml:space="preserve"> </w:t>
      </w:r>
      <w:proofErr w:type="spellStart"/>
      <w:r w:rsidRPr="002D1E3C">
        <w:t>cholangioscopy</w:t>
      </w:r>
      <w:proofErr w:type="spellEnd"/>
      <w:r w:rsidRPr="002D1E3C">
        <w:t xml:space="preserve"> for indeterminate biliary lesions and bile duct stones. </w:t>
      </w:r>
      <w:proofErr w:type="spellStart"/>
      <w:r w:rsidRPr="002D1E3C">
        <w:rPr>
          <w:i/>
        </w:rPr>
        <w:t>Eur</w:t>
      </w:r>
      <w:proofErr w:type="spellEnd"/>
      <w:r w:rsidRPr="002D1E3C">
        <w:rPr>
          <w:i/>
        </w:rPr>
        <w:t xml:space="preserve"> J </w:t>
      </w:r>
      <w:proofErr w:type="spellStart"/>
      <w:r w:rsidRPr="002D1E3C">
        <w:rPr>
          <w:i/>
        </w:rPr>
        <w:t>Gastroenterol</w:t>
      </w:r>
      <w:proofErr w:type="spellEnd"/>
      <w:r w:rsidRPr="002D1E3C">
        <w:rPr>
          <w:i/>
        </w:rPr>
        <w:t xml:space="preserve"> </w:t>
      </w:r>
      <w:proofErr w:type="spellStart"/>
      <w:r w:rsidRPr="002D1E3C">
        <w:rPr>
          <w:i/>
        </w:rPr>
        <w:t>Hepatol</w:t>
      </w:r>
      <w:proofErr w:type="spellEnd"/>
      <w:r w:rsidRPr="002D1E3C">
        <w:t xml:space="preserve"> 2012; </w:t>
      </w:r>
      <w:r w:rsidRPr="002D1E3C">
        <w:rPr>
          <w:b/>
        </w:rPr>
        <w:t>24</w:t>
      </w:r>
      <w:r w:rsidRPr="002D1E3C">
        <w:t>: 656-664 [PMID: 22433791 DOI: 10.1097/MEG.0b013e3283526fa1]</w:t>
      </w:r>
    </w:p>
    <w:p w14:paraId="4711436B" w14:textId="77777777" w:rsidR="00E93951" w:rsidRPr="002D1E3C" w:rsidRDefault="00E93951" w:rsidP="002D1E3C">
      <w:pPr>
        <w:jc w:val="both"/>
      </w:pPr>
      <w:r w:rsidRPr="002D1E3C">
        <w:t xml:space="preserve">26 </w:t>
      </w:r>
      <w:r w:rsidRPr="002D1E3C">
        <w:rPr>
          <w:b/>
        </w:rPr>
        <w:t>Brewer Gutierrez OI</w:t>
      </w:r>
      <w:r w:rsidRPr="002D1E3C">
        <w:t xml:space="preserve">, </w:t>
      </w:r>
      <w:proofErr w:type="spellStart"/>
      <w:r w:rsidRPr="002D1E3C">
        <w:t>Bekkali</w:t>
      </w:r>
      <w:proofErr w:type="spellEnd"/>
      <w:r w:rsidRPr="002D1E3C">
        <w:t xml:space="preserve"> NLH, </w:t>
      </w:r>
      <w:proofErr w:type="spellStart"/>
      <w:r w:rsidRPr="002D1E3C">
        <w:t>Raijman</w:t>
      </w:r>
      <w:proofErr w:type="spellEnd"/>
      <w:r w:rsidRPr="002D1E3C">
        <w:t xml:space="preserve"> I, </w:t>
      </w:r>
      <w:proofErr w:type="spellStart"/>
      <w:r w:rsidRPr="002D1E3C">
        <w:t>Sturgess</w:t>
      </w:r>
      <w:proofErr w:type="spellEnd"/>
      <w:r w:rsidRPr="002D1E3C">
        <w:t xml:space="preserve"> R, </w:t>
      </w:r>
      <w:proofErr w:type="spellStart"/>
      <w:r w:rsidRPr="002D1E3C">
        <w:t>Sejpal</w:t>
      </w:r>
      <w:proofErr w:type="spellEnd"/>
      <w:r w:rsidRPr="002D1E3C">
        <w:t xml:space="preserve"> DV, </w:t>
      </w:r>
      <w:proofErr w:type="spellStart"/>
      <w:r w:rsidRPr="002D1E3C">
        <w:t>Aridi</w:t>
      </w:r>
      <w:proofErr w:type="spellEnd"/>
      <w:r w:rsidRPr="002D1E3C">
        <w:t xml:space="preserve"> HD, Sherman S, Shah RJ, Kwon RS, </w:t>
      </w:r>
      <w:proofErr w:type="spellStart"/>
      <w:r w:rsidRPr="002D1E3C">
        <w:t>Buxbaum</w:t>
      </w:r>
      <w:proofErr w:type="spellEnd"/>
      <w:r w:rsidRPr="002D1E3C">
        <w:t xml:space="preserve"> JL, </w:t>
      </w:r>
      <w:proofErr w:type="spellStart"/>
      <w:r w:rsidRPr="002D1E3C">
        <w:t>Zulli</w:t>
      </w:r>
      <w:proofErr w:type="spellEnd"/>
      <w:r w:rsidRPr="002D1E3C">
        <w:t xml:space="preserve"> C, Wassef W, Adler DG, </w:t>
      </w:r>
      <w:proofErr w:type="spellStart"/>
      <w:r w:rsidRPr="002D1E3C">
        <w:t>Kushnir</w:t>
      </w:r>
      <w:proofErr w:type="spellEnd"/>
      <w:r w:rsidRPr="002D1E3C">
        <w:t xml:space="preserve"> V, Wang AY, Krishnan K, </w:t>
      </w:r>
      <w:proofErr w:type="spellStart"/>
      <w:r w:rsidRPr="002D1E3C">
        <w:t>Kaul</w:t>
      </w:r>
      <w:proofErr w:type="spellEnd"/>
      <w:r w:rsidRPr="002D1E3C">
        <w:t xml:space="preserve"> V, </w:t>
      </w:r>
      <w:proofErr w:type="spellStart"/>
      <w:r w:rsidRPr="002D1E3C">
        <w:t>Tzimas</w:t>
      </w:r>
      <w:proofErr w:type="spellEnd"/>
      <w:r w:rsidRPr="002D1E3C">
        <w:t xml:space="preserve"> D, </w:t>
      </w:r>
      <w:proofErr w:type="spellStart"/>
      <w:r w:rsidRPr="002D1E3C">
        <w:t>DiMaio</w:t>
      </w:r>
      <w:proofErr w:type="spellEnd"/>
      <w:r w:rsidRPr="002D1E3C">
        <w:t xml:space="preserve"> CJ, Ho S, Petersen B, Moon JH, </w:t>
      </w:r>
      <w:proofErr w:type="spellStart"/>
      <w:r w:rsidRPr="002D1E3C">
        <w:t>Elmunzer</w:t>
      </w:r>
      <w:proofErr w:type="spellEnd"/>
      <w:r w:rsidRPr="002D1E3C">
        <w:t xml:space="preserve"> BJ, Webster GJM, Chen YI, Dwyer LK, Inamdar S, Patrick VB, </w:t>
      </w:r>
      <w:proofErr w:type="spellStart"/>
      <w:r w:rsidRPr="002D1E3C">
        <w:t>Attwell</w:t>
      </w:r>
      <w:proofErr w:type="spellEnd"/>
      <w:r w:rsidRPr="002D1E3C">
        <w:t xml:space="preserve"> A, Hosmer A, </w:t>
      </w:r>
      <w:proofErr w:type="spellStart"/>
      <w:r w:rsidRPr="002D1E3C">
        <w:t>Ko</w:t>
      </w:r>
      <w:proofErr w:type="spellEnd"/>
      <w:r w:rsidRPr="002D1E3C">
        <w:t xml:space="preserve"> C, </w:t>
      </w:r>
      <w:proofErr w:type="spellStart"/>
      <w:r w:rsidRPr="002D1E3C">
        <w:t>Maurano</w:t>
      </w:r>
      <w:proofErr w:type="spellEnd"/>
      <w:r w:rsidRPr="002D1E3C">
        <w:t xml:space="preserve"> A, Sarkar A, Taylor LJ, Gregory MH, Strand DS, Raza A, Kothari S, Harris JP, </w:t>
      </w:r>
      <w:proofErr w:type="spellStart"/>
      <w:r w:rsidRPr="002D1E3C">
        <w:t>Kumta</w:t>
      </w:r>
      <w:proofErr w:type="spellEnd"/>
      <w:r w:rsidRPr="002D1E3C">
        <w:t xml:space="preserve"> NA, </w:t>
      </w:r>
      <w:proofErr w:type="spellStart"/>
      <w:r w:rsidRPr="002D1E3C">
        <w:t>Manvar</w:t>
      </w:r>
      <w:proofErr w:type="spellEnd"/>
      <w:r w:rsidRPr="002D1E3C">
        <w:t xml:space="preserve"> A, </w:t>
      </w:r>
      <w:proofErr w:type="spellStart"/>
      <w:r w:rsidRPr="002D1E3C">
        <w:t>Topazian</w:t>
      </w:r>
      <w:proofErr w:type="spellEnd"/>
      <w:r w:rsidRPr="002D1E3C">
        <w:t xml:space="preserve"> MD, Lee YN, Spiceland CM, Trindade AJ, Bukhari MA, </w:t>
      </w:r>
      <w:proofErr w:type="spellStart"/>
      <w:r w:rsidRPr="002D1E3C">
        <w:t>Sanaei</w:t>
      </w:r>
      <w:proofErr w:type="spellEnd"/>
      <w:r w:rsidRPr="002D1E3C">
        <w:t xml:space="preserve"> O, </w:t>
      </w:r>
      <w:proofErr w:type="spellStart"/>
      <w:r w:rsidRPr="002D1E3C">
        <w:t>Ngamruengphong</w:t>
      </w:r>
      <w:proofErr w:type="spellEnd"/>
      <w:r w:rsidRPr="002D1E3C">
        <w:t xml:space="preserve"> S, </w:t>
      </w:r>
      <w:proofErr w:type="spellStart"/>
      <w:r w:rsidRPr="002D1E3C">
        <w:t>Khashab</w:t>
      </w:r>
      <w:proofErr w:type="spellEnd"/>
      <w:r w:rsidRPr="002D1E3C">
        <w:t xml:space="preserve"> MA. </w:t>
      </w:r>
      <w:proofErr w:type="gramStart"/>
      <w:r w:rsidRPr="002D1E3C">
        <w:t xml:space="preserve">Efficacy and Safety of Digital Single-Operator </w:t>
      </w:r>
      <w:proofErr w:type="spellStart"/>
      <w:r w:rsidRPr="002D1E3C">
        <w:t>Cholangioscopy</w:t>
      </w:r>
      <w:proofErr w:type="spellEnd"/>
      <w:r w:rsidRPr="002D1E3C">
        <w:t xml:space="preserve"> for Difficult Biliary Stones.</w:t>
      </w:r>
      <w:proofErr w:type="gramEnd"/>
      <w:r w:rsidRPr="002D1E3C">
        <w:t xml:space="preserve"> </w:t>
      </w:r>
      <w:proofErr w:type="spellStart"/>
      <w:r w:rsidRPr="002D1E3C">
        <w:rPr>
          <w:i/>
        </w:rPr>
        <w:t>Clin</w:t>
      </w:r>
      <w:proofErr w:type="spellEnd"/>
      <w:r w:rsidRPr="002D1E3C">
        <w:rPr>
          <w:i/>
        </w:rPr>
        <w:t xml:space="preserve"> </w:t>
      </w:r>
      <w:proofErr w:type="spellStart"/>
      <w:r w:rsidRPr="002D1E3C">
        <w:rPr>
          <w:i/>
        </w:rPr>
        <w:t>Gastroenterol</w:t>
      </w:r>
      <w:proofErr w:type="spellEnd"/>
      <w:r w:rsidRPr="002D1E3C">
        <w:rPr>
          <w:i/>
        </w:rPr>
        <w:t xml:space="preserve"> </w:t>
      </w:r>
      <w:proofErr w:type="spellStart"/>
      <w:r w:rsidRPr="002D1E3C">
        <w:rPr>
          <w:i/>
        </w:rPr>
        <w:t>Hepatol</w:t>
      </w:r>
      <w:proofErr w:type="spellEnd"/>
      <w:r w:rsidRPr="002D1E3C">
        <w:t xml:space="preserve"> 2018; </w:t>
      </w:r>
      <w:r w:rsidRPr="002D1E3C">
        <w:rPr>
          <w:b/>
        </w:rPr>
        <w:t>16</w:t>
      </w:r>
      <w:r w:rsidRPr="002D1E3C">
        <w:t>: 918-926.e1 [PMID: 29074446 DOI: 10.1016/j.cgh.2017.10.017]</w:t>
      </w:r>
    </w:p>
    <w:p w14:paraId="7C543942" w14:textId="06F8EEA1" w:rsidR="00E93951" w:rsidRPr="002D1E3C" w:rsidRDefault="00E93951" w:rsidP="002D1E3C">
      <w:pPr>
        <w:jc w:val="both"/>
      </w:pPr>
      <w:r w:rsidRPr="002D1E3C">
        <w:t xml:space="preserve">27 </w:t>
      </w:r>
      <w:proofErr w:type="spellStart"/>
      <w:r w:rsidRPr="002D1E3C">
        <w:rPr>
          <w:b/>
        </w:rPr>
        <w:t>Canena</w:t>
      </w:r>
      <w:proofErr w:type="spellEnd"/>
      <w:r w:rsidRPr="002D1E3C">
        <w:rPr>
          <w:b/>
        </w:rPr>
        <w:t xml:space="preserve"> J,</w:t>
      </w:r>
      <w:r w:rsidR="00264D1E" w:rsidRPr="002D1E3C">
        <w:t xml:space="preserve"> </w:t>
      </w:r>
      <w:r w:rsidRPr="002D1E3C">
        <w:t xml:space="preserve">Lopes L, </w:t>
      </w:r>
      <w:proofErr w:type="spellStart"/>
      <w:r w:rsidRPr="002D1E3C">
        <w:t>Fernandes</w:t>
      </w:r>
      <w:proofErr w:type="spellEnd"/>
      <w:r w:rsidRPr="002D1E3C">
        <w:t xml:space="preserve"> J, </w:t>
      </w:r>
      <w:proofErr w:type="spellStart"/>
      <w:r w:rsidRPr="002D1E3C">
        <w:t>Alexandrino</w:t>
      </w:r>
      <w:proofErr w:type="spellEnd"/>
      <w:r w:rsidRPr="002D1E3C">
        <w:t xml:space="preserve"> G, Lourenco L, </w:t>
      </w:r>
      <w:proofErr w:type="spellStart"/>
      <w:r w:rsidRPr="002D1E3C">
        <w:t>Libanio</w:t>
      </w:r>
      <w:proofErr w:type="spellEnd"/>
      <w:r w:rsidRPr="002D1E3C">
        <w:t xml:space="preserve"> D, </w:t>
      </w:r>
      <w:proofErr w:type="spellStart"/>
      <w:r w:rsidRPr="002D1E3C">
        <w:t>Horta</w:t>
      </w:r>
      <w:proofErr w:type="spellEnd"/>
      <w:r w:rsidRPr="002D1E3C">
        <w:t xml:space="preserve"> D, </w:t>
      </w:r>
      <w:proofErr w:type="spellStart"/>
      <w:r w:rsidRPr="002D1E3C">
        <w:t>Giestas</w:t>
      </w:r>
      <w:proofErr w:type="spellEnd"/>
      <w:r w:rsidRPr="002D1E3C">
        <w:t xml:space="preserve"> S, Reis J. Outcomes of Single-Operator </w:t>
      </w:r>
      <w:proofErr w:type="spellStart"/>
      <w:r w:rsidRPr="002D1E3C">
        <w:t>Cholangioscopy</w:t>
      </w:r>
      <w:proofErr w:type="spellEnd"/>
      <w:r w:rsidRPr="002D1E3C">
        <w:t xml:space="preserve">- Guided Lithotripsy in Patients with Difficult Biliary and Pancreatic Stones. </w:t>
      </w:r>
      <w:r w:rsidRPr="002D1E3C">
        <w:rPr>
          <w:i/>
        </w:rPr>
        <w:t xml:space="preserve">GE Port J </w:t>
      </w:r>
      <w:proofErr w:type="spellStart"/>
      <w:r w:rsidRPr="002D1E3C">
        <w:rPr>
          <w:i/>
        </w:rPr>
        <w:t>Gastroenterol</w:t>
      </w:r>
      <w:proofErr w:type="spellEnd"/>
      <w:r w:rsidRPr="002D1E3C">
        <w:t xml:space="preserve"> 2018 [DOI: 10.1159/000488508]</w:t>
      </w:r>
    </w:p>
    <w:p w14:paraId="46258D91" w14:textId="5CEEC592" w:rsidR="00E93951" w:rsidRPr="002D1E3C" w:rsidRDefault="00E93951" w:rsidP="002D1E3C">
      <w:pPr>
        <w:jc w:val="both"/>
      </w:pPr>
      <w:r w:rsidRPr="002D1E3C">
        <w:t xml:space="preserve">28 </w:t>
      </w:r>
      <w:proofErr w:type="spellStart"/>
      <w:r w:rsidRPr="002D1E3C">
        <w:rPr>
          <w:b/>
        </w:rPr>
        <w:t>Buxbaum</w:t>
      </w:r>
      <w:proofErr w:type="spellEnd"/>
      <w:r w:rsidRPr="002D1E3C">
        <w:rPr>
          <w:b/>
        </w:rPr>
        <w:t xml:space="preserve"> J</w:t>
      </w:r>
      <w:r w:rsidRPr="002D1E3C">
        <w:t xml:space="preserve">, </w:t>
      </w:r>
      <w:proofErr w:type="spellStart"/>
      <w:r w:rsidRPr="002D1E3C">
        <w:t>Sahakian</w:t>
      </w:r>
      <w:proofErr w:type="spellEnd"/>
      <w:r w:rsidRPr="002D1E3C">
        <w:t xml:space="preserve"> A, </w:t>
      </w:r>
      <w:proofErr w:type="spellStart"/>
      <w:r w:rsidRPr="002D1E3C">
        <w:t>Ko</w:t>
      </w:r>
      <w:proofErr w:type="spellEnd"/>
      <w:r w:rsidRPr="002D1E3C">
        <w:t xml:space="preserve"> C, </w:t>
      </w:r>
      <w:proofErr w:type="spellStart"/>
      <w:r w:rsidRPr="002D1E3C">
        <w:t>Jayaram</w:t>
      </w:r>
      <w:proofErr w:type="spellEnd"/>
      <w:r w:rsidRPr="002D1E3C">
        <w:t xml:space="preserve"> P, Lane C, Yu CY, </w:t>
      </w:r>
      <w:proofErr w:type="spellStart"/>
      <w:r w:rsidRPr="002D1E3C">
        <w:t>Kankotia</w:t>
      </w:r>
      <w:proofErr w:type="spellEnd"/>
      <w:r w:rsidRPr="002D1E3C">
        <w:t xml:space="preserve"> R, Laine L. Randomized trial of </w:t>
      </w:r>
      <w:proofErr w:type="spellStart"/>
      <w:r w:rsidRPr="002D1E3C">
        <w:t>cholangioscopy</w:t>
      </w:r>
      <w:proofErr w:type="spellEnd"/>
      <w:r w:rsidRPr="002D1E3C">
        <w:t>-guided laser lithotripsy</w:t>
      </w:r>
      <w:r w:rsidRPr="002D1E3C">
        <w:rPr>
          <w:rFonts w:eastAsia="宋体"/>
          <w:lang w:eastAsia="zh-CN"/>
        </w:rPr>
        <w:t xml:space="preserve"> </w:t>
      </w:r>
      <w:r w:rsidRPr="002D1E3C">
        <w:t xml:space="preserve">versus conventional therapy for large bile duct stones (with videos).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2018; </w:t>
      </w:r>
      <w:r w:rsidRPr="002D1E3C">
        <w:rPr>
          <w:b/>
        </w:rPr>
        <w:t>87</w:t>
      </w:r>
      <w:r w:rsidRPr="002D1E3C">
        <w:t>: 1050-1060 [PMID: 28866457 DOI: 10.1016/j.gie.2017.08.021]</w:t>
      </w:r>
    </w:p>
    <w:p w14:paraId="29B4BF6E" w14:textId="3CF12DC0" w:rsidR="00E93951" w:rsidRPr="002D1E3C" w:rsidRDefault="00E93951" w:rsidP="002D1E3C">
      <w:pPr>
        <w:jc w:val="both"/>
      </w:pPr>
      <w:r w:rsidRPr="002D1E3C">
        <w:t xml:space="preserve">29 </w:t>
      </w:r>
      <w:proofErr w:type="spellStart"/>
      <w:r w:rsidRPr="002D1E3C">
        <w:rPr>
          <w:b/>
        </w:rPr>
        <w:t>Kulpatcharapong</w:t>
      </w:r>
      <w:proofErr w:type="spellEnd"/>
      <w:r w:rsidRPr="002D1E3C">
        <w:rPr>
          <w:b/>
        </w:rPr>
        <w:t xml:space="preserve"> S,</w:t>
      </w:r>
      <w:r w:rsidRPr="002D1E3C">
        <w:t xml:space="preserve"> </w:t>
      </w:r>
      <w:proofErr w:type="spellStart"/>
      <w:r w:rsidRPr="002D1E3C">
        <w:t>Ridtitid</w:t>
      </w:r>
      <w:proofErr w:type="spellEnd"/>
      <w:r w:rsidRPr="002D1E3C">
        <w:t xml:space="preserve"> W, </w:t>
      </w:r>
      <w:proofErr w:type="spellStart"/>
      <w:r w:rsidRPr="002D1E3C">
        <w:t>Angsuwatcharakon</w:t>
      </w:r>
      <w:proofErr w:type="spellEnd"/>
      <w:r w:rsidRPr="002D1E3C">
        <w:t xml:space="preserve"> P, </w:t>
      </w:r>
      <w:proofErr w:type="spellStart"/>
      <w:r w:rsidRPr="002D1E3C">
        <w:t>Piyachaturawat</w:t>
      </w:r>
      <w:proofErr w:type="spellEnd"/>
      <w:r w:rsidRPr="002D1E3C">
        <w:t xml:space="preserve"> P, </w:t>
      </w:r>
      <w:proofErr w:type="spellStart"/>
      <w:r w:rsidRPr="002D1E3C">
        <w:t>Kongkam</w:t>
      </w:r>
      <w:proofErr w:type="spellEnd"/>
      <w:r w:rsidRPr="002D1E3C">
        <w:t xml:space="preserve"> P, </w:t>
      </w:r>
      <w:proofErr w:type="spellStart"/>
      <w:r w:rsidRPr="002D1E3C">
        <w:t>Boonmee</w:t>
      </w:r>
      <w:proofErr w:type="spellEnd"/>
      <w:r w:rsidRPr="002D1E3C">
        <w:t xml:space="preserve"> C, </w:t>
      </w:r>
      <w:proofErr w:type="spellStart"/>
      <w:r w:rsidRPr="002D1E3C">
        <w:t>Pareesri</w:t>
      </w:r>
      <w:proofErr w:type="spellEnd"/>
      <w:r w:rsidRPr="002D1E3C">
        <w:t xml:space="preserve"> W, </w:t>
      </w:r>
      <w:proofErr w:type="spellStart"/>
      <w:r w:rsidRPr="002D1E3C">
        <w:t>Ratanachu-ek</w:t>
      </w:r>
      <w:proofErr w:type="spellEnd"/>
      <w:r w:rsidRPr="002D1E3C">
        <w:t xml:space="preserve"> T, </w:t>
      </w:r>
      <w:proofErr w:type="spellStart"/>
      <w:r w:rsidRPr="002D1E3C">
        <w:t>Rerknimitr</w:t>
      </w:r>
      <w:proofErr w:type="spellEnd"/>
      <w:r w:rsidRPr="002D1E3C">
        <w:t xml:space="preserve"> R. Efficacy of digital </w:t>
      </w:r>
      <w:proofErr w:type="spellStart"/>
      <w:r w:rsidRPr="002D1E3C">
        <w:t>cholangioscopy</w:t>
      </w:r>
      <w:proofErr w:type="spellEnd"/>
      <w:r w:rsidRPr="002D1E3C">
        <w:t xml:space="preserve">-guided laser lithotripsy versus mechanical lithotripsy in patients with very large common bile duct stone(s) who failed papillary large balloon dilation: A randomized controlled study.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rPr>
          <w:i/>
        </w:rPr>
        <w:t xml:space="preserve"> </w:t>
      </w:r>
      <w:r w:rsidRPr="002D1E3C">
        <w:t>2018;</w:t>
      </w:r>
      <w:r w:rsidRPr="002D1E3C">
        <w:rPr>
          <w:b/>
        </w:rPr>
        <w:t xml:space="preserve"> 87</w:t>
      </w:r>
      <w:r w:rsidRPr="002D1E3C">
        <w:t>: AB57 [DOI: 10.1016/j.gie.2018.04.037]</w:t>
      </w:r>
    </w:p>
    <w:p w14:paraId="1620AAF1" w14:textId="77777777" w:rsidR="00E93951" w:rsidRPr="002D1E3C" w:rsidRDefault="00E93951" w:rsidP="002D1E3C">
      <w:pPr>
        <w:jc w:val="both"/>
      </w:pPr>
      <w:r w:rsidRPr="002D1E3C">
        <w:t xml:space="preserve">30 </w:t>
      </w:r>
      <w:proofErr w:type="spellStart"/>
      <w:r w:rsidRPr="002D1E3C">
        <w:rPr>
          <w:b/>
        </w:rPr>
        <w:t>Barakat</w:t>
      </w:r>
      <w:proofErr w:type="spellEnd"/>
      <w:r w:rsidRPr="002D1E3C">
        <w:rPr>
          <w:b/>
        </w:rPr>
        <w:t xml:space="preserve"> MT</w:t>
      </w:r>
      <w:r w:rsidRPr="002D1E3C">
        <w:t xml:space="preserve">, </w:t>
      </w:r>
      <w:proofErr w:type="spellStart"/>
      <w:r w:rsidRPr="002D1E3C">
        <w:t>Girotra</w:t>
      </w:r>
      <w:proofErr w:type="spellEnd"/>
      <w:r w:rsidRPr="002D1E3C">
        <w:t xml:space="preserve"> M, </w:t>
      </w:r>
      <w:proofErr w:type="spellStart"/>
      <w:r w:rsidRPr="002D1E3C">
        <w:t>Choudhary</w:t>
      </w:r>
      <w:proofErr w:type="spellEnd"/>
      <w:r w:rsidRPr="002D1E3C">
        <w:t xml:space="preserve"> A, Huang RJ, </w:t>
      </w:r>
      <w:proofErr w:type="spellStart"/>
      <w:r w:rsidRPr="002D1E3C">
        <w:t>Sethi</w:t>
      </w:r>
      <w:proofErr w:type="spellEnd"/>
      <w:r w:rsidRPr="002D1E3C">
        <w:t xml:space="preserve"> S, Banerjee S. </w:t>
      </w:r>
      <w:proofErr w:type="gramStart"/>
      <w:r w:rsidRPr="002D1E3C">
        <w:t xml:space="preserve">A prospective evaluation of radiation-free direct solitary </w:t>
      </w:r>
      <w:proofErr w:type="spellStart"/>
      <w:r w:rsidRPr="002D1E3C">
        <w:t>cholangioscopy</w:t>
      </w:r>
      <w:proofErr w:type="spellEnd"/>
      <w:r w:rsidRPr="002D1E3C">
        <w:t xml:space="preserve"> for the </w:t>
      </w:r>
      <w:r w:rsidRPr="002D1E3C">
        <w:lastRenderedPageBreak/>
        <w:t>management of choledocholithiasis.</w:t>
      </w:r>
      <w:proofErr w:type="gramEnd"/>
      <w:r w:rsidRPr="002D1E3C">
        <w:t xml:space="preserve">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2018; </w:t>
      </w:r>
      <w:r w:rsidRPr="002D1E3C">
        <w:rPr>
          <w:b/>
        </w:rPr>
        <w:t>87</w:t>
      </w:r>
      <w:r w:rsidRPr="002D1E3C">
        <w:t>: 584-589.e1 [PMID: 28797911 DOI: 10.1016/j.gie.2017.07.042]</w:t>
      </w:r>
    </w:p>
    <w:p w14:paraId="7E4A9A11" w14:textId="77777777" w:rsidR="00E93951" w:rsidRPr="002D1E3C" w:rsidRDefault="00E93951" w:rsidP="002D1E3C">
      <w:pPr>
        <w:jc w:val="both"/>
      </w:pPr>
      <w:r w:rsidRPr="002D1E3C">
        <w:t xml:space="preserve">31 </w:t>
      </w:r>
      <w:r w:rsidRPr="002D1E3C">
        <w:rPr>
          <w:b/>
        </w:rPr>
        <w:t>Tsuchiya T</w:t>
      </w:r>
      <w:r w:rsidRPr="002D1E3C">
        <w:t xml:space="preserve">, </w:t>
      </w:r>
      <w:proofErr w:type="spellStart"/>
      <w:r w:rsidRPr="002D1E3C">
        <w:t>Itoi</w:t>
      </w:r>
      <w:proofErr w:type="spellEnd"/>
      <w:r w:rsidRPr="002D1E3C">
        <w:t xml:space="preserve"> T, </w:t>
      </w:r>
      <w:proofErr w:type="spellStart"/>
      <w:r w:rsidRPr="002D1E3C">
        <w:t>Sofuni</w:t>
      </w:r>
      <w:proofErr w:type="spellEnd"/>
      <w:r w:rsidRPr="002D1E3C">
        <w:t xml:space="preserve"> A, Tsuji S, </w:t>
      </w:r>
      <w:proofErr w:type="spellStart"/>
      <w:r w:rsidRPr="002D1E3C">
        <w:t>Ikeuchi</w:t>
      </w:r>
      <w:proofErr w:type="spellEnd"/>
      <w:r w:rsidRPr="002D1E3C">
        <w:t xml:space="preserve"> N. Rescue of basket-impacted stone by use of electrohydraulic lithotripsy under </w:t>
      </w:r>
      <w:proofErr w:type="spellStart"/>
      <w:r w:rsidRPr="002D1E3C">
        <w:t>cholangioscopy</w:t>
      </w:r>
      <w:proofErr w:type="spellEnd"/>
      <w:r w:rsidRPr="002D1E3C">
        <w:t xml:space="preserve">.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2014; </w:t>
      </w:r>
      <w:r w:rsidRPr="002D1E3C">
        <w:rPr>
          <w:b/>
        </w:rPr>
        <w:t>79</w:t>
      </w:r>
      <w:r w:rsidRPr="002D1E3C">
        <w:t>: 376 [PMID: 24368077 DOI: 10.1016/j.gie.2013.11.009]</w:t>
      </w:r>
    </w:p>
    <w:p w14:paraId="0F057910" w14:textId="77777777" w:rsidR="00E93951" w:rsidRPr="002D1E3C" w:rsidRDefault="00E93951" w:rsidP="002D1E3C">
      <w:pPr>
        <w:jc w:val="both"/>
      </w:pPr>
      <w:proofErr w:type="gramStart"/>
      <w:r w:rsidRPr="002D1E3C">
        <w:t xml:space="preserve">32 </w:t>
      </w:r>
      <w:r w:rsidRPr="002D1E3C">
        <w:rPr>
          <w:b/>
        </w:rPr>
        <w:t>Wong JC</w:t>
      </w:r>
      <w:r w:rsidRPr="002D1E3C">
        <w:t>, Wong MY, Lam KL, Lau JY.</w:t>
      </w:r>
      <w:proofErr w:type="gramEnd"/>
      <w:r w:rsidRPr="002D1E3C">
        <w:t xml:space="preserve"> Second-generation </w:t>
      </w:r>
      <w:proofErr w:type="spellStart"/>
      <w:r w:rsidRPr="002D1E3C">
        <w:t>peroral</w:t>
      </w:r>
      <w:proofErr w:type="spellEnd"/>
      <w:r w:rsidRPr="002D1E3C">
        <w:t xml:space="preserve"> </w:t>
      </w:r>
      <w:proofErr w:type="spellStart"/>
      <w:r w:rsidRPr="002D1E3C">
        <w:t>cholangioscopy</w:t>
      </w:r>
      <w:proofErr w:type="spellEnd"/>
      <w:r w:rsidRPr="002D1E3C">
        <w:t xml:space="preserve"> and </w:t>
      </w:r>
      <w:proofErr w:type="spellStart"/>
      <w:r w:rsidRPr="002D1E3C">
        <w:t>holmium</w:t>
      </w:r>
      <w:proofErr w:type="gramStart"/>
      <w:r w:rsidRPr="002D1E3C">
        <w:t>:YAG</w:t>
      </w:r>
      <w:proofErr w:type="spellEnd"/>
      <w:proofErr w:type="gramEnd"/>
      <w:r w:rsidRPr="002D1E3C">
        <w:t xml:space="preserve"> laser lithotripsy for rescue of impacted biliary stone extraction basket.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2016; </w:t>
      </w:r>
      <w:r w:rsidRPr="002D1E3C">
        <w:rPr>
          <w:b/>
        </w:rPr>
        <w:t>83</w:t>
      </w:r>
      <w:r w:rsidRPr="002D1E3C">
        <w:t>: 837-838 [PMID: 26524642 DOI: 10.1016/j.gie.2015.10.027]</w:t>
      </w:r>
    </w:p>
    <w:p w14:paraId="60020A17" w14:textId="77777777" w:rsidR="00E93951" w:rsidRPr="002D1E3C" w:rsidRDefault="00E93951" w:rsidP="002D1E3C">
      <w:pPr>
        <w:jc w:val="both"/>
      </w:pPr>
      <w:proofErr w:type="gramStart"/>
      <w:r w:rsidRPr="002D1E3C">
        <w:t xml:space="preserve">33 </w:t>
      </w:r>
      <w:proofErr w:type="spellStart"/>
      <w:r w:rsidRPr="002D1E3C">
        <w:rPr>
          <w:b/>
        </w:rPr>
        <w:t>Sejpal</w:t>
      </w:r>
      <w:proofErr w:type="spellEnd"/>
      <w:r w:rsidRPr="002D1E3C">
        <w:rPr>
          <w:b/>
        </w:rPr>
        <w:t xml:space="preserve"> DV</w:t>
      </w:r>
      <w:r w:rsidRPr="002D1E3C">
        <w:t xml:space="preserve">, </w:t>
      </w:r>
      <w:proofErr w:type="spellStart"/>
      <w:r w:rsidRPr="002D1E3C">
        <w:t>Vamadevan</w:t>
      </w:r>
      <w:proofErr w:type="spellEnd"/>
      <w:r w:rsidRPr="002D1E3C">
        <w:t xml:space="preserve"> AS, Trindade AJ.</w:t>
      </w:r>
      <w:proofErr w:type="gramEnd"/>
      <w:r w:rsidRPr="002D1E3C">
        <w:t xml:space="preserve"> </w:t>
      </w:r>
      <w:proofErr w:type="gramStart"/>
      <w:r w:rsidRPr="002D1E3C">
        <w:t xml:space="preserve">Removal of an embedded, migrated plastic biliary stent with the use of </w:t>
      </w:r>
      <w:proofErr w:type="spellStart"/>
      <w:r w:rsidRPr="002D1E3C">
        <w:t>cholangioscopy</w:t>
      </w:r>
      <w:proofErr w:type="spellEnd"/>
      <w:r w:rsidRPr="002D1E3C">
        <w:t>.</w:t>
      </w:r>
      <w:proofErr w:type="gramEnd"/>
      <w:r w:rsidRPr="002D1E3C">
        <w:t xml:space="preserve"> </w:t>
      </w:r>
      <w:proofErr w:type="spellStart"/>
      <w:r w:rsidRPr="002D1E3C">
        <w:rPr>
          <w:i/>
        </w:rPr>
        <w:t>Gastrointest</w:t>
      </w:r>
      <w:proofErr w:type="spellEnd"/>
      <w:r w:rsidRPr="002D1E3C">
        <w:rPr>
          <w:i/>
        </w:rPr>
        <w:t xml:space="preserve"> </w:t>
      </w:r>
      <w:proofErr w:type="spellStart"/>
      <w:r w:rsidRPr="002D1E3C">
        <w:rPr>
          <w:i/>
        </w:rPr>
        <w:t>Endosc</w:t>
      </w:r>
      <w:proofErr w:type="spellEnd"/>
      <w:r w:rsidRPr="002D1E3C">
        <w:t xml:space="preserve"> 2015; </w:t>
      </w:r>
      <w:r w:rsidRPr="002D1E3C">
        <w:rPr>
          <w:b/>
        </w:rPr>
        <w:t>81</w:t>
      </w:r>
      <w:r w:rsidRPr="002D1E3C">
        <w:t>: 1482-1483 [PMID: 25840926 DOI: 10.1016/j.gie.2014.12.015]</w:t>
      </w:r>
    </w:p>
    <w:p w14:paraId="494A05CC" w14:textId="77777777" w:rsidR="00E93951" w:rsidRPr="002D1E3C" w:rsidRDefault="00E93951" w:rsidP="002D1E3C">
      <w:pPr>
        <w:jc w:val="both"/>
      </w:pPr>
      <w:r w:rsidRPr="002D1E3C">
        <w:t xml:space="preserve">34 </w:t>
      </w:r>
      <w:proofErr w:type="spellStart"/>
      <w:r w:rsidRPr="002D1E3C">
        <w:rPr>
          <w:b/>
        </w:rPr>
        <w:t>Gutkin</w:t>
      </w:r>
      <w:proofErr w:type="spellEnd"/>
      <w:r w:rsidRPr="002D1E3C">
        <w:rPr>
          <w:b/>
        </w:rPr>
        <w:t xml:space="preserve"> E</w:t>
      </w:r>
      <w:r w:rsidRPr="002D1E3C">
        <w:t xml:space="preserve">, Hussain SA, Kim SH. </w:t>
      </w:r>
      <w:proofErr w:type="gramStart"/>
      <w:r w:rsidRPr="002D1E3C">
        <w:t xml:space="preserve">The Successful Treatment of Chronic Cholecystitis with </w:t>
      </w:r>
      <w:proofErr w:type="spellStart"/>
      <w:r w:rsidRPr="002D1E3C">
        <w:t>SpyGlass</w:t>
      </w:r>
      <w:proofErr w:type="spellEnd"/>
      <w:r w:rsidRPr="002D1E3C">
        <w:t xml:space="preserve"> </w:t>
      </w:r>
      <w:proofErr w:type="spellStart"/>
      <w:r w:rsidRPr="002D1E3C">
        <w:t>Cholangioscopy</w:t>
      </w:r>
      <w:proofErr w:type="spellEnd"/>
      <w:r w:rsidRPr="002D1E3C">
        <w:t>-Assisted Gallbladder Drainage and Irrigation through Self-Expandable Metal Stents.</w:t>
      </w:r>
      <w:proofErr w:type="gramEnd"/>
      <w:r w:rsidRPr="002D1E3C">
        <w:t xml:space="preserve"> </w:t>
      </w:r>
      <w:r w:rsidRPr="002D1E3C">
        <w:rPr>
          <w:i/>
        </w:rPr>
        <w:t>Gut Liver</w:t>
      </w:r>
      <w:r w:rsidRPr="002D1E3C">
        <w:t xml:space="preserve"> 2012; </w:t>
      </w:r>
      <w:r w:rsidRPr="002D1E3C">
        <w:rPr>
          <w:b/>
        </w:rPr>
        <w:t>6</w:t>
      </w:r>
      <w:r w:rsidRPr="002D1E3C">
        <w:t>: 136-138 [PMID: 22375186 DOI: 10.5009/gnl.2012.6.1.136]</w:t>
      </w:r>
    </w:p>
    <w:p w14:paraId="37CD3D19" w14:textId="77777777" w:rsidR="00E93951" w:rsidRPr="002D1E3C" w:rsidRDefault="00E93951" w:rsidP="002D1E3C">
      <w:pPr>
        <w:jc w:val="both"/>
      </w:pPr>
      <w:r w:rsidRPr="002D1E3C">
        <w:t xml:space="preserve">35 </w:t>
      </w:r>
      <w:proofErr w:type="spellStart"/>
      <w:r w:rsidRPr="002D1E3C">
        <w:rPr>
          <w:b/>
        </w:rPr>
        <w:t>Tyberg</w:t>
      </w:r>
      <w:proofErr w:type="spellEnd"/>
      <w:r w:rsidRPr="002D1E3C">
        <w:rPr>
          <w:b/>
        </w:rPr>
        <w:t xml:space="preserve"> A</w:t>
      </w:r>
      <w:r w:rsidRPr="002D1E3C">
        <w:t xml:space="preserve">, </w:t>
      </w:r>
      <w:proofErr w:type="spellStart"/>
      <w:r w:rsidRPr="002D1E3C">
        <w:t>Zerbo</w:t>
      </w:r>
      <w:proofErr w:type="spellEnd"/>
      <w:r w:rsidRPr="002D1E3C">
        <w:t xml:space="preserve"> S, </w:t>
      </w:r>
      <w:proofErr w:type="spellStart"/>
      <w:r w:rsidRPr="002D1E3C">
        <w:t>Kahaleh</w:t>
      </w:r>
      <w:proofErr w:type="spellEnd"/>
      <w:r w:rsidRPr="002D1E3C">
        <w:t xml:space="preserve"> M, </w:t>
      </w:r>
      <w:proofErr w:type="spellStart"/>
      <w:r w:rsidRPr="002D1E3C">
        <w:t>Sharaiha</w:t>
      </w:r>
      <w:proofErr w:type="spellEnd"/>
      <w:r w:rsidRPr="002D1E3C">
        <w:t xml:space="preserve"> RZ. Digital </w:t>
      </w:r>
      <w:proofErr w:type="spellStart"/>
      <w:r w:rsidRPr="002D1E3C">
        <w:t>cholangioscopy</w:t>
      </w:r>
      <w:proofErr w:type="spellEnd"/>
      <w:r w:rsidRPr="002D1E3C">
        <w:t xml:space="preserve">-assisted gallbladder drainage: seeing is accessing. </w:t>
      </w:r>
      <w:r w:rsidRPr="002D1E3C">
        <w:rPr>
          <w:i/>
        </w:rPr>
        <w:t>Endoscopy</w:t>
      </w:r>
      <w:r w:rsidRPr="002D1E3C">
        <w:t xml:space="preserve"> 2015; </w:t>
      </w:r>
      <w:r w:rsidRPr="002D1E3C">
        <w:rPr>
          <w:b/>
        </w:rPr>
        <w:t xml:space="preserve">47 </w:t>
      </w:r>
      <w:proofErr w:type="spellStart"/>
      <w:r w:rsidRPr="002D1E3C">
        <w:rPr>
          <w:b/>
        </w:rPr>
        <w:t>Suppl</w:t>
      </w:r>
      <w:proofErr w:type="spellEnd"/>
      <w:r w:rsidRPr="002D1E3C">
        <w:rPr>
          <w:b/>
        </w:rPr>
        <w:t xml:space="preserve"> 1 UCTN</w:t>
      </w:r>
      <w:r w:rsidRPr="002D1E3C">
        <w:t>: E417 [PMID: 26397847 DOI: 10.1055/s-0034-1392655]</w:t>
      </w:r>
    </w:p>
    <w:p w14:paraId="57ADC7B0" w14:textId="77777777" w:rsidR="00E93951" w:rsidRPr="002D1E3C" w:rsidRDefault="00E93951" w:rsidP="002D1E3C">
      <w:pPr>
        <w:jc w:val="both"/>
      </w:pPr>
      <w:r w:rsidRPr="002D1E3C">
        <w:t xml:space="preserve">36 </w:t>
      </w:r>
      <w:r w:rsidRPr="002D1E3C">
        <w:rPr>
          <w:b/>
        </w:rPr>
        <w:t xml:space="preserve">Sum </w:t>
      </w:r>
      <w:proofErr w:type="spellStart"/>
      <w:r w:rsidRPr="002D1E3C">
        <w:rPr>
          <w:b/>
        </w:rPr>
        <w:t>Foong</w:t>
      </w:r>
      <w:proofErr w:type="spellEnd"/>
      <w:r w:rsidRPr="002D1E3C">
        <w:rPr>
          <w:b/>
        </w:rPr>
        <w:t xml:space="preserve"> K</w:t>
      </w:r>
      <w:r w:rsidRPr="002D1E3C">
        <w:t xml:space="preserve">, Lee A, </w:t>
      </w:r>
      <w:proofErr w:type="spellStart"/>
      <w:r w:rsidRPr="002D1E3C">
        <w:t>Kudakachira</w:t>
      </w:r>
      <w:proofErr w:type="spellEnd"/>
      <w:r w:rsidRPr="002D1E3C">
        <w:t xml:space="preserve"> S, </w:t>
      </w:r>
      <w:proofErr w:type="spellStart"/>
      <w:r w:rsidRPr="002D1E3C">
        <w:t>Ramberan</w:t>
      </w:r>
      <w:proofErr w:type="spellEnd"/>
      <w:r w:rsidRPr="002D1E3C">
        <w:t xml:space="preserve"> H. </w:t>
      </w:r>
      <w:proofErr w:type="spellStart"/>
      <w:r w:rsidRPr="002D1E3C">
        <w:t>Hemobilia</w:t>
      </w:r>
      <w:proofErr w:type="spellEnd"/>
      <w:r w:rsidRPr="002D1E3C">
        <w:t xml:space="preserve"> from Biliary </w:t>
      </w:r>
      <w:proofErr w:type="spellStart"/>
      <w:r w:rsidRPr="002D1E3C">
        <w:t>Angiodysplasia</w:t>
      </w:r>
      <w:proofErr w:type="spellEnd"/>
      <w:r w:rsidRPr="002D1E3C">
        <w:t xml:space="preserve"> Diagnosed with </w:t>
      </w:r>
      <w:proofErr w:type="spellStart"/>
      <w:r w:rsidRPr="002D1E3C">
        <w:t>Cholangioscopy</w:t>
      </w:r>
      <w:proofErr w:type="spellEnd"/>
      <w:r w:rsidRPr="002D1E3C">
        <w:t xml:space="preserve">. </w:t>
      </w:r>
      <w:r w:rsidRPr="002D1E3C">
        <w:rPr>
          <w:i/>
        </w:rPr>
        <w:t>ACG Case Rep J</w:t>
      </w:r>
      <w:r w:rsidRPr="002D1E3C">
        <w:t xml:space="preserve"> 2016; </w:t>
      </w:r>
      <w:r w:rsidRPr="002D1E3C">
        <w:rPr>
          <w:b/>
        </w:rPr>
        <w:t>3</w:t>
      </w:r>
      <w:r w:rsidRPr="002D1E3C">
        <w:t>: e132 [PMID: 27807584 DOI: 10.14309/crj.2016.105]</w:t>
      </w:r>
    </w:p>
    <w:p w14:paraId="40D2A273" w14:textId="77777777" w:rsidR="00E93951" w:rsidRPr="002D1E3C" w:rsidRDefault="00E93951" w:rsidP="002D1E3C">
      <w:pPr>
        <w:jc w:val="both"/>
      </w:pPr>
      <w:r w:rsidRPr="002D1E3C">
        <w:t xml:space="preserve">37 </w:t>
      </w:r>
      <w:proofErr w:type="spellStart"/>
      <w:r w:rsidRPr="002D1E3C">
        <w:rPr>
          <w:b/>
        </w:rPr>
        <w:t>Deprez</w:t>
      </w:r>
      <w:proofErr w:type="spellEnd"/>
      <w:r w:rsidRPr="002D1E3C">
        <w:rPr>
          <w:b/>
        </w:rPr>
        <w:t xml:space="preserve"> PH</w:t>
      </w:r>
      <w:r w:rsidRPr="002D1E3C">
        <w:t xml:space="preserve">, </w:t>
      </w:r>
      <w:proofErr w:type="spellStart"/>
      <w:r w:rsidRPr="002D1E3C">
        <w:t>Garces</w:t>
      </w:r>
      <w:proofErr w:type="spellEnd"/>
      <w:r w:rsidRPr="002D1E3C">
        <w:t xml:space="preserve"> Duran R, </w:t>
      </w:r>
      <w:proofErr w:type="spellStart"/>
      <w:r w:rsidRPr="002D1E3C">
        <w:t>Moreels</w:t>
      </w:r>
      <w:proofErr w:type="spellEnd"/>
      <w:r w:rsidRPr="002D1E3C">
        <w:t xml:space="preserve"> T, </w:t>
      </w:r>
      <w:proofErr w:type="spellStart"/>
      <w:r w:rsidRPr="002D1E3C">
        <w:t>Furneri</w:t>
      </w:r>
      <w:proofErr w:type="spellEnd"/>
      <w:r w:rsidRPr="002D1E3C">
        <w:t xml:space="preserve"> G, </w:t>
      </w:r>
      <w:proofErr w:type="spellStart"/>
      <w:r w:rsidRPr="002D1E3C">
        <w:t>Demma</w:t>
      </w:r>
      <w:proofErr w:type="spellEnd"/>
      <w:r w:rsidRPr="002D1E3C">
        <w:t xml:space="preserve"> F, </w:t>
      </w:r>
      <w:proofErr w:type="spellStart"/>
      <w:r w:rsidRPr="002D1E3C">
        <w:t>Verbeke</w:t>
      </w:r>
      <w:proofErr w:type="spellEnd"/>
      <w:r w:rsidRPr="002D1E3C">
        <w:t xml:space="preserve"> L, Van der Merwe SW, </w:t>
      </w:r>
      <w:proofErr w:type="spellStart"/>
      <w:r w:rsidRPr="002D1E3C">
        <w:t>Laleman</w:t>
      </w:r>
      <w:proofErr w:type="spellEnd"/>
      <w:r w:rsidRPr="002D1E3C">
        <w:t xml:space="preserve"> W. </w:t>
      </w:r>
      <w:proofErr w:type="gramStart"/>
      <w:r w:rsidRPr="002D1E3C">
        <w:t xml:space="preserve">The economic impact of using single-operator </w:t>
      </w:r>
      <w:proofErr w:type="spellStart"/>
      <w:r w:rsidRPr="002D1E3C">
        <w:t>cholangioscopy</w:t>
      </w:r>
      <w:proofErr w:type="spellEnd"/>
      <w:r w:rsidRPr="002D1E3C">
        <w:t xml:space="preserve"> for the treatment of difficult bile duct stones and diagnosis of indeterminate bile duct strictures.</w:t>
      </w:r>
      <w:proofErr w:type="gramEnd"/>
      <w:r w:rsidRPr="002D1E3C">
        <w:t xml:space="preserve"> </w:t>
      </w:r>
      <w:r w:rsidRPr="002D1E3C">
        <w:rPr>
          <w:i/>
        </w:rPr>
        <w:t>Endoscopy</w:t>
      </w:r>
      <w:r w:rsidRPr="002D1E3C">
        <w:t xml:space="preserve"> 2018; </w:t>
      </w:r>
      <w:r w:rsidRPr="002D1E3C">
        <w:rPr>
          <w:b/>
        </w:rPr>
        <w:t>50</w:t>
      </w:r>
      <w:r w:rsidRPr="002D1E3C">
        <w:t>: 109-118 [PMID: 29172216 DOI: 10.1055/s-0043-121268]</w:t>
      </w:r>
    </w:p>
    <w:p w14:paraId="6BAEE4C0" w14:textId="77777777" w:rsidR="00E93951" w:rsidRPr="002D1E3C" w:rsidRDefault="00E93951" w:rsidP="002D1E3C">
      <w:pPr>
        <w:jc w:val="both"/>
        <w:rPr>
          <w:rFonts w:eastAsia="宋体"/>
          <w:lang w:eastAsia="zh-CN"/>
        </w:rPr>
      </w:pPr>
      <w:proofErr w:type="gramStart"/>
      <w:r w:rsidRPr="002D1E3C">
        <w:t xml:space="preserve">38 </w:t>
      </w:r>
      <w:proofErr w:type="spellStart"/>
      <w:r w:rsidRPr="002D1E3C">
        <w:rPr>
          <w:b/>
        </w:rPr>
        <w:t>Sethi</w:t>
      </w:r>
      <w:proofErr w:type="spellEnd"/>
      <w:r w:rsidRPr="002D1E3C">
        <w:rPr>
          <w:b/>
        </w:rPr>
        <w:t xml:space="preserve"> A</w:t>
      </w:r>
      <w:r w:rsidRPr="002D1E3C">
        <w:t xml:space="preserve">, Chen YK, Austin GL, Brown WR, </w:t>
      </w:r>
      <w:proofErr w:type="spellStart"/>
      <w:r w:rsidRPr="002D1E3C">
        <w:t>Brauer</w:t>
      </w:r>
      <w:proofErr w:type="spellEnd"/>
      <w:r w:rsidRPr="002D1E3C">
        <w:t xml:space="preserve"> BC, </w:t>
      </w:r>
      <w:proofErr w:type="spellStart"/>
      <w:r w:rsidRPr="002D1E3C">
        <w:t>Fukami</w:t>
      </w:r>
      <w:proofErr w:type="spellEnd"/>
      <w:r w:rsidRPr="002D1E3C">
        <w:t xml:space="preserve"> NN, Khan AH, Shah RJ.</w:t>
      </w:r>
      <w:proofErr w:type="gramEnd"/>
      <w:r w:rsidRPr="002D1E3C">
        <w:t xml:space="preserve"> ERCP with </w:t>
      </w:r>
      <w:proofErr w:type="spellStart"/>
      <w:r w:rsidRPr="002D1E3C">
        <w:t>cholangiopancreatoscopy</w:t>
      </w:r>
      <w:proofErr w:type="spellEnd"/>
      <w:r w:rsidRPr="002D1E3C">
        <w:t xml:space="preserve"> may be associated with higher rates of complications than ERCP alone: a single-center experience. </w:t>
      </w:r>
      <w:proofErr w:type="spellStart"/>
      <w:r w:rsidRPr="002D1E3C">
        <w:rPr>
          <w:i/>
        </w:rPr>
        <w:lastRenderedPageBreak/>
        <w:t>Gastrointest</w:t>
      </w:r>
      <w:proofErr w:type="spellEnd"/>
      <w:r w:rsidRPr="002D1E3C">
        <w:rPr>
          <w:i/>
        </w:rPr>
        <w:t xml:space="preserve"> </w:t>
      </w:r>
      <w:proofErr w:type="spellStart"/>
      <w:r w:rsidRPr="002D1E3C">
        <w:rPr>
          <w:i/>
        </w:rPr>
        <w:t>Endosc</w:t>
      </w:r>
      <w:proofErr w:type="spellEnd"/>
      <w:r w:rsidRPr="002D1E3C">
        <w:t xml:space="preserve"> 2011; </w:t>
      </w:r>
      <w:r w:rsidRPr="002D1E3C">
        <w:rPr>
          <w:b/>
        </w:rPr>
        <w:t>73</w:t>
      </w:r>
      <w:r w:rsidRPr="002D1E3C">
        <w:t>: 251-256 [PMID: 21106195 DOI: 10.1016/j.gie.2010.08.058]</w:t>
      </w:r>
    </w:p>
    <w:p w14:paraId="3665A544" w14:textId="77777777" w:rsidR="00513138" w:rsidRPr="002D1E3C" w:rsidRDefault="00513138" w:rsidP="002D1E3C">
      <w:pPr>
        <w:jc w:val="both"/>
        <w:rPr>
          <w:rFonts w:eastAsia="宋体"/>
          <w:lang w:eastAsia="zh-CN"/>
        </w:rPr>
      </w:pPr>
    </w:p>
    <w:p w14:paraId="275D2ED7" w14:textId="2D6362E2" w:rsidR="00513138" w:rsidRPr="002D1E3C" w:rsidRDefault="00513138" w:rsidP="002D1E3C">
      <w:pPr>
        <w:jc w:val="right"/>
        <w:rPr>
          <w:rFonts w:eastAsia="宋体"/>
          <w:lang w:eastAsia="zh-CN"/>
        </w:rPr>
      </w:pPr>
      <w:r w:rsidRPr="002D1E3C">
        <w:rPr>
          <w:b/>
        </w:rPr>
        <w:t xml:space="preserve">P- Reviewer: </w:t>
      </w:r>
      <w:proofErr w:type="spellStart"/>
      <w:r w:rsidRPr="002D1E3C">
        <w:rPr>
          <w:lang w:eastAsia="zh-CN"/>
        </w:rPr>
        <w:t>Govindarajan</w:t>
      </w:r>
      <w:proofErr w:type="spellEnd"/>
      <w:r w:rsidRPr="002D1E3C">
        <w:rPr>
          <w:rFonts w:eastAsia="宋体"/>
          <w:lang w:eastAsia="zh-CN"/>
        </w:rPr>
        <w:t xml:space="preserve"> G,</w:t>
      </w:r>
      <w:r w:rsidRPr="002D1E3C">
        <w:t xml:space="preserve"> </w:t>
      </w:r>
      <w:proofErr w:type="spellStart"/>
      <w:r w:rsidRPr="002D1E3C">
        <w:rPr>
          <w:rFonts w:eastAsia="宋体"/>
          <w:lang w:eastAsia="zh-CN"/>
        </w:rPr>
        <w:t>Venu</w:t>
      </w:r>
      <w:proofErr w:type="spellEnd"/>
      <w:r w:rsidRPr="002D1E3C">
        <w:rPr>
          <w:rFonts w:eastAsia="宋体"/>
          <w:lang w:eastAsia="zh-CN"/>
        </w:rPr>
        <w:t xml:space="preserve"> RP,</w:t>
      </w:r>
      <w:r w:rsidRPr="002D1E3C">
        <w:t xml:space="preserve"> </w:t>
      </w:r>
      <w:proofErr w:type="spellStart"/>
      <w:r w:rsidRPr="002D1E3C">
        <w:rPr>
          <w:rFonts w:eastAsia="宋体"/>
          <w:lang w:eastAsia="zh-CN"/>
        </w:rPr>
        <w:t>Reshetnyak</w:t>
      </w:r>
      <w:proofErr w:type="spellEnd"/>
      <w:r w:rsidRPr="002D1E3C">
        <w:rPr>
          <w:rFonts w:eastAsia="宋体"/>
          <w:lang w:eastAsia="zh-CN"/>
        </w:rPr>
        <w:t xml:space="preserve"> VI</w:t>
      </w:r>
      <w:r w:rsidRPr="002D1E3C">
        <w:rPr>
          <w:lang w:eastAsia="zh-CN"/>
        </w:rPr>
        <w:t xml:space="preserve"> </w:t>
      </w:r>
      <w:r w:rsidRPr="002D1E3C">
        <w:rPr>
          <w:b/>
        </w:rPr>
        <w:t xml:space="preserve">S- Editor: </w:t>
      </w:r>
      <w:r w:rsidRPr="002D1E3C">
        <w:rPr>
          <w:lang w:eastAsia="zh-CN"/>
        </w:rPr>
        <w:t>Dou Y</w:t>
      </w:r>
      <w:r w:rsidRPr="002D1E3C">
        <w:rPr>
          <w:b/>
        </w:rPr>
        <w:t xml:space="preserve"> L- Editor</w:t>
      </w:r>
      <w:r w:rsidR="002D1E3C">
        <w:rPr>
          <w:rFonts w:eastAsia="宋体" w:hint="eastAsia"/>
          <w:b/>
          <w:lang w:eastAsia="zh-CN"/>
        </w:rPr>
        <w:t xml:space="preserve">: </w:t>
      </w:r>
      <w:r w:rsidR="002D1E3C" w:rsidRPr="002D1E3C">
        <w:rPr>
          <w:rFonts w:eastAsia="宋体" w:hint="eastAsia"/>
          <w:lang w:eastAsia="zh-CN"/>
        </w:rPr>
        <w:t>A</w:t>
      </w:r>
      <w:r w:rsidRPr="002D1E3C">
        <w:rPr>
          <w:b/>
        </w:rPr>
        <w:t xml:space="preserve"> E- Editor:</w:t>
      </w:r>
      <w:r w:rsidR="002D1E3C">
        <w:rPr>
          <w:rFonts w:eastAsia="宋体" w:hint="eastAsia"/>
          <w:b/>
          <w:lang w:eastAsia="zh-CN"/>
        </w:rPr>
        <w:t xml:space="preserve"> </w:t>
      </w:r>
      <w:r w:rsidR="002D1E3C" w:rsidRPr="002D1E3C">
        <w:rPr>
          <w:rFonts w:eastAsia="宋体" w:hint="eastAsia"/>
          <w:lang w:eastAsia="zh-CN"/>
        </w:rPr>
        <w:t>Song H</w:t>
      </w:r>
    </w:p>
    <w:p w14:paraId="3CDAC7A5" w14:textId="77777777" w:rsidR="00513138" w:rsidRPr="002D1E3C" w:rsidRDefault="00513138" w:rsidP="002D1E3C">
      <w:pPr>
        <w:pStyle w:val="ae"/>
        <w:spacing w:before="0" w:beforeAutospacing="0" w:after="0" w:afterAutospacing="0" w:line="360" w:lineRule="auto"/>
        <w:jc w:val="both"/>
        <w:rPr>
          <w:rFonts w:ascii="Book Antiqua" w:hAnsi="Book Antiqua"/>
          <w:b/>
        </w:rPr>
      </w:pPr>
    </w:p>
    <w:p w14:paraId="3029E11B" w14:textId="79B65BA4" w:rsidR="00513138" w:rsidRPr="002D1E3C" w:rsidRDefault="00513138" w:rsidP="002D1E3C">
      <w:pPr>
        <w:pStyle w:val="ae"/>
        <w:spacing w:before="0" w:beforeAutospacing="0" w:after="0" w:afterAutospacing="0" w:line="360" w:lineRule="auto"/>
        <w:jc w:val="both"/>
        <w:rPr>
          <w:rFonts w:ascii="Book Antiqua" w:hAnsi="Book Antiqua"/>
        </w:rPr>
      </w:pPr>
      <w:r w:rsidRPr="002D1E3C">
        <w:rPr>
          <w:rFonts w:ascii="Book Antiqua" w:hAnsi="Book Antiqua"/>
          <w:b/>
        </w:rPr>
        <w:t>Specialty type:</w:t>
      </w:r>
      <w:r w:rsidRPr="002D1E3C">
        <w:rPr>
          <w:rFonts w:ascii="Book Antiqua" w:hAnsi="Book Antiqua"/>
        </w:rPr>
        <w:t xml:space="preserve"> </w:t>
      </w:r>
      <w:r w:rsidRPr="002D1E3C">
        <w:rPr>
          <w:rFonts w:ascii="Book Antiqua" w:eastAsia="微软雅黑" w:hAnsi="Book Antiqua"/>
        </w:rPr>
        <w:t>Medicine, research and experimental</w:t>
      </w:r>
    </w:p>
    <w:p w14:paraId="51AD8C51" w14:textId="07DF1161" w:rsidR="00513138" w:rsidRPr="002D1E3C" w:rsidRDefault="00513138" w:rsidP="002D1E3C">
      <w:pPr>
        <w:pStyle w:val="ae"/>
        <w:spacing w:before="0" w:beforeAutospacing="0" w:after="0" w:afterAutospacing="0" w:line="360" w:lineRule="auto"/>
        <w:jc w:val="both"/>
        <w:rPr>
          <w:rFonts w:ascii="Book Antiqua" w:hAnsi="Book Antiqua"/>
        </w:rPr>
      </w:pPr>
      <w:r w:rsidRPr="002D1E3C">
        <w:rPr>
          <w:rFonts w:ascii="Book Antiqua" w:hAnsi="Book Antiqua"/>
          <w:b/>
        </w:rPr>
        <w:t>Country of origin:</w:t>
      </w:r>
      <w:r w:rsidRPr="002D1E3C">
        <w:rPr>
          <w:rFonts w:ascii="Book Antiqua" w:hAnsi="Book Antiqua"/>
        </w:rPr>
        <w:t xml:space="preserve"> Bulgaria</w:t>
      </w:r>
    </w:p>
    <w:p w14:paraId="09ECF285" w14:textId="77777777" w:rsidR="00513138" w:rsidRPr="002D1E3C" w:rsidRDefault="00513138" w:rsidP="002D1E3C">
      <w:pPr>
        <w:pStyle w:val="ae"/>
        <w:spacing w:before="0" w:beforeAutospacing="0" w:after="0" w:afterAutospacing="0" w:line="360" w:lineRule="auto"/>
        <w:jc w:val="both"/>
        <w:rPr>
          <w:rFonts w:ascii="Book Antiqua" w:hAnsi="Book Antiqua"/>
          <w:b/>
        </w:rPr>
      </w:pPr>
      <w:r w:rsidRPr="002D1E3C">
        <w:rPr>
          <w:rFonts w:ascii="Book Antiqua" w:hAnsi="Book Antiqua"/>
          <w:b/>
        </w:rPr>
        <w:t>Peer-review report classification</w:t>
      </w:r>
    </w:p>
    <w:p w14:paraId="62208BCA" w14:textId="205ED715" w:rsidR="00513138" w:rsidRPr="002D1E3C" w:rsidRDefault="00513138" w:rsidP="002D1E3C">
      <w:pPr>
        <w:pStyle w:val="ae"/>
        <w:spacing w:before="0" w:beforeAutospacing="0" w:after="0" w:afterAutospacing="0" w:line="360" w:lineRule="auto"/>
        <w:jc w:val="both"/>
        <w:rPr>
          <w:rFonts w:ascii="Book Antiqua" w:hAnsi="Book Antiqua"/>
        </w:rPr>
      </w:pPr>
      <w:r w:rsidRPr="002D1E3C">
        <w:rPr>
          <w:rFonts w:ascii="Book Antiqua" w:hAnsi="Book Antiqua"/>
        </w:rPr>
        <w:t xml:space="preserve">Grade </w:t>
      </w:r>
      <w:proofErr w:type="gramStart"/>
      <w:r w:rsidRPr="002D1E3C">
        <w:rPr>
          <w:rFonts w:ascii="Book Antiqua" w:hAnsi="Book Antiqua"/>
        </w:rPr>
        <w:t>A</w:t>
      </w:r>
      <w:proofErr w:type="gramEnd"/>
      <w:r w:rsidRPr="002D1E3C">
        <w:rPr>
          <w:rFonts w:ascii="Book Antiqua" w:hAnsi="Book Antiqua"/>
        </w:rPr>
        <w:t xml:space="preserve"> (Excellent): A</w:t>
      </w:r>
    </w:p>
    <w:p w14:paraId="159FBC6C" w14:textId="25793C1B" w:rsidR="00513138" w:rsidRPr="002D1E3C" w:rsidRDefault="00513138" w:rsidP="002D1E3C">
      <w:pPr>
        <w:pStyle w:val="ae"/>
        <w:spacing w:before="0" w:beforeAutospacing="0" w:after="0" w:afterAutospacing="0" w:line="360" w:lineRule="auto"/>
        <w:jc w:val="both"/>
        <w:rPr>
          <w:rFonts w:ascii="Book Antiqua" w:hAnsi="Book Antiqua"/>
        </w:rPr>
      </w:pPr>
      <w:r w:rsidRPr="002D1E3C">
        <w:rPr>
          <w:rFonts w:ascii="Book Antiqua" w:hAnsi="Book Antiqua"/>
        </w:rPr>
        <w:t>Grade B (Very good): 0</w:t>
      </w:r>
    </w:p>
    <w:p w14:paraId="2C0C2E43" w14:textId="77777777" w:rsidR="00513138" w:rsidRPr="002D1E3C" w:rsidRDefault="00513138" w:rsidP="002D1E3C">
      <w:pPr>
        <w:pStyle w:val="ae"/>
        <w:spacing w:before="0" w:beforeAutospacing="0" w:after="0" w:afterAutospacing="0" w:line="360" w:lineRule="auto"/>
        <w:jc w:val="both"/>
        <w:rPr>
          <w:rFonts w:ascii="Book Antiqua" w:hAnsi="Book Antiqua"/>
        </w:rPr>
      </w:pPr>
      <w:r w:rsidRPr="002D1E3C">
        <w:rPr>
          <w:rFonts w:ascii="Book Antiqua" w:hAnsi="Book Antiqua"/>
        </w:rPr>
        <w:t>Grade C (Good): C</w:t>
      </w:r>
    </w:p>
    <w:p w14:paraId="6A578E90" w14:textId="2372829A" w:rsidR="00513138" w:rsidRPr="002D1E3C" w:rsidRDefault="00513138" w:rsidP="002D1E3C">
      <w:pPr>
        <w:pStyle w:val="ae"/>
        <w:spacing w:before="0" w:beforeAutospacing="0" w:after="0" w:afterAutospacing="0" w:line="360" w:lineRule="auto"/>
        <w:jc w:val="both"/>
        <w:rPr>
          <w:rFonts w:ascii="Book Antiqua" w:hAnsi="Book Antiqua"/>
        </w:rPr>
      </w:pPr>
      <w:r w:rsidRPr="002D1E3C">
        <w:rPr>
          <w:rFonts w:ascii="Book Antiqua" w:hAnsi="Book Antiqua"/>
        </w:rPr>
        <w:t>Grade D (Fair): D</w:t>
      </w:r>
    </w:p>
    <w:p w14:paraId="3C051C6E" w14:textId="77777777" w:rsidR="00513138" w:rsidRPr="002D1E3C" w:rsidRDefault="00513138" w:rsidP="002D1E3C">
      <w:pPr>
        <w:pStyle w:val="ae"/>
        <w:spacing w:before="0" w:beforeAutospacing="0" w:after="0" w:afterAutospacing="0" w:line="360" w:lineRule="auto"/>
        <w:jc w:val="both"/>
        <w:rPr>
          <w:rFonts w:ascii="Book Antiqua" w:hAnsi="Book Antiqua"/>
        </w:rPr>
      </w:pPr>
      <w:r w:rsidRPr="002D1E3C">
        <w:rPr>
          <w:rFonts w:ascii="Book Antiqua" w:hAnsi="Book Antiqua"/>
        </w:rPr>
        <w:t>Grade E (Poor): 0</w:t>
      </w:r>
    </w:p>
    <w:p w14:paraId="7481E7AF" w14:textId="77777777" w:rsidR="00513138" w:rsidRPr="002D1E3C" w:rsidRDefault="00513138" w:rsidP="002D1E3C">
      <w:pPr>
        <w:jc w:val="both"/>
        <w:rPr>
          <w:rFonts w:eastAsia="宋体"/>
          <w:lang w:eastAsia="zh-CN"/>
        </w:rPr>
      </w:pPr>
    </w:p>
    <w:p w14:paraId="53FFF13F" w14:textId="77777777" w:rsidR="00264D1E" w:rsidRPr="002D1E3C" w:rsidRDefault="00264D1E" w:rsidP="002D1E3C">
      <w:pPr>
        <w:rPr>
          <w:rFonts w:eastAsia="宋体" w:cs="Calibri"/>
          <w:b/>
          <w:kern w:val="3"/>
          <w:lang w:val="en-GB"/>
        </w:rPr>
      </w:pPr>
      <w:r w:rsidRPr="002D1E3C">
        <w:rPr>
          <w:rFonts w:cs="Calibri"/>
          <w:b/>
        </w:rPr>
        <w:br w:type="page"/>
      </w:r>
    </w:p>
    <w:p w14:paraId="13112DCE" w14:textId="1B36E974" w:rsidR="00E8072B" w:rsidRPr="002D1E3C" w:rsidRDefault="00E93951" w:rsidP="002D1E3C">
      <w:pPr>
        <w:pStyle w:val="Standard"/>
        <w:spacing w:after="0" w:line="360" w:lineRule="auto"/>
        <w:jc w:val="both"/>
        <w:rPr>
          <w:rFonts w:ascii="Book Antiqua" w:hAnsi="Book Antiqua" w:cs="Calibri"/>
          <w:b/>
          <w:sz w:val="24"/>
          <w:szCs w:val="24"/>
          <w:lang w:eastAsia="zh-CN"/>
        </w:rPr>
      </w:pPr>
      <w:r w:rsidRPr="002D1E3C">
        <w:rPr>
          <w:rFonts w:ascii="Book Antiqua" w:hAnsi="Book Antiqua" w:cs="Calibri"/>
          <w:b/>
          <w:sz w:val="24"/>
          <w:szCs w:val="24"/>
        </w:rPr>
        <w:lastRenderedPageBreak/>
        <w:t xml:space="preserve">Table 1 Studies, evaluating the role of </w:t>
      </w:r>
      <w:r w:rsidR="000321F3" w:rsidRPr="002D1E3C">
        <w:rPr>
          <w:rFonts w:ascii="Book Antiqua" w:hAnsi="Book Antiqua"/>
          <w:b/>
          <w:sz w:val="24"/>
          <w:szCs w:val="24"/>
        </w:rPr>
        <w:t xml:space="preserve">digital single-operator </w:t>
      </w:r>
      <w:proofErr w:type="spellStart"/>
      <w:r w:rsidR="000321F3" w:rsidRPr="002D1E3C">
        <w:rPr>
          <w:rFonts w:ascii="Book Antiqua" w:hAnsi="Book Antiqua"/>
          <w:b/>
          <w:sz w:val="24"/>
          <w:szCs w:val="24"/>
        </w:rPr>
        <w:t>cholangioscopy</w:t>
      </w:r>
      <w:proofErr w:type="spellEnd"/>
      <w:r w:rsidRPr="002D1E3C">
        <w:rPr>
          <w:rFonts w:ascii="Book Antiqua" w:hAnsi="Book Antiqua" w:cs="Calibri"/>
          <w:b/>
          <w:sz w:val="24"/>
          <w:szCs w:val="24"/>
        </w:rPr>
        <w:t xml:space="preserve"> in defining biliary strictures</w:t>
      </w:r>
    </w:p>
    <w:tbl>
      <w:tblPr>
        <w:tblStyle w:val="ab"/>
        <w:tblW w:w="9640" w:type="dxa"/>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1039"/>
        <w:gridCol w:w="1640"/>
        <w:gridCol w:w="1096"/>
        <w:gridCol w:w="2058"/>
        <w:gridCol w:w="1970"/>
      </w:tblGrid>
      <w:tr w:rsidR="00E93951" w:rsidRPr="002D1E3C" w14:paraId="68816AC9" w14:textId="77777777" w:rsidTr="00E93951">
        <w:tc>
          <w:tcPr>
            <w:tcW w:w="1843" w:type="dxa"/>
            <w:tcBorders>
              <w:top w:val="single" w:sz="4" w:space="0" w:color="auto"/>
              <w:bottom w:val="single" w:sz="4" w:space="0" w:color="auto"/>
            </w:tcBorders>
          </w:tcPr>
          <w:p w14:paraId="0FE91823" w14:textId="77777777" w:rsidR="00E93951" w:rsidRPr="002D1E3C" w:rsidRDefault="00E93951" w:rsidP="002D1E3C">
            <w:pPr>
              <w:jc w:val="both"/>
              <w:rPr>
                <w:rFonts w:cs="Times New Roman"/>
                <w:b/>
                <w:sz w:val="24"/>
                <w:szCs w:val="24"/>
              </w:rPr>
            </w:pPr>
            <w:r w:rsidRPr="002D1E3C">
              <w:rPr>
                <w:rFonts w:cs="Times New Roman"/>
                <w:b/>
                <w:sz w:val="24"/>
                <w:szCs w:val="24"/>
              </w:rPr>
              <w:t>Author</w:t>
            </w:r>
          </w:p>
        </w:tc>
        <w:tc>
          <w:tcPr>
            <w:tcW w:w="1049" w:type="dxa"/>
            <w:tcBorders>
              <w:top w:val="single" w:sz="4" w:space="0" w:color="auto"/>
              <w:bottom w:val="single" w:sz="4" w:space="0" w:color="auto"/>
            </w:tcBorders>
          </w:tcPr>
          <w:p w14:paraId="7C4FA937" w14:textId="31E556C8" w:rsidR="00E93951" w:rsidRPr="002D1E3C" w:rsidRDefault="00E93951" w:rsidP="002D1E3C">
            <w:pPr>
              <w:jc w:val="both"/>
              <w:rPr>
                <w:rFonts w:cs="Times New Roman"/>
                <w:b/>
                <w:sz w:val="24"/>
                <w:szCs w:val="24"/>
              </w:rPr>
            </w:pPr>
            <w:proofErr w:type="spellStart"/>
            <w:r w:rsidRPr="002D1E3C">
              <w:rPr>
                <w:rFonts w:cs="Times New Roman"/>
                <w:b/>
                <w:sz w:val="24"/>
                <w:szCs w:val="24"/>
              </w:rPr>
              <w:t>Yr</w:t>
            </w:r>
            <w:proofErr w:type="spellEnd"/>
          </w:p>
        </w:tc>
        <w:tc>
          <w:tcPr>
            <w:tcW w:w="1645" w:type="dxa"/>
            <w:tcBorders>
              <w:top w:val="single" w:sz="4" w:space="0" w:color="auto"/>
              <w:bottom w:val="single" w:sz="4" w:space="0" w:color="auto"/>
            </w:tcBorders>
          </w:tcPr>
          <w:p w14:paraId="171B8D28" w14:textId="77777777" w:rsidR="00E93951" w:rsidRPr="002D1E3C" w:rsidRDefault="00E93951" w:rsidP="002D1E3C">
            <w:pPr>
              <w:jc w:val="both"/>
              <w:rPr>
                <w:rFonts w:cs="Times New Roman"/>
                <w:b/>
                <w:sz w:val="24"/>
                <w:szCs w:val="24"/>
              </w:rPr>
            </w:pPr>
            <w:r w:rsidRPr="002D1E3C">
              <w:rPr>
                <w:rFonts w:cs="Times New Roman"/>
                <w:b/>
                <w:sz w:val="24"/>
                <w:szCs w:val="24"/>
              </w:rPr>
              <w:t>Design</w:t>
            </w:r>
          </w:p>
        </w:tc>
        <w:tc>
          <w:tcPr>
            <w:tcW w:w="1043" w:type="dxa"/>
            <w:tcBorders>
              <w:top w:val="single" w:sz="4" w:space="0" w:color="auto"/>
              <w:bottom w:val="single" w:sz="4" w:space="0" w:color="auto"/>
            </w:tcBorders>
          </w:tcPr>
          <w:p w14:paraId="1702F9D8" w14:textId="77777777" w:rsidR="00E93951" w:rsidRPr="002D1E3C" w:rsidRDefault="00E93951" w:rsidP="002D1E3C">
            <w:pPr>
              <w:jc w:val="both"/>
              <w:rPr>
                <w:rFonts w:cs="Times New Roman"/>
                <w:b/>
                <w:sz w:val="24"/>
                <w:szCs w:val="24"/>
              </w:rPr>
            </w:pPr>
            <w:r w:rsidRPr="002D1E3C">
              <w:rPr>
                <w:rFonts w:cs="Times New Roman"/>
                <w:b/>
                <w:sz w:val="24"/>
                <w:szCs w:val="24"/>
              </w:rPr>
              <w:t>Patients</w:t>
            </w:r>
          </w:p>
        </w:tc>
        <w:tc>
          <w:tcPr>
            <w:tcW w:w="2075" w:type="dxa"/>
            <w:tcBorders>
              <w:top w:val="single" w:sz="4" w:space="0" w:color="auto"/>
              <w:bottom w:val="single" w:sz="4" w:space="0" w:color="auto"/>
            </w:tcBorders>
          </w:tcPr>
          <w:p w14:paraId="6837A3CA" w14:textId="77777777" w:rsidR="00E93951" w:rsidRPr="002D1E3C" w:rsidRDefault="00E93951" w:rsidP="002D1E3C">
            <w:pPr>
              <w:jc w:val="both"/>
              <w:rPr>
                <w:rFonts w:cs="Times New Roman"/>
                <w:b/>
                <w:sz w:val="24"/>
                <w:szCs w:val="24"/>
              </w:rPr>
            </w:pPr>
            <w:r w:rsidRPr="002D1E3C">
              <w:rPr>
                <w:rFonts w:cs="Times New Roman"/>
                <w:b/>
                <w:sz w:val="24"/>
                <w:szCs w:val="24"/>
              </w:rPr>
              <w:t>Visual impression (sensitivity and specificity)</w:t>
            </w:r>
          </w:p>
        </w:tc>
        <w:tc>
          <w:tcPr>
            <w:tcW w:w="1985" w:type="dxa"/>
            <w:tcBorders>
              <w:top w:val="single" w:sz="4" w:space="0" w:color="auto"/>
              <w:bottom w:val="single" w:sz="4" w:space="0" w:color="auto"/>
            </w:tcBorders>
          </w:tcPr>
          <w:p w14:paraId="399371CC" w14:textId="77777777" w:rsidR="00E93951" w:rsidRPr="002D1E3C" w:rsidRDefault="00E93951" w:rsidP="002D1E3C">
            <w:pPr>
              <w:jc w:val="both"/>
              <w:rPr>
                <w:rFonts w:cs="Times New Roman"/>
                <w:b/>
                <w:sz w:val="24"/>
                <w:szCs w:val="24"/>
              </w:rPr>
            </w:pPr>
            <w:r w:rsidRPr="002D1E3C">
              <w:rPr>
                <w:rFonts w:cs="Times New Roman"/>
                <w:b/>
                <w:sz w:val="24"/>
                <w:szCs w:val="24"/>
              </w:rPr>
              <w:t>Histology (sensitivity and specificity)</w:t>
            </w:r>
          </w:p>
        </w:tc>
      </w:tr>
      <w:tr w:rsidR="00E93951" w:rsidRPr="002D1E3C" w14:paraId="5ACF6BDF" w14:textId="77777777" w:rsidTr="00E93951">
        <w:tc>
          <w:tcPr>
            <w:tcW w:w="1843" w:type="dxa"/>
            <w:tcBorders>
              <w:top w:val="single" w:sz="4" w:space="0" w:color="auto"/>
            </w:tcBorders>
          </w:tcPr>
          <w:p w14:paraId="47EA8C64" w14:textId="3D2F355F" w:rsidR="00E93951" w:rsidRPr="002D1E3C" w:rsidRDefault="00E93951" w:rsidP="002D1E3C">
            <w:pPr>
              <w:jc w:val="both"/>
              <w:rPr>
                <w:rFonts w:eastAsia="宋体" w:cs="Times New Roman"/>
                <w:sz w:val="24"/>
                <w:szCs w:val="24"/>
                <w:lang w:eastAsia="zh-CN"/>
              </w:rPr>
            </w:pPr>
            <w:r w:rsidRPr="002D1E3C">
              <w:rPr>
                <w:rFonts w:cs="Times New Roman"/>
                <w:sz w:val="24"/>
                <w:szCs w:val="24"/>
              </w:rPr>
              <w:t xml:space="preserve">Shah </w:t>
            </w:r>
            <w:r w:rsidRPr="002D1E3C">
              <w:rPr>
                <w:rFonts w:cs="Times New Roman"/>
                <w:i/>
                <w:sz w:val="24"/>
                <w:szCs w:val="24"/>
              </w:rPr>
              <w:t>et al</w:t>
            </w:r>
            <w:r w:rsidRPr="002D1E3C">
              <w:rPr>
                <w:rFonts w:eastAsia="宋体" w:cs="Times New Roman"/>
                <w:sz w:val="24"/>
                <w:szCs w:val="24"/>
                <w:vertAlign w:val="superscript"/>
                <w:lang w:eastAsia="zh-CN"/>
              </w:rPr>
              <w:t>[8]</w:t>
            </w:r>
          </w:p>
        </w:tc>
        <w:tc>
          <w:tcPr>
            <w:tcW w:w="1049" w:type="dxa"/>
            <w:tcBorders>
              <w:top w:val="single" w:sz="4" w:space="0" w:color="auto"/>
            </w:tcBorders>
          </w:tcPr>
          <w:p w14:paraId="0C18BD56" w14:textId="77777777" w:rsidR="00E93951" w:rsidRPr="002D1E3C" w:rsidRDefault="00E93951" w:rsidP="002D1E3C">
            <w:pPr>
              <w:jc w:val="both"/>
              <w:rPr>
                <w:rFonts w:cs="Times New Roman"/>
                <w:sz w:val="24"/>
                <w:szCs w:val="24"/>
              </w:rPr>
            </w:pPr>
            <w:r w:rsidRPr="002D1E3C">
              <w:rPr>
                <w:rFonts w:cs="Times New Roman"/>
                <w:sz w:val="24"/>
                <w:szCs w:val="24"/>
              </w:rPr>
              <w:t>2017</w:t>
            </w:r>
          </w:p>
        </w:tc>
        <w:tc>
          <w:tcPr>
            <w:tcW w:w="1645" w:type="dxa"/>
            <w:tcBorders>
              <w:top w:val="single" w:sz="4" w:space="0" w:color="auto"/>
            </w:tcBorders>
          </w:tcPr>
          <w:p w14:paraId="2C243A06" w14:textId="77777777" w:rsidR="00E93951" w:rsidRPr="002D1E3C" w:rsidRDefault="00E93951" w:rsidP="002D1E3C">
            <w:pPr>
              <w:jc w:val="both"/>
              <w:rPr>
                <w:rFonts w:cs="Times New Roman"/>
                <w:sz w:val="24"/>
                <w:szCs w:val="24"/>
              </w:rPr>
            </w:pPr>
            <w:r w:rsidRPr="002D1E3C">
              <w:rPr>
                <w:rFonts w:cs="Times New Roman"/>
                <w:sz w:val="24"/>
                <w:szCs w:val="24"/>
              </w:rPr>
              <w:t xml:space="preserve">Single </w:t>
            </w:r>
            <w:proofErr w:type="spellStart"/>
            <w:r w:rsidRPr="002D1E3C">
              <w:rPr>
                <w:rFonts w:cs="Times New Roman"/>
                <w:sz w:val="24"/>
                <w:szCs w:val="24"/>
              </w:rPr>
              <w:t>center</w:t>
            </w:r>
            <w:proofErr w:type="spellEnd"/>
          </w:p>
        </w:tc>
        <w:tc>
          <w:tcPr>
            <w:tcW w:w="1043" w:type="dxa"/>
            <w:tcBorders>
              <w:top w:val="single" w:sz="4" w:space="0" w:color="auto"/>
            </w:tcBorders>
          </w:tcPr>
          <w:p w14:paraId="04D2D159" w14:textId="77777777" w:rsidR="00E93951" w:rsidRPr="002D1E3C" w:rsidRDefault="00E93951" w:rsidP="002D1E3C">
            <w:pPr>
              <w:jc w:val="both"/>
              <w:rPr>
                <w:rFonts w:cs="Times New Roman"/>
                <w:sz w:val="24"/>
                <w:szCs w:val="24"/>
              </w:rPr>
            </w:pPr>
            <w:r w:rsidRPr="002D1E3C">
              <w:rPr>
                <w:rFonts w:cs="Times New Roman"/>
                <w:sz w:val="24"/>
                <w:szCs w:val="24"/>
              </w:rPr>
              <w:t>77</w:t>
            </w:r>
          </w:p>
        </w:tc>
        <w:tc>
          <w:tcPr>
            <w:tcW w:w="2075" w:type="dxa"/>
            <w:tcBorders>
              <w:top w:val="single" w:sz="4" w:space="0" w:color="auto"/>
            </w:tcBorders>
          </w:tcPr>
          <w:p w14:paraId="26B5FCA7" w14:textId="77777777" w:rsidR="00E93951" w:rsidRPr="002D1E3C" w:rsidRDefault="00E93951" w:rsidP="002D1E3C">
            <w:pPr>
              <w:jc w:val="both"/>
              <w:rPr>
                <w:rFonts w:cs="Times New Roman"/>
                <w:sz w:val="24"/>
                <w:szCs w:val="24"/>
              </w:rPr>
            </w:pPr>
            <w:r w:rsidRPr="002D1E3C">
              <w:rPr>
                <w:rFonts w:cs="Times New Roman"/>
                <w:sz w:val="24"/>
                <w:szCs w:val="24"/>
              </w:rPr>
              <w:t>97%, 96%</w:t>
            </w:r>
          </w:p>
        </w:tc>
        <w:tc>
          <w:tcPr>
            <w:tcW w:w="1985" w:type="dxa"/>
            <w:tcBorders>
              <w:top w:val="single" w:sz="4" w:space="0" w:color="auto"/>
            </w:tcBorders>
          </w:tcPr>
          <w:p w14:paraId="2EAA6AC9" w14:textId="77777777" w:rsidR="00E93951" w:rsidRPr="002D1E3C" w:rsidRDefault="00E93951" w:rsidP="002D1E3C">
            <w:pPr>
              <w:jc w:val="both"/>
              <w:rPr>
                <w:rFonts w:cs="Times New Roman"/>
                <w:sz w:val="24"/>
                <w:szCs w:val="24"/>
              </w:rPr>
            </w:pPr>
            <w:r w:rsidRPr="002D1E3C">
              <w:rPr>
                <w:rFonts w:cs="Times New Roman"/>
                <w:sz w:val="24"/>
                <w:szCs w:val="24"/>
              </w:rPr>
              <w:t xml:space="preserve">81%, </w:t>
            </w:r>
          </w:p>
        </w:tc>
      </w:tr>
      <w:tr w:rsidR="00E93951" w:rsidRPr="002D1E3C" w14:paraId="59A00CD5" w14:textId="77777777" w:rsidTr="00E93951">
        <w:tc>
          <w:tcPr>
            <w:tcW w:w="1843" w:type="dxa"/>
          </w:tcPr>
          <w:p w14:paraId="626A3575" w14:textId="65A522C0" w:rsidR="00E93951" w:rsidRPr="002D1E3C" w:rsidRDefault="00E93951" w:rsidP="002D1E3C">
            <w:pPr>
              <w:jc w:val="both"/>
              <w:rPr>
                <w:rFonts w:cs="Times New Roman"/>
                <w:sz w:val="24"/>
                <w:szCs w:val="24"/>
              </w:rPr>
            </w:pPr>
            <w:r w:rsidRPr="002D1E3C">
              <w:rPr>
                <w:rFonts w:cs="Times New Roman"/>
                <w:sz w:val="24"/>
                <w:szCs w:val="24"/>
              </w:rPr>
              <w:t xml:space="preserve">Navaneethan </w:t>
            </w:r>
            <w:r w:rsidRPr="002D1E3C">
              <w:rPr>
                <w:rFonts w:cs="Times New Roman"/>
                <w:i/>
                <w:sz w:val="24"/>
                <w:szCs w:val="24"/>
              </w:rPr>
              <w:t>et al</w:t>
            </w:r>
            <w:r w:rsidRPr="002D1E3C">
              <w:rPr>
                <w:rFonts w:eastAsia="宋体" w:cs="Times New Roman"/>
                <w:sz w:val="24"/>
                <w:szCs w:val="24"/>
                <w:vertAlign w:val="superscript"/>
                <w:lang w:eastAsia="zh-CN"/>
              </w:rPr>
              <w:t>[10]</w:t>
            </w:r>
          </w:p>
        </w:tc>
        <w:tc>
          <w:tcPr>
            <w:tcW w:w="1049" w:type="dxa"/>
          </w:tcPr>
          <w:p w14:paraId="1F91B57A" w14:textId="10005F16" w:rsidR="00E93951" w:rsidRPr="002D1E3C" w:rsidRDefault="00057497" w:rsidP="002D1E3C">
            <w:pPr>
              <w:jc w:val="both"/>
              <w:rPr>
                <w:rFonts w:eastAsia="宋体" w:cs="Times New Roman"/>
                <w:sz w:val="24"/>
                <w:szCs w:val="24"/>
                <w:lang w:eastAsia="zh-CN"/>
              </w:rPr>
            </w:pPr>
            <w:r w:rsidRPr="002D1E3C">
              <w:rPr>
                <w:rFonts w:eastAsia="宋体" w:cs="Times New Roman"/>
                <w:sz w:val="24"/>
                <w:szCs w:val="24"/>
                <w:lang w:eastAsia="zh-CN"/>
              </w:rPr>
              <w:t>2016</w:t>
            </w:r>
          </w:p>
        </w:tc>
        <w:tc>
          <w:tcPr>
            <w:tcW w:w="1645" w:type="dxa"/>
          </w:tcPr>
          <w:p w14:paraId="33EBD958" w14:textId="77777777" w:rsidR="00E93951" w:rsidRPr="002D1E3C" w:rsidRDefault="00E93951" w:rsidP="002D1E3C">
            <w:pPr>
              <w:jc w:val="both"/>
              <w:rPr>
                <w:rFonts w:cs="Times New Roman"/>
                <w:sz w:val="24"/>
                <w:szCs w:val="24"/>
              </w:rPr>
            </w:pPr>
            <w:proofErr w:type="spellStart"/>
            <w:r w:rsidRPr="002D1E3C">
              <w:rPr>
                <w:rFonts w:cs="Times New Roman"/>
                <w:sz w:val="24"/>
                <w:szCs w:val="24"/>
              </w:rPr>
              <w:t>Multicenter</w:t>
            </w:r>
            <w:proofErr w:type="spellEnd"/>
          </w:p>
        </w:tc>
        <w:tc>
          <w:tcPr>
            <w:tcW w:w="1043" w:type="dxa"/>
          </w:tcPr>
          <w:p w14:paraId="79FDDE81" w14:textId="77777777" w:rsidR="00E93951" w:rsidRPr="002D1E3C" w:rsidRDefault="00E93951" w:rsidP="002D1E3C">
            <w:pPr>
              <w:jc w:val="both"/>
              <w:rPr>
                <w:rFonts w:cs="Times New Roman"/>
                <w:sz w:val="24"/>
                <w:szCs w:val="24"/>
                <w:lang w:eastAsia="zh-CN"/>
              </w:rPr>
            </w:pPr>
            <w:r w:rsidRPr="002D1E3C">
              <w:rPr>
                <w:rFonts w:cs="Times New Roman"/>
                <w:sz w:val="24"/>
                <w:szCs w:val="24"/>
              </w:rPr>
              <w:t>44</w:t>
            </w:r>
          </w:p>
        </w:tc>
        <w:tc>
          <w:tcPr>
            <w:tcW w:w="2075" w:type="dxa"/>
          </w:tcPr>
          <w:p w14:paraId="1B4DFD64" w14:textId="77777777" w:rsidR="00E93951" w:rsidRPr="002D1E3C" w:rsidRDefault="00E93951" w:rsidP="002D1E3C">
            <w:pPr>
              <w:jc w:val="both"/>
              <w:rPr>
                <w:rFonts w:cs="Times New Roman"/>
                <w:sz w:val="24"/>
                <w:szCs w:val="24"/>
              </w:rPr>
            </w:pPr>
            <w:r w:rsidRPr="002D1E3C">
              <w:rPr>
                <w:rFonts w:cs="Times New Roman"/>
                <w:sz w:val="24"/>
                <w:szCs w:val="24"/>
              </w:rPr>
              <w:t>90%, 95.8%,</w:t>
            </w:r>
          </w:p>
        </w:tc>
        <w:tc>
          <w:tcPr>
            <w:tcW w:w="1985" w:type="dxa"/>
          </w:tcPr>
          <w:p w14:paraId="19FEA8D7" w14:textId="77777777" w:rsidR="00E93951" w:rsidRPr="002D1E3C" w:rsidRDefault="00E93951" w:rsidP="002D1E3C">
            <w:pPr>
              <w:jc w:val="both"/>
              <w:rPr>
                <w:rFonts w:cs="Times New Roman"/>
                <w:sz w:val="24"/>
                <w:szCs w:val="24"/>
              </w:rPr>
            </w:pPr>
            <w:r w:rsidRPr="002D1E3C">
              <w:rPr>
                <w:rFonts w:cs="Times New Roman"/>
                <w:sz w:val="24"/>
                <w:szCs w:val="24"/>
              </w:rPr>
              <w:t xml:space="preserve"> 85%, 100%</w:t>
            </w:r>
          </w:p>
        </w:tc>
      </w:tr>
      <w:tr w:rsidR="00E93951" w:rsidRPr="002D1E3C" w14:paraId="075CC6B8" w14:textId="77777777" w:rsidTr="00E93951">
        <w:tc>
          <w:tcPr>
            <w:tcW w:w="1843" w:type="dxa"/>
          </w:tcPr>
          <w:p w14:paraId="6C192137" w14:textId="5FFC328F" w:rsidR="00E93951" w:rsidRPr="002D1E3C" w:rsidRDefault="00E93951" w:rsidP="002D1E3C">
            <w:pPr>
              <w:jc w:val="both"/>
              <w:rPr>
                <w:rFonts w:cs="Times New Roman"/>
                <w:sz w:val="24"/>
                <w:szCs w:val="24"/>
              </w:rPr>
            </w:pPr>
            <w:proofErr w:type="spellStart"/>
            <w:r w:rsidRPr="002D1E3C">
              <w:rPr>
                <w:sz w:val="24"/>
                <w:szCs w:val="24"/>
              </w:rPr>
              <w:t>Varadarajulu</w:t>
            </w:r>
            <w:proofErr w:type="spellEnd"/>
            <w:r w:rsidRPr="002D1E3C">
              <w:rPr>
                <w:sz w:val="24"/>
                <w:szCs w:val="24"/>
              </w:rPr>
              <w:t xml:space="preserve"> </w:t>
            </w:r>
            <w:r w:rsidRPr="002D1E3C">
              <w:rPr>
                <w:i/>
                <w:sz w:val="24"/>
                <w:szCs w:val="24"/>
              </w:rPr>
              <w:t>et al</w:t>
            </w:r>
            <w:r w:rsidRPr="002D1E3C">
              <w:rPr>
                <w:rFonts w:eastAsia="宋体" w:cs="Times New Roman"/>
                <w:sz w:val="24"/>
                <w:szCs w:val="24"/>
                <w:vertAlign w:val="superscript"/>
                <w:lang w:eastAsia="zh-CN"/>
              </w:rPr>
              <w:t>[17]</w:t>
            </w:r>
          </w:p>
        </w:tc>
        <w:tc>
          <w:tcPr>
            <w:tcW w:w="1049" w:type="dxa"/>
          </w:tcPr>
          <w:p w14:paraId="1B1C3305" w14:textId="77777777" w:rsidR="00E93951" w:rsidRPr="002D1E3C" w:rsidRDefault="00E93951" w:rsidP="002D1E3C">
            <w:pPr>
              <w:jc w:val="both"/>
              <w:rPr>
                <w:rFonts w:cs="Times New Roman"/>
                <w:sz w:val="24"/>
                <w:szCs w:val="24"/>
              </w:rPr>
            </w:pPr>
            <w:r w:rsidRPr="002D1E3C">
              <w:rPr>
                <w:rFonts w:cs="Times New Roman"/>
                <w:sz w:val="24"/>
                <w:szCs w:val="24"/>
              </w:rPr>
              <w:t>2016</w:t>
            </w:r>
          </w:p>
        </w:tc>
        <w:tc>
          <w:tcPr>
            <w:tcW w:w="1645" w:type="dxa"/>
          </w:tcPr>
          <w:p w14:paraId="23DDF9D8" w14:textId="13D8E44D" w:rsidR="00E93951" w:rsidRPr="002D1E3C" w:rsidRDefault="00E93951" w:rsidP="002D1E3C">
            <w:pPr>
              <w:jc w:val="both"/>
              <w:rPr>
                <w:rFonts w:cs="Times New Roman"/>
                <w:sz w:val="24"/>
                <w:szCs w:val="24"/>
              </w:rPr>
            </w:pPr>
            <w:r w:rsidRPr="002D1E3C">
              <w:rPr>
                <w:rFonts w:cs="Times New Roman"/>
                <w:sz w:val="24"/>
                <w:szCs w:val="24"/>
              </w:rPr>
              <w:t>Si</w:t>
            </w:r>
            <w:r w:rsidR="00E2611E" w:rsidRPr="002D1E3C">
              <w:rPr>
                <w:rFonts w:cs="Times New Roman"/>
                <w:sz w:val="24"/>
                <w:szCs w:val="24"/>
              </w:rPr>
              <w:t>n</w:t>
            </w:r>
            <w:r w:rsidRPr="002D1E3C">
              <w:rPr>
                <w:rFonts w:cs="Times New Roman"/>
                <w:sz w:val="24"/>
                <w:szCs w:val="24"/>
              </w:rPr>
              <w:t xml:space="preserve">gle </w:t>
            </w:r>
            <w:proofErr w:type="spellStart"/>
            <w:r w:rsidRPr="002D1E3C">
              <w:rPr>
                <w:rFonts w:cs="Times New Roman"/>
                <w:sz w:val="24"/>
                <w:szCs w:val="24"/>
              </w:rPr>
              <w:t>center</w:t>
            </w:r>
            <w:proofErr w:type="spellEnd"/>
          </w:p>
        </w:tc>
        <w:tc>
          <w:tcPr>
            <w:tcW w:w="1043" w:type="dxa"/>
          </w:tcPr>
          <w:p w14:paraId="15C6A1B2" w14:textId="77777777" w:rsidR="00E93951" w:rsidRPr="002D1E3C" w:rsidRDefault="00E93951" w:rsidP="002D1E3C">
            <w:pPr>
              <w:jc w:val="both"/>
              <w:rPr>
                <w:rFonts w:cs="Times New Roman"/>
                <w:sz w:val="24"/>
                <w:szCs w:val="24"/>
              </w:rPr>
            </w:pPr>
            <w:r w:rsidRPr="002D1E3C">
              <w:rPr>
                <w:rFonts w:cs="Times New Roman"/>
                <w:sz w:val="24"/>
                <w:szCs w:val="24"/>
              </w:rPr>
              <w:t>31</w:t>
            </w:r>
          </w:p>
        </w:tc>
        <w:tc>
          <w:tcPr>
            <w:tcW w:w="2075" w:type="dxa"/>
          </w:tcPr>
          <w:p w14:paraId="0035F56C" w14:textId="77777777" w:rsidR="00E93951" w:rsidRPr="002D1E3C" w:rsidRDefault="00E93951" w:rsidP="002D1E3C">
            <w:pPr>
              <w:jc w:val="both"/>
              <w:rPr>
                <w:rFonts w:cs="Times New Roman"/>
                <w:sz w:val="24"/>
                <w:szCs w:val="24"/>
              </w:rPr>
            </w:pPr>
            <w:r w:rsidRPr="002D1E3C">
              <w:rPr>
                <w:rFonts w:cs="Times New Roman"/>
                <w:sz w:val="24"/>
                <w:szCs w:val="24"/>
              </w:rPr>
              <w:t xml:space="preserve"> -</w:t>
            </w:r>
          </w:p>
        </w:tc>
        <w:tc>
          <w:tcPr>
            <w:tcW w:w="1985" w:type="dxa"/>
          </w:tcPr>
          <w:p w14:paraId="3114D5DA" w14:textId="77777777" w:rsidR="00E93951" w:rsidRPr="002D1E3C" w:rsidRDefault="00E93951" w:rsidP="002D1E3C">
            <w:pPr>
              <w:jc w:val="both"/>
              <w:rPr>
                <w:rFonts w:cs="Times New Roman"/>
                <w:sz w:val="24"/>
                <w:szCs w:val="24"/>
              </w:rPr>
            </w:pPr>
            <w:r w:rsidRPr="002D1E3C">
              <w:rPr>
                <w:color w:val="000000"/>
                <w:sz w:val="24"/>
                <w:szCs w:val="24"/>
              </w:rPr>
              <w:t>100%, 88.9</w:t>
            </w:r>
          </w:p>
        </w:tc>
      </w:tr>
      <w:tr w:rsidR="00E93951" w:rsidRPr="002D1E3C" w14:paraId="550396F1" w14:textId="77777777" w:rsidTr="00E93951">
        <w:tc>
          <w:tcPr>
            <w:tcW w:w="1843" w:type="dxa"/>
          </w:tcPr>
          <w:p w14:paraId="0D403D64" w14:textId="5510CD48" w:rsidR="00E93951" w:rsidRPr="002D1E3C" w:rsidRDefault="00E93951" w:rsidP="002D1E3C">
            <w:pPr>
              <w:jc w:val="both"/>
              <w:rPr>
                <w:rFonts w:cs="Times New Roman"/>
                <w:sz w:val="24"/>
                <w:szCs w:val="24"/>
              </w:rPr>
            </w:pPr>
            <w:proofErr w:type="spellStart"/>
            <w:r w:rsidRPr="002D1E3C">
              <w:rPr>
                <w:rFonts w:cs="Times New Roman"/>
                <w:sz w:val="24"/>
                <w:szCs w:val="24"/>
              </w:rPr>
              <w:t>Turowski</w:t>
            </w:r>
            <w:proofErr w:type="spellEnd"/>
            <w:r w:rsidRPr="002D1E3C">
              <w:rPr>
                <w:rFonts w:cs="Times New Roman"/>
                <w:sz w:val="24"/>
                <w:szCs w:val="24"/>
              </w:rPr>
              <w:t xml:space="preserve"> </w:t>
            </w:r>
            <w:r w:rsidRPr="002D1E3C">
              <w:rPr>
                <w:i/>
                <w:sz w:val="24"/>
                <w:szCs w:val="24"/>
              </w:rPr>
              <w:t>et al</w:t>
            </w:r>
            <w:r w:rsidRPr="002D1E3C">
              <w:rPr>
                <w:rFonts w:eastAsia="宋体" w:cs="Times New Roman"/>
                <w:sz w:val="24"/>
                <w:szCs w:val="24"/>
                <w:vertAlign w:val="superscript"/>
                <w:lang w:eastAsia="zh-CN"/>
              </w:rPr>
              <w:t>[11]</w:t>
            </w:r>
          </w:p>
        </w:tc>
        <w:tc>
          <w:tcPr>
            <w:tcW w:w="1049" w:type="dxa"/>
          </w:tcPr>
          <w:p w14:paraId="747FCFCF" w14:textId="77777777" w:rsidR="00E93951" w:rsidRPr="002D1E3C" w:rsidRDefault="00E93951" w:rsidP="002D1E3C">
            <w:pPr>
              <w:jc w:val="both"/>
              <w:rPr>
                <w:rFonts w:cs="Times New Roman"/>
                <w:sz w:val="24"/>
                <w:szCs w:val="24"/>
              </w:rPr>
            </w:pPr>
            <w:r w:rsidRPr="002D1E3C">
              <w:rPr>
                <w:rFonts w:cs="Times New Roman"/>
                <w:sz w:val="24"/>
                <w:szCs w:val="24"/>
              </w:rPr>
              <w:t>2018</w:t>
            </w:r>
          </w:p>
        </w:tc>
        <w:tc>
          <w:tcPr>
            <w:tcW w:w="1645" w:type="dxa"/>
          </w:tcPr>
          <w:p w14:paraId="66543806" w14:textId="5B4B422F" w:rsidR="00E93951" w:rsidRPr="002D1E3C" w:rsidRDefault="001564FA" w:rsidP="002D1E3C">
            <w:pPr>
              <w:jc w:val="both"/>
              <w:rPr>
                <w:rFonts w:cs="Times New Roman"/>
                <w:sz w:val="24"/>
                <w:szCs w:val="24"/>
              </w:rPr>
            </w:pPr>
            <w:proofErr w:type="spellStart"/>
            <w:r w:rsidRPr="002D1E3C">
              <w:rPr>
                <w:rFonts w:cs="Times New Roman"/>
                <w:sz w:val="24"/>
                <w:szCs w:val="24"/>
              </w:rPr>
              <w:t>Multicenter</w:t>
            </w:r>
            <w:proofErr w:type="spellEnd"/>
          </w:p>
        </w:tc>
        <w:tc>
          <w:tcPr>
            <w:tcW w:w="1043" w:type="dxa"/>
          </w:tcPr>
          <w:p w14:paraId="47F639BC" w14:textId="77777777" w:rsidR="00E93951" w:rsidRPr="002D1E3C" w:rsidRDefault="00E93951" w:rsidP="002D1E3C">
            <w:pPr>
              <w:jc w:val="both"/>
              <w:rPr>
                <w:rFonts w:cs="Times New Roman"/>
                <w:sz w:val="24"/>
                <w:szCs w:val="24"/>
              </w:rPr>
            </w:pPr>
            <w:r w:rsidRPr="002D1E3C">
              <w:rPr>
                <w:rFonts w:cs="Times New Roman"/>
                <w:sz w:val="24"/>
                <w:szCs w:val="24"/>
              </w:rPr>
              <w:t>99</w:t>
            </w:r>
          </w:p>
        </w:tc>
        <w:tc>
          <w:tcPr>
            <w:tcW w:w="2075" w:type="dxa"/>
          </w:tcPr>
          <w:p w14:paraId="4C11CF4B" w14:textId="77C85F16" w:rsidR="00E93951" w:rsidRPr="002D1E3C" w:rsidRDefault="00E93951" w:rsidP="002D1E3C">
            <w:pPr>
              <w:jc w:val="both"/>
              <w:rPr>
                <w:rFonts w:cs="Times New Roman"/>
                <w:sz w:val="24"/>
                <w:szCs w:val="24"/>
              </w:rPr>
            </w:pPr>
            <w:r w:rsidRPr="002D1E3C">
              <w:rPr>
                <w:rFonts w:cs="Times New Roman"/>
                <w:sz w:val="24"/>
                <w:szCs w:val="24"/>
              </w:rPr>
              <w:t>95.5%, 94.5%.</w:t>
            </w:r>
          </w:p>
        </w:tc>
        <w:tc>
          <w:tcPr>
            <w:tcW w:w="1985" w:type="dxa"/>
          </w:tcPr>
          <w:p w14:paraId="624A3C99" w14:textId="77777777" w:rsidR="00E93951" w:rsidRPr="002D1E3C" w:rsidRDefault="00E93951" w:rsidP="002D1E3C">
            <w:pPr>
              <w:jc w:val="both"/>
              <w:rPr>
                <w:rFonts w:cs="Times New Roman"/>
                <w:sz w:val="24"/>
                <w:szCs w:val="24"/>
              </w:rPr>
            </w:pPr>
            <w:r w:rsidRPr="002D1E3C">
              <w:rPr>
                <w:rFonts w:cs="Times New Roman"/>
                <w:sz w:val="24"/>
                <w:szCs w:val="24"/>
              </w:rPr>
              <w:t>57.7%, 100%</w:t>
            </w:r>
          </w:p>
        </w:tc>
      </w:tr>
      <w:tr w:rsidR="00E93951" w:rsidRPr="002D1E3C" w14:paraId="379D3886" w14:textId="77777777" w:rsidTr="00E93951">
        <w:tc>
          <w:tcPr>
            <w:tcW w:w="1843" w:type="dxa"/>
          </w:tcPr>
          <w:p w14:paraId="05C281D5" w14:textId="3CC5969C" w:rsidR="00E93951" w:rsidRPr="002D1E3C" w:rsidRDefault="00E93951" w:rsidP="002D1E3C">
            <w:pPr>
              <w:jc w:val="both"/>
              <w:rPr>
                <w:rFonts w:cs="Times New Roman"/>
                <w:sz w:val="24"/>
                <w:szCs w:val="24"/>
              </w:rPr>
            </w:pPr>
            <w:proofErr w:type="spellStart"/>
            <w:r w:rsidRPr="002D1E3C">
              <w:rPr>
                <w:rFonts w:cs="Times New Roman"/>
                <w:sz w:val="24"/>
                <w:szCs w:val="24"/>
              </w:rPr>
              <w:t>Lenze</w:t>
            </w:r>
            <w:proofErr w:type="spellEnd"/>
            <w:r w:rsidRPr="002D1E3C">
              <w:rPr>
                <w:rFonts w:cs="Times New Roman"/>
                <w:sz w:val="24"/>
                <w:szCs w:val="24"/>
              </w:rPr>
              <w:t xml:space="preserve"> </w:t>
            </w:r>
            <w:r w:rsidRPr="002D1E3C">
              <w:rPr>
                <w:i/>
                <w:sz w:val="24"/>
                <w:szCs w:val="24"/>
              </w:rPr>
              <w:t>et al</w:t>
            </w:r>
            <w:r w:rsidRPr="002D1E3C">
              <w:rPr>
                <w:rFonts w:eastAsia="宋体" w:cs="Times New Roman"/>
                <w:sz w:val="24"/>
                <w:szCs w:val="24"/>
                <w:vertAlign w:val="superscript"/>
                <w:lang w:eastAsia="zh-CN"/>
              </w:rPr>
              <w:t>[18]</w:t>
            </w:r>
          </w:p>
        </w:tc>
        <w:tc>
          <w:tcPr>
            <w:tcW w:w="1049" w:type="dxa"/>
          </w:tcPr>
          <w:p w14:paraId="11FB7989" w14:textId="77777777" w:rsidR="00E93951" w:rsidRPr="002D1E3C" w:rsidRDefault="00E93951" w:rsidP="002D1E3C">
            <w:pPr>
              <w:jc w:val="both"/>
              <w:rPr>
                <w:rFonts w:cs="Times New Roman"/>
                <w:sz w:val="24"/>
                <w:szCs w:val="24"/>
              </w:rPr>
            </w:pPr>
            <w:r w:rsidRPr="002D1E3C">
              <w:rPr>
                <w:rFonts w:cs="Times New Roman"/>
                <w:sz w:val="24"/>
                <w:szCs w:val="24"/>
              </w:rPr>
              <w:t>2018</w:t>
            </w:r>
          </w:p>
        </w:tc>
        <w:tc>
          <w:tcPr>
            <w:tcW w:w="1645" w:type="dxa"/>
          </w:tcPr>
          <w:p w14:paraId="7772363D" w14:textId="77777777" w:rsidR="00E93951" w:rsidRPr="002D1E3C" w:rsidRDefault="00E93951" w:rsidP="002D1E3C">
            <w:pPr>
              <w:jc w:val="both"/>
              <w:rPr>
                <w:rFonts w:cs="Times New Roman"/>
                <w:sz w:val="24"/>
                <w:szCs w:val="24"/>
              </w:rPr>
            </w:pPr>
            <w:r w:rsidRPr="002D1E3C">
              <w:rPr>
                <w:rFonts w:cs="Times New Roman"/>
                <w:sz w:val="24"/>
                <w:szCs w:val="24"/>
              </w:rPr>
              <w:t xml:space="preserve">Single </w:t>
            </w:r>
            <w:proofErr w:type="spellStart"/>
            <w:r w:rsidRPr="002D1E3C">
              <w:rPr>
                <w:rFonts w:cs="Times New Roman"/>
                <w:sz w:val="24"/>
                <w:szCs w:val="24"/>
              </w:rPr>
              <w:t>center</w:t>
            </w:r>
            <w:proofErr w:type="spellEnd"/>
          </w:p>
        </w:tc>
        <w:tc>
          <w:tcPr>
            <w:tcW w:w="1043" w:type="dxa"/>
          </w:tcPr>
          <w:p w14:paraId="7397A836" w14:textId="77777777" w:rsidR="00E93951" w:rsidRPr="002D1E3C" w:rsidRDefault="00E93951" w:rsidP="002D1E3C">
            <w:pPr>
              <w:jc w:val="both"/>
              <w:rPr>
                <w:rFonts w:cs="Times New Roman"/>
                <w:sz w:val="24"/>
                <w:szCs w:val="24"/>
              </w:rPr>
            </w:pPr>
            <w:r w:rsidRPr="002D1E3C">
              <w:rPr>
                <w:rFonts w:cs="Times New Roman"/>
                <w:sz w:val="24"/>
                <w:szCs w:val="24"/>
              </w:rPr>
              <w:t>41</w:t>
            </w:r>
          </w:p>
        </w:tc>
        <w:tc>
          <w:tcPr>
            <w:tcW w:w="2075" w:type="dxa"/>
          </w:tcPr>
          <w:p w14:paraId="1C1D0898" w14:textId="77777777" w:rsidR="00E93951" w:rsidRPr="002D1E3C" w:rsidRDefault="00E93951" w:rsidP="002D1E3C">
            <w:pPr>
              <w:jc w:val="both"/>
              <w:rPr>
                <w:rFonts w:cs="Times New Roman"/>
                <w:sz w:val="24"/>
                <w:szCs w:val="24"/>
              </w:rPr>
            </w:pPr>
            <w:r w:rsidRPr="002D1E3C">
              <w:rPr>
                <w:rFonts w:cs="Times New Roman"/>
                <w:sz w:val="24"/>
                <w:szCs w:val="24"/>
              </w:rPr>
              <w:t>88.9%, 97.6%,</w:t>
            </w:r>
          </w:p>
        </w:tc>
        <w:tc>
          <w:tcPr>
            <w:tcW w:w="1985" w:type="dxa"/>
          </w:tcPr>
          <w:p w14:paraId="20DF7521" w14:textId="77777777" w:rsidR="00E93951" w:rsidRPr="002D1E3C" w:rsidRDefault="00E93951" w:rsidP="002D1E3C">
            <w:pPr>
              <w:jc w:val="both"/>
              <w:rPr>
                <w:rFonts w:cs="Times New Roman"/>
                <w:sz w:val="24"/>
                <w:szCs w:val="24"/>
              </w:rPr>
            </w:pPr>
            <w:r w:rsidRPr="002D1E3C">
              <w:rPr>
                <w:rFonts w:cs="Times New Roman"/>
                <w:sz w:val="24"/>
                <w:szCs w:val="24"/>
              </w:rPr>
              <w:t>62.5%, 90.0%.</w:t>
            </w:r>
          </w:p>
        </w:tc>
      </w:tr>
    </w:tbl>
    <w:p w14:paraId="151705D7" w14:textId="77777777" w:rsidR="006E772D" w:rsidRPr="002D1E3C" w:rsidRDefault="006E772D" w:rsidP="002D1E3C">
      <w:pPr>
        <w:pStyle w:val="Standard"/>
        <w:spacing w:after="0" w:line="360" w:lineRule="auto"/>
        <w:jc w:val="both"/>
        <w:rPr>
          <w:rFonts w:ascii="Book Antiqua" w:hAnsi="Book Antiqua"/>
          <w:b/>
          <w:sz w:val="24"/>
          <w:szCs w:val="24"/>
          <w:lang w:eastAsia="zh-CN"/>
        </w:rPr>
      </w:pPr>
    </w:p>
    <w:p w14:paraId="57D7A750" w14:textId="77777777" w:rsidR="00264D1E" w:rsidRPr="002D1E3C" w:rsidRDefault="00264D1E" w:rsidP="002D1E3C">
      <w:pPr>
        <w:pStyle w:val="Standard"/>
        <w:spacing w:after="0" w:line="360" w:lineRule="auto"/>
        <w:jc w:val="both"/>
        <w:rPr>
          <w:rFonts w:ascii="Book Antiqua" w:hAnsi="Book Antiqua"/>
          <w:b/>
          <w:sz w:val="24"/>
          <w:szCs w:val="24"/>
          <w:lang w:eastAsia="zh-CN"/>
        </w:rPr>
      </w:pPr>
    </w:p>
    <w:p w14:paraId="073A89B3" w14:textId="5F951B58" w:rsidR="00264D1E" w:rsidRPr="002D1E3C" w:rsidRDefault="00264D1E" w:rsidP="002D1E3C">
      <w:pPr>
        <w:pStyle w:val="Standard"/>
        <w:spacing w:after="0" w:line="360" w:lineRule="auto"/>
        <w:jc w:val="both"/>
        <w:rPr>
          <w:rFonts w:ascii="Book Antiqua" w:hAnsi="Book Antiqua" w:cs="Calibri"/>
          <w:b/>
          <w:sz w:val="24"/>
          <w:szCs w:val="24"/>
          <w:lang w:eastAsia="zh-CN"/>
        </w:rPr>
      </w:pPr>
      <w:r w:rsidRPr="002D1E3C">
        <w:rPr>
          <w:rFonts w:ascii="Book Antiqua" w:hAnsi="Book Antiqua" w:cs="Calibri"/>
          <w:b/>
          <w:sz w:val="24"/>
          <w:szCs w:val="24"/>
        </w:rPr>
        <w:t xml:space="preserve">Table 2 Studies, evaluating the role of </w:t>
      </w:r>
      <w:r w:rsidR="000321F3" w:rsidRPr="002D1E3C">
        <w:rPr>
          <w:rFonts w:ascii="Book Antiqua" w:hAnsi="Book Antiqua"/>
          <w:b/>
          <w:sz w:val="24"/>
          <w:szCs w:val="24"/>
        </w:rPr>
        <w:t xml:space="preserve">digital single-operator </w:t>
      </w:r>
      <w:proofErr w:type="spellStart"/>
      <w:r w:rsidR="000321F3" w:rsidRPr="002D1E3C">
        <w:rPr>
          <w:rFonts w:ascii="Book Antiqua" w:hAnsi="Book Antiqua"/>
          <w:b/>
          <w:sz w:val="24"/>
          <w:szCs w:val="24"/>
        </w:rPr>
        <w:t>cholangioscopy</w:t>
      </w:r>
      <w:proofErr w:type="spellEnd"/>
      <w:r w:rsidRPr="002D1E3C">
        <w:rPr>
          <w:rFonts w:ascii="Book Antiqua" w:hAnsi="Book Antiqua" w:cs="Calibri"/>
          <w:b/>
          <w:sz w:val="24"/>
          <w:szCs w:val="24"/>
        </w:rPr>
        <w:t xml:space="preserve"> in treatment of difficult biliary stones</w:t>
      </w:r>
    </w:p>
    <w:tbl>
      <w:tblPr>
        <w:tblStyle w:val="ab"/>
        <w:tblW w:w="9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18"/>
        <w:gridCol w:w="2126"/>
        <w:gridCol w:w="1701"/>
        <w:gridCol w:w="2264"/>
      </w:tblGrid>
      <w:tr w:rsidR="00264D1E" w:rsidRPr="002D1E3C" w14:paraId="68E4EFD1" w14:textId="77777777" w:rsidTr="00264D1E">
        <w:trPr>
          <w:trHeight w:val="258"/>
        </w:trPr>
        <w:tc>
          <w:tcPr>
            <w:tcW w:w="2376" w:type="dxa"/>
            <w:tcBorders>
              <w:top w:val="single" w:sz="4" w:space="0" w:color="auto"/>
              <w:bottom w:val="single" w:sz="4" w:space="0" w:color="auto"/>
            </w:tcBorders>
          </w:tcPr>
          <w:p w14:paraId="6FA01ADF" w14:textId="77777777" w:rsidR="00264D1E" w:rsidRPr="002D1E3C" w:rsidRDefault="00264D1E" w:rsidP="002D1E3C">
            <w:pPr>
              <w:jc w:val="both"/>
              <w:rPr>
                <w:rFonts w:cs="Times New Roman"/>
                <w:b/>
                <w:sz w:val="24"/>
                <w:szCs w:val="24"/>
              </w:rPr>
            </w:pPr>
            <w:r w:rsidRPr="002D1E3C">
              <w:rPr>
                <w:rFonts w:cs="Times New Roman"/>
                <w:b/>
                <w:sz w:val="24"/>
                <w:szCs w:val="24"/>
              </w:rPr>
              <w:t xml:space="preserve">Author </w:t>
            </w:r>
          </w:p>
        </w:tc>
        <w:tc>
          <w:tcPr>
            <w:tcW w:w="1418" w:type="dxa"/>
            <w:tcBorders>
              <w:top w:val="single" w:sz="4" w:space="0" w:color="auto"/>
              <w:bottom w:val="single" w:sz="4" w:space="0" w:color="auto"/>
            </w:tcBorders>
          </w:tcPr>
          <w:p w14:paraId="6C33D246" w14:textId="77777777" w:rsidR="00264D1E" w:rsidRPr="002D1E3C" w:rsidRDefault="00264D1E" w:rsidP="002D1E3C">
            <w:pPr>
              <w:jc w:val="both"/>
              <w:rPr>
                <w:rFonts w:cs="Times New Roman"/>
                <w:b/>
                <w:sz w:val="24"/>
                <w:szCs w:val="24"/>
              </w:rPr>
            </w:pPr>
            <w:proofErr w:type="spellStart"/>
            <w:r w:rsidRPr="002D1E3C">
              <w:rPr>
                <w:rFonts w:cs="Times New Roman"/>
                <w:b/>
                <w:sz w:val="24"/>
                <w:szCs w:val="24"/>
              </w:rPr>
              <w:t>Yr</w:t>
            </w:r>
            <w:proofErr w:type="spellEnd"/>
          </w:p>
        </w:tc>
        <w:tc>
          <w:tcPr>
            <w:tcW w:w="2126" w:type="dxa"/>
            <w:tcBorders>
              <w:top w:val="single" w:sz="4" w:space="0" w:color="auto"/>
              <w:bottom w:val="single" w:sz="4" w:space="0" w:color="auto"/>
            </w:tcBorders>
          </w:tcPr>
          <w:p w14:paraId="1B16AB9D" w14:textId="77777777" w:rsidR="00264D1E" w:rsidRPr="002D1E3C" w:rsidRDefault="00264D1E" w:rsidP="002D1E3C">
            <w:pPr>
              <w:jc w:val="both"/>
              <w:rPr>
                <w:rFonts w:cs="Times New Roman"/>
                <w:b/>
                <w:sz w:val="24"/>
                <w:szCs w:val="24"/>
              </w:rPr>
            </w:pPr>
            <w:r w:rsidRPr="002D1E3C">
              <w:rPr>
                <w:rFonts w:cs="Times New Roman"/>
                <w:b/>
                <w:sz w:val="24"/>
                <w:szCs w:val="24"/>
              </w:rPr>
              <w:t>Design</w:t>
            </w:r>
          </w:p>
        </w:tc>
        <w:tc>
          <w:tcPr>
            <w:tcW w:w="1701" w:type="dxa"/>
            <w:tcBorders>
              <w:top w:val="single" w:sz="4" w:space="0" w:color="auto"/>
              <w:bottom w:val="single" w:sz="4" w:space="0" w:color="auto"/>
            </w:tcBorders>
          </w:tcPr>
          <w:p w14:paraId="4FC253F7" w14:textId="77777777" w:rsidR="00264D1E" w:rsidRPr="002D1E3C" w:rsidRDefault="00264D1E" w:rsidP="002D1E3C">
            <w:pPr>
              <w:jc w:val="both"/>
              <w:rPr>
                <w:rFonts w:cs="Times New Roman"/>
                <w:b/>
                <w:sz w:val="24"/>
                <w:szCs w:val="24"/>
              </w:rPr>
            </w:pPr>
            <w:r w:rsidRPr="002D1E3C">
              <w:rPr>
                <w:rFonts w:cs="Times New Roman"/>
                <w:b/>
                <w:sz w:val="24"/>
                <w:szCs w:val="24"/>
              </w:rPr>
              <w:t xml:space="preserve">Patients </w:t>
            </w:r>
          </w:p>
        </w:tc>
        <w:tc>
          <w:tcPr>
            <w:tcW w:w="2264" w:type="dxa"/>
            <w:tcBorders>
              <w:top w:val="single" w:sz="4" w:space="0" w:color="auto"/>
              <w:bottom w:val="single" w:sz="4" w:space="0" w:color="auto"/>
            </w:tcBorders>
          </w:tcPr>
          <w:p w14:paraId="6D1C11D4" w14:textId="77777777" w:rsidR="00264D1E" w:rsidRPr="002D1E3C" w:rsidRDefault="00264D1E" w:rsidP="002D1E3C">
            <w:pPr>
              <w:jc w:val="both"/>
              <w:rPr>
                <w:rFonts w:cs="Times New Roman"/>
                <w:b/>
                <w:sz w:val="24"/>
                <w:szCs w:val="24"/>
              </w:rPr>
            </w:pPr>
            <w:r w:rsidRPr="002D1E3C">
              <w:rPr>
                <w:rFonts w:cs="Times New Roman"/>
                <w:b/>
                <w:sz w:val="24"/>
                <w:szCs w:val="24"/>
              </w:rPr>
              <w:t>Complete stone clearance</w:t>
            </w:r>
          </w:p>
        </w:tc>
      </w:tr>
      <w:tr w:rsidR="00264D1E" w:rsidRPr="002D1E3C" w14:paraId="4BE26DAD" w14:textId="77777777" w:rsidTr="00264D1E">
        <w:trPr>
          <w:trHeight w:val="277"/>
        </w:trPr>
        <w:tc>
          <w:tcPr>
            <w:tcW w:w="2376" w:type="dxa"/>
            <w:tcBorders>
              <w:top w:val="single" w:sz="4" w:space="0" w:color="auto"/>
            </w:tcBorders>
          </w:tcPr>
          <w:p w14:paraId="31D1243B" w14:textId="77777777" w:rsidR="00264D1E" w:rsidRPr="002D1E3C" w:rsidRDefault="00264D1E" w:rsidP="002D1E3C">
            <w:pPr>
              <w:jc w:val="both"/>
              <w:rPr>
                <w:rFonts w:eastAsia="宋体" w:cs="Times New Roman"/>
                <w:sz w:val="24"/>
                <w:szCs w:val="24"/>
                <w:lang w:eastAsia="zh-CN"/>
              </w:rPr>
            </w:pPr>
            <w:r w:rsidRPr="002D1E3C">
              <w:rPr>
                <w:rFonts w:cs="Times New Roman"/>
                <w:color w:val="000000"/>
                <w:sz w:val="24"/>
                <w:szCs w:val="24"/>
              </w:rPr>
              <w:t xml:space="preserve">Gutierrez </w:t>
            </w:r>
            <w:r w:rsidRPr="002D1E3C">
              <w:rPr>
                <w:rFonts w:cs="Times New Roman"/>
                <w:i/>
                <w:color w:val="000000"/>
                <w:sz w:val="24"/>
                <w:szCs w:val="24"/>
              </w:rPr>
              <w:t>et al</w:t>
            </w:r>
            <w:r w:rsidRPr="002D1E3C">
              <w:rPr>
                <w:rFonts w:eastAsia="宋体" w:cs="Times New Roman"/>
                <w:color w:val="000000"/>
                <w:sz w:val="24"/>
                <w:szCs w:val="24"/>
                <w:vertAlign w:val="superscript"/>
                <w:lang w:eastAsia="zh-CN"/>
              </w:rPr>
              <w:t>[26]</w:t>
            </w:r>
          </w:p>
        </w:tc>
        <w:tc>
          <w:tcPr>
            <w:tcW w:w="1418" w:type="dxa"/>
            <w:tcBorders>
              <w:top w:val="single" w:sz="4" w:space="0" w:color="auto"/>
            </w:tcBorders>
          </w:tcPr>
          <w:p w14:paraId="3F67B636" w14:textId="77777777" w:rsidR="00264D1E" w:rsidRPr="002D1E3C" w:rsidRDefault="00264D1E" w:rsidP="002D1E3C">
            <w:pPr>
              <w:jc w:val="both"/>
              <w:rPr>
                <w:rFonts w:cs="Times New Roman"/>
                <w:sz w:val="24"/>
                <w:szCs w:val="24"/>
              </w:rPr>
            </w:pPr>
            <w:r w:rsidRPr="002D1E3C">
              <w:rPr>
                <w:rFonts w:cs="Times New Roman"/>
                <w:sz w:val="24"/>
                <w:szCs w:val="24"/>
              </w:rPr>
              <w:t>2018</w:t>
            </w:r>
          </w:p>
        </w:tc>
        <w:tc>
          <w:tcPr>
            <w:tcW w:w="2126" w:type="dxa"/>
            <w:tcBorders>
              <w:top w:val="single" w:sz="4" w:space="0" w:color="auto"/>
            </w:tcBorders>
          </w:tcPr>
          <w:p w14:paraId="08C61A1A" w14:textId="77777777" w:rsidR="00264D1E" w:rsidRPr="002D1E3C" w:rsidRDefault="00264D1E" w:rsidP="002D1E3C">
            <w:pPr>
              <w:jc w:val="both"/>
              <w:rPr>
                <w:rFonts w:cs="Times New Roman"/>
                <w:sz w:val="24"/>
                <w:szCs w:val="24"/>
              </w:rPr>
            </w:pPr>
            <w:proofErr w:type="spellStart"/>
            <w:r w:rsidRPr="002D1E3C">
              <w:rPr>
                <w:rFonts w:cs="Times New Roman"/>
                <w:sz w:val="24"/>
                <w:szCs w:val="24"/>
              </w:rPr>
              <w:t>Multicenter</w:t>
            </w:r>
            <w:proofErr w:type="spellEnd"/>
          </w:p>
        </w:tc>
        <w:tc>
          <w:tcPr>
            <w:tcW w:w="1701" w:type="dxa"/>
            <w:tcBorders>
              <w:top w:val="single" w:sz="4" w:space="0" w:color="auto"/>
            </w:tcBorders>
          </w:tcPr>
          <w:p w14:paraId="32E3FAD0" w14:textId="77777777" w:rsidR="00264D1E" w:rsidRPr="002D1E3C" w:rsidRDefault="00264D1E" w:rsidP="002D1E3C">
            <w:pPr>
              <w:jc w:val="both"/>
              <w:rPr>
                <w:rFonts w:cs="Times New Roman"/>
                <w:sz w:val="24"/>
                <w:szCs w:val="24"/>
              </w:rPr>
            </w:pPr>
            <w:r w:rsidRPr="002D1E3C">
              <w:rPr>
                <w:rFonts w:cs="Times New Roman"/>
                <w:sz w:val="24"/>
                <w:szCs w:val="24"/>
              </w:rPr>
              <w:t>407</w:t>
            </w:r>
          </w:p>
        </w:tc>
        <w:tc>
          <w:tcPr>
            <w:tcW w:w="2264" w:type="dxa"/>
            <w:tcBorders>
              <w:top w:val="single" w:sz="4" w:space="0" w:color="auto"/>
            </w:tcBorders>
          </w:tcPr>
          <w:p w14:paraId="6F19CD35" w14:textId="77777777" w:rsidR="00264D1E" w:rsidRPr="002D1E3C" w:rsidRDefault="00264D1E" w:rsidP="002D1E3C">
            <w:pPr>
              <w:jc w:val="both"/>
              <w:rPr>
                <w:rFonts w:cs="Times New Roman"/>
                <w:sz w:val="24"/>
                <w:szCs w:val="24"/>
              </w:rPr>
            </w:pPr>
            <w:r w:rsidRPr="002D1E3C">
              <w:rPr>
                <w:rFonts w:cs="Times New Roman"/>
                <w:color w:val="000000"/>
                <w:sz w:val="24"/>
                <w:szCs w:val="24"/>
              </w:rPr>
              <w:t>97.3%</w:t>
            </w:r>
          </w:p>
        </w:tc>
      </w:tr>
      <w:tr w:rsidR="00264D1E" w:rsidRPr="002D1E3C" w14:paraId="42B3C450" w14:textId="77777777" w:rsidTr="00264D1E">
        <w:trPr>
          <w:trHeight w:val="574"/>
        </w:trPr>
        <w:tc>
          <w:tcPr>
            <w:tcW w:w="2376" w:type="dxa"/>
          </w:tcPr>
          <w:p w14:paraId="4896769D" w14:textId="77777777" w:rsidR="00264D1E" w:rsidRPr="002D1E3C" w:rsidRDefault="00264D1E" w:rsidP="002D1E3C">
            <w:pPr>
              <w:jc w:val="both"/>
              <w:rPr>
                <w:rFonts w:cs="Times New Roman"/>
                <w:sz w:val="24"/>
                <w:szCs w:val="24"/>
              </w:rPr>
            </w:pPr>
            <w:proofErr w:type="spellStart"/>
            <w:r w:rsidRPr="002D1E3C">
              <w:rPr>
                <w:rFonts w:cs="Times New Roman"/>
                <w:sz w:val="24"/>
                <w:szCs w:val="24"/>
              </w:rPr>
              <w:t>Turowski</w:t>
            </w:r>
            <w:proofErr w:type="spellEnd"/>
            <w:r w:rsidRPr="002D1E3C">
              <w:rPr>
                <w:rFonts w:cs="Times New Roman"/>
                <w:sz w:val="24"/>
                <w:szCs w:val="24"/>
              </w:rPr>
              <w:t xml:space="preserve"> </w:t>
            </w:r>
            <w:r w:rsidRPr="002D1E3C">
              <w:rPr>
                <w:rFonts w:cs="Times New Roman"/>
                <w:i/>
                <w:color w:val="000000"/>
                <w:sz w:val="24"/>
                <w:szCs w:val="24"/>
              </w:rPr>
              <w:t>et al</w:t>
            </w:r>
            <w:r w:rsidRPr="002D1E3C">
              <w:rPr>
                <w:rFonts w:eastAsia="宋体" w:cs="Times New Roman"/>
                <w:color w:val="000000"/>
                <w:sz w:val="24"/>
                <w:szCs w:val="24"/>
                <w:vertAlign w:val="superscript"/>
                <w:lang w:eastAsia="zh-CN"/>
              </w:rPr>
              <w:t>[11]</w:t>
            </w:r>
          </w:p>
        </w:tc>
        <w:tc>
          <w:tcPr>
            <w:tcW w:w="1418" w:type="dxa"/>
          </w:tcPr>
          <w:p w14:paraId="4F514D09" w14:textId="77777777" w:rsidR="00264D1E" w:rsidRPr="002D1E3C" w:rsidRDefault="00264D1E" w:rsidP="002D1E3C">
            <w:pPr>
              <w:jc w:val="both"/>
              <w:rPr>
                <w:rFonts w:cs="Times New Roman"/>
                <w:sz w:val="24"/>
                <w:szCs w:val="24"/>
              </w:rPr>
            </w:pPr>
            <w:r w:rsidRPr="002D1E3C">
              <w:rPr>
                <w:rFonts w:cs="Times New Roman"/>
                <w:sz w:val="24"/>
                <w:szCs w:val="24"/>
              </w:rPr>
              <w:t>2018</w:t>
            </w:r>
          </w:p>
        </w:tc>
        <w:tc>
          <w:tcPr>
            <w:tcW w:w="2126" w:type="dxa"/>
          </w:tcPr>
          <w:p w14:paraId="7D05309A" w14:textId="77777777" w:rsidR="00264D1E" w:rsidRPr="002D1E3C" w:rsidRDefault="00264D1E" w:rsidP="002D1E3C">
            <w:pPr>
              <w:jc w:val="both"/>
              <w:rPr>
                <w:rFonts w:cs="Times New Roman"/>
                <w:sz w:val="24"/>
                <w:szCs w:val="24"/>
              </w:rPr>
            </w:pPr>
            <w:proofErr w:type="spellStart"/>
            <w:r w:rsidRPr="002D1E3C">
              <w:rPr>
                <w:rFonts w:cs="Times New Roman"/>
                <w:sz w:val="24"/>
                <w:szCs w:val="24"/>
              </w:rPr>
              <w:t>Multicenter</w:t>
            </w:r>
            <w:proofErr w:type="spellEnd"/>
          </w:p>
        </w:tc>
        <w:tc>
          <w:tcPr>
            <w:tcW w:w="1701" w:type="dxa"/>
          </w:tcPr>
          <w:p w14:paraId="4B267815" w14:textId="77777777" w:rsidR="00264D1E" w:rsidRPr="002D1E3C" w:rsidRDefault="00264D1E" w:rsidP="002D1E3C">
            <w:pPr>
              <w:jc w:val="both"/>
              <w:rPr>
                <w:rFonts w:cs="Times New Roman"/>
                <w:sz w:val="24"/>
                <w:szCs w:val="24"/>
              </w:rPr>
            </w:pPr>
            <w:r w:rsidRPr="002D1E3C">
              <w:rPr>
                <w:rFonts w:cs="Times New Roman"/>
                <w:sz w:val="24"/>
                <w:szCs w:val="24"/>
              </w:rPr>
              <w:t>107</w:t>
            </w:r>
          </w:p>
        </w:tc>
        <w:tc>
          <w:tcPr>
            <w:tcW w:w="2264" w:type="dxa"/>
          </w:tcPr>
          <w:p w14:paraId="1DD9AC4D" w14:textId="77777777" w:rsidR="00264D1E" w:rsidRPr="002D1E3C" w:rsidRDefault="00264D1E" w:rsidP="002D1E3C">
            <w:pPr>
              <w:jc w:val="both"/>
              <w:rPr>
                <w:rFonts w:cs="Times New Roman"/>
                <w:sz w:val="24"/>
                <w:szCs w:val="24"/>
              </w:rPr>
            </w:pPr>
            <w:r w:rsidRPr="002D1E3C">
              <w:rPr>
                <w:rFonts w:cs="Times New Roman"/>
                <w:color w:val="000000"/>
                <w:sz w:val="24"/>
                <w:szCs w:val="24"/>
              </w:rPr>
              <w:t>91.1%</w:t>
            </w:r>
          </w:p>
        </w:tc>
      </w:tr>
      <w:tr w:rsidR="00264D1E" w:rsidRPr="002D1E3C" w14:paraId="57D3D4C3" w14:textId="77777777" w:rsidTr="00264D1E">
        <w:trPr>
          <w:trHeight w:val="564"/>
        </w:trPr>
        <w:tc>
          <w:tcPr>
            <w:tcW w:w="2376" w:type="dxa"/>
          </w:tcPr>
          <w:p w14:paraId="057F0FB3" w14:textId="77777777" w:rsidR="00264D1E" w:rsidRPr="002D1E3C" w:rsidRDefault="00264D1E" w:rsidP="002D1E3C">
            <w:pPr>
              <w:jc w:val="both"/>
              <w:rPr>
                <w:rFonts w:cs="Times New Roman"/>
                <w:sz w:val="24"/>
                <w:szCs w:val="24"/>
              </w:rPr>
            </w:pPr>
            <w:r w:rsidRPr="002D1E3C">
              <w:rPr>
                <w:rFonts w:cs="Times New Roman"/>
                <w:sz w:val="24"/>
                <w:szCs w:val="24"/>
              </w:rPr>
              <w:t xml:space="preserve">Navaneethan </w:t>
            </w:r>
            <w:r w:rsidRPr="002D1E3C">
              <w:rPr>
                <w:rFonts w:cs="Times New Roman"/>
                <w:i/>
                <w:color w:val="000000"/>
                <w:sz w:val="24"/>
                <w:szCs w:val="24"/>
              </w:rPr>
              <w:t>et al</w:t>
            </w:r>
            <w:r w:rsidRPr="002D1E3C">
              <w:rPr>
                <w:rFonts w:eastAsia="宋体" w:cs="Times New Roman"/>
                <w:color w:val="000000"/>
                <w:sz w:val="24"/>
                <w:szCs w:val="24"/>
                <w:vertAlign w:val="superscript"/>
                <w:lang w:eastAsia="zh-CN"/>
              </w:rPr>
              <w:t>[10]</w:t>
            </w:r>
          </w:p>
        </w:tc>
        <w:tc>
          <w:tcPr>
            <w:tcW w:w="1418" w:type="dxa"/>
          </w:tcPr>
          <w:p w14:paraId="768A094F" w14:textId="77777777" w:rsidR="00264D1E" w:rsidRPr="002D1E3C" w:rsidRDefault="00264D1E" w:rsidP="002D1E3C">
            <w:pPr>
              <w:jc w:val="both"/>
              <w:rPr>
                <w:rFonts w:eastAsia="宋体" w:cs="Times New Roman"/>
                <w:sz w:val="24"/>
                <w:szCs w:val="24"/>
                <w:lang w:eastAsia="zh-CN"/>
              </w:rPr>
            </w:pPr>
            <w:r w:rsidRPr="002D1E3C">
              <w:rPr>
                <w:rFonts w:eastAsia="宋体" w:cs="Times New Roman"/>
                <w:sz w:val="24"/>
                <w:szCs w:val="24"/>
                <w:lang w:eastAsia="zh-CN"/>
              </w:rPr>
              <w:t>2016</w:t>
            </w:r>
          </w:p>
        </w:tc>
        <w:tc>
          <w:tcPr>
            <w:tcW w:w="2126" w:type="dxa"/>
          </w:tcPr>
          <w:p w14:paraId="28942040" w14:textId="77777777" w:rsidR="00264D1E" w:rsidRPr="002D1E3C" w:rsidRDefault="00264D1E" w:rsidP="002D1E3C">
            <w:pPr>
              <w:jc w:val="both"/>
              <w:rPr>
                <w:rFonts w:cs="Times New Roman"/>
                <w:sz w:val="24"/>
                <w:szCs w:val="24"/>
              </w:rPr>
            </w:pPr>
            <w:proofErr w:type="spellStart"/>
            <w:r w:rsidRPr="002D1E3C">
              <w:rPr>
                <w:rFonts w:cs="Times New Roman"/>
                <w:sz w:val="24"/>
                <w:szCs w:val="24"/>
              </w:rPr>
              <w:t>Multicenter</w:t>
            </w:r>
            <w:proofErr w:type="spellEnd"/>
          </w:p>
        </w:tc>
        <w:tc>
          <w:tcPr>
            <w:tcW w:w="1701" w:type="dxa"/>
          </w:tcPr>
          <w:p w14:paraId="55A5F72A" w14:textId="77777777" w:rsidR="00264D1E" w:rsidRPr="002D1E3C" w:rsidRDefault="00264D1E" w:rsidP="002D1E3C">
            <w:pPr>
              <w:jc w:val="both"/>
              <w:rPr>
                <w:rFonts w:cs="Times New Roman"/>
                <w:sz w:val="24"/>
                <w:szCs w:val="24"/>
              </w:rPr>
            </w:pPr>
            <w:r w:rsidRPr="002D1E3C">
              <w:rPr>
                <w:rFonts w:cs="Times New Roman"/>
                <w:sz w:val="24"/>
                <w:szCs w:val="24"/>
              </w:rPr>
              <w:t>31</w:t>
            </w:r>
          </w:p>
        </w:tc>
        <w:tc>
          <w:tcPr>
            <w:tcW w:w="2264" w:type="dxa"/>
          </w:tcPr>
          <w:p w14:paraId="5B07DDC6" w14:textId="77777777" w:rsidR="00264D1E" w:rsidRPr="002D1E3C" w:rsidRDefault="00264D1E" w:rsidP="002D1E3C">
            <w:pPr>
              <w:jc w:val="both"/>
              <w:rPr>
                <w:rFonts w:cs="Times New Roman"/>
                <w:sz w:val="24"/>
                <w:szCs w:val="24"/>
              </w:rPr>
            </w:pPr>
            <w:r w:rsidRPr="002D1E3C">
              <w:rPr>
                <w:rFonts w:cs="Times New Roman"/>
                <w:sz w:val="24"/>
                <w:szCs w:val="24"/>
              </w:rPr>
              <w:t>86.1%.</w:t>
            </w:r>
          </w:p>
        </w:tc>
      </w:tr>
      <w:tr w:rsidR="00264D1E" w:rsidRPr="002D1E3C" w14:paraId="39A3A60B" w14:textId="77777777" w:rsidTr="00264D1E">
        <w:trPr>
          <w:trHeight w:val="287"/>
        </w:trPr>
        <w:tc>
          <w:tcPr>
            <w:tcW w:w="2376" w:type="dxa"/>
          </w:tcPr>
          <w:p w14:paraId="749622E4" w14:textId="77777777" w:rsidR="00264D1E" w:rsidRPr="002D1E3C" w:rsidRDefault="00264D1E" w:rsidP="002D1E3C">
            <w:pPr>
              <w:jc w:val="both"/>
              <w:rPr>
                <w:rFonts w:cs="Times New Roman"/>
                <w:sz w:val="24"/>
                <w:szCs w:val="24"/>
              </w:rPr>
            </w:pPr>
            <w:proofErr w:type="spellStart"/>
            <w:r w:rsidRPr="002D1E3C">
              <w:rPr>
                <w:rFonts w:cs="Times New Roman"/>
                <w:sz w:val="24"/>
                <w:szCs w:val="24"/>
              </w:rPr>
              <w:t>Canena</w:t>
            </w:r>
            <w:proofErr w:type="spellEnd"/>
            <w:r w:rsidRPr="002D1E3C">
              <w:rPr>
                <w:rFonts w:cs="Times New Roman"/>
                <w:sz w:val="24"/>
                <w:szCs w:val="24"/>
              </w:rPr>
              <w:t xml:space="preserve"> </w:t>
            </w:r>
            <w:r w:rsidRPr="002D1E3C">
              <w:rPr>
                <w:rFonts w:cs="Times New Roman"/>
                <w:i/>
                <w:color w:val="000000"/>
                <w:sz w:val="24"/>
                <w:szCs w:val="24"/>
              </w:rPr>
              <w:t>et al</w:t>
            </w:r>
            <w:r w:rsidRPr="002D1E3C">
              <w:rPr>
                <w:rFonts w:eastAsia="宋体" w:cs="Times New Roman"/>
                <w:color w:val="000000"/>
                <w:sz w:val="24"/>
                <w:szCs w:val="24"/>
                <w:vertAlign w:val="superscript"/>
                <w:lang w:eastAsia="zh-CN"/>
              </w:rPr>
              <w:t>[27]</w:t>
            </w:r>
          </w:p>
        </w:tc>
        <w:tc>
          <w:tcPr>
            <w:tcW w:w="1418" w:type="dxa"/>
          </w:tcPr>
          <w:p w14:paraId="3EC56DCE" w14:textId="77777777" w:rsidR="00264D1E" w:rsidRPr="002D1E3C" w:rsidRDefault="00264D1E" w:rsidP="002D1E3C">
            <w:pPr>
              <w:jc w:val="both"/>
              <w:rPr>
                <w:rFonts w:cs="Times New Roman"/>
                <w:sz w:val="24"/>
                <w:szCs w:val="24"/>
              </w:rPr>
            </w:pPr>
            <w:r w:rsidRPr="002D1E3C">
              <w:rPr>
                <w:rFonts w:cs="Times New Roman"/>
                <w:sz w:val="24"/>
                <w:szCs w:val="24"/>
              </w:rPr>
              <w:t>2018</w:t>
            </w:r>
          </w:p>
        </w:tc>
        <w:tc>
          <w:tcPr>
            <w:tcW w:w="2126" w:type="dxa"/>
          </w:tcPr>
          <w:p w14:paraId="37123DBF" w14:textId="77777777" w:rsidR="00264D1E" w:rsidRPr="002D1E3C" w:rsidRDefault="00264D1E" w:rsidP="002D1E3C">
            <w:pPr>
              <w:jc w:val="both"/>
              <w:rPr>
                <w:rFonts w:cs="Times New Roman"/>
                <w:sz w:val="24"/>
                <w:szCs w:val="24"/>
              </w:rPr>
            </w:pPr>
            <w:r w:rsidRPr="002D1E3C">
              <w:rPr>
                <w:rFonts w:cs="Times New Roman"/>
                <w:sz w:val="24"/>
                <w:szCs w:val="24"/>
              </w:rPr>
              <w:t>Single centre</w:t>
            </w:r>
          </w:p>
        </w:tc>
        <w:tc>
          <w:tcPr>
            <w:tcW w:w="1701" w:type="dxa"/>
          </w:tcPr>
          <w:p w14:paraId="51D78DEB" w14:textId="77777777" w:rsidR="00264D1E" w:rsidRPr="002D1E3C" w:rsidRDefault="00264D1E" w:rsidP="002D1E3C">
            <w:pPr>
              <w:jc w:val="both"/>
              <w:rPr>
                <w:rFonts w:cs="Times New Roman"/>
                <w:sz w:val="24"/>
                <w:szCs w:val="24"/>
              </w:rPr>
            </w:pPr>
            <w:r w:rsidRPr="002D1E3C">
              <w:rPr>
                <w:rFonts w:cs="Times New Roman"/>
                <w:sz w:val="24"/>
                <w:szCs w:val="24"/>
              </w:rPr>
              <w:t>17</w:t>
            </w:r>
          </w:p>
        </w:tc>
        <w:tc>
          <w:tcPr>
            <w:tcW w:w="2264" w:type="dxa"/>
          </w:tcPr>
          <w:p w14:paraId="556C5FCA" w14:textId="3C4B8EC5" w:rsidR="00264D1E" w:rsidRPr="002D1E3C" w:rsidRDefault="00264D1E" w:rsidP="002D1E3C">
            <w:pPr>
              <w:jc w:val="both"/>
              <w:rPr>
                <w:rFonts w:cs="Times New Roman"/>
                <w:sz w:val="24"/>
                <w:szCs w:val="24"/>
              </w:rPr>
            </w:pPr>
            <w:r w:rsidRPr="002D1E3C">
              <w:rPr>
                <w:rFonts w:cs="Times New Roman"/>
                <w:color w:val="000000"/>
                <w:sz w:val="24"/>
                <w:szCs w:val="24"/>
              </w:rPr>
              <w:t>94</w:t>
            </w:r>
            <w:r w:rsidRPr="002D1E3C">
              <w:rPr>
                <w:rFonts w:eastAsia="宋体" w:cs="Times New Roman"/>
                <w:color w:val="000000"/>
                <w:sz w:val="24"/>
                <w:szCs w:val="24"/>
                <w:lang w:eastAsia="zh-CN"/>
              </w:rPr>
              <w:t>.</w:t>
            </w:r>
            <w:r w:rsidRPr="002D1E3C">
              <w:rPr>
                <w:rFonts w:cs="Times New Roman"/>
                <w:color w:val="000000"/>
                <w:sz w:val="24"/>
                <w:szCs w:val="24"/>
              </w:rPr>
              <w:t>1</w:t>
            </w:r>
            <w:r w:rsidRPr="002D1E3C">
              <w:rPr>
                <w:rFonts w:ascii="Cambria Math" w:hAnsi="Cambria Math" w:cs="Cambria Math"/>
                <w:color w:val="000000"/>
                <w:sz w:val="24"/>
                <w:szCs w:val="24"/>
              </w:rPr>
              <w:t> </w:t>
            </w:r>
            <w:r w:rsidRPr="002D1E3C">
              <w:rPr>
                <w:rFonts w:cs="Times New Roman"/>
                <w:color w:val="000000"/>
                <w:sz w:val="24"/>
                <w:szCs w:val="24"/>
              </w:rPr>
              <w:t>%</w:t>
            </w:r>
          </w:p>
        </w:tc>
      </w:tr>
      <w:tr w:rsidR="00264D1E" w:rsidRPr="002D1E3C" w14:paraId="795B77B0" w14:textId="77777777" w:rsidTr="00264D1E">
        <w:trPr>
          <w:trHeight w:val="287"/>
        </w:trPr>
        <w:tc>
          <w:tcPr>
            <w:tcW w:w="2376" w:type="dxa"/>
          </w:tcPr>
          <w:p w14:paraId="5625CFC8" w14:textId="77777777" w:rsidR="00264D1E" w:rsidRPr="002D1E3C" w:rsidRDefault="00264D1E" w:rsidP="002D1E3C">
            <w:pPr>
              <w:jc w:val="both"/>
              <w:rPr>
                <w:rFonts w:cs="Times New Roman"/>
                <w:sz w:val="24"/>
                <w:szCs w:val="24"/>
              </w:rPr>
            </w:pPr>
            <w:r w:rsidRPr="002D1E3C">
              <w:rPr>
                <w:rFonts w:cs="Times New Roman"/>
                <w:color w:val="000000"/>
                <w:sz w:val="24"/>
                <w:szCs w:val="24"/>
              </w:rPr>
              <w:t xml:space="preserve">Buxbaum </w:t>
            </w:r>
            <w:r w:rsidRPr="002D1E3C">
              <w:rPr>
                <w:rFonts w:cs="Times New Roman"/>
                <w:i/>
                <w:color w:val="000000"/>
                <w:sz w:val="24"/>
                <w:szCs w:val="24"/>
              </w:rPr>
              <w:t>et al</w:t>
            </w:r>
            <w:r w:rsidRPr="002D1E3C">
              <w:rPr>
                <w:rFonts w:eastAsia="宋体" w:cs="Times New Roman"/>
                <w:color w:val="000000"/>
                <w:sz w:val="24"/>
                <w:szCs w:val="24"/>
                <w:vertAlign w:val="superscript"/>
                <w:lang w:eastAsia="zh-CN"/>
              </w:rPr>
              <w:t>[28]</w:t>
            </w:r>
          </w:p>
        </w:tc>
        <w:tc>
          <w:tcPr>
            <w:tcW w:w="1418" w:type="dxa"/>
          </w:tcPr>
          <w:p w14:paraId="03A1190E" w14:textId="77777777" w:rsidR="00264D1E" w:rsidRPr="002D1E3C" w:rsidRDefault="00264D1E" w:rsidP="002D1E3C">
            <w:pPr>
              <w:jc w:val="both"/>
              <w:rPr>
                <w:rFonts w:eastAsia="宋体" w:cs="Times New Roman"/>
                <w:sz w:val="24"/>
                <w:szCs w:val="24"/>
                <w:lang w:eastAsia="zh-CN"/>
              </w:rPr>
            </w:pPr>
            <w:r w:rsidRPr="002D1E3C">
              <w:rPr>
                <w:rFonts w:eastAsia="宋体" w:cs="Times New Roman"/>
                <w:sz w:val="24"/>
                <w:szCs w:val="24"/>
                <w:lang w:eastAsia="zh-CN"/>
              </w:rPr>
              <w:t>2018</w:t>
            </w:r>
          </w:p>
        </w:tc>
        <w:tc>
          <w:tcPr>
            <w:tcW w:w="2126" w:type="dxa"/>
          </w:tcPr>
          <w:p w14:paraId="564AE90E" w14:textId="77777777" w:rsidR="00264D1E" w:rsidRPr="002D1E3C" w:rsidRDefault="00264D1E" w:rsidP="002D1E3C">
            <w:pPr>
              <w:jc w:val="both"/>
              <w:rPr>
                <w:rFonts w:cs="Times New Roman"/>
                <w:sz w:val="24"/>
                <w:szCs w:val="24"/>
              </w:rPr>
            </w:pPr>
            <w:r w:rsidRPr="002D1E3C">
              <w:rPr>
                <w:rFonts w:cs="Times New Roman"/>
                <w:sz w:val="24"/>
                <w:szCs w:val="24"/>
              </w:rPr>
              <w:t>Single centre</w:t>
            </w:r>
          </w:p>
        </w:tc>
        <w:tc>
          <w:tcPr>
            <w:tcW w:w="1701" w:type="dxa"/>
          </w:tcPr>
          <w:p w14:paraId="12DB960E" w14:textId="77777777" w:rsidR="00264D1E" w:rsidRPr="002D1E3C" w:rsidRDefault="00264D1E" w:rsidP="002D1E3C">
            <w:pPr>
              <w:jc w:val="both"/>
              <w:rPr>
                <w:rFonts w:cs="Times New Roman"/>
                <w:sz w:val="24"/>
                <w:szCs w:val="24"/>
              </w:rPr>
            </w:pPr>
            <w:r w:rsidRPr="002D1E3C">
              <w:rPr>
                <w:rFonts w:cs="Times New Roman"/>
                <w:sz w:val="24"/>
                <w:szCs w:val="24"/>
              </w:rPr>
              <w:t>16</w:t>
            </w:r>
          </w:p>
        </w:tc>
        <w:tc>
          <w:tcPr>
            <w:tcW w:w="2264" w:type="dxa"/>
          </w:tcPr>
          <w:p w14:paraId="0D185402" w14:textId="77777777" w:rsidR="00264D1E" w:rsidRPr="002D1E3C" w:rsidRDefault="00264D1E" w:rsidP="002D1E3C">
            <w:pPr>
              <w:jc w:val="both"/>
              <w:rPr>
                <w:rFonts w:cs="Times New Roman"/>
                <w:color w:val="000000"/>
                <w:sz w:val="24"/>
                <w:szCs w:val="24"/>
              </w:rPr>
            </w:pPr>
            <w:r w:rsidRPr="002D1E3C">
              <w:rPr>
                <w:rFonts w:cs="Times New Roman"/>
                <w:sz w:val="24"/>
                <w:szCs w:val="24"/>
              </w:rPr>
              <w:t>93%</w:t>
            </w:r>
          </w:p>
        </w:tc>
      </w:tr>
    </w:tbl>
    <w:p w14:paraId="6BC13F23" w14:textId="77777777" w:rsidR="00264D1E" w:rsidRPr="002D1E3C" w:rsidRDefault="00264D1E" w:rsidP="002D1E3C">
      <w:pPr>
        <w:pStyle w:val="Standard"/>
        <w:spacing w:after="0" w:line="360" w:lineRule="auto"/>
        <w:jc w:val="both"/>
        <w:rPr>
          <w:rFonts w:ascii="Book Antiqua" w:hAnsi="Book Antiqua"/>
          <w:b/>
          <w:sz w:val="24"/>
          <w:szCs w:val="24"/>
          <w:lang w:eastAsia="zh-CN"/>
        </w:rPr>
      </w:pPr>
    </w:p>
    <w:sectPr w:rsidR="00264D1E" w:rsidRPr="002D1E3C" w:rsidSect="000C780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D47CC" w14:textId="77777777" w:rsidR="00922266" w:rsidRDefault="00922266" w:rsidP="00376A90">
      <w:pPr>
        <w:spacing w:line="240" w:lineRule="auto"/>
      </w:pPr>
      <w:r>
        <w:separator/>
      </w:r>
    </w:p>
  </w:endnote>
  <w:endnote w:type="continuationSeparator" w:id="0">
    <w:p w14:paraId="6E3F5001" w14:textId="77777777" w:rsidR="00922266" w:rsidRDefault="00922266" w:rsidP="00376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NewRomanPS">
    <w:altName w:val="Times New Roman"/>
    <w:panose1 w:val="00000000000000000000"/>
    <w:charset w:val="00"/>
    <w:family w:val="roman"/>
    <w:notTrueType/>
    <w:pitch w:val="default"/>
    <w:sig w:usb0="00000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Arial">
    <w:panose1 w:val="020B0604020202020204"/>
    <w:charset w:val="00"/>
    <w:family w:val="swiss"/>
    <w:pitch w:val="variable"/>
    <w:sig w:usb0="20000A87" w:usb1="00000000" w:usb2="00000000" w:usb3="00000000" w:csb0="000001BF" w:csb1="00000000"/>
  </w:font>
  <w:font w:name="BookAntiqua">
    <w:altName w:val="MS Mincho"/>
    <w:panose1 w:val="00000000000000000000"/>
    <w:charset w:val="80"/>
    <w:family w:val="auto"/>
    <w:notTrueType/>
    <w:pitch w:val="default"/>
    <w:sig w:usb0="00000001" w:usb1="08070000" w:usb2="00000010" w:usb3="00000000" w:csb0="00020000" w:csb1="00000000"/>
  </w:font>
  <w:font w:name="ArialNarrow-Bold">
    <w:altName w:val="FZDHT"/>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Thonburi Light">
    <w:altName w:val="Courier New"/>
    <w:charset w:val="59"/>
    <w:family w:val="auto"/>
    <w:pitch w:val="variable"/>
    <w:sig w:usb0="00000001" w:usb1="00000000" w:usb2="00000000" w:usb3="00000000" w:csb0="00000197"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D12AD" w14:textId="77777777" w:rsidR="00922266" w:rsidRDefault="00922266" w:rsidP="00376A90">
      <w:pPr>
        <w:spacing w:line="240" w:lineRule="auto"/>
      </w:pPr>
      <w:r>
        <w:separator/>
      </w:r>
    </w:p>
  </w:footnote>
  <w:footnote w:type="continuationSeparator" w:id="0">
    <w:p w14:paraId="2CB0079E" w14:textId="77777777" w:rsidR="00922266" w:rsidRDefault="00922266" w:rsidP="00376A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335DE"/>
    <w:multiLevelType w:val="hybridMultilevel"/>
    <w:tmpl w:val="9D6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421CD7"/>
    <w:multiLevelType w:val="hybridMultilevel"/>
    <w:tmpl w:val="A778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5A5"/>
    <w:rsid w:val="000224AD"/>
    <w:rsid w:val="00022F6D"/>
    <w:rsid w:val="00031DDB"/>
    <w:rsid w:val="000321F3"/>
    <w:rsid w:val="00035A96"/>
    <w:rsid w:val="00057497"/>
    <w:rsid w:val="00061B9D"/>
    <w:rsid w:val="0008199F"/>
    <w:rsid w:val="00086140"/>
    <w:rsid w:val="000B4183"/>
    <w:rsid w:val="000C0D63"/>
    <w:rsid w:val="000C7805"/>
    <w:rsid w:val="000E6986"/>
    <w:rsid w:val="00126B2C"/>
    <w:rsid w:val="00130AA0"/>
    <w:rsid w:val="001564FA"/>
    <w:rsid w:val="0016340F"/>
    <w:rsid w:val="001C5772"/>
    <w:rsid w:val="001F1082"/>
    <w:rsid w:val="001F3B1B"/>
    <w:rsid w:val="00224665"/>
    <w:rsid w:val="00227039"/>
    <w:rsid w:val="00233980"/>
    <w:rsid w:val="002371DA"/>
    <w:rsid w:val="00264D1E"/>
    <w:rsid w:val="0027275D"/>
    <w:rsid w:val="00294FCB"/>
    <w:rsid w:val="002C12DF"/>
    <w:rsid w:val="002C236C"/>
    <w:rsid w:val="002D1E3C"/>
    <w:rsid w:val="002E1941"/>
    <w:rsid w:val="0030511F"/>
    <w:rsid w:val="00314E1A"/>
    <w:rsid w:val="0033707C"/>
    <w:rsid w:val="003452B2"/>
    <w:rsid w:val="00361A4C"/>
    <w:rsid w:val="0036761B"/>
    <w:rsid w:val="0037534A"/>
    <w:rsid w:val="00376A90"/>
    <w:rsid w:val="003A3720"/>
    <w:rsid w:val="00400DF5"/>
    <w:rsid w:val="00433A08"/>
    <w:rsid w:val="00440658"/>
    <w:rsid w:val="00441D45"/>
    <w:rsid w:val="00456C2F"/>
    <w:rsid w:val="004611B9"/>
    <w:rsid w:val="0046632E"/>
    <w:rsid w:val="00470C8B"/>
    <w:rsid w:val="00473B6D"/>
    <w:rsid w:val="00481814"/>
    <w:rsid w:val="0048211D"/>
    <w:rsid w:val="00485310"/>
    <w:rsid w:val="00492282"/>
    <w:rsid w:val="0049765E"/>
    <w:rsid w:val="004B7491"/>
    <w:rsid w:val="004D5C30"/>
    <w:rsid w:val="00513138"/>
    <w:rsid w:val="0052583F"/>
    <w:rsid w:val="005271F9"/>
    <w:rsid w:val="00574C21"/>
    <w:rsid w:val="00594593"/>
    <w:rsid w:val="005A6ED5"/>
    <w:rsid w:val="005B0235"/>
    <w:rsid w:val="005B1BA2"/>
    <w:rsid w:val="005C53A2"/>
    <w:rsid w:val="005D6F97"/>
    <w:rsid w:val="006030A5"/>
    <w:rsid w:val="0062142C"/>
    <w:rsid w:val="0062437F"/>
    <w:rsid w:val="00653D03"/>
    <w:rsid w:val="006D756E"/>
    <w:rsid w:val="006E5A9F"/>
    <w:rsid w:val="006E772D"/>
    <w:rsid w:val="0074037D"/>
    <w:rsid w:val="00770793"/>
    <w:rsid w:val="007D5A26"/>
    <w:rsid w:val="007E1C4D"/>
    <w:rsid w:val="007E3458"/>
    <w:rsid w:val="007F211A"/>
    <w:rsid w:val="007F3DE5"/>
    <w:rsid w:val="00801179"/>
    <w:rsid w:val="00812A54"/>
    <w:rsid w:val="00825419"/>
    <w:rsid w:val="00826936"/>
    <w:rsid w:val="008736F8"/>
    <w:rsid w:val="00873BC4"/>
    <w:rsid w:val="008C1400"/>
    <w:rsid w:val="008C2DB4"/>
    <w:rsid w:val="008E1658"/>
    <w:rsid w:val="00922266"/>
    <w:rsid w:val="00922640"/>
    <w:rsid w:val="00932CCB"/>
    <w:rsid w:val="00937AF9"/>
    <w:rsid w:val="009614C1"/>
    <w:rsid w:val="0099536F"/>
    <w:rsid w:val="009A05A5"/>
    <w:rsid w:val="009A6994"/>
    <w:rsid w:val="009A7F54"/>
    <w:rsid w:val="009B7EDB"/>
    <w:rsid w:val="009E0221"/>
    <w:rsid w:val="009E74FB"/>
    <w:rsid w:val="00A06C71"/>
    <w:rsid w:val="00A75418"/>
    <w:rsid w:val="00A956BC"/>
    <w:rsid w:val="00AA0D07"/>
    <w:rsid w:val="00AC179C"/>
    <w:rsid w:val="00AC6615"/>
    <w:rsid w:val="00AF08EC"/>
    <w:rsid w:val="00B15BB6"/>
    <w:rsid w:val="00B32E28"/>
    <w:rsid w:val="00B43ABF"/>
    <w:rsid w:val="00B45BB0"/>
    <w:rsid w:val="00B51A3D"/>
    <w:rsid w:val="00B73345"/>
    <w:rsid w:val="00B76905"/>
    <w:rsid w:val="00BB713A"/>
    <w:rsid w:val="00BE485D"/>
    <w:rsid w:val="00BE7DA2"/>
    <w:rsid w:val="00BF2A83"/>
    <w:rsid w:val="00C07384"/>
    <w:rsid w:val="00C530E1"/>
    <w:rsid w:val="00C54C08"/>
    <w:rsid w:val="00C570F1"/>
    <w:rsid w:val="00C70281"/>
    <w:rsid w:val="00C80469"/>
    <w:rsid w:val="00CA45A7"/>
    <w:rsid w:val="00CE2481"/>
    <w:rsid w:val="00CF5C76"/>
    <w:rsid w:val="00CF5F76"/>
    <w:rsid w:val="00D04473"/>
    <w:rsid w:val="00D22964"/>
    <w:rsid w:val="00D41407"/>
    <w:rsid w:val="00D42759"/>
    <w:rsid w:val="00D91534"/>
    <w:rsid w:val="00DB75D6"/>
    <w:rsid w:val="00DD6569"/>
    <w:rsid w:val="00E2611E"/>
    <w:rsid w:val="00E36A48"/>
    <w:rsid w:val="00E8072B"/>
    <w:rsid w:val="00E93951"/>
    <w:rsid w:val="00E94C77"/>
    <w:rsid w:val="00EB15FF"/>
    <w:rsid w:val="00EF153F"/>
    <w:rsid w:val="00F81652"/>
    <w:rsid w:val="00FA3780"/>
    <w:rsid w:val="00FB78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F5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82"/>
    <w:pPr>
      <w:spacing w:line="360" w:lineRule="auto"/>
    </w:pPr>
    <w:rPr>
      <w:rFonts w:ascii="Book Antiqua" w:hAnsi="Book Antiq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F2A83"/>
    <w:pPr>
      <w:suppressAutoHyphens/>
      <w:autoSpaceDN w:val="0"/>
      <w:spacing w:after="200" w:line="276" w:lineRule="auto"/>
      <w:textAlignment w:val="baseline"/>
    </w:pPr>
    <w:rPr>
      <w:rFonts w:ascii="Calibri" w:eastAsia="宋体" w:hAnsi="Calibri" w:cs="F"/>
      <w:kern w:val="3"/>
      <w:sz w:val="22"/>
      <w:szCs w:val="22"/>
      <w:lang w:val="en-GB"/>
    </w:rPr>
  </w:style>
  <w:style w:type="paragraph" w:styleId="a3">
    <w:name w:val="List Paragraph"/>
    <w:basedOn w:val="Standard"/>
    <w:uiPriority w:val="34"/>
    <w:qFormat/>
    <w:rsid w:val="00BF2A83"/>
    <w:pPr>
      <w:ind w:left="720"/>
    </w:pPr>
  </w:style>
  <w:style w:type="character" w:customStyle="1" w:styleId="refauthors">
    <w:name w:val="refauthors"/>
    <w:basedOn w:val="a0"/>
    <w:rsid w:val="00440658"/>
  </w:style>
  <w:style w:type="character" w:customStyle="1" w:styleId="refpages">
    <w:name w:val="refpages"/>
    <w:basedOn w:val="a0"/>
    <w:rsid w:val="00440658"/>
  </w:style>
  <w:style w:type="character" w:customStyle="1" w:styleId="A7">
    <w:name w:val="A7"/>
    <w:uiPriority w:val="99"/>
    <w:rsid w:val="00A75418"/>
    <w:rPr>
      <w:rFonts w:cs="TimesNewRomanPS"/>
      <w:color w:val="000000"/>
      <w:sz w:val="11"/>
      <w:szCs w:val="11"/>
    </w:rPr>
  </w:style>
  <w:style w:type="character" w:customStyle="1" w:styleId="highlight">
    <w:name w:val="highlight"/>
    <w:basedOn w:val="a0"/>
    <w:rsid w:val="00400DF5"/>
  </w:style>
  <w:style w:type="character" w:customStyle="1" w:styleId="apple-converted-space">
    <w:name w:val="apple-converted-space"/>
    <w:basedOn w:val="a0"/>
    <w:rsid w:val="00400DF5"/>
  </w:style>
  <w:style w:type="character" w:styleId="a4">
    <w:name w:val="annotation reference"/>
    <w:basedOn w:val="a0"/>
    <w:uiPriority w:val="99"/>
    <w:semiHidden/>
    <w:unhideWhenUsed/>
    <w:rsid w:val="002C12DF"/>
    <w:rPr>
      <w:sz w:val="16"/>
      <w:szCs w:val="16"/>
    </w:rPr>
  </w:style>
  <w:style w:type="paragraph" w:styleId="a5">
    <w:name w:val="annotation text"/>
    <w:basedOn w:val="a"/>
    <w:link w:val="Char"/>
    <w:uiPriority w:val="99"/>
    <w:semiHidden/>
    <w:unhideWhenUsed/>
    <w:rsid w:val="002C12DF"/>
    <w:pPr>
      <w:spacing w:line="240" w:lineRule="auto"/>
    </w:pPr>
    <w:rPr>
      <w:rFonts w:asciiTheme="minorHAnsi" w:hAnsiTheme="minorHAnsi"/>
      <w:sz w:val="20"/>
      <w:szCs w:val="20"/>
    </w:rPr>
  </w:style>
  <w:style w:type="character" w:customStyle="1" w:styleId="Char">
    <w:name w:val="批注文字 Char"/>
    <w:basedOn w:val="a0"/>
    <w:link w:val="a5"/>
    <w:uiPriority w:val="99"/>
    <w:semiHidden/>
    <w:rsid w:val="002C12DF"/>
    <w:rPr>
      <w:sz w:val="20"/>
      <w:szCs w:val="20"/>
    </w:rPr>
  </w:style>
  <w:style w:type="paragraph" w:styleId="a6">
    <w:name w:val="Balloon Text"/>
    <w:basedOn w:val="a"/>
    <w:link w:val="Char0"/>
    <w:uiPriority w:val="99"/>
    <w:semiHidden/>
    <w:unhideWhenUsed/>
    <w:rsid w:val="002C12DF"/>
    <w:pPr>
      <w:spacing w:line="240" w:lineRule="auto"/>
    </w:pPr>
    <w:rPr>
      <w:rFonts w:ascii="Lucida Grande" w:hAnsi="Lucida Grande" w:cs="Lucida Grande"/>
      <w:sz w:val="18"/>
      <w:szCs w:val="18"/>
    </w:rPr>
  </w:style>
  <w:style w:type="character" w:customStyle="1" w:styleId="Char0">
    <w:name w:val="批注框文本 Char"/>
    <w:basedOn w:val="a0"/>
    <w:link w:val="a6"/>
    <w:uiPriority w:val="99"/>
    <w:semiHidden/>
    <w:rsid w:val="002C12DF"/>
    <w:rPr>
      <w:rFonts w:ascii="Lucida Grande" w:hAnsi="Lucida Grande" w:cs="Lucida Grande"/>
      <w:sz w:val="18"/>
      <w:szCs w:val="18"/>
    </w:rPr>
  </w:style>
  <w:style w:type="character" w:styleId="a8">
    <w:name w:val="Hyperlink"/>
    <w:basedOn w:val="a0"/>
    <w:uiPriority w:val="99"/>
    <w:unhideWhenUsed/>
    <w:rsid w:val="00C570F1"/>
    <w:rPr>
      <w:color w:val="0000FF" w:themeColor="hyperlink"/>
      <w:u w:val="single"/>
    </w:rPr>
  </w:style>
  <w:style w:type="character" w:customStyle="1" w:styleId="reftitle">
    <w:name w:val="reftitle"/>
    <w:basedOn w:val="a0"/>
    <w:rsid w:val="00C570F1"/>
  </w:style>
  <w:style w:type="character" w:customStyle="1" w:styleId="refseriestitle">
    <w:name w:val="refseriestitle"/>
    <w:basedOn w:val="a0"/>
    <w:rsid w:val="00C570F1"/>
  </w:style>
  <w:style w:type="character" w:customStyle="1" w:styleId="refseriesdate">
    <w:name w:val="refseriesdate"/>
    <w:basedOn w:val="a0"/>
    <w:rsid w:val="00C570F1"/>
  </w:style>
  <w:style w:type="character" w:customStyle="1" w:styleId="refseriesvolume">
    <w:name w:val="refseriesvolume"/>
    <w:basedOn w:val="a0"/>
    <w:rsid w:val="00C570F1"/>
  </w:style>
  <w:style w:type="character" w:styleId="a9">
    <w:name w:val="Emphasis"/>
    <w:basedOn w:val="a0"/>
    <w:uiPriority w:val="20"/>
    <w:qFormat/>
    <w:rsid w:val="00C570F1"/>
    <w:rPr>
      <w:i/>
      <w:iCs/>
    </w:rPr>
  </w:style>
  <w:style w:type="character" w:styleId="aa">
    <w:name w:val="FollowedHyperlink"/>
    <w:basedOn w:val="a0"/>
    <w:uiPriority w:val="99"/>
    <w:semiHidden/>
    <w:unhideWhenUsed/>
    <w:rsid w:val="00485310"/>
    <w:rPr>
      <w:color w:val="800080" w:themeColor="followedHyperlink"/>
      <w:u w:val="single"/>
    </w:rPr>
  </w:style>
  <w:style w:type="table" w:styleId="ab">
    <w:name w:val="Table Grid"/>
    <w:basedOn w:val="a1"/>
    <w:uiPriority w:val="59"/>
    <w:rsid w:val="003452B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
    <w:uiPriority w:val="99"/>
    <w:unhideWhenUsed/>
    <w:rsid w:val="00376A90"/>
    <w:pPr>
      <w:tabs>
        <w:tab w:val="center" w:pos="4536"/>
        <w:tab w:val="right" w:pos="9072"/>
      </w:tabs>
      <w:spacing w:line="240" w:lineRule="auto"/>
    </w:pPr>
  </w:style>
  <w:style w:type="character" w:customStyle="1" w:styleId="Char1">
    <w:name w:val="页眉 Char"/>
    <w:basedOn w:val="a0"/>
    <w:link w:val="ac"/>
    <w:uiPriority w:val="99"/>
    <w:rsid w:val="00376A90"/>
    <w:rPr>
      <w:rFonts w:ascii="Book Antiqua" w:hAnsi="Book Antiqua"/>
    </w:rPr>
  </w:style>
  <w:style w:type="paragraph" w:styleId="ad">
    <w:name w:val="footer"/>
    <w:basedOn w:val="a"/>
    <w:link w:val="Char2"/>
    <w:uiPriority w:val="99"/>
    <w:unhideWhenUsed/>
    <w:rsid w:val="00376A90"/>
    <w:pPr>
      <w:tabs>
        <w:tab w:val="center" w:pos="4536"/>
        <w:tab w:val="right" w:pos="9072"/>
      </w:tabs>
      <w:spacing w:line="240" w:lineRule="auto"/>
    </w:pPr>
  </w:style>
  <w:style w:type="character" w:customStyle="1" w:styleId="Char2">
    <w:name w:val="页脚 Char"/>
    <w:basedOn w:val="a0"/>
    <w:link w:val="ad"/>
    <w:uiPriority w:val="99"/>
    <w:rsid w:val="00376A90"/>
    <w:rPr>
      <w:rFonts w:ascii="Book Antiqua" w:hAnsi="Book Antiqua"/>
    </w:rPr>
  </w:style>
  <w:style w:type="paragraph" w:customStyle="1" w:styleId="1">
    <w:name w:val="正文1"/>
    <w:uiPriority w:val="99"/>
    <w:rsid w:val="00CF5F76"/>
    <w:pPr>
      <w:spacing w:after="160" w:line="276" w:lineRule="auto"/>
    </w:pPr>
    <w:rPr>
      <w:rFonts w:ascii="Arial" w:eastAsia="宋体" w:hAnsi="Arial" w:cs="Arial"/>
      <w:color w:val="000000"/>
      <w:sz w:val="22"/>
      <w:szCs w:val="20"/>
      <w:lang w:val="pl-PL" w:eastAsia="pl-PL"/>
    </w:rPr>
  </w:style>
  <w:style w:type="paragraph" w:styleId="ae">
    <w:name w:val="Normal (Web)"/>
    <w:basedOn w:val="a"/>
    <w:uiPriority w:val="99"/>
    <w:semiHidden/>
    <w:unhideWhenUsed/>
    <w:rsid w:val="00513138"/>
    <w:pPr>
      <w:spacing w:before="100" w:beforeAutospacing="1" w:after="100" w:afterAutospacing="1" w:line="240" w:lineRule="auto"/>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82"/>
    <w:pPr>
      <w:spacing w:line="360" w:lineRule="auto"/>
    </w:pPr>
    <w:rPr>
      <w:rFonts w:ascii="Book Antiqua" w:hAnsi="Book Antiq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F2A83"/>
    <w:pPr>
      <w:suppressAutoHyphens/>
      <w:autoSpaceDN w:val="0"/>
      <w:spacing w:after="200" w:line="276" w:lineRule="auto"/>
      <w:textAlignment w:val="baseline"/>
    </w:pPr>
    <w:rPr>
      <w:rFonts w:ascii="Calibri" w:eastAsia="宋体" w:hAnsi="Calibri" w:cs="F"/>
      <w:kern w:val="3"/>
      <w:sz w:val="22"/>
      <w:szCs w:val="22"/>
      <w:lang w:val="en-GB"/>
    </w:rPr>
  </w:style>
  <w:style w:type="paragraph" w:styleId="a3">
    <w:name w:val="List Paragraph"/>
    <w:basedOn w:val="Standard"/>
    <w:uiPriority w:val="34"/>
    <w:qFormat/>
    <w:rsid w:val="00BF2A83"/>
    <w:pPr>
      <w:ind w:left="720"/>
    </w:pPr>
  </w:style>
  <w:style w:type="character" w:customStyle="1" w:styleId="refauthors">
    <w:name w:val="refauthors"/>
    <w:basedOn w:val="a0"/>
    <w:rsid w:val="00440658"/>
  </w:style>
  <w:style w:type="character" w:customStyle="1" w:styleId="refpages">
    <w:name w:val="refpages"/>
    <w:basedOn w:val="a0"/>
    <w:rsid w:val="00440658"/>
  </w:style>
  <w:style w:type="character" w:customStyle="1" w:styleId="A7">
    <w:name w:val="A7"/>
    <w:uiPriority w:val="99"/>
    <w:rsid w:val="00A75418"/>
    <w:rPr>
      <w:rFonts w:cs="TimesNewRomanPS"/>
      <w:color w:val="000000"/>
      <w:sz w:val="11"/>
      <w:szCs w:val="11"/>
    </w:rPr>
  </w:style>
  <w:style w:type="character" w:customStyle="1" w:styleId="highlight">
    <w:name w:val="highlight"/>
    <w:basedOn w:val="a0"/>
    <w:rsid w:val="00400DF5"/>
  </w:style>
  <w:style w:type="character" w:customStyle="1" w:styleId="apple-converted-space">
    <w:name w:val="apple-converted-space"/>
    <w:basedOn w:val="a0"/>
    <w:rsid w:val="00400DF5"/>
  </w:style>
  <w:style w:type="character" w:styleId="a4">
    <w:name w:val="annotation reference"/>
    <w:basedOn w:val="a0"/>
    <w:uiPriority w:val="99"/>
    <w:semiHidden/>
    <w:unhideWhenUsed/>
    <w:rsid w:val="002C12DF"/>
    <w:rPr>
      <w:sz w:val="16"/>
      <w:szCs w:val="16"/>
    </w:rPr>
  </w:style>
  <w:style w:type="paragraph" w:styleId="a5">
    <w:name w:val="annotation text"/>
    <w:basedOn w:val="a"/>
    <w:link w:val="Char"/>
    <w:uiPriority w:val="99"/>
    <w:semiHidden/>
    <w:unhideWhenUsed/>
    <w:rsid w:val="002C12DF"/>
    <w:pPr>
      <w:spacing w:line="240" w:lineRule="auto"/>
    </w:pPr>
    <w:rPr>
      <w:rFonts w:asciiTheme="minorHAnsi" w:hAnsiTheme="minorHAnsi"/>
      <w:sz w:val="20"/>
      <w:szCs w:val="20"/>
    </w:rPr>
  </w:style>
  <w:style w:type="character" w:customStyle="1" w:styleId="Char">
    <w:name w:val="批注文字 Char"/>
    <w:basedOn w:val="a0"/>
    <w:link w:val="a5"/>
    <w:uiPriority w:val="99"/>
    <w:semiHidden/>
    <w:rsid w:val="002C12DF"/>
    <w:rPr>
      <w:sz w:val="20"/>
      <w:szCs w:val="20"/>
    </w:rPr>
  </w:style>
  <w:style w:type="paragraph" w:styleId="a6">
    <w:name w:val="Balloon Text"/>
    <w:basedOn w:val="a"/>
    <w:link w:val="Char0"/>
    <w:uiPriority w:val="99"/>
    <w:semiHidden/>
    <w:unhideWhenUsed/>
    <w:rsid w:val="002C12DF"/>
    <w:pPr>
      <w:spacing w:line="240" w:lineRule="auto"/>
    </w:pPr>
    <w:rPr>
      <w:rFonts w:ascii="Lucida Grande" w:hAnsi="Lucida Grande" w:cs="Lucida Grande"/>
      <w:sz w:val="18"/>
      <w:szCs w:val="18"/>
    </w:rPr>
  </w:style>
  <w:style w:type="character" w:customStyle="1" w:styleId="Char0">
    <w:name w:val="批注框文本 Char"/>
    <w:basedOn w:val="a0"/>
    <w:link w:val="a6"/>
    <w:uiPriority w:val="99"/>
    <w:semiHidden/>
    <w:rsid w:val="002C12DF"/>
    <w:rPr>
      <w:rFonts w:ascii="Lucida Grande" w:hAnsi="Lucida Grande" w:cs="Lucida Grande"/>
      <w:sz w:val="18"/>
      <w:szCs w:val="18"/>
    </w:rPr>
  </w:style>
  <w:style w:type="character" w:styleId="a8">
    <w:name w:val="Hyperlink"/>
    <w:basedOn w:val="a0"/>
    <w:uiPriority w:val="99"/>
    <w:unhideWhenUsed/>
    <w:rsid w:val="00C570F1"/>
    <w:rPr>
      <w:color w:val="0000FF" w:themeColor="hyperlink"/>
      <w:u w:val="single"/>
    </w:rPr>
  </w:style>
  <w:style w:type="character" w:customStyle="1" w:styleId="reftitle">
    <w:name w:val="reftitle"/>
    <w:basedOn w:val="a0"/>
    <w:rsid w:val="00C570F1"/>
  </w:style>
  <w:style w:type="character" w:customStyle="1" w:styleId="refseriestitle">
    <w:name w:val="refseriestitle"/>
    <w:basedOn w:val="a0"/>
    <w:rsid w:val="00C570F1"/>
  </w:style>
  <w:style w:type="character" w:customStyle="1" w:styleId="refseriesdate">
    <w:name w:val="refseriesdate"/>
    <w:basedOn w:val="a0"/>
    <w:rsid w:val="00C570F1"/>
  </w:style>
  <w:style w:type="character" w:customStyle="1" w:styleId="refseriesvolume">
    <w:name w:val="refseriesvolume"/>
    <w:basedOn w:val="a0"/>
    <w:rsid w:val="00C570F1"/>
  </w:style>
  <w:style w:type="character" w:styleId="a9">
    <w:name w:val="Emphasis"/>
    <w:basedOn w:val="a0"/>
    <w:uiPriority w:val="20"/>
    <w:qFormat/>
    <w:rsid w:val="00C570F1"/>
    <w:rPr>
      <w:i/>
      <w:iCs/>
    </w:rPr>
  </w:style>
  <w:style w:type="character" w:styleId="aa">
    <w:name w:val="FollowedHyperlink"/>
    <w:basedOn w:val="a0"/>
    <w:uiPriority w:val="99"/>
    <w:semiHidden/>
    <w:unhideWhenUsed/>
    <w:rsid w:val="00485310"/>
    <w:rPr>
      <w:color w:val="800080" w:themeColor="followedHyperlink"/>
      <w:u w:val="single"/>
    </w:rPr>
  </w:style>
  <w:style w:type="table" w:styleId="ab">
    <w:name w:val="Table Grid"/>
    <w:basedOn w:val="a1"/>
    <w:uiPriority w:val="59"/>
    <w:rsid w:val="003452B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1"/>
    <w:uiPriority w:val="99"/>
    <w:unhideWhenUsed/>
    <w:rsid w:val="00376A90"/>
    <w:pPr>
      <w:tabs>
        <w:tab w:val="center" w:pos="4536"/>
        <w:tab w:val="right" w:pos="9072"/>
      </w:tabs>
      <w:spacing w:line="240" w:lineRule="auto"/>
    </w:pPr>
  </w:style>
  <w:style w:type="character" w:customStyle="1" w:styleId="Char1">
    <w:name w:val="页眉 Char"/>
    <w:basedOn w:val="a0"/>
    <w:link w:val="ac"/>
    <w:uiPriority w:val="99"/>
    <w:rsid w:val="00376A90"/>
    <w:rPr>
      <w:rFonts w:ascii="Book Antiqua" w:hAnsi="Book Antiqua"/>
    </w:rPr>
  </w:style>
  <w:style w:type="paragraph" w:styleId="ad">
    <w:name w:val="footer"/>
    <w:basedOn w:val="a"/>
    <w:link w:val="Char2"/>
    <w:uiPriority w:val="99"/>
    <w:unhideWhenUsed/>
    <w:rsid w:val="00376A90"/>
    <w:pPr>
      <w:tabs>
        <w:tab w:val="center" w:pos="4536"/>
        <w:tab w:val="right" w:pos="9072"/>
      </w:tabs>
      <w:spacing w:line="240" w:lineRule="auto"/>
    </w:pPr>
  </w:style>
  <w:style w:type="character" w:customStyle="1" w:styleId="Char2">
    <w:name w:val="页脚 Char"/>
    <w:basedOn w:val="a0"/>
    <w:link w:val="ad"/>
    <w:uiPriority w:val="99"/>
    <w:rsid w:val="00376A90"/>
    <w:rPr>
      <w:rFonts w:ascii="Book Antiqua" w:hAnsi="Book Antiqua"/>
    </w:rPr>
  </w:style>
  <w:style w:type="paragraph" w:customStyle="1" w:styleId="1">
    <w:name w:val="正文1"/>
    <w:uiPriority w:val="99"/>
    <w:rsid w:val="00CF5F76"/>
    <w:pPr>
      <w:spacing w:after="160" w:line="276" w:lineRule="auto"/>
    </w:pPr>
    <w:rPr>
      <w:rFonts w:ascii="Arial" w:eastAsia="宋体" w:hAnsi="Arial" w:cs="Arial"/>
      <w:color w:val="000000"/>
      <w:sz w:val="22"/>
      <w:szCs w:val="20"/>
      <w:lang w:val="pl-PL" w:eastAsia="pl-PL"/>
    </w:rPr>
  </w:style>
  <w:style w:type="paragraph" w:styleId="ae">
    <w:name w:val="Normal (Web)"/>
    <w:basedOn w:val="a"/>
    <w:uiPriority w:val="99"/>
    <w:semiHidden/>
    <w:unhideWhenUsed/>
    <w:rsid w:val="00513138"/>
    <w:pPr>
      <w:spacing w:before="100" w:beforeAutospacing="1" w:after="100" w:afterAutospacing="1" w:line="240" w:lineRule="auto"/>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88860">
      <w:bodyDiv w:val="1"/>
      <w:marLeft w:val="0"/>
      <w:marRight w:val="0"/>
      <w:marTop w:val="0"/>
      <w:marBottom w:val="0"/>
      <w:divBdr>
        <w:top w:val="none" w:sz="0" w:space="0" w:color="auto"/>
        <w:left w:val="none" w:sz="0" w:space="0" w:color="auto"/>
        <w:bottom w:val="none" w:sz="0" w:space="0" w:color="auto"/>
        <w:right w:val="none" w:sz="0" w:space="0" w:color="auto"/>
      </w:divBdr>
    </w:div>
    <w:div w:id="1070663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8F302-B905-474E-8FCD-21A24049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6819</Words>
  <Characters>38873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dc:creator>
  <cp:lastModifiedBy>Administrator</cp:lastModifiedBy>
  <cp:revision>16</cp:revision>
  <dcterms:created xsi:type="dcterms:W3CDTF">2018-12-24T19:58:00Z</dcterms:created>
  <dcterms:modified xsi:type="dcterms:W3CDTF">2019-01-16T08:10:00Z</dcterms:modified>
</cp:coreProperties>
</file>