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B7B2" w14:textId="2E8C33BD" w:rsidR="00C364B9" w:rsidRPr="00593C5A" w:rsidRDefault="00C364B9"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Name of Journal: </w:t>
      </w:r>
      <w:r w:rsidRPr="00593C5A">
        <w:rPr>
          <w:rFonts w:ascii="Book Antiqua" w:hAnsi="Book Antiqua"/>
          <w:i/>
          <w:color w:val="000000" w:themeColor="text1"/>
        </w:rPr>
        <w:t xml:space="preserve">World Journal of </w:t>
      </w:r>
      <w:r w:rsidR="006230D8" w:rsidRPr="00593C5A">
        <w:rPr>
          <w:rFonts w:ascii="Book Antiqua" w:hAnsi="Book Antiqua"/>
          <w:i/>
          <w:color w:val="000000" w:themeColor="text1"/>
        </w:rPr>
        <w:t>Hepatology</w:t>
      </w:r>
      <w:bookmarkStart w:id="0" w:name="_GoBack"/>
      <w:bookmarkEnd w:id="0"/>
    </w:p>
    <w:p w14:paraId="6B26154D" w14:textId="08C6DEC1" w:rsidR="009248E1" w:rsidRPr="00593C5A" w:rsidRDefault="009248E1" w:rsidP="001F59DC">
      <w:pPr>
        <w:spacing w:line="360" w:lineRule="auto"/>
        <w:jc w:val="both"/>
        <w:rPr>
          <w:rFonts w:ascii="Book Antiqua" w:hAnsi="Book Antiqua"/>
          <w:b/>
          <w:color w:val="000000" w:themeColor="text1"/>
          <w:lang w:eastAsia="zh-CN"/>
        </w:rPr>
      </w:pPr>
      <w:r w:rsidRPr="00593C5A">
        <w:rPr>
          <w:rFonts w:ascii="Book Antiqua" w:hAnsi="Book Antiqua" w:cs="Arial"/>
          <w:b/>
          <w:color w:val="000000" w:themeColor="text1"/>
          <w:shd w:val="clear" w:color="auto" w:fill="FFFFFF"/>
        </w:rPr>
        <w:t>Manuscript NO:</w:t>
      </w:r>
      <w:r w:rsidRPr="00593C5A">
        <w:rPr>
          <w:rFonts w:ascii="Book Antiqua" w:hAnsi="Book Antiqua" w:cs="Arial"/>
          <w:b/>
          <w:color w:val="000000" w:themeColor="text1"/>
          <w:shd w:val="clear" w:color="auto" w:fill="FFFFFF"/>
          <w:lang w:eastAsia="zh-CN"/>
        </w:rPr>
        <w:t xml:space="preserve"> </w:t>
      </w:r>
      <w:r w:rsidRPr="00593C5A">
        <w:rPr>
          <w:rFonts w:ascii="Book Antiqua" w:hAnsi="Book Antiqua" w:cs="Arial"/>
          <w:color w:val="000000" w:themeColor="text1"/>
          <w:shd w:val="clear" w:color="auto" w:fill="FFFFFF"/>
          <w:lang w:eastAsia="zh-CN"/>
        </w:rPr>
        <w:t>42331</w:t>
      </w:r>
    </w:p>
    <w:p w14:paraId="2689E628" w14:textId="65A3465B" w:rsidR="00C364B9" w:rsidRPr="00593C5A" w:rsidRDefault="00C364B9"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Manuscript Type: </w:t>
      </w:r>
      <w:r w:rsidR="00C61DCA" w:rsidRPr="00593C5A">
        <w:rPr>
          <w:rFonts w:ascii="Book Antiqua" w:hAnsi="Book Antiqua"/>
          <w:color w:val="000000" w:themeColor="text1"/>
          <w:lang w:eastAsia="zh-CN"/>
        </w:rPr>
        <w:t>ORIGINAL ARTICLE</w:t>
      </w:r>
    </w:p>
    <w:p w14:paraId="134F52BE" w14:textId="77777777" w:rsidR="00C364B9" w:rsidRPr="00593C5A" w:rsidRDefault="00C364B9" w:rsidP="001F59DC">
      <w:pPr>
        <w:spacing w:line="360" w:lineRule="auto"/>
        <w:jc w:val="both"/>
        <w:rPr>
          <w:rFonts w:ascii="Book Antiqua" w:hAnsi="Book Antiqua"/>
          <w:color w:val="000000" w:themeColor="text1"/>
          <w:lang w:eastAsia="zh-CN"/>
        </w:rPr>
      </w:pPr>
    </w:p>
    <w:p w14:paraId="4B14FB09" w14:textId="01771550" w:rsidR="00C61DCA" w:rsidRPr="00593C5A" w:rsidRDefault="00C61DCA" w:rsidP="001F59DC">
      <w:pPr>
        <w:spacing w:line="360" w:lineRule="auto"/>
        <w:jc w:val="both"/>
        <w:rPr>
          <w:rFonts w:ascii="Book Antiqua" w:hAnsi="Book Antiqua"/>
          <w:b/>
          <w:i/>
          <w:color w:val="000000" w:themeColor="text1"/>
          <w:lang w:eastAsia="zh-CN"/>
        </w:rPr>
      </w:pPr>
      <w:r w:rsidRPr="00593C5A">
        <w:rPr>
          <w:rFonts w:ascii="Book Antiqua" w:hAnsi="Book Antiqua"/>
          <w:b/>
          <w:i/>
          <w:color w:val="000000" w:themeColor="text1"/>
        </w:rPr>
        <w:t>Retrospective Study</w:t>
      </w:r>
    </w:p>
    <w:p w14:paraId="6525FE11" w14:textId="51C4DA3C" w:rsidR="00C364B9" w:rsidRPr="00593C5A" w:rsidRDefault="00C364B9" w:rsidP="001F59DC">
      <w:pPr>
        <w:spacing w:line="360" w:lineRule="auto"/>
        <w:jc w:val="both"/>
        <w:rPr>
          <w:rFonts w:ascii="Book Antiqua" w:hAnsi="Book Antiqua"/>
          <w:b/>
          <w:color w:val="000000" w:themeColor="text1"/>
          <w:lang w:eastAsia="zh-CN"/>
        </w:rPr>
      </w:pPr>
      <w:bookmarkStart w:id="1" w:name="OLE_LINK11"/>
      <w:bookmarkStart w:id="2" w:name="OLE_LINK12"/>
      <w:r w:rsidRPr="00593C5A">
        <w:rPr>
          <w:rFonts w:ascii="Book Antiqua" w:hAnsi="Book Antiqua"/>
          <w:b/>
          <w:color w:val="000000" w:themeColor="text1"/>
        </w:rPr>
        <w:t xml:space="preserve">Low platelet count: </w:t>
      </w:r>
      <w:r w:rsidR="009248E1" w:rsidRPr="00593C5A">
        <w:rPr>
          <w:rFonts w:ascii="Book Antiqua" w:hAnsi="Book Antiqua"/>
          <w:b/>
          <w:color w:val="000000" w:themeColor="text1"/>
          <w:lang w:eastAsia="zh-CN"/>
        </w:rPr>
        <w:t>P</w:t>
      </w:r>
      <w:r w:rsidRPr="00593C5A">
        <w:rPr>
          <w:rFonts w:ascii="Book Antiqua" w:hAnsi="Book Antiqua"/>
          <w:b/>
          <w:color w:val="000000" w:themeColor="text1"/>
        </w:rPr>
        <w:t>redictor of d</w:t>
      </w:r>
      <w:r w:rsidR="009248E1" w:rsidRPr="00593C5A">
        <w:rPr>
          <w:rFonts w:ascii="Book Antiqua" w:hAnsi="Book Antiqua"/>
          <w:b/>
          <w:color w:val="000000" w:themeColor="text1"/>
        </w:rPr>
        <w:t>eath and graft loss after liver</w:t>
      </w:r>
      <w:r w:rsidR="009248E1" w:rsidRPr="00593C5A">
        <w:rPr>
          <w:rFonts w:ascii="Book Antiqua" w:hAnsi="Book Antiqua"/>
          <w:b/>
          <w:color w:val="000000" w:themeColor="text1"/>
          <w:lang w:eastAsia="zh-CN"/>
        </w:rPr>
        <w:t xml:space="preserve"> </w:t>
      </w:r>
      <w:r w:rsidR="009248E1" w:rsidRPr="00593C5A">
        <w:rPr>
          <w:rFonts w:ascii="Book Antiqua" w:hAnsi="Book Antiqua"/>
          <w:b/>
          <w:color w:val="000000" w:themeColor="text1"/>
        </w:rPr>
        <w:t>transplantation</w:t>
      </w:r>
    </w:p>
    <w:bookmarkEnd w:id="1"/>
    <w:bookmarkEnd w:id="2"/>
    <w:p w14:paraId="7D90B11B" w14:textId="77777777" w:rsidR="00C364B9" w:rsidRPr="00593C5A" w:rsidRDefault="00C364B9" w:rsidP="001F59DC">
      <w:pPr>
        <w:spacing w:line="360" w:lineRule="auto"/>
        <w:jc w:val="both"/>
        <w:rPr>
          <w:rFonts w:ascii="Book Antiqua" w:hAnsi="Book Antiqua"/>
          <w:color w:val="000000" w:themeColor="text1"/>
        </w:rPr>
      </w:pPr>
    </w:p>
    <w:p w14:paraId="32E75E55" w14:textId="29EE3A41" w:rsidR="00C364B9" w:rsidRPr="00593C5A" w:rsidRDefault="00C364B9" w:rsidP="001F59DC">
      <w:pPr>
        <w:spacing w:line="360" w:lineRule="auto"/>
        <w:jc w:val="both"/>
        <w:rPr>
          <w:rFonts w:ascii="Book Antiqua" w:hAnsi="Book Antiqua"/>
          <w:color w:val="000000" w:themeColor="text1"/>
        </w:rPr>
      </w:pPr>
      <w:proofErr w:type="spellStart"/>
      <w:r w:rsidRPr="00593C5A">
        <w:rPr>
          <w:rFonts w:ascii="Book Antiqua" w:hAnsi="Book Antiqua"/>
          <w:color w:val="000000" w:themeColor="text1"/>
        </w:rPr>
        <w:t>Beltrame</w:t>
      </w:r>
      <w:proofErr w:type="spellEnd"/>
      <w:r w:rsidRPr="00593C5A">
        <w:rPr>
          <w:rFonts w:ascii="Book Antiqua" w:hAnsi="Book Antiqua"/>
          <w:color w:val="000000" w:themeColor="text1"/>
        </w:rPr>
        <w:t xml:space="preserve"> P </w:t>
      </w:r>
      <w:r w:rsidRPr="00593C5A">
        <w:rPr>
          <w:rFonts w:ascii="Book Antiqua" w:hAnsi="Book Antiqua"/>
          <w:i/>
          <w:color w:val="000000" w:themeColor="text1"/>
        </w:rPr>
        <w:t>et al</w:t>
      </w:r>
      <w:r w:rsidRPr="00593C5A">
        <w:rPr>
          <w:rFonts w:ascii="Book Antiqua" w:hAnsi="Book Antiqua"/>
          <w:color w:val="000000" w:themeColor="text1"/>
        </w:rPr>
        <w:t>.</w:t>
      </w:r>
      <w:r w:rsidRPr="00593C5A">
        <w:rPr>
          <w:rFonts w:ascii="Book Antiqua" w:hAnsi="Book Antiqua"/>
          <w:i/>
          <w:color w:val="000000" w:themeColor="text1"/>
        </w:rPr>
        <w:t xml:space="preserve"> </w:t>
      </w:r>
      <w:bookmarkStart w:id="3" w:name="OLE_LINK13"/>
      <w:bookmarkStart w:id="4" w:name="OLE_LINK14"/>
      <w:r w:rsidR="00081925" w:rsidRPr="00593C5A">
        <w:rPr>
          <w:rFonts w:ascii="Book Antiqua" w:hAnsi="Book Antiqua"/>
          <w:color w:val="000000" w:themeColor="text1"/>
        </w:rPr>
        <w:t xml:space="preserve">Low </w:t>
      </w:r>
      <w:r w:rsidR="001F59DC" w:rsidRPr="00593C5A">
        <w:rPr>
          <w:rFonts w:ascii="Book Antiqua" w:hAnsi="Book Antiqua"/>
          <w:color w:val="000000" w:themeColor="text1"/>
          <w:lang w:eastAsia="zh-CN"/>
        </w:rPr>
        <w:t>PC</w:t>
      </w:r>
      <w:r w:rsidR="00081925" w:rsidRPr="00593C5A">
        <w:rPr>
          <w:rFonts w:ascii="Book Antiqua" w:hAnsi="Book Antiqua"/>
          <w:color w:val="000000" w:themeColor="text1"/>
        </w:rPr>
        <w:t xml:space="preserve"> for LT outcome prediction</w:t>
      </w:r>
      <w:bookmarkEnd w:id="3"/>
      <w:bookmarkEnd w:id="4"/>
    </w:p>
    <w:p w14:paraId="711AB0BA" w14:textId="77777777" w:rsidR="00C364B9" w:rsidRPr="00593C5A" w:rsidRDefault="00C364B9" w:rsidP="001F59DC">
      <w:pPr>
        <w:spacing w:line="360" w:lineRule="auto"/>
        <w:jc w:val="both"/>
        <w:rPr>
          <w:rFonts w:ascii="Book Antiqua" w:hAnsi="Book Antiqua"/>
          <w:color w:val="000000" w:themeColor="text1"/>
        </w:rPr>
      </w:pPr>
    </w:p>
    <w:p w14:paraId="27FAC536" w14:textId="12D3CFC1" w:rsidR="00C364B9" w:rsidRPr="00593C5A" w:rsidRDefault="00C364B9" w:rsidP="001F59DC">
      <w:pPr>
        <w:spacing w:line="360" w:lineRule="auto"/>
        <w:jc w:val="both"/>
        <w:rPr>
          <w:rFonts w:ascii="Book Antiqua" w:hAnsi="Book Antiqua"/>
          <w:b/>
          <w:color w:val="000000" w:themeColor="text1"/>
          <w:lang w:eastAsia="zh-CN"/>
        </w:rPr>
      </w:pPr>
      <w:r w:rsidRPr="00593C5A">
        <w:rPr>
          <w:rFonts w:ascii="Book Antiqua" w:hAnsi="Book Antiqua"/>
          <w:b/>
          <w:color w:val="000000" w:themeColor="text1"/>
        </w:rPr>
        <w:t xml:space="preserve">Pedro </w:t>
      </w:r>
      <w:proofErr w:type="spellStart"/>
      <w:r w:rsidRPr="00593C5A">
        <w:rPr>
          <w:rFonts w:ascii="Book Antiqua" w:hAnsi="Book Antiqua"/>
          <w:b/>
          <w:color w:val="000000" w:themeColor="text1"/>
        </w:rPr>
        <w:t>Beltrame</w:t>
      </w:r>
      <w:proofErr w:type="spellEnd"/>
      <w:r w:rsidRPr="00593C5A">
        <w:rPr>
          <w:rFonts w:ascii="Book Antiqua" w:hAnsi="Book Antiqua"/>
          <w:b/>
          <w:color w:val="000000" w:themeColor="text1"/>
        </w:rPr>
        <w:t xml:space="preserve">, Santiago Rodriguez, </w:t>
      </w:r>
      <w:proofErr w:type="spellStart"/>
      <w:r w:rsidRPr="00593C5A">
        <w:rPr>
          <w:rFonts w:ascii="Book Antiqua" w:hAnsi="Book Antiqua"/>
          <w:b/>
          <w:color w:val="000000" w:themeColor="text1"/>
        </w:rPr>
        <w:t>Ajacio</w:t>
      </w:r>
      <w:proofErr w:type="spellEnd"/>
      <w:r w:rsidRPr="00593C5A">
        <w:rPr>
          <w:rFonts w:ascii="Book Antiqua" w:hAnsi="Book Antiqua"/>
          <w:b/>
          <w:color w:val="000000" w:themeColor="text1"/>
        </w:rPr>
        <w:t xml:space="preserve"> </w:t>
      </w:r>
      <w:r w:rsidR="00DB23F9" w:rsidRPr="00593C5A">
        <w:rPr>
          <w:b/>
          <w:bCs/>
        </w:rPr>
        <w:t>Bandeira de Mello</w:t>
      </w:r>
      <w:r w:rsidR="00DB23F9" w:rsidRPr="00593C5A">
        <w:rPr>
          <w:rFonts w:hint="eastAsia"/>
          <w:b/>
          <w:bCs/>
          <w:lang w:eastAsia="zh-CN"/>
        </w:rPr>
        <w:t xml:space="preserve"> </w:t>
      </w:r>
      <w:proofErr w:type="spellStart"/>
      <w:r w:rsidR="00692AE3" w:rsidRPr="00593C5A">
        <w:rPr>
          <w:rFonts w:ascii="Book Antiqua" w:hAnsi="Book Antiqua"/>
          <w:b/>
          <w:bCs/>
          <w:color w:val="000000" w:themeColor="text1"/>
        </w:rPr>
        <w:t>Brandão</w:t>
      </w:r>
      <w:proofErr w:type="spellEnd"/>
    </w:p>
    <w:p w14:paraId="26275287" w14:textId="77777777" w:rsidR="007E1C34" w:rsidRPr="00593C5A" w:rsidRDefault="007E1C34" w:rsidP="001F59DC">
      <w:pPr>
        <w:spacing w:line="360" w:lineRule="auto"/>
        <w:jc w:val="both"/>
        <w:rPr>
          <w:rFonts w:ascii="Book Antiqua" w:hAnsi="Book Antiqua"/>
          <w:color w:val="000000" w:themeColor="text1"/>
          <w:lang w:eastAsia="zh-CN"/>
        </w:rPr>
      </w:pPr>
    </w:p>
    <w:p w14:paraId="5523F84D" w14:textId="6E7EED46" w:rsidR="001F59DC" w:rsidRPr="00593C5A" w:rsidRDefault="00C364B9"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Pedro </w:t>
      </w:r>
      <w:proofErr w:type="spellStart"/>
      <w:r w:rsidRPr="00593C5A">
        <w:rPr>
          <w:rFonts w:ascii="Book Antiqua" w:hAnsi="Book Antiqua"/>
          <w:b/>
          <w:color w:val="000000" w:themeColor="text1"/>
        </w:rPr>
        <w:t>Beltrame</w:t>
      </w:r>
      <w:proofErr w:type="spellEnd"/>
      <w:r w:rsidRPr="00593C5A">
        <w:rPr>
          <w:rFonts w:ascii="Book Antiqua" w:hAnsi="Book Antiqua"/>
          <w:b/>
          <w:color w:val="000000" w:themeColor="text1"/>
        </w:rPr>
        <w:t xml:space="preserve">, </w:t>
      </w:r>
      <w:r w:rsidR="001F59DC" w:rsidRPr="00593C5A">
        <w:rPr>
          <w:rFonts w:ascii="Book Antiqua" w:hAnsi="Book Antiqua"/>
          <w:b/>
          <w:color w:val="000000" w:themeColor="text1"/>
        </w:rPr>
        <w:t>Santiago Rodriguez,</w:t>
      </w:r>
      <w:r w:rsidR="001F59DC" w:rsidRPr="00593C5A">
        <w:rPr>
          <w:rFonts w:ascii="Book Antiqua" w:hAnsi="Book Antiqua"/>
          <w:b/>
          <w:color w:val="000000" w:themeColor="text1"/>
          <w:lang w:eastAsia="zh-CN"/>
        </w:rPr>
        <w:t xml:space="preserve"> </w:t>
      </w:r>
      <w:proofErr w:type="spellStart"/>
      <w:r w:rsidRPr="00593C5A">
        <w:rPr>
          <w:rFonts w:ascii="Book Antiqua" w:hAnsi="Book Antiqua"/>
          <w:b/>
          <w:color w:val="000000" w:themeColor="text1"/>
        </w:rPr>
        <w:t>Ajacio</w:t>
      </w:r>
      <w:proofErr w:type="spellEnd"/>
      <w:r w:rsidRPr="00593C5A">
        <w:rPr>
          <w:rFonts w:ascii="Book Antiqua" w:hAnsi="Book Antiqua"/>
          <w:b/>
          <w:color w:val="000000" w:themeColor="text1"/>
        </w:rPr>
        <w:t xml:space="preserve"> </w:t>
      </w:r>
      <w:r w:rsidR="00094E01" w:rsidRPr="00593C5A">
        <w:rPr>
          <w:b/>
          <w:bCs/>
        </w:rPr>
        <w:t>Bandeira de Mello</w:t>
      </w:r>
      <w:r w:rsidR="00094E01" w:rsidRPr="00593C5A">
        <w:rPr>
          <w:rFonts w:ascii="Book Antiqua" w:hAnsi="Book Antiqua"/>
          <w:b/>
          <w:color w:val="000000" w:themeColor="text1"/>
        </w:rPr>
        <w:t xml:space="preserve"> </w:t>
      </w:r>
      <w:proofErr w:type="spellStart"/>
      <w:r w:rsidRPr="00593C5A">
        <w:rPr>
          <w:rFonts w:ascii="Book Antiqua" w:hAnsi="Book Antiqua"/>
          <w:b/>
          <w:color w:val="000000" w:themeColor="text1"/>
        </w:rPr>
        <w:t>Brandão</w:t>
      </w:r>
      <w:proofErr w:type="spellEnd"/>
      <w:r w:rsidRPr="00593C5A">
        <w:rPr>
          <w:rFonts w:ascii="Book Antiqua" w:hAnsi="Book Antiqua"/>
          <w:b/>
          <w:color w:val="000000" w:themeColor="text1"/>
        </w:rPr>
        <w:t xml:space="preserve">, </w:t>
      </w:r>
      <w:r w:rsidRPr="00593C5A">
        <w:rPr>
          <w:rFonts w:ascii="Book Antiqua" w:hAnsi="Book Antiqua"/>
          <w:color w:val="000000" w:themeColor="text1"/>
        </w:rPr>
        <w:t xml:space="preserve">Graduate Program in Medicine: Hepatology, School of Medicine, </w:t>
      </w:r>
      <w:proofErr w:type="spellStart"/>
      <w:r w:rsidRPr="00593C5A">
        <w:rPr>
          <w:rFonts w:ascii="Book Antiqua" w:hAnsi="Book Antiqua"/>
          <w:color w:val="000000" w:themeColor="text1"/>
        </w:rPr>
        <w:t>Universidade</w:t>
      </w:r>
      <w:proofErr w:type="spellEnd"/>
      <w:r w:rsidRPr="00593C5A">
        <w:rPr>
          <w:rFonts w:ascii="Book Antiqua" w:hAnsi="Book Antiqua"/>
          <w:color w:val="000000" w:themeColor="text1"/>
        </w:rPr>
        <w:t xml:space="preserve"> Federal de </w:t>
      </w:r>
      <w:proofErr w:type="spellStart"/>
      <w:r w:rsidRPr="00593C5A">
        <w:rPr>
          <w:rFonts w:ascii="Book Antiqua" w:hAnsi="Book Antiqua"/>
          <w:color w:val="000000" w:themeColor="text1"/>
        </w:rPr>
        <w:t>Ciências</w:t>
      </w:r>
      <w:proofErr w:type="spellEnd"/>
      <w:r w:rsidRPr="00593C5A">
        <w:rPr>
          <w:rFonts w:ascii="Book Antiqua" w:hAnsi="Book Antiqua"/>
          <w:color w:val="000000" w:themeColor="text1"/>
        </w:rPr>
        <w:t xml:space="preserve"> da </w:t>
      </w:r>
      <w:proofErr w:type="spellStart"/>
      <w:r w:rsidRPr="00593C5A">
        <w:rPr>
          <w:rFonts w:ascii="Book Antiqua" w:hAnsi="Book Antiqua"/>
          <w:color w:val="000000" w:themeColor="text1"/>
        </w:rPr>
        <w:t>Saúde</w:t>
      </w:r>
      <w:proofErr w:type="spellEnd"/>
      <w:r w:rsidRPr="00593C5A">
        <w:rPr>
          <w:rFonts w:ascii="Book Antiqua" w:hAnsi="Book Antiqua"/>
          <w:color w:val="000000" w:themeColor="text1"/>
        </w:rPr>
        <w:t xml:space="preserve"> de Porto Alegre (UFCSPA), Porto Alegre</w:t>
      </w:r>
      <w:r w:rsidR="001F59DC" w:rsidRPr="00593C5A">
        <w:rPr>
          <w:rFonts w:ascii="Book Antiqua" w:hAnsi="Book Antiqua"/>
          <w:color w:val="000000" w:themeColor="text1"/>
          <w:lang w:eastAsia="zh-CN"/>
        </w:rPr>
        <w:t xml:space="preserve"> </w:t>
      </w:r>
      <w:r w:rsidR="001F59DC" w:rsidRPr="00593C5A">
        <w:rPr>
          <w:rFonts w:ascii="Book Antiqua" w:hAnsi="Book Antiqua"/>
          <w:color w:val="000000" w:themeColor="text1"/>
        </w:rPr>
        <w:t>90050-170, Brazil</w:t>
      </w:r>
      <w:r w:rsidRPr="00593C5A">
        <w:rPr>
          <w:rFonts w:ascii="Book Antiqua" w:hAnsi="Book Antiqua"/>
          <w:color w:val="000000" w:themeColor="text1"/>
        </w:rPr>
        <w:t xml:space="preserve"> </w:t>
      </w:r>
    </w:p>
    <w:p w14:paraId="04B8C214" w14:textId="77777777" w:rsidR="001F59DC" w:rsidRPr="00593C5A" w:rsidRDefault="001F59DC" w:rsidP="001F59DC">
      <w:pPr>
        <w:spacing w:line="360" w:lineRule="auto"/>
        <w:jc w:val="both"/>
        <w:rPr>
          <w:rFonts w:ascii="Book Antiqua" w:hAnsi="Book Antiqua"/>
          <w:color w:val="000000" w:themeColor="text1"/>
          <w:lang w:eastAsia="zh-CN"/>
        </w:rPr>
      </w:pPr>
    </w:p>
    <w:p w14:paraId="69F301A3" w14:textId="68153515" w:rsidR="00C364B9" w:rsidRPr="00593C5A" w:rsidRDefault="001F59DC"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rPr>
        <w:t xml:space="preserve">Pedro </w:t>
      </w:r>
      <w:proofErr w:type="spellStart"/>
      <w:r w:rsidRPr="00593C5A">
        <w:rPr>
          <w:rFonts w:ascii="Book Antiqua" w:hAnsi="Book Antiqua"/>
          <w:b/>
          <w:color w:val="000000" w:themeColor="text1"/>
        </w:rPr>
        <w:t>Beltrame</w:t>
      </w:r>
      <w:proofErr w:type="spellEnd"/>
      <w:r w:rsidRPr="00593C5A">
        <w:rPr>
          <w:rFonts w:ascii="Book Antiqua" w:hAnsi="Book Antiqua"/>
          <w:b/>
          <w:color w:val="000000" w:themeColor="text1"/>
        </w:rPr>
        <w:t xml:space="preserve">, </w:t>
      </w:r>
      <w:proofErr w:type="spellStart"/>
      <w:r w:rsidRPr="00593C5A">
        <w:rPr>
          <w:rFonts w:ascii="Book Antiqua" w:hAnsi="Book Antiqua"/>
          <w:b/>
          <w:color w:val="000000" w:themeColor="text1"/>
        </w:rPr>
        <w:t>Ajacio</w:t>
      </w:r>
      <w:proofErr w:type="spellEnd"/>
      <w:r w:rsidRPr="00593C5A">
        <w:rPr>
          <w:rFonts w:ascii="Book Antiqua" w:hAnsi="Book Antiqua"/>
          <w:b/>
          <w:color w:val="000000" w:themeColor="text1"/>
        </w:rPr>
        <w:t xml:space="preserve"> </w:t>
      </w:r>
      <w:r w:rsidR="00094E01" w:rsidRPr="00593C5A">
        <w:rPr>
          <w:b/>
          <w:bCs/>
        </w:rPr>
        <w:t>Bandeira de Mello</w:t>
      </w:r>
      <w:r w:rsidR="00094E01" w:rsidRPr="00593C5A">
        <w:rPr>
          <w:rFonts w:ascii="Book Antiqua" w:hAnsi="Book Antiqua"/>
          <w:b/>
          <w:color w:val="000000" w:themeColor="text1"/>
        </w:rPr>
        <w:t xml:space="preserve"> </w:t>
      </w:r>
      <w:proofErr w:type="spellStart"/>
      <w:r w:rsidRPr="00593C5A">
        <w:rPr>
          <w:rFonts w:ascii="Book Antiqua" w:hAnsi="Book Antiqua"/>
          <w:b/>
          <w:color w:val="000000" w:themeColor="text1"/>
        </w:rPr>
        <w:t>Brandão</w:t>
      </w:r>
      <w:proofErr w:type="spellEnd"/>
      <w:r w:rsidRPr="00593C5A">
        <w:rPr>
          <w:rFonts w:ascii="Book Antiqua" w:hAnsi="Book Antiqua"/>
          <w:b/>
          <w:color w:val="000000" w:themeColor="text1"/>
        </w:rPr>
        <w:t>,</w:t>
      </w:r>
      <w:r w:rsidRPr="00593C5A">
        <w:rPr>
          <w:rFonts w:ascii="Book Antiqua" w:hAnsi="Book Antiqua"/>
          <w:b/>
          <w:color w:val="000000" w:themeColor="text1"/>
          <w:lang w:eastAsia="zh-CN"/>
        </w:rPr>
        <w:t xml:space="preserve"> </w:t>
      </w:r>
      <w:r w:rsidR="00C364B9" w:rsidRPr="00593C5A">
        <w:rPr>
          <w:rFonts w:ascii="Book Antiqua" w:hAnsi="Book Antiqua"/>
          <w:color w:val="000000" w:themeColor="text1"/>
        </w:rPr>
        <w:t xml:space="preserve">Liver Transplantation Group, Santa Casa de </w:t>
      </w:r>
      <w:proofErr w:type="spellStart"/>
      <w:r w:rsidR="00C364B9" w:rsidRPr="00593C5A">
        <w:rPr>
          <w:rFonts w:ascii="Book Antiqua" w:hAnsi="Book Antiqua"/>
          <w:color w:val="000000" w:themeColor="text1"/>
        </w:rPr>
        <w:t>Misericórdia</w:t>
      </w:r>
      <w:proofErr w:type="spellEnd"/>
      <w:r w:rsidR="00C364B9" w:rsidRPr="00593C5A">
        <w:rPr>
          <w:rFonts w:ascii="Book Antiqua" w:hAnsi="Book Antiqua"/>
          <w:color w:val="000000" w:themeColor="text1"/>
        </w:rPr>
        <w:t xml:space="preserve"> de Porto Alegre, Porto Alegre</w:t>
      </w:r>
      <w:r w:rsidRPr="00593C5A">
        <w:rPr>
          <w:rFonts w:ascii="Book Antiqua" w:hAnsi="Book Antiqua"/>
          <w:color w:val="000000" w:themeColor="text1"/>
          <w:lang w:eastAsia="zh-CN"/>
        </w:rPr>
        <w:t xml:space="preserve"> </w:t>
      </w:r>
      <w:r w:rsidRPr="00593C5A">
        <w:rPr>
          <w:rFonts w:ascii="Book Antiqua" w:hAnsi="Book Antiqua"/>
          <w:color w:val="000000" w:themeColor="text1"/>
        </w:rPr>
        <w:t>90035-072, Brazil</w:t>
      </w:r>
    </w:p>
    <w:p w14:paraId="5AB75033" w14:textId="77777777" w:rsidR="00C364B9" w:rsidRPr="00593C5A" w:rsidRDefault="00C364B9" w:rsidP="001F59DC">
      <w:pPr>
        <w:spacing w:line="360" w:lineRule="auto"/>
        <w:jc w:val="both"/>
        <w:rPr>
          <w:rFonts w:ascii="Book Antiqua" w:hAnsi="Book Antiqua"/>
          <w:color w:val="000000" w:themeColor="text1"/>
          <w:lang w:eastAsia="zh-CN"/>
        </w:rPr>
      </w:pPr>
    </w:p>
    <w:p w14:paraId="0F536C86" w14:textId="437D5650" w:rsidR="009248E1" w:rsidRPr="00593C5A" w:rsidRDefault="001F59DC" w:rsidP="001F59DC">
      <w:pPr>
        <w:spacing w:line="360" w:lineRule="auto"/>
        <w:jc w:val="both"/>
        <w:rPr>
          <w:rFonts w:ascii="Book Antiqua" w:hAnsi="Book Antiqua"/>
          <w:color w:val="000000" w:themeColor="text1"/>
        </w:rPr>
      </w:pPr>
      <w:r w:rsidRPr="00593C5A">
        <w:rPr>
          <w:rFonts w:ascii="Book Antiqua" w:hAnsi="Book Antiqua"/>
          <w:b/>
          <w:color w:val="333333"/>
          <w:shd w:val="clear" w:color="auto" w:fill="FFFFFF"/>
        </w:rPr>
        <w:t>ORCID number</w:t>
      </w:r>
      <w:r w:rsidRPr="00593C5A">
        <w:rPr>
          <w:rFonts w:ascii="Book Antiqua" w:hAnsi="Book Antiqua"/>
          <w:b/>
          <w:color w:val="000000"/>
          <w:lang w:val="en-GB"/>
        </w:rPr>
        <w:t>:</w:t>
      </w:r>
      <w:r w:rsidR="009248E1" w:rsidRPr="00593C5A">
        <w:rPr>
          <w:rFonts w:ascii="Book Antiqua" w:hAnsi="Book Antiqua"/>
          <w:color w:val="000000" w:themeColor="text1"/>
        </w:rPr>
        <w:t xml:space="preserve"> Pedro </w:t>
      </w:r>
      <w:proofErr w:type="spellStart"/>
      <w:r w:rsidR="009248E1" w:rsidRPr="00593C5A">
        <w:rPr>
          <w:rFonts w:ascii="Book Antiqua" w:hAnsi="Book Antiqua"/>
          <w:color w:val="000000" w:themeColor="text1"/>
        </w:rPr>
        <w:t>Beltrame</w:t>
      </w:r>
      <w:proofErr w:type="spellEnd"/>
      <w:r w:rsidR="009248E1" w:rsidRPr="00593C5A">
        <w:rPr>
          <w:rFonts w:ascii="Book Antiqua" w:hAnsi="Book Antiqua"/>
          <w:color w:val="000000" w:themeColor="text1"/>
        </w:rPr>
        <w:t xml:space="preserve"> (0000-0002-9877-0753); Santiago Rodriguez (0000-0001-8610-3622); </w:t>
      </w:r>
      <w:proofErr w:type="spellStart"/>
      <w:r w:rsidR="009248E1" w:rsidRPr="00593C5A">
        <w:rPr>
          <w:rFonts w:ascii="Book Antiqua" w:hAnsi="Book Antiqua"/>
          <w:color w:val="000000" w:themeColor="text1"/>
        </w:rPr>
        <w:t>Ajacio</w:t>
      </w:r>
      <w:proofErr w:type="spellEnd"/>
      <w:r w:rsidR="009248E1" w:rsidRPr="00593C5A">
        <w:rPr>
          <w:rFonts w:ascii="Book Antiqua" w:hAnsi="Book Antiqua"/>
          <w:color w:val="000000" w:themeColor="text1"/>
        </w:rPr>
        <w:t xml:space="preserve"> </w:t>
      </w:r>
      <w:r w:rsidR="00094E01" w:rsidRPr="00593C5A">
        <w:rPr>
          <w:bCs/>
        </w:rPr>
        <w:t>Bandeira de Mello</w:t>
      </w:r>
      <w:r w:rsidR="00094E01" w:rsidRPr="00593C5A">
        <w:rPr>
          <w:rFonts w:ascii="Book Antiqua" w:hAnsi="Book Antiqua"/>
          <w:color w:val="000000" w:themeColor="text1"/>
        </w:rPr>
        <w:t xml:space="preserve"> </w:t>
      </w:r>
      <w:proofErr w:type="spellStart"/>
      <w:r w:rsidR="009248E1" w:rsidRPr="00593C5A">
        <w:rPr>
          <w:rFonts w:ascii="Book Antiqua" w:hAnsi="Book Antiqua"/>
          <w:color w:val="000000" w:themeColor="text1"/>
        </w:rPr>
        <w:t>Brandão</w:t>
      </w:r>
      <w:proofErr w:type="spellEnd"/>
      <w:r w:rsidR="009248E1" w:rsidRPr="00593C5A">
        <w:rPr>
          <w:rFonts w:ascii="Book Antiqua" w:hAnsi="Book Antiqua"/>
          <w:color w:val="000000" w:themeColor="text1"/>
        </w:rPr>
        <w:t xml:space="preserve"> (0000-0001-8411-5654).</w:t>
      </w:r>
    </w:p>
    <w:p w14:paraId="4819580B" w14:textId="77777777" w:rsidR="009248E1" w:rsidRPr="00593C5A" w:rsidRDefault="009248E1" w:rsidP="001F59DC">
      <w:pPr>
        <w:spacing w:line="360" w:lineRule="auto"/>
        <w:jc w:val="both"/>
        <w:rPr>
          <w:rFonts w:ascii="Book Antiqua" w:hAnsi="Book Antiqua"/>
          <w:color w:val="000000" w:themeColor="text1"/>
          <w:lang w:eastAsia="zh-CN"/>
        </w:rPr>
      </w:pPr>
    </w:p>
    <w:p w14:paraId="6BA320DE" w14:textId="62D5E29F" w:rsidR="00B452FE" w:rsidRPr="00593C5A" w:rsidRDefault="001F59DC" w:rsidP="001F59DC">
      <w:pPr>
        <w:spacing w:line="360" w:lineRule="auto"/>
        <w:jc w:val="both"/>
        <w:rPr>
          <w:rFonts w:ascii="Book Antiqua" w:hAnsi="Book Antiqua"/>
          <w:color w:val="000000" w:themeColor="text1"/>
          <w:lang w:eastAsia="zh-CN"/>
        </w:rPr>
      </w:pPr>
      <w:r w:rsidRPr="00593C5A">
        <w:rPr>
          <w:rFonts w:ascii="Book Antiqua" w:hAnsi="Book Antiqua"/>
          <w:b/>
        </w:rPr>
        <w:t>Author contributions:</w:t>
      </w:r>
      <w:r w:rsidRPr="00593C5A">
        <w:rPr>
          <w:rFonts w:ascii="Book Antiqua" w:hAnsi="Book Antiqua" w:hint="eastAsia"/>
          <w:b/>
          <w:lang w:eastAsia="zh-CN"/>
        </w:rPr>
        <w:t xml:space="preserve"> </w:t>
      </w:r>
      <w:proofErr w:type="spellStart"/>
      <w:r w:rsidR="00B452FE" w:rsidRPr="00593C5A">
        <w:rPr>
          <w:rFonts w:ascii="Book Antiqua" w:hAnsi="Book Antiqua"/>
          <w:color w:val="000000" w:themeColor="text1"/>
        </w:rPr>
        <w:t>Beltrame</w:t>
      </w:r>
      <w:proofErr w:type="spellEnd"/>
      <w:r w:rsidRPr="00593C5A">
        <w:rPr>
          <w:rFonts w:ascii="Book Antiqua" w:hAnsi="Book Antiqua" w:hint="eastAsia"/>
          <w:color w:val="000000" w:themeColor="text1"/>
          <w:lang w:eastAsia="zh-CN"/>
        </w:rPr>
        <w:t xml:space="preserve"> P</w:t>
      </w:r>
      <w:r w:rsidR="00B452FE" w:rsidRPr="00593C5A">
        <w:rPr>
          <w:rFonts w:ascii="Book Antiqua" w:hAnsi="Book Antiqua"/>
          <w:color w:val="000000" w:themeColor="text1"/>
        </w:rPr>
        <w:t xml:space="preserve"> conceptualized and designed the data, collected the data, analyzed and interpreted the data, drafted the article, and</w:t>
      </w:r>
      <w:r w:rsidRPr="00593C5A">
        <w:rPr>
          <w:rFonts w:ascii="Book Antiqua" w:hAnsi="Book Antiqua"/>
          <w:color w:val="000000" w:themeColor="text1"/>
        </w:rPr>
        <w:t xml:space="preserve"> critically revised the article</w:t>
      </w:r>
      <w:r w:rsidRPr="00593C5A">
        <w:rPr>
          <w:rFonts w:ascii="Book Antiqua" w:hAnsi="Book Antiqua" w:hint="eastAsia"/>
          <w:color w:val="000000" w:themeColor="text1"/>
          <w:lang w:eastAsia="zh-CN"/>
        </w:rPr>
        <w:t xml:space="preserve">; </w:t>
      </w:r>
      <w:r w:rsidRPr="00593C5A">
        <w:rPr>
          <w:rFonts w:ascii="Book Antiqua" w:hAnsi="Book Antiqua"/>
          <w:color w:val="000000" w:themeColor="text1"/>
        </w:rPr>
        <w:t>Rodriguez</w:t>
      </w:r>
      <w:r w:rsidR="00B452FE" w:rsidRPr="00593C5A">
        <w:rPr>
          <w:rFonts w:ascii="Book Antiqua" w:hAnsi="Book Antiqua"/>
          <w:color w:val="000000" w:themeColor="text1"/>
        </w:rPr>
        <w:t xml:space="preserve"> </w:t>
      </w:r>
      <w:r w:rsidRPr="00593C5A">
        <w:rPr>
          <w:rFonts w:ascii="Book Antiqua" w:hAnsi="Book Antiqua" w:hint="eastAsia"/>
          <w:color w:val="000000" w:themeColor="text1"/>
          <w:lang w:eastAsia="zh-CN"/>
        </w:rPr>
        <w:t xml:space="preserve">S </w:t>
      </w:r>
      <w:r w:rsidR="00B452FE" w:rsidRPr="00593C5A">
        <w:rPr>
          <w:rFonts w:ascii="Book Antiqua" w:hAnsi="Book Antiqua"/>
          <w:color w:val="000000" w:themeColor="text1"/>
        </w:rPr>
        <w:t>collected the data, and critically revised the article</w:t>
      </w:r>
      <w:r w:rsidRPr="00593C5A">
        <w:rPr>
          <w:rFonts w:ascii="Book Antiqua" w:hAnsi="Book Antiqua" w:hint="eastAsia"/>
          <w:color w:val="000000" w:themeColor="text1"/>
          <w:lang w:eastAsia="zh-CN"/>
        </w:rPr>
        <w:t xml:space="preserve">; </w:t>
      </w:r>
      <w:proofErr w:type="spellStart"/>
      <w:r w:rsidRPr="00593C5A">
        <w:rPr>
          <w:rFonts w:ascii="Book Antiqua" w:hAnsi="Book Antiqua"/>
          <w:color w:val="000000" w:themeColor="text1"/>
        </w:rPr>
        <w:t>Brandão</w:t>
      </w:r>
      <w:proofErr w:type="spellEnd"/>
      <w:r w:rsidRPr="00593C5A">
        <w:rPr>
          <w:rFonts w:ascii="Book Antiqua" w:hAnsi="Book Antiqua" w:hint="eastAsia"/>
          <w:color w:val="000000" w:themeColor="text1"/>
          <w:lang w:eastAsia="zh-CN"/>
        </w:rPr>
        <w:t xml:space="preserve"> A</w:t>
      </w:r>
      <w:r w:rsidR="00DB23F9" w:rsidRPr="00593C5A">
        <w:rPr>
          <w:rFonts w:ascii="Book Antiqua" w:hAnsi="Book Antiqua" w:hint="eastAsia"/>
          <w:color w:val="000000" w:themeColor="text1"/>
          <w:lang w:eastAsia="zh-CN"/>
        </w:rPr>
        <w:t>BM</w:t>
      </w:r>
      <w:r w:rsidR="00B452FE" w:rsidRPr="00593C5A">
        <w:rPr>
          <w:rFonts w:ascii="Book Antiqua" w:hAnsi="Book Antiqua"/>
          <w:color w:val="000000" w:themeColor="text1"/>
        </w:rPr>
        <w:t xml:space="preserve"> conceptualized and designed the data, analyzed and interpreted the data, drafted the article, and</w:t>
      </w:r>
      <w:r w:rsidR="007A58F7" w:rsidRPr="00593C5A">
        <w:rPr>
          <w:rFonts w:ascii="Book Antiqua" w:hAnsi="Book Antiqua"/>
          <w:color w:val="000000" w:themeColor="text1"/>
        </w:rPr>
        <w:t xml:space="preserve"> critically revised the article</w:t>
      </w:r>
      <w:r w:rsidR="007A58F7" w:rsidRPr="00593C5A">
        <w:rPr>
          <w:rFonts w:ascii="Book Antiqua" w:hAnsi="Book Antiqua" w:hint="eastAsia"/>
          <w:color w:val="000000" w:themeColor="text1"/>
          <w:lang w:eastAsia="zh-CN"/>
        </w:rPr>
        <w:t>; a</w:t>
      </w:r>
      <w:r w:rsidR="00A902D4" w:rsidRPr="00593C5A">
        <w:rPr>
          <w:rFonts w:ascii="Book Antiqua" w:hAnsi="Book Antiqua"/>
          <w:color w:val="000000" w:themeColor="text1"/>
        </w:rPr>
        <w:t>ll authors have read and approved of the final version of the article.</w:t>
      </w:r>
    </w:p>
    <w:p w14:paraId="6C30E872" w14:textId="77777777" w:rsidR="00A902D4" w:rsidRPr="00593C5A" w:rsidRDefault="00A902D4" w:rsidP="001F59DC">
      <w:pPr>
        <w:spacing w:line="360" w:lineRule="auto"/>
        <w:jc w:val="both"/>
        <w:rPr>
          <w:rFonts w:ascii="Book Antiqua" w:hAnsi="Book Antiqua"/>
          <w:color w:val="000000" w:themeColor="text1"/>
          <w:lang w:eastAsia="zh-CN"/>
        </w:rPr>
      </w:pPr>
    </w:p>
    <w:p w14:paraId="2B524ABC" w14:textId="21D465C9" w:rsidR="00C364B9" w:rsidRPr="00593C5A" w:rsidRDefault="007A58F7" w:rsidP="001F59DC">
      <w:pPr>
        <w:spacing w:line="360" w:lineRule="auto"/>
        <w:jc w:val="both"/>
        <w:rPr>
          <w:rStyle w:val="Nenhum"/>
          <w:rFonts w:ascii="Book Antiqua" w:hAnsi="Book Antiqua"/>
          <w:color w:val="000000" w:themeColor="text1"/>
          <w:lang w:val="en-US" w:eastAsia="zh-CN"/>
        </w:rPr>
      </w:pPr>
      <w:r w:rsidRPr="00593C5A">
        <w:rPr>
          <w:rFonts w:ascii="Book Antiqua" w:hAnsi="Book Antiqua"/>
          <w:b/>
        </w:rPr>
        <w:lastRenderedPageBreak/>
        <w:t>Institutional review board statement</w:t>
      </w:r>
      <w:r w:rsidRPr="00593C5A">
        <w:rPr>
          <w:rFonts w:ascii="Book Antiqua" w:hAnsi="Book Antiqua"/>
          <w:b/>
          <w:iCs/>
          <w:color w:val="000000"/>
        </w:rPr>
        <w:t>:</w:t>
      </w:r>
      <w:r w:rsidRPr="00593C5A">
        <w:rPr>
          <w:rFonts w:ascii="Book Antiqua" w:hAnsi="Book Antiqua" w:hint="eastAsia"/>
          <w:b/>
          <w:iCs/>
          <w:color w:val="000000"/>
          <w:lang w:eastAsia="zh-CN"/>
        </w:rPr>
        <w:t xml:space="preserve"> </w:t>
      </w:r>
      <w:r w:rsidR="00E3012D" w:rsidRPr="00593C5A">
        <w:rPr>
          <w:rStyle w:val="Nenhum"/>
          <w:rFonts w:ascii="Book Antiqua" w:eastAsia="Arial" w:hAnsi="Book Antiqua"/>
          <w:color w:val="000000" w:themeColor="text1"/>
          <w:lang w:val="en-US"/>
        </w:rPr>
        <w:t xml:space="preserve">The study was reviewed and approved by the Institutional Review Board of Santa Casa de </w:t>
      </w:r>
      <w:proofErr w:type="spellStart"/>
      <w:r w:rsidR="00E3012D" w:rsidRPr="00593C5A">
        <w:rPr>
          <w:rStyle w:val="Nenhum"/>
          <w:rFonts w:ascii="Book Antiqua" w:eastAsia="Arial" w:hAnsi="Book Antiqua"/>
          <w:color w:val="000000" w:themeColor="text1"/>
          <w:lang w:val="en-US"/>
        </w:rPr>
        <w:t>Misericórdia</w:t>
      </w:r>
      <w:proofErr w:type="spellEnd"/>
      <w:r w:rsidR="00E3012D" w:rsidRPr="00593C5A">
        <w:rPr>
          <w:rStyle w:val="Nenhum"/>
          <w:rFonts w:ascii="Book Antiqua" w:eastAsia="Arial" w:hAnsi="Book Antiqua"/>
          <w:color w:val="000000" w:themeColor="text1"/>
          <w:lang w:val="en-US"/>
        </w:rPr>
        <w:t xml:space="preserve"> de Porto Alegre (No. 1.183.375).</w:t>
      </w:r>
    </w:p>
    <w:p w14:paraId="0F09E8BD" w14:textId="77777777" w:rsidR="00C364B9" w:rsidRPr="00593C5A" w:rsidRDefault="00C364B9" w:rsidP="001F59DC">
      <w:pPr>
        <w:spacing w:line="360" w:lineRule="auto"/>
        <w:jc w:val="both"/>
        <w:rPr>
          <w:rStyle w:val="Nenhum"/>
          <w:rFonts w:ascii="Book Antiqua" w:eastAsia="Arial" w:hAnsi="Book Antiqua"/>
          <w:color w:val="000000" w:themeColor="text1"/>
          <w:lang w:val="en-US"/>
        </w:rPr>
      </w:pPr>
    </w:p>
    <w:p w14:paraId="0A32575B" w14:textId="43119083" w:rsidR="00C364B9" w:rsidRPr="00593C5A" w:rsidRDefault="007A58F7" w:rsidP="001F59DC">
      <w:pPr>
        <w:spacing w:line="360" w:lineRule="auto"/>
        <w:jc w:val="both"/>
        <w:rPr>
          <w:rFonts w:ascii="Book Antiqua" w:hAnsi="Book Antiqua"/>
          <w:color w:val="000000" w:themeColor="text1"/>
        </w:rPr>
      </w:pPr>
      <w:r w:rsidRPr="00593C5A">
        <w:rPr>
          <w:rFonts w:ascii="Book Antiqua" w:hAnsi="Book Antiqua"/>
          <w:b/>
        </w:rPr>
        <w:t>Informed consent statement</w:t>
      </w:r>
      <w:r w:rsidRPr="00593C5A">
        <w:rPr>
          <w:rFonts w:ascii="Book Antiqua" w:hAnsi="Book Antiqua"/>
          <w:b/>
          <w:iCs/>
          <w:color w:val="000000"/>
        </w:rPr>
        <w:t>:</w:t>
      </w:r>
      <w:r w:rsidR="008C7F2D" w:rsidRPr="00593C5A">
        <w:rPr>
          <w:rFonts w:ascii="Book Antiqua" w:hAnsi="Book Antiqua"/>
          <w:b/>
          <w:color w:val="000000" w:themeColor="text1"/>
        </w:rPr>
        <w:t xml:space="preserve"> </w:t>
      </w:r>
      <w:r w:rsidR="00E3012D" w:rsidRPr="00593C5A">
        <w:rPr>
          <w:rStyle w:val="Nenhum"/>
          <w:rFonts w:ascii="Book Antiqua" w:eastAsia="Arial" w:hAnsi="Book Antiqua"/>
          <w:color w:val="000000" w:themeColor="text1"/>
          <w:lang w:val="en-US"/>
        </w:rPr>
        <w:t>Patients were not required to give informed consent to the study because the analysis used anonymous clinical data that were obtained after each patient agreed to treatment by written consent.</w:t>
      </w:r>
      <w:r w:rsidR="003029CB" w:rsidRPr="00593C5A">
        <w:rPr>
          <w:rFonts w:ascii="Book Antiqua" w:hAnsi="Book Antiqua"/>
          <w:color w:val="000000" w:themeColor="text1"/>
        </w:rPr>
        <w:t xml:space="preserve"> </w:t>
      </w:r>
    </w:p>
    <w:p w14:paraId="484DF67B" w14:textId="77777777" w:rsidR="00C364B9" w:rsidRPr="00593C5A" w:rsidRDefault="00C364B9" w:rsidP="001F59DC">
      <w:pPr>
        <w:spacing w:line="360" w:lineRule="auto"/>
        <w:jc w:val="both"/>
        <w:rPr>
          <w:rFonts w:ascii="Book Antiqua" w:hAnsi="Book Antiqua"/>
          <w:color w:val="000000" w:themeColor="text1"/>
        </w:rPr>
      </w:pPr>
    </w:p>
    <w:p w14:paraId="71F59DE7" w14:textId="0D7B6F39" w:rsidR="00C364B9" w:rsidRPr="00593C5A" w:rsidRDefault="007A58F7" w:rsidP="001F59DC">
      <w:pPr>
        <w:shd w:val="clear" w:color="auto" w:fill="FFFFFF"/>
        <w:spacing w:line="360" w:lineRule="auto"/>
        <w:jc w:val="both"/>
        <w:rPr>
          <w:rFonts w:ascii="Book Antiqua" w:hAnsi="Book Antiqua"/>
          <w:color w:val="000000" w:themeColor="text1"/>
        </w:rPr>
      </w:pPr>
      <w:r w:rsidRPr="00593C5A">
        <w:rPr>
          <w:rFonts w:ascii="Book Antiqua" w:hAnsi="Book Antiqua"/>
          <w:b/>
        </w:rPr>
        <w:t>Conflict-of-interest statement</w:t>
      </w:r>
      <w:r w:rsidRPr="00593C5A">
        <w:rPr>
          <w:rFonts w:ascii="Book Antiqua" w:hAnsi="Book Antiqua" w:cs="TimesNewRomanPS-BoldItalicMT"/>
          <w:b/>
          <w:iCs/>
          <w:color w:val="000000"/>
        </w:rPr>
        <w:t>:</w:t>
      </w:r>
      <w:r w:rsidR="00C364B9" w:rsidRPr="00593C5A">
        <w:rPr>
          <w:rFonts w:ascii="Book Antiqua" w:hAnsi="Book Antiqua"/>
          <w:b/>
          <w:color w:val="000000" w:themeColor="text1"/>
        </w:rPr>
        <w:t xml:space="preserve"> </w:t>
      </w:r>
      <w:r w:rsidR="00C364B9" w:rsidRPr="00593C5A">
        <w:rPr>
          <w:rFonts w:ascii="Book Antiqua" w:hAnsi="Book Antiqua"/>
          <w:color w:val="000000" w:themeColor="text1"/>
        </w:rPr>
        <w:t>The authors have no financial relationships relevant to this article to disclose. Santiago Rodriguez is a CAPES (</w:t>
      </w:r>
      <w:proofErr w:type="spellStart"/>
      <w:r w:rsidR="00C364B9" w:rsidRPr="00593C5A">
        <w:rPr>
          <w:rFonts w:ascii="Book Antiqua" w:hAnsi="Book Antiqua"/>
          <w:color w:val="000000" w:themeColor="text1"/>
        </w:rPr>
        <w:t>Coordenação</w:t>
      </w:r>
      <w:proofErr w:type="spellEnd"/>
      <w:r w:rsidR="00C364B9" w:rsidRPr="00593C5A">
        <w:rPr>
          <w:rFonts w:ascii="Book Antiqua" w:hAnsi="Book Antiqua"/>
          <w:color w:val="000000" w:themeColor="text1"/>
        </w:rPr>
        <w:t xml:space="preserve"> de </w:t>
      </w:r>
      <w:proofErr w:type="spellStart"/>
      <w:r w:rsidR="00C364B9" w:rsidRPr="00593C5A">
        <w:rPr>
          <w:rFonts w:ascii="Book Antiqua" w:hAnsi="Book Antiqua"/>
          <w:color w:val="000000" w:themeColor="text1"/>
        </w:rPr>
        <w:t>Aperfeiçoamento</w:t>
      </w:r>
      <w:proofErr w:type="spellEnd"/>
      <w:r w:rsidR="00C364B9" w:rsidRPr="00593C5A">
        <w:rPr>
          <w:rFonts w:ascii="Book Antiqua" w:hAnsi="Book Antiqua"/>
          <w:color w:val="000000" w:themeColor="text1"/>
        </w:rPr>
        <w:t xml:space="preserve"> de </w:t>
      </w:r>
      <w:proofErr w:type="spellStart"/>
      <w:r w:rsidR="00C364B9" w:rsidRPr="00593C5A">
        <w:rPr>
          <w:rFonts w:ascii="Book Antiqua" w:hAnsi="Book Antiqua"/>
          <w:color w:val="000000" w:themeColor="text1"/>
        </w:rPr>
        <w:t>Pessoal</w:t>
      </w:r>
      <w:proofErr w:type="spellEnd"/>
      <w:r w:rsidR="00C364B9" w:rsidRPr="00593C5A">
        <w:rPr>
          <w:rFonts w:ascii="Book Antiqua" w:hAnsi="Book Antiqua"/>
          <w:color w:val="000000" w:themeColor="text1"/>
        </w:rPr>
        <w:t xml:space="preserve"> de </w:t>
      </w:r>
      <w:proofErr w:type="spellStart"/>
      <w:r w:rsidR="00C364B9" w:rsidRPr="00593C5A">
        <w:rPr>
          <w:rFonts w:ascii="Book Antiqua" w:hAnsi="Book Antiqua"/>
          <w:color w:val="000000" w:themeColor="text1"/>
        </w:rPr>
        <w:t>Nível</w:t>
      </w:r>
      <w:proofErr w:type="spellEnd"/>
      <w:r w:rsidR="00C364B9" w:rsidRPr="00593C5A">
        <w:rPr>
          <w:rFonts w:ascii="Book Antiqua" w:hAnsi="Book Antiqua"/>
          <w:color w:val="000000" w:themeColor="text1"/>
        </w:rPr>
        <w:t xml:space="preserve"> Superior) scholarship recipient.</w:t>
      </w:r>
    </w:p>
    <w:p w14:paraId="76B7A339" w14:textId="77777777" w:rsidR="00C364B9" w:rsidRPr="00593C5A" w:rsidRDefault="00C364B9" w:rsidP="001F59DC">
      <w:pPr>
        <w:spacing w:line="360" w:lineRule="auto"/>
        <w:jc w:val="both"/>
        <w:rPr>
          <w:rFonts w:ascii="Book Antiqua" w:hAnsi="Book Antiqua"/>
          <w:color w:val="000000" w:themeColor="text1"/>
        </w:rPr>
      </w:pPr>
    </w:p>
    <w:p w14:paraId="7DFDA8BB" w14:textId="77777777" w:rsidR="003029CB" w:rsidRPr="00593C5A" w:rsidRDefault="003029CB" w:rsidP="001F59DC">
      <w:pPr>
        <w:spacing w:line="360" w:lineRule="auto"/>
        <w:jc w:val="both"/>
        <w:rPr>
          <w:rFonts w:ascii="Book Antiqua" w:hAnsi="Book Antiqua"/>
          <w:color w:val="000000" w:themeColor="text1"/>
        </w:rPr>
      </w:pPr>
      <w:r w:rsidRPr="00593C5A">
        <w:rPr>
          <w:rFonts w:ascii="Book Antiqua" w:hAnsi="Book Antiqua"/>
          <w:b/>
          <w:color w:val="000000" w:themeColor="text1"/>
        </w:rPr>
        <w:t xml:space="preserve">Data sharing statement: </w:t>
      </w:r>
      <w:r w:rsidRPr="00593C5A">
        <w:rPr>
          <w:rFonts w:ascii="Book Antiqua" w:hAnsi="Book Antiqua"/>
          <w:color w:val="000000" w:themeColor="text1"/>
        </w:rPr>
        <w:t>No additional data are available.</w:t>
      </w:r>
    </w:p>
    <w:p w14:paraId="073F04D9" w14:textId="77777777" w:rsidR="003029CB" w:rsidRPr="00593C5A" w:rsidRDefault="003029CB" w:rsidP="001F59DC">
      <w:pPr>
        <w:spacing w:line="360" w:lineRule="auto"/>
        <w:jc w:val="both"/>
        <w:rPr>
          <w:rFonts w:ascii="Book Antiqua" w:hAnsi="Book Antiqua"/>
          <w:color w:val="000000" w:themeColor="text1"/>
          <w:lang w:eastAsia="zh-CN"/>
        </w:rPr>
      </w:pPr>
    </w:p>
    <w:p w14:paraId="16127BBC" w14:textId="77777777" w:rsidR="007A58F7" w:rsidRPr="00593C5A" w:rsidRDefault="007A58F7" w:rsidP="00692AE3">
      <w:pPr>
        <w:adjustRightInd w:val="0"/>
        <w:snapToGrid w:val="0"/>
        <w:spacing w:line="360" w:lineRule="auto"/>
        <w:jc w:val="both"/>
        <w:rPr>
          <w:rFonts w:ascii="Book Antiqua" w:hAnsi="Book Antiqua" w:cs="SimSun"/>
        </w:rPr>
      </w:pPr>
      <w:r w:rsidRPr="00593C5A">
        <w:rPr>
          <w:rFonts w:ascii="Book Antiqua" w:hAnsi="Book Antiqua"/>
          <w:b/>
          <w:color w:val="000000"/>
        </w:rPr>
        <w:t xml:space="preserve">Open-Access: </w:t>
      </w:r>
      <w:r w:rsidRPr="00593C5A">
        <w:rPr>
          <w:rFonts w:ascii="Book Antiqua" w:hAnsi="Book Antiqua"/>
          <w:color w:val="000000"/>
        </w:rPr>
        <w:t xml:space="preserve">This is an </w:t>
      </w:r>
      <w:r w:rsidRPr="00593C5A">
        <w:rPr>
          <w:rFonts w:ascii="Book Antiqua" w:hAnsi="Book Antiqua" w:cs="SimSun"/>
        </w:rPr>
        <w:t xml:space="preserve">open-access article that was </w:t>
      </w:r>
      <w:r w:rsidRPr="00593C5A">
        <w:rPr>
          <w:rFonts w:ascii="Book Antiqua" w:hAnsi="Book Antiqua"/>
        </w:rPr>
        <w:t xml:space="preserve">selected by an in-house editor and fully peer-reviewed by external reviewers. It is </w:t>
      </w:r>
      <w:r w:rsidRPr="00593C5A">
        <w:rPr>
          <w:rFonts w:ascii="Book Antiqua" w:hAnsi="Book Antiqua" w:cs="SimSun"/>
        </w:rPr>
        <w:t xml:space="preserve">distributed in accordance with </w:t>
      </w:r>
      <w:r w:rsidRPr="00593C5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E91D35" w14:textId="77777777" w:rsidR="007A58F7" w:rsidRPr="00593C5A" w:rsidRDefault="007A58F7" w:rsidP="001F59DC">
      <w:pPr>
        <w:spacing w:line="360" w:lineRule="auto"/>
        <w:jc w:val="both"/>
        <w:rPr>
          <w:rFonts w:ascii="Book Antiqua" w:hAnsi="Book Antiqua"/>
          <w:color w:val="000000" w:themeColor="text1"/>
          <w:lang w:eastAsia="zh-CN"/>
        </w:rPr>
      </w:pPr>
    </w:p>
    <w:p w14:paraId="5E2189FA" w14:textId="49B55A67" w:rsidR="007A58F7" w:rsidRPr="00593C5A" w:rsidRDefault="007A58F7" w:rsidP="001F59DC">
      <w:pPr>
        <w:spacing w:line="360" w:lineRule="auto"/>
        <w:jc w:val="both"/>
        <w:rPr>
          <w:rFonts w:ascii="Book Antiqua" w:hAnsi="Book Antiqua"/>
          <w:color w:val="000000" w:themeColor="text1"/>
          <w:lang w:eastAsia="zh-CN"/>
        </w:rPr>
      </w:pPr>
      <w:r w:rsidRPr="00593C5A">
        <w:rPr>
          <w:rFonts w:ascii="Book Antiqua" w:hAnsi="Book Antiqua"/>
          <w:b/>
          <w:color w:val="000000" w:themeColor="text1"/>
          <w:lang w:eastAsia="zh-CN"/>
        </w:rPr>
        <w:t>M</w:t>
      </w:r>
      <w:r w:rsidRPr="00593C5A">
        <w:rPr>
          <w:rFonts w:ascii="Book Antiqua" w:hAnsi="Book Antiqua" w:hint="eastAsia"/>
          <w:b/>
          <w:color w:val="000000" w:themeColor="text1"/>
          <w:lang w:eastAsia="zh-CN"/>
        </w:rPr>
        <w:t>anuscript source:</w:t>
      </w:r>
      <w:r w:rsidRPr="00593C5A">
        <w:rPr>
          <w:rFonts w:ascii="Book Antiqua" w:hAnsi="Book Antiqua" w:hint="eastAsia"/>
          <w:color w:val="000000" w:themeColor="text1"/>
          <w:lang w:eastAsia="zh-CN"/>
        </w:rPr>
        <w:t xml:space="preserve"> </w:t>
      </w:r>
      <w:r w:rsidRPr="00593C5A">
        <w:rPr>
          <w:rFonts w:ascii="Book Antiqua" w:hAnsi="Book Antiqua"/>
          <w:color w:val="000000" w:themeColor="text1"/>
          <w:lang w:eastAsia="zh-CN"/>
        </w:rPr>
        <w:t xml:space="preserve">Unsolicited </w:t>
      </w:r>
      <w:r w:rsidRPr="00593C5A">
        <w:rPr>
          <w:rFonts w:ascii="Book Antiqua" w:hAnsi="Book Antiqua" w:hint="eastAsia"/>
          <w:color w:val="000000" w:themeColor="text1"/>
          <w:lang w:eastAsia="zh-CN"/>
        </w:rPr>
        <w:t>m</w:t>
      </w:r>
      <w:r w:rsidRPr="00593C5A">
        <w:rPr>
          <w:rFonts w:ascii="Book Antiqua" w:hAnsi="Book Antiqua"/>
          <w:color w:val="000000" w:themeColor="text1"/>
          <w:lang w:eastAsia="zh-CN"/>
        </w:rPr>
        <w:t>anuscript</w:t>
      </w:r>
    </w:p>
    <w:p w14:paraId="42D4C292" w14:textId="77777777" w:rsidR="007A58F7" w:rsidRPr="00593C5A" w:rsidRDefault="007A58F7" w:rsidP="001F59DC">
      <w:pPr>
        <w:spacing w:line="360" w:lineRule="auto"/>
        <w:jc w:val="both"/>
        <w:rPr>
          <w:rFonts w:ascii="Book Antiqua" w:hAnsi="Book Antiqua"/>
          <w:color w:val="000000" w:themeColor="text1"/>
          <w:lang w:eastAsia="zh-CN"/>
        </w:rPr>
      </w:pPr>
    </w:p>
    <w:p w14:paraId="17A9B680" w14:textId="6798A943" w:rsidR="00C364B9" w:rsidRPr="00593C5A" w:rsidRDefault="00D470A0" w:rsidP="001F59DC">
      <w:pPr>
        <w:autoSpaceDE w:val="0"/>
        <w:autoSpaceDN w:val="0"/>
        <w:adjustRightInd w:val="0"/>
        <w:spacing w:line="360" w:lineRule="auto"/>
        <w:jc w:val="both"/>
        <w:rPr>
          <w:rFonts w:ascii="Book Antiqua" w:hAnsi="Book Antiqua"/>
          <w:b/>
          <w:color w:val="000000" w:themeColor="text1"/>
        </w:rPr>
      </w:pPr>
      <w:r w:rsidRPr="00593C5A">
        <w:rPr>
          <w:rFonts w:ascii="Book Antiqua" w:hAnsi="Book Antiqua"/>
          <w:b/>
          <w:bCs/>
          <w:color w:val="000000" w:themeColor="text1"/>
        </w:rPr>
        <w:t>Correspond</w:t>
      </w:r>
      <w:r w:rsidRPr="00593C5A">
        <w:rPr>
          <w:rFonts w:ascii="Book Antiqua" w:hAnsi="Book Antiqua" w:hint="eastAsia"/>
          <w:b/>
          <w:bCs/>
          <w:color w:val="000000" w:themeColor="text1"/>
          <w:lang w:eastAsia="zh-CN"/>
        </w:rPr>
        <w:t>ing author</w:t>
      </w:r>
      <w:r w:rsidR="00C364B9" w:rsidRPr="00593C5A">
        <w:rPr>
          <w:rFonts w:ascii="Book Antiqua" w:hAnsi="Book Antiqua"/>
          <w:b/>
          <w:bCs/>
          <w:color w:val="000000" w:themeColor="text1"/>
        </w:rPr>
        <w:t xml:space="preserve">: </w:t>
      </w:r>
      <w:proofErr w:type="spellStart"/>
      <w:r w:rsidR="00C364B9" w:rsidRPr="00593C5A">
        <w:rPr>
          <w:rFonts w:ascii="Book Antiqua" w:hAnsi="Book Antiqua"/>
          <w:b/>
          <w:color w:val="000000" w:themeColor="text1"/>
        </w:rPr>
        <w:t>Ajacio</w:t>
      </w:r>
      <w:proofErr w:type="spellEnd"/>
      <w:r w:rsidR="00C364B9" w:rsidRPr="00593C5A">
        <w:rPr>
          <w:rFonts w:ascii="Book Antiqua" w:hAnsi="Book Antiqua"/>
          <w:b/>
          <w:color w:val="000000" w:themeColor="text1"/>
        </w:rPr>
        <w:t xml:space="preserve"> </w:t>
      </w:r>
      <w:r w:rsidR="00DB23F9" w:rsidRPr="00593C5A">
        <w:rPr>
          <w:rFonts w:ascii="Book Antiqua" w:hAnsi="Book Antiqua"/>
          <w:b/>
          <w:bCs/>
          <w:color w:val="000000" w:themeColor="text1"/>
        </w:rPr>
        <w:t>Bandeira de Mello</w:t>
      </w:r>
      <w:r w:rsidR="00DB23F9" w:rsidRPr="00593C5A">
        <w:rPr>
          <w:rFonts w:ascii="Book Antiqua" w:hAnsi="Book Antiqua" w:hint="eastAsia"/>
          <w:b/>
          <w:bCs/>
          <w:color w:val="000000" w:themeColor="text1"/>
          <w:lang w:eastAsia="zh-CN"/>
        </w:rPr>
        <w:t xml:space="preserve"> </w:t>
      </w:r>
      <w:proofErr w:type="spellStart"/>
      <w:r w:rsidR="00C364B9" w:rsidRPr="00593C5A">
        <w:rPr>
          <w:rFonts w:ascii="Book Antiqua" w:hAnsi="Book Antiqua"/>
          <w:b/>
          <w:color w:val="000000" w:themeColor="text1"/>
        </w:rPr>
        <w:t>Brandão</w:t>
      </w:r>
      <w:proofErr w:type="spellEnd"/>
      <w:r w:rsidR="00C364B9" w:rsidRPr="00593C5A">
        <w:rPr>
          <w:rFonts w:ascii="Book Antiqua" w:hAnsi="Book Antiqua"/>
          <w:b/>
          <w:color w:val="000000" w:themeColor="text1"/>
        </w:rPr>
        <w:t xml:space="preserve">, </w:t>
      </w:r>
      <w:proofErr w:type="gramStart"/>
      <w:r w:rsidR="00C364B9" w:rsidRPr="00593C5A">
        <w:rPr>
          <w:rFonts w:ascii="Book Antiqua" w:hAnsi="Book Antiqua"/>
          <w:b/>
          <w:color w:val="000000" w:themeColor="text1"/>
        </w:rPr>
        <w:t xml:space="preserve">MD,  </w:t>
      </w:r>
      <w:r w:rsidR="00692AE3" w:rsidRPr="00593C5A">
        <w:rPr>
          <w:rFonts w:ascii="Book Antiqua" w:hAnsi="Book Antiqua"/>
          <w:b/>
          <w:color w:val="000000" w:themeColor="text1"/>
          <w:lang w:eastAsia="zh-CN"/>
        </w:rPr>
        <w:t>Associate</w:t>
      </w:r>
      <w:proofErr w:type="gramEnd"/>
      <w:r w:rsidR="00692AE3" w:rsidRPr="00593C5A">
        <w:rPr>
          <w:rFonts w:ascii="Book Antiqua" w:hAnsi="Book Antiqua"/>
          <w:b/>
          <w:color w:val="000000" w:themeColor="text1"/>
          <w:lang w:eastAsia="zh-CN"/>
        </w:rPr>
        <w:t xml:space="preserve"> Professor</w:t>
      </w:r>
      <w:r w:rsidR="00692AE3" w:rsidRPr="00593C5A">
        <w:rPr>
          <w:rFonts w:ascii="Book Antiqua" w:hAnsi="Book Antiqua" w:hint="eastAsia"/>
          <w:color w:val="000000" w:themeColor="text1"/>
          <w:lang w:eastAsia="zh-CN"/>
        </w:rPr>
        <w:t xml:space="preserve">, </w:t>
      </w:r>
      <w:bookmarkStart w:id="5" w:name="OLE_LINK20"/>
      <w:bookmarkStart w:id="6" w:name="OLE_LINK21"/>
      <w:r w:rsidR="00692AE3" w:rsidRPr="00593C5A">
        <w:rPr>
          <w:rFonts w:ascii="Book Antiqua" w:hAnsi="Book Antiqua"/>
          <w:color w:val="000000" w:themeColor="text1"/>
          <w:lang w:eastAsia="zh-CN"/>
        </w:rPr>
        <w:t xml:space="preserve">Graduate Program in Medicine: Hepatology, </w:t>
      </w:r>
      <w:proofErr w:type="spellStart"/>
      <w:r w:rsidR="00692AE3" w:rsidRPr="00593C5A">
        <w:rPr>
          <w:rFonts w:ascii="Book Antiqua" w:hAnsi="Book Antiqua"/>
          <w:color w:val="000000" w:themeColor="text1"/>
          <w:lang w:eastAsia="zh-CN"/>
        </w:rPr>
        <w:t>Universidade</w:t>
      </w:r>
      <w:proofErr w:type="spellEnd"/>
      <w:r w:rsidR="00692AE3" w:rsidRPr="00593C5A">
        <w:rPr>
          <w:rFonts w:ascii="Book Antiqua" w:hAnsi="Book Antiqua"/>
          <w:color w:val="000000" w:themeColor="text1"/>
          <w:lang w:eastAsia="zh-CN"/>
        </w:rPr>
        <w:t xml:space="preserve"> Federal de </w:t>
      </w:r>
      <w:proofErr w:type="spellStart"/>
      <w:r w:rsidR="00692AE3" w:rsidRPr="00593C5A">
        <w:rPr>
          <w:rFonts w:ascii="Book Antiqua" w:hAnsi="Book Antiqua"/>
          <w:color w:val="000000" w:themeColor="text1"/>
          <w:lang w:eastAsia="zh-CN"/>
        </w:rPr>
        <w:t>Ciências</w:t>
      </w:r>
      <w:proofErr w:type="spellEnd"/>
      <w:r w:rsidR="00692AE3" w:rsidRPr="00593C5A">
        <w:rPr>
          <w:rFonts w:ascii="Book Antiqua" w:hAnsi="Book Antiqua"/>
          <w:color w:val="000000" w:themeColor="text1"/>
          <w:lang w:eastAsia="zh-CN"/>
        </w:rPr>
        <w:t xml:space="preserve"> da </w:t>
      </w:r>
      <w:proofErr w:type="spellStart"/>
      <w:r w:rsidR="00692AE3" w:rsidRPr="00593C5A">
        <w:rPr>
          <w:rFonts w:ascii="Book Antiqua" w:hAnsi="Book Antiqua"/>
          <w:color w:val="000000" w:themeColor="text1"/>
          <w:lang w:eastAsia="zh-CN"/>
        </w:rPr>
        <w:t>Saúde</w:t>
      </w:r>
      <w:proofErr w:type="spellEnd"/>
      <w:r w:rsidR="00692AE3" w:rsidRPr="00593C5A">
        <w:rPr>
          <w:rFonts w:ascii="Book Antiqua" w:hAnsi="Book Antiqua"/>
          <w:color w:val="000000" w:themeColor="text1"/>
          <w:lang w:eastAsia="zh-CN"/>
        </w:rPr>
        <w:t xml:space="preserve"> de Porto Alegre (UFCSPA), </w:t>
      </w:r>
      <w:proofErr w:type="spellStart"/>
      <w:r w:rsidR="00C364B9" w:rsidRPr="00593C5A">
        <w:rPr>
          <w:rFonts w:ascii="Book Antiqua" w:hAnsi="Book Antiqua"/>
          <w:color w:val="000000" w:themeColor="text1"/>
        </w:rPr>
        <w:t>Rua</w:t>
      </w:r>
      <w:proofErr w:type="spellEnd"/>
      <w:r w:rsidR="00C364B9" w:rsidRPr="00593C5A">
        <w:rPr>
          <w:rFonts w:ascii="Book Antiqua" w:hAnsi="Book Antiqua"/>
          <w:color w:val="000000" w:themeColor="text1"/>
        </w:rPr>
        <w:t xml:space="preserve"> Eng</w:t>
      </w:r>
      <w:r w:rsidR="00692AE3" w:rsidRPr="00593C5A">
        <w:rPr>
          <w:rFonts w:ascii="Book Antiqua" w:hAnsi="Book Antiqua"/>
          <w:color w:val="000000" w:themeColor="text1"/>
        </w:rPr>
        <w:t>. Álvaro Nunes Pereira, 400/402</w:t>
      </w:r>
      <w:r w:rsidR="00C364B9" w:rsidRPr="00593C5A">
        <w:rPr>
          <w:rFonts w:ascii="Book Antiqua" w:hAnsi="Book Antiqua"/>
          <w:color w:val="000000" w:themeColor="text1"/>
        </w:rPr>
        <w:t>, Porto Alegre</w:t>
      </w:r>
      <w:r w:rsidR="00692AE3" w:rsidRPr="00593C5A">
        <w:rPr>
          <w:rFonts w:ascii="Book Antiqua" w:hAnsi="Book Antiqua" w:hint="eastAsia"/>
          <w:color w:val="000000" w:themeColor="text1"/>
          <w:lang w:eastAsia="zh-CN"/>
        </w:rPr>
        <w:t xml:space="preserve"> </w:t>
      </w:r>
      <w:r w:rsidR="00692AE3" w:rsidRPr="00593C5A">
        <w:rPr>
          <w:rFonts w:ascii="Book Antiqua" w:hAnsi="Book Antiqua"/>
          <w:color w:val="000000" w:themeColor="text1"/>
        </w:rPr>
        <w:t>90570-110</w:t>
      </w:r>
      <w:r w:rsidR="00C364B9" w:rsidRPr="00593C5A">
        <w:rPr>
          <w:rFonts w:ascii="Book Antiqua" w:hAnsi="Book Antiqua"/>
          <w:color w:val="000000" w:themeColor="text1"/>
        </w:rPr>
        <w:t xml:space="preserve">, RS, Brazil. </w:t>
      </w:r>
      <w:hyperlink r:id="rId7" w:history="1">
        <w:r w:rsidR="00C364B9" w:rsidRPr="00593C5A">
          <w:rPr>
            <w:rStyle w:val="Hyperlink"/>
            <w:rFonts w:ascii="Book Antiqua" w:hAnsi="Book Antiqua"/>
            <w:color w:val="000000" w:themeColor="text1"/>
            <w:u w:val="none"/>
          </w:rPr>
          <w:t>ajaciob@gmail.com</w:t>
        </w:r>
      </w:hyperlink>
    </w:p>
    <w:p w14:paraId="08459BE9" w14:textId="7B97063F" w:rsidR="007E1C34" w:rsidRPr="00593C5A" w:rsidRDefault="00D470A0" w:rsidP="001F59DC">
      <w:pPr>
        <w:autoSpaceDE w:val="0"/>
        <w:autoSpaceDN w:val="0"/>
        <w:adjustRightInd w:val="0"/>
        <w:spacing w:line="360" w:lineRule="auto"/>
        <w:jc w:val="both"/>
        <w:rPr>
          <w:rFonts w:ascii="Book Antiqua" w:hAnsi="Book Antiqua"/>
          <w:color w:val="000000" w:themeColor="text1"/>
        </w:rPr>
      </w:pPr>
      <w:bookmarkStart w:id="7" w:name="OLE_LINK55"/>
      <w:bookmarkStart w:id="8" w:name="OLE_LINK56"/>
      <w:bookmarkEnd w:id="5"/>
      <w:bookmarkEnd w:id="6"/>
      <w:r w:rsidRPr="00593C5A">
        <w:rPr>
          <w:rFonts w:ascii="Book Antiqua" w:hAnsi="Book Antiqua"/>
          <w:b/>
          <w:color w:val="000000" w:themeColor="text1"/>
        </w:rPr>
        <w:t>Telephone</w:t>
      </w:r>
      <w:r w:rsidR="00C364B9" w:rsidRPr="00593C5A">
        <w:rPr>
          <w:rFonts w:ascii="Book Antiqua" w:hAnsi="Book Antiqua"/>
          <w:b/>
          <w:color w:val="000000" w:themeColor="text1"/>
        </w:rPr>
        <w:t>:</w:t>
      </w:r>
      <w:r w:rsidR="00692AE3" w:rsidRPr="00593C5A">
        <w:rPr>
          <w:rFonts w:ascii="Book Antiqua" w:hAnsi="Book Antiqua"/>
          <w:color w:val="000000" w:themeColor="text1"/>
        </w:rPr>
        <w:t xml:space="preserve"> </w:t>
      </w:r>
      <w:bookmarkStart w:id="9" w:name="OLE_LINK57"/>
      <w:bookmarkStart w:id="10" w:name="OLE_LINK58"/>
      <w:bookmarkStart w:id="11" w:name="OLE_LINK22"/>
      <w:r w:rsidR="00692AE3" w:rsidRPr="00593C5A">
        <w:rPr>
          <w:rFonts w:ascii="Book Antiqua" w:hAnsi="Book Antiqua"/>
          <w:color w:val="000000" w:themeColor="text1"/>
        </w:rPr>
        <w:t>+55</w:t>
      </w:r>
      <w:r w:rsidR="00692AE3" w:rsidRPr="00593C5A">
        <w:rPr>
          <w:rFonts w:ascii="Book Antiqua" w:hAnsi="Book Antiqua" w:hint="eastAsia"/>
          <w:color w:val="000000" w:themeColor="text1"/>
          <w:lang w:eastAsia="zh-CN"/>
        </w:rPr>
        <w:t>-</w:t>
      </w:r>
      <w:r w:rsidR="00692AE3" w:rsidRPr="00593C5A">
        <w:rPr>
          <w:rFonts w:ascii="Book Antiqua" w:hAnsi="Book Antiqua"/>
          <w:color w:val="000000" w:themeColor="text1"/>
        </w:rPr>
        <w:t>51</w:t>
      </w:r>
      <w:r w:rsidR="00692AE3" w:rsidRPr="00593C5A">
        <w:rPr>
          <w:rFonts w:ascii="Book Antiqua" w:hAnsi="Book Antiqua" w:hint="eastAsia"/>
          <w:color w:val="000000" w:themeColor="text1"/>
          <w:lang w:eastAsia="zh-CN"/>
        </w:rPr>
        <w:t>-</w:t>
      </w:r>
      <w:r w:rsidR="00692AE3" w:rsidRPr="00593C5A">
        <w:rPr>
          <w:rFonts w:ascii="Book Antiqua" w:hAnsi="Book Antiqua"/>
          <w:color w:val="000000" w:themeColor="text1"/>
        </w:rPr>
        <w:t>3225</w:t>
      </w:r>
      <w:r w:rsidR="00C364B9" w:rsidRPr="00593C5A">
        <w:rPr>
          <w:rFonts w:ascii="Book Antiqua" w:hAnsi="Book Antiqua"/>
          <w:color w:val="000000" w:themeColor="text1"/>
        </w:rPr>
        <w:t>3682</w:t>
      </w:r>
      <w:bookmarkEnd w:id="9"/>
      <w:bookmarkEnd w:id="10"/>
      <w:bookmarkEnd w:id="11"/>
    </w:p>
    <w:bookmarkEnd w:id="7"/>
    <w:bookmarkEnd w:id="8"/>
    <w:p w14:paraId="6937DE72" w14:textId="2D28EF4A" w:rsidR="00D470A0" w:rsidRPr="00593C5A" w:rsidRDefault="00D470A0"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lang w:eastAsia="zh-CN"/>
        </w:rPr>
      </w:pPr>
      <w:r w:rsidRPr="00593C5A">
        <w:rPr>
          <w:rFonts w:ascii="Book Antiqua" w:hAnsi="Book Antiqua"/>
          <w:b/>
        </w:rPr>
        <w:t>Fax:</w:t>
      </w:r>
      <w:r w:rsidRPr="00593C5A">
        <w:rPr>
          <w:rFonts w:ascii="Book Antiqua" w:hAnsi="Book Antiqua" w:hint="eastAsia"/>
          <w:b/>
          <w:lang w:eastAsia="zh-CN"/>
        </w:rPr>
        <w:t xml:space="preserve"> </w:t>
      </w:r>
      <w:r w:rsidRPr="00593C5A">
        <w:rPr>
          <w:rFonts w:ascii="Book Antiqua" w:hAnsi="Book Antiqua"/>
          <w:color w:val="000000" w:themeColor="text1"/>
        </w:rPr>
        <w:t>+55</w:t>
      </w:r>
      <w:r w:rsidRPr="00593C5A">
        <w:rPr>
          <w:rFonts w:ascii="Book Antiqua" w:hAnsi="Book Antiqua" w:hint="eastAsia"/>
          <w:color w:val="000000" w:themeColor="text1"/>
          <w:lang w:eastAsia="zh-CN"/>
        </w:rPr>
        <w:t>-</w:t>
      </w:r>
      <w:r w:rsidRPr="00593C5A">
        <w:rPr>
          <w:rFonts w:ascii="Book Antiqua" w:hAnsi="Book Antiqua"/>
          <w:color w:val="000000" w:themeColor="text1"/>
        </w:rPr>
        <w:t>51</w:t>
      </w:r>
      <w:r w:rsidRPr="00593C5A">
        <w:rPr>
          <w:rFonts w:ascii="Book Antiqua" w:hAnsi="Book Antiqua" w:hint="eastAsia"/>
          <w:color w:val="000000" w:themeColor="text1"/>
          <w:lang w:eastAsia="zh-CN"/>
        </w:rPr>
        <w:t>-</w:t>
      </w:r>
      <w:r w:rsidRPr="00593C5A">
        <w:rPr>
          <w:rFonts w:ascii="Book Antiqua" w:hAnsi="Book Antiqua"/>
          <w:color w:val="000000" w:themeColor="text1"/>
        </w:rPr>
        <w:t>32253682</w:t>
      </w:r>
    </w:p>
    <w:p w14:paraId="1C9580EE" w14:textId="77777777" w:rsidR="00D81FDE" w:rsidRPr="00593C5A" w:rsidRDefault="00D81FDE"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lang w:eastAsia="zh-CN"/>
        </w:rPr>
      </w:pPr>
    </w:p>
    <w:p w14:paraId="7C29DE12" w14:textId="5994A3C5" w:rsidR="00D81FDE" w:rsidRPr="00593C5A" w:rsidRDefault="00D81FDE" w:rsidP="00D81FDE">
      <w:pPr>
        <w:adjustRightInd w:val="0"/>
        <w:snapToGrid w:val="0"/>
        <w:spacing w:line="360" w:lineRule="auto"/>
        <w:rPr>
          <w:rFonts w:ascii="Book Antiqua" w:hAnsi="Book Antiqua"/>
          <w:b/>
          <w:lang w:eastAsia="zh-CN"/>
        </w:rPr>
      </w:pPr>
      <w:r w:rsidRPr="00593C5A">
        <w:rPr>
          <w:rFonts w:ascii="Book Antiqua" w:hAnsi="Book Antiqua"/>
          <w:b/>
        </w:rPr>
        <w:t xml:space="preserve">Received: </w:t>
      </w:r>
      <w:r w:rsidRPr="00593C5A">
        <w:rPr>
          <w:rFonts w:ascii="Book Antiqua" w:hAnsi="Book Antiqua"/>
          <w:lang w:eastAsia="zh-CN"/>
        </w:rPr>
        <w:t>October</w:t>
      </w:r>
      <w:r w:rsidRPr="00593C5A">
        <w:rPr>
          <w:rFonts w:ascii="Book Antiqua" w:eastAsiaTheme="minorEastAsia" w:hAnsi="Book Antiqua"/>
          <w:lang w:eastAsia="zh-CN"/>
        </w:rPr>
        <w:t xml:space="preserve"> </w:t>
      </w:r>
      <w:r w:rsidRPr="00593C5A">
        <w:rPr>
          <w:rFonts w:ascii="Book Antiqua" w:eastAsia="SimSun" w:hAnsi="Book Antiqua" w:hint="eastAsia"/>
          <w:lang w:eastAsia="zh-CN"/>
        </w:rPr>
        <w:t>7</w:t>
      </w:r>
      <w:r w:rsidRPr="00593C5A">
        <w:rPr>
          <w:rFonts w:ascii="Book Antiqua" w:eastAsiaTheme="minorEastAsia" w:hAnsi="Book Antiqua"/>
          <w:lang w:eastAsia="zh-CN"/>
        </w:rPr>
        <w:t>, 201</w:t>
      </w:r>
      <w:r w:rsidRPr="00593C5A">
        <w:rPr>
          <w:rFonts w:ascii="Book Antiqua" w:eastAsia="SimSun" w:hAnsi="Book Antiqua" w:hint="eastAsia"/>
          <w:lang w:eastAsia="zh-CN"/>
        </w:rPr>
        <w:t>8</w:t>
      </w:r>
    </w:p>
    <w:p w14:paraId="6D394795" w14:textId="0D4888A2" w:rsidR="00D81FDE" w:rsidRPr="00593C5A" w:rsidRDefault="00D81FDE" w:rsidP="00D81FDE">
      <w:pPr>
        <w:adjustRightInd w:val="0"/>
        <w:snapToGrid w:val="0"/>
        <w:spacing w:line="360" w:lineRule="auto"/>
        <w:rPr>
          <w:rFonts w:ascii="Book Antiqua" w:eastAsiaTheme="minorEastAsia" w:hAnsi="Book Antiqua"/>
          <w:b/>
          <w:lang w:eastAsia="zh-CN"/>
        </w:rPr>
      </w:pPr>
      <w:r w:rsidRPr="00593C5A">
        <w:rPr>
          <w:rFonts w:ascii="Book Antiqua" w:hAnsi="Book Antiqua"/>
          <w:b/>
        </w:rPr>
        <w:lastRenderedPageBreak/>
        <w:t>Peer-review started:</w:t>
      </w:r>
      <w:r w:rsidRPr="00593C5A">
        <w:rPr>
          <w:rFonts w:ascii="Book Antiqua" w:eastAsiaTheme="minorEastAsia" w:hAnsi="Book Antiqua"/>
          <w:b/>
          <w:lang w:eastAsia="zh-CN"/>
        </w:rPr>
        <w:t xml:space="preserve"> </w:t>
      </w:r>
      <w:r w:rsidRPr="00593C5A">
        <w:rPr>
          <w:rFonts w:ascii="Book Antiqua" w:hAnsi="Book Antiqua"/>
          <w:lang w:eastAsia="zh-CN"/>
        </w:rPr>
        <w:t>October</w:t>
      </w:r>
      <w:r w:rsidRPr="00593C5A">
        <w:rPr>
          <w:rFonts w:ascii="Book Antiqua" w:eastAsiaTheme="minorEastAsia" w:hAnsi="Book Antiqua"/>
          <w:lang w:eastAsia="zh-CN"/>
        </w:rPr>
        <w:t xml:space="preserve"> </w:t>
      </w:r>
      <w:r w:rsidRPr="00593C5A">
        <w:rPr>
          <w:rFonts w:ascii="Book Antiqua" w:eastAsia="SimSun" w:hAnsi="Book Antiqua" w:hint="eastAsia"/>
          <w:lang w:eastAsia="zh-CN"/>
        </w:rPr>
        <w:t>7</w:t>
      </w:r>
      <w:r w:rsidRPr="00593C5A">
        <w:rPr>
          <w:rFonts w:ascii="Book Antiqua" w:eastAsiaTheme="minorEastAsia" w:hAnsi="Book Antiqua"/>
          <w:lang w:eastAsia="zh-CN"/>
        </w:rPr>
        <w:t>, 201</w:t>
      </w:r>
      <w:r w:rsidRPr="00593C5A">
        <w:rPr>
          <w:rFonts w:ascii="Book Antiqua" w:eastAsia="SimSun" w:hAnsi="Book Antiqua" w:hint="eastAsia"/>
          <w:lang w:eastAsia="zh-CN"/>
        </w:rPr>
        <w:t>8</w:t>
      </w:r>
    </w:p>
    <w:p w14:paraId="497C0050" w14:textId="714E26F4" w:rsidR="00D81FDE" w:rsidRPr="00593C5A" w:rsidRDefault="00D81FDE" w:rsidP="00D81FDE">
      <w:pPr>
        <w:adjustRightInd w:val="0"/>
        <w:snapToGrid w:val="0"/>
        <w:spacing w:line="360" w:lineRule="auto"/>
        <w:rPr>
          <w:rFonts w:ascii="Book Antiqua" w:eastAsiaTheme="minorEastAsia" w:hAnsi="Book Antiqua"/>
          <w:b/>
          <w:lang w:eastAsia="zh-CN"/>
        </w:rPr>
      </w:pPr>
      <w:r w:rsidRPr="00593C5A">
        <w:rPr>
          <w:rFonts w:ascii="Book Antiqua" w:hAnsi="Book Antiqua"/>
          <w:b/>
        </w:rPr>
        <w:t>First decision:</w:t>
      </w:r>
      <w:r w:rsidRPr="00593C5A">
        <w:rPr>
          <w:rFonts w:ascii="Book Antiqua" w:eastAsiaTheme="minorEastAsia" w:hAnsi="Book Antiqua"/>
          <w:b/>
          <w:lang w:eastAsia="zh-CN"/>
        </w:rPr>
        <w:t xml:space="preserve"> </w:t>
      </w:r>
      <w:r w:rsidRPr="00593C5A">
        <w:rPr>
          <w:rFonts w:ascii="Book Antiqua" w:hAnsi="Book Antiqua"/>
          <w:lang w:eastAsia="zh-CN"/>
        </w:rPr>
        <w:t>October</w:t>
      </w:r>
      <w:r w:rsidRPr="00593C5A">
        <w:rPr>
          <w:rFonts w:ascii="Book Antiqua" w:eastAsiaTheme="minorEastAsia" w:hAnsi="Book Antiqua"/>
          <w:lang w:eastAsia="zh-CN"/>
        </w:rPr>
        <w:t xml:space="preserve"> </w:t>
      </w:r>
      <w:r w:rsidRPr="00593C5A">
        <w:rPr>
          <w:rFonts w:ascii="Book Antiqua" w:eastAsia="SimSun" w:hAnsi="Book Antiqua" w:hint="eastAsia"/>
          <w:lang w:eastAsia="zh-CN"/>
        </w:rPr>
        <w:t>18</w:t>
      </w:r>
      <w:r w:rsidRPr="00593C5A">
        <w:rPr>
          <w:rFonts w:ascii="Book Antiqua" w:eastAsiaTheme="minorEastAsia" w:hAnsi="Book Antiqua"/>
          <w:lang w:eastAsia="zh-CN"/>
        </w:rPr>
        <w:t>, 201</w:t>
      </w:r>
      <w:r w:rsidRPr="00593C5A">
        <w:rPr>
          <w:rFonts w:ascii="Book Antiqua" w:eastAsia="SimSun" w:hAnsi="Book Antiqua" w:hint="eastAsia"/>
          <w:lang w:eastAsia="zh-CN"/>
        </w:rPr>
        <w:t>8</w:t>
      </w:r>
    </w:p>
    <w:p w14:paraId="3524C72B" w14:textId="5418133A" w:rsidR="00D81FDE" w:rsidRPr="00593C5A" w:rsidRDefault="00D81FDE" w:rsidP="00D81FDE">
      <w:pPr>
        <w:adjustRightInd w:val="0"/>
        <w:snapToGrid w:val="0"/>
        <w:spacing w:line="360" w:lineRule="auto"/>
        <w:rPr>
          <w:rFonts w:ascii="Book Antiqua" w:hAnsi="Book Antiqua"/>
          <w:b/>
          <w:lang w:eastAsia="zh-CN"/>
        </w:rPr>
      </w:pPr>
      <w:r w:rsidRPr="00593C5A">
        <w:rPr>
          <w:rFonts w:ascii="Book Antiqua" w:hAnsi="Book Antiqua"/>
          <w:b/>
        </w:rPr>
        <w:t xml:space="preserve">Revised: </w:t>
      </w:r>
      <w:r w:rsidRPr="00593C5A">
        <w:rPr>
          <w:rFonts w:ascii="Book Antiqua" w:hAnsi="Book Antiqua"/>
          <w:lang w:eastAsia="zh-CN"/>
        </w:rPr>
        <w:t>December</w:t>
      </w:r>
      <w:r w:rsidRPr="00593C5A">
        <w:rPr>
          <w:rFonts w:ascii="Book Antiqua" w:hAnsi="Book Antiqua"/>
        </w:rPr>
        <w:t xml:space="preserve"> </w:t>
      </w:r>
      <w:r w:rsidR="00AC186E" w:rsidRPr="00593C5A">
        <w:rPr>
          <w:rFonts w:ascii="Book Antiqua" w:hAnsi="Book Antiqua" w:hint="eastAsia"/>
          <w:lang w:eastAsia="zh-CN"/>
        </w:rPr>
        <w:t>20</w:t>
      </w:r>
      <w:r w:rsidRPr="00593C5A">
        <w:rPr>
          <w:rFonts w:ascii="Book Antiqua" w:hAnsi="Book Antiqua"/>
        </w:rPr>
        <w:t>, 201</w:t>
      </w:r>
      <w:r w:rsidRPr="00593C5A">
        <w:rPr>
          <w:rFonts w:ascii="Book Antiqua" w:hAnsi="Book Antiqua" w:hint="eastAsia"/>
          <w:lang w:eastAsia="zh-CN"/>
        </w:rPr>
        <w:t>8</w:t>
      </w:r>
    </w:p>
    <w:p w14:paraId="5EF988BF" w14:textId="1B5DB761" w:rsidR="00D81FDE" w:rsidRPr="00593C5A" w:rsidRDefault="00D81FDE" w:rsidP="00D81FDE">
      <w:pPr>
        <w:adjustRightInd w:val="0"/>
        <w:snapToGrid w:val="0"/>
        <w:spacing w:line="360" w:lineRule="auto"/>
        <w:rPr>
          <w:rFonts w:ascii="Book Antiqua" w:hAnsi="Book Antiqua"/>
          <w:b/>
        </w:rPr>
      </w:pPr>
      <w:r w:rsidRPr="00593C5A">
        <w:rPr>
          <w:rFonts w:ascii="Book Antiqua" w:hAnsi="Book Antiqua"/>
          <w:b/>
        </w:rPr>
        <w:t>Accepted:</w:t>
      </w:r>
      <w:r w:rsidR="008D46D9">
        <w:rPr>
          <w:rFonts w:ascii="Book Antiqua" w:hAnsi="Book Antiqua"/>
          <w:b/>
        </w:rPr>
        <w:t xml:space="preserve"> </w:t>
      </w:r>
      <w:r w:rsidR="008D46D9" w:rsidRPr="00DD0F91">
        <w:rPr>
          <w:rFonts w:ascii="Book Antiqua" w:hAnsi="Book Antiqua"/>
        </w:rPr>
        <w:t>December 31, 2018</w:t>
      </w:r>
      <w:r w:rsidRPr="00593C5A">
        <w:rPr>
          <w:rFonts w:ascii="Book Antiqua" w:hAnsi="Book Antiqua"/>
          <w:b/>
        </w:rPr>
        <w:t xml:space="preserve"> </w:t>
      </w:r>
    </w:p>
    <w:p w14:paraId="25FFF635" w14:textId="77777777" w:rsidR="00D81FDE" w:rsidRPr="00593C5A" w:rsidRDefault="00D81FDE" w:rsidP="00D81FDE">
      <w:pPr>
        <w:adjustRightInd w:val="0"/>
        <w:snapToGrid w:val="0"/>
        <w:spacing w:line="360" w:lineRule="auto"/>
        <w:rPr>
          <w:rFonts w:ascii="Book Antiqua" w:hAnsi="Book Antiqua"/>
          <w:b/>
        </w:rPr>
      </w:pPr>
      <w:r w:rsidRPr="00593C5A">
        <w:rPr>
          <w:rFonts w:ascii="Book Antiqua" w:hAnsi="Book Antiqua"/>
          <w:b/>
        </w:rPr>
        <w:t>Article in press:</w:t>
      </w:r>
    </w:p>
    <w:p w14:paraId="67951B87" w14:textId="77777777" w:rsidR="00D81FDE" w:rsidRPr="00593C5A" w:rsidRDefault="00D81FDE" w:rsidP="00D81FDE">
      <w:pPr>
        <w:adjustRightInd w:val="0"/>
        <w:snapToGrid w:val="0"/>
        <w:spacing w:line="360" w:lineRule="auto"/>
        <w:rPr>
          <w:rFonts w:ascii="Book Antiqua" w:hAnsi="Book Antiqua"/>
          <w:b/>
        </w:rPr>
      </w:pPr>
      <w:r w:rsidRPr="00593C5A">
        <w:rPr>
          <w:rFonts w:ascii="Book Antiqua" w:hAnsi="Book Antiqua"/>
          <w:b/>
        </w:rPr>
        <w:t>Published online:</w:t>
      </w:r>
    </w:p>
    <w:p w14:paraId="2E7FE967" w14:textId="77777777" w:rsidR="00D81FDE" w:rsidRPr="00593C5A" w:rsidRDefault="00D81FDE"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lang w:eastAsia="zh-CN"/>
        </w:rPr>
      </w:pPr>
    </w:p>
    <w:p w14:paraId="156E7E59" w14:textId="1F5DA943" w:rsidR="007E1C34" w:rsidRPr="00593C5A" w:rsidRDefault="007E1C34"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rPr>
      </w:pPr>
      <w:r w:rsidRPr="00593C5A">
        <w:rPr>
          <w:rFonts w:ascii="Book Antiqua" w:hAnsi="Book Antiqua"/>
          <w:color w:val="000000" w:themeColor="text1"/>
        </w:rPr>
        <w:br w:type="page"/>
      </w:r>
    </w:p>
    <w:p w14:paraId="4EB811D8" w14:textId="717AF74F" w:rsidR="00C364B9" w:rsidRPr="00593C5A" w:rsidRDefault="00C364B9" w:rsidP="001F59DC">
      <w:pPr>
        <w:autoSpaceDE w:val="0"/>
        <w:autoSpaceDN w:val="0"/>
        <w:adjustRightInd w:val="0"/>
        <w:spacing w:line="360" w:lineRule="auto"/>
        <w:jc w:val="both"/>
        <w:rPr>
          <w:rFonts w:ascii="Book Antiqua" w:hAnsi="Book Antiqua"/>
          <w:b/>
          <w:color w:val="000000" w:themeColor="text1"/>
        </w:rPr>
      </w:pPr>
      <w:r w:rsidRPr="00593C5A">
        <w:rPr>
          <w:rFonts w:ascii="Book Antiqua" w:hAnsi="Book Antiqua"/>
          <w:b/>
          <w:color w:val="000000" w:themeColor="text1"/>
        </w:rPr>
        <w:lastRenderedPageBreak/>
        <w:t>Abstract</w:t>
      </w:r>
    </w:p>
    <w:p w14:paraId="0D85027A" w14:textId="36EF521D" w:rsidR="001214FE" w:rsidRPr="00593C5A" w:rsidRDefault="001214FE" w:rsidP="001F59DC">
      <w:pPr>
        <w:widowControl w:val="0"/>
        <w:adjustRightInd w:val="0"/>
        <w:spacing w:line="360" w:lineRule="auto"/>
        <w:jc w:val="both"/>
        <w:rPr>
          <w:rFonts w:ascii="Book Antiqua" w:hAnsi="Book Antiqua"/>
          <w:b/>
          <w:i/>
          <w:color w:val="000000" w:themeColor="text1"/>
          <w:lang w:eastAsia="zh-CN"/>
        </w:rPr>
      </w:pPr>
      <w:r w:rsidRPr="00593C5A">
        <w:rPr>
          <w:rFonts w:ascii="Book Antiqua" w:hAnsi="Book Antiqua"/>
          <w:b/>
          <w:i/>
          <w:color w:val="000000" w:themeColor="text1"/>
          <w:lang w:eastAsia="zh-CN"/>
        </w:rPr>
        <w:t>BACKG</w:t>
      </w:r>
      <w:r w:rsidR="00054112" w:rsidRPr="00593C5A">
        <w:rPr>
          <w:rFonts w:ascii="Book Antiqua" w:hAnsi="Book Antiqua"/>
          <w:b/>
          <w:i/>
          <w:color w:val="000000" w:themeColor="text1"/>
          <w:lang w:eastAsia="zh-CN"/>
        </w:rPr>
        <w:t>R</w:t>
      </w:r>
      <w:r w:rsidRPr="00593C5A">
        <w:rPr>
          <w:rFonts w:ascii="Book Antiqua" w:hAnsi="Book Antiqua"/>
          <w:b/>
          <w:i/>
          <w:color w:val="000000" w:themeColor="text1"/>
          <w:lang w:eastAsia="zh-CN"/>
        </w:rPr>
        <w:t>OUND</w:t>
      </w:r>
    </w:p>
    <w:p w14:paraId="498D7CB1" w14:textId="48E93DA9" w:rsidR="00D01461" w:rsidRPr="00593C5A" w:rsidRDefault="00607D70" w:rsidP="001F59DC">
      <w:pPr>
        <w:widowControl w:val="0"/>
        <w:adjustRightInd w:val="0"/>
        <w:spacing w:line="360" w:lineRule="auto"/>
        <w:jc w:val="both"/>
        <w:rPr>
          <w:rFonts w:ascii="Book Antiqua" w:hAnsi="Book Antiqua"/>
        </w:rPr>
      </w:pPr>
      <w:r w:rsidRPr="00593C5A">
        <w:rPr>
          <w:rFonts w:ascii="Book Antiqua" w:hAnsi="Book Antiqua"/>
        </w:rPr>
        <w:t xml:space="preserve">The </w:t>
      </w:r>
      <w:r w:rsidR="00D01461" w:rsidRPr="00593C5A">
        <w:rPr>
          <w:rFonts w:ascii="Book Antiqua" w:hAnsi="Book Antiqua"/>
        </w:rPr>
        <w:t xml:space="preserve">impact </w:t>
      </w:r>
      <w:r w:rsidRPr="00593C5A">
        <w:rPr>
          <w:rFonts w:ascii="Book Antiqua" w:hAnsi="Book Antiqua"/>
        </w:rPr>
        <w:t xml:space="preserve">of platelets on </w:t>
      </w:r>
      <w:r w:rsidR="00D01461" w:rsidRPr="00593C5A">
        <w:rPr>
          <w:rFonts w:ascii="Book Antiqua" w:hAnsi="Book Antiqua"/>
        </w:rPr>
        <w:t xml:space="preserve">liver transplantation (LT) is well recognized, but not completely </w:t>
      </w:r>
      <w:r w:rsidRPr="00593C5A">
        <w:rPr>
          <w:rFonts w:ascii="Book Antiqua" w:hAnsi="Book Antiqua"/>
        </w:rPr>
        <w:t>understood</w:t>
      </w:r>
      <w:r w:rsidR="00D01461" w:rsidRPr="00593C5A">
        <w:rPr>
          <w:rFonts w:ascii="Book Antiqua" w:hAnsi="Book Antiqua"/>
        </w:rPr>
        <w:t xml:space="preserve">. </w:t>
      </w:r>
      <w:r w:rsidR="00B82716" w:rsidRPr="00593C5A">
        <w:rPr>
          <w:rFonts w:ascii="Book Antiqua" w:hAnsi="Book Antiqua"/>
        </w:rPr>
        <w:t xml:space="preserve">Platelets exert </w:t>
      </w:r>
      <w:r w:rsidR="00D01461" w:rsidRPr="00593C5A">
        <w:rPr>
          <w:rFonts w:ascii="Book Antiqua" w:hAnsi="Book Antiqua"/>
        </w:rPr>
        <w:t xml:space="preserve">dichotomous effects </w:t>
      </w:r>
      <w:r w:rsidR="00B82716" w:rsidRPr="00593C5A">
        <w:rPr>
          <w:rFonts w:ascii="Book Antiqua" w:hAnsi="Book Antiqua"/>
        </w:rPr>
        <w:t xml:space="preserve">on </w:t>
      </w:r>
      <w:r w:rsidR="00D01461" w:rsidRPr="00593C5A">
        <w:rPr>
          <w:rFonts w:ascii="Book Antiqua" w:hAnsi="Book Antiqua"/>
        </w:rPr>
        <w:t xml:space="preserve">the graft and </w:t>
      </w:r>
      <w:r w:rsidR="00054112" w:rsidRPr="00593C5A">
        <w:rPr>
          <w:rFonts w:ascii="Book Antiqua" w:hAnsi="Book Antiqua"/>
        </w:rPr>
        <w:t xml:space="preserve">on the </w:t>
      </w:r>
      <w:r w:rsidR="00D01461" w:rsidRPr="00593C5A">
        <w:rPr>
          <w:rFonts w:ascii="Book Antiqua" w:hAnsi="Book Antiqua"/>
        </w:rPr>
        <w:t xml:space="preserve">patient. </w:t>
      </w:r>
      <w:r w:rsidR="00B82716" w:rsidRPr="00593C5A">
        <w:rPr>
          <w:rFonts w:ascii="Book Antiqua" w:hAnsi="Book Antiqua"/>
        </w:rPr>
        <w:t xml:space="preserve">On the </w:t>
      </w:r>
      <w:r w:rsidR="00D01461" w:rsidRPr="00593C5A">
        <w:rPr>
          <w:rFonts w:ascii="Book Antiqua" w:hAnsi="Book Antiqua"/>
        </w:rPr>
        <w:t xml:space="preserve">one </w:t>
      </w:r>
      <w:r w:rsidR="00B82716" w:rsidRPr="00593C5A">
        <w:rPr>
          <w:rFonts w:ascii="Book Antiqua" w:hAnsi="Book Antiqua"/>
        </w:rPr>
        <w:t>hand</w:t>
      </w:r>
      <w:r w:rsidR="00D01461" w:rsidRPr="00593C5A">
        <w:rPr>
          <w:rFonts w:ascii="Book Antiqua" w:hAnsi="Book Antiqua"/>
        </w:rPr>
        <w:t xml:space="preserve">, they are essential </w:t>
      </w:r>
      <w:r w:rsidR="00B82716" w:rsidRPr="00593C5A">
        <w:rPr>
          <w:rFonts w:ascii="Book Antiqua" w:hAnsi="Book Antiqua"/>
        </w:rPr>
        <w:t xml:space="preserve">for </w:t>
      </w:r>
      <w:r w:rsidR="00D01461" w:rsidRPr="00593C5A">
        <w:rPr>
          <w:rFonts w:ascii="Book Antiqua" w:hAnsi="Book Antiqua"/>
        </w:rPr>
        <w:t>primary hemostasis and tissue repair and regeneration. On the other</w:t>
      </w:r>
      <w:r w:rsidR="00B82716" w:rsidRPr="00593C5A">
        <w:rPr>
          <w:rFonts w:ascii="Book Antiqua" w:hAnsi="Book Antiqua"/>
        </w:rPr>
        <w:t xml:space="preserve"> hand</w:t>
      </w:r>
      <w:r w:rsidR="00D01461" w:rsidRPr="00593C5A">
        <w:rPr>
          <w:rFonts w:ascii="Book Antiqua" w:hAnsi="Book Antiqua"/>
        </w:rPr>
        <w:t>, they support ischemia/reperfusion injury and inflammatory process</w:t>
      </w:r>
      <w:r w:rsidR="00B82716" w:rsidRPr="00593C5A">
        <w:rPr>
          <w:rFonts w:ascii="Book Antiqua" w:hAnsi="Book Antiqua"/>
        </w:rPr>
        <w:t>es</w:t>
      </w:r>
      <w:r w:rsidR="00D01461" w:rsidRPr="00593C5A">
        <w:rPr>
          <w:rFonts w:ascii="Book Antiqua" w:hAnsi="Book Antiqua"/>
        </w:rPr>
        <w:t xml:space="preserve">. </w:t>
      </w:r>
      <w:r w:rsidR="00B82716" w:rsidRPr="00593C5A">
        <w:rPr>
          <w:rFonts w:ascii="Book Antiqua" w:hAnsi="Book Antiqua"/>
        </w:rPr>
        <w:t>Recent</w:t>
      </w:r>
      <w:r w:rsidR="00D01461" w:rsidRPr="00593C5A">
        <w:rPr>
          <w:rFonts w:ascii="Book Antiqua" w:hAnsi="Book Antiqua"/>
        </w:rPr>
        <w:t xml:space="preserve"> evidence has shown a new role for platelet count (PC)</w:t>
      </w:r>
      <w:r w:rsidR="00B82716" w:rsidRPr="00593C5A">
        <w:rPr>
          <w:rFonts w:ascii="Book Antiqua" w:hAnsi="Book Antiqua"/>
        </w:rPr>
        <w:t xml:space="preserve"> in</w:t>
      </w:r>
      <w:r w:rsidR="00D01461" w:rsidRPr="00593C5A">
        <w:rPr>
          <w:rFonts w:ascii="Book Antiqua" w:hAnsi="Book Antiqua"/>
        </w:rPr>
        <w:t xml:space="preserve"> predicting outcomes after LT.</w:t>
      </w:r>
    </w:p>
    <w:p w14:paraId="42BCC708" w14:textId="77777777" w:rsidR="001214FE" w:rsidRPr="00593C5A" w:rsidRDefault="001214FE" w:rsidP="001F59DC">
      <w:pPr>
        <w:widowControl w:val="0"/>
        <w:adjustRightInd w:val="0"/>
        <w:spacing w:line="360" w:lineRule="auto"/>
        <w:jc w:val="both"/>
        <w:rPr>
          <w:rFonts w:ascii="Book Antiqua" w:hAnsi="Book Antiqua"/>
          <w:b/>
          <w:i/>
          <w:color w:val="000000" w:themeColor="text1"/>
          <w:lang w:eastAsia="zh-CN"/>
        </w:rPr>
      </w:pPr>
    </w:p>
    <w:p w14:paraId="54C2ECB8" w14:textId="61A157C4" w:rsidR="00C364B9" w:rsidRPr="00593C5A" w:rsidRDefault="00784C71" w:rsidP="001F59DC">
      <w:pPr>
        <w:widowControl w:val="0"/>
        <w:adjustRightInd w:val="0"/>
        <w:spacing w:line="360" w:lineRule="auto"/>
        <w:jc w:val="both"/>
        <w:rPr>
          <w:rFonts w:ascii="Book Antiqua" w:hAnsi="Book Antiqua"/>
          <w:b/>
          <w:color w:val="000000" w:themeColor="text1"/>
        </w:rPr>
      </w:pPr>
      <w:r w:rsidRPr="00593C5A">
        <w:rPr>
          <w:rFonts w:ascii="Book Antiqua" w:hAnsi="Book Antiqua"/>
          <w:b/>
          <w:i/>
          <w:color w:val="000000" w:themeColor="text1"/>
        </w:rPr>
        <w:t>AIM</w:t>
      </w:r>
    </w:p>
    <w:p w14:paraId="0954D9C3" w14:textId="3BFC728C" w:rsidR="00696D73" w:rsidRPr="00593C5A" w:rsidRDefault="00DB23F9" w:rsidP="001F59DC">
      <w:pPr>
        <w:widowControl w:val="0"/>
        <w:adjustRightInd w:val="0"/>
        <w:spacing w:line="360" w:lineRule="auto"/>
        <w:jc w:val="both"/>
        <w:rPr>
          <w:rFonts w:ascii="Book Antiqua" w:hAnsi="Book Antiqua"/>
          <w:color w:val="000000" w:themeColor="text1"/>
        </w:rPr>
      </w:pPr>
      <w:r w:rsidRPr="00593C5A">
        <w:rPr>
          <w:rFonts w:ascii="Book Antiqua" w:hAnsi="Book Antiqua"/>
          <w:color w:val="000000" w:themeColor="text1"/>
        </w:rPr>
        <w:t>To evaluate if</w:t>
      </w:r>
      <w:r w:rsidRPr="00593C5A">
        <w:rPr>
          <w:rFonts w:ascii="Book Antiqua" w:hAnsi="Book Antiqua" w:hint="eastAsia"/>
          <w:color w:val="000000" w:themeColor="text1"/>
          <w:lang w:eastAsia="zh-CN"/>
        </w:rPr>
        <w:t xml:space="preserve"> </w:t>
      </w:r>
      <w:r w:rsidR="00784C71" w:rsidRPr="00593C5A">
        <w:rPr>
          <w:rFonts w:ascii="Book Antiqua" w:hAnsi="Book Antiqua"/>
          <w:color w:val="000000" w:themeColor="text1"/>
        </w:rPr>
        <w:t>low PC is a predictor of short- and long-term outcomes after LT</w:t>
      </w:r>
      <w:r w:rsidR="00E3012D" w:rsidRPr="00593C5A">
        <w:rPr>
          <w:rFonts w:ascii="Book Antiqua" w:hAnsi="Book Antiqua"/>
          <w:color w:val="000000" w:themeColor="text1"/>
        </w:rPr>
        <w:t>.</w:t>
      </w:r>
    </w:p>
    <w:p w14:paraId="1732C3CB" w14:textId="77777777" w:rsidR="00696D73" w:rsidRPr="00593C5A" w:rsidRDefault="00696D73" w:rsidP="001F59DC">
      <w:pPr>
        <w:widowControl w:val="0"/>
        <w:adjustRightInd w:val="0"/>
        <w:spacing w:line="360" w:lineRule="auto"/>
        <w:jc w:val="both"/>
        <w:rPr>
          <w:rFonts w:ascii="Book Antiqua" w:hAnsi="Book Antiqua"/>
          <w:color w:val="000000" w:themeColor="text1"/>
        </w:rPr>
      </w:pPr>
    </w:p>
    <w:p w14:paraId="4A1FFE5D" w14:textId="0BCEDA60" w:rsidR="00C364B9" w:rsidRPr="00593C5A" w:rsidRDefault="00A902D4" w:rsidP="001F59DC">
      <w:pPr>
        <w:widowControl w:val="0"/>
        <w:adjustRightInd w:val="0"/>
        <w:spacing w:line="360" w:lineRule="auto"/>
        <w:jc w:val="both"/>
        <w:rPr>
          <w:rFonts w:ascii="Book Antiqua" w:hAnsi="Book Antiqua"/>
          <w:b/>
          <w:color w:val="000000" w:themeColor="text1"/>
        </w:rPr>
      </w:pPr>
      <w:r w:rsidRPr="00593C5A">
        <w:rPr>
          <w:rFonts w:ascii="Book Antiqua" w:hAnsi="Book Antiqua"/>
          <w:b/>
          <w:i/>
          <w:color w:val="000000" w:themeColor="text1"/>
        </w:rPr>
        <w:t>METHODS</w:t>
      </w:r>
    </w:p>
    <w:p w14:paraId="486E1AB7" w14:textId="507B4664" w:rsidR="00C364B9" w:rsidRPr="00593C5A" w:rsidRDefault="00C364B9" w:rsidP="001F59DC">
      <w:pPr>
        <w:widowControl w:val="0"/>
        <w:adjustRightInd w:val="0"/>
        <w:spacing w:line="360" w:lineRule="auto"/>
        <w:jc w:val="both"/>
        <w:rPr>
          <w:rFonts w:ascii="Book Antiqua" w:hAnsi="Book Antiqua"/>
          <w:color w:val="000000" w:themeColor="text1"/>
        </w:rPr>
      </w:pPr>
      <w:r w:rsidRPr="00593C5A">
        <w:rPr>
          <w:rFonts w:ascii="Book Antiqua" w:hAnsi="Book Antiqua"/>
          <w:color w:val="000000" w:themeColor="text1"/>
        </w:rPr>
        <w:t xml:space="preserve">Four hundred and eighty consecutive LT patients were retrospectively assessed. PC from the preoperative to the seventh postoperative day (POD) were considered. C-statistic analysis defined the ideal cutoff point for PC. Cox regression </w:t>
      </w:r>
      <w:r w:rsidR="00A066C9" w:rsidRPr="00593C5A">
        <w:rPr>
          <w:rFonts w:ascii="Book Antiqua" w:hAnsi="Book Antiqua"/>
          <w:color w:val="000000" w:themeColor="text1"/>
        </w:rPr>
        <w:t xml:space="preserve">was </w:t>
      </w:r>
      <w:r w:rsidRPr="00593C5A">
        <w:rPr>
          <w:rFonts w:ascii="Book Antiqua" w:hAnsi="Book Antiqua"/>
          <w:color w:val="000000" w:themeColor="text1"/>
        </w:rPr>
        <w:t xml:space="preserve">performed to check whether low PC was a predictor of death, </w:t>
      </w:r>
      <w:proofErr w:type="spellStart"/>
      <w:r w:rsidRPr="00593C5A">
        <w:rPr>
          <w:rFonts w:ascii="Book Antiqua" w:hAnsi="Book Antiqua"/>
          <w:color w:val="000000" w:themeColor="text1"/>
        </w:rPr>
        <w:t>retransplantation</w:t>
      </w:r>
      <w:proofErr w:type="spellEnd"/>
      <w:r w:rsidRPr="00593C5A">
        <w:rPr>
          <w:rFonts w:ascii="Book Antiqua" w:hAnsi="Book Antiqua"/>
          <w:color w:val="000000" w:themeColor="text1"/>
        </w:rPr>
        <w:t xml:space="preserve"> or primary changes in graft function within one year after LT.</w:t>
      </w:r>
    </w:p>
    <w:p w14:paraId="4303ABA8" w14:textId="77777777" w:rsidR="00C364B9" w:rsidRPr="00593C5A" w:rsidRDefault="00C364B9" w:rsidP="001F59DC">
      <w:pPr>
        <w:widowControl w:val="0"/>
        <w:adjustRightInd w:val="0"/>
        <w:spacing w:line="360" w:lineRule="auto"/>
        <w:jc w:val="both"/>
        <w:rPr>
          <w:rFonts w:ascii="Book Antiqua" w:hAnsi="Book Antiqua"/>
          <w:color w:val="000000" w:themeColor="text1"/>
        </w:rPr>
      </w:pPr>
    </w:p>
    <w:p w14:paraId="7EDD2950" w14:textId="77777777" w:rsidR="00C364B9" w:rsidRPr="00593C5A" w:rsidRDefault="00C364B9" w:rsidP="001F59DC">
      <w:pPr>
        <w:widowControl w:val="0"/>
        <w:adjustRightInd w:val="0"/>
        <w:spacing w:line="360" w:lineRule="auto"/>
        <w:jc w:val="both"/>
        <w:rPr>
          <w:rFonts w:ascii="Book Antiqua" w:hAnsi="Book Antiqua"/>
          <w:b/>
          <w:i/>
          <w:color w:val="000000" w:themeColor="text1"/>
        </w:rPr>
      </w:pPr>
      <w:r w:rsidRPr="00593C5A">
        <w:rPr>
          <w:rFonts w:ascii="Book Antiqua" w:hAnsi="Book Antiqua"/>
          <w:b/>
          <w:i/>
          <w:color w:val="000000" w:themeColor="text1"/>
        </w:rPr>
        <w:t>RESULTS</w:t>
      </w:r>
    </w:p>
    <w:p w14:paraId="7E9BBB7A" w14:textId="22A45F2C" w:rsidR="00D81FDE" w:rsidRPr="00593C5A" w:rsidRDefault="00DB23F9" w:rsidP="00D81FDE">
      <w:pPr>
        <w:widowControl w:val="0"/>
        <w:adjustRightInd w:val="0"/>
        <w:spacing w:line="360" w:lineRule="auto"/>
        <w:jc w:val="both"/>
        <w:rPr>
          <w:rFonts w:ascii="Book Antiqua" w:hAnsi="Book Antiqua"/>
          <w:color w:val="000000" w:themeColor="text1"/>
          <w:lang w:eastAsia="zh-CN"/>
        </w:rPr>
      </w:pPr>
      <w:r w:rsidRPr="00593C5A">
        <w:rPr>
          <w:rFonts w:ascii="Book Antiqua" w:hAnsi="Book Antiqua"/>
          <w:color w:val="000000" w:themeColor="text1"/>
        </w:rPr>
        <w:t>The highest median PC was 86 ×</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[interquartile range (IQR) = 65–100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on seventh POD, and the lowest was 51 </w:t>
      </w:r>
      <w:r w:rsidR="00D81FDE"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(IQR = 38–71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/L) on third POD. The C-statistic defined a PC &lt;</w:t>
      </w:r>
      <w:r w:rsidR="00D81FDE" w:rsidRPr="00593C5A">
        <w:rPr>
          <w:rFonts w:ascii="Book Antiqua" w:hAnsi="Book Antiqua" w:hint="eastAsia"/>
          <w:color w:val="000000" w:themeColor="text1"/>
          <w:lang w:eastAsia="zh-CN"/>
        </w:rPr>
        <w:t xml:space="preserve"> </w:t>
      </w:r>
      <w:r w:rsidR="00C364B9" w:rsidRPr="00593C5A">
        <w:rPr>
          <w:rFonts w:ascii="Book Antiqua" w:hAnsi="Book Antiqua"/>
          <w:color w:val="000000" w:themeColor="text1"/>
        </w:rPr>
        <w:t xml:space="preserve">70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on fifth POD as the ideal cutoff point for predicting death and </w:t>
      </w:r>
      <w:proofErr w:type="spellStart"/>
      <w:r w:rsidR="00C364B9" w:rsidRPr="00593C5A">
        <w:rPr>
          <w:rFonts w:ascii="Book Antiqua" w:hAnsi="Book Antiqua"/>
          <w:color w:val="000000" w:themeColor="text1"/>
        </w:rPr>
        <w:t>retransplantation</w:t>
      </w:r>
      <w:proofErr w:type="spellEnd"/>
      <w:r w:rsidR="00C364B9" w:rsidRPr="00593C5A">
        <w:rPr>
          <w:rFonts w:ascii="Book Antiqua" w:hAnsi="Book Antiqua"/>
          <w:color w:val="000000" w:themeColor="text1"/>
        </w:rPr>
        <w:t>. In the multivariate analysis, platelets &lt;</w:t>
      </w:r>
      <w:r w:rsidR="00D81FDE" w:rsidRPr="00593C5A">
        <w:rPr>
          <w:rFonts w:ascii="Book Antiqua" w:hAnsi="Book Antiqua" w:hint="eastAsia"/>
          <w:color w:val="000000" w:themeColor="text1"/>
          <w:lang w:eastAsia="zh-CN"/>
        </w:rPr>
        <w:t xml:space="preserve"> </w:t>
      </w:r>
      <w:r w:rsidR="00C364B9" w:rsidRPr="00593C5A">
        <w:rPr>
          <w:rFonts w:ascii="Book Antiqua" w:hAnsi="Book Antiqua"/>
          <w:color w:val="000000" w:themeColor="text1"/>
        </w:rPr>
        <w:t xml:space="preserve">70 </w:t>
      </w:r>
      <w:r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on 5POD was an independent risk factor for death at </w:t>
      </w:r>
      <w:r w:rsidR="00B61CAB" w:rsidRPr="00593C5A">
        <w:rPr>
          <w:rFonts w:ascii="Book Antiqua" w:hAnsi="Book Antiqua" w:hint="eastAsia"/>
          <w:color w:val="000000" w:themeColor="text1"/>
          <w:lang w:eastAsia="zh-CN"/>
        </w:rPr>
        <w:t>12</w:t>
      </w:r>
      <w:r w:rsidR="00C364B9" w:rsidRPr="00593C5A">
        <w:rPr>
          <w:rFonts w:ascii="Book Antiqua" w:hAnsi="Book Antiqua"/>
          <w:color w:val="000000" w:themeColor="text1"/>
        </w:rPr>
        <w:t xml:space="preserve"> </w:t>
      </w:r>
      <w:proofErr w:type="spellStart"/>
      <w:r w:rsidR="00C364B9" w:rsidRPr="00593C5A">
        <w:rPr>
          <w:rFonts w:ascii="Book Antiqua" w:hAnsi="Book Antiqua"/>
          <w:color w:val="000000" w:themeColor="text1"/>
        </w:rPr>
        <w:t>mo</w:t>
      </w:r>
      <w:proofErr w:type="spellEnd"/>
      <w:r w:rsidR="00C364B9" w:rsidRPr="00593C5A">
        <w:rPr>
          <w:rFonts w:ascii="Book Antiqua" w:hAnsi="Book Antiqua"/>
          <w:color w:val="000000" w:themeColor="text1"/>
        </w:rPr>
        <w:t xml:space="preserve"> after LT [hazard ratio (HR) = 2.01; 95% confidence interval (CI) 1.06-3.79;</w:t>
      </w:r>
      <w:r w:rsidR="00C364B9" w:rsidRPr="00593C5A">
        <w:rPr>
          <w:rFonts w:ascii="Book Antiqua" w:hAnsi="Book Antiqua"/>
          <w:i/>
          <w:color w:val="000000" w:themeColor="text1"/>
        </w:rPr>
        <w:t xml:space="preserve"> P </w:t>
      </w:r>
      <w:r w:rsidR="00C364B9" w:rsidRPr="00593C5A">
        <w:rPr>
          <w:rFonts w:ascii="Book Antiqua" w:hAnsi="Book Antiqua"/>
          <w:color w:val="000000" w:themeColor="text1"/>
        </w:rPr>
        <w:t>= 0.031]. In the Cox regression, patients with PC &lt;</w:t>
      </w:r>
      <w:r w:rsidR="00D81FDE" w:rsidRPr="00593C5A">
        <w:rPr>
          <w:rFonts w:ascii="Book Antiqua" w:hAnsi="Book Antiqua" w:hint="eastAsia"/>
          <w:color w:val="000000" w:themeColor="text1"/>
          <w:lang w:eastAsia="zh-CN"/>
        </w:rPr>
        <w:t xml:space="preserve"> </w:t>
      </w:r>
      <w:r w:rsidR="00C364B9" w:rsidRPr="00593C5A">
        <w:rPr>
          <w:rFonts w:ascii="Book Antiqua" w:hAnsi="Book Antiqua"/>
          <w:color w:val="000000" w:themeColor="text1"/>
        </w:rPr>
        <w:t xml:space="preserve">70 </w:t>
      </w:r>
      <w:r w:rsidR="00D81FDE" w:rsidRPr="00593C5A">
        <w:rPr>
          <w:rFonts w:ascii="Book Antiqua" w:hAnsi="Book Antiqua"/>
          <w:color w:val="000000" w:themeColor="text1"/>
        </w:rPr>
        <w:t>×</w:t>
      </w:r>
      <w:r w:rsidR="00C364B9" w:rsidRPr="00593C5A">
        <w:rPr>
          <w:rFonts w:ascii="Book Antiqua" w:hAnsi="Book Antiqua"/>
          <w:color w:val="000000" w:themeColor="text1"/>
        </w:rPr>
        <w:t xml:space="preserve"> 10</w:t>
      </w:r>
      <w:r w:rsidR="00C364B9" w:rsidRPr="00593C5A">
        <w:rPr>
          <w:rFonts w:ascii="Book Antiqua" w:hAnsi="Book Antiqua"/>
          <w:color w:val="000000" w:themeColor="text1"/>
          <w:vertAlign w:val="superscript"/>
        </w:rPr>
        <w:t>9</w:t>
      </w:r>
      <w:r w:rsidR="00C364B9" w:rsidRPr="00593C5A">
        <w:rPr>
          <w:rFonts w:ascii="Book Antiqua" w:hAnsi="Book Antiqua"/>
          <w:color w:val="000000" w:themeColor="text1"/>
        </w:rPr>
        <w:t xml:space="preserve">/L on 5POD had worse graft survival rates up to one year after LT </w:t>
      </w:r>
      <w:r w:rsidR="00D81FDE" w:rsidRPr="00593C5A">
        <w:rPr>
          <w:rFonts w:ascii="Book Antiqua" w:hAnsi="Book Antiqua" w:hint="eastAsia"/>
          <w:color w:val="000000" w:themeColor="text1"/>
          <w:lang w:eastAsia="zh-CN"/>
        </w:rPr>
        <w:t>(</w:t>
      </w:r>
      <w:r w:rsidR="00C364B9" w:rsidRPr="00593C5A">
        <w:rPr>
          <w:rFonts w:ascii="Book Antiqua" w:hAnsi="Book Antiqua"/>
          <w:color w:val="000000" w:themeColor="text1"/>
        </w:rPr>
        <w:t>HR = 2.76; 95%CI 1.52-4.99;</w:t>
      </w:r>
      <w:r w:rsidR="00C364B9" w:rsidRPr="00593C5A">
        <w:rPr>
          <w:rFonts w:ascii="Book Antiqua" w:hAnsi="Book Antiqua"/>
          <w:i/>
          <w:color w:val="000000" w:themeColor="text1"/>
        </w:rPr>
        <w:t xml:space="preserve"> P </w:t>
      </w:r>
      <w:r w:rsidR="00C364B9" w:rsidRPr="00593C5A">
        <w:rPr>
          <w:rFonts w:ascii="Book Antiqua" w:hAnsi="Book Antiqua"/>
          <w:color w:val="000000" w:themeColor="text1"/>
        </w:rPr>
        <w:t>= 0.001</w:t>
      </w:r>
      <w:r w:rsidR="00D81FDE" w:rsidRPr="00593C5A">
        <w:rPr>
          <w:rFonts w:ascii="Book Antiqua" w:hAnsi="Book Antiqua" w:hint="eastAsia"/>
          <w:color w:val="000000" w:themeColor="text1"/>
          <w:lang w:eastAsia="zh-CN"/>
        </w:rPr>
        <w:t>)</w:t>
      </w:r>
      <w:r w:rsidR="00C364B9" w:rsidRPr="00593C5A">
        <w:rPr>
          <w:rFonts w:ascii="Book Antiqua" w:hAnsi="Book Antiqua"/>
          <w:color w:val="000000" w:themeColor="text1"/>
        </w:rPr>
        <w:t>.</w:t>
      </w:r>
    </w:p>
    <w:p w14:paraId="7EAE566E" w14:textId="77777777" w:rsidR="00D81FDE" w:rsidRPr="00593C5A" w:rsidRDefault="00D81FDE" w:rsidP="00D81FDE">
      <w:pPr>
        <w:widowControl w:val="0"/>
        <w:adjustRightInd w:val="0"/>
        <w:spacing w:line="360" w:lineRule="auto"/>
        <w:jc w:val="both"/>
        <w:rPr>
          <w:rFonts w:ascii="Book Antiqua" w:hAnsi="Book Antiqua"/>
          <w:color w:val="000000" w:themeColor="text1"/>
          <w:lang w:eastAsia="zh-CN"/>
        </w:rPr>
      </w:pPr>
    </w:p>
    <w:p w14:paraId="28ADF02B" w14:textId="77777777" w:rsidR="00D81FDE" w:rsidRPr="00593C5A" w:rsidRDefault="00C364B9" w:rsidP="00D81FDE">
      <w:pPr>
        <w:widowControl w:val="0"/>
        <w:adjustRightInd w:val="0"/>
        <w:spacing w:line="360" w:lineRule="auto"/>
        <w:jc w:val="both"/>
        <w:rPr>
          <w:rFonts w:ascii="Book Antiqua" w:hAnsi="Book Antiqua"/>
          <w:color w:val="000000" w:themeColor="text1"/>
          <w:lang w:eastAsia="zh-CN"/>
        </w:rPr>
      </w:pPr>
      <w:r w:rsidRPr="00593C5A">
        <w:rPr>
          <w:rFonts w:ascii="Book Antiqua" w:hAnsi="Book Antiqua"/>
          <w:b/>
          <w:i/>
          <w:color w:val="000000" w:themeColor="text1"/>
        </w:rPr>
        <w:t xml:space="preserve">CONCLUSION </w:t>
      </w:r>
    </w:p>
    <w:p w14:paraId="7163A5BA" w14:textId="637FFEF6" w:rsidR="00C364B9" w:rsidRPr="00593C5A" w:rsidRDefault="00C364B9" w:rsidP="00D81FDE">
      <w:pPr>
        <w:widowControl w:val="0"/>
        <w:adjustRightInd w:val="0"/>
        <w:spacing w:line="360" w:lineRule="auto"/>
        <w:jc w:val="both"/>
        <w:rPr>
          <w:rFonts w:ascii="Book Antiqua" w:hAnsi="Book Antiqua"/>
          <w:color w:val="000000" w:themeColor="text1"/>
        </w:rPr>
      </w:pPr>
      <w:r w:rsidRPr="00593C5A">
        <w:rPr>
          <w:rFonts w:ascii="Book Antiqua" w:hAnsi="Book Antiqua"/>
          <w:color w:val="000000" w:themeColor="text1"/>
        </w:rPr>
        <w:t>PC &lt;</w:t>
      </w:r>
      <w:r w:rsidR="00B61CAB" w:rsidRPr="00593C5A">
        <w:rPr>
          <w:rFonts w:ascii="Book Antiqua" w:hAnsi="Book Antiqua" w:hint="eastAsia"/>
          <w:color w:val="000000" w:themeColor="text1"/>
          <w:lang w:eastAsia="zh-CN"/>
        </w:rPr>
        <w:t xml:space="preserve"> </w:t>
      </w:r>
      <w:r w:rsidRPr="00593C5A">
        <w:rPr>
          <w:rFonts w:ascii="Book Antiqua" w:hAnsi="Book Antiqua"/>
          <w:color w:val="000000" w:themeColor="text1"/>
        </w:rPr>
        <w:t xml:space="preserve">70 </w:t>
      </w:r>
      <w:r w:rsidR="00B61CAB" w:rsidRPr="00593C5A">
        <w:rPr>
          <w:rFonts w:ascii="Book Antiqua" w:hAnsi="Book Antiqua"/>
          <w:color w:val="000000" w:themeColor="text1"/>
        </w:rPr>
        <w:t>×</w:t>
      </w:r>
      <w:r w:rsidRPr="00593C5A">
        <w:rPr>
          <w:rFonts w:ascii="Book Antiqua" w:hAnsi="Book Antiqua"/>
          <w:color w:val="000000" w:themeColor="text1"/>
        </w:rPr>
        <w:t xml:space="preserve"> 10</w:t>
      </w:r>
      <w:r w:rsidRPr="00593C5A">
        <w:rPr>
          <w:rFonts w:ascii="Book Antiqua" w:hAnsi="Book Antiqua"/>
          <w:color w:val="000000" w:themeColor="text1"/>
          <w:vertAlign w:val="superscript"/>
        </w:rPr>
        <w:t>9</w:t>
      </w:r>
      <w:r w:rsidRPr="00593C5A">
        <w:rPr>
          <w:rFonts w:ascii="Book Antiqua" w:hAnsi="Book Antiqua"/>
          <w:color w:val="000000" w:themeColor="text1"/>
        </w:rPr>
        <w:t xml:space="preserve">/L on 5POD is an independent predictor of death in the first year </w:t>
      </w:r>
      <w:r w:rsidRPr="00593C5A">
        <w:rPr>
          <w:rFonts w:ascii="Book Antiqua" w:hAnsi="Book Antiqua"/>
          <w:color w:val="000000" w:themeColor="text1"/>
        </w:rPr>
        <w:lastRenderedPageBreak/>
        <w:t>after LT.</w:t>
      </w:r>
      <w:r w:rsidR="0051414A" w:rsidRPr="00593C5A">
        <w:rPr>
          <w:rStyle w:val="Nenhum"/>
          <w:rFonts w:ascii="Book Antiqua" w:eastAsia="Arial" w:hAnsi="Book Antiqua"/>
          <w:color w:val="000000" w:themeColor="text1"/>
          <w:lang w:val="en-US"/>
        </w:rPr>
        <w:t xml:space="preserve"> These results are in agreement with other studies that indicate</w:t>
      </w:r>
      <w:r w:rsidR="004E298F" w:rsidRPr="00593C5A">
        <w:rPr>
          <w:rStyle w:val="Nenhum"/>
          <w:rFonts w:ascii="Book Antiqua" w:eastAsia="Arial" w:hAnsi="Book Antiqua"/>
          <w:color w:val="000000" w:themeColor="text1"/>
          <w:lang w:val="en-US"/>
        </w:rPr>
        <w:t xml:space="preserve"> that</w:t>
      </w:r>
      <w:r w:rsidR="0051414A" w:rsidRPr="00593C5A">
        <w:rPr>
          <w:rStyle w:val="Nenhum"/>
          <w:rFonts w:ascii="Book Antiqua" w:eastAsia="Arial" w:hAnsi="Book Antiqua"/>
          <w:color w:val="000000" w:themeColor="text1"/>
          <w:lang w:val="en-US"/>
        </w:rPr>
        <w:t xml:space="preserve"> low PC</w:t>
      </w:r>
      <w:r w:rsidR="00CA157D" w:rsidRPr="00593C5A">
        <w:rPr>
          <w:rStyle w:val="Nenhum"/>
          <w:rFonts w:ascii="Book Antiqua" w:eastAsia="Arial" w:hAnsi="Book Antiqua"/>
          <w:color w:val="000000" w:themeColor="text1"/>
          <w:lang w:val="en-US"/>
        </w:rPr>
        <w:t xml:space="preserve"> after LT</w:t>
      </w:r>
      <w:r w:rsidR="0051414A" w:rsidRPr="00593C5A">
        <w:rPr>
          <w:rStyle w:val="Nenhum"/>
          <w:rFonts w:ascii="Book Antiqua" w:eastAsia="Arial" w:hAnsi="Book Antiqua"/>
          <w:color w:val="000000" w:themeColor="text1"/>
          <w:lang w:val="en-US"/>
        </w:rPr>
        <w:t xml:space="preserve"> is associated with negative outcomes</w:t>
      </w:r>
      <w:r w:rsidR="0051414A" w:rsidRPr="00593C5A">
        <w:rPr>
          <w:rFonts w:ascii="Book Antiqua" w:hAnsi="Book Antiqua"/>
          <w:color w:val="000000" w:themeColor="text1"/>
        </w:rPr>
        <w:t>.</w:t>
      </w:r>
    </w:p>
    <w:p w14:paraId="16D9CE27" w14:textId="77777777" w:rsidR="00C364B9" w:rsidRPr="00593C5A" w:rsidRDefault="00C364B9" w:rsidP="001F59DC">
      <w:pPr>
        <w:pStyle w:val="Default"/>
        <w:spacing w:line="360" w:lineRule="auto"/>
        <w:jc w:val="both"/>
        <w:rPr>
          <w:rFonts w:cs="Times New Roman"/>
          <w:color w:val="000000" w:themeColor="text1"/>
        </w:rPr>
      </w:pPr>
    </w:p>
    <w:p w14:paraId="5F69BED3" w14:textId="77777777" w:rsidR="00B61CAB" w:rsidRPr="00593C5A" w:rsidRDefault="00B61CAB" w:rsidP="00B61CAB">
      <w:pPr>
        <w:spacing w:line="360" w:lineRule="auto"/>
        <w:jc w:val="both"/>
        <w:rPr>
          <w:rFonts w:ascii="Book Antiqua" w:hAnsi="Book Antiqua"/>
          <w:b/>
          <w:color w:val="000000" w:themeColor="text1"/>
          <w:lang w:eastAsia="zh-CN"/>
        </w:rPr>
      </w:pPr>
      <w:r w:rsidRPr="00593C5A">
        <w:rPr>
          <w:rFonts w:ascii="Book Antiqua" w:hAnsi="Book Antiqua"/>
          <w:b/>
        </w:rPr>
        <w:t>Key words:</w:t>
      </w:r>
      <w:r w:rsidR="00C364B9" w:rsidRPr="00593C5A">
        <w:rPr>
          <w:rFonts w:ascii="Book Antiqua" w:hAnsi="Book Antiqua"/>
          <w:color w:val="000000" w:themeColor="text1"/>
        </w:rPr>
        <w:t xml:space="preserve"> </w:t>
      </w:r>
      <w:bookmarkStart w:id="12" w:name="OLE_LINK15"/>
      <w:bookmarkStart w:id="13" w:name="OLE_LINK16"/>
      <w:r w:rsidR="00784C71" w:rsidRPr="00593C5A">
        <w:rPr>
          <w:rFonts w:ascii="Book Antiqua" w:hAnsi="Book Antiqua"/>
          <w:color w:val="000000" w:themeColor="text1"/>
        </w:rPr>
        <w:t>Predictive factors; Prognosis; Platelet count; Liver transplantation; Graft survival; Mortality</w:t>
      </w:r>
      <w:bookmarkEnd w:id="12"/>
      <w:bookmarkEnd w:id="13"/>
    </w:p>
    <w:p w14:paraId="1C848D64" w14:textId="77777777" w:rsidR="00B61CAB" w:rsidRPr="00593C5A" w:rsidRDefault="00B61CAB" w:rsidP="00B61CAB">
      <w:pPr>
        <w:spacing w:line="360" w:lineRule="auto"/>
        <w:jc w:val="both"/>
        <w:rPr>
          <w:rFonts w:ascii="Book Antiqua" w:hAnsi="Book Antiqua"/>
          <w:b/>
          <w:bCs/>
          <w:color w:val="000000" w:themeColor="text1"/>
          <w:lang w:eastAsia="zh-CN"/>
        </w:rPr>
      </w:pPr>
    </w:p>
    <w:p w14:paraId="60D7F49A" w14:textId="66A26FEA" w:rsidR="00B61CAB" w:rsidRPr="00593C5A" w:rsidRDefault="00B61CAB" w:rsidP="00B61CAB">
      <w:pPr>
        <w:adjustRightInd w:val="0"/>
        <w:snapToGrid w:val="0"/>
        <w:spacing w:line="360" w:lineRule="auto"/>
        <w:rPr>
          <w:rFonts w:ascii="Book Antiqua" w:hAnsi="Book Antiqua"/>
        </w:rPr>
      </w:pPr>
      <w:bookmarkStart w:id="14" w:name="OLE_LINK17"/>
      <w:bookmarkStart w:id="15" w:name="OLE_LINK18"/>
      <w:r w:rsidRPr="00593C5A">
        <w:rPr>
          <w:rFonts w:ascii="Book Antiqua" w:hAnsi="Book Antiqua"/>
          <w:b/>
        </w:rPr>
        <w:t>© The Author(s) 201</w:t>
      </w:r>
      <w:r w:rsidR="00E269F3">
        <w:rPr>
          <w:rFonts w:ascii="Book Antiqua" w:hAnsi="Book Antiqua"/>
          <w:b/>
          <w:lang w:eastAsia="zh-CN"/>
        </w:rPr>
        <w:t>9</w:t>
      </w:r>
      <w:r w:rsidRPr="00593C5A">
        <w:rPr>
          <w:rFonts w:ascii="Book Antiqua" w:hAnsi="Book Antiqua"/>
          <w:b/>
        </w:rPr>
        <w:t xml:space="preserve">. </w:t>
      </w:r>
      <w:r w:rsidRPr="00593C5A">
        <w:rPr>
          <w:rFonts w:ascii="Book Antiqua" w:hAnsi="Book Antiqua"/>
        </w:rPr>
        <w:t xml:space="preserve">Published by </w:t>
      </w:r>
      <w:proofErr w:type="spellStart"/>
      <w:r w:rsidRPr="00593C5A">
        <w:rPr>
          <w:rFonts w:ascii="Book Antiqua" w:hAnsi="Book Antiqua"/>
        </w:rPr>
        <w:t>Baishideng</w:t>
      </w:r>
      <w:proofErr w:type="spellEnd"/>
      <w:r w:rsidRPr="00593C5A">
        <w:rPr>
          <w:rFonts w:ascii="Book Antiqua" w:hAnsi="Book Antiqua"/>
        </w:rPr>
        <w:t xml:space="preserve"> Publishing Group Inc. All rights reserved.</w:t>
      </w:r>
    </w:p>
    <w:bookmarkEnd w:id="14"/>
    <w:bookmarkEnd w:id="15"/>
    <w:p w14:paraId="397C741D" w14:textId="77777777" w:rsidR="00B61CAB" w:rsidRPr="00593C5A" w:rsidRDefault="00B61CAB" w:rsidP="00B61CAB">
      <w:pPr>
        <w:spacing w:line="360" w:lineRule="auto"/>
        <w:jc w:val="both"/>
        <w:rPr>
          <w:rFonts w:ascii="Book Antiqua" w:hAnsi="Book Antiqua"/>
          <w:b/>
          <w:bCs/>
          <w:color w:val="000000" w:themeColor="text1"/>
          <w:lang w:eastAsia="zh-CN"/>
        </w:rPr>
      </w:pPr>
    </w:p>
    <w:p w14:paraId="17961F4B" w14:textId="2B84CEB7" w:rsidR="00E3012D" w:rsidRPr="00593C5A" w:rsidRDefault="00137426" w:rsidP="00B61CAB">
      <w:pPr>
        <w:spacing w:line="360" w:lineRule="auto"/>
        <w:jc w:val="both"/>
        <w:rPr>
          <w:rFonts w:ascii="Book Antiqua" w:hAnsi="Book Antiqua"/>
          <w:b/>
          <w:color w:val="000000" w:themeColor="text1"/>
        </w:rPr>
      </w:pPr>
      <w:r w:rsidRPr="00593C5A">
        <w:rPr>
          <w:rFonts w:ascii="Book Antiqua" w:hAnsi="Book Antiqua"/>
          <w:b/>
          <w:bCs/>
          <w:color w:val="000000" w:themeColor="text1"/>
        </w:rPr>
        <w:t>Core tip:</w:t>
      </w:r>
      <w:r w:rsidR="00B61CAB" w:rsidRPr="00593C5A">
        <w:rPr>
          <w:rFonts w:ascii="Book Antiqua" w:hAnsi="Book Antiqua" w:hint="eastAsia"/>
          <w:b/>
          <w:color w:val="000000" w:themeColor="text1"/>
          <w:lang w:eastAsia="zh-CN"/>
        </w:rPr>
        <w:t xml:space="preserve"> </w:t>
      </w:r>
      <w:r w:rsidR="00E3012D" w:rsidRPr="00593C5A">
        <w:rPr>
          <w:rFonts w:ascii="Book Antiqua" w:hAnsi="Book Antiqua"/>
          <w:color w:val="000000" w:themeColor="text1"/>
        </w:rPr>
        <w:t>Recent evidence show</w:t>
      </w:r>
      <w:r w:rsidR="00AA5670" w:rsidRPr="00593C5A">
        <w:rPr>
          <w:rFonts w:ascii="Book Antiqua" w:hAnsi="Book Antiqua"/>
          <w:color w:val="000000" w:themeColor="text1"/>
        </w:rPr>
        <w:t>s</w:t>
      </w:r>
      <w:r w:rsidR="00E3012D" w:rsidRPr="00593C5A">
        <w:rPr>
          <w:rFonts w:ascii="Book Antiqua" w:hAnsi="Book Antiqua"/>
          <w:color w:val="000000" w:themeColor="text1"/>
        </w:rPr>
        <w:t xml:space="preserve"> that low platelet count (PC) can predict outcomes after liver transplantation (LT). </w:t>
      </w:r>
      <w:r w:rsidR="00381440" w:rsidRPr="00593C5A">
        <w:rPr>
          <w:rFonts w:ascii="Book Antiqua" w:hAnsi="Book Antiqua"/>
          <w:color w:val="000000" w:themeColor="text1"/>
        </w:rPr>
        <w:t xml:space="preserve">We </w:t>
      </w:r>
      <w:r w:rsidR="00E3012D" w:rsidRPr="00593C5A">
        <w:rPr>
          <w:rFonts w:ascii="Book Antiqua" w:hAnsi="Book Antiqua"/>
          <w:color w:val="000000" w:themeColor="text1"/>
        </w:rPr>
        <w:t>evaluate</w:t>
      </w:r>
      <w:r w:rsidR="00AA5670" w:rsidRPr="00593C5A">
        <w:rPr>
          <w:rFonts w:ascii="Book Antiqua" w:hAnsi="Book Antiqua"/>
          <w:color w:val="000000" w:themeColor="text1"/>
        </w:rPr>
        <w:t>d</w:t>
      </w:r>
      <w:r w:rsidR="00E3012D" w:rsidRPr="00593C5A">
        <w:rPr>
          <w:rFonts w:ascii="Book Antiqua" w:hAnsi="Book Antiqua"/>
          <w:color w:val="000000" w:themeColor="text1"/>
        </w:rPr>
        <w:t xml:space="preserve"> if a low PC </w:t>
      </w:r>
      <w:r w:rsidR="00E3012D" w:rsidRPr="00593C5A">
        <w:rPr>
          <w:rStyle w:val="Nenhum"/>
          <w:rFonts w:ascii="Book Antiqua" w:hAnsi="Book Antiqua"/>
          <w:color w:val="000000" w:themeColor="text1"/>
          <w:lang w:val="en-US"/>
        </w:rPr>
        <w:t>in the immediate postoperative period of LT</w:t>
      </w:r>
      <w:r w:rsidR="00E3012D" w:rsidRPr="00593C5A">
        <w:rPr>
          <w:rFonts w:ascii="Book Antiqua" w:hAnsi="Book Antiqua"/>
          <w:color w:val="000000" w:themeColor="text1"/>
        </w:rPr>
        <w:t>, defined as a PC &lt;</w:t>
      </w:r>
      <w:r w:rsidR="00F43CA3" w:rsidRPr="00593C5A">
        <w:rPr>
          <w:rFonts w:ascii="Book Antiqua" w:hAnsi="Book Antiqua" w:hint="eastAsia"/>
          <w:color w:val="000000" w:themeColor="text1"/>
          <w:lang w:eastAsia="zh-CN"/>
        </w:rPr>
        <w:t xml:space="preserve"> </w:t>
      </w:r>
      <w:r w:rsidR="00E3012D" w:rsidRPr="00593C5A">
        <w:rPr>
          <w:rFonts w:ascii="Book Antiqua" w:hAnsi="Book Antiqua"/>
          <w:color w:val="000000" w:themeColor="text1"/>
        </w:rPr>
        <w:t>70</w:t>
      </w:r>
      <w:r w:rsidR="00AA5670" w:rsidRPr="00593C5A">
        <w:rPr>
          <w:color w:val="000000" w:themeColor="text1"/>
        </w:rPr>
        <w:t> </w:t>
      </w:r>
      <w:r w:rsidR="00B61CAB" w:rsidRPr="00593C5A">
        <w:rPr>
          <w:rFonts w:ascii="Book Antiqua" w:hAnsi="Book Antiqua"/>
          <w:color w:val="000000" w:themeColor="text1"/>
        </w:rPr>
        <w:t>×</w:t>
      </w:r>
      <w:r w:rsidR="00AA5670" w:rsidRPr="00593C5A">
        <w:rPr>
          <w:color w:val="000000" w:themeColor="text1"/>
        </w:rPr>
        <w:t> </w:t>
      </w:r>
      <w:r w:rsidR="00E3012D" w:rsidRPr="00593C5A">
        <w:rPr>
          <w:rFonts w:ascii="Book Antiqua" w:hAnsi="Book Antiqua"/>
          <w:color w:val="000000" w:themeColor="text1"/>
        </w:rPr>
        <w:t>10</w:t>
      </w:r>
      <w:r w:rsidR="00E3012D" w:rsidRPr="00593C5A">
        <w:rPr>
          <w:rFonts w:ascii="Book Antiqua" w:hAnsi="Book Antiqua"/>
          <w:color w:val="000000" w:themeColor="text1"/>
          <w:vertAlign w:val="superscript"/>
        </w:rPr>
        <w:t>9</w:t>
      </w:r>
      <w:r w:rsidR="00E3012D" w:rsidRPr="00593C5A">
        <w:rPr>
          <w:rFonts w:ascii="Book Antiqua" w:hAnsi="Book Antiqua"/>
          <w:color w:val="000000" w:themeColor="text1"/>
        </w:rPr>
        <w:t>/L on the fifth postoperative day</w:t>
      </w:r>
      <w:r w:rsidR="00AA5670" w:rsidRPr="00593C5A">
        <w:rPr>
          <w:rFonts w:ascii="Book Antiqua" w:hAnsi="Book Antiqua"/>
          <w:color w:val="000000" w:themeColor="text1"/>
        </w:rPr>
        <w:t xml:space="preserve"> (5POD)</w:t>
      </w:r>
      <w:r w:rsidR="00E3012D" w:rsidRPr="00593C5A">
        <w:rPr>
          <w:rFonts w:ascii="Book Antiqua" w:hAnsi="Book Antiqua"/>
          <w:color w:val="000000" w:themeColor="text1"/>
        </w:rPr>
        <w:t xml:space="preserve">, </w:t>
      </w:r>
      <w:r w:rsidR="00E3012D" w:rsidRPr="00593C5A">
        <w:rPr>
          <w:rStyle w:val="Nenhum"/>
          <w:rFonts w:ascii="Book Antiqua" w:hAnsi="Book Antiqua"/>
          <w:color w:val="000000" w:themeColor="text1"/>
          <w:lang w:val="en-US"/>
        </w:rPr>
        <w:t xml:space="preserve">is a predictor of death or </w:t>
      </w:r>
      <w:proofErr w:type="spellStart"/>
      <w:r w:rsidR="00E3012D" w:rsidRPr="00593C5A">
        <w:rPr>
          <w:rStyle w:val="Nenhum"/>
          <w:rFonts w:ascii="Book Antiqua" w:hAnsi="Book Antiqua"/>
          <w:color w:val="000000" w:themeColor="text1"/>
          <w:lang w:val="en-US"/>
        </w:rPr>
        <w:t>retransplantation</w:t>
      </w:r>
      <w:proofErr w:type="spellEnd"/>
      <w:r w:rsidR="00E3012D" w:rsidRPr="00593C5A">
        <w:rPr>
          <w:rStyle w:val="Nenhum"/>
          <w:rFonts w:ascii="Book Antiqua" w:hAnsi="Book Antiqua"/>
          <w:color w:val="000000" w:themeColor="text1"/>
          <w:lang w:val="en-US"/>
        </w:rPr>
        <w:t>.</w:t>
      </w:r>
      <w:r w:rsidR="00E3012D" w:rsidRPr="00593C5A">
        <w:rPr>
          <w:rFonts w:ascii="Book Antiqua" w:hAnsi="Book Antiqua"/>
          <w:color w:val="000000" w:themeColor="text1"/>
        </w:rPr>
        <w:t xml:space="preserve"> </w:t>
      </w:r>
      <w:r w:rsidR="00AA5670" w:rsidRPr="00593C5A">
        <w:rPr>
          <w:rFonts w:ascii="Book Antiqua" w:hAnsi="Book Antiqua"/>
          <w:color w:val="000000" w:themeColor="text1"/>
        </w:rPr>
        <w:t xml:space="preserve">We retrospectively assessed </w:t>
      </w:r>
      <w:r w:rsidR="004E298F" w:rsidRPr="00593C5A">
        <w:rPr>
          <w:rFonts w:ascii="Book Antiqua" w:hAnsi="Book Antiqua"/>
          <w:color w:val="000000" w:themeColor="text1"/>
        </w:rPr>
        <w:t xml:space="preserve">480 </w:t>
      </w:r>
      <w:r w:rsidR="00E3012D" w:rsidRPr="00593C5A">
        <w:rPr>
          <w:rFonts w:ascii="Book Antiqua" w:hAnsi="Book Antiqua"/>
          <w:color w:val="000000" w:themeColor="text1"/>
        </w:rPr>
        <w:t xml:space="preserve">consecutive LT patients. </w:t>
      </w:r>
      <w:r w:rsidR="005861DA" w:rsidRPr="00593C5A">
        <w:rPr>
          <w:rFonts w:ascii="Book Antiqua" w:eastAsia="Times New Roman" w:hAnsi="Book Antiqua"/>
          <w:lang w:eastAsia="pt-BR"/>
        </w:rPr>
        <w:t xml:space="preserve">This study showed that a </w:t>
      </w:r>
      <w:r w:rsidR="00FC4BBE" w:rsidRPr="00593C5A">
        <w:rPr>
          <w:rFonts w:ascii="Book Antiqua" w:eastAsia="Times New Roman" w:hAnsi="Book Antiqua"/>
          <w:lang w:eastAsia="pt-BR"/>
        </w:rPr>
        <w:t xml:space="preserve">PC </w:t>
      </w:r>
      <w:r w:rsidR="005861DA" w:rsidRPr="00593C5A">
        <w:rPr>
          <w:rFonts w:ascii="Book Antiqua" w:hAnsi="Book Antiqua"/>
          <w:color w:val="000000" w:themeColor="text1"/>
        </w:rPr>
        <w:t>&lt;</w:t>
      </w:r>
      <w:r w:rsidR="00F43CA3" w:rsidRPr="00593C5A">
        <w:rPr>
          <w:rFonts w:ascii="Book Antiqua" w:hAnsi="Book Antiqua" w:hint="eastAsia"/>
          <w:color w:val="000000" w:themeColor="text1"/>
          <w:lang w:eastAsia="zh-CN"/>
        </w:rPr>
        <w:t xml:space="preserve"> </w:t>
      </w:r>
      <w:r w:rsidR="005861DA" w:rsidRPr="00593C5A">
        <w:rPr>
          <w:rFonts w:ascii="Book Antiqua" w:hAnsi="Book Antiqua"/>
          <w:color w:val="000000" w:themeColor="text1"/>
        </w:rPr>
        <w:t>70</w:t>
      </w:r>
      <w:r w:rsidR="00AA5670" w:rsidRPr="00593C5A">
        <w:rPr>
          <w:color w:val="000000" w:themeColor="text1"/>
        </w:rPr>
        <w:t> </w:t>
      </w:r>
      <w:r w:rsidR="005861DA" w:rsidRPr="00593C5A">
        <w:rPr>
          <w:rFonts w:ascii="Book Antiqua" w:hAnsi="Book Antiqua"/>
          <w:color w:val="000000" w:themeColor="text1"/>
        </w:rPr>
        <w:t>×</w:t>
      </w:r>
      <w:r w:rsidR="00AA5670" w:rsidRPr="00593C5A">
        <w:rPr>
          <w:color w:val="000000" w:themeColor="text1"/>
        </w:rPr>
        <w:t> </w:t>
      </w:r>
      <w:r w:rsidR="005861DA" w:rsidRPr="00593C5A">
        <w:rPr>
          <w:rFonts w:ascii="Book Antiqua" w:hAnsi="Book Antiqua"/>
          <w:color w:val="000000" w:themeColor="text1"/>
        </w:rPr>
        <w:t>10</w:t>
      </w:r>
      <w:r w:rsidR="005861DA" w:rsidRPr="00593C5A">
        <w:rPr>
          <w:rFonts w:ascii="Book Antiqua" w:hAnsi="Book Antiqua"/>
          <w:color w:val="000000" w:themeColor="text1"/>
          <w:vertAlign w:val="superscript"/>
        </w:rPr>
        <w:t>9</w:t>
      </w:r>
      <w:r w:rsidR="005861DA" w:rsidRPr="00593C5A">
        <w:rPr>
          <w:rFonts w:ascii="Book Antiqua" w:hAnsi="Book Antiqua"/>
          <w:color w:val="000000" w:themeColor="text1"/>
        </w:rPr>
        <w:t xml:space="preserve">/L on the </w:t>
      </w:r>
      <w:r w:rsidR="00AA5670" w:rsidRPr="00593C5A">
        <w:rPr>
          <w:rFonts w:ascii="Book Antiqua" w:hAnsi="Book Antiqua"/>
          <w:color w:val="000000" w:themeColor="text1"/>
        </w:rPr>
        <w:t>5POD</w:t>
      </w:r>
      <w:r w:rsidR="00AA5670" w:rsidRPr="00593C5A">
        <w:rPr>
          <w:rFonts w:ascii="Book Antiqua" w:eastAsia="Times New Roman" w:hAnsi="Book Antiqua"/>
          <w:lang w:eastAsia="pt-BR"/>
        </w:rPr>
        <w:t xml:space="preserve"> </w:t>
      </w:r>
      <w:r w:rsidR="005861DA" w:rsidRPr="00593C5A">
        <w:rPr>
          <w:rFonts w:ascii="Book Antiqua" w:eastAsia="Times New Roman" w:hAnsi="Book Antiqua"/>
          <w:lang w:eastAsia="pt-BR"/>
        </w:rPr>
        <w:t xml:space="preserve">was independently associated with shorter patient and graft survival within one year after </w:t>
      </w:r>
      <w:r w:rsidR="00AA5670" w:rsidRPr="00593C5A">
        <w:rPr>
          <w:rFonts w:ascii="Book Antiqua" w:eastAsia="Times New Roman" w:hAnsi="Book Antiqua"/>
          <w:lang w:eastAsia="pt-BR"/>
        </w:rPr>
        <w:t>LT</w:t>
      </w:r>
      <w:r w:rsidR="00A9150E" w:rsidRPr="00593C5A">
        <w:rPr>
          <w:rFonts w:ascii="Book Antiqua" w:eastAsia="Times New Roman" w:hAnsi="Book Antiqua"/>
          <w:lang w:eastAsia="pt-BR"/>
        </w:rPr>
        <w:t>. These results are in agreement with other studies indicat</w:t>
      </w:r>
      <w:r w:rsidR="004E298F" w:rsidRPr="00593C5A">
        <w:rPr>
          <w:rFonts w:ascii="Book Antiqua" w:eastAsia="Times New Roman" w:hAnsi="Book Antiqua"/>
          <w:lang w:eastAsia="pt-BR"/>
        </w:rPr>
        <w:t>ing that</w:t>
      </w:r>
      <w:r w:rsidR="00A9150E" w:rsidRPr="00593C5A">
        <w:rPr>
          <w:rFonts w:ascii="Book Antiqua" w:eastAsia="Times New Roman" w:hAnsi="Book Antiqua"/>
          <w:lang w:eastAsia="pt-BR"/>
        </w:rPr>
        <w:t xml:space="preserve"> thrombocytopenia in the immediate postoperative period of </w:t>
      </w:r>
      <w:r w:rsidR="00AA5670" w:rsidRPr="00593C5A">
        <w:rPr>
          <w:rFonts w:ascii="Book Antiqua" w:eastAsia="Times New Roman" w:hAnsi="Book Antiqua"/>
          <w:lang w:eastAsia="pt-BR"/>
        </w:rPr>
        <w:t xml:space="preserve">LT </w:t>
      </w:r>
      <w:r w:rsidR="00A9150E" w:rsidRPr="00593C5A">
        <w:rPr>
          <w:rFonts w:ascii="Book Antiqua" w:eastAsia="Times New Roman" w:hAnsi="Book Antiqua"/>
          <w:lang w:eastAsia="pt-BR"/>
        </w:rPr>
        <w:t>is associated with negative outcomes.</w:t>
      </w:r>
    </w:p>
    <w:p w14:paraId="0EE9F86F" w14:textId="77777777" w:rsidR="00C364B9" w:rsidRPr="00593C5A" w:rsidRDefault="00C364B9" w:rsidP="001F59DC">
      <w:pPr>
        <w:spacing w:line="360" w:lineRule="auto"/>
        <w:jc w:val="both"/>
        <w:rPr>
          <w:rFonts w:ascii="Book Antiqua" w:hAnsi="Book Antiqua"/>
          <w:b/>
          <w:color w:val="000000" w:themeColor="text1"/>
        </w:rPr>
      </w:pPr>
    </w:p>
    <w:p w14:paraId="40EC7E96" w14:textId="25D68CA4" w:rsidR="00C364B9" w:rsidRPr="00593C5A" w:rsidRDefault="00C364B9" w:rsidP="001F59DC">
      <w:pPr>
        <w:spacing w:line="360" w:lineRule="auto"/>
        <w:jc w:val="both"/>
        <w:rPr>
          <w:rFonts w:ascii="Book Antiqua" w:hAnsi="Book Antiqua"/>
          <w:b/>
          <w:color w:val="000000" w:themeColor="text1"/>
          <w:lang w:eastAsia="zh-CN"/>
        </w:rPr>
      </w:pPr>
      <w:bookmarkStart w:id="16" w:name="OLE_LINK19"/>
      <w:proofErr w:type="spellStart"/>
      <w:r w:rsidRPr="00593C5A">
        <w:rPr>
          <w:rFonts w:ascii="Book Antiqua" w:hAnsi="Book Antiqua"/>
          <w:color w:val="000000" w:themeColor="text1"/>
        </w:rPr>
        <w:t>Beltrame</w:t>
      </w:r>
      <w:proofErr w:type="spellEnd"/>
      <w:r w:rsidRPr="00593C5A">
        <w:rPr>
          <w:rFonts w:ascii="Book Antiqua" w:hAnsi="Book Antiqua"/>
          <w:color w:val="000000" w:themeColor="text1"/>
        </w:rPr>
        <w:t xml:space="preserve"> P, Rodriguez S, </w:t>
      </w:r>
      <w:proofErr w:type="spellStart"/>
      <w:r w:rsidRPr="00593C5A">
        <w:rPr>
          <w:rFonts w:ascii="Book Antiqua" w:hAnsi="Book Antiqua"/>
          <w:color w:val="000000" w:themeColor="text1"/>
        </w:rPr>
        <w:t>Brandão</w:t>
      </w:r>
      <w:proofErr w:type="spellEnd"/>
      <w:r w:rsidR="001345C3" w:rsidRPr="00593C5A">
        <w:rPr>
          <w:rFonts w:ascii="Book Antiqua" w:hAnsi="Book Antiqua"/>
          <w:color w:val="000000" w:themeColor="text1"/>
        </w:rPr>
        <w:t xml:space="preserve"> A</w:t>
      </w:r>
      <w:r w:rsidR="00F43CA3" w:rsidRPr="00593C5A">
        <w:rPr>
          <w:rFonts w:ascii="Book Antiqua" w:hAnsi="Book Antiqua" w:hint="eastAsia"/>
          <w:color w:val="000000" w:themeColor="text1"/>
          <w:lang w:eastAsia="zh-CN"/>
        </w:rPr>
        <w:t>BM</w:t>
      </w:r>
      <w:r w:rsidRPr="00593C5A">
        <w:rPr>
          <w:rFonts w:ascii="Book Antiqua" w:hAnsi="Book Antiqua"/>
          <w:color w:val="000000" w:themeColor="text1"/>
        </w:rPr>
        <w:t xml:space="preserve">. Low platelet count: </w:t>
      </w:r>
      <w:r w:rsidR="00F43CA3" w:rsidRPr="00593C5A">
        <w:rPr>
          <w:rFonts w:ascii="Book Antiqua" w:hAnsi="Book Antiqua"/>
          <w:color w:val="000000" w:themeColor="text1"/>
        </w:rPr>
        <w:t>P</w:t>
      </w:r>
      <w:r w:rsidRPr="00593C5A">
        <w:rPr>
          <w:rFonts w:ascii="Book Antiqua" w:hAnsi="Book Antiqua"/>
          <w:color w:val="000000" w:themeColor="text1"/>
        </w:rPr>
        <w:t>redictor of death and graft l</w:t>
      </w:r>
      <w:r w:rsidR="00F43CA3" w:rsidRPr="00593C5A">
        <w:rPr>
          <w:rFonts w:ascii="Book Antiqua" w:hAnsi="Book Antiqua"/>
          <w:color w:val="000000" w:themeColor="text1"/>
        </w:rPr>
        <w:t>oss after liver transplantation</w:t>
      </w:r>
      <w:r w:rsidR="00F43CA3" w:rsidRPr="00593C5A">
        <w:rPr>
          <w:rFonts w:ascii="Book Antiqua" w:hAnsi="Book Antiqua" w:hint="eastAsia"/>
          <w:color w:val="000000" w:themeColor="text1"/>
          <w:lang w:eastAsia="zh-CN"/>
        </w:rPr>
        <w:t xml:space="preserve">. </w:t>
      </w:r>
      <w:r w:rsidR="00F43CA3" w:rsidRPr="00593C5A">
        <w:rPr>
          <w:rFonts w:ascii="Book Antiqua" w:hAnsi="Book Antiqua"/>
          <w:i/>
          <w:iCs/>
          <w:color w:val="000000" w:themeColor="text1"/>
          <w:lang w:eastAsia="zh-CN"/>
        </w:rPr>
        <w:t xml:space="preserve">World J </w:t>
      </w:r>
      <w:proofErr w:type="spellStart"/>
      <w:r w:rsidR="00F43CA3" w:rsidRPr="00593C5A">
        <w:rPr>
          <w:rFonts w:ascii="Book Antiqua" w:hAnsi="Book Antiqua"/>
          <w:i/>
          <w:iCs/>
          <w:color w:val="000000" w:themeColor="text1"/>
          <w:lang w:eastAsia="zh-CN"/>
        </w:rPr>
        <w:t>Hepatol</w:t>
      </w:r>
      <w:proofErr w:type="spellEnd"/>
      <w:r w:rsidR="00F43CA3" w:rsidRPr="00593C5A">
        <w:rPr>
          <w:rFonts w:ascii="Book Antiqua" w:hAnsi="Book Antiqua" w:hint="eastAsia"/>
          <w:i/>
          <w:iCs/>
          <w:color w:val="000000" w:themeColor="text1"/>
          <w:lang w:eastAsia="zh-CN"/>
        </w:rPr>
        <w:t xml:space="preserve"> </w:t>
      </w:r>
      <w:r w:rsidR="00F43CA3" w:rsidRPr="00593C5A">
        <w:rPr>
          <w:rFonts w:ascii="Book Antiqua" w:hAnsi="Book Antiqua" w:hint="eastAsia"/>
          <w:iCs/>
          <w:color w:val="000000" w:themeColor="text1"/>
          <w:lang w:eastAsia="zh-CN"/>
        </w:rPr>
        <w:t>201</w:t>
      </w:r>
      <w:r w:rsidR="00E269F3">
        <w:rPr>
          <w:rFonts w:ascii="Book Antiqua" w:hAnsi="Book Antiqua"/>
          <w:iCs/>
          <w:color w:val="000000" w:themeColor="text1"/>
          <w:lang w:eastAsia="zh-CN"/>
        </w:rPr>
        <w:t>9</w:t>
      </w:r>
      <w:r w:rsidR="00F43CA3" w:rsidRPr="00593C5A">
        <w:rPr>
          <w:rFonts w:ascii="Book Antiqua" w:hAnsi="Book Antiqua" w:hint="eastAsia"/>
          <w:iCs/>
          <w:color w:val="000000" w:themeColor="text1"/>
          <w:lang w:eastAsia="zh-CN"/>
        </w:rPr>
        <w:t>; In press</w:t>
      </w:r>
      <w:r w:rsidR="00F43CA3" w:rsidRPr="00593C5A">
        <w:rPr>
          <w:rFonts w:ascii="Book Antiqua" w:hAnsi="Book Antiqua" w:hint="eastAsia"/>
          <w:color w:val="000000" w:themeColor="text1"/>
          <w:lang w:eastAsia="zh-CN"/>
        </w:rPr>
        <w:t xml:space="preserve"> </w:t>
      </w:r>
    </w:p>
    <w:bookmarkEnd w:id="16"/>
    <w:p w14:paraId="4BC1062D" w14:textId="77777777" w:rsidR="00C364B9" w:rsidRPr="00593C5A" w:rsidRDefault="00C364B9"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color w:val="000000" w:themeColor="text1"/>
        </w:rPr>
      </w:pPr>
      <w:r w:rsidRPr="00593C5A">
        <w:rPr>
          <w:rFonts w:ascii="Book Antiqua" w:hAnsi="Book Antiqua"/>
          <w:b/>
          <w:color w:val="000000" w:themeColor="text1"/>
        </w:rPr>
        <w:br w:type="page"/>
      </w:r>
    </w:p>
    <w:p w14:paraId="4716C357"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lastRenderedPageBreak/>
        <w:t>INTRODUCTION</w:t>
      </w:r>
    </w:p>
    <w:p w14:paraId="4F50B606" w14:textId="37855BB9"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Low platelet count </w:t>
      </w:r>
      <w:r w:rsidR="001345C3" w:rsidRPr="00593C5A">
        <w:rPr>
          <w:rStyle w:val="Nenhum"/>
          <w:rFonts w:ascii="Book Antiqua" w:eastAsia="Arial" w:hAnsi="Book Antiqua" w:cs="Times New Roman"/>
          <w:color w:val="000000" w:themeColor="text1"/>
          <w:sz w:val="24"/>
          <w:szCs w:val="24"/>
          <w:lang w:val="en-US"/>
        </w:rPr>
        <w:t xml:space="preserve">(PC) </w:t>
      </w:r>
      <w:r w:rsidRPr="00593C5A">
        <w:rPr>
          <w:rStyle w:val="Nenhum"/>
          <w:rFonts w:ascii="Book Antiqua" w:eastAsia="Arial" w:hAnsi="Book Antiqua" w:cs="Times New Roman"/>
          <w:color w:val="000000" w:themeColor="text1"/>
          <w:sz w:val="24"/>
          <w:szCs w:val="24"/>
          <w:lang w:val="en-US"/>
        </w:rPr>
        <w:t>is common in candidates for liver transplantation (LT). Its etiology is multifactorial, including increased spleen destruction, inability to produce bone marrow and reduced production of thrombopoietin</w:t>
      </w:r>
      <w:r w:rsidRPr="00593C5A">
        <w:rPr>
          <w:rStyle w:val="Nenhum"/>
          <w:rFonts w:ascii="Book Antiqua" w:eastAsia="Arial" w:hAnsi="Book Antiqua" w:cs="Times New Roman"/>
          <w:color w:val="000000" w:themeColor="text1"/>
          <w:sz w:val="24"/>
          <w:szCs w:val="24"/>
          <w:vertAlign w:val="superscript"/>
          <w:lang w:val="en-US"/>
        </w:rPr>
        <w:t>[1-3]</w:t>
      </w:r>
      <w:r w:rsidRPr="00593C5A">
        <w:rPr>
          <w:rStyle w:val="Nenhum"/>
          <w:rFonts w:ascii="Book Antiqua" w:hAnsi="Book Antiqua" w:cs="Times New Roman"/>
          <w:color w:val="000000" w:themeColor="text1"/>
          <w:sz w:val="24"/>
          <w:szCs w:val="24"/>
          <w:lang w:val="en-US"/>
        </w:rPr>
        <w:t>.</w:t>
      </w:r>
      <w:r w:rsidRPr="00593C5A">
        <w:rPr>
          <w:rStyle w:val="Nenhum"/>
          <w:rFonts w:ascii="Book Antiqua" w:eastAsia="Arial" w:hAnsi="Book Antiqua" w:cs="Times New Roman"/>
          <w:color w:val="000000" w:themeColor="text1"/>
          <w:sz w:val="24"/>
          <w:szCs w:val="24"/>
          <w:lang w:val="en-US"/>
        </w:rPr>
        <w:t xml:space="preserve"> Reduction in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is also commonly observed in the postoperative period of LT. In this period, there are other possible contributing factors for its occurrence, such as graft and splenic sequestration, hemodilution, use of some medicati</w:t>
      </w:r>
      <w:r w:rsidR="00686946" w:rsidRPr="00593C5A">
        <w:rPr>
          <w:rStyle w:val="Nenhum"/>
          <w:rFonts w:ascii="Book Antiqua" w:eastAsia="Arial" w:hAnsi="Book Antiqua" w:cs="Times New Roman"/>
          <w:color w:val="000000" w:themeColor="text1"/>
          <w:sz w:val="24"/>
          <w:szCs w:val="24"/>
          <w:lang w:val="en-US"/>
        </w:rPr>
        <w:t xml:space="preserve">ons and immunological </w:t>
      </w:r>
      <w:proofErr w:type="gramStart"/>
      <w:r w:rsidR="00686946" w:rsidRPr="00593C5A">
        <w:rPr>
          <w:rStyle w:val="Nenhum"/>
          <w:rFonts w:ascii="Book Antiqua" w:eastAsia="Arial" w:hAnsi="Book Antiqua" w:cs="Times New Roman"/>
          <w:color w:val="000000" w:themeColor="text1"/>
          <w:sz w:val="24"/>
          <w:szCs w:val="24"/>
          <w:lang w:val="en-US"/>
        </w:rPr>
        <w:t>reactions</w:t>
      </w:r>
      <w:r w:rsidRPr="00593C5A">
        <w:rPr>
          <w:rStyle w:val="Nenhum"/>
          <w:rFonts w:ascii="Book Antiqua" w:eastAsia="Arial" w:hAnsi="Book Antiqua" w:cs="Times New Roman"/>
          <w:color w:val="000000" w:themeColor="text1"/>
          <w:sz w:val="24"/>
          <w:szCs w:val="24"/>
          <w:vertAlign w:val="superscript"/>
          <w:lang w:val="en-US"/>
        </w:rPr>
        <w:t>[</w:t>
      </w:r>
      <w:proofErr w:type="gramEnd"/>
      <w:r w:rsidRPr="00593C5A">
        <w:rPr>
          <w:rStyle w:val="Nenhum"/>
          <w:rFonts w:ascii="Book Antiqua" w:eastAsia="Arial" w:hAnsi="Book Antiqua" w:cs="Times New Roman"/>
          <w:color w:val="000000" w:themeColor="text1"/>
          <w:sz w:val="24"/>
          <w:szCs w:val="24"/>
          <w:vertAlign w:val="superscript"/>
          <w:lang w:val="en-US"/>
        </w:rPr>
        <w:t>4-8]</w:t>
      </w:r>
      <w:r w:rsidRPr="00593C5A">
        <w:rPr>
          <w:rStyle w:val="Nenhum"/>
          <w:rFonts w:ascii="Book Antiqua" w:eastAsia="Arial" w:hAnsi="Book Antiqua" w:cs="Times New Roman"/>
          <w:color w:val="000000" w:themeColor="text1"/>
          <w:sz w:val="24"/>
          <w:szCs w:val="24"/>
          <w:lang w:val="en-US"/>
        </w:rPr>
        <w:t xml:space="preserve">. After LT,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reach their lowest level around the third or fifth postoperative day (POD), returning to preoperative values in around two weeks</w:t>
      </w:r>
      <w:r w:rsidRPr="00593C5A">
        <w:rPr>
          <w:rStyle w:val="Nenhum"/>
          <w:rFonts w:ascii="Book Antiqua" w:eastAsia="Arial"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eastAsia="Arial" w:hAnsi="Book Antiqua" w:cs="Times New Roman"/>
          <w:color w:val="000000" w:themeColor="text1"/>
          <w:sz w:val="24"/>
          <w:szCs w:val="24"/>
          <w:lang w:val="en-US"/>
        </w:rPr>
        <w:t xml:space="preserve">Low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after </w:t>
      </w:r>
      <w:r w:rsidR="00DB23F9" w:rsidRPr="00593C5A">
        <w:rPr>
          <w:rStyle w:val="Nenhum"/>
          <w:rFonts w:ascii="Book Antiqua" w:eastAsia="SimSun" w:hAnsi="Book Antiqua" w:cs="Times New Roman" w:hint="eastAsia"/>
          <w:color w:val="000000" w:themeColor="text1"/>
          <w:sz w:val="24"/>
          <w:szCs w:val="24"/>
          <w:lang w:val="en-US" w:eastAsia="zh-CN"/>
        </w:rPr>
        <w:t xml:space="preserve">LT </w:t>
      </w:r>
      <w:r w:rsidRPr="00593C5A">
        <w:rPr>
          <w:rStyle w:val="Nenhum"/>
          <w:rFonts w:ascii="Book Antiqua" w:eastAsia="Arial" w:hAnsi="Book Antiqua" w:cs="Times New Roman"/>
          <w:color w:val="000000" w:themeColor="text1"/>
          <w:sz w:val="24"/>
          <w:szCs w:val="24"/>
          <w:lang w:val="en-US"/>
        </w:rPr>
        <w:t xml:space="preserve">is associated with shorter graft and patient survival and higher rates of negative </w:t>
      </w:r>
      <w:proofErr w:type="gramStart"/>
      <w:r w:rsidRPr="00593C5A">
        <w:rPr>
          <w:rStyle w:val="Nenhum"/>
          <w:rFonts w:ascii="Book Antiqua" w:eastAsia="Arial" w:hAnsi="Book Antiqua" w:cs="Times New Roman"/>
          <w:color w:val="000000" w:themeColor="text1"/>
          <w:sz w:val="24"/>
          <w:szCs w:val="24"/>
          <w:lang w:val="en-US"/>
        </w:rPr>
        <w:t>outcomes</w:t>
      </w:r>
      <w:r w:rsidRPr="00593C5A">
        <w:rPr>
          <w:rStyle w:val="Nenhum"/>
          <w:rFonts w:ascii="Book Antiqua" w:eastAsia="Arial" w:hAnsi="Book Antiqua" w:cs="Times New Roman"/>
          <w:color w:val="000000" w:themeColor="text1"/>
          <w:sz w:val="24"/>
          <w:szCs w:val="24"/>
          <w:vertAlign w:val="superscript"/>
          <w:lang w:val="en-US"/>
        </w:rPr>
        <w:t>[</w:t>
      </w:r>
      <w:proofErr w:type="gramEnd"/>
      <w:r w:rsidRPr="00593C5A">
        <w:rPr>
          <w:rStyle w:val="Nenhum"/>
          <w:rFonts w:ascii="Book Antiqua" w:eastAsia="Arial" w:hAnsi="Book Antiqua" w:cs="Times New Roman"/>
          <w:color w:val="000000" w:themeColor="text1"/>
          <w:sz w:val="24"/>
          <w:szCs w:val="24"/>
          <w:vertAlign w:val="superscript"/>
          <w:lang w:val="en-US"/>
        </w:rPr>
        <w:t>10]</w:t>
      </w:r>
      <w:r w:rsidRPr="00593C5A">
        <w:rPr>
          <w:rStyle w:val="Nenhum"/>
          <w:rFonts w:ascii="Book Antiqua" w:eastAsia="Arial" w:hAnsi="Book Antiqua" w:cs="Times New Roman"/>
          <w:color w:val="000000" w:themeColor="text1"/>
          <w:sz w:val="24"/>
          <w:szCs w:val="24"/>
          <w:lang w:val="en-US"/>
        </w:rPr>
        <w:t>, possibly due to the fact that platelets play an important role i</w:t>
      </w:r>
      <w:r w:rsidR="00686946" w:rsidRPr="00593C5A">
        <w:rPr>
          <w:rStyle w:val="Nenhum"/>
          <w:rFonts w:ascii="Book Antiqua" w:eastAsia="Arial" w:hAnsi="Book Antiqua" w:cs="Times New Roman"/>
          <w:color w:val="000000" w:themeColor="text1"/>
          <w:sz w:val="24"/>
          <w:szCs w:val="24"/>
          <w:lang w:val="en-US"/>
        </w:rPr>
        <w:t>n the promotion of angiogenesis</w:t>
      </w:r>
      <w:r w:rsidRPr="00593C5A">
        <w:rPr>
          <w:rStyle w:val="Nenhum"/>
          <w:rFonts w:ascii="Book Antiqua" w:eastAsia="Arial" w:hAnsi="Book Antiqua" w:cs="Times New Roman"/>
          <w:color w:val="000000" w:themeColor="text1"/>
          <w:sz w:val="24"/>
          <w:szCs w:val="24"/>
          <w:vertAlign w:val="superscript"/>
          <w:lang w:val="en-US"/>
        </w:rPr>
        <w:t>[11-14]</w:t>
      </w:r>
      <w:r w:rsidR="00686946" w:rsidRPr="00593C5A">
        <w:rPr>
          <w:rStyle w:val="Nenhum"/>
          <w:rFonts w:ascii="Book Antiqua" w:eastAsia="Arial" w:hAnsi="Book Antiqua" w:cs="Times New Roman"/>
          <w:color w:val="000000" w:themeColor="text1"/>
          <w:sz w:val="24"/>
          <w:szCs w:val="24"/>
          <w:lang w:val="en-US"/>
        </w:rPr>
        <w:t xml:space="preserve"> and hepatic regeneration</w:t>
      </w:r>
      <w:r w:rsidR="00686946" w:rsidRPr="00593C5A">
        <w:rPr>
          <w:rStyle w:val="Nenhum"/>
          <w:rFonts w:ascii="Book Antiqua" w:eastAsia="Arial" w:hAnsi="Book Antiqua" w:cs="Times New Roman"/>
          <w:color w:val="000000" w:themeColor="text1"/>
          <w:sz w:val="24"/>
          <w:szCs w:val="24"/>
          <w:vertAlign w:val="superscript"/>
          <w:lang w:val="en-US"/>
        </w:rPr>
        <w:t>[15,</w:t>
      </w:r>
      <w:r w:rsidRPr="00593C5A">
        <w:rPr>
          <w:rStyle w:val="Nenhum"/>
          <w:rFonts w:ascii="Book Antiqua" w:eastAsia="Arial" w:hAnsi="Book Antiqua" w:cs="Times New Roman"/>
          <w:color w:val="000000" w:themeColor="text1"/>
          <w:sz w:val="24"/>
          <w:szCs w:val="24"/>
          <w:vertAlign w:val="superscript"/>
          <w:lang w:val="en-US"/>
        </w:rPr>
        <w:t>16]</w:t>
      </w:r>
      <w:r w:rsidRPr="00593C5A">
        <w:rPr>
          <w:rStyle w:val="Nenhum"/>
          <w:rFonts w:ascii="Book Antiqua" w:hAnsi="Book Antiqua" w:cs="Times New Roman"/>
          <w:color w:val="000000" w:themeColor="text1"/>
          <w:sz w:val="24"/>
          <w:szCs w:val="24"/>
          <w:lang w:val="en-US"/>
        </w:rPr>
        <w:t>.</w:t>
      </w:r>
    </w:p>
    <w:p w14:paraId="20B0B2D6" w14:textId="7B1A5920" w:rsidR="00C364B9" w:rsidRPr="00593C5A" w:rsidRDefault="00C364B9" w:rsidP="006F31B8">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proofErr w:type="spellStart"/>
      <w:r w:rsidRPr="00593C5A">
        <w:rPr>
          <w:rStyle w:val="Nenhum"/>
          <w:rFonts w:ascii="Book Antiqua" w:hAnsi="Book Antiqua" w:cs="Times New Roman"/>
          <w:color w:val="000000" w:themeColor="text1"/>
          <w:sz w:val="24"/>
          <w:szCs w:val="24"/>
          <w:lang w:val="en-US"/>
        </w:rPr>
        <w:t>Lesurtel</w:t>
      </w:r>
      <w:proofErr w:type="spellEnd"/>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et al</w:t>
      </w:r>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observed that a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6F31B8" w:rsidRPr="00593C5A">
        <w:rPr>
          <w:rStyle w:val="Nenhum"/>
          <w:rFonts w:ascii="Book Antiqua" w:eastAsia="SimSun" w:hAnsi="Book Antiqua" w:cs="Times New Roman" w:hint="eastAsia"/>
          <w:color w:val="000000" w:themeColor="text1"/>
          <w:sz w:val="24"/>
          <w:szCs w:val="24"/>
          <w:lang w:val="en-US" w:eastAsia="zh-CN"/>
        </w:rPr>
        <w:t xml:space="preserve"> </w:t>
      </w:r>
      <w:r w:rsidR="006F31B8" w:rsidRPr="00593C5A">
        <w:rPr>
          <w:rStyle w:val="Nenhum"/>
          <w:rFonts w:ascii="Book Antiqua" w:hAnsi="Book Antiqua" w:cs="Times New Roman"/>
          <w:color w:val="000000" w:themeColor="text1"/>
          <w:sz w:val="24"/>
          <w:szCs w:val="24"/>
          <w:lang w:val="en-US"/>
        </w:rPr>
        <w:t>60 ×</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the fifth </w:t>
      </w:r>
      <w:r w:rsidR="00DB23F9" w:rsidRPr="00593C5A">
        <w:rPr>
          <w:rStyle w:val="Nenhum"/>
          <w:rFonts w:ascii="Book Antiqua" w:hAnsi="Book Antiqua" w:cs="Times New Roman"/>
          <w:color w:val="000000" w:themeColor="text1"/>
          <w:sz w:val="24"/>
          <w:szCs w:val="24"/>
          <w:lang w:val="en-US"/>
        </w:rPr>
        <w:t>POD</w:t>
      </w:r>
      <w:r w:rsidRPr="00593C5A">
        <w:rPr>
          <w:rStyle w:val="Nenhum"/>
          <w:rFonts w:ascii="Book Antiqua" w:hAnsi="Book Antiqua" w:cs="Times New Roman"/>
          <w:color w:val="000000" w:themeColor="text1"/>
          <w:sz w:val="24"/>
          <w:szCs w:val="24"/>
          <w:lang w:val="en-US"/>
        </w:rPr>
        <w:t xml:space="preserve"> was an independent risk factor for complications and shorter graft and patient survival within the first 90 d </w:t>
      </w:r>
      <w:bookmarkStart w:id="17" w:name="OLE_LINK1"/>
      <w:bookmarkStart w:id="18" w:name="OLE_LINK2"/>
      <w:proofErr w:type="spellStart"/>
      <w:r w:rsidRPr="00593C5A">
        <w:rPr>
          <w:rStyle w:val="Nenhum"/>
          <w:rFonts w:ascii="Book Antiqua" w:hAnsi="Book Antiqua" w:cs="Times New Roman"/>
          <w:color w:val="000000" w:themeColor="text1"/>
          <w:sz w:val="24"/>
          <w:szCs w:val="24"/>
          <w:lang w:val="en-US"/>
        </w:rPr>
        <w:t>posttransplantation</w:t>
      </w:r>
      <w:bookmarkEnd w:id="17"/>
      <w:bookmarkEnd w:id="18"/>
      <w:proofErr w:type="spellEnd"/>
      <w:r w:rsidRPr="00593C5A">
        <w:rPr>
          <w:rStyle w:val="Nenhum"/>
          <w:rFonts w:ascii="Book Antiqua" w:hAnsi="Book Antiqua" w:cs="Times New Roman"/>
          <w:color w:val="000000" w:themeColor="text1"/>
          <w:sz w:val="24"/>
          <w:szCs w:val="24"/>
          <w:lang w:val="en-US"/>
        </w:rPr>
        <w:t>. They th</w:t>
      </w:r>
      <w:r w:rsidR="006F31B8" w:rsidRPr="00593C5A">
        <w:rPr>
          <w:rStyle w:val="Nenhum"/>
          <w:rFonts w:ascii="Book Antiqua" w:hAnsi="Book Antiqua" w:cs="Times New Roman"/>
          <w:color w:val="000000" w:themeColor="text1"/>
          <w:sz w:val="24"/>
          <w:szCs w:val="24"/>
          <w:lang w:val="en-US"/>
        </w:rPr>
        <w:t>en proposed the “60-5 criterion</w:t>
      </w:r>
      <w:r w:rsidRPr="00593C5A">
        <w:rPr>
          <w:rStyle w:val="Nenhum"/>
          <w:rFonts w:ascii="Book Antiqua" w:hAnsi="Book Antiqua" w:cs="Times New Roman"/>
          <w:color w:val="000000" w:themeColor="text1"/>
          <w:sz w:val="24"/>
          <w:szCs w:val="24"/>
          <w:lang w:val="en-US"/>
        </w:rPr>
        <w:t>”</w:t>
      </w:r>
      <w:r w:rsidR="006F31B8"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where a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&lt;</w:t>
      </w:r>
      <w:r w:rsidR="006F31B8"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60 </w:t>
      </w:r>
      <w:r w:rsidR="006F31B8" w:rsidRPr="00593C5A">
        <w:rPr>
          <w:rStyle w:val="Nenhum"/>
          <w:rFonts w:ascii="Book Antiqua" w:hAnsi="Book Antiqua" w:cs="Times New Roman"/>
          <w:color w:val="000000" w:themeColor="text1"/>
          <w:sz w:val="24"/>
          <w:szCs w:val="24"/>
          <w:lang w:val="en-US"/>
        </w:rPr>
        <w:t>×</w:t>
      </w:r>
      <w:r w:rsidR="006F31B8"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of LT could be used to predict severe </w:t>
      </w:r>
      <w:proofErr w:type="gramStart"/>
      <w:r w:rsidRPr="00593C5A">
        <w:rPr>
          <w:rStyle w:val="Nenhum"/>
          <w:rFonts w:ascii="Book Antiqua" w:hAnsi="Book Antiqua" w:cs="Times New Roman"/>
          <w:color w:val="000000" w:themeColor="text1"/>
          <w:sz w:val="24"/>
          <w:szCs w:val="24"/>
          <w:lang w:val="en-US"/>
        </w:rPr>
        <w:t>complications</w:t>
      </w:r>
      <w:r w:rsidRPr="00593C5A">
        <w:rPr>
          <w:rStyle w:val="Nenhum"/>
          <w:rFonts w:ascii="Book Antiqua" w:hAnsi="Book Antiqua" w:cs="Times New Roman"/>
          <w:color w:val="000000" w:themeColor="text1"/>
          <w:sz w:val="24"/>
          <w:szCs w:val="24"/>
          <w:vertAlign w:val="superscript"/>
          <w:lang w:val="en-US"/>
        </w:rPr>
        <w:t>[</w:t>
      </w:r>
      <w:proofErr w:type="gramEnd"/>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Subsequently, Takahashi </w:t>
      </w:r>
      <w:r w:rsidRPr="00593C5A">
        <w:rPr>
          <w:rStyle w:val="Nenhum"/>
          <w:rFonts w:ascii="Book Antiqua" w:hAnsi="Book Antiqua" w:cs="Times New Roman"/>
          <w:i/>
          <w:color w:val="000000" w:themeColor="text1"/>
          <w:sz w:val="24"/>
          <w:szCs w:val="24"/>
          <w:lang w:val="en-US"/>
        </w:rPr>
        <w:t xml:space="preserve">et </w:t>
      </w:r>
      <w:proofErr w:type="gramStart"/>
      <w:r w:rsidRPr="00593C5A">
        <w:rPr>
          <w:rStyle w:val="Nenhum"/>
          <w:rFonts w:ascii="Book Antiqua" w:hAnsi="Book Antiqua" w:cs="Times New Roman"/>
          <w:i/>
          <w:color w:val="000000" w:themeColor="text1"/>
          <w:sz w:val="24"/>
          <w:szCs w:val="24"/>
          <w:lang w:val="en-US"/>
        </w:rPr>
        <w:t>al</w:t>
      </w:r>
      <w:r w:rsidRPr="00593C5A">
        <w:rPr>
          <w:rStyle w:val="Nenhum"/>
          <w:rFonts w:ascii="Book Antiqua" w:hAnsi="Book Antiqua" w:cs="Times New Roman"/>
          <w:color w:val="000000" w:themeColor="text1"/>
          <w:sz w:val="24"/>
          <w:szCs w:val="24"/>
          <w:vertAlign w:val="superscript"/>
          <w:lang w:val="en-US"/>
        </w:rPr>
        <w:t>[</w:t>
      </w:r>
      <w:proofErr w:type="gramEnd"/>
      <w:r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lang w:val="en-US"/>
        </w:rPr>
        <w:t xml:space="preserve"> reported that a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&lt;</w:t>
      </w:r>
      <w:r w:rsidR="006F31B8"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72 </w:t>
      </w:r>
      <w:r w:rsidR="006F31B8"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was associated with graft loss and shorter patient survival.</w:t>
      </w:r>
      <w:r w:rsidR="006F31B8"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The present study aimed to confirm the hypothesis that a low </w:t>
      </w:r>
      <w:r w:rsidR="001345C3"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in the immediate postoperative period of LT is a predictor of death or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w:t>
      </w:r>
    </w:p>
    <w:p w14:paraId="35C973DD"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p>
    <w:p w14:paraId="0C6EC100"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t>MATERIALS AND METHODS</w:t>
      </w:r>
    </w:p>
    <w:p w14:paraId="0FEEDD11"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All adult patients consecutively submitted to LT with a deceased donor between June 2006 and June 2016 were eligible at a referral center in southern Brazil. Excluded from the study were patients who underwent double organ transplantation (liver and kidney), late liver </w:t>
      </w:r>
      <w:proofErr w:type="spellStart"/>
      <w:r w:rsidRPr="00593C5A">
        <w:rPr>
          <w:rStyle w:val="Nenhum"/>
          <w:rFonts w:ascii="Book Antiqua" w:eastAsia="Arial" w:hAnsi="Book Antiqua" w:cs="Times New Roman"/>
          <w:color w:val="000000" w:themeColor="text1"/>
          <w:sz w:val="24"/>
          <w:szCs w:val="24"/>
          <w:lang w:val="en-US"/>
        </w:rPr>
        <w:t>retransplantation</w:t>
      </w:r>
      <w:proofErr w:type="spellEnd"/>
      <w:r w:rsidRPr="00593C5A">
        <w:rPr>
          <w:rStyle w:val="Nenhum"/>
          <w:rFonts w:ascii="Book Antiqua" w:eastAsia="Arial" w:hAnsi="Book Antiqua" w:cs="Times New Roman"/>
          <w:color w:val="000000" w:themeColor="text1"/>
          <w:sz w:val="24"/>
          <w:szCs w:val="24"/>
          <w:lang w:val="en-US"/>
        </w:rPr>
        <w:t xml:space="preserve"> (more than one year between LT and </w:t>
      </w:r>
      <w:proofErr w:type="spellStart"/>
      <w:r w:rsidRPr="00593C5A">
        <w:rPr>
          <w:rStyle w:val="Nenhum"/>
          <w:rFonts w:ascii="Book Antiqua" w:eastAsia="Arial" w:hAnsi="Book Antiqua" w:cs="Times New Roman"/>
          <w:color w:val="000000" w:themeColor="text1"/>
          <w:sz w:val="24"/>
          <w:szCs w:val="24"/>
          <w:lang w:val="en-US"/>
        </w:rPr>
        <w:t>retransplantation</w:t>
      </w:r>
      <w:proofErr w:type="spellEnd"/>
      <w:r w:rsidRPr="00593C5A">
        <w:rPr>
          <w:rStyle w:val="Nenhum"/>
          <w:rFonts w:ascii="Book Antiqua" w:eastAsia="Arial" w:hAnsi="Book Antiqua" w:cs="Times New Roman"/>
          <w:color w:val="000000" w:themeColor="text1"/>
          <w:sz w:val="24"/>
          <w:szCs w:val="24"/>
          <w:lang w:val="en-US"/>
        </w:rPr>
        <w:t>) or LT due to acute liver failure and who had incomplete medical records. The study followed the recommended guidelines for observational studies</w:t>
      </w:r>
      <w:r w:rsidRPr="00593C5A">
        <w:rPr>
          <w:rStyle w:val="Nenhum"/>
          <w:rFonts w:ascii="Book Antiqua" w:hAnsi="Book Antiqua" w:cs="Times New Roman"/>
          <w:color w:val="000000" w:themeColor="text1"/>
          <w:sz w:val="24"/>
          <w:szCs w:val="24"/>
          <w:vertAlign w:val="superscript"/>
          <w:lang w:val="en-US"/>
        </w:rPr>
        <w:t>[19]</w:t>
      </w:r>
      <w:r w:rsidRPr="00593C5A">
        <w:rPr>
          <w:rStyle w:val="Nenhum"/>
          <w:rFonts w:ascii="Book Antiqua" w:eastAsia="Arial" w:hAnsi="Book Antiqua" w:cs="Times New Roman"/>
          <w:color w:val="000000" w:themeColor="text1"/>
          <w:sz w:val="24"/>
          <w:szCs w:val="24"/>
          <w:lang w:val="en-US"/>
        </w:rPr>
        <w:t xml:space="preserve"> and was approved by the Institutional Review Board of Santa Casa de </w:t>
      </w:r>
      <w:proofErr w:type="spellStart"/>
      <w:r w:rsidRPr="00593C5A">
        <w:rPr>
          <w:rStyle w:val="Nenhum"/>
          <w:rFonts w:ascii="Book Antiqua" w:eastAsia="Arial" w:hAnsi="Book Antiqua" w:cs="Times New Roman"/>
          <w:color w:val="000000" w:themeColor="text1"/>
          <w:sz w:val="24"/>
          <w:szCs w:val="24"/>
          <w:lang w:val="en-US"/>
        </w:rPr>
        <w:t>Misericórdia</w:t>
      </w:r>
      <w:proofErr w:type="spellEnd"/>
      <w:r w:rsidRPr="00593C5A">
        <w:rPr>
          <w:rStyle w:val="Nenhum"/>
          <w:rFonts w:ascii="Book Antiqua" w:eastAsia="Arial" w:hAnsi="Book Antiqua" w:cs="Times New Roman"/>
          <w:color w:val="000000" w:themeColor="text1"/>
          <w:sz w:val="24"/>
          <w:szCs w:val="24"/>
          <w:lang w:val="en-US"/>
        </w:rPr>
        <w:t xml:space="preserve"> de Porto Alegre </w:t>
      </w:r>
      <w:r w:rsidRPr="00593C5A">
        <w:rPr>
          <w:rStyle w:val="Nenhum"/>
          <w:rFonts w:ascii="Book Antiqua" w:hAnsi="Book Antiqua" w:cs="Times New Roman"/>
          <w:color w:val="000000" w:themeColor="text1"/>
          <w:sz w:val="24"/>
          <w:szCs w:val="24"/>
          <w:lang w:val="en-US"/>
        </w:rPr>
        <w:t>(No. 1.183.375).</w:t>
      </w:r>
    </w:p>
    <w:p w14:paraId="59A39444"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u w:val="single"/>
          <w:lang w:val="en-US"/>
        </w:rPr>
      </w:pPr>
    </w:p>
    <w:p w14:paraId="737BCC4B"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lastRenderedPageBreak/>
        <w:t>Variables analyzed</w:t>
      </w:r>
    </w:p>
    <w:p w14:paraId="6F59400C" w14:textId="7B00EF9F"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The following variables were analyzed: </w:t>
      </w:r>
      <w:r w:rsidR="0029533C" w:rsidRPr="00593C5A">
        <w:rPr>
          <w:rStyle w:val="Nenhum"/>
          <w:rFonts w:ascii="Book Antiqua" w:eastAsia="SimSun" w:hAnsi="Book Antiqua" w:cs="Times New Roman" w:hint="eastAsia"/>
          <w:color w:val="000000" w:themeColor="text1"/>
          <w:sz w:val="24"/>
          <w:szCs w:val="24"/>
          <w:lang w:val="en-US" w:eastAsia="zh-CN"/>
        </w:rPr>
        <w:t>(1</w:t>
      </w:r>
      <w:r w:rsidRPr="00593C5A">
        <w:rPr>
          <w:rStyle w:val="Nenhum"/>
          <w:rFonts w:ascii="Book Antiqua" w:eastAsia="Arial" w:hAnsi="Book Antiqua" w:cs="Times New Roman"/>
          <w:color w:val="000000" w:themeColor="text1"/>
          <w:sz w:val="24"/>
          <w:szCs w:val="24"/>
          <w:lang w:val="en-US"/>
        </w:rPr>
        <w:t xml:space="preserve">) </w:t>
      </w:r>
      <w:r w:rsidR="0029533C" w:rsidRPr="00593C5A">
        <w:rPr>
          <w:rStyle w:val="Nenhum"/>
          <w:rFonts w:ascii="Book Antiqua" w:eastAsia="Arial" w:hAnsi="Book Antiqua" w:cs="Times New Roman"/>
          <w:color w:val="000000" w:themeColor="text1"/>
          <w:sz w:val="24"/>
          <w:szCs w:val="24"/>
          <w:lang w:val="en-US"/>
        </w:rPr>
        <w:t>D</w:t>
      </w:r>
      <w:r w:rsidRPr="00593C5A">
        <w:rPr>
          <w:rStyle w:val="Nenhum"/>
          <w:rFonts w:ascii="Book Antiqua" w:eastAsia="Arial" w:hAnsi="Book Antiqua" w:cs="Times New Roman"/>
          <w:color w:val="000000" w:themeColor="text1"/>
          <w:sz w:val="24"/>
          <w:szCs w:val="24"/>
          <w:lang w:val="en-US"/>
        </w:rPr>
        <w:t xml:space="preserve">emographic characteristics of the recipient and donor (sex, age and body mass index); </w:t>
      </w:r>
      <w:r w:rsidR="0029533C" w:rsidRPr="00593C5A">
        <w:rPr>
          <w:rStyle w:val="Nenhum"/>
          <w:rFonts w:ascii="Book Antiqua" w:eastAsia="SimSun" w:hAnsi="Book Antiqua" w:cs="Times New Roman" w:hint="eastAsia"/>
          <w:color w:val="000000" w:themeColor="text1"/>
          <w:sz w:val="24"/>
          <w:szCs w:val="24"/>
          <w:lang w:val="en-US" w:eastAsia="zh-CN"/>
        </w:rPr>
        <w:t>(2</w:t>
      </w:r>
      <w:r w:rsidRPr="00593C5A">
        <w:rPr>
          <w:rStyle w:val="Nenhum"/>
          <w:rFonts w:ascii="Book Antiqua" w:eastAsia="Arial" w:hAnsi="Book Antiqua" w:cs="Times New Roman"/>
          <w:color w:val="000000" w:themeColor="text1"/>
          <w:sz w:val="24"/>
          <w:szCs w:val="24"/>
          <w:lang w:val="en-US"/>
        </w:rPr>
        <w:t xml:space="preserve">) variables related to the procedure (times of cold and warm ischemia, volume of bleeding and transfusions during transplantation); </w:t>
      </w:r>
      <w:r w:rsidR="0029533C" w:rsidRPr="00593C5A">
        <w:rPr>
          <w:rStyle w:val="Nenhum"/>
          <w:rFonts w:ascii="Book Antiqua" w:eastAsia="SimSun" w:hAnsi="Book Antiqua" w:cs="Times New Roman" w:hint="eastAsia"/>
          <w:color w:val="000000" w:themeColor="text1"/>
          <w:sz w:val="24"/>
          <w:szCs w:val="24"/>
          <w:lang w:val="en-US" w:eastAsia="zh-CN"/>
        </w:rPr>
        <w:t>(3</w:t>
      </w:r>
      <w:r w:rsidRPr="00593C5A">
        <w:rPr>
          <w:rStyle w:val="Nenhum"/>
          <w:rFonts w:ascii="Book Antiqua" w:eastAsia="Arial" w:hAnsi="Book Antiqua" w:cs="Times New Roman"/>
          <w:color w:val="000000" w:themeColor="text1"/>
          <w:sz w:val="24"/>
          <w:szCs w:val="24"/>
          <w:lang w:val="en-US"/>
        </w:rPr>
        <w:t xml:space="preserve">) blood components transfused up to the first week after LT; </w:t>
      </w:r>
      <w:r w:rsidR="0029533C" w:rsidRPr="00593C5A">
        <w:rPr>
          <w:rStyle w:val="Nenhum"/>
          <w:rFonts w:ascii="Book Antiqua" w:eastAsia="SimSun" w:hAnsi="Book Antiqua" w:cs="Times New Roman" w:hint="eastAsia"/>
          <w:color w:val="000000" w:themeColor="text1"/>
          <w:sz w:val="24"/>
          <w:szCs w:val="24"/>
          <w:lang w:val="en-US" w:eastAsia="zh-CN"/>
        </w:rPr>
        <w:t>(4</w:t>
      </w:r>
      <w:r w:rsidRPr="00593C5A">
        <w:rPr>
          <w:rStyle w:val="Nenhum"/>
          <w:rFonts w:ascii="Book Antiqua" w:eastAsia="Arial" w:hAnsi="Book Antiqua" w:cs="Times New Roman"/>
          <w:color w:val="000000" w:themeColor="text1"/>
          <w:sz w:val="24"/>
          <w:szCs w:val="24"/>
          <w:lang w:val="en-US"/>
        </w:rPr>
        <w:t xml:space="preserve">) biochemical tests performed immediately before </w:t>
      </w:r>
      <w:r w:rsidRPr="00593C5A">
        <w:rPr>
          <w:rStyle w:val="Nenhum"/>
          <w:rFonts w:ascii="Book Antiqua" w:hAnsi="Book Antiqua" w:cs="Times New Roman"/>
          <w:color w:val="000000" w:themeColor="text1"/>
          <w:sz w:val="24"/>
          <w:szCs w:val="24"/>
          <w:lang w:val="en-US"/>
        </w:rPr>
        <w:t xml:space="preserve">LT and </w:t>
      </w:r>
      <w:r w:rsidRPr="00593C5A">
        <w:rPr>
          <w:rStyle w:val="Nenhum"/>
          <w:rFonts w:ascii="Book Antiqua" w:eastAsia="Arial" w:hAnsi="Book Antiqua" w:cs="Times New Roman"/>
          <w:color w:val="000000" w:themeColor="text1"/>
          <w:sz w:val="24"/>
          <w:szCs w:val="24"/>
          <w:lang w:val="en-US"/>
        </w:rPr>
        <w:t xml:space="preserve">up to the seventh </w:t>
      </w:r>
      <w:r w:rsidR="00DB23F9" w:rsidRPr="00593C5A">
        <w:rPr>
          <w:rStyle w:val="Nenhum"/>
          <w:rFonts w:ascii="Book Antiqua" w:eastAsia="Arial" w:hAnsi="Book Antiqua" w:cs="Times New Roman"/>
          <w:color w:val="000000" w:themeColor="text1"/>
          <w:sz w:val="24"/>
          <w:szCs w:val="24"/>
          <w:lang w:val="en-US"/>
        </w:rPr>
        <w:t>POD</w:t>
      </w:r>
      <w:r w:rsidRPr="00593C5A">
        <w:rPr>
          <w:rStyle w:val="Nenhum"/>
          <w:rFonts w:ascii="Book Antiqua" w:eastAsia="Arial" w:hAnsi="Book Antiqua" w:cs="Times New Roman"/>
          <w:color w:val="000000" w:themeColor="text1"/>
          <w:sz w:val="24"/>
          <w:szCs w:val="24"/>
          <w:lang w:val="en-US"/>
        </w:rPr>
        <w:t xml:space="preserve">: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international normalized ratio (INR), aspartate aminotransferase, alanine aminotransferase (ALT), total bilirubin, factor V, alkaline phosphatase and gamma-GT; </w:t>
      </w:r>
      <w:r w:rsidR="0029533C" w:rsidRPr="00593C5A">
        <w:rPr>
          <w:rStyle w:val="Nenhum"/>
          <w:rFonts w:ascii="Book Antiqua" w:eastAsia="SimSun" w:hAnsi="Book Antiqua" w:cs="Times New Roman" w:hint="eastAsia"/>
          <w:color w:val="000000" w:themeColor="text1"/>
          <w:sz w:val="24"/>
          <w:szCs w:val="24"/>
          <w:lang w:val="en-US" w:eastAsia="zh-CN"/>
        </w:rPr>
        <w:t>(5</w:t>
      </w:r>
      <w:r w:rsidRPr="00593C5A">
        <w:rPr>
          <w:rStyle w:val="Nenhum"/>
          <w:rFonts w:ascii="Book Antiqua" w:eastAsia="Arial" w:hAnsi="Book Antiqua" w:cs="Times New Roman"/>
          <w:color w:val="000000" w:themeColor="text1"/>
          <w:sz w:val="24"/>
          <w:szCs w:val="24"/>
          <w:lang w:val="en-US"/>
        </w:rPr>
        <w:t xml:space="preserve">) relevant preoperative characteristics of the recipient: need for ventilation or hemodynamic support, renal replacement therapy, hepatorenal syndrome, cirrhosis etiology, </w:t>
      </w:r>
      <w:r w:rsidR="0029533C" w:rsidRPr="00593C5A">
        <w:rPr>
          <w:rStyle w:val="Nenhum"/>
          <w:rFonts w:ascii="Book Antiqua" w:hAnsi="Book Antiqua" w:cs="Times New Roman"/>
          <w:iCs/>
          <w:color w:val="000000" w:themeColor="text1"/>
          <w:sz w:val="24"/>
          <w:szCs w:val="24"/>
          <w:lang w:val="en-US"/>
        </w:rPr>
        <w:t>model for end-stage liver disease</w:t>
      </w:r>
      <w:r w:rsidRPr="00593C5A">
        <w:rPr>
          <w:rStyle w:val="Nenhum"/>
          <w:rFonts w:ascii="Book Antiqua" w:hAnsi="Book Antiqua" w:cs="Times New Roman"/>
          <w:iCs/>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MELD) score, and </w:t>
      </w:r>
      <w:r w:rsidRPr="00593C5A">
        <w:rPr>
          <w:rStyle w:val="Nenhum"/>
          <w:rFonts w:ascii="Book Antiqua" w:eastAsia="Arial" w:hAnsi="Book Antiqua" w:cs="Times New Roman"/>
          <w:color w:val="000000" w:themeColor="text1"/>
          <w:sz w:val="24"/>
          <w:szCs w:val="24"/>
          <w:lang w:val="en-US"/>
        </w:rPr>
        <w:t>Child-Turcotte-Pugh (CTP) score</w:t>
      </w:r>
      <w:r w:rsidRPr="00593C5A">
        <w:rPr>
          <w:rStyle w:val="Nenhum"/>
          <w:rFonts w:ascii="Book Antiqua" w:eastAsia="Arial" w:hAnsi="Book Antiqua" w:cs="Times New Roman"/>
          <w:color w:val="000000" w:themeColor="text1"/>
          <w:sz w:val="24"/>
          <w:szCs w:val="24"/>
          <w:vertAlign w:val="superscript"/>
          <w:lang w:val="en-US"/>
        </w:rPr>
        <w:t>[20-22]</w:t>
      </w:r>
      <w:r w:rsidRPr="00593C5A">
        <w:rPr>
          <w:rStyle w:val="Nenhum"/>
          <w:rFonts w:ascii="Book Antiqua" w:hAnsi="Book Antiqua" w:cs="Times New Roman"/>
          <w:color w:val="000000" w:themeColor="text1"/>
          <w:sz w:val="24"/>
          <w:szCs w:val="24"/>
          <w:lang w:val="en-US"/>
        </w:rPr>
        <w:t>.</w:t>
      </w:r>
    </w:p>
    <w:p w14:paraId="4DFAEE4A"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u w:val="single"/>
          <w:lang w:val="en-US"/>
        </w:rPr>
      </w:pPr>
    </w:p>
    <w:p w14:paraId="2E94764F"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Surgical procedure</w:t>
      </w:r>
    </w:p>
    <w:p w14:paraId="545084EC" w14:textId="77777777" w:rsidR="00DE3564" w:rsidRPr="00593C5A" w:rsidRDefault="00C364B9" w:rsidP="00DE356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r w:rsidRPr="00593C5A">
        <w:rPr>
          <w:rStyle w:val="Nenhum"/>
          <w:rFonts w:ascii="Book Antiqua" w:eastAsia="Arial" w:hAnsi="Book Antiqua" w:cs="Times New Roman"/>
          <w:color w:val="000000" w:themeColor="text1"/>
          <w:sz w:val="24"/>
          <w:szCs w:val="24"/>
          <w:lang w:val="en-US"/>
        </w:rPr>
        <w:t xml:space="preserve">All patients underwent LT by the same team, where the technique of choice was hepatectomy with preservation of the inferior vena cava (piggy-back technique). The preservation solutions used during the period were: </w:t>
      </w:r>
      <w:r w:rsidR="007736F3" w:rsidRPr="00593C5A">
        <w:rPr>
          <w:rStyle w:val="Nenhum"/>
          <w:rFonts w:ascii="Book Antiqua" w:eastAsia="Arial" w:hAnsi="Book Antiqua" w:cs="Times New Roman"/>
          <w:color w:val="000000" w:themeColor="text1"/>
          <w:sz w:val="24"/>
          <w:szCs w:val="24"/>
          <w:lang w:val="en-US"/>
        </w:rPr>
        <w:t>F</w:t>
      </w:r>
      <w:r w:rsidRPr="00593C5A">
        <w:rPr>
          <w:rStyle w:val="Nenhum"/>
          <w:rFonts w:ascii="Book Antiqua" w:eastAsia="Arial" w:hAnsi="Book Antiqua" w:cs="Times New Roman"/>
          <w:color w:val="000000" w:themeColor="text1"/>
          <w:sz w:val="24"/>
          <w:szCs w:val="24"/>
          <w:lang w:val="en-US"/>
        </w:rPr>
        <w:t>irst, the University of Wisconsin solution, then his</w:t>
      </w:r>
      <w:r w:rsidR="007736F3" w:rsidRPr="00593C5A">
        <w:rPr>
          <w:rStyle w:val="Nenhum"/>
          <w:rFonts w:ascii="Book Antiqua" w:eastAsia="Arial" w:hAnsi="Book Antiqua" w:cs="Times New Roman"/>
          <w:color w:val="000000" w:themeColor="text1"/>
          <w:sz w:val="24"/>
          <w:szCs w:val="24"/>
          <w:lang w:val="en-US"/>
        </w:rPr>
        <w:t>tidine-tryptophan-ketoglutarate</w:t>
      </w:r>
      <w:r w:rsidRPr="00593C5A">
        <w:rPr>
          <w:rStyle w:val="Nenhum"/>
          <w:rFonts w:ascii="Book Antiqua" w:eastAsia="Arial" w:hAnsi="Book Antiqua" w:cs="Times New Roman"/>
          <w:color w:val="000000" w:themeColor="text1"/>
          <w:sz w:val="24"/>
          <w:szCs w:val="24"/>
          <w:lang w:val="en-US"/>
        </w:rPr>
        <w:t xml:space="preserve"> and, since 2013, the Institut</w:t>
      </w:r>
      <w:r w:rsidR="007736F3" w:rsidRPr="00593C5A">
        <w:rPr>
          <w:rStyle w:val="Nenhum"/>
          <w:rFonts w:ascii="Book Antiqua" w:eastAsia="SimSun" w:hAnsi="Book Antiqua" w:cs="Times New Roman" w:hint="eastAsia"/>
          <w:color w:val="000000" w:themeColor="text1"/>
          <w:sz w:val="24"/>
          <w:szCs w:val="24"/>
          <w:lang w:val="en-US" w:eastAsia="zh-CN"/>
        </w:rPr>
        <w:t>e</w:t>
      </w:r>
      <w:r w:rsidR="007736F3" w:rsidRPr="00593C5A">
        <w:rPr>
          <w:rStyle w:val="Nenhum"/>
          <w:rFonts w:ascii="Book Antiqua" w:eastAsia="Arial" w:hAnsi="Book Antiqua" w:cs="Times New Roman"/>
          <w:color w:val="000000" w:themeColor="text1"/>
          <w:sz w:val="24"/>
          <w:szCs w:val="24"/>
          <w:lang w:val="en-US"/>
        </w:rPr>
        <w:t xml:space="preserve"> Georges Lopez-1</w:t>
      </w:r>
      <w:r w:rsidRPr="00593C5A">
        <w:rPr>
          <w:rStyle w:val="Nenhum"/>
          <w:rFonts w:ascii="Book Antiqua" w:eastAsia="Arial" w:hAnsi="Book Antiqua" w:cs="Times New Roman"/>
          <w:color w:val="000000" w:themeColor="text1"/>
          <w:sz w:val="24"/>
          <w:szCs w:val="24"/>
          <w:lang w:val="en-US"/>
        </w:rPr>
        <w:t xml:space="preserve"> solution. The decision to transfuse blood components was based on clinical, laboratory and hemodynamic parameters. Blood loss was restored by transfusion of packed red blood cells, with the goal of maintaining hemoglobin levels between 8.0 and 10.0 g/dL. Platelet concentrate was administered only in patients with platelet dysfunction and persistent bleeding, even after correction of other coagulation factors.</w:t>
      </w:r>
    </w:p>
    <w:p w14:paraId="46202531" w14:textId="77777777" w:rsidR="00DE3564" w:rsidRPr="00593C5A" w:rsidRDefault="00DE3564" w:rsidP="00DE356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p>
    <w:p w14:paraId="10286870" w14:textId="77777777" w:rsidR="00DE3564" w:rsidRPr="00593C5A" w:rsidRDefault="00DE3564" w:rsidP="00DE356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r w:rsidRPr="00593C5A">
        <w:rPr>
          <w:rStyle w:val="Nenhum"/>
          <w:rFonts w:ascii="Book Antiqua" w:hAnsi="Book Antiqua" w:cs="Times New Roman"/>
          <w:b/>
          <w:i/>
          <w:color w:val="000000" w:themeColor="text1"/>
          <w:sz w:val="24"/>
          <w:szCs w:val="24"/>
          <w:lang w:val="en-US"/>
        </w:rPr>
        <w:t>Outcomes</w:t>
      </w:r>
    </w:p>
    <w:p w14:paraId="37E680F0" w14:textId="2AB6D8ED" w:rsidR="00DE3564" w:rsidRPr="00593C5A" w:rsidRDefault="00DE3564" w:rsidP="00DE356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r w:rsidRPr="00593C5A">
        <w:rPr>
          <w:rStyle w:val="Nenhum"/>
          <w:rFonts w:ascii="Book Antiqua" w:eastAsia="Arial" w:hAnsi="Book Antiqua" w:cs="Times New Roman"/>
          <w:color w:val="000000" w:themeColor="text1"/>
          <w:sz w:val="24"/>
          <w:szCs w:val="24"/>
          <w:lang w:val="en-US"/>
        </w:rPr>
        <w:t>The primary outcome was death</w:t>
      </w:r>
      <w:r w:rsidRPr="00593C5A">
        <w:rPr>
          <w:rStyle w:val="Nenhum"/>
          <w:rFonts w:ascii="Book Antiqua" w:hAnsi="Book Antiqua" w:cs="Times New Roman"/>
          <w:color w:val="000000" w:themeColor="text1"/>
          <w:sz w:val="24"/>
          <w:szCs w:val="24"/>
          <w:lang w:val="en-US"/>
        </w:rPr>
        <w:t xml:space="preserve">, by any cause, within 30, 90 and 365 d after LT. The secondary outcome was the need for liver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in the same period. We considered any cause of death and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after LT, which could be primary or secondary. Secondary death/</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w</w:t>
      </w:r>
      <w:r w:rsidRPr="00593C5A">
        <w:rPr>
          <w:rStyle w:val="Nenhum"/>
          <w:rFonts w:ascii="Book Antiqua" w:eastAsia="SimSun" w:hAnsi="Book Antiqua" w:cs="Times New Roman" w:hint="eastAsia"/>
          <w:color w:val="000000" w:themeColor="text1"/>
          <w:sz w:val="24"/>
          <w:szCs w:val="24"/>
          <w:lang w:val="en-US" w:eastAsia="zh-CN"/>
        </w:rPr>
        <w:t>as</w:t>
      </w:r>
      <w:r w:rsidRPr="00593C5A">
        <w:rPr>
          <w:rStyle w:val="Nenhum"/>
          <w:rFonts w:ascii="Book Antiqua" w:hAnsi="Book Antiqua" w:cs="Times New Roman"/>
          <w:color w:val="000000" w:themeColor="text1"/>
          <w:sz w:val="24"/>
          <w:szCs w:val="24"/>
          <w:lang w:val="en-US"/>
        </w:rPr>
        <w:t xml:space="preserve"> due to technical, immunological, infectious or cardiovascular causes. Primary death/</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w</w:t>
      </w:r>
      <w:r w:rsidRPr="00593C5A">
        <w:rPr>
          <w:rStyle w:val="Nenhum"/>
          <w:rFonts w:ascii="Book Antiqua" w:eastAsia="SimSun" w:hAnsi="Book Antiqua" w:cs="Times New Roman" w:hint="eastAsia"/>
          <w:color w:val="000000" w:themeColor="text1"/>
          <w:sz w:val="24"/>
          <w:szCs w:val="24"/>
          <w:lang w:val="en-US" w:eastAsia="zh-CN"/>
        </w:rPr>
        <w:t>as</w:t>
      </w:r>
      <w:r w:rsidRPr="00593C5A">
        <w:rPr>
          <w:rStyle w:val="Nenhum"/>
          <w:rFonts w:ascii="Book Antiqua" w:hAnsi="Book Antiqua" w:cs="Times New Roman"/>
          <w:color w:val="000000" w:themeColor="text1"/>
          <w:sz w:val="24"/>
          <w:szCs w:val="24"/>
          <w:lang w:val="en-US"/>
        </w:rPr>
        <w:t xml:space="preserve"> due to delayed graft function or primary graft </w:t>
      </w:r>
      <w:r w:rsidRPr="00593C5A">
        <w:rPr>
          <w:rStyle w:val="Nenhum"/>
          <w:rFonts w:ascii="Book Antiqua" w:hAnsi="Book Antiqua" w:cs="Times New Roman"/>
          <w:color w:val="000000" w:themeColor="text1"/>
          <w:sz w:val="24"/>
          <w:szCs w:val="24"/>
          <w:lang w:val="en-US"/>
        </w:rPr>
        <w:lastRenderedPageBreak/>
        <w:t>dysfunction. Delayed graft function was defined as the presence of at least 1 of the following parameters 7 d after LT: A serum bilirubin level ≥ 10</w:t>
      </w:r>
      <w:r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mg/</w:t>
      </w:r>
      <w:proofErr w:type="spellStart"/>
      <w:r w:rsidRPr="00593C5A">
        <w:rPr>
          <w:rStyle w:val="Nenhum"/>
          <w:rFonts w:ascii="Book Antiqua" w:hAnsi="Book Antiqua" w:cs="Times New Roman"/>
          <w:color w:val="000000" w:themeColor="text1"/>
          <w:sz w:val="24"/>
          <w:szCs w:val="24"/>
          <w:lang w:val="en-US"/>
        </w:rPr>
        <w:t>dL</w:t>
      </w:r>
      <w:proofErr w:type="spellEnd"/>
      <w:r w:rsidRPr="00593C5A">
        <w:rPr>
          <w:rStyle w:val="Nenhum"/>
          <w:rFonts w:ascii="Book Antiqua" w:hAnsi="Book Antiqua" w:cs="Times New Roman"/>
          <w:color w:val="000000" w:themeColor="text1"/>
          <w:sz w:val="24"/>
          <w:szCs w:val="24"/>
          <w:lang w:val="en-US"/>
        </w:rPr>
        <w:t xml:space="preserve"> and an </w:t>
      </w:r>
      <w:r w:rsidRPr="00593C5A">
        <w:rPr>
          <w:rStyle w:val="Nenhum"/>
          <w:rFonts w:ascii="Book Antiqua" w:eastAsia="Arial" w:hAnsi="Book Antiqua" w:cs="Times New Roman"/>
          <w:color w:val="000000" w:themeColor="text1"/>
          <w:sz w:val="24"/>
          <w:szCs w:val="24"/>
          <w:lang w:val="en-US"/>
        </w:rPr>
        <w:t>INR</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 1.6 or an </w:t>
      </w:r>
      <w:r w:rsidRPr="00593C5A">
        <w:rPr>
          <w:rStyle w:val="Nenhum"/>
          <w:rFonts w:ascii="Book Antiqua" w:eastAsia="Arial" w:hAnsi="Book Antiqua" w:cs="Times New Roman"/>
          <w:color w:val="000000" w:themeColor="text1"/>
          <w:sz w:val="24"/>
          <w:szCs w:val="24"/>
          <w:lang w:val="en-US"/>
        </w:rPr>
        <w:t>ALT</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level &gt; 2000 IU/</w:t>
      </w:r>
      <w:proofErr w:type="gramStart"/>
      <w:r w:rsidRPr="00593C5A">
        <w:rPr>
          <w:rStyle w:val="Nenhum"/>
          <w:rFonts w:ascii="Book Antiqua" w:hAnsi="Book Antiqua" w:cs="Times New Roman"/>
          <w:color w:val="000000" w:themeColor="text1"/>
          <w:sz w:val="24"/>
          <w:szCs w:val="24"/>
          <w:lang w:val="en-US"/>
        </w:rPr>
        <w:t>L</w:t>
      </w:r>
      <w:r w:rsidRPr="00593C5A">
        <w:rPr>
          <w:rStyle w:val="Nenhum"/>
          <w:rFonts w:ascii="Book Antiqua" w:hAnsi="Book Antiqua" w:cs="Times New Roman"/>
          <w:color w:val="000000" w:themeColor="text1"/>
          <w:sz w:val="24"/>
          <w:szCs w:val="24"/>
          <w:vertAlign w:val="superscript"/>
          <w:lang w:val="en-US"/>
        </w:rPr>
        <w:t>[</w:t>
      </w:r>
      <w:proofErr w:type="gramEnd"/>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Primary graft dysfunction was defined as the presence of one or more of the following postoperative laboratory parameters: A serum bilirubin level ≥ 10mg/</w:t>
      </w:r>
      <w:proofErr w:type="spellStart"/>
      <w:r w:rsidRPr="00593C5A">
        <w:rPr>
          <w:rStyle w:val="Nenhum"/>
          <w:rFonts w:ascii="Book Antiqua" w:hAnsi="Book Antiqua" w:cs="Times New Roman"/>
          <w:color w:val="000000" w:themeColor="text1"/>
          <w:sz w:val="24"/>
          <w:szCs w:val="24"/>
          <w:lang w:val="en-US"/>
        </w:rPr>
        <w:t>dL</w:t>
      </w:r>
      <w:proofErr w:type="spellEnd"/>
      <w:r w:rsidRPr="00593C5A">
        <w:rPr>
          <w:rStyle w:val="Nenhum"/>
          <w:rFonts w:ascii="Book Antiqua" w:hAnsi="Book Antiqua" w:cs="Times New Roman"/>
          <w:color w:val="000000" w:themeColor="text1"/>
          <w:sz w:val="24"/>
          <w:szCs w:val="24"/>
          <w:lang w:val="en-US"/>
        </w:rPr>
        <w:t xml:space="preserve"> on day 7, </w:t>
      </w:r>
      <w:r w:rsidRPr="00593C5A">
        <w:rPr>
          <w:rStyle w:val="Nenhum"/>
          <w:rFonts w:ascii="Book Antiqua" w:eastAsia="Arial" w:hAnsi="Book Antiqua" w:cs="Times New Roman"/>
          <w:color w:val="000000" w:themeColor="text1"/>
          <w:sz w:val="24"/>
          <w:szCs w:val="24"/>
          <w:lang w:val="en-US"/>
        </w:rPr>
        <w:t>INR</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 1.6 on day 7, and an </w:t>
      </w:r>
      <w:r w:rsidRPr="00593C5A">
        <w:rPr>
          <w:rStyle w:val="Nenhum"/>
          <w:rFonts w:ascii="Book Antiqua" w:eastAsia="Arial" w:hAnsi="Book Antiqua" w:cs="Times New Roman"/>
          <w:color w:val="000000" w:themeColor="text1"/>
          <w:sz w:val="24"/>
          <w:szCs w:val="24"/>
          <w:lang w:val="en-US"/>
        </w:rPr>
        <w:t>ALT</w:t>
      </w:r>
      <w:r w:rsidRPr="00593C5A" w:rsidDel="00FB3D48">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level &gt; 2000 IU/L within the first 7 </w:t>
      </w:r>
      <w:proofErr w:type="gramStart"/>
      <w:r w:rsidRPr="00593C5A">
        <w:rPr>
          <w:rStyle w:val="Nenhum"/>
          <w:rFonts w:ascii="Book Antiqua" w:hAnsi="Book Antiqua" w:cs="Times New Roman"/>
          <w:color w:val="000000" w:themeColor="text1"/>
          <w:sz w:val="24"/>
          <w:szCs w:val="24"/>
          <w:lang w:val="en-US"/>
        </w:rPr>
        <w:t>d</w:t>
      </w:r>
      <w:r w:rsidRPr="00593C5A">
        <w:rPr>
          <w:rStyle w:val="Nenhum"/>
          <w:rFonts w:ascii="Book Antiqua" w:hAnsi="Book Antiqua" w:cs="Times New Roman"/>
          <w:color w:val="000000" w:themeColor="text1"/>
          <w:sz w:val="24"/>
          <w:szCs w:val="24"/>
          <w:vertAlign w:val="superscript"/>
          <w:lang w:val="en-US"/>
        </w:rPr>
        <w:t>[</w:t>
      </w:r>
      <w:proofErr w:type="gramEnd"/>
      <w:r w:rsidRPr="00593C5A">
        <w:rPr>
          <w:rStyle w:val="Nenhum"/>
          <w:rFonts w:ascii="Book Antiqua" w:hAnsi="Book Antiqua" w:cs="Times New Roman"/>
          <w:color w:val="000000" w:themeColor="text1"/>
          <w:sz w:val="24"/>
          <w:szCs w:val="24"/>
          <w:vertAlign w:val="superscript"/>
          <w:lang w:val="en-US"/>
        </w:rPr>
        <w:t>23]</w:t>
      </w:r>
      <w:r w:rsidRPr="00593C5A">
        <w:rPr>
          <w:rStyle w:val="Nenhum"/>
          <w:rFonts w:ascii="Book Antiqua" w:hAnsi="Book Antiqua" w:cs="Times New Roman"/>
          <w:color w:val="000000" w:themeColor="text1"/>
          <w:sz w:val="24"/>
          <w:szCs w:val="24"/>
          <w:lang w:val="en-US"/>
        </w:rPr>
        <w:t>.</w:t>
      </w:r>
    </w:p>
    <w:p w14:paraId="4C0522CF" w14:textId="77777777" w:rsidR="00DE3564" w:rsidRPr="00593C5A" w:rsidRDefault="00DE3564" w:rsidP="00DE356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p>
    <w:p w14:paraId="16C08071" w14:textId="20ED55E6" w:rsidR="00C364B9" w:rsidRPr="00593C5A" w:rsidRDefault="00C364B9" w:rsidP="00DE356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r w:rsidRPr="00593C5A">
        <w:rPr>
          <w:rStyle w:val="Nenhum"/>
          <w:rFonts w:ascii="Book Antiqua" w:hAnsi="Book Antiqua" w:cs="Times New Roman"/>
          <w:b/>
          <w:i/>
          <w:color w:val="000000" w:themeColor="text1"/>
          <w:sz w:val="24"/>
          <w:szCs w:val="24"/>
          <w:lang w:val="en-US"/>
        </w:rPr>
        <w:t>Statistical analysis</w:t>
      </w:r>
    </w:p>
    <w:p w14:paraId="720C3196" w14:textId="188945D1" w:rsidR="00C364B9" w:rsidRPr="00593C5A" w:rsidRDefault="00C364B9" w:rsidP="001F59DC">
      <w:pPr>
        <w:pStyle w:val="Corpo"/>
        <w:spacing w:after="0" w:line="360" w:lineRule="auto"/>
        <w:ind w:firstLine="0"/>
        <w:jc w:val="both"/>
        <w:rPr>
          <w:rStyle w:val="Nenhum"/>
          <w:rFonts w:ascii="Book Antiqua" w:eastAsia="Arial"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Statistical analysis was performed with IBM SPSS software version 22.0 for Windows (IBM, Armonk, NY,</w:t>
      </w:r>
      <w:r w:rsidR="00DD348D" w:rsidRPr="00593C5A">
        <w:rPr>
          <w:rStyle w:val="Nenhum"/>
          <w:rFonts w:ascii="Book Antiqua" w:eastAsia="SimSun" w:hAnsi="Book Antiqua" w:cs="Times New Roman" w:hint="eastAsia"/>
          <w:color w:val="000000" w:themeColor="text1"/>
          <w:sz w:val="24"/>
          <w:szCs w:val="24"/>
          <w:lang w:val="en-US" w:eastAsia="zh-CN"/>
        </w:rPr>
        <w:t xml:space="preserve"> United States</w:t>
      </w:r>
      <w:r w:rsidRPr="00593C5A">
        <w:rPr>
          <w:rStyle w:val="Nenhum"/>
          <w:rFonts w:ascii="Book Antiqua" w:eastAsia="Arial" w:hAnsi="Book Antiqua" w:cs="Times New Roman"/>
          <w:color w:val="000000" w:themeColor="text1"/>
          <w:sz w:val="24"/>
          <w:szCs w:val="24"/>
          <w:lang w:val="en-US"/>
        </w:rPr>
        <w:t xml:space="preserve">). Quantitative variables were described by mean and standard deviation (SD), and significance was determined by Student </w:t>
      </w:r>
      <w:r w:rsidRPr="00593C5A">
        <w:rPr>
          <w:rStyle w:val="Nenhum"/>
          <w:rFonts w:ascii="Book Antiqua" w:eastAsia="Arial" w:hAnsi="Book Antiqua" w:cs="Times New Roman"/>
          <w:i/>
          <w:color w:val="000000" w:themeColor="text1"/>
          <w:sz w:val="24"/>
          <w:szCs w:val="24"/>
          <w:lang w:val="en-US"/>
        </w:rPr>
        <w:t>t</w:t>
      </w:r>
      <w:r w:rsidRPr="00593C5A">
        <w:rPr>
          <w:rStyle w:val="Nenhum"/>
          <w:rFonts w:ascii="Book Antiqua" w:eastAsia="Arial" w:hAnsi="Book Antiqua" w:cs="Times New Roman"/>
          <w:color w:val="000000" w:themeColor="text1"/>
          <w:sz w:val="24"/>
          <w:szCs w:val="24"/>
          <w:lang w:val="en-US"/>
        </w:rPr>
        <w:t xml:space="preserve">-test. Categorical variables were described </w:t>
      </w:r>
      <w:r w:rsidRPr="00593C5A">
        <w:rPr>
          <w:rStyle w:val="Nenhum"/>
          <w:rFonts w:ascii="Book Antiqua" w:hAnsi="Book Antiqua"/>
          <w:color w:val="000000" w:themeColor="text1"/>
          <w:sz w:val="24"/>
          <w:szCs w:val="24"/>
          <w:lang w:val="en-US"/>
        </w:rPr>
        <w:t xml:space="preserve">by </w:t>
      </w:r>
      <w:r w:rsidRPr="00593C5A">
        <w:rPr>
          <w:rStyle w:val="Nenhum"/>
          <w:rFonts w:ascii="Book Antiqua" w:eastAsia="Arial" w:hAnsi="Book Antiqua" w:cs="Times New Roman"/>
          <w:color w:val="000000" w:themeColor="text1"/>
          <w:sz w:val="24"/>
          <w:szCs w:val="24"/>
          <w:lang w:val="en-US"/>
        </w:rPr>
        <w:t>count</w:t>
      </w:r>
      <w:r w:rsidR="0085008B" w:rsidRPr="00593C5A">
        <w:rPr>
          <w:rStyle w:val="Nenhum"/>
          <w:rFonts w:ascii="Book Antiqua" w:eastAsia="Arial" w:hAnsi="Book Antiqua" w:cs="Times New Roman"/>
          <w:color w:val="000000" w:themeColor="text1"/>
          <w:sz w:val="24"/>
          <w:szCs w:val="24"/>
          <w:lang w:val="en-US"/>
        </w:rPr>
        <w:t>s</w:t>
      </w:r>
      <w:r w:rsidRPr="00593C5A">
        <w:rPr>
          <w:rStyle w:val="Nenhum"/>
          <w:rFonts w:ascii="Book Antiqua" w:hAnsi="Book Antiqua"/>
          <w:color w:val="000000" w:themeColor="text1"/>
          <w:sz w:val="24"/>
          <w:szCs w:val="24"/>
          <w:lang w:val="en-US"/>
        </w:rPr>
        <w:t xml:space="preserve"> </w:t>
      </w:r>
      <w:r w:rsidRPr="00593C5A">
        <w:rPr>
          <w:rStyle w:val="Nenhum"/>
          <w:rFonts w:ascii="Book Antiqua" w:eastAsia="Arial" w:hAnsi="Book Antiqua" w:cs="Times New Roman"/>
          <w:color w:val="000000" w:themeColor="text1"/>
          <w:sz w:val="24"/>
          <w:szCs w:val="24"/>
          <w:lang w:val="en-US"/>
        </w:rPr>
        <w:t xml:space="preserve">and percentages, and significance was assessed using the chi-square </w:t>
      </w:r>
      <w:r w:rsidR="0085008B" w:rsidRPr="00593C5A">
        <w:rPr>
          <w:rStyle w:val="Nenhum"/>
          <w:rFonts w:ascii="Book Antiqua" w:eastAsia="Arial" w:hAnsi="Book Antiqua" w:cs="Times New Roman"/>
          <w:color w:val="000000" w:themeColor="text1"/>
          <w:sz w:val="24"/>
          <w:szCs w:val="24"/>
          <w:lang w:val="en-US"/>
        </w:rPr>
        <w:t xml:space="preserve">test or </w:t>
      </w:r>
      <w:r w:rsidRPr="00593C5A">
        <w:rPr>
          <w:rStyle w:val="Nenhum"/>
          <w:rFonts w:ascii="Book Antiqua" w:eastAsia="Arial" w:hAnsi="Book Antiqua" w:cs="Times New Roman"/>
          <w:color w:val="000000" w:themeColor="text1"/>
          <w:sz w:val="24"/>
          <w:szCs w:val="24"/>
          <w:lang w:val="en-US"/>
        </w:rPr>
        <w:t>Fisher exact</w:t>
      </w:r>
      <w:r w:rsidR="0085008B" w:rsidRPr="00593C5A">
        <w:rPr>
          <w:rStyle w:val="Nenhum"/>
          <w:rFonts w:ascii="Book Antiqua" w:eastAsia="Arial" w:hAnsi="Book Antiqua" w:cs="Times New Roman"/>
          <w:color w:val="000000" w:themeColor="text1"/>
          <w:sz w:val="24"/>
          <w:szCs w:val="24"/>
          <w:lang w:val="en-US"/>
        </w:rPr>
        <w:t>, when needed</w:t>
      </w:r>
      <w:r w:rsidRPr="00593C5A">
        <w:rPr>
          <w:rStyle w:val="Nenhum"/>
          <w:rFonts w:ascii="Book Antiqua" w:eastAsia="Arial" w:hAnsi="Book Antiqua" w:cs="Times New Roman"/>
          <w:color w:val="000000" w:themeColor="text1"/>
          <w:sz w:val="24"/>
          <w:szCs w:val="24"/>
          <w:lang w:val="en-US"/>
        </w:rPr>
        <w:t xml:space="preserve">. </w:t>
      </w:r>
      <w:r w:rsidR="005A23D8" w:rsidRPr="00593C5A">
        <w:rPr>
          <w:rStyle w:val="Nenhum"/>
          <w:rFonts w:ascii="Book Antiqua" w:eastAsia="Arial" w:hAnsi="Book Antiqua" w:cs="Times New Roman"/>
          <w:color w:val="000000" w:themeColor="text1"/>
          <w:sz w:val="24"/>
          <w:szCs w:val="24"/>
          <w:lang w:val="en-US"/>
        </w:rPr>
        <w:t xml:space="preserve">The C-statistic, equivalent to the area under the receiver operating characteristics (ROC) curve (AUC) </w:t>
      </w:r>
      <w:r w:rsidRPr="00593C5A">
        <w:rPr>
          <w:rStyle w:val="Nenhum"/>
          <w:rFonts w:ascii="Book Antiqua" w:eastAsia="Arial" w:hAnsi="Book Antiqua" w:cs="Times New Roman"/>
          <w:color w:val="000000" w:themeColor="text1"/>
          <w:sz w:val="24"/>
          <w:szCs w:val="24"/>
          <w:lang w:val="en-US"/>
        </w:rPr>
        <w:t xml:space="preserve">assessed on each </w:t>
      </w:r>
      <w:r w:rsidR="00DB23F9" w:rsidRPr="00593C5A">
        <w:rPr>
          <w:rStyle w:val="Nenhum"/>
          <w:rFonts w:ascii="Book Antiqua" w:eastAsia="SimSun" w:hAnsi="Book Antiqua" w:cs="Times New Roman" w:hint="eastAsia"/>
          <w:color w:val="000000" w:themeColor="text1"/>
          <w:sz w:val="24"/>
          <w:szCs w:val="24"/>
          <w:lang w:val="en-US" w:eastAsia="zh-CN"/>
        </w:rPr>
        <w:t xml:space="preserve">POD </w:t>
      </w:r>
      <w:r w:rsidRPr="00593C5A">
        <w:rPr>
          <w:rStyle w:val="Nenhum"/>
          <w:rFonts w:ascii="Book Antiqua" w:eastAsia="Arial" w:hAnsi="Book Antiqua" w:cs="Times New Roman"/>
          <w:color w:val="000000" w:themeColor="text1"/>
          <w:sz w:val="24"/>
          <w:szCs w:val="24"/>
          <w:lang w:val="en-US"/>
        </w:rPr>
        <w:t>of LT</w:t>
      </w:r>
      <w:r w:rsidR="00AD1DD2" w:rsidRPr="00593C5A">
        <w:rPr>
          <w:rStyle w:val="Nenhum"/>
          <w:rFonts w:ascii="Book Antiqua" w:eastAsia="Arial" w:hAnsi="Book Antiqua" w:cs="Times New Roman"/>
          <w:color w:val="000000" w:themeColor="text1"/>
          <w:sz w:val="24"/>
          <w:szCs w:val="24"/>
          <w:lang w:val="en-US"/>
        </w:rPr>
        <w:t>,</w:t>
      </w:r>
      <w:r w:rsidRPr="00593C5A">
        <w:rPr>
          <w:rStyle w:val="Nenhum"/>
          <w:rFonts w:ascii="Book Antiqua" w:eastAsia="Arial" w:hAnsi="Book Antiqua" w:cs="Times New Roman"/>
          <w:color w:val="000000" w:themeColor="text1"/>
          <w:sz w:val="24"/>
          <w:szCs w:val="24"/>
          <w:lang w:val="en-US"/>
        </w:rPr>
        <w:t xml:space="preserve"> </w:t>
      </w:r>
      <w:r w:rsidR="005A23D8" w:rsidRPr="00593C5A">
        <w:rPr>
          <w:rStyle w:val="Nenhum"/>
          <w:rFonts w:ascii="Book Antiqua" w:eastAsia="Arial" w:hAnsi="Book Antiqua" w:cs="Times New Roman"/>
          <w:color w:val="000000" w:themeColor="text1"/>
          <w:sz w:val="24"/>
          <w:szCs w:val="24"/>
          <w:lang w:val="en-US"/>
        </w:rPr>
        <w:t xml:space="preserve">was adopted </w:t>
      </w:r>
      <w:r w:rsidRPr="00593C5A">
        <w:rPr>
          <w:rStyle w:val="Nenhum"/>
          <w:rFonts w:ascii="Book Antiqua" w:eastAsia="Arial" w:hAnsi="Book Antiqua" w:cs="Times New Roman"/>
          <w:color w:val="000000" w:themeColor="text1"/>
          <w:sz w:val="24"/>
          <w:szCs w:val="24"/>
          <w:lang w:val="en-US"/>
        </w:rPr>
        <w:t xml:space="preserve">to establish the day on which the </w:t>
      </w:r>
      <w:r w:rsidR="00137426"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showed the best performance. Recursive analyses of ROC curves, within the day previously detected, allowed us to identify the cutoff point. Univariate and multivariate Cox regression analyses were performed to adjust the </w:t>
      </w:r>
      <w:r w:rsidR="00137426"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findings with the potential effect of other factors. The pre-operative variables chosen, with potential confounding </w:t>
      </w:r>
      <w:r w:rsidR="0085008B" w:rsidRPr="00593C5A">
        <w:rPr>
          <w:rStyle w:val="Nenhum"/>
          <w:rFonts w:ascii="Book Antiqua" w:eastAsia="Arial" w:hAnsi="Book Antiqua" w:cs="Times New Roman"/>
          <w:color w:val="000000" w:themeColor="text1"/>
          <w:sz w:val="24"/>
          <w:szCs w:val="24"/>
          <w:lang w:val="en-US"/>
        </w:rPr>
        <w:t xml:space="preserve">effect over </w:t>
      </w:r>
      <w:r w:rsidR="001345C3"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in the postoperative period,</w:t>
      </w:r>
      <w:r w:rsidR="00CA157D" w:rsidRPr="00593C5A">
        <w:rPr>
          <w:rStyle w:val="Nenhum"/>
          <w:rFonts w:ascii="Book Antiqua" w:eastAsia="Arial" w:hAnsi="Book Antiqua" w:cs="Times New Roman"/>
          <w:color w:val="000000" w:themeColor="text1"/>
          <w:sz w:val="24"/>
          <w:szCs w:val="24"/>
          <w:lang w:val="en-US"/>
        </w:rPr>
        <w:t xml:space="preserve"> as </w:t>
      </w:r>
      <w:r w:rsidR="00E24704" w:rsidRPr="00593C5A">
        <w:rPr>
          <w:rStyle w:val="Nenhum"/>
          <w:rFonts w:ascii="Book Antiqua" w:eastAsia="Arial" w:hAnsi="Book Antiqua" w:cs="Times New Roman"/>
          <w:color w:val="000000" w:themeColor="text1"/>
          <w:sz w:val="24"/>
          <w:szCs w:val="24"/>
          <w:lang w:val="en-US"/>
        </w:rPr>
        <w:t xml:space="preserve">previously </w:t>
      </w:r>
      <w:r w:rsidR="00CA157D" w:rsidRPr="00593C5A">
        <w:rPr>
          <w:rStyle w:val="Nenhum"/>
          <w:rFonts w:ascii="Book Antiqua" w:eastAsia="Arial" w:hAnsi="Book Antiqua" w:cs="Times New Roman"/>
          <w:color w:val="000000" w:themeColor="text1"/>
          <w:sz w:val="24"/>
          <w:szCs w:val="24"/>
          <w:lang w:val="en-US"/>
        </w:rPr>
        <w:t>shown in similar studies</w:t>
      </w:r>
      <w:r w:rsidR="00AB428E" w:rsidRPr="00593C5A">
        <w:rPr>
          <w:rStyle w:val="Nenhum"/>
          <w:rFonts w:ascii="Book Antiqua" w:eastAsia="Arial" w:hAnsi="Book Antiqua" w:cs="Times New Roman"/>
          <w:color w:val="000000" w:themeColor="text1"/>
          <w:sz w:val="24"/>
          <w:szCs w:val="24"/>
          <w:vertAlign w:val="superscript"/>
          <w:lang w:val="en-US"/>
        </w:rPr>
        <w:t>[</w:t>
      </w:r>
      <w:r w:rsidR="008276A3" w:rsidRPr="00593C5A">
        <w:rPr>
          <w:rStyle w:val="Nenhum"/>
          <w:rFonts w:ascii="Book Antiqua" w:eastAsia="Arial" w:hAnsi="Book Antiqua" w:cs="Times New Roman"/>
          <w:color w:val="000000" w:themeColor="text1"/>
          <w:sz w:val="24"/>
          <w:szCs w:val="24"/>
          <w:vertAlign w:val="superscript"/>
          <w:lang w:val="en-US"/>
        </w:rPr>
        <w:t>17,18,23</w:t>
      </w:r>
      <w:r w:rsidR="00AB428E" w:rsidRPr="00593C5A">
        <w:rPr>
          <w:rStyle w:val="Nenhum"/>
          <w:rFonts w:ascii="Book Antiqua" w:eastAsia="Arial" w:hAnsi="Book Antiqua" w:cs="Times New Roman"/>
          <w:color w:val="000000" w:themeColor="text1"/>
          <w:sz w:val="24"/>
          <w:szCs w:val="24"/>
          <w:vertAlign w:val="superscript"/>
          <w:lang w:val="en-US"/>
        </w:rPr>
        <w:t>]</w:t>
      </w:r>
      <w:r w:rsidR="00BF2E2E"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eastAsia="Arial" w:hAnsi="Book Antiqua" w:cs="Times New Roman"/>
          <w:color w:val="000000" w:themeColor="text1"/>
          <w:sz w:val="24"/>
          <w:szCs w:val="24"/>
          <w:lang w:val="en-US"/>
        </w:rPr>
        <w:t>were: MELD score before LT &gt;</w:t>
      </w:r>
      <w:r w:rsidR="00DD348D"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20, pre-LT </w:t>
      </w:r>
      <w:r w:rsidR="00137426"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&lt;</w:t>
      </w:r>
      <w:r w:rsidRPr="00593C5A">
        <w:rPr>
          <w:rStyle w:val="Nenhum"/>
          <w:rFonts w:ascii="Book Antiqua" w:hAnsi="Book Antiqua" w:cs="Times New Roman"/>
          <w:color w:val="000000" w:themeColor="text1"/>
          <w:sz w:val="24"/>
          <w:szCs w:val="24"/>
          <w:lang w:val="en-US"/>
        </w:rPr>
        <w:t xml:space="preserve">70 </w:t>
      </w:r>
      <w:r w:rsidR="00DD348D"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eastAsia="Arial" w:hAnsi="Book Antiqua" w:cs="Times New Roman"/>
          <w:color w:val="000000" w:themeColor="text1"/>
          <w:sz w:val="24"/>
          <w:szCs w:val="24"/>
          <w:lang w:val="en-US"/>
        </w:rPr>
        <w:t>/L, age of the recipient &gt;</w:t>
      </w:r>
      <w:r w:rsidR="00DD348D"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60 </w:t>
      </w:r>
      <w:proofErr w:type="spellStart"/>
      <w:r w:rsidRPr="00593C5A">
        <w:rPr>
          <w:rStyle w:val="Nenhum"/>
          <w:rFonts w:ascii="Book Antiqua" w:eastAsia="Arial" w:hAnsi="Book Antiqua" w:cs="Times New Roman"/>
          <w:color w:val="000000" w:themeColor="text1"/>
          <w:sz w:val="24"/>
          <w:szCs w:val="24"/>
          <w:lang w:val="en-US"/>
        </w:rPr>
        <w:t>y</w:t>
      </w:r>
      <w:r w:rsidR="00DD348D" w:rsidRPr="00593C5A">
        <w:rPr>
          <w:rStyle w:val="Nenhum"/>
          <w:rFonts w:ascii="Book Antiqua" w:eastAsia="Arial" w:hAnsi="Book Antiqua" w:cs="Times New Roman"/>
          <w:color w:val="000000" w:themeColor="text1"/>
          <w:sz w:val="24"/>
          <w:szCs w:val="24"/>
          <w:lang w:val="en-US"/>
        </w:rPr>
        <w:t>r</w:t>
      </w:r>
      <w:proofErr w:type="spellEnd"/>
      <w:r w:rsidRPr="00593C5A">
        <w:rPr>
          <w:rStyle w:val="Nenhum"/>
          <w:rFonts w:ascii="Book Antiqua" w:eastAsia="Arial" w:hAnsi="Book Antiqua" w:cs="Times New Roman"/>
          <w:color w:val="000000" w:themeColor="text1"/>
          <w:sz w:val="24"/>
          <w:szCs w:val="24"/>
          <w:lang w:val="en-US"/>
        </w:rPr>
        <w:t>, donor age &gt;</w:t>
      </w:r>
      <w:r w:rsidR="00DD348D"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40 </w:t>
      </w:r>
      <w:proofErr w:type="spellStart"/>
      <w:r w:rsidRPr="00593C5A">
        <w:rPr>
          <w:rStyle w:val="Nenhum"/>
          <w:rFonts w:ascii="Book Antiqua" w:eastAsia="Arial" w:hAnsi="Book Antiqua" w:cs="Times New Roman"/>
          <w:color w:val="000000" w:themeColor="text1"/>
          <w:sz w:val="24"/>
          <w:szCs w:val="24"/>
          <w:lang w:val="en-US"/>
        </w:rPr>
        <w:t>y</w:t>
      </w:r>
      <w:r w:rsidR="00DD348D" w:rsidRPr="00593C5A">
        <w:rPr>
          <w:rStyle w:val="Nenhum"/>
          <w:rFonts w:ascii="Book Antiqua" w:eastAsia="Arial" w:hAnsi="Book Antiqua" w:cs="Times New Roman"/>
          <w:color w:val="000000" w:themeColor="text1"/>
          <w:sz w:val="24"/>
          <w:szCs w:val="24"/>
          <w:lang w:val="en-US"/>
        </w:rPr>
        <w:t>r</w:t>
      </w:r>
      <w:proofErr w:type="spellEnd"/>
      <w:r w:rsidRPr="00593C5A">
        <w:rPr>
          <w:rStyle w:val="Nenhum"/>
          <w:rFonts w:ascii="Book Antiqua" w:eastAsia="Arial" w:hAnsi="Book Antiqua" w:cs="Times New Roman"/>
          <w:color w:val="000000" w:themeColor="text1"/>
          <w:sz w:val="24"/>
          <w:szCs w:val="24"/>
          <w:lang w:val="en-US"/>
        </w:rPr>
        <w:t xml:space="preserve"> and diagnosis of hepatorenal syndrome at the time of transplantation. In addition, the need for intraoperative transfusion of platelet concentrates, perioperative bleeding &gt;</w:t>
      </w:r>
      <w:r w:rsidR="00DD348D"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2500 mL and cold ischemia time &gt;</w:t>
      </w:r>
      <w:r w:rsidR="00DD348D"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8 h were considered. </w:t>
      </w:r>
      <w:r w:rsidR="0085008B" w:rsidRPr="00593C5A">
        <w:rPr>
          <w:rStyle w:val="Nenhum"/>
          <w:rFonts w:ascii="Book Antiqua" w:eastAsia="Arial" w:hAnsi="Book Antiqua" w:cs="Times New Roman"/>
          <w:color w:val="000000" w:themeColor="text1"/>
          <w:sz w:val="24"/>
          <w:szCs w:val="24"/>
          <w:lang w:val="en-US"/>
        </w:rPr>
        <w:t>S</w:t>
      </w:r>
      <w:r w:rsidRPr="00593C5A">
        <w:rPr>
          <w:rStyle w:val="Nenhum"/>
          <w:rFonts w:ascii="Book Antiqua" w:eastAsia="Arial" w:hAnsi="Book Antiqua" w:cs="Times New Roman"/>
          <w:color w:val="000000" w:themeColor="text1"/>
          <w:sz w:val="24"/>
          <w:szCs w:val="24"/>
          <w:lang w:val="en-US"/>
        </w:rPr>
        <w:t xml:space="preserve">urvival curves </w:t>
      </w:r>
      <w:r w:rsidR="0085008B" w:rsidRPr="00593C5A">
        <w:rPr>
          <w:rStyle w:val="Nenhum"/>
          <w:rFonts w:ascii="Book Antiqua" w:eastAsia="Arial" w:hAnsi="Book Antiqua" w:cs="Times New Roman"/>
          <w:color w:val="000000" w:themeColor="text1"/>
          <w:sz w:val="24"/>
          <w:szCs w:val="24"/>
          <w:lang w:val="en-US"/>
        </w:rPr>
        <w:t>were obtained using the Kaplan-Meier method</w:t>
      </w:r>
      <w:r w:rsidRPr="00593C5A">
        <w:rPr>
          <w:rStyle w:val="Nenhum"/>
          <w:rFonts w:ascii="Book Antiqua" w:eastAsia="Arial" w:hAnsi="Book Antiqua" w:cs="Times New Roman"/>
          <w:color w:val="000000" w:themeColor="text1"/>
          <w:sz w:val="24"/>
          <w:szCs w:val="24"/>
          <w:lang w:val="en-US"/>
        </w:rPr>
        <w:t>.</w:t>
      </w:r>
      <w:r w:rsidRPr="00593C5A">
        <w:rPr>
          <w:rStyle w:val="Nenhum"/>
          <w:rFonts w:ascii="Book Antiqua" w:hAnsi="Book Antiqua"/>
          <w:color w:val="000000" w:themeColor="text1"/>
          <w:sz w:val="24"/>
          <w:szCs w:val="24"/>
          <w:lang w:val="en-US"/>
        </w:rPr>
        <w:t xml:space="preserve"> </w:t>
      </w:r>
      <w:r w:rsidRPr="00593C5A">
        <w:rPr>
          <w:rStyle w:val="Nenhum"/>
          <w:rFonts w:ascii="Book Antiqua" w:eastAsia="Arial" w:hAnsi="Book Antiqua" w:cs="Times New Roman"/>
          <w:i/>
          <w:color w:val="000000" w:themeColor="text1"/>
          <w:sz w:val="24"/>
          <w:szCs w:val="24"/>
          <w:lang w:val="en-US"/>
        </w:rPr>
        <w:t xml:space="preserve">P </w:t>
      </w:r>
      <w:r w:rsidRPr="00593C5A">
        <w:rPr>
          <w:rStyle w:val="Nenhum"/>
          <w:rFonts w:ascii="Book Antiqua" w:eastAsia="Arial" w:hAnsi="Book Antiqua" w:cs="Times New Roman"/>
          <w:color w:val="000000" w:themeColor="text1"/>
          <w:sz w:val="24"/>
          <w:szCs w:val="24"/>
          <w:lang w:val="en-US"/>
        </w:rPr>
        <w:t>&lt; 0.05 was considered statistically significant.</w:t>
      </w:r>
    </w:p>
    <w:p w14:paraId="3AD46569" w14:textId="77777777" w:rsidR="00EA7BAF" w:rsidRPr="00593C5A" w:rsidRDefault="00EA7BAF"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p>
    <w:p w14:paraId="58D72CB8"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t>RESULTS</w:t>
      </w:r>
    </w:p>
    <w:p w14:paraId="51DB77F8"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Population studied</w:t>
      </w:r>
    </w:p>
    <w:p w14:paraId="6B9638DC" w14:textId="2C2CD61A"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Of the 617 eligible patients for study, 137 (22.2%) were excluded from the analysis for the following reasons: </w:t>
      </w:r>
      <w:r w:rsidR="00E636C7" w:rsidRPr="00593C5A">
        <w:rPr>
          <w:rStyle w:val="Nenhum"/>
          <w:rFonts w:ascii="Book Antiqua" w:eastAsia="Arial" w:hAnsi="Book Antiqua" w:cs="Times New Roman"/>
          <w:color w:val="000000" w:themeColor="text1"/>
          <w:sz w:val="24"/>
          <w:szCs w:val="24"/>
          <w:lang w:val="en-US"/>
        </w:rPr>
        <w:t>U</w:t>
      </w:r>
      <w:r w:rsidRPr="00593C5A">
        <w:rPr>
          <w:rStyle w:val="Nenhum"/>
          <w:rFonts w:ascii="Book Antiqua" w:eastAsia="Arial" w:hAnsi="Book Antiqua" w:cs="Times New Roman"/>
          <w:color w:val="000000" w:themeColor="text1"/>
          <w:sz w:val="24"/>
          <w:szCs w:val="24"/>
          <w:lang w:val="en-US"/>
        </w:rPr>
        <w:t xml:space="preserve">nderwent combined liver and kidney transplantation </w:t>
      </w:r>
      <w:r w:rsidR="003C5873" w:rsidRPr="00593C5A">
        <w:rPr>
          <w:rStyle w:val="Nenhum"/>
          <w:rFonts w:ascii="Book Antiqua" w:eastAsia="SimSun" w:hAnsi="Book Antiqua" w:cs="Times New Roman" w:hint="eastAsia"/>
          <w:color w:val="000000" w:themeColor="text1"/>
          <w:sz w:val="24"/>
          <w:szCs w:val="24"/>
          <w:lang w:val="en-US" w:eastAsia="zh-CN"/>
        </w:rPr>
        <w:lastRenderedPageBreak/>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32; 5.2%</w:t>
      </w:r>
      <w:r w:rsidR="003C5873"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xml:space="preserve">; late liver </w:t>
      </w:r>
      <w:proofErr w:type="spellStart"/>
      <w:r w:rsidRPr="00593C5A">
        <w:rPr>
          <w:rStyle w:val="Nenhum"/>
          <w:rFonts w:ascii="Book Antiqua" w:eastAsia="Arial" w:hAnsi="Book Antiqua" w:cs="Times New Roman"/>
          <w:color w:val="000000" w:themeColor="text1"/>
          <w:sz w:val="24"/>
          <w:szCs w:val="24"/>
          <w:lang w:val="en-US"/>
        </w:rPr>
        <w:t>retransplantation</w:t>
      </w:r>
      <w:proofErr w:type="spellEnd"/>
      <w:r w:rsidRPr="00593C5A">
        <w:rPr>
          <w:rStyle w:val="Nenhum"/>
          <w:rFonts w:ascii="Book Antiqua" w:eastAsia="Arial" w:hAnsi="Book Antiqua" w:cs="Times New Roman"/>
          <w:color w:val="000000" w:themeColor="text1"/>
          <w:sz w:val="24"/>
          <w:szCs w:val="24"/>
          <w:lang w:val="en-US"/>
        </w:rPr>
        <w:t xml:space="preserve"> (performed </w:t>
      </w:r>
      <w:r w:rsidR="003C5873" w:rsidRPr="00593C5A">
        <w:rPr>
          <w:rStyle w:val="Nenhum"/>
          <w:rFonts w:ascii="Book Antiqua" w:eastAsia="Arial" w:hAnsi="Book Antiqua" w:cs="Times New Roman"/>
          <w:color w:val="000000" w:themeColor="text1"/>
          <w:sz w:val="24"/>
          <w:szCs w:val="24"/>
          <w:lang w:val="en-US"/>
        </w:rPr>
        <w:t xml:space="preserve">one year after the initial LT) </w:t>
      </w:r>
      <w:r w:rsidR="003C5873"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21; 3.4%</w:t>
      </w:r>
      <w:r w:rsidR="003C5873"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xml:space="preserve">; transplantation for acute liver failure </w:t>
      </w:r>
      <w:r w:rsidR="003C5873"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21; 3.4%</w:t>
      </w:r>
      <w:r w:rsidR="003C5873"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xml:space="preserve">; or incomplete information in medical records up to seventh POD, due to either death, </w:t>
      </w:r>
      <w:proofErr w:type="spellStart"/>
      <w:r w:rsidRPr="00593C5A">
        <w:rPr>
          <w:rStyle w:val="Nenhum"/>
          <w:rFonts w:ascii="Book Antiqua" w:eastAsia="Arial" w:hAnsi="Book Antiqua" w:cs="Times New Roman"/>
          <w:color w:val="000000" w:themeColor="text1"/>
          <w:sz w:val="24"/>
          <w:szCs w:val="24"/>
          <w:lang w:val="en-US"/>
        </w:rPr>
        <w:t>retransplantation</w:t>
      </w:r>
      <w:proofErr w:type="spellEnd"/>
      <w:r w:rsidRPr="00593C5A">
        <w:rPr>
          <w:rStyle w:val="Nenhum"/>
          <w:rFonts w:ascii="Book Antiqua" w:eastAsia="Arial" w:hAnsi="Book Antiqua" w:cs="Times New Roman"/>
          <w:color w:val="000000" w:themeColor="text1"/>
          <w:sz w:val="24"/>
          <w:szCs w:val="24"/>
          <w:lang w:val="en-US"/>
        </w:rPr>
        <w:t xml:space="preserve"> or inadequate completion of medical records </w:t>
      </w:r>
      <w:r w:rsidR="003C5873"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eastAsia="Arial" w:hAnsi="Book Antiqua" w:cs="Times New Roman"/>
          <w:i/>
          <w:color w:val="000000" w:themeColor="text1"/>
          <w:sz w:val="24"/>
          <w:szCs w:val="24"/>
          <w:lang w:val="en-US"/>
        </w:rPr>
        <w:t xml:space="preserve">n = </w:t>
      </w:r>
      <w:r w:rsidRPr="00593C5A">
        <w:rPr>
          <w:rStyle w:val="Nenhum"/>
          <w:rFonts w:ascii="Book Antiqua" w:eastAsia="Arial" w:hAnsi="Book Antiqua" w:cs="Times New Roman"/>
          <w:color w:val="000000" w:themeColor="text1"/>
          <w:sz w:val="24"/>
          <w:szCs w:val="24"/>
          <w:lang w:val="en-US"/>
        </w:rPr>
        <w:t>63; 10.2%</w:t>
      </w:r>
      <w:r w:rsidR="003C5873"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eastAsia="Arial" w:hAnsi="Book Antiqua" w:cs="Times New Roman"/>
          <w:color w:val="000000" w:themeColor="text1"/>
          <w:sz w:val="24"/>
          <w:szCs w:val="24"/>
          <w:lang w:val="en-US"/>
        </w:rPr>
        <w:t xml:space="preserve">. Therefore, 480 patients were included in the study. Approximately 20% of them were older than 60 </w:t>
      </w:r>
      <w:proofErr w:type="spellStart"/>
      <w:r w:rsidRPr="00593C5A">
        <w:rPr>
          <w:rStyle w:val="Nenhum"/>
          <w:rFonts w:ascii="Book Antiqua" w:eastAsia="Arial" w:hAnsi="Book Antiqua" w:cs="Times New Roman"/>
          <w:color w:val="000000" w:themeColor="text1"/>
          <w:sz w:val="24"/>
          <w:szCs w:val="24"/>
          <w:lang w:val="en-US"/>
        </w:rPr>
        <w:t>y</w:t>
      </w:r>
      <w:r w:rsidR="003C5873" w:rsidRPr="00593C5A">
        <w:rPr>
          <w:rStyle w:val="Nenhum"/>
          <w:rFonts w:ascii="Book Antiqua" w:eastAsia="Arial" w:hAnsi="Book Antiqua" w:cs="Times New Roman"/>
          <w:color w:val="000000" w:themeColor="text1"/>
          <w:sz w:val="24"/>
          <w:szCs w:val="24"/>
          <w:lang w:val="en-US"/>
        </w:rPr>
        <w:t>r</w:t>
      </w:r>
      <w:proofErr w:type="spellEnd"/>
      <w:r w:rsidRPr="00593C5A">
        <w:rPr>
          <w:rStyle w:val="Nenhum"/>
          <w:rFonts w:ascii="Book Antiqua" w:eastAsia="Arial" w:hAnsi="Book Antiqua" w:cs="Times New Roman"/>
          <w:color w:val="000000" w:themeColor="text1"/>
          <w:sz w:val="24"/>
          <w:szCs w:val="24"/>
          <w:lang w:val="en-US"/>
        </w:rPr>
        <w:t>, with the majority being male, and hepatitis C virus infection was the most frequent etiology of cirrhosis. At the time of LT, the mean MELD score was 16; approximately 49% of patients were in the B classification of the CTP score and 3.5% underwent hemodialysis immediately before transplantation. About 48% of the donors were older than 40, and most times the cold ischemia time was &lt;</w:t>
      </w:r>
      <w:r w:rsidR="003C5873"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8 h (Table 1).</w:t>
      </w:r>
    </w:p>
    <w:p w14:paraId="7D1052F8"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p>
    <w:p w14:paraId="764BE874" w14:textId="6314BCC6"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Characteristics of patients in relation to platelet count</w:t>
      </w:r>
    </w:p>
    <w:p w14:paraId="5921ADCA" w14:textId="391A2062"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The highest </w:t>
      </w:r>
      <w:r w:rsidRPr="00593C5A">
        <w:rPr>
          <w:rStyle w:val="Nenhum"/>
          <w:rFonts w:ascii="Book Antiqua" w:hAnsi="Book Antiqua" w:cs="Times New Roman"/>
          <w:color w:val="000000" w:themeColor="text1"/>
          <w:sz w:val="24"/>
          <w:szCs w:val="24"/>
          <w:lang w:val="en-US"/>
        </w:rPr>
        <w:t xml:space="preserve">median </w:t>
      </w:r>
      <w:r w:rsidRPr="00593C5A">
        <w:rPr>
          <w:rStyle w:val="Nenhum"/>
          <w:rFonts w:ascii="Book Antiqua" w:eastAsia="Arial" w:hAnsi="Book Antiqua" w:cs="Times New Roman"/>
          <w:color w:val="000000" w:themeColor="text1"/>
          <w:sz w:val="24"/>
          <w:szCs w:val="24"/>
          <w:lang w:val="en-US"/>
        </w:rPr>
        <w:t xml:space="preserve">number of </w:t>
      </w:r>
      <w:r w:rsidR="00ED44C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was observed on seventh POD: 86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w:t>
      </w:r>
      <w:r w:rsidR="00670B88" w:rsidRPr="00593C5A">
        <w:rPr>
          <w:rStyle w:val="Nenhum"/>
          <w:rFonts w:ascii="Book Antiqua" w:hAnsi="Book Antiqua" w:cs="Times New Roman"/>
          <w:color w:val="000000" w:themeColor="text1"/>
          <w:sz w:val="24"/>
          <w:szCs w:val="24"/>
          <w:lang w:val="en-US"/>
        </w:rPr>
        <w:t>interquartile</w:t>
      </w:r>
      <w:r w:rsidRPr="00593C5A">
        <w:rPr>
          <w:rStyle w:val="Nenhum"/>
          <w:rFonts w:ascii="Book Antiqua" w:hAnsi="Book Antiqua" w:cs="Times New Roman"/>
          <w:color w:val="000000" w:themeColor="text1"/>
          <w:sz w:val="24"/>
          <w:szCs w:val="24"/>
          <w:lang w:val="en-US"/>
        </w:rPr>
        <w:t xml:space="preserve"> range (IQR) = 65-100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exceeding the preoperative median, </w:t>
      </w:r>
      <w:r w:rsidRPr="00593C5A">
        <w:rPr>
          <w:rStyle w:val="Nenhum"/>
          <w:rFonts w:ascii="Book Antiqua" w:hAnsi="Book Antiqua" w:cs="Times New Roman"/>
          <w:i/>
          <w:color w:val="000000" w:themeColor="text1"/>
          <w:sz w:val="24"/>
          <w:szCs w:val="24"/>
          <w:lang w:val="en-US"/>
        </w:rPr>
        <w:t>i.e.</w:t>
      </w:r>
      <w:r w:rsidRPr="00593C5A">
        <w:rPr>
          <w:rStyle w:val="Nenhum"/>
          <w:rFonts w:ascii="Book Antiqua" w:hAnsi="Book Antiqua" w:cs="Times New Roman"/>
          <w:color w:val="000000" w:themeColor="text1"/>
          <w:sz w:val="24"/>
          <w:szCs w:val="24"/>
          <w:lang w:val="en-US"/>
        </w:rPr>
        <w:t xml:space="preserve">, 77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(IQR = 57-97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The lowest median was found on the third POD: 51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(IQR = 38-71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p>
    <w:p w14:paraId="12D040EB" w14:textId="77777777" w:rsidR="00DB0754" w:rsidRPr="00593C5A" w:rsidRDefault="00C364B9" w:rsidP="00DB0754">
      <w:pPr>
        <w:pStyle w:val="Corpo"/>
        <w:spacing w:after="0" w:line="360" w:lineRule="auto"/>
        <w:ind w:firstLineChars="100" w:firstLine="240"/>
        <w:jc w:val="both"/>
        <w:rPr>
          <w:rStyle w:val="Nenhum"/>
          <w:rFonts w:ascii="Book Antiqua" w:eastAsia="SimSun" w:hAnsi="Book Antiqua" w:cs="Times New Roman"/>
          <w:color w:val="000000" w:themeColor="text1"/>
          <w:sz w:val="24"/>
          <w:szCs w:val="24"/>
          <w:lang w:val="en-US" w:eastAsia="zh-CN"/>
        </w:rPr>
      </w:pPr>
      <w:r w:rsidRPr="00593C5A">
        <w:rPr>
          <w:rStyle w:val="Nenhum"/>
          <w:rFonts w:ascii="Book Antiqua" w:hAnsi="Book Antiqua" w:cs="Times New Roman"/>
          <w:color w:val="000000" w:themeColor="text1"/>
          <w:sz w:val="24"/>
          <w:szCs w:val="24"/>
          <w:lang w:val="en-US"/>
        </w:rPr>
        <w:t xml:space="preserve">C-statistical analysis showed that a </w:t>
      </w:r>
      <w:r w:rsidR="00ED44C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was </w:t>
      </w:r>
      <w:r w:rsidR="00272624" w:rsidRPr="00593C5A">
        <w:rPr>
          <w:rFonts w:ascii="Book Antiqua" w:hAnsi="Book Antiqua"/>
          <w:color w:val="000000" w:themeColor="text1"/>
          <w:sz w:val="24"/>
          <w:szCs w:val="24"/>
          <w:lang w:val="en-US"/>
        </w:rPr>
        <w:t xml:space="preserve">the ideal cutoff point for predicting death and </w:t>
      </w:r>
      <w:proofErr w:type="spellStart"/>
      <w:r w:rsidR="00272624" w:rsidRPr="00593C5A">
        <w:rPr>
          <w:rFonts w:ascii="Book Antiqua" w:hAnsi="Book Antiqua"/>
          <w:color w:val="000000" w:themeColor="text1"/>
          <w:sz w:val="24"/>
          <w:szCs w:val="24"/>
          <w:lang w:val="en-US"/>
        </w:rPr>
        <w:t>retransplantation</w:t>
      </w:r>
      <w:proofErr w:type="spellEnd"/>
      <w:r w:rsidR="00272624" w:rsidRPr="00593C5A">
        <w:rPr>
          <w:rFonts w:ascii="Book Antiqua" w:hAnsi="Book Antiqua"/>
          <w:color w:val="000000" w:themeColor="text1"/>
          <w:sz w:val="24"/>
          <w:szCs w:val="24"/>
          <w:lang w:val="en-US"/>
        </w:rPr>
        <w:t xml:space="preserve"> </w:t>
      </w:r>
      <w:r w:rsidR="001B5F36" w:rsidRPr="00593C5A">
        <w:rPr>
          <w:rStyle w:val="Nenhum"/>
          <w:rFonts w:ascii="Book Antiqua" w:hAnsi="Book Antiqua" w:cs="Times New Roman"/>
          <w:color w:val="000000" w:themeColor="text1"/>
          <w:sz w:val="24"/>
          <w:szCs w:val="24"/>
          <w:lang w:val="en-US"/>
        </w:rPr>
        <w:t>at</w:t>
      </w:r>
      <w:r w:rsidRPr="00593C5A">
        <w:rPr>
          <w:rStyle w:val="Nenhum"/>
          <w:rFonts w:ascii="Book Antiqua" w:hAnsi="Book Antiqua" w:cs="Times New Roman"/>
          <w:color w:val="000000" w:themeColor="text1"/>
          <w:sz w:val="24"/>
          <w:szCs w:val="24"/>
          <w:lang w:val="en-US"/>
        </w:rPr>
        <w:t xml:space="preserve"> 365 d after LT </w:t>
      </w:r>
      <w:r w:rsidR="00D81FDE" w:rsidRPr="00593C5A">
        <w:rPr>
          <w:rStyle w:val="Nenhum"/>
          <w:rFonts w:ascii="Book Antiqua" w:eastAsia="SimSun" w:hAnsi="Book Antiqua" w:cs="Times New Roman" w:hint="eastAsia"/>
          <w:color w:val="000000" w:themeColor="text1"/>
          <w:sz w:val="24"/>
          <w:szCs w:val="24"/>
          <w:lang w:val="en-US" w:eastAsia="zh-CN"/>
        </w:rPr>
        <w:t>[</w:t>
      </w:r>
      <w:r w:rsidR="00CA157D" w:rsidRPr="00593C5A">
        <w:rPr>
          <w:rStyle w:val="Nenhum"/>
          <w:rFonts w:ascii="Book Antiqua" w:hAnsi="Book Antiqua" w:cs="Times New Roman"/>
          <w:color w:val="000000" w:themeColor="text1"/>
          <w:sz w:val="24"/>
          <w:szCs w:val="24"/>
          <w:lang w:val="en-US"/>
        </w:rPr>
        <w:t>AUC-ROC</w:t>
      </w:r>
      <w:r w:rsidR="00F15425" w:rsidRPr="00593C5A">
        <w:rPr>
          <w:rStyle w:val="Nenhum"/>
          <w:rFonts w:ascii="Book Antiqua" w:hAnsi="Book Antiqua" w:cs="Times New Roman"/>
          <w:color w:val="000000" w:themeColor="text1"/>
          <w:sz w:val="24"/>
          <w:szCs w:val="24"/>
          <w:lang w:val="en-US"/>
        </w:rPr>
        <w:t xml:space="preserve"> </w:t>
      </w:r>
      <w:r w:rsidR="00CA157D" w:rsidRPr="00593C5A">
        <w:rPr>
          <w:rStyle w:val="Nenhum"/>
          <w:rFonts w:ascii="Book Antiqua" w:hAnsi="Book Antiqua" w:cs="Times New Roman"/>
          <w:color w:val="000000" w:themeColor="text1"/>
          <w:sz w:val="24"/>
          <w:szCs w:val="24"/>
          <w:lang w:val="en-US"/>
        </w:rPr>
        <w:t>=</w:t>
      </w:r>
      <w:r w:rsidR="00F15425" w:rsidRPr="00593C5A">
        <w:rPr>
          <w:rStyle w:val="Nenhum"/>
          <w:rFonts w:ascii="Book Antiqua" w:hAnsi="Book Antiqua" w:cs="Times New Roman"/>
          <w:color w:val="000000" w:themeColor="text1"/>
          <w:sz w:val="24"/>
          <w:szCs w:val="24"/>
          <w:lang w:val="en-US"/>
        </w:rPr>
        <w:t xml:space="preserve"> </w:t>
      </w:r>
      <w:r w:rsidR="00CA157D" w:rsidRPr="00593C5A">
        <w:rPr>
          <w:rStyle w:val="Nenhum"/>
          <w:rFonts w:ascii="Book Antiqua" w:hAnsi="Book Antiqua" w:cs="Times New Roman"/>
          <w:color w:val="000000" w:themeColor="text1"/>
          <w:sz w:val="24"/>
          <w:szCs w:val="24"/>
          <w:lang w:val="en-US"/>
        </w:rPr>
        <w:t xml:space="preserve">0.632; 95% </w:t>
      </w:r>
      <w:r w:rsidR="00D81FDE" w:rsidRPr="00593C5A">
        <w:rPr>
          <w:rFonts w:ascii="Book Antiqua" w:hAnsi="Book Antiqua" w:cs="Times New Roman"/>
          <w:color w:val="000000" w:themeColor="text1"/>
          <w:sz w:val="24"/>
          <w:szCs w:val="24"/>
          <w:lang w:val="en-US"/>
        </w:rPr>
        <w:t xml:space="preserve">confidence interval </w:t>
      </w:r>
      <w:r w:rsidR="00D81FDE" w:rsidRPr="00593C5A">
        <w:rPr>
          <w:rFonts w:ascii="Book Antiqua" w:eastAsia="SimSun" w:hAnsi="Book Antiqua" w:cs="Times New Roman" w:hint="eastAsia"/>
          <w:color w:val="000000" w:themeColor="text1"/>
          <w:sz w:val="24"/>
          <w:szCs w:val="24"/>
          <w:lang w:val="en-US" w:eastAsia="zh-CN"/>
        </w:rPr>
        <w:t>(</w:t>
      </w:r>
      <w:r w:rsidR="00CA157D" w:rsidRPr="00593C5A">
        <w:rPr>
          <w:rStyle w:val="Nenhum"/>
          <w:rFonts w:ascii="Book Antiqua" w:hAnsi="Book Antiqua" w:cs="Times New Roman"/>
          <w:color w:val="000000" w:themeColor="text1"/>
          <w:sz w:val="24"/>
          <w:szCs w:val="24"/>
          <w:lang w:val="en-US"/>
        </w:rPr>
        <w:t>CI</w:t>
      </w:r>
      <w:r w:rsidR="00D81FDE" w:rsidRPr="00593C5A">
        <w:rPr>
          <w:rStyle w:val="Nenhum"/>
          <w:rFonts w:ascii="Book Antiqua" w:eastAsia="SimSun" w:hAnsi="Book Antiqua" w:cs="Times New Roman" w:hint="eastAsia"/>
          <w:color w:val="000000" w:themeColor="text1"/>
          <w:sz w:val="24"/>
          <w:szCs w:val="24"/>
          <w:lang w:val="en-US" w:eastAsia="zh-CN"/>
        </w:rPr>
        <w:t>)</w:t>
      </w:r>
      <w:r w:rsidR="00CA157D" w:rsidRPr="00593C5A">
        <w:rPr>
          <w:rStyle w:val="Nenhum"/>
          <w:rFonts w:ascii="Book Antiqua" w:hAnsi="Book Antiqua" w:cs="Times New Roman"/>
          <w:color w:val="000000" w:themeColor="text1"/>
          <w:sz w:val="24"/>
          <w:szCs w:val="24"/>
          <w:lang w:val="en-US"/>
        </w:rPr>
        <w:t xml:space="preserve"> 0.558-0.705</w:t>
      </w:r>
      <w:r w:rsidR="00F15425" w:rsidRPr="00593C5A">
        <w:rPr>
          <w:rStyle w:val="Nenhum"/>
          <w:rFonts w:ascii="Book Antiqua" w:hAnsi="Book Antiqua" w:cs="Times New Roman"/>
          <w:color w:val="000000" w:themeColor="text1"/>
          <w:sz w:val="24"/>
          <w:szCs w:val="24"/>
          <w:lang w:val="en-US"/>
        </w:rPr>
        <w:t xml:space="preserve">; </w:t>
      </w:r>
      <w:r w:rsidR="00F15425" w:rsidRPr="00593C5A">
        <w:rPr>
          <w:rStyle w:val="Nenhum"/>
          <w:rFonts w:ascii="Book Antiqua" w:hAnsi="Book Antiqua" w:cs="Times New Roman"/>
          <w:i/>
          <w:color w:val="000000" w:themeColor="text1"/>
          <w:sz w:val="24"/>
          <w:szCs w:val="24"/>
          <w:lang w:val="en-US"/>
        </w:rPr>
        <w:t>P</w:t>
      </w:r>
      <w:r w:rsidR="00F15425" w:rsidRPr="00593C5A">
        <w:rPr>
          <w:rStyle w:val="Nenhum"/>
          <w:rFonts w:ascii="Book Antiqua" w:hAnsi="Book Antiqua" w:cs="Times New Roman"/>
          <w:color w:val="000000" w:themeColor="text1"/>
          <w:sz w:val="24"/>
          <w:szCs w:val="24"/>
          <w:lang w:val="en-US"/>
        </w:rPr>
        <w:t xml:space="preserve"> </w:t>
      </w:r>
      <w:r w:rsidR="001B5F36" w:rsidRPr="00593C5A">
        <w:rPr>
          <w:rStyle w:val="Nenhum"/>
          <w:rFonts w:ascii="Book Antiqua" w:hAnsi="Book Antiqua" w:cs="Times New Roman"/>
          <w:color w:val="000000" w:themeColor="text1"/>
          <w:sz w:val="24"/>
          <w:szCs w:val="24"/>
          <w:lang w:val="en-US"/>
        </w:rPr>
        <w:t>= 0.001</w:t>
      </w:r>
      <w:r w:rsidR="00D81FDE"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Patients were then stratified into two groups according to </w:t>
      </w:r>
      <w:r w:rsidR="00B3207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on 5POD: </w:t>
      </w:r>
      <w:r w:rsidR="00DB0754" w:rsidRPr="00593C5A">
        <w:rPr>
          <w:rStyle w:val="Nenhum"/>
          <w:rFonts w:ascii="Book Antiqua" w:hAnsi="Book Antiqua" w:cs="Times New Roman"/>
          <w:color w:val="000000" w:themeColor="text1"/>
          <w:sz w:val="24"/>
          <w:szCs w:val="24"/>
          <w:lang w:val="en-US"/>
        </w:rPr>
        <w:t>P</w:t>
      </w:r>
      <w:r w:rsidRPr="00593C5A">
        <w:rPr>
          <w:rStyle w:val="Nenhum"/>
          <w:rFonts w:ascii="Book Antiqua" w:hAnsi="Book Antiqua" w:cs="Times New Roman"/>
          <w:color w:val="000000" w:themeColor="text1"/>
          <w:sz w:val="24"/>
          <w:szCs w:val="24"/>
          <w:lang w:val="en-US"/>
        </w:rPr>
        <w:t>atients with ≥</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platelets and those with &lt;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platelets (Table 1). In the group with &lt;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w:t>
      </w:r>
      <w:r w:rsidR="00B32071"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the recipients were transplanted at later stages of their disease according to the CTP score (</w:t>
      </w:r>
      <w:r w:rsidR="009952AB"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0.014) and, although without statistical significance, they received organs with a longer time of cold ischemia and from donors over 40 </w:t>
      </w:r>
      <w:proofErr w:type="spellStart"/>
      <w:r w:rsidRPr="00593C5A">
        <w:rPr>
          <w:rStyle w:val="Nenhum"/>
          <w:rFonts w:ascii="Book Antiqua" w:hAnsi="Book Antiqua" w:cs="Times New Roman"/>
          <w:color w:val="000000" w:themeColor="text1"/>
          <w:sz w:val="24"/>
          <w:szCs w:val="24"/>
          <w:lang w:val="en-US"/>
        </w:rPr>
        <w:t>y</w:t>
      </w:r>
      <w:r w:rsidR="00DB0754" w:rsidRPr="00593C5A">
        <w:rPr>
          <w:rStyle w:val="Nenhum"/>
          <w:rFonts w:ascii="Book Antiqua" w:hAnsi="Book Antiqua" w:cs="Times New Roman"/>
          <w:color w:val="000000" w:themeColor="text1"/>
          <w:sz w:val="24"/>
          <w:szCs w:val="24"/>
          <w:lang w:val="en-US"/>
        </w:rPr>
        <w:t>r</w:t>
      </w:r>
      <w:proofErr w:type="spellEnd"/>
      <w:r w:rsidRPr="00593C5A">
        <w:rPr>
          <w:rStyle w:val="Nenhum"/>
          <w:rFonts w:ascii="Book Antiqua" w:hAnsi="Book Antiqua" w:cs="Times New Roman"/>
          <w:color w:val="000000" w:themeColor="text1"/>
          <w:sz w:val="24"/>
          <w:szCs w:val="24"/>
          <w:lang w:val="en-US"/>
        </w:rPr>
        <w:t xml:space="preserve"> old</w:t>
      </w:r>
      <w:r w:rsidR="000A04B1" w:rsidRPr="00593C5A">
        <w:rPr>
          <w:rStyle w:val="Nenhum"/>
          <w:rFonts w:ascii="Book Antiqua" w:hAnsi="Book Antiqua" w:cs="Times New Roman"/>
          <w:color w:val="000000" w:themeColor="text1"/>
          <w:sz w:val="24"/>
          <w:szCs w:val="24"/>
          <w:lang w:val="en-US"/>
        </w:rPr>
        <w:t xml:space="preserve"> (Table 1)</w:t>
      </w:r>
      <w:r w:rsidRPr="00593C5A">
        <w:rPr>
          <w:rStyle w:val="Nenhum"/>
          <w:rFonts w:ascii="Book Antiqua" w:hAnsi="Book Antiqua" w:cs="Times New Roman"/>
          <w:color w:val="000000" w:themeColor="text1"/>
          <w:sz w:val="24"/>
          <w:szCs w:val="24"/>
          <w:lang w:val="en-US"/>
        </w:rPr>
        <w:t>.</w:t>
      </w:r>
    </w:p>
    <w:p w14:paraId="5CEB5A50" w14:textId="77777777" w:rsidR="00DB0754" w:rsidRPr="00593C5A" w:rsidRDefault="00DB0754" w:rsidP="00DB075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p>
    <w:p w14:paraId="02093701" w14:textId="77777777" w:rsidR="00DB0754" w:rsidRPr="00593C5A" w:rsidRDefault="00C364B9" w:rsidP="00DB0754">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r w:rsidRPr="00593C5A">
        <w:rPr>
          <w:rStyle w:val="Nenhum"/>
          <w:rFonts w:ascii="Book Antiqua" w:hAnsi="Book Antiqua" w:cs="Times New Roman"/>
          <w:b/>
          <w:i/>
          <w:color w:val="000000" w:themeColor="text1"/>
          <w:sz w:val="24"/>
          <w:szCs w:val="24"/>
          <w:lang w:val="en-US"/>
        </w:rPr>
        <w:t>Outcomes and platelet counts on 5POD</w:t>
      </w:r>
    </w:p>
    <w:p w14:paraId="437025B0" w14:textId="5CEA1188" w:rsidR="00C364B9" w:rsidRPr="00593C5A" w:rsidRDefault="00C364B9" w:rsidP="00DB0754">
      <w:pPr>
        <w:pStyle w:val="Corpo"/>
        <w:spacing w:after="0" w:line="360" w:lineRule="auto"/>
        <w:ind w:firstLine="0"/>
        <w:jc w:val="both"/>
        <w:rPr>
          <w:rStyle w:val="Nenhum"/>
          <w:rFonts w:ascii="Book Antiqua"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Univariate analysis (Table 2) showed that patients with a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of </w:t>
      </w:r>
      <w:r w:rsidRPr="00593C5A">
        <w:rPr>
          <w:rStyle w:val="Nenhum"/>
          <w:rFonts w:ascii="Book Antiqua" w:hAnsi="Book Antiqua" w:cs="Times New Roman"/>
          <w:color w:val="000000" w:themeColor="text1"/>
          <w:sz w:val="24"/>
          <w:szCs w:val="24"/>
          <w:lang w:val="en-US"/>
        </w:rPr>
        <w:t>&lt;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had higher all-cause mortality rates at 90 and 365 d after LT, compared to patients with a higher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The 90-day mortality rate was 7.5%, higher in patients with a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DB02EB"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2EB"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(9.7</w:t>
      </w:r>
      <w:r w:rsidR="00DB0754" w:rsidRPr="00593C5A">
        <w:rPr>
          <w:rStyle w:val="Nenhum"/>
          <w:rFonts w:ascii="Book Antiqua" w:eastAsia="SimSun" w:hAnsi="Book Antiqua" w:cs="Times New Roman" w:hint="eastAsia"/>
          <w:color w:val="000000" w:themeColor="text1"/>
          <w:sz w:val="24"/>
          <w:szCs w:val="24"/>
          <w:lang w:val="en-US" w:eastAsia="zh-CN"/>
        </w:rPr>
        <w:t>%</w:t>
      </w:r>
      <w:r w:rsidR="00B32071" w:rsidRPr="00593C5A">
        <w:rPr>
          <w:rStyle w:val="Nenhum"/>
          <w:rFonts w:ascii="Book Antiqua" w:eastAsia="Arial" w:hAnsi="Book Antiqua" w:cs="Times New Roman"/>
          <w:color w:val="000000" w:themeColor="text1"/>
          <w:sz w:val="24"/>
          <w:szCs w:val="24"/>
          <w:lang w:val="en-US"/>
        </w:rPr>
        <w:t xml:space="preserve"> </w:t>
      </w:r>
      <w:r w:rsidR="00B32071" w:rsidRPr="00593C5A">
        <w:rPr>
          <w:rStyle w:val="Nenhum"/>
          <w:rFonts w:ascii="Book Antiqua" w:eastAsia="Arial" w:hAnsi="Book Antiqua" w:cs="Times New Roman"/>
          <w:i/>
          <w:color w:val="000000" w:themeColor="text1"/>
          <w:sz w:val="24"/>
          <w:szCs w:val="24"/>
          <w:lang w:val="en-US"/>
        </w:rPr>
        <w:t>vs</w:t>
      </w:r>
      <w:r w:rsidRPr="00593C5A">
        <w:rPr>
          <w:rStyle w:val="Nenhum"/>
          <w:rFonts w:ascii="Book Antiqua" w:eastAsia="Arial" w:hAnsi="Book Antiqua" w:cs="Times New Roman"/>
          <w:color w:val="000000" w:themeColor="text1"/>
          <w:sz w:val="24"/>
          <w:szCs w:val="24"/>
          <w:lang w:val="en-US"/>
        </w:rPr>
        <w:t xml:space="preserve"> 4.2%, </w:t>
      </w:r>
      <w:r w:rsidRPr="00593C5A">
        <w:rPr>
          <w:rStyle w:val="Nenhum"/>
          <w:rFonts w:ascii="Book Antiqua" w:eastAsia="Arial" w:hAnsi="Book Antiqua" w:cs="Times New Roman"/>
          <w:i/>
          <w:color w:val="000000" w:themeColor="text1"/>
          <w:sz w:val="24"/>
          <w:szCs w:val="24"/>
          <w:lang w:val="en-US"/>
        </w:rPr>
        <w:t>P</w:t>
      </w:r>
      <w:r w:rsidRPr="00593C5A">
        <w:rPr>
          <w:rStyle w:val="Nenhum"/>
          <w:rFonts w:ascii="Book Antiqua" w:eastAsia="Arial" w:hAnsi="Book Antiqua" w:cs="Times New Roman"/>
          <w:color w:val="000000" w:themeColor="text1"/>
          <w:sz w:val="24"/>
          <w:szCs w:val="24"/>
          <w:lang w:val="en-US"/>
        </w:rPr>
        <w:t xml:space="preserve"> = 0.037). Overall mortality at </w:t>
      </w:r>
      <w:r w:rsidRPr="00593C5A">
        <w:rPr>
          <w:rStyle w:val="Nenhum"/>
          <w:rFonts w:ascii="Book Antiqua" w:eastAsia="Arial" w:hAnsi="Book Antiqua" w:cs="Times New Roman"/>
          <w:color w:val="000000" w:themeColor="text1"/>
          <w:sz w:val="24"/>
          <w:szCs w:val="24"/>
          <w:lang w:val="en-US"/>
        </w:rPr>
        <w:lastRenderedPageBreak/>
        <w:t xml:space="preserve">365 d post-LT was 13.3%. Likewise, the highest mortality rates occurred in the group with </w:t>
      </w:r>
      <w:r w:rsidR="00B32071"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w:t>
      </w:r>
      <w:r w:rsidRPr="00593C5A">
        <w:rPr>
          <w:rStyle w:val="Nenhum"/>
          <w:rFonts w:ascii="Book Antiqua" w:hAnsi="Book Antiqua" w:cs="Times New Roman"/>
          <w:color w:val="000000" w:themeColor="text1"/>
          <w:sz w:val="24"/>
          <w:szCs w:val="24"/>
          <w:lang w:val="en-US"/>
        </w:rPr>
        <w:t>(17.4</w:t>
      </w:r>
      <w:r w:rsidR="00DB0754" w:rsidRPr="00593C5A">
        <w:rPr>
          <w:rStyle w:val="Nenhum"/>
          <w:rFonts w:ascii="Book Antiqua" w:eastAsia="SimSun" w:hAnsi="Book Antiqua" w:cs="Times New Roman" w:hint="eastAsia"/>
          <w:color w:val="000000" w:themeColor="text1"/>
          <w:sz w:val="24"/>
          <w:szCs w:val="24"/>
          <w:lang w:val="en-US" w:eastAsia="zh-CN"/>
        </w:rPr>
        <w:t>%</w:t>
      </w:r>
      <w:r w:rsidR="00B32071" w:rsidRPr="00593C5A">
        <w:rPr>
          <w:rStyle w:val="Nenhum"/>
          <w:rFonts w:ascii="Book Antiqua" w:hAnsi="Book Antiqua" w:cs="Times New Roman"/>
          <w:color w:val="000000" w:themeColor="text1"/>
          <w:sz w:val="24"/>
          <w:szCs w:val="24"/>
          <w:lang w:val="en-US"/>
        </w:rPr>
        <w:t xml:space="preserve"> </w:t>
      </w:r>
      <w:r w:rsidR="00B32071"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7.3%;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0.002).</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rates at 30, 90 and 365 d were higher in patients with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In fact, the need for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up to 90 d after LT was only observed in the group of patients with a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and only one patient with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required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within 365 d post-LT (5.2</w:t>
      </w:r>
      <w:r w:rsidR="00DB0754"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0.5%;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0.004) (Table 2).</w:t>
      </w:r>
    </w:p>
    <w:p w14:paraId="4062B498"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p>
    <w:p w14:paraId="25B6F506" w14:textId="77777777"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Multivariate analysis</w:t>
      </w:r>
    </w:p>
    <w:p w14:paraId="76E2BDCB" w14:textId="0D7B7A11"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Multivariate analysis (Figure 1) showed that, in the first year after LT, a </w:t>
      </w:r>
      <w:r w:rsidR="00362CF7"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5POD was a risk factor for death, independently of age of the recipient &gt;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60 </w:t>
      </w:r>
      <w:proofErr w:type="spellStart"/>
      <w:r w:rsidRPr="00593C5A">
        <w:rPr>
          <w:rStyle w:val="Nenhum"/>
          <w:rFonts w:ascii="Book Antiqua" w:eastAsia="Arial" w:hAnsi="Book Antiqua" w:cs="Times New Roman"/>
          <w:color w:val="000000" w:themeColor="text1"/>
          <w:sz w:val="24"/>
          <w:szCs w:val="24"/>
          <w:lang w:val="en-US"/>
        </w:rPr>
        <w:t>y</w:t>
      </w:r>
      <w:r w:rsidR="00DB0754" w:rsidRPr="00593C5A">
        <w:rPr>
          <w:rStyle w:val="Nenhum"/>
          <w:rFonts w:ascii="Book Antiqua" w:eastAsia="Arial" w:hAnsi="Book Antiqua" w:cs="Times New Roman"/>
          <w:color w:val="000000" w:themeColor="text1"/>
          <w:sz w:val="24"/>
          <w:szCs w:val="24"/>
          <w:lang w:val="en-US"/>
        </w:rPr>
        <w:t>r</w:t>
      </w:r>
      <w:proofErr w:type="spellEnd"/>
      <w:r w:rsidRPr="00593C5A">
        <w:rPr>
          <w:rStyle w:val="Nenhum"/>
          <w:rFonts w:ascii="Book Antiqua" w:eastAsia="Arial" w:hAnsi="Book Antiqua" w:cs="Times New Roman"/>
          <w:color w:val="000000" w:themeColor="text1"/>
          <w:sz w:val="24"/>
          <w:szCs w:val="24"/>
          <w:lang w:val="en-US"/>
        </w:rPr>
        <w:t>, pre-LT MELD score &gt;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20, bleeding volume &gt;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2500 mL intraoperatively and need for transfusion of platelet concentrates during the procedure. Pre-LT MELD &gt;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20 and age of the recipient &gt;</w:t>
      </w:r>
      <w:r w:rsidR="00DB0754"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60 </w:t>
      </w:r>
      <w:proofErr w:type="spellStart"/>
      <w:r w:rsidRPr="00593C5A">
        <w:rPr>
          <w:rStyle w:val="Nenhum"/>
          <w:rFonts w:ascii="Book Antiqua" w:eastAsia="Arial" w:hAnsi="Book Antiqua" w:cs="Times New Roman"/>
          <w:color w:val="000000" w:themeColor="text1"/>
          <w:sz w:val="24"/>
          <w:szCs w:val="24"/>
          <w:lang w:val="en-US"/>
        </w:rPr>
        <w:t>y</w:t>
      </w:r>
      <w:r w:rsidR="00DB0754" w:rsidRPr="00593C5A">
        <w:rPr>
          <w:rStyle w:val="Nenhum"/>
          <w:rFonts w:ascii="Book Antiqua" w:eastAsia="Arial" w:hAnsi="Book Antiqua" w:cs="Times New Roman"/>
          <w:color w:val="000000" w:themeColor="text1"/>
          <w:sz w:val="24"/>
          <w:szCs w:val="24"/>
          <w:lang w:val="en-US"/>
        </w:rPr>
        <w:t>r</w:t>
      </w:r>
      <w:proofErr w:type="spellEnd"/>
      <w:r w:rsidRPr="00593C5A">
        <w:rPr>
          <w:rStyle w:val="Nenhum"/>
          <w:rFonts w:ascii="Book Antiqua" w:eastAsia="Arial" w:hAnsi="Book Antiqua" w:cs="Times New Roman"/>
          <w:color w:val="000000" w:themeColor="text1"/>
          <w:sz w:val="24"/>
          <w:szCs w:val="24"/>
          <w:lang w:val="en-US"/>
        </w:rPr>
        <w:t xml:space="preserve"> also appeared to be independent risk factors for mortality up to one year after LT (</w:t>
      </w:r>
      <w:r w:rsidRPr="00593C5A">
        <w:rPr>
          <w:rStyle w:val="Nenhum"/>
          <w:rFonts w:ascii="Book Antiqua" w:eastAsia="Arial" w:hAnsi="Book Antiqua" w:cs="Times New Roman"/>
          <w:i/>
          <w:color w:val="000000" w:themeColor="text1"/>
          <w:sz w:val="24"/>
          <w:szCs w:val="24"/>
          <w:lang w:val="en-US"/>
        </w:rPr>
        <w:t>P</w:t>
      </w:r>
      <w:r w:rsidRPr="00593C5A">
        <w:rPr>
          <w:rStyle w:val="Nenhum"/>
          <w:rFonts w:ascii="Book Antiqua" w:eastAsia="Arial" w:hAnsi="Book Antiqua" w:cs="Times New Roman"/>
          <w:color w:val="000000" w:themeColor="text1"/>
          <w:sz w:val="24"/>
          <w:szCs w:val="24"/>
          <w:lang w:val="en-US"/>
        </w:rPr>
        <w:t xml:space="preserve"> = 0.031 and </w:t>
      </w:r>
      <w:r w:rsidRPr="00593C5A">
        <w:rPr>
          <w:rStyle w:val="Nenhum"/>
          <w:rFonts w:ascii="Book Antiqua" w:eastAsia="Arial" w:hAnsi="Book Antiqua" w:cs="Times New Roman"/>
          <w:i/>
          <w:color w:val="000000" w:themeColor="text1"/>
          <w:sz w:val="24"/>
          <w:szCs w:val="24"/>
          <w:lang w:val="en-US"/>
        </w:rPr>
        <w:t>P</w:t>
      </w:r>
      <w:r w:rsidRPr="00593C5A">
        <w:rPr>
          <w:rStyle w:val="Nenhum"/>
          <w:rFonts w:ascii="Book Antiqua" w:eastAsia="Arial" w:hAnsi="Book Antiqua" w:cs="Times New Roman"/>
          <w:color w:val="000000" w:themeColor="text1"/>
          <w:sz w:val="24"/>
          <w:szCs w:val="24"/>
          <w:lang w:val="en-US"/>
        </w:rPr>
        <w:t xml:space="preserve"> = 0.012, respectively).</w:t>
      </w:r>
    </w:p>
    <w:p w14:paraId="7398140C"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p>
    <w:p w14:paraId="2C460194" w14:textId="18019393" w:rsidR="00C364B9" w:rsidRPr="00593C5A" w:rsidRDefault="00C364B9" w:rsidP="001F59DC">
      <w:pPr>
        <w:pStyle w:val="Corpo"/>
        <w:spacing w:after="0" w:line="360" w:lineRule="auto"/>
        <w:ind w:firstLine="0"/>
        <w:jc w:val="both"/>
        <w:rPr>
          <w:rStyle w:val="Nenhum"/>
          <w:rFonts w:ascii="Book Antiqua" w:hAnsi="Book Antiqua" w:cs="Times New Roman"/>
          <w:b/>
          <w:i/>
          <w:color w:val="000000" w:themeColor="text1"/>
          <w:sz w:val="24"/>
          <w:szCs w:val="24"/>
          <w:lang w:val="en-US"/>
        </w:rPr>
      </w:pPr>
      <w:r w:rsidRPr="00593C5A">
        <w:rPr>
          <w:rStyle w:val="Nenhum"/>
          <w:rFonts w:ascii="Book Antiqua" w:hAnsi="Book Antiqua" w:cs="Times New Roman"/>
          <w:b/>
          <w:i/>
          <w:color w:val="000000" w:themeColor="text1"/>
          <w:sz w:val="24"/>
          <w:szCs w:val="24"/>
          <w:lang w:val="en-US"/>
        </w:rPr>
        <w:t xml:space="preserve">Survival of grafts and </w:t>
      </w:r>
      <w:r w:rsidR="00362CF7" w:rsidRPr="00593C5A">
        <w:rPr>
          <w:rStyle w:val="Nenhum"/>
          <w:rFonts w:ascii="Book Antiqua" w:hAnsi="Book Antiqua" w:cs="Times New Roman"/>
          <w:b/>
          <w:i/>
          <w:color w:val="000000" w:themeColor="text1"/>
          <w:sz w:val="24"/>
          <w:szCs w:val="24"/>
          <w:lang w:val="en-US"/>
        </w:rPr>
        <w:t>recipients</w:t>
      </w:r>
      <w:r w:rsidRPr="00593C5A">
        <w:rPr>
          <w:rStyle w:val="Nenhum"/>
          <w:rFonts w:ascii="Book Antiqua" w:hAnsi="Book Antiqua" w:cs="Times New Roman"/>
          <w:b/>
          <w:i/>
          <w:color w:val="000000" w:themeColor="text1"/>
          <w:sz w:val="24"/>
          <w:szCs w:val="24"/>
          <w:lang w:val="en-US"/>
        </w:rPr>
        <w:t xml:space="preserve"> </w:t>
      </w:r>
    </w:p>
    <w:p w14:paraId="14B74FED" w14:textId="2679A585" w:rsidR="00C364B9" w:rsidRPr="00593C5A" w:rsidRDefault="00C364B9" w:rsidP="001F59DC">
      <w:pPr>
        <w:pStyle w:val="Corpo"/>
        <w:spacing w:after="0" w:line="360" w:lineRule="auto"/>
        <w:ind w:firstLine="0"/>
        <w:jc w:val="both"/>
        <w:rPr>
          <w:rStyle w:val="Nenhum"/>
          <w:rFonts w:ascii="Book Antiqua" w:hAnsi="Book Antiqua" w:cs="Times New Roman"/>
          <w:b/>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Eighty grafts were lost in up to one year of follow-up: 64 (80.0%) due to death of the recipient and 16 (20.0%) due to the need for liver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Of the patients who underwent liver </w:t>
      </w:r>
      <w:proofErr w:type="spellStart"/>
      <w:r w:rsidRPr="00593C5A">
        <w:rPr>
          <w:rStyle w:val="Nenhum"/>
          <w:rFonts w:ascii="Book Antiqua" w:hAnsi="Book Antiqua" w:cs="Times New Roman"/>
          <w:color w:val="000000" w:themeColor="text1"/>
          <w:sz w:val="24"/>
          <w:szCs w:val="24"/>
          <w:lang w:val="en-US"/>
        </w:rPr>
        <w:t>retransplantation</w:t>
      </w:r>
      <w:proofErr w:type="spellEnd"/>
      <w:r w:rsidRPr="00593C5A">
        <w:rPr>
          <w:rStyle w:val="Nenhum"/>
          <w:rFonts w:ascii="Book Antiqua" w:hAnsi="Book Antiqua" w:cs="Times New Roman"/>
          <w:color w:val="000000" w:themeColor="text1"/>
          <w:sz w:val="24"/>
          <w:szCs w:val="24"/>
          <w:lang w:val="en-US"/>
        </w:rPr>
        <w:t xml:space="preserve">, six were due to primary causes: three for primary graft nonfunction (18.75%), two for primary graft dysfunction (12.5%) and one for delayed graft function (6.25%). The most common causes of death were infection (28.1%), cardiovascular events (21.8%) and primary causes related to the graft (7.8%). Graft survival in the first year after LT was significantly lower in the group with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D3BBA"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compared to ≥</w:t>
      </w:r>
      <w:r w:rsidR="00FD3BBA"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group, even when adjusted for the factors used in multivariate analysis (77.5</w:t>
      </w:r>
      <w:r w:rsidR="00FD3BBA"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92.2%,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0.001) (Figure 2). Overall survival at 12 </w:t>
      </w:r>
      <w:proofErr w:type="spellStart"/>
      <w:r w:rsidRPr="00593C5A">
        <w:rPr>
          <w:rStyle w:val="Nenhum"/>
          <w:rFonts w:ascii="Book Antiqua" w:hAnsi="Book Antiqua" w:cs="Times New Roman"/>
          <w:color w:val="000000" w:themeColor="text1"/>
          <w:sz w:val="24"/>
          <w:szCs w:val="24"/>
          <w:lang w:val="en-US"/>
        </w:rPr>
        <w:t>mo</w:t>
      </w:r>
      <w:proofErr w:type="spellEnd"/>
      <w:r w:rsidRPr="00593C5A">
        <w:rPr>
          <w:rStyle w:val="Nenhum"/>
          <w:rFonts w:ascii="Book Antiqua" w:hAnsi="Book Antiqua" w:cs="Times New Roman"/>
          <w:color w:val="000000" w:themeColor="text1"/>
          <w:sz w:val="24"/>
          <w:szCs w:val="24"/>
          <w:lang w:val="en-US"/>
        </w:rPr>
        <w:t xml:space="preserve"> for patients with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w:t>
      </w:r>
      <w:r w:rsidR="00FD3BBA"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was higher than for those with a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(92.8</w:t>
      </w:r>
      <w:r w:rsidR="00FD3BBA"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82.7%,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0.002) (Figure 3).</w:t>
      </w:r>
    </w:p>
    <w:p w14:paraId="578203AC"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p>
    <w:p w14:paraId="31D3CFC0" w14:textId="7777777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hAnsi="Book Antiqua" w:cs="Times New Roman"/>
          <w:b/>
          <w:bCs/>
          <w:color w:val="000000" w:themeColor="text1"/>
          <w:sz w:val="24"/>
          <w:szCs w:val="24"/>
          <w:lang w:val="en-US"/>
        </w:rPr>
        <w:t>DISCUSSION</w:t>
      </w:r>
    </w:p>
    <w:p w14:paraId="25D5D2AA" w14:textId="23CF9797" w:rsidR="00C364B9" w:rsidRPr="00593C5A" w:rsidRDefault="00C364B9" w:rsidP="001F59DC">
      <w:pPr>
        <w:pStyle w:val="Corpo"/>
        <w:spacing w:after="0" w:line="360" w:lineRule="auto"/>
        <w:ind w:firstLine="0"/>
        <w:jc w:val="both"/>
        <w:rPr>
          <w:rStyle w:val="Nenhum"/>
          <w:rFonts w:ascii="Book Antiqua" w:hAnsi="Book Antiqua" w:cs="Times New Roman"/>
          <w:b/>
          <w:bCs/>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lastRenderedPageBreak/>
        <w:t xml:space="preserve">This study showed that </w:t>
      </w:r>
      <w:r w:rsidR="00362CF7" w:rsidRPr="00593C5A">
        <w:rPr>
          <w:rStyle w:val="Nenhum"/>
          <w:rFonts w:ascii="Book Antiqua" w:eastAsia="Arial" w:hAnsi="Book Antiqua" w:cs="Times New Roman"/>
          <w:color w:val="000000" w:themeColor="text1"/>
          <w:sz w:val="24"/>
          <w:szCs w:val="24"/>
          <w:lang w:val="en-US"/>
        </w:rPr>
        <w:t>PC</w:t>
      </w:r>
      <w:r w:rsidRPr="00593C5A">
        <w:rPr>
          <w:rStyle w:val="Nenhum"/>
          <w:rFonts w:ascii="Book Antiqua" w:eastAsia="Arial"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&lt;</w:t>
      </w:r>
      <w:r w:rsidR="00FD3BBA"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w:t>
      </w:r>
      <w:r w:rsidRPr="00593C5A">
        <w:rPr>
          <w:rStyle w:val="Nenhum"/>
          <w:rFonts w:ascii="Book Antiqua" w:eastAsia="Arial" w:hAnsi="Book Antiqua" w:cs="Times New Roman"/>
          <w:color w:val="000000" w:themeColor="text1"/>
          <w:sz w:val="24"/>
          <w:szCs w:val="24"/>
          <w:lang w:val="en-US"/>
        </w:rPr>
        <w:t xml:space="preserve"> on </w:t>
      </w:r>
      <w:r w:rsidRPr="00593C5A">
        <w:rPr>
          <w:rStyle w:val="Nenhum"/>
          <w:rFonts w:ascii="Book Antiqua" w:hAnsi="Book Antiqua" w:cs="Times New Roman"/>
          <w:color w:val="000000" w:themeColor="text1"/>
          <w:sz w:val="24"/>
          <w:szCs w:val="24"/>
          <w:lang w:val="en-US"/>
        </w:rPr>
        <w:t xml:space="preserve">5POD </w:t>
      </w:r>
      <w:r w:rsidRPr="00593C5A">
        <w:rPr>
          <w:rStyle w:val="Nenhum"/>
          <w:rFonts w:ascii="Book Antiqua" w:eastAsia="Arial" w:hAnsi="Book Antiqua" w:cs="Times New Roman"/>
          <w:color w:val="000000" w:themeColor="text1"/>
          <w:sz w:val="24"/>
          <w:szCs w:val="24"/>
          <w:lang w:val="en-US"/>
        </w:rPr>
        <w:t>of LT were independently associated with shorter patient and graft survival within one year after LT. These results are in agreement with other studies indicat</w:t>
      </w:r>
      <w:r w:rsidR="004E298F" w:rsidRPr="00593C5A">
        <w:rPr>
          <w:rStyle w:val="Nenhum"/>
          <w:rFonts w:ascii="Book Antiqua" w:eastAsia="Arial" w:hAnsi="Book Antiqua" w:cs="Times New Roman"/>
          <w:color w:val="000000" w:themeColor="text1"/>
          <w:sz w:val="24"/>
          <w:szCs w:val="24"/>
          <w:lang w:val="en-US"/>
        </w:rPr>
        <w:t>ing that</w:t>
      </w:r>
      <w:r w:rsidRPr="00593C5A">
        <w:rPr>
          <w:rStyle w:val="Nenhum"/>
          <w:rFonts w:ascii="Book Antiqua" w:eastAsia="Arial" w:hAnsi="Book Antiqua" w:cs="Times New Roman"/>
          <w:color w:val="000000" w:themeColor="text1"/>
          <w:sz w:val="24"/>
          <w:szCs w:val="24"/>
          <w:lang w:val="en-US"/>
        </w:rPr>
        <w:t xml:space="preserve"> thrombocytopenia in the immediate postoperative period of LT is associated with negative </w:t>
      </w:r>
      <w:proofErr w:type="gramStart"/>
      <w:r w:rsidRPr="00593C5A">
        <w:rPr>
          <w:rStyle w:val="Nenhum"/>
          <w:rFonts w:ascii="Book Antiqua" w:eastAsia="Arial" w:hAnsi="Book Antiqua" w:cs="Times New Roman"/>
          <w:color w:val="000000" w:themeColor="text1"/>
          <w:sz w:val="24"/>
          <w:szCs w:val="24"/>
          <w:lang w:val="en-US"/>
        </w:rPr>
        <w:t>outcomes</w:t>
      </w:r>
      <w:r w:rsidR="00DB0754" w:rsidRPr="00593C5A">
        <w:rPr>
          <w:rStyle w:val="Nenhum"/>
          <w:rFonts w:ascii="Book Antiqua" w:eastAsia="Arial" w:hAnsi="Book Antiqua" w:cs="Times New Roman"/>
          <w:color w:val="000000" w:themeColor="text1"/>
          <w:sz w:val="24"/>
          <w:szCs w:val="24"/>
          <w:vertAlign w:val="superscript"/>
          <w:lang w:val="en-US"/>
        </w:rPr>
        <w:t>[</w:t>
      </w:r>
      <w:proofErr w:type="gramEnd"/>
      <w:r w:rsidR="00DB0754" w:rsidRPr="00593C5A">
        <w:rPr>
          <w:rStyle w:val="Nenhum"/>
          <w:rFonts w:ascii="Book Antiqua" w:eastAsia="Arial" w:hAnsi="Book Antiqua" w:cs="Times New Roman"/>
          <w:color w:val="000000" w:themeColor="text1"/>
          <w:sz w:val="24"/>
          <w:szCs w:val="24"/>
          <w:vertAlign w:val="superscript"/>
          <w:lang w:val="en-US"/>
        </w:rPr>
        <w:t>17,18,</w:t>
      </w:r>
      <w:r w:rsidRPr="00593C5A">
        <w:rPr>
          <w:rStyle w:val="Nenhum"/>
          <w:rFonts w:ascii="Book Antiqua" w:eastAsia="Arial" w:hAnsi="Book Antiqua" w:cs="Times New Roman"/>
          <w:color w:val="000000" w:themeColor="text1"/>
          <w:sz w:val="24"/>
          <w:szCs w:val="24"/>
          <w:vertAlign w:val="superscript"/>
          <w:lang w:val="en-US"/>
        </w:rPr>
        <w:t>23]</w:t>
      </w:r>
      <w:r w:rsidRPr="00593C5A">
        <w:rPr>
          <w:rStyle w:val="Nenhum"/>
          <w:rFonts w:ascii="Book Antiqua" w:eastAsia="Arial" w:hAnsi="Book Antiqua" w:cs="Times New Roman"/>
          <w:color w:val="000000" w:themeColor="text1"/>
          <w:sz w:val="24"/>
          <w:szCs w:val="24"/>
          <w:lang w:val="en-US"/>
        </w:rPr>
        <w:t>.</w:t>
      </w:r>
    </w:p>
    <w:p w14:paraId="671FCA52" w14:textId="5CC6F3A7"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t xml:space="preserve">Platelets contain </w:t>
      </w:r>
      <w:r w:rsidR="00670B88" w:rsidRPr="00593C5A">
        <w:rPr>
          <w:rStyle w:val="Nenhum"/>
          <w:rFonts w:ascii="Book Antiqua" w:eastAsia="Arial" w:hAnsi="Book Antiqua" w:cs="Times New Roman"/>
          <w:color w:val="000000" w:themeColor="text1"/>
          <w:sz w:val="24"/>
          <w:szCs w:val="24"/>
          <w:lang w:val="en-US"/>
        </w:rPr>
        <w:t>a</w:t>
      </w:r>
      <w:r w:rsidRPr="00593C5A">
        <w:rPr>
          <w:rStyle w:val="Nenhum"/>
          <w:rFonts w:ascii="Book Antiqua" w:eastAsia="Arial" w:hAnsi="Book Antiqua" w:cs="Times New Roman"/>
          <w:color w:val="000000" w:themeColor="text1"/>
          <w:sz w:val="24"/>
          <w:szCs w:val="24"/>
          <w:lang w:val="en-US"/>
        </w:rPr>
        <w:t xml:space="preserve"> marked number of secretory granules, filled with proteins essential for hemostasis and different tissue growth factors, such as platelet-derived growth factor (PDGF), hepatocyte growth factor (HGF), insulin-like growth factor type 1 (IGF-1), vascular endothelial growth factor (VEGF), serotonin, ADP and ATP</w:t>
      </w:r>
      <w:r w:rsidRPr="00593C5A">
        <w:rPr>
          <w:rStyle w:val="Nenhum"/>
          <w:rFonts w:ascii="Book Antiqua" w:eastAsia="Arial" w:hAnsi="Book Antiqua" w:cs="Times New Roman"/>
          <w:color w:val="000000" w:themeColor="text1"/>
          <w:sz w:val="24"/>
          <w:szCs w:val="24"/>
          <w:vertAlign w:val="superscript"/>
          <w:lang w:val="en-US"/>
        </w:rPr>
        <w:t>[14]</w:t>
      </w:r>
      <w:r w:rsidRPr="00593C5A">
        <w:rPr>
          <w:rStyle w:val="Nenhum"/>
          <w:rFonts w:ascii="Book Antiqua" w:eastAsia="Arial" w:hAnsi="Book Antiqua" w:cs="Times New Roman"/>
          <w:color w:val="000000" w:themeColor="text1"/>
          <w:sz w:val="24"/>
          <w:szCs w:val="24"/>
          <w:lang w:val="en-US"/>
        </w:rPr>
        <w:t xml:space="preserve">. Platelets are activated by various types of stimuli and release these substances depending on the situation. In addition to its known role in primary hemostasis and thrombosis, platelets exert other functions, such as promoting liver regeneration and liver </w:t>
      </w:r>
      <w:proofErr w:type="gramStart"/>
      <w:r w:rsidRPr="00593C5A">
        <w:rPr>
          <w:rStyle w:val="Nenhum"/>
          <w:rFonts w:ascii="Book Antiqua" w:eastAsia="Arial" w:hAnsi="Book Antiqua" w:cs="Times New Roman"/>
          <w:color w:val="000000" w:themeColor="text1"/>
          <w:sz w:val="24"/>
          <w:szCs w:val="24"/>
          <w:lang w:val="en-US"/>
        </w:rPr>
        <w:t>protection</w:t>
      </w:r>
      <w:r w:rsidRPr="00593C5A">
        <w:rPr>
          <w:rStyle w:val="Nenhum"/>
          <w:rFonts w:ascii="Book Antiqua" w:eastAsia="Arial" w:hAnsi="Book Antiqua" w:cs="Times New Roman"/>
          <w:color w:val="000000" w:themeColor="text1"/>
          <w:sz w:val="24"/>
          <w:szCs w:val="24"/>
          <w:vertAlign w:val="superscript"/>
          <w:lang w:val="en-US"/>
        </w:rPr>
        <w:t>[</w:t>
      </w:r>
      <w:proofErr w:type="gramEnd"/>
      <w:r w:rsidRPr="00593C5A">
        <w:rPr>
          <w:rStyle w:val="Nenhum"/>
          <w:rFonts w:ascii="Book Antiqua" w:eastAsia="Arial" w:hAnsi="Book Antiqua" w:cs="Times New Roman"/>
          <w:color w:val="000000" w:themeColor="text1"/>
          <w:sz w:val="24"/>
          <w:szCs w:val="24"/>
          <w:vertAlign w:val="superscript"/>
          <w:lang w:val="en-US"/>
        </w:rPr>
        <w:t>10-14]</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In liver recipients, it is common to have </w:t>
      </w:r>
      <w:proofErr w:type="gramStart"/>
      <w:r w:rsidRPr="00593C5A">
        <w:rPr>
          <w:rStyle w:val="Nenhum"/>
          <w:rFonts w:ascii="Book Antiqua" w:hAnsi="Book Antiqua" w:cs="Times New Roman"/>
          <w:color w:val="000000" w:themeColor="text1"/>
          <w:sz w:val="24"/>
          <w:szCs w:val="24"/>
          <w:lang w:val="en-US"/>
        </w:rPr>
        <w:t>thrombocytopenia</w:t>
      </w:r>
      <w:r w:rsidR="00F37097" w:rsidRPr="00593C5A">
        <w:rPr>
          <w:rStyle w:val="Nenhum"/>
          <w:rFonts w:ascii="Book Antiqua" w:hAnsi="Book Antiqua" w:cs="Times New Roman"/>
          <w:color w:val="000000" w:themeColor="text1"/>
          <w:sz w:val="24"/>
          <w:szCs w:val="24"/>
          <w:vertAlign w:val="superscript"/>
          <w:lang w:val="en-US"/>
        </w:rPr>
        <w:t>[</w:t>
      </w:r>
      <w:proofErr w:type="gramEnd"/>
      <w:r w:rsidR="00F37097" w:rsidRPr="00593C5A">
        <w:rPr>
          <w:rStyle w:val="Nenhum"/>
          <w:rFonts w:ascii="Book Antiqua" w:hAnsi="Book Antiqua" w:cs="Times New Roman"/>
          <w:color w:val="000000" w:themeColor="text1"/>
          <w:sz w:val="24"/>
          <w:szCs w:val="24"/>
          <w:vertAlign w:val="superscript"/>
          <w:lang w:val="en-US"/>
        </w:rPr>
        <w:t>1,</w:t>
      </w:r>
      <w:r w:rsidRPr="00593C5A">
        <w:rPr>
          <w:rStyle w:val="Nenhum"/>
          <w:rFonts w:ascii="Book Antiqua" w:hAnsi="Book Antiqua" w:cs="Times New Roman"/>
          <w:color w:val="000000" w:themeColor="text1"/>
          <w:sz w:val="24"/>
          <w:szCs w:val="24"/>
          <w:vertAlign w:val="superscript"/>
          <w:lang w:val="en-US"/>
        </w:rPr>
        <w:t>24]</w:t>
      </w:r>
      <w:r w:rsidRPr="00593C5A">
        <w:rPr>
          <w:rStyle w:val="Nenhum"/>
          <w:rFonts w:ascii="Book Antiqua" w:hAnsi="Book Antiqua" w:cs="Times New Roman"/>
          <w:color w:val="000000" w:themeColor="text1"/>
          <w:sz w:val="24"/>
          <w:szCs w:val="24"/>
          <w:lang w:val="en-US"/>
        </w:rPr>
        <w:t>, a situation that worsens during transplantation, for reasons not completely understood</w:t>
      </w:r>
      <w:r w:rsidRPr="00593C5A">
        <w:rPr>
          <w:rStyle w:val="Nenhum"/>
          <w:rFonts w:ascii="Book Antiqua" w:hAnsi="Book Antiqua" w:cs="Times New Roman"/>
          <w:color w:val="000000" w:themeColor="text1"/>
          <w:sz w:val="24"/>
          <w:szCs w:val="24"/>
          <w:vertAlign w:val="superscript"/>
          <w:lang w:val="en-US"/>
        </w:rPr>
        <w:t>[10]</w:t>
      </w:r>
      <w:r w:rsidRPr="00593C5A">
        <w:rPr>
          <w:rStyle w:val="Nenhum"/>
          <w:rFonts w:ascii="Book Antiqua" w:hAnsi="Book Antiqua" w:cs="Times New Roman"/>
          <w:color w:val="000000" w:themeColor="text1"/>
          <w:sz w:val="24"/>
          <w:szCs w:val="24"/>
          <w:lang w:val="en-US"/>
        </w:rPr>
        <w:t xml:space="preserve">. However, many factors have been identified and associated with thrombocytopenia, such as their consumption in the process of hemostasis and sequestration by reperfusion graft or </w:t>
      </w:r>
      <w:proofErr w:type="gramStart"/>
      <w:r w:rsidRPr="00593C5A">
        <w:rPr>
          <w:rStyle w:val="Nenhum"/>
          <w:rFonts w:ascii="Book Antiqua" w:hAnsi="Book Antiqua" w:cs="Times New Roman"/>
          <w:color w:val="000000" w:themeColor="text1"/>
          <w:sz w:val="24"/>
          <w:szCs w:val="24"/>
          <w:lang w:val="en-US"/>
        </w:rPr>
        <w:t>spleen</w:t>
      </w:r>
      <w:r w:rsidR="00F37097" w:rsidRPr="00593C5A">
        <w:rPr>
          <w:rStyle w:val="Nenhum"/>
          <w:rFonts w:ascii="Book Antiqua" w:hAnsi="Book Antiqua" w:cs="Times New Roman"/>
          <w:color w:val="000000" w:themeColor="text1"/>
          <w:sz w:val="24"/>
          <w:szCs w:val="24"/>
          <w:vertAlign w:val="superscript"/>
          <w:lang w:val="en-US"/>
        </w:rPr>
        <w:t>[</w:t>
      </w:r>
      <w:proofErr w:type="gramEnd"/>
      <w:r w:rsidR="00F37097" w:rsidRPr="00593C5A">
        <w:rPr>
          <w:rStyle w:val="Nenhum"/>
          <w:rFonts w:ascii="Book Antiqua" w:hAnsi="Book Antiqua" w:cs="Times New Roman"/>
          <w:color w:val="000000" w:themeColor="text1"/>
          <w:sz w:val="24"/>
          <w:szCs w:val="24"/>
          <w:vertAlign w:val="superscript"/>
          <w:lang w:val="en-US"/>
        </w:rPr>
        <w:t>4,10,25,</w:t>
      </w:r>
      <w:r w:rsidRPr="00593C5A">
        <w:rPr>
          <w:rStyle w:val="Nenhum"/>
          <w:rFonts w:ascii="Book Antiqua" w:hAnsi="Book Antiqua" w:cs="Times New Roman"/>
          <w:color w:val="000000" w:themeColor="text1"/>
          <w:sz w:val="24"/>
          <w:szCs w:val="24"/>
          <w:vertAlign w:val="superscript"/>
          <w:lang w:val="en-US"/>
        </w:rPr>
        <w:t>26]</w:t>
      </w:r>
      <w:r w:rsidRPr="00593C5A">
        <w:rPr>
          <w:rStyle w:val="Nenhum"/>
          <w:rFonts w:ascii="Book Antiqua" w:hAnsi="Book Antiqua" w:cs="Times New Roman"/>
          <w:color w:val="000000" w:themeColor="text1"/>
          <w:sz w:val="24"/>
          <w:szCs w:val="24"/>
          <w:lang w:val="en-US"/>
        </w:rPr>
        <w:t>.</w:t>
      </w:r>
    </w:p>
    <w:p w14:paraId="49A1A0C0" w14:textId="1A5ECCEE"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The relationship between low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and events after LT was suggested in the late 1990s, when thrombocytopenia (defined arbitrarily) in the immediate postoperative period of LT was associated with shorter patient and graft </w:t>
      </w:r>
      <w:proofErr w:type="gramStart"/>
      <w:r w:rsidRPr="00593C5A">
        <w:rPr>
          <w:rStyle w:val="Nenhum"/>
          <w:rFonts w:ascii="Book Antiqua" w:hAnsi="Book Antiqua" w:cs="Times New Roman"/>
          <w:color w:val="000000" w:themeColor="text1"/>
          <w:sz w:val="24"/>
          <w:szCs w:val="24"/>
          <w:lang w:val="en-US"/>
        </w:rPr>
        <w:t>survival</w:t>
      </w:r>
      <w:r w:rsidR="00F37097" w:rsidRPr="00593C5A">
        <w:rPr>
          <w:rStyle w:val="Nenhum"/>
          <w:rFonts w:ascii="Book Antiqua" w:hAnsi="Book Antiqua" w:cs="Times New Roman"/>
          <w:color w:val="000000" w:themeColor="text1"/>
          <w:sz w:val="24"/>
          <w:szCs w:val="24"/>
          <w:vertAlign w:val="superscript"/>
          <w:lang w:val="en-US"/>
        </w:rPr>
        <w:t>[</w:t>
      </w:r>
      <w:proofErr w:type="gramEnd"/>
      <w:r w:rsidR="00F37097" w:rsidRPr="00593C5A">
        <w:rPr>
          <w:rStyle w:val="Nenhum"/>
          <w:rFonts w:ascii="Book Antiqua" w:hAnsi="Book Antiqua" w:cs="Times New Roman"/>
          <w:color w:val="000000" w:themeColor="text1"/>
          <w:sz w:val="24"/>
          <w:szCs w:val="24"/>
          <w:vertAlign w:val="superscript"/>
          <w:lang w:val="en-US"/>
        </w:rPr>
        <w:t>10,25,27,</w:t>
      </w:r>
      <w:r w:rsidRPr="00593C5A">
        <w:rPr>
          <w:rStyle w:val="Nenhum"/>
          <w:rFonts w:ascii="Book Antiqua" w:hAnsi="Book Antiqua" w:cs="Times New Roman"/>
          <w:color w:val="000000" w:themeColor="text1"/>
          <w:sz w:val="24"/>
          <w:szCs w:val="24"/>
          <w:vertAlign w:val="superscript"/>
          <w:lang w:val="en-US"/>
        </w:rPr>
        <w:t>28]</w:t>
      </w:r>
      <w:r w:rsidRPr="00593C5A">
        <w:rPr>
          <w:rStyle w:val="Nenhum"/>
          <w:rFonts w:ascii="Book Antiqua" w:hAnsi="Book Antiqua" w:cs="Times New Roman"/>
          <w:color w:val="000000" w:themeColor="text1"/>
          <w:sz w:val="24"/>
          <w:szCs w:val="24"/>
          <w:lang w:val="en-US"/>
        </w:rPr>
        <w:t xml:space="preserve">. However, it was the </w:t>
      </w:r>
      <w:proofErr w:type="spellStart"/>
      <w:r w:rsidR="00F37097" w:rsidRPr="00593C5A">
        <w:rPr>
          <w:rFonts w:ascii="Book Antiqua" w:hAnsi="Book Antiqua" w:cs="Times New Roman"/>
          <w:color w:val="000000" w:themeColor="text1"/>
          <w:sz w:val="24"/>
          <w:szCs w:val="24"/>
          <w:lang w:val="en-US"/>
        </w:rPr>
        <w:t>Lesurtel</w:t>
      </w:r>
      <w:proofErr w:type="spellEnd"/>
      <w:r w:rsidR="00F37097" w:rsidRPr="00593C5A">
        <w:rPr>
          <w:rFonts w:ascii="Book Antiqua" w:eastAsia="SimSun" w:hAnsi="Book Antiqua" w:cs="Times New Roman" w:hint="eastAsia"/>
          <w:color w:val="000000" w:themeColor="text1"/>
          <w:sz w:val="24"/>
          <w:szCs w:val="24"/>
          <w:lang w:val="en-US" w:eastAsia="zh-CN"/>
        </w:rPr>
        <w:t xml:space="preserve"> </w:t>
      </w:r>
      <w:r w:rsidR="00F37097" w:rsidRPr="00593C5A">
        <w:rPr>
          <w:rFonts w:ascii="Book Antiqua" w:eastAsia="SimSun" w:hAnsi="Book Antiqua" w:cs="Times New Roman" w:hint="eastAsia"/>
          <w:i/>
          <w:color w:val="000000" w:themeColor="text1"/>
          <w:sz w:val="24"/>
          <w:szCs w:val="24"/>
          <w:lang w:val="en-US" w:eastAsia="zh-CN"/>
        </w:rPr>
        <w:t xml:space="preserve">et </w:t>
      </w:r>
      <w:proofErr w:type="gramStart"/>
      <w:r w:rsidR="00F37097" w:rsidRPr="00593C5A">
        <w:rPr>
          <w:rFonts w:ascii="Book Antiqua" w:eastAsia="SimSun" w:hAnsi="Book Antiqua" w:cs="Times New Roman" w:hint="eastAsia"/>
          <w:i/>
          <w:color w:val="000000" w:themeColor="text1"/>
          <w:sz w:val="24"/>
          <w:szCs w:val="24"/>
          <w:lang w:val="en-US" w:eastAsia="zh-CN"/>
        </w:rPr>
        <w:t>al</w:t>
      </w:r>
      <w:r w:rsidRPr="00593C5A">
        <w:rPr>
          <w:rStyle w:val="Nenhum"/>
          <w:rFonts w:ascii="Book Antiqua" w:hAnsi="Book Antiqua" w:cs="Times New Roman"/>
          <w:color w:val="000000" w:themeColor="text1"/>
          <w:sz w:val="24"/>
          <w:szCs w:val="24"/>
          <w:vertAlign w:val="superscript"/>
          <w:lang w:val="en-US"/>
        </w:rPr>
        <w:t>[</w:t>
      </w:r>
      <w:proofErr w:type="gramEnd"/>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who established a cutoff point in the number of platelets that could be used as a predictor of outcomes after LT. In a retrospective study, </w:t>
      </w:r>
      <w:proofErr w:type="spellStart"/>
      <w:r w:rsidRPr="00593C5A">
        <w:rPr>
          <w:rStyle w:val="Nenhum"/>
          <w:rFonts w:ascii="Book Antiqua" w:hAnsi="Book Antiqua" w:cs="Times New Roman"/>
          <w:color w:val="000000" w:themeColor="text1"/>
          <w:sz w:val="24"/>
          <w:szCs w:val="24"/>
          <w:lang w:val="en-US"/>
        </w:rPr>
        <w:t>Lesurtel</w:t>
      </w:r>
      <w:proofErr w:type="spellEnd"/>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et al</w:t>
      </w:r>
      <w:r w:rsidRPr="00593C5A">
        <w:rPr>
          <w:rStyle w:val="Nenhum"/>
          <w:rFonts w:ascii="Book Antiqua" w:hAnsi="Book Antiqua" w:cs="Times New Roman"/>
          <w:color w:val="000000" w:themeColor="text1"/>
          <w:sz w:val="24"/>
          <w:szCs w:val="24"/>
          <w:vertAlign w:val="superscript"/>
          <w:lang w:val="en-US"/>
        </w:rPr>
        <w:t>[17]</w:t>
      </w:r>
      <w:r w:rsidRPr="00593C5A">
        <w:rPr>
          <w:rStyle w:val="Nenhum"/>
          <w:rFonts w:ascii="Book Antiqua" w:hAnsi="Book Antiqua" w:cs="Times New Roman"/>
          <w:color w:val="000000" w:themeColor="text1"/>
          <w:sz w:val="24"/>
          <w:szCs w:val="24"/>
          <w:lang w:val="en-US"/>
        </w:rPr>
        <w:t xml:space="preserve"> evaluated a cohort of 257 patients who underwent LT with a deceased donor. They observed that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60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was an independent predictor of </w:t>
      </w:r>
      <w:proofErr w:type="spellStart"/>
      <w:r w:rsidRPr="00593C5A">
        <w:rPr>
          <w:rStyle w:val="Nenhum"/>
          <w:rFonts w:ascii="Book Antiqua" w:hAnsi="Book Antiqua" w:cs="Times New Roman"/>
          <w:color w:val="000000" w:themeColor="text1"/>
          <w:sz w:val="24"/>
          <w:szCs w:val="24"/>
          <w:lang w:val="en-US"/>
        </w:rPr>
        <w:t>Clavien-Dindo</w:t>
      </w:r>
      <w:proofErr w:type="spellEnd"/>
      <w:r w:rsidRPr="00593C5A">
        <w:rPr>
          <w:rStyle w:val="Nenhum"/>
          <w:rFonts w:ascii="Book Antiqua" w:hAnsi="Book Antiqua" w:cs="Times New Roman"/>
          <w:color w:val="000000" w:themeColor="text1"/>
          <w:sz w:val="24"/>
          <w:szCs w:val="24"/>
          <w:lang w:val="en-US"/>
        </w:rPr>
        <w:t xml:space="preserve"> </w:t>
      </w:r>
      <w:proofErr w:type="spellStart"/>
      <w:r w:rsidRPr="00593C5A">
        <w:rPr>
          <w:rStyle w:val="Nenhum"/>
          <w:rFonts w:ascii="Book Antiqua" w:hAnsi="Book Antiqua" w:cs="Times New Roman"/>
          <w:color w:val="000000" w:themeColor="text1"/>
          <w:sz w:val="24"/>
          <w:szCs w:val="24"/>
          <w:lang w:val="en-US"/>
        </w:rPr>
        <w:t>IIIb</w:t>
      </w:r>
      <w:proofErr w:type="spellEnd"/>
      <w:r w:rsidRPr="00593C5A">
        <w:rPr>
          <w:rStyle w:val="Nenhum"/>
          <w:rFonts w:ascii="Book Antiqua" w:hAnsi="Book Antiqua" w:cs="Times New Roman"/>
          <w:color w:val="000000" w:themeColor="text1"/>
          <w:sz w:val="24"/>
          <w:szCs w:val="24"/>
          <w:lang w:val="en-US"/>
        </w:rPr>
        <w:t>/V complications (OR = 1.96</w:t>
      </w:r>
      <w:r w:rsidR="00362CF7" w:rsidRPr="00593C5A">
        <w:rPr>
          <w:rStyle w:val="Nenhum"/>
          <w:rFonts w:ascii="Book Antiqua" w:hAnsi="Book Antiqua" w:cs="Times New Roman"/>
          <w:color w:val="000000" w:themeColor="text1"/>
          <w:sz w:val="24"/>
          <w:szCs w:val="24"/>
          <w:lang w:val="en-US"/>
        </w:rPr>
        <w:t>;</w:t>
      </w:r>
      <w:r w:rsidR="00D81FDE" w:rsidRPr="00593C5A">
        <w:rPr>
          <w:rStyle w:val="Nenhum"/>
          <w:rFonts w:ascii="Book Antiqua" w:hAnsi="Book Antiqua" w:cs="Times New Roman"/>
          <w:color w:val="000000" w:themeColor="text1"/>
          <w:sz w:val="24"/>
          <w:szCs w:val="24"/>
          <w:lang w:val="en-US"/>
        </w:rPr>
        <w:t xml:space="preserve"> 95%CI 1.07-3.56), graft loss </w:t>
      </w:r>
      <w:r w:rsidR="00D81FDE" w:rsidRPr="00593C5A">
        <w:rPr>
          <w:rStyle w:val="Nenhum"/>
          <w:rFonts w:ascii="Book Antiqua" w:eastAsia="SimSun" w:hAnsi="Book Antiqua" w:cs="Times New Roman" w:hint="eastAsia"/>
          <w:color w:val="000000" w:themeColor="text1"/>
          <w:sz w:val="24"/>
          <w:szCs w:val="24"/>
          <w:lang w:val="en-US" w:eastAsia="zh-CN"/>
        </w:rPr>
        <w:t>[</w:t>
      </w:r>
      <w:r w:rsidR="00D81FDE" w:rsidRPr="00593C5A">
        <w:rPr>
          <w:rFonts w:ascii="Book Antiqua" w:eastAsia="SimSun" w:hAnsi="Book Antiqua" w:cs="Times New Roman"/>
          <w:color w:val="000000" w:themeColor="text1"/>
          <w:sz w:val="24"/>
          <w:szCs w:val="24"/>
          <w:lang w:val="en-US" w:eastAsia="zh-CN"/>
        </w:rPr>
        <w:t xml:space="preserve">hazard ratio </w:t>
      </w:r>
      <w:r w:rsidR="00D81FDE" w:rsidRPr="00593C5A">
        <w:rPr>
          <w:rFonts w:ascii="Book Antiqua" w:eastAsia="SimSun" w:hAnsi="Book Antiqua" w:cs="Times New Roman" w:hint="eastAsia"/>
          <w:color w:val="000000" w:themeColor="text1"/>
          <w:sz w:val="24"/>
          <w:szCs w:val="24"/>
          <w:lang w:val="en-US" w:eastAsia="zh-CN"/>
        </w:rPr>
        <w:t>(</w:t>
      </w:r>
      <w:r w:rsidR="00D81FDE" w:rsidRPr="00593C5A">
        <w:rPr>
          <w:rStyle w:val="Nenhum"/>
          <w:rFonts w:ascii="Book Antiqua" w:hAnsi="Book Antiqua" w:cs="Times New Roman"/>
          <w:color w:val="000000" w:themeColor="text1"/>
          <w:sz w:val="24"/>
          <w:szCs w:val="24"/>
          <w:lang w:val="en-US"/>
        </w:rPr>
        <w:t>HR</w:t>
      </w:r>
      <w:r w:rsidR="00D81FDE" w:rsidRPr="00593C5A">
        <w:rPr>
          <w:rStyle w:val="Nenhum"/>
          <w:rFonts w:ascii="Book Antiqua" w:eastAsia="SimSun" w:hAnsi="Book Antiqua" w:cs="Times New Roman" w:hint="eastAsia"/>
          <w:color w:val="000000" w:themeColor="text1"/>
          <w:sz w:val="24"/>
          <w:szCs w:val="24"/>
          <w:lang w:val="en-US" w:eastAsia="zh-CN"/>
        </w:rPr>
        <w:t>)</w:t>
      </w:r>
      <w:r w:rsidR="00D81FDE" w:rsidRPr="00593C5A">
        <w:rPr>
          <w:rStyle w:val="Nenhum"/>
          <w:rFonts w:ascii="Book Antiqua" w:hAnsi="Book Antiqua" w:cs="Times New Roman"/>
          <w:color w:val="000000" w:themeColor="text1"/>
          <w:sz w:val="24"/>
          <w:szCs w:val="24"/>
          <w:lang w:val="en-US"/>
        </w:rPr>
        <w:t xml:space="preserve"> = 2.0; 95%CI 1.1-3.6</w:t>
      </w:r>
      <w:r w:rsidR="00D81FDE" w:rsidRPr="00593C5A">
        <w:rPr>
          <w:rStyle w:val="Nenhum"/>
          <w:rFonts w:ascii="Book Antiqua" w:eastAsia="SimSun"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and lower survival of patients (HR = 2.2; 95%CI 1.4-4.6,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0.03) within 90 d after LT. They then proposed the “60-5” criterion, in which the determination of the number of platelets on 5POD could be used to predict outcomes, anticipate complications, and thus be used prophylactically. Later, Takahashi </w:t>
      </w:r>
      <w:r w:rsidRPr="00593C5A">
        <w:rPr>
          <w:rStyle w:val="Nenhum"/>
          <w:rFonts w:ascii="Book Antiqua" w:hAnsi="Book Antiqua" w:cs="Times New Roman"/>
          <w:i/>
          <w:color w:val="000000" w:themeColor="text1"/>
          <w:sz w:val="24"/>
          <w:szCs w:val="24"/>
          <w:lang w:val="en-US"/>
        </w:rPr>
        <w:t xml:space="preserve">et </w:t>
      </w:r>
      <w:proofErr w:type="gramStart"/>
      <w:r w:rsidRPr="00593C5A">
        <w:rPr>
          <w:rStyle w:val="Nenhum"/>
          <w:rFonts w:ascii="Book Antiqua" w:hAnsi="Book Antiqua" w:cs="Times New Roman"/>
          <w:i/>
          <w:color w:val="000000" w:themeColor="text1"/>
          <w:sz w:val="24"/>
          <w:szCs w:val="24"/>
          <w:lang w:val="en-US"/>
        </w:rPr>
        <w:t>al</w:t>
      </w:r>
      <w:r w:rsidRPr="00593C5A">
        <w:rPr>
          <w:rStyle w:val="Nenhum"/>
          <w:rFonts w:ascii="Book Antiqua" w:hAnsi="Book Antiqua" w:cs="Times New Roman"/>
          <w:color w:val="000000" w:themeColor="text1"/>
          <w:sz w:val="24"/>
          <w:szCs w:val="24"/>
          <w:vertAlign w:val="superscript"/>
          <w:lang w:val="en-US"/>
        </w:rPr>
        <w:t>[</w:t>
      </w:r>
      <w:proofErr w:type="gramEnd"/>
      <w:r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lang w:val="en-US"/>
        </w:rPr>
        <w:t xml:space="preserve">, also retrospectively analyzing a cohort of transplanted patients </w:t>
      </w:r>
      <w:r w:rsidRPr="00593C5A">
        <w:rPr>
          <w:rStyle w:val="Nenhum"/>
          <w:rFonts w:ascii="Book Antiqua" w:hAnsi="Book Antiqua" w:cs="Times New Roman"/>
          <w:color w:val="000000" w:themeColor="text1"/>
          <w:sz w:val="24"/>
          <w:szCs w:val="24"/>
          <w:lang w:val="en-US"/>
        </w:rPr>
        <w:lastRenderedPageBreak/>
        <w:t xml:space="preserve">with a deceased donor, reported that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72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5POD was associated with graft loss and shorter patient survival within one year after LT. The authors postulated that in patients with a greater number of platelets, more thrombocytes accumulate in the graft, which would allow the release of a greater amount of growth factors (PDGF, HGF, IGF-1 and VEGF), improving graft survival and survival in general</w:t>
      </w:r>
      <w:r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lang w:val="en-US"/>
        </w:rPr>
        <w:t>. In studying 234 adult patients submitted to LT with living donors, a Chinese study</w:t>
      </w:r>
      <w:r w:rsidRPr="00593C5A">
        <w:rPr>
          <w:rStyle w:val="Nenhum"/>
          <w:rFonts w:ascii="Book Antiqua" w:hAnsi="Book Antiqua" w:cs="Times New Roman"/>
          <w:color w:val="000000" w:themeColor="text1"/>
          <w:sz w:val="24"/>
          <w:szCs w:val="24"/>
          <w:vertAlign w:val="superscript"/>
          <w:lang w:val="en-US"/>
        </w:rPr>
        <w:t>[23]</w:t>
      </w:r>
      <w:r w:rsidRPr="00593C5A">
        <w:rPr>
          <w:rStyle w:val="Nenhum"/>
          <w:rFonts w:ascii="Book Antiqua" w:hAnsi="Book Antiqua" w:cs="Times New Roman"/>
          <w:color w:val="000000" w:themeColor="text1"/>
          <w:sz w:val="24"/>
          <w:szCs w:val="24"/>
          <w:lang w:val="en-US"/>
        </w:rPr>
        <w:t xml:space="preserve"> concluded that a </w:t>
      </w:r>
      <w:r w:rsidR="00362CF7" w:rsidRPr="00593C5A">
        <w:rPr>
          <w:rStyle w:val="Nenhum"/>
          <w:rFonts w:ascii="Book Antiqua" w:hAnsi="Book Antiqua" w:cs="Times New Roman"/>
          <w:color w:val="000000" w:themeColor="text1"/>
          <w:sz w:val="24"/>
          <w:szCs w:val="24"/>
          <w:lang w:val="en-US"/>
        </w:rPr>
        <w:t xml:space="preserve">PC </w:t>
      </w:r>
      <w:r w:rsidRPr="00593C5A">
        <w:rPr>
          <w:rStyle w:val="Nenhum"/>
          <w:rFonts w:ascii="Book Antiqua" w:hAnsi="Book Antiqua" w:cs="Times New Roman"/>
          <w:color w:val="000000" w:themeColor="text1"/>
          <w:sz w:val="24"/>
          <w:szCs w:val="24"/>
          <w:lang w:val="en-US"/>
        </w:rPr>
        <w:t>of ≤</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68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at any time in the immediate postoperative period was an independent risk factor for early graft dysfunction (OR = 2.88; 95%CI 1.22-6.82,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0.016).</w:t>
      </w:r>
    </w:p>
    <w:p w14:paraId="58A0D458" w14:textId="423FAECA"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The present study validated the </w:t>
      </w:r>
      <w:r w:rsidR="00F37097" w:rsidRPr="00593C5A">
        <w:rPr>
          <w:rStyle w:val="Nenhum"/>
          <w:rFonts w:ascii="Book Antiqua" w:eastAsia="SimSun"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60-5 criterion</w:t>
      </w:r>
      <w:r w:rsidR="00F37097" w:rsidRPr="00593C5A">
        <w:rPr>
          <w:rStyle w:val="Nenhum"/>
          <w:rFonts w:ascii="Book Antiqua" w:eastAsia="SimSun"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where we found that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/L on 5 POD was independently associated with mortality at 365 d</w:t>
      </w:r>
      <w:r w:rsidR="00B61CAB"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after LT. Overall survival of patients with &lt;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was 2.5-fold lower than for patients with a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In addition, lower liver graft survival was observed in the first year after surgery: patients with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&lt;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70 </w:t>
      </w:r>
      <w:r w:rsidR="00DB0754" w:rsidRPr="00593C5A">
        <w:rPr>
          <w:rStyle w:val="Nenhum"/>
          <w:rFonts w:ascii="Book Antiqua" w:hAnsi="Book Antiqua" w:cs="Times New Roman"/>
          <w:color w:val="000000" w:themeColor="text1"/>
          <w:sz w:val="24"/>
          <w:szCs w:val="24"/>
          <w:lang w:val="en-US"/>
        </w:rPr>
        <w:t>×</w:t>
      </w:r>
      <w:r w:rsidRPr="00593C5A">
        <w:rPr>
          <w:rStyle w:val="Nenhum"/>
          <w:rFonts w:ascii="Book Antiqua"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had a 2.76-fold greater risk of graft loss than patients with a higher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Therefore, our results are in line with the </w:t>
      </w:r>
      <w:r w:rsidR="00F37097" w:rsidRPr="00593C5A">
        <w:rPr>
          <w:rStyle w:val="Nenhum"/>
          <w:rFonts w:ascii="Book Antiqua" w:eastAsia="SimSun"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60-5 criterion</w:t>
      </w:r>
      <w:r w:rsidR="00F37097" w:rsidRPr="00593C5A">
        <w:rPr>
          <w:rStyle w:val="Nenhum"/>
          <w:rFonts w:ascii="Book Antiqua" w:eastAsia="SimSun"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although the cutoff point was different. In fact, another </w:t>
      </w:r>
      <w:proofErr w:type="gramStart"/>
      <w:r w:rsidRPr="00593C5A">
        <w:rPr>
          <w:rStyle w:val="Nenhum"/>
          <w:rFonts w:ascii="Book Antiqua" w:hAnsi="Book Antiqua" w:cs="Times New Roman"/>
          <w:color w:val="000000" w:themeColor="text1"/>
          <w:sz w:val="24"/>
          <w:szCs w:val="24"/>
          <w:lang w:val="en-US"/>
        </w:rPr>
        <w:t>study</w:t>
      </w:r>
      <w:r w:rsidRPr="00593C5A">
        <w:rPr>
          <w:rStyle w:val="Nenhum"/>
          <w:rFonts w:ascii="Book Antiqua" w:hAnsi="Book Antiqua" w:cs="Times New Roman"/>
          <w:color w:val="000000" w:themeColor="text1"/>
          <w:sz w:val="24"/>
          <w:szCs w:val="24"/>
          <w:vertAlign w:val="superscript"/>
          <w:lang w:val="en-US"/>
        </w:rPr>
        <w:t>[</w:t>
      </w:r>
      <w:proofErr w:type="gramEnd"/>
      <w:r w:rsidRPr="00593C5A">
        <w:rPr>
          <w:rStyle w:val="Nenhum"/>
          <w:rFonts w:ascii="Book Antiqua" w:hAnsi="Book Antiqua" w:cs="Times New Roman"/>
          <w:color w:val="000000" w:themeColor="text1"/>
          <w:sz w:val="24"/>
          <w:szCs w:val="24"/>
          <w:vertAlign w:val="superscript"/>
          <w:lang w:val="en-US"/>
        </w:rPr>
        <w:t>29]</w:t>
      </w:r>
      <w:r w:rsidRPr="00593C5A">
        <w:rPr>
          <w:rStyle w:val="Nenhum"/>
          <w:rFonts w:ascii="Book Antiqua" w:hAnsi="Book Antiqua" w:cs="Times New Roman"/>
          <w:color w:val="000000" w:themeColor="text1"/>
          <w:sz w:val="24"/>
          <w:szCs w:val="24"/>
          <w:lang w:val="en-US"/>
        </w:rPr>
        <w:t xml:space="preserve"> validating the </w:t>
      </w:r>
      <w:r w:rsidR="00F37097" w:rsidRPr="00593C5A">
        <w:rPr>
          <w:rStyle w:val="Nenhum"/>
          <w:rFonts w:ascii="Book Antiqua" w:eastAsia="SimSun"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60-5 criterion</w:t>
      </w:r>
      <w:r w:rsidR="00F37097" w:rsidRPr="00593C5A">
        <w:rPr>
          <w:rStyle w:val="Nenhum"/>
          <w:rFonts w:ascii="Book Antiqua" w:eastAsia="SimSun" w:hAnsi="Book Antiqua" w:cs="Times New Roman"/>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also identified a cutoff point different from the one originally proposed. At the time of transplantation, patients with a lower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on 5POD had a more severe disease: </w:t>
      </w:r>
      <w:r w:rsidR="00F37097" w:rsidRPr="00593C5A">
        <w:rPr>
          <w:rStyle w:val="Nenhum"/>
          <w:rFonts w:ascii="Book Antiqua" w:hAnsi="Book Antiqua" w:cs="Times New Roman"/>
          <w:color w:val="000000" w:themeColor="text1"/>
          <w:sz w:val="24"/>
          <w:szCs w:val="24"/>
          <w:lang w:val="en-US"/>
        </w:rPr>
        <w:t>T</w:t>
      </w:r>
      <w:r w:rsidRPr="00593C5A">
        <w:rPr>
          <w:rStyle w:val="Nenhum"/>
          <w:rFonts w:ascii="Book Antiqua" w:hAnsi="Book Antiqua" w:cs="Times New Roman"/>
          <w:color w:val="000000" w:themeColor="text1"/>
          <w:sz w:val="24"/>
          <w:szCs w:val="24"/>
          <w:lang w:val="en-US"/>
        </w:rPr>
        <w:t>he mean MELD was higher (16.8</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5.4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15.7</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5.0;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0.033), and most of them were in the C category of the CTP score (30.4</w:t>
      </w:r>
      <w:r w:rsidR="00F37097" w:rsidRPr="00593C5A">
        <w:rPr>
          <w:rStyle w:val="Nenhum"/>
          <w:rFonts w:ascii="Book Antiqua" w:eastAsia="SimSun" w:hAnsi="Book Antiqua" w:cs="Times New Roman" w:hint="eastAsia"/>
          <w:color w:val="000000" w:themeColor="text1"/>
          <w:sz w:val="24"/>
          <w:szCs w:val="24"/>
          <w:lang w:val="en-US" w:eastAsia="zh-CN"/>
        </w:rPr>
        <w:t>%</w:t>
      </w:r>
      <w:r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i/>
          <w:color w:val="000000" w:themeColor="text1"/>
          <w:sz w:val="24"/>
          <w:szCs w:val="24"/>
          <w:lang w:val="en-US"/>
        </w:rPr>
        <w:t>vs</w:t>
      </w:r>
      <w:r w:rsidRPr="00593C5A">
        <w:rPr>
          <w:rStyle w:val="Nenhum"/>
          <w:rFonts w:ascii="Book Antiqua" w:hAnsi="Book Antiqua" w:cs="Times New Roman"/>
          <w:color w:val="000000" w:themeColor="text1"/>
          <w:sz w:val="24"/>
          <w:szCs w:val="24"/>
          <w:lang w:val="en-US"/>
        </w:rPr>
        <w:t xml:space="preserve"> 23.6%, </w:t>
      </w:r>
      <w:r w:rsidRPr="00593C5A">
        <w:rPr>
          <w:rStyle w:val="Nenhum"/>
          <w:rFonts w:ascii="Book Antiqua" w:hAnsi="Book Antiqua" w:cs="Times New Roman"/>
          <w:i/>
          <w:color w:val="000000" w:themeColor="text1"/>
          <w:sz w:val="24"/>
          <w:szCs w:val="24"/>
          <w:lang w:val="en-US"/>
        </w:rPr>
        <w:t>P</w:t>
      </w:r>
      <w:r w:rsidRPr="00593C5A">
        <w:rPr>
          <w:rStyle w:val="Nenhum"/>
          <w:rFonts w:ascii="Book Antiqua" w:hAnsi="Book Antiqua" w:cs="Times New Roman"/>
          <w:color w:val="000000" w:themeColor="text1"/>
          <w:sz w:val="24"/>
          <w:szCs w:val="24"/>
          <w:lang w:val="en-US"/>
        </w:rPr>
        <w:t xml:space="preserve"> = 0.014), which could predict the onset of intra- and postoperative complications. However, the intraoperative variables analyzed, such as the requirement for transfusion of blood components (including platelets), were similar in the two groups, and it is unlikely that the severity of the disease at the time of LT showed any clinical significance. Another issue to be pondered is how a decreased </w:t>
      </w:r>
      <w:r w:rsidR="00362CF7"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on 5POD can have an influence on late outcomes. Considering that patients with a reduced number of platelets on 5POD have a higher rate of biliary tract complications</w:t>
      </w:r>
      <w:r w:rsidRPr="00593C5A">
        <w:rPr>
          <w:rStyle w:val="Nenhum"/>
          <w:rFonts w:ascii="Book Antiqua" w:hAnsi="Book Antiqua" w:cs="Times New Roman"/>
          <w:color w:val="000000" w:themeColor="text1"/>
          <w:sz w:val="24"/>
          <w:szCs w:val="24"/>
          <w:vertAlign w:val="superscript"/>
          <w:lang w:val="en-US"/>
        </w:rPr>
        <w:t>[29]</w:t>
      </w:r>
      <w:r w:rsidRPr="00593C5A">
        <w:rPr>
          <w:rStyle w:val="Nenhum"/>
          <w:rFonts w:ascii="Book Antiqua" w:hAnsi="Book Antiqua" w:cs="Times New Roman"/>
          <w:color w:val="000000" w:themeColor="text1"/>
          <w:sz w:val="24"/>
          <w:szCs w:val="24"/>
          <w:lang w:val="en-US"/>
        </w:rPr>
        <w:t>, and that these are associated with infectious complications, hospital readmissions and endoscopic or surgical interventions, it is possible that such complications may have an impact on the survival of grafts and patients in the long run</w:t>
      </w:r>
      <w:r w:rsidR="00F37097" w:rsidRPr="00593C5A">
        <w:rPr>
          <w:rStyle w:val="Nenhum"/>
          <w:rFonts w:ascii="Book Antiqua" w:hAnsi="Book Antiqua" w:cs="Times New Roman"/>
          <w:color w:val="000000" w:themeColor="text1"/>
          <w:sz w:val="24"/>
          <w:szCs w:val="24"/>
          <w:vertAlign w:val="superscript"/>
          <w:lang w:val="en-US"/>
        </w:rPr>
        <w:t>[18,</w:t>
      </w:r>
      <w:r w:rsidRPr="00593C5A">
        <w:rPr>
          <w:rStyle w:val="Nenhum"/>
          <w:rFonts w:ascii="Book Antiqua" w:hAnsi="Book Antiqua" w:cs="Times New Roman"/>
          <w:color w:val="000000" w:themeColor="text1"/>
          <w:sz w:val="24"/>
          <w:szCs w:val="24"/>
          <w:vertAlign w:val="superscript"/>
          <w:lang w:val="en-US"/>
        </w:rPr>
        <w:t>29]</w:t>
      </w:r>
      <w:r w:rsidRPr="00593C5A">
        <w:rPr>
          <w:rStyle w:val="Nenhum"/>
          <w:rFonts w:ascii="Book Antiqua" w:hAnsi="Book Antiqua" w:cs="Times New Roman"/>
          <w:color w:val="000000" w:themeColor="text1"/>
          <w:sz w:val="24"/>
          <w:szCs w:val="24"/>
          <w:lang w:val="en-US"/>
        </w:rPr>
        <w:t>.</w:t>
      </w:r>
    </w:p>
    <w:p w14:paraId="7F26CDF9" w14:textId="7B2D8901" w:rsidR="00F37097" w:rsidRPr="00593C5A" w:rsidRDefault="00C364B9" w:rsidP="00F37097">
      <w:pPr>
        <w:pStyle w:val="Corpo"/>
        <w:spacing w:after="0" w:line="360" w:lineRule="auto"/>
        <w:ind w:firstLineChars="100" w:firstLine="240"/>
        <w:jc w:val="both"/>
        <w:rPr>
          <w:rStyle w:val="Nenhum"/>
          <w:rFonts w:ascii="Book Antiqua" w:eastAsia="SimSun" w:hAnsi="Book Antiqua" w:cs="Times New Roman"/>
          <w:color w:val="000000" w:themeColor="text1"/>
          <w:sz w:val="24"/>
          <w:szCs w:val="24"/>
          <w:lang w:val="en-US" w:eastAsia="zh-CN"/>
        </w:rPr>
      </w:pPr>
      <w:r w:rsidRPr="00593C5A">
        <w:rPr>
          <w:rStyle w:val="Nenhum"/>
          <w:rFonts w:ascii="Book Antiqua" w:hAnsi="Book Antiqua" w:cs="Times New Roman"/>
          <w:color w:val="000000" w:themeColor="text1"/>
          <w:sz w:val="24"/>
          <w:szCs w:val="24"/>
          <w:lang w:val="en-US"/>
        </w:rPr>
        <w:lastRenderedPageBreak/>
        <w:t xml:space="preserve">Theoretically, for patients with post-transplant thrombocytopenia, preventive measures should be taken to avoid or minimize adverse effects: </w:t>
      </w:r>
      <w:r w:rsidR="00F37097" w:rsidRPr="00593C5A">
        <w:rPr>
          <w:rStyle w:val="Nenhum"/>
          <w:rFonts w:ascii="Book Antiqua" w:hAnsi="Book Antiqua" w:cs="Times New Roman"/>
          <w:color w:val="000000" w:themeColor="text1"/>
          <w:sz w:val="24"/>
          <w:szCs w:val="24"/>
          <w:lang w:val="en-US"/>
        </w:rPr>
        <w:t>P</w:t>
      </w:r>
      <w:r w:rsidRPr="00593C5A">
        <w:rPr>
          <w:rStyle w:val="Nenhum"/>
          <w:rFonts w:ascii="Book Antiqua" w:hAnsi="Book Antiqua" w:cs="Times New Roman"/>
          <w:color w:val="000000" w:themeColor="text1"/>
          <w:sz w:val="24"/>
          <w:szCs w:val="24"/>
          <w:lang w:val="en-US"/>
        </w:rPr>
        <w:t>latelet transfusion, suspension of potentially myelosuppressive drugs, or administration of serotonin or thrombopoietin.</w:t>
      </w:r>
      <w:r w:rsidR="00CA157D" w:rsidRPr="00593C5A">
        <w:rPr>
          <w:rStyle w:val="Nenhum"/>
          <w:rFonts w:ascii="Book Antiqua" w:hAnsi="Book Antiqua" w:cs="Times New Roman"/>
          <w:color w:val="000000" w:themeColor="text1"/>
          <w:sz w:val="24"/>
          <w:szCs w:val="24"/>
          <w:lang w:val="en-US"/>
        </w:rPr>
        <w:t xml:space="preserve"> </w:t>
      </w:r>
      <w:r w:rsidRPr="00593C5A">
        <w:rPr>
          <w:rStyle w:val="Nenhum"/>
          <w:rFonts w:ascii="Book Antiqua" w:hAnsi="Book Antiqua" w:cs="Times New Roman"/>
          <w:color w:val="000000" w:themeColor="text1"/>
          <w:sz w:val="24"/>
          <w:szCs w:val="24"/>
          <w:lang w:val="en-US"/>
        </w:rPr>
        <w:t xml:space="preserve">However, further studies are needed before these interventions are considered in clinical practice, although transfusion of platelets in transplant recipients seems to be positively associated with graft </w:t>
      </w:r>
      <w:proofErr w:type="gramStart"/>
      <w:r w:rsidRPr="00593C5A">
        <w:rPr>
          <w:rStyle w:val="Nenhum"/>
          <w:rFonts w:ascii="Book Antiqua" w:hAnsi="Book Antiqua" w:cs="Times New Roman"/>
          <w:color w:val="000000" w:themeColor="text1"/>
          <w:sz w:val="24"/>
          <w:szCs w:val="24"/>
          <w:lang w:val="en-US"/>
        </w:rPr>
        <w:t>regeneration</w:t>
      </w:r>
      <w:r w:rsidR="00F37097" w:rsidRPr="00593C5A">
        <w:rPr>
          <w:rStyle w:val="Nenhum"/>
          <w:rFonts w:ascii="Book Antiqua" w:hAnsi="Book Antiqua" w:cs="Times New Roman"/>
          <w:color w:val="000000" w:themeColor="text1"/>
          <w:sz w:val="24"/>
          <w:szCs w:val="24"/>
          <w:vertAlign w:val="superscript"/>
          <w:lang w:val="en-US"/>
        </w:rPr>
        <w:t>[</w:t>
      </w:r>
      <w:proofErr w:type="gramEnd"/>
      <w:r w:rsidR="00F37097" w:rsidRPr="00593C5A">
        <w:rPr>
          <w:rStyle w:val="Nenhum"/>
          <w:rFonts w:ascii="Book Antiqua" w:hAnsi="Book Antiqua" w:cs="Times New Roman"/>
          <w:color w:val="000000" w:themeColor="text1"/>
          <w:sz w:val="24"/>
          <w:szCs w:val="24"/>
          <w:vertAlign w:val="superscript"/>
          <w:lang w:val="en-US"/>
        </w:rPr>
        <w:t>30,</w:t>
      </w:r>
      <w:r w:rsidRPr="00593C5A">
        <w:rPr>
          <w:rStyle w:val="Nenhum"/>
          <w:rFonts w:ascii="Book Antiqua" w:hAnsi="Book Antiqua" w:cs="Times New Roman"/>
          <w:color w:val="000000" w:themeColor="text1"/>
          <w:sz w:val="24"/>
          <w:szCs w:val="24"/>
          <w:vertAlign w:val="superscript"/>
          <w:lang w:val="en-US"/>
        </w:rPr>
        <w:t>31]</w:t>
      </w:r>
      <w:r w:rsidRPr="00593C5A">
        <w:rPr>
          <w:rStyle w:val="Nenhum"/>
          <w:rFonts w:ascii="Book Antiqua" w:hAnsi="Book Antiqua" w:cs="Times New Roman"/>
          <w:color w:val="000000" w:themeColor="text1"/>
          <w:sz w:val="24"/>
          <w:szCs w:val="24"/>
          <w:lang w:val="en-US"/>
        </w:rPr>
        <w: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In addition, this study pointed out that a pre-LT MELD &gt;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20 and age of the recipient &gt;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hAnsi="Book Antiqua" w:cs="Times New Roman"/>
          <w:color w:val="000000" w:themeColor="text1"/>
          <w:sz w:val="24"/>
          <w:szCs w:val="24"/>
          <w:lang w:val="en-US"/>
        </w:rPr>
        <w:t xml:space="preserve">60 </w:t>
      </w:r>
      <w:proofErr w:type="spellStart"/>
      <w:r w:rsidRPr="00593C5A">
        <w:rPr>
          <w:rStyle w:val="Nenhum"/>
          <w:rFonts w:ascii="Book Antiqua" w:hAnsi="Book Antiqua" w:cs="Times New Roman"/>
          <w:color w:val="000000" w:themeColor="text1"/>
          <w:sz w:val="24"/>
          <w:szCs w:val="24"/>
          <w:lang w:val="en-US"/>
        </w:rPr>
        <w:t>y</w:t>
      </w:r>
      <w:r w:rsidR="00F37097" w:rsidRPr="00593C5A">
        <w:rPr>
          <w:rStyle w:val="Nenhum"/>
          <w:rFonts w:ascii="Book Antiqua" w:hAnsi="Book Antiqua" w:cs="Times New Roman"/>
          <w:color w:val="000000" w:themeColor="text1"/>
          <w:sz w:val="24"/>
          <w:szCs w:val="24"/>
          <w:lang w:val="en-US"/>
        </w:rPr>
        <w:t>r</w:t>
      </w:r>
      <w:proofErr w:type="spellEnd"/>
      <w:r w:rsidRPr="00593C5A">
        <w:rPr>
          <w:rStyle w:val="Nenhum"/>
          <w:rFonts w:ascii="Book Antiqua" w:hAnsi="Book Antiqua" w:cs="Times New Roman"/>
          <w:color w:val="000000" w:themeColor="text1"/>
          <w:sz w:val="24"/>
          <w:szCs w:val="24"/>
          <w:lang w:val="en-US"/>
        </w:rPr>
        <w:t xml:space="preserve"> w</w:t>
      </w:r>
      <w:r w:rsidR="00F37097" w:rsidRPr="00593C5A">
        <w:rPr>
          <w:rStyle w:val="Nenhum"/>
          <w:rFonts w:ascii="Book Antiqua" w:eastAsia="SimSun" w:hAnsi="Book Antiqua" w:cs="Times New Roman" w:hint="eastAsia"/>
          <w:color w:val="000000" w:themeColor="text1"/>
          <w:sz w:val="24"/>
          <w:szCs w:val="24"/>
          <w:lang w:val="en-US" w:eastAsia="zh-CN"/>
        </w:rPr>
        <w:t>as</w:t>
      </w:r>
      <w:r w:rsidRPr="00593C5A">
        <w:rPr>
          <w:rStyle w:val="Nenhum"/>
          <w:rFonts w:ascii="Book Antiqua" w:hAnsi="Book Antiqua" w:cs="Times New Roman"/>
          <w:color w:val="000000" w:themeColor="text1"/>
          <w:sz w:val="24"/>
          <w:szCs w:val="24"/>
          <w:lang w:val="en-US"/>
        </w:rPr>
        <w:t xml:space="preserve"> also independent risk factors for mortality up to one year after LT.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p>
    <w:p w14:paraId="3606B9B7" w14:textId="0EB8D760"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This study had some limitations. One of them is inherent to retrospective studies; this study was carried out in a single center. However, the </w:t>
      </w:r>
      <w:r w:rsidR="006D65EA" w:rsidRPr="00593C5A">
        <w:rPr>
          <w:rStyle w:val="Nenhum"/>
          <w:rFonts w:ascii="Book Antiqua" w:hAnsi="Book Antiqua" w:cs="Times New Roman"/>
          <w:color w:val="000000" w:themeColor="text1"/>
          <w:sz w:val="24"/>
          <w:szCs w:val="24"/>
          <w:lang w:val="en-US"/>
        </w:rPr>
        <w:t>same team of surgeons and anesthesiologists performed the procedures</w:t>
      </w:r>
      <w:r w:rsidRPr="00593C5A">
        <w:rPr>
          <w:rStyle w:val="Nenhum"/>
          <w:rFonts w:ascii="Book Antiqua" w:hAnsi="Book Antiqua" w:cs="Times New Roman"/>
          <w:color w:val="000000" w:themeColor="text1"/>
          <w:sz w:val="24"/>
          <w:szCs w:val="24"/>
          <w:lang w:val="en-US"/>
        </w:rPr>
        <w:t>, and in the immediate postoperative period, patients were treated in an intensive care unit exclusively for patients undergoing organ transplantation. The study design also did not allow us to demonstrate that platelet transfusion could effectively exert a protective effect for the graft and patient</w:t>
      </w:r>
      <w:r w:rsidR="00305A66" w:rsidRPr="00593C5A">
        <w:rPr>
          <w:rStyle w:val="Nenhum"/>
          <w:rFonts w:ascii="Book Antiqua" w:hAnsi="Book Antiqua" w:cs="Times New Roman"/>
          <w:color w:val="000000" w:themeColor="text1"/>
          <w:sz w:val="24"/>
          <w:szCs w:val="24"/>
          <w:lang w:val="en-US"/>
        </w:rPr>
        <w:t xml:space="preserve">. In addition, </w:t>
      </w:r>
      <w:r w:rsidR="00CA157D" w:rsidRPr="00593C5A">
        <w:rPr>
          <w:rStyle w:val="Nenhum"/>
          <w:rFonts w:ascii="Book Antiqua" w:hAnsi="Book Antiqua" w:cs="Times New Roman"/>
          <w:color w:val="000000" w:themeColor="text1"/>
          <w:sz w:val="24"/>
          <w:szCs w:val="24"/>
          <w:lang w:val="en-US"/>
        </w:rPr>
        <w:t>with this study</w:t>
      </w:r>
      <w:r w:rsidR="00305A66" w:rsidRPr="00593C5A">
        <w:rPr>
          <w:rStyle w:val="Nenhum"/>
          <w:rFonts w:ascii="Book Antiqua" w:hAnsi="Book Antiqua" w:cs="Times New Roman"/>
          <w:color w:val="000000" w:themeColor="text1"/>
          <w:sz w:val="24"/>
          <w:szCs w:val="24"/>
          <w:lang w:val="en-US"/>
        </w:rPr>
        <w:t>,</w:t>
      </w:r>
      <w:r w:rsidR="00CA157D" w:rsidRPr="00593C5A">
        <w:rPr>
          <w:rStyle w:val="Nenhum"/>
          <w:rFonts w:ascii="Book Antiqua" w:hAnsi="Book Antiqua" w:cs="Times New Roman"/>
          <w:color w:val="000000" w:themeColor="text1"/>
          <w:sz w:val="24"/>
          <w:szCs w:val="24"/>
          <w:lang w:val="en-US"/>
        </w:rPr>
        <w:t xml:space="preserve"> it</w:t>
      </w:r>
      <w:r w:rsidR="00305A66" w:rsidRPr="00593C5A">
        <w:rPr>
          <w:rStyle w:val="Nenhum"/>
          <w:rFonts w:ascii="Book Antiqua" w:hAnsi="Book Antiqua" w:cs="Times New Roman"/>
          <w:color w:val="000000" w:themeColor="text1"/>
          <w:sz w:val="24"/>
          <w:szCs w:val="24"/>
          <w:lang w:val="en-US"/>
        </w:rPr>
        <w:t xml:space="preserve"> was not </w:t>
      </w:r>
      <w:r w:rsidR="00CA157D" w:rsidRPr="00593C5A">
        <w:rPr>
          <w:rStyle w:val="Nenhum"/>
          <w:rFonts w:ascii="Book Antiqua" w:hAnsi="Book Antiqua" w:cs="Times New Roman"/>
          <w:color w:val="000000" w:themeColor="text1"/>
          <w:sz w:val="24"/>
          <w:szCs w:val="24"/>
          <w:lang w:val="en-US"/>
        </w:rPr>
        <w:t xml:space="preserve">possible to clarify, in fact, if low PC in </w:t>
      </w:r>
      <w:r w:rsidR="00305A66" w:rsidRPr="00593C5A">
        <w:rPr>
          <w:rStyle w:val="Nenhum"/>
          <w:rFonts w:ascii="Book Antiqua" w:hAnsi="Book Antiqua" w:cs="Times New Roman"/>
          <w:color w:val="000000" w:themeColor="text1"/>
          <w:sz w:val="24"/>
          <w:szCs w:val="24"/>
          <w:lang w:val="en-US"/>
        </w:rPr>
        <w:t xml:space="preserve">the </w:t>
      </w:r>
      <w:r w:rsidR="00CA157D" w:rsidRPr="00593C5A">
        <w:rPr>
          <w:rStyle w:val="Nenhum"/>
          <w:rFonts w:ascii="Book Antiqua" w:hAnsi="Book Antiqua" w:cs="Times New Roman"/>
          <w:color w:val="000000" w:themeColor="text1"/>
          <w:sz w:val="24"/>
          <w:szCs w:val="24"/>
          <w:lang w:val="en-US"/>
        </w:rPr>
        <w:t>postoperative</w:t>
      </w:r>
      <w:r w:rsidR="00E2712F" w:rsidRPr="00593C5A">
        <w:rPr>
          <w:rStyle w:val="Nenhum"/>
          <w:rFonts w:ascii="Book Antiqua" w:hAnsi="Book Antiqua" w:cs="Times New Roman"/>
          <w:color w:val="000000" w:themeColor="text1"/>
          <w:sz w:val="24"/>
          <w:szCs w:val="24"/>
          <w:lang w:val="en-US"/>
        </w:rPr>
        <w:t xml:space="preserve"> period</w:t>
      </w:r>
      <w:r w:rsidR="00CA157D" w:rsidRPr="00593C5A">
        <w:rPr>
          <w:rStyle w:val="Nenhum"/>
          <w:rFonts w:ascii="Book Antiqua" w:hAnsi="Book Antiqua" w:cs="Times New Roman"/>
          <w:color w:val="000000" w:themeColor="text1"/>
          <w:sz w:val="24"/>
          <w:szCs w:val="24"/>
          <w:lang w:val="en-US"/>
        </w:rPr>
        <w:t xml:space="preserve"> is </w:t>
      </w:r>
      <w:r w:rsidR="00305A66" w:rsidRPr="00593C5A">
        <w:rPr>
          <w:rStyle w:val="Nenhum"/>
          <w:rFonts w:ascii="Book Antiqua" w:hAnsi="Book Antiqua" w:cs="Times New Roman"/>
          <w:color w:val="000000" w:themeColor="text1"/>
          <w:sz w:val="24"/>
          <w:szCs w:val="24"/>
          <w:lang w:val="en-US"/>
        </w:rPr>
        <w:t xml:space="preserve">the </w:t>
      </w:r>
      <w:r w:rsidR="00CA157D" w:rsidRPr="00593C5A">
        <w:rPr>
          <w:rStyle w:val="Nenhum"/>
          <w:rFonts w:ascii="Book Antiqua" w:hAnsi="Book Antiqua" w:cs="Times New Roman"/>
          <w:color w:val="000000" w:themeColor="text1"/>
          <w:sz w:val="24"/>
          <w:szCs w:val="24"/>
          <w:lang w:val="en-US"/>
        </w:rPr>
        <w:t>cause of negative outcomes after LT or if it</w:t>
      </w:r>
      <w:r w:rsidR="00305A66" w:rsidRPr="00593C5A">
        <w:rPr>
          <w:rStyle w:val="Nenhum"/>
          <w:rFonts w:ascii="Book Antiqua" w:hAnsi="Book Antiqua" w:cs="Times New Roman"/>
          <w:color w:val="000000" w:themeColor="text1"/>
          <w:sz w:val="24"/>
          <w:szCs w:val="24"/>
          <w:lang w:val="en-US"/>
        </w:rPr>
        <w:t xml:space="preserve"> is </w:t>
      </w:r>
      <w:r w:rsidR="00CA157D" w:rsidRPr="00593C5A">
        <w:rPr>
          <w:rStyle w:val="Nenhum"/>
          <w:rFonts w:ascii="Book Antiqua" w:hAnsi="Book Antiqua" w:cs="Times New Roman"/>
          <w:color w:val="000000" w:themeColor="text1"/>
          <w:sz w:val="24"/>
          <w:szCs w:val="24"/>
          <w:lang w:val="en-US"/>
        </w:rPr>
        <w:t>a surrogate marker of another clinical condition, which could be the real problem</w:t>
      </w:r>
      <w:r w:rsidRPr="00593C5A">
        <w:rPr>
          <w:rStyle w:val="Nenhum"/>
          <w:rFonts w:ascii="Book Antiqua" w:hAnsi="Book Antiqua" w:cs="Times New Roman"/>
          <w:color w:val="000000" w:themeColor="text1"/>
          <w:sz w:val="24"/>
          <w:szCs w:val="24"/>
          <w:lang w:val="en-US"/>
        </w:rPr>
        <w:t>.</w:t>
      </w:r>
    </w:p>
    <w:p w14:paraId="3B0F8330" w14:textId="6EBBD988" w:rsidR="00C364B9" w:rsidRPr="00593C5A" w:rsidRDefault="00C364B9" w:rsidP="00F37097">
      <w:pPr>
        <w:pStyle w:val="Corpo"/>
        <w:spacing w:after="0" w:line="360" w:lineRule="auto"/>
        <w:ind w:firstLineChars="100" w:firstLine="240"/>
        <w:jc w:val="both"/>
        <w:rPr>
          <w:rStyle w:val="Nenhum"/>
          <w:rFonts w:ascii="Book Antiqua" w:hAnsi="Book Antiqua" w:cs="Times New Roman"/>
          <w:color w:val="000000" w:themeColor="text1"/>
          <w:sz w:val="24"/>
          <w:szCs w:val="24"/>
          <w:lang w:val="en-US"/>
        </w:rPr>
      </w:pPr>
      <w:r w:rsidRPr="00593C5A">
        <w:rPr>
          <w:rStyle w:val="Nenhum"/>
          <w:rFonts w:ascii="Book Antiqua" w:hAnsi="Book Antiqua" w:cs="Times New Roman"/>
          <w:color w:val="000000" w:themeColor="text1"/>
          <w:sz w:val="24"/>
          <w:szCs w:val="24"/>
          <w:lang w:val="en-US"/>
        </w:rPr>
        <w:t xml:space="preserve">In summary, patients with </w:t>
      </w:r>
      <w:r w:rsidR="006D65EA"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of </w:t>
      </w:r>
      <w:r w:rsidRPr="00593C5A">
        <w:rPr>
          <w:rStyle w:val="Nenhum"/>
          <w:rFonts w:ascii="Book Antiqua" w:eastAsia="Arial" w:hAnsi="Book Antiqua" w:cs="Times New Roman"/>
          <w:color w:val="000000" w:themeColor="text1"/>
          <w:sz w:val="24"/>
          <w:szCs w:val="24"/>
          <w:lang w:val="en-US"/>
        </w:rPr>
        <w:t>&lt;</w:t>
      </w:r>
      <w:r w:rsidR="00F37097" w:rsidRPr="00593C5A">
        <w:rPr>
          <w:rStyle w:val="Nenhum"/>
          <w:rFonts w:ascii="Book Antiqua" w:eastAsia="SimSun" w:hAnsi="Book Antiqua" w:cs="Times New Roman" w:hint="eastAsia"/>
          <w:color w:val="000000" w:themeColor="text1"/>
          <w:sz w:val="24"/>
          <w:szCs w:val="24"/>
          <w:lang w:val="en-US" w:eastAsia="zh-CN"/>
        </w:rPr>
        <w:t xml:space="preserve"> </w:t>
      </w:r>
      <w:r w:rsidRPr="00593C5A">
        <w:rPr>
          <w:rStyle w:val="Nenhum"/>
          <w:rFonts w:ascii="Book Antiqua" w:eastAsia="Arial" w:hAnsi="Book Antiqua" w:cs="Times New Roman"/>
          <w:color w:val="000000" w:themeColor="text1"/>
          <w:sz w:val="24"/>
          <w:szCs w:val="24"/>
          <w:lang w:val="en-US"/>
        </w:rPr>
        <w:t xml:space="preserve">70 </w:t>
      </w:r>
      <w:r w:rsidR="00DB0754" w:rsidRPr="00593C5A">
        <w:rPr>
          <w:rStyle w:val="Nenhum"/>
          <w:rFonts w:ascii="Book Antiqua" w:eastAsia="Arial" w:hAnsi="Book Antiqua" w:cs="Times New Roman"/>
          <w:color w:val="000000" w:themeColor="text1"/>
          <w:sz w:val="24"/>
          <w:szCs w:val="24"/>
          <w:lang w:val="en-US"/>
        </w:rPr>
        <w:t>×</w:t>
      </w:r>
      <w:r w:rsidRPr="00593C5A">
        <w:rPr>
          <w:rStyle w:val="Nenhum"/>
          <w:rFonts w:ascii="Book Antiqua" w:eastAsia="Arial" w:hAnsi="Book Antiqua" w:cs="Times New Roman"/>
          <w:color w:val="000000" w:themeColor="text1"/>
          <w:sz w:val="24"/>
          <w:szCs w:val="24"/>
          <w:lang w:val="en-US"/>
        </w:rPr>
        <w:t xml:space="preserve"> 10</w:t>
      </w:r>
      <w:r w:rsidRPr="00593C5A">
        <w:rPr>
          <w:rStyle w:val="Nenhum"/>
          <w:rFonts w:ascii="Book Antiqua" w:hAnsi="Book Antiqua" w:cs="Times New Roman"/>
          <w:color w:val="000000" w:themeColor="text1"/>
          <w:sz w:val="24"/>
          <w:szCs w:val="24"/>
          <w:vertAlign w:val="superscript"/>
          <w:lang w:val="en-US"/>
        </w:rPr>
        <w:t>9</w:t>
      </w:r>
      <w:r w:rsidRPr="00593C5A">
        <w:rPr>
          <w:rStyle w:val="Nenhum"/>
          <w:rFonts w:ascii="Book Antiqua" w:hAnsi="Book Antiqua" w:cs="Times New Roman"/>
          <w:color w:val="000000" w:themeColor="text1"/>
          <w:sz w:val="24"/>
          <w:szCs w:val="24"/>
          <w:lang w:val="en-US"/>
        </w:rPr>
        <w:t xml:space="preserve">/L on 5POD of LT showed higher mortality within 365 d after transplantation and lower graft survival. This study reinforces the need to evaluate the role of interventions to maintain a minimum </w:t>
      </w:r>
      <w:r w:rsidR="006D65EA" w:rsidRPr="00593C5A">
        <w:rPr>
          <w:rStyle w:val="Nenhum"/>
          <w:rFonts w:ascii="Book Antiqua" w:hAnsi="Book Antiqua" w:cs="Times New Roman"/>
          <w:color w:val="000000" w:themeColor="text1"/>
          <w:sz w:val="24"/>
          <w:szCs w:val="24"/>
          <w:lang w:val="en-US"/>
        </w:rPr>
        <w:t>PC</w:t>
      </w:r>
      <w:r w:rsidRPr="00593C5A">
        <w:rPr>
          <w:rStyle w:val="Nenhum"/>
          <w:rFonts w:ascii="Book Antiqua" w:hAnsi="Book Antiqua" w:cs="Times New Roman"/>
          <w:color w:val="000000" w:themeColor="text1"/>
          <w:sz w:val="24"/>
          <w:szCs w:val="24"/>
          <w:lang w:val="en-US"/>
        </w:rPr>
        <w:t xml:space="preserve"> after LT to potentially improve outcomes after LT.</w:t>
      </w:r>
    </w:p>
    <w:p w14:paraId="01432F4F" w14:textId="77777777" w:rsidR="00EA7BAF" w:rsidRPr="00593C5A" w:rsidRDefault="00EA7BAF" w:rsidP="001F59DC">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p>
    <w:p w14:paraId="145EDBDC" w14:textId="77777777" w:rsidR="00E11DF6" w:rsidRPr="00593C5A" w:rsidRDefault="00E11DF6" w:rsidP="001F59DC">
      <w:pPr>
        <w:adjustRightInd w:val="0"/>
        <w:snapToGrid w:val="0"/>
        <w:spacing w:line="360" w:lineRule="auto"/>
        <w:jc w:val="both"/>
        <w:rPr>
          <w:rFonts w:ascii="Book Antiqua" w:hAnsi="Book Antiqua"/>
          <w:b/>
          <w:color w:val="000000"/>
        </w:rPr>
      </w:pPr>
      <w:r w:rsidRPr="00593C5A">
        <w:rPr>
          <w:rFonts w:ascii="Book Antiqua" w:hAnsi="Book Antiqua"/>
          <w:b/>
          <w:color w:val="000000"/>
        </w:rPr>
        <w:t xml:space="preserve">ARTICLE HIGHLIGHTS </w:t>
      </w:r>
    </w:p>
    <w:p w14:paraId="2631D07E"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background</w:t>
      </w:r>
    </w:p>
    <w:p w14:paraId="601833EF" w14:textId="0AF515C5" w:rsidR="00425EBE" w:rsidRPr="00593C5A" w:rsidRDefault="00425EBE" w:rsidP="001F59DC">
      <w:pPr>
        <w:pStyle w:val="Corpo"/>
        <w:spacing w:after="0" w:line="360" w:lineRule="auto"/>
        <w:ind w:firstLine="0"/>
        <w:jc w:val="both"/>
        <w:rPr>
          <w:rStyle w:val="Nenhum"/>
          <w:rFonts w:ascii="Book Antiqua" w:eastAsia="Arial" w:hAnsi="Book Antiqua" w:cs="Times New Roman"/>
          <w:color w:val="auto"/>
          <w:sz w:val="24"/>
          <w:szCs w:val="24"/>
          <w:lang w:val="en-US"/>
        </w:rPr>
      </w:pPr>
      <w:r w:rsidRPr="00593C5A">
        <w:rPr>
          <w:rFonts w:ascii="Book Antiqua" w:hAnsi="Book Antiqua"/>
          <w:color w:val="auto"/>
          <w:sz w:val="24"/>
          <w:szCs w:val="24"/>
          <w:lang w:val="en-US"/>
        </w:rPr>
        <w:t xml:space="preserve">Platelets </w:t>
      </w:r>
      <w:r w:rsidR="00592A6B" w:rsidRPr="00593C5A">
        <w:rPr>
          <w:rFonts w:ascii="Book Antiqua" w:hAnsi="Book Antiqua"/>
          <w:color w:val="auto"/>
          <w:sz w:val="24"/>
          <w:szCs w:val="24"/>
          <w:lang w:val="en-US"/>
        </w:rPr>
        <w:t xml:space="preserve">have </w:t>
      </w:r>
      <w:r w:rsidRPr="00593C5A">
        <w:rPr>
          <w:rFonts w:ascii="Book Antiqua" w:hAnsi="Book Antiqua"/>
          <w:color w:val="auto"/>
          <w:sz w:val="24"/>
          <w:szCs w:val="24"/>
          <w:lang w:val="en-US"/>
        </w:rPr>
        <w:t xml:space="preserve">several functions and </w:t>
      </w:r>
      <w:r w:rsidR="00592A6B" w:rsidRPr="00593C5A">
        <w:rPr>
          <w:rFonts w:ascii="Book Antiqua" w:hAnsi="Book Antiqua"/>
          <w:color w:val="auto"/>
          <w:sz w:val="24"/>
          <w:szCs w:val="24"/>
          <w:lang w:val="en-US"/>
        </w:rPr>
        <w:t xml:space="preserve">exert </w:t>
      </w:r>
      <w:r w:rsidRPr="00593C5A">
        <w:rPr>
          <w:rFonts w:ascii="Book Antiqua" w:hAnsi="Book Antiqua"/>
          <w:color w:val="auto"/>
          <w:sz w:val="24"/>
          <w:szCs w:val="24"/>
          <w:lang w:val="en-US"/>
        </w:rPr>
        <w:t xml:space="preserve">dichotomous effects </w:t>
      </w:r>
      <w:r w:rsidR="00592A6B" w:rsidRPr="00593C5A">
        <w:rPr>
          <w:rFonts w:ascii="Book Antiqua" w:hAnsi="Book Antiqua"/>
          <w:color w:val="auto"/>
          <w:sz w:val="24"/>
          <w:szCs w:val="24"/>
          <w:lang w:val="en-US"/>
        </w:rPr>
        <w:t xml:space="preserve">on the </w:t>
      </w:r>
      <w:r w:rsidR="003706E5" w:rsidRPr="00593C5A">
        <w:rPr>
          <w:rFonts w:ascii="Book Antiqua" w:hAnsi="Book Antiqua"/>
          <w:color w:val="auto"/>
          <w:sz w:val="24"/>
          <w:szCs w:val="24"/>
          <w:lang w:val="en-US"/>
        </w:rPr>
        <w:t xml:space="preserve">graft and </w:t>
      </w:r>
      <w:r w:rsidR="00592A6B" w:rsidRPr="00593C5A">
        <w:rPr>
          <w:rFonts w:ascii="Book Antiqua" w:hAnsi="Book Antiqua"/>
          <w:color w:val="auto"/>
          <w:sz w:val="24"/>
          <w:szCs w:val="24"/>
          <w:lang w:val="en-US"/>
        </w:rPr>
        <w:t xml:space="preserve">on the </w:t>
      </w:r>
      <w:r w:rsidRPr="00593C5A">
        <w:rPr>
          <w:rFonts w:ascii="Book Antiqua" w:hAnsi="Book Antiqua"/>
          <w:color w:val="auto"/>
          <w:sz w:val="24"/>
          <w:szCs w:val="24"/>
          <w:lang w:val="en-US"/>
        </w:rPr>
        <w:t>patient in the context of liver transplantation (LT).</w:t>
      </w:r>
      <w:r w:rsidR="00496CFE" w:rsidRPr="00593C5A">
        <w:rPr>
          <w:rFonts w:ascii="Book Antiqua" w:hAnsi="Book Antiqua"/>
          <w:color w:val="auto"/>
          <w:sz w:val="24"/>
          <w:szCs w:val="24"/>
          <w:lang w:val="en-US"/>
        </w:rPr>
        <w:t xml:space="preserve"> </w:t>
      </w:r>
      <w:r w:rsidRPr="00593C5A">
        <w:rPr>
          <w:rStyle w:val="Nenhum"/>
          <w:rFonts w:ascii="Book Antiqua" w:eastAsia="Arial" w:hAnsi="Book Antiqua" w:cs="Times New Roman"/>
          <w:color w:val="auto"/>
          <w:sz w:val="24"/>
          <w:szCs w:val="24"/>
          <w:lang w:val="en-US"/>
        </w:rPr>
        <w:t xml:space="preserve">Low platelet count (PC) after LT is associated with higher rates of complications. </w:t>
      </w:r>
      <w:r w:rsidR="00906254" w:rsidRPr="00593C5A">
        <w:rPr>
          <w:rStyle w:val="Nenhum"/>
          <w:rFonts w:ascii="Book Antiqua" w:hAnsi="Book Antiqua" w:cs="Times New Roman"/>
          <w:color w:val="auto"/>
          <w:sz w:val="24"/>
          <w:szCs w:val="24"/>
          <w:lang w:val="en-US"/>
        </w:rPr>
        <w:t>However</w:t>
      </w:r>
      <w:r w:rsidRPr="00593C5A">
        <w:rPr>
          <w:rStyle w:val="Nenhum"/>
          <w:rFonts w:ascii="Book Antiqua" w:hAnsi="Book Antiqua" w:cs="Times New Roman"/>
          <w:color w:val="auto"/>
          <w:sz w:val="24"/>
          <w:szCs w:val="24"/>
          <w:lang w:val="en-US"/>
        </w:rPr>
        <w:t xml:space="preserve">, it is not clear </w:t>
      </w:r>
      <w:r w:rsidR="00906254" w:rsidRPr="00593C5A">
        <w:rPr>
          <w:rStyle w:val="Nenhum"/>
          <w:rFonts w:ascii="Book Antiqua" w:hAnsi="Book Antiqua" w:cs="Times New Roman"/>
          <w:color w:val="auto"/>
          <w:sz w:val="24"/>
          <w:szCs w:val="24"/>
          <w:lang w:val="en-US"/>
        </w:rPr>
        <w:t xml:space="preserve">whether </w:t>
      </w:r>
      <w:r w:rsidRPr="00593C5A">
        <w:rPr>
          <w:rStyle w:val="Nenhum"/>
          <w:rFonts w:ascii="Book Antiqua" w:hAnsi="Book Antiqua" w:cs="Times New Roman"/>
          <w:color w:val="auto"/>
          <w:sz w:val="24"/>
          <w:szCs w:val="24"/>
          <w:lang w:val="en-US"/>
        </w:rPr>
        <w:t>low PC in the postoperative period is the cause or a surrogate marker of negative outcomes.</w:t>
      </w:r>
    </w:p>
    <w:p w14:paraId="20F5EC0B" w14:textId="77777777" w:rsidR="00263E59" w:rsidRPr="00593C5A" w:rsidRDefault="00263E59" w:rsidP="001F59DC">
      <w:pPr>
        <w:pStyle w:val="Corpo"/>
        <w:spacing w:after="0" w:line="360" w:lineRule="auto"/>
        <w:ind w:firstLine="0"/>
        <w:jc w:val="both"/>
        <w:rPr>
          <w:rFonts w:ascii="Book Antiqua" w:eastAsia="SimSun" w:hAnsi="Book Antiqua"/>
          <w:sz w:val="24"/>
          <w:szCs w:val="24"/>
          <w:lang w:val="en-US" w:eastAsia="zh-CN"/>
        </w:rPr>
      </w:pPr>
    </w:p>
    <w:p w14:paraId="1B8D4094"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lastRenderedPageBreak/>
        <w:t>Research motivation</w:t>
      </w:r>
    </w:p>
    <w:p w14:paraId="14F31EB2" w14:textId="086722DC" w:rsidR="00425EBE" w:rsidRPr="00593C5A" w:rsidRDefault="00425EBE" w:rsidP="001F59DC">
      <w:pPr>
        <w:pStyle w:val="Corpo"/>
        <w:spacing w:after="0" w:line="360" w:lineRule="auto"/>
        <w:ind w:firstLine="0"/>
        <w:jc w:val="both"/>
        <w:rPr>
          <w:rStyle w:val="Nenhum"/>
          <w:rFonts w:ascii="Book Antiqua" w:hAnsi="Book Antiqua" w:cs="Times New Roman"/>
          <w:color w:val="auto"/>
          <w:sz w:val="24"/>
          <w:szCs w:val="24"/>
          <w:lang w:val="en-US"/>
        </w:rPr>
      </w:pPr>
      <w:r w:rsidRPr="00593C5A">
        <w:rPr>
          <w:rStyle w:val="Nenhum"/>
          <w:rFonts w:ascii="Book Antiqua" w:hAnsi="Book Antiqua" w:cs="Times New Roman"/>
          <w:color w:val="auto"/>
          <w:sz w:val="24"/>
          <w:szCs w:val="24"/>
          <w:lang w:val="en-US"/>
        </w:rPr>
        <w:t xml:space="preserve">The accurate prediction of which </w:t>
      </w:r>
      <w:r w:rsidR="003E740E" w:rsidRPr="00593C5A">
        <w:rPr>
          <w:rStyle w:val="Nenhum"/>
          <w:rFonts w:ascii="Book Antiqua" w:hAnsi="Book Antiqua" w:cs="Times New Roman"/>
          <w:color w:val="auto"/>
          <w:sz w:val="24"/>
          <w:szCs w:val="24"/>
          <w:lang w:val="en-US"/>
        </w:rPr>
        <w:t xml:space="preserve">LT </w:t>
      </w:r>
      <w:r w:rsidRPr="00593C5A">
        <w:rPr>
          <w:rStyle w:val="Nenhum"/>
          <w:rFonts w:ascii="Book Antiqua" w:hAnsi="Book Antiqua" w:cs="Times New Roman"/>
          <w:color w:val="auto"/>
          <w:sz w:val="24"/>
          <w:szCs w:val="24"/>
          <w:lang w:val="en-US"/>
        </w:rPr>
        <w:t xml:space="preserve">recipients will do well and which </w:t>
      </w:r>
      <w:r w:rsidR="003E740E" w:rsidRPr="00593C5A">
        <w:rPr>
          <w:rStyle w:val="Nenhum"/>
          <w:rFonts w:ascii="Book Antiqua" w:hAnsi="Book Antiqua" w:cs="Times New Roman"/>
          <w:color w:val="auto"/>
          <w:sz w:val="24"/>
          <w:szCs w:val="24"/>
          <w:lang w:val="en-US"/>
        </w:rPr>
        <w:t xml:space="preserve">ones </w:t>
      </w:r>
      <w:r w:rsidRPr="00593C5A">
        <w:rPr>
          <w:rStyle w:val="Nenhum"/>
          <w:rFonts w:ascii="Book Antiqua" w:hAnsi="Book Antiqua" w:cs="Times New Roman"/>
          <w:color w:val="auto"/>
          <w:sz w:val="24"/>
          <w:szCs w:val="24"/>
          <w:lang w:val="en-US"/>
        </w:rPr>
        <w:t xml:space="preserve">will have serious complications remains somewhat elusive. Some authors suggest that low </w:t>
      </w:r>
      <w:r w:rsidR="00973B2B" w:rsidRPr="00593C5A">
        <w:rPr>
          <w:rStyle w:val="Nenhum"/>
          <w:rFonts w:ascii="Book Antiqua" w:hAnsi="Book Antiqua" w:cs="Times New Roman"/>
          <w:color w:val="auto"/>
          <w:sz w:val="24"/>
          <w:szCs w:val="24"/>
          <w:lang w:val="en-US"/>
        </w:rPr>
        <w:t xml:space="preserve">PC </w:t>
      </w:r>
      <w:r w:rsidRPr="00593C5A">
        <w:rPr>
          <w:rStyle w:val="Nenhum"/>
          <w:rFonts w:ascii="Book Antiqua" w:hAnsi="Book Antiqua" w:cs="Times New Roman"/>
          <w:color w:val="auto"/>
          <w:sz w:val="24"/>
          <w:szCs w:val="24"/>
          <w:lang w:val="en-US"/>
        </w:rPr>
        <w:t>after L</w:t>
      </w:r>
      <w:r w:rsidR="00973B2B" w:rsidRPr="00593C5A">
        <w:rPr>
          <w:rStyle w:val="Nenhum"/>
          <w:rFonts w:ascii="Book Antiqua" w:hAnsi="Book Antiqua" w:cs="Times New Roman"/>
          <w:color w:val="auto"/>
          <w:sz w:val="24"/>
          <w:szCs w:val="24"/>
          <w:lang w:val="en-US"/>
        </w:rPr>
        <w:t>T</w:t>
      </w:r>
      <w:r w:rsidRPr="00593C5A">
        <w:rPr>
          <w:rStyle w:val="Nenhum"/>
          <w:rFonts w:ascii="Book Antiqua" w:hAnsi="Book Antiqua" w:cs="Times New Roman"/>
          <w:color w:val="auto"/>
          <w:sz w:val="24"/>
          <w:szCs w:val="24"/>
          <w:lang w:val="en-US"/>
        </w:rPr>
        <w:t xml:space="preserve"> </w:t>
      </w:r>
      <w:r w:rsidR="00973B2B" w:rsidRPr="00593C5A">
        <w:rPr>
          <w:rStyle w:val="Nenhum"/>
          <w:rFonts w:ascii="Book Antiqua" w:hAnsi="Book Antiqua" w:cs="Times New Roman"/>
          <w:color w:val="auto"/>
          <w:sz w:val="24"/>
          <w:szCs w:val="24"/>
          <w:lang w:val="en-US"/>
        </w:rPr>
        <w:t xml:space="preserve">can </w:t>
      </w:r>
      <w:r w:rsidRPr="00593C5A">
        <w:rPr>
          <w:rStyle w:val="Nenhum"/>
          <w:rFonts w:ascii="Book Antiqua" w:hAnsi="Book Antiqua" w:cs="Times New Roman"/>
          <w:color w:val="auto"/>
          <w:sz w:val="24"/>
          <w:szCs w:val="24"/>
          <w:lang w:val="en-US"/>
        </w:rPr>
        <w:t xml:space="preserve">predict early posttransplant survival or graft loss. </w:t>
      </w:r>
      <w:r w:rsidR="00973B2B" w:rsidRPr="00593C5A">
        <w:rPr>
          <w:rStyle w:val="Nenhum"/>
          <w:rFonts w:ascii="Book Antiqua" w:hAnsi="Book Antiqua" w:cs="Times New Roman"/>
          <w:color w:val="auto"/>
          <w:sz w:val="24"/>
          <w:szCs w:val="24"/>
          <w:lang w:val="en-US"/>
        </w:rPr>
        <w:t>Confirmation of these findings</w:t>
      </w:r>
      <w:r w:rsidRPr="00593C5A">
        <w:rPr>
          <w:rStyle w:val="Nenhum"/>
          <w:rFonts w:ascii="Book Antiqua" w:hAnsi="Book Antiqua" w:cs="Times New Roman"/>
          <w:color w:val="auto"/>
          <w:sz w:val="24"/>
          <w:szCs w:val="24"/>
          <w:lang w:val="en-US"/>
        </w:rPr>
        <w:t xml:space="preserve"> can provide the clinician with the opportunity to intervene early and theoretically change the postoperative course of the patient</w:t>
      </w:r>
      <w:r w:rsidR="00DF47D2" w:rsidRPr="00593C5A">
        <w:rPr>
          <w:rStyle w:val="Nenhum"/>
          <w:rFonts w:ascii="Book Antiqua" w:hAnsi="Book Antiqua" w:cs="Times New Roman"/>
          <w:color w:val="auto"/>
          <w:sz w:val="24"/>
          <w:szCs w:val="24"/>
          <w:lang w:val="en-US"/>
        </w:rPr>
        <w:t>.</w:t>
      </w:r>
    </w:p>
    <w:p w14:paraId="156D20DD" w14:textId="77777777" w:rsidR="00263E59" w:rsidRPr="00593C5A" w:rsidRDefault="00263E59" w:rsidP="001F59DC">
      <w:pPr>
        <w:pStyle w:val="Corpo"/>
        <w:spacing w:after="0" w:line="360" w:lineRule="auto"/>
        <w:ind w:firstLine="0"/>
        <w:jc w:val="both"/>
        <w:rPr>
          <w:rFonts w:ascii="Book Antiqua" w:eastAsia="SimSun" w:hAnsi="Book Antiqua"/>
          <w:sz w:val="24"/>
          <w:szCs w:val="24"/>
          <w:lang w:val="en-US" w:eastAsia="zh-CN"/>
        </w:rPr>
      </w:pPr>
    </w:p>
    <w:p w14:paraId="4DED5D98"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objectives</w:t>
      </w:r>
    </w:p>
    <w:p w14:paraId="262C5C46" w14:textId="77777777" w:rsidR="00425EBE" w:rsidRPr="00593C5A" w:rsidRDefault="00425EBE" w:rsidP="001F59DC">
      <w:pPr>
        <w:pStyle w:val="Corpo"/>
        <w:spacing w:after="0" w:line="360" w:lineRule="auto"/>
        <w:ind w:firstLine="0"/>
        <w:jc w:val="both"/>
        <w:rPr>
          <w:rStyle w:val="Nenhum"/>
          <w:rFonts w:ascii="Book Antiqua" w:eastAsia="SimSun" w:hAnsi="Book Antiqua" w:cs="Times New Roman"/>
          <w:color w:val="auto"/>
          <w:sz w:val="24"/>
          <w:szCs w:val="24"/>
          <w:lang w:val="en-US" w:eastAsia="zh-CN"/>
        </w:rPr>
      </w:pPr>
      <w:r w:rsidRPr="00593C5A">
        <w:rPr>
          <w:rStyle w:val="Nenhum"/>
          <w:rFonts w:ascii="Book Antiqua" w:hAnsi="Book Antiqua" w:cs="Times New Roman"/>
          <w:color w:val="auto"/>
          <w:sz w:val="24"/>
          <w:szCs w:val="24"/>
          <w:lang w:val="en-US"/>
        </w:rPr>
        <w:t xml:space="preserve">To confirm the hypothesis that a low PC after LT is a  predictor of death or graft loss. </w:t>
      </w:r>
    </w:p>
    <w:p w14:paraId="169280F9" w14:textId="77777777" w:rsidR="00263E59" w:rsidRPr="00593C5A" w:rsidRDefault="00263E59" w:rsidP="001F59DC">
      <w:pPr>
        <w:pStyle w:val="Corpo"/>
        <w:spacing w:after="0" w:line="360" w:lineRule="auto"/>
        <w:ind w:firstLine="0"/>
        <w:jc w:val="both"/>
        <w:rPr>
          <w:rStyle w:val="Nenhum"/>
          <w:rFonts w:ascii="Book Antiqua" w:eastAsia="SimSun" w:hAnsi="Book Antiqua" w:cs="Times New Roman"/>
          <w:color w:val="auto"/>
          <w:sz w:val="24"/>
          <w:szCs w:val="24"/>
          <w:lang w:val="en-US" w:eastAsia="zh-CN"/>
        </w:rPr>
      </w:pPr>
    </w:p>
    <w:p w14:paraId="0EDCAAEC"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methods</w:t>
      </w:r>
    </w:p>
    <w:p w14:paraId="4295C9C5" w14:textId="20AFFF22" w:rsidR="00425EBE" w:rsidRPr="00593C5A" w:rsidRDefault="00425EBE" w:rsidP="001F59DC">
      <w:pPr>
        <w:widowControl w:val="0"/>
        <w:adjustRightInd w:val="0"/>
        <w:spacing w:line="360" w:lineRule="auto"/>
        <w:jc w:val="both"/>
        <w:rPr>
          <w:rFonts w:ascii="Book Antiqua" w:hAnsi="Book Antiqua"/>
        </w:rPr>
      </w:pPr>
      <w:r w:rsidRPr="00593C5A">
        <w:rPr>
          <w:rFonts w:ascii="Book Antiqua" w:hAnsi="Book Antiqua"/>
        </w:rPr>
        <w:t xml:space="preserve">We performed a retrospective database analysis. </w:t>
      </w:r>
      <w:r w:rsidRPr="00593C5A">
        <w:rPr>
          <w:rFonts w:ascii="Book Antiqua" w:hAnsi="Book Antiqua"/>
          <w:color w:val="000000" w:themeColor="text1"/>
        </w:rPr>
        <w:t>PC from the preoperative to the seventh postoperative day (POD) were considered. C-statistic analysis</w:t>
      </w:r>
      <w:r w:rsidRPr="00593C5A">
        <w:rPr>
          <w:rStyle w:val="Nenhum"/>
          <w:rFonts w:ascii="Book Antiqua" w:eastAsia="Arial" w:hAnsi="Book Antiqua"/>
          <w:color w:val="000000" w:themeColor="text1"/>
          <w:lang w:val="en-US"/>
        </w:rPr>
        <w:t xml:space="preserve"> was adopted to establish the day on which the PC showed the best performance. Recursive analyses of </w:t>
      </w:r>
      <w:r w:rsidR="00C32C90" w:rsidRPr="00593C5A">
        <w:rPr>
          <w:rStyle w:val="Nenhum"/>
          <w:rFonts w:ascii="Book Antiqua" w:eastAsia="Arial" w:hAnsi="Book Antiqua"/>
          <w:lang w:val="en-US"/>
        </w:rPr>
        <w:t>rec</w:t>
      </w:r>
      <w:r w:rsidR="003706E5" w:rsidRPr="00593C5A">
        <w:rPr>
          <w:rStyle w:val="Nenhum"/>
          <w:rFonts w:ascii="Book Antiqua" w:eastAsia="Arial" w:hAnsi="Book Antiqua"/>
          <w:lang w:val="en-US"/>
        </w:rPr>
        <w:t>eiver operating characteristics</w:t>
      </w:r>
      <w:r w:rsidRPr="00593C5A">
        <w:rPr>
          <w:rStyle w:val="Nenhum"/>
          <w:rFonts w:ascii="Book Antiqua" w:eastAsia="Arial" w:hAnsi="Book Antiqua"/>
          <w:color w:val="000000" w:themeColor="text1"/>
          <w:lang w:val="en-US"/>
        </w:rPr>
        <w:t xml:space="preserve"> curves allowed us to identify the cutoff point.</w:t>
      </w:r>
      <w:r w:rsidRPr="00593C5A">
        <w:rPr>
          <w:rFonts w:ascii="Book Antiqua" w:hAnsi="Book Antiqua"/>
          <w:color w:val="000000" w:themeColor="text1"/>
        </w:rPr>
        <w:t xml:space="preserve"> Cox regression was performed to check whether low PC was a predictor of death, </w:t>
      </w:r>
      <w:proofErr w:type="spellStart"/>
      <w:r w:rsidRPr="00593C5A">
        <w:rPr>
          <w:rFonts w:ascii="Book Antiqua" w:hAnsi="Book Antiqua"/>
          <w:color w:val="000000" w:themeColor="text1"/>
        </w:rPr>
        <w:t>retransplantation</w:t>
      </w:r>
      <w:proofErr w:type="spellEnd"/>
      <w:r w:rsidRPr="00593C5A">
        <w:rPr>
          <w:rFonts w:ascii="Book Antiqua" w:hAnsi="Book Antiqua"/>
          <w:color w:val="000000" w:themeColor="text1"/>
        </w:rPr>
        <w:t xml:space="preserve"> or primary changes in graft function within one year after LT.</w:t>
      </w:r>
    </w:p>
    <w:p w14:paraId="0D6A9D43" w14:textId="77777777" w:rsidR="00263E59" w:rsidRPr="00593C5A" w:rsidRDefault="00263E59" w:rsidP="001F59DC">
      <w:pPr>
        <w:pStyle w:val="Corpo"/>
        <w:spacing w:after="0" w:line="360" w:lineRule="auto"/>
        <w:ind w:firstLine="0"/>
        <w:jc w:val="both"/>
        <w:rPr>
          <w:rFonts w:ascii="Book Antiqua" w:eastAsia="SimSun" w:hAnsi="Book Antiqua"/>
          <w:sz w:val="24"/>
          <w:szCs w:val="24"/>
          <w:lang w:val="en-US" w:eastAsia="zh-CN"/>
        </w:rPr>
      </w:pPr>
    </w:p>
    <w:p w14:paraId="076A6096"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results</w:t>
      </w:r>
    </w:p>
    <w:p w14:paraId="1708220D" w14:textId="123468DF" w:rsidR="00425EBE" w:rsidRPr="00593C5A" w:rsidRDefault="00425EBE" w:rsidP="001F59DC">
      <w:pPr>
        <w:pStyle w:val="Corpo"/>
        <w:spacing w:after="0" w:line="360" w:lineRule="auto"/>
        <w:ind w:firstLine="0"/>
        <w:jc w:val="both"/>
        <w:rPr>
          <w:rFonts w:ascii="Book Antiqua" w:hAnsi="Book Antiqua"/>
          <w:sz w:val="24"/>
          <w:szCs w:val="24"/>
          <w:lang w:val="en-US"/>
        </w:rPr>
      </w:pPr>
      <w:r w:rsidRPr="00593C5A">
        <w:rPr>
          <w:rFonts w:ascii="Book Antiqua" w:hAnsi="Book Antiqua"/>
          <w:color w:val="000000" w:themeColor="text1"/>
          <w:sz w:val="24"/>
          <w:szCs w:val="24"/>
          <w:lang w:val="en-US"/>
        </w:rPr>
        <w:t>PC &lt;</w:t>
      </w:r>
      <w:r w:rsidR="003706E5" w:rsidRPr="00593C5A">
        <w:rPr>
          <w:rFonts w:ascii="Book Antiqua" w:eastAsia="SimSun"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 xml:space="preserve">70 </w:t>
      </w:r>
      <w:r w:rsidR="00DB0754" w:rsidRPr="00593C5A">
        <w:rPr>
          <w:rFonts w:ascii="Book Antiqua" w:hAnsi="Book Antiqua"/>
          <w:color w:val="000000" w:themeColor="text1"/>
          <w:sz w:val="24"/>
          <w:szCs w:val="24"/>
          <w:lang w:val="en-US"/>
        </w:rPr>
        <w:t>×</w:t>
      </w:r>
      <w:r w:rsidRPr="00593C5A">
        <w:rPr>
          <w:rFonts w:ascii="Book Antiqua" w:hAnsi="Book Antiqua"/>
          <w:color w:val="000000" w:themeColor="text1"/>
          <w:sz w:val="24"/>
          <w:szCs w:val="24"/>
          <w:lang w:val="en-US"/>
        </w:rPr>
        <w:t xml:space="preserve"> 10</w:t>
      </w:r>
      <w:r w:rsidRPr="00593C5A">
        <w:rPr>
          <w:rFonts w:ascii="Book Antiqua" w:hAnsi="Book Antiqua"/>
          <w:color w:val="000000" w:themeColor="text1"/>
          <w:sz w:val="24"/>
          <w:szCs w:val="24"/>
          <w:vertAlign w:val="superscript"/>
          <w:lang w:val="en-US"/>
        </w:rPr>
        <w:t>9</w:t>
      </w:r>
      <w:r w:rsidRPr="00593C5A">
        <w:rPr>
          <w:rFonts w:ascii="Book Antiqua" w:hAnsi="Book Antiqua"/>
          <w:color w:val="000000" w:themeColor="text1"/>
          <w:sz w:val="24"/>
          <w:szCs w:val="24"/>
          <w:lang w:val="en-US"/>
        </w:rPr>
        <w:t xml:space="preserve">/L on </w:t>
      </w:r>
      <w:r w:rsidR="003706E5" w:rsidRPr="00593C5A">
        <w:rPr>
          <w:rFonts w:ascii="Book Antiqua" w:hAnsi="Book Antiqua"/>
          <w:color w:val="000000" w:themeColor="text1"/>
          <w:sz w:val="24"/>
          <w:szCs w:val="24"/>
          <w:lang w:val="en-US"/>
        </w:rPr>
        <w:t>5POD</w:t>
      </w:r>
      <w:r w:rsidRPr="00593C5A">
        <w:rPr>
          <w:rFonts w:ascii="Book Antiqua" w:hAnsi="Book Antiqua"/>
          <w:color w:val="000000" w:themeColor="text1"/>
          <w:sz w:val="24"/>
          <w:szCs w:val="24"/>
          <w:lang w:val="en-US"/>
        </w:rPr>
        <w:t xml:space="preserve"> </w:t>
      </w:r>
      <w:r w:rsidR="0014477E" w:rsidRPr="00593C5A">
        <w:rPr>
          <w:rFonts w:ascii="Book Antiqua" w:hAnsi="Book Antiqua"/>
          <w:color w:val="000000" w:themeColor="text1"/>
          <w:sz w:val="24"/>
          <w:szCs w:val="24"/>
          <w:lang w:val="en-US"/>
        </w:rPr>
        <w:t xml:space="preserve">was defined </w:t>
      </w:r>
      <w:r w:rsidRPr="00593C5A">
        <w:rPr>
          <w:rFonts w:ascii="Book Antiqua" w:hAnsi="Book Antiqua"/>
          <w:color w:val="000000" w:themeColor="text1"/>
          <w:sz w:val="24"/>
          <w:szCs w:val="24"/>
          <w:lang w:val="en-US"/>
        </w:rPr>
        <w:t xml:space="preserve">as the ideal cutoff point for predicting death and </w:t>
      </w:r>
      <w:proofErr w:type="spellStart"/>
      <w:r w:rsidRPr="00593C5A">
        <w:rPr>
          <w:rFonts w:ascii="Book Antiqua" w:hAnsi="Book Antiqua"/>
          <w:color w:val="000000" w:themeColor="text1"/>
          <w:sz w:val="24"/>
          <w:szCs w:val="24"/>
          <w:lang w:val="en-US"/>
        </w:rPr>
        <w:t>retransplantation</w:t>
      </w:r>
      <w:proofErr w:type="spellEnd"/>
      <w:r w:rsidRPr="00593C5A">
        <w:rPr>
          <w:rFonts w:ascii="Book Antiqua" w:hAnsi="Book Antiqua"/>
          <w:color w:val="000000" w:themeColor="text1"/>
          <w:sz w:val="24"/>
          <w:szCs w:val="24"/>
          <w:lang w:val="en-US"/>
        </w:rPr>
        <w:t xml:space="preserve">. </w:t>
      </w:r>
      <w:r w:rsidR="00DB22B0" w:rsidRPr="00593C5A">
        <w:rPr>
          <w:rFonts w:ascii="Book Antiqua" w:hAnsi="Book Antiqua"/>
          <w:color w:val="000000" w:themeColor="text1"/>
          <w:sz w:val="24"/>
          <w:szCs w:val="24"/>
          <w:lang w:val="en-US"/>
        </w:rPr>
        <w:t xml:space="preserve">PC </w:t>
      </w:r>
      <w:r w:rsidRPr="00593C5A">
        <w:rPr>
          <w:rFonts w:ascii="Book Antiqua" w:hAnsi="Book Antiqua"/>
          <w:color w:val="000000" w:themeColor="text1"/>
          <w:sz w:val="24"/>
          <w:szCs w:val="24"/>
          <w:lang w:val="en-US"/>
        </w:rPr>
        <w:t>&lt;</w:t>
      </w:r>
      <w:r w:rsidR="003706E5" w:rsidRPr="00593C5A">
        <w:rPr>
          <w:rFonts w:ascii="Book Antiqua" w:eastAsia="SimSun"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 xml:space="preserve">70 </w:t>
      </w:r>
      <w:r w:rsidR="00DB0754" w:rsidRPr="00593C5A">
        <w:rPr>
          <w:rFonts w:ascii="Book Antiqua" w:hAnsi="Book Antiqua"/>
          <w:color w:val="000000" w:themeColor="text1"/>
          <w:sz w:val="24"/>
          <w:szCs w:val="24"/>
          <w:lang w:val="en-US"/>
        </w:rPr>
        <w:t>×</w:t>
      </w:r>
      <w:r w:rsidRPr="00593C5A">
        <w:rPr>
          <w:rFonts w:ascii="Book Antiqua" w:hAnsi="Book Antiqua"/>
          <w:color w:val="000000" w:themeColor="text1"/>
          <w:sz w:val="24"/>
          <w:szCs w:val="24"/>
          <w:lang w:val="en-US"/>
        </w:rPr>
        <w:t xml:space="preserve"> 10</w:t>
      </w:r>
      <w:r w:rsidRPr="00593C5A">
        <w:rPr>
          <w:rFonts w:ascii="Book Antiqua" w:hAnsi="Book Antiqua"/>
          <w:color w:val="000000" w:themeColor="text1"/>
          <w:sz w:val="24"/>
          <w:szCs w:val="24"/>
          <w:vertAlign w:val="superscript"/>
          <w:lang w:val="en-US"/>
        </w:rPr>
        <w:t>9</w:t>
      </w:r>
      <w:r w:rsidRPr="00593C5A">
        <w:rPr>
          <w:rFonts w:ascii="Book Antiqua" w:hAnsi="Book Antiqua"/>
          <w:color w:val="000000" w:themeColor="text1"/>
          <w:sz w:val="24"/>
          <w:szCs w:val="24"/>
          <w:lang w:val="en-US"/>
        </w:rPr>
        <w:t xml:space="preserve">/L on 5POD was an independent risk factor for death at </w:t>
      </w:r>
      <w:r w:rsidR="00B61CAB" w:rsidRPr="00593C5A">
        <w:rPr>
          <w:rFonts w:ascii="Book Antiqua" w:eastAsia="SimSun" w:hAnsi="Book Antiqua" w:hint="eastAsia"/>
          <w:color w:val="000000" w:themeColor="text1"/>
          <w:sz w:val="24"/>
          <w:szCs w:val="24"/>
          <w:lang w:val="en-US" w:eastAsia="zh-CN"/>
        </w:rPr>
        <w:t>12</w:t>
      </w:r>
      <w:r w:rsidRPr="00593C5A">
        <w:rPr>
          <w:rFonts w:ascii="Book Antiqua" w:hAnsi="Book Antiqua"/>
          <w:color w:val="000000" w:themeColor="text1"/>
          <w:sz w:val="24"/>
          <w:szCs w:val="24"/>
          <w:lang w:val="en-US"/>
        </w:rPr>
        <w:t xml:space="preserve"> </w:t>
      </w:r>
      <w:proofErr w:type="spellStart"/>
      <w:r w:rsidRPr="00593C5A">
        <w:rPr>
          <w:rFonts w:ascii="Book Antiqua" w:hAnsi="Book Antiqua"/>
          <w:color w:val="000000" w:themeColor="text1"/>
          <w:sz w:val="24"/>
          <w:szCs w:val="24"/>
          <w:lang w:val="en-US"/>
        </w:rPr>
        <w:t>mo</w:t>
      </w:r>
      <w:proofErr w:type="spellEnd"/>
      <w:r w:rsidR="00B61CAB" w:rsidRPr="00593C5A">
        <w:rPr>
          <w:rFonts w:ascii="Book Antiqua" w:eastAsia="SimSun"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after LT. In the Cox regression, patients with PC &lt;</w:t>
      </w:r>
      <w:r w:rsidR="003706E5" w:rsidRPr="00593C5A">
        <w:rPr>
          <w:rFonts w:ascii="Book Antiqua" w:eastAsia="SimSun" w:hAnsi="Book Antiqua" w:hint="eastAsia"/>
          <w:color w:val="000000" w:themeColor="text1"/>
          <w:sz w:val="24"/>
          <w:szCs w:val="24"/>
          <w:lang w:val="en-US" w:eastAsia="zh-CN"/>
        </w:rPr>
        <w:t xml:space="preserve"> </w:t>
      </w:r>
      <w:r w:rsidRPr="00593C5A">
        <w:rPr>
          <w:rFonts w:ascii="Book Antiqua" w:hAnsi="Book Antiqua"/>
          <w:color w:val="000000" w:themeColor="text1"/>
          <w:sz w:val="24"/>
          <w:szCs w:val="24"/>
          <w:lang w:val="en-US"/>
        </w:rPr>
        <w:t xml:space="preserve">70 </w:t>
      </w:r>
      <w:r w:rsidR="00DB0754" w:rsidRPr="00593C5A">
        <w:rPr>
          <w:rFonts w:ascii="Book Antiqua" w:hAnsi="Book Antiqua"/>
          <w:color w:val="000000" w:themeColor="text1"/>
          <w:sz w:val="24"/>
          <w:szCs w:val="24"/>
          <w:lang w:val="en-US"/>
        </w:rPr>
        <w:t>×</w:t>
      </w:r>
      <w:r w:rsidRPr="00593C5A">
        <w:rPr>
          <w:rFonts w:ascii="Book Antiqua" w:hAnsi="Book Antiqua"/>
          <w:color w:val="000000" w:themeColor="text1"/>
          <w:sz w:val="24"/>
          <w:szCs w:val="24"/>
          <w:lang w:val="en-US"/>
        </w:rPr>
        <w:t xml:space="preserve"> 10</w:t>
      </w:r>
      <w:r w:rsidRPr="00593C5A">
        <w:rPr>
          <w:rFonts w:ascii="Book Antiqua" w:hAnsi="Book Antiqua"/>
          <w:color w:val="000000" w:themeColor="text1"/>
          <w:sz w:val="24"/>
          <w:szCs w:val="24"/>
          <w:vertAlign w:val="superscript"/>
          <w:lang w:val="en-US"/>
        </w:rPr>
        <w:t>9</w:t>
      </w:r>
      <w:r w:rsidRPr="00593C5A">
        <w:rPr>
          <w:rFonts w:ascii="Book Antiqua" w:hAnsi="Book Antiqua"/>
          <w:color w:val="000000" w:themeColor="text1"/>
          <w:sz w:val="24"/>
          <w:szCs w:val="24"/>
          <w:lang w:val="en-US"/>
        </w:rPr>
        <w:t>/L on 5POD had worse graft survival rates up to one year after LT.</w:t>
      </w:r>
    </w:p>
    <w:p w14:paraId="4E1FCDC9" w14:textId="77777777" w:rsidR="00263E59" w:rsidRPr="00593C5A" w:rsidRDefault="00263E59" w:rsidP="001F59DC">
      <w:pPr>
        <w:pStyle w:val="Corpo"/>
        <w:spacing w:after="0" w:line="360" w:lineRule="auto"/>
        <w:ind w:firstLine="0"/>
        <w:jc w:val="both"/>
        <w:rPr>
          <w:rFonts w:ascii="Book Antiqua" w:eastAsia="SimSun" w:hAnsi="Book Antiqua"/>
          <w:sz w:val="24"/>
          <w:szCs w:val="24"/>
          <w:lang w:val="en-US" w:eastAsia="zh-CN"/>
        </w:rPr>
      </w:pPr>
    </w:p>
    <w:p w14:paraId="1336774B" w14:textId="77777777" w:rsidR="00425EBE" w:rsidRPr="00593C5A" w:rsidRDefault="00425EBE" w:rsidP="001F59DC">
      <w:pPr>
        <w:pStyle w:val="Corpo"/>
        <w:spacing w:after="0" w:line="360" w:lineRule="auto"/>
        <w:ind w:firstLine="0"/>
        <w:jc w:val="both"/>
        <w:rPr>
          <w:rFonts w:ascii="Book Antiqua" w:hAnsi="Book Antiqua"/>
          <w:b/>
          <w:i/>
          <w:sz w:val="24"/>
          <w:szCs w:val="24"/>
          <w:lang w:val="en-US"/>
        </w:rPr>
      </w:pPr>
      <w:r w:rsidRPr="00593C5A">
        <w:rPr>
          <w:rFonts w:ascii="Book Antiqua" w:hAnsi="Book Antiqua"/>
          <w:b/>
          <w:i/>
          <w:sz w:val="24"/>
          <w:szCs w:val="24"/>
          <w:lang w:val="en-US"/>
        </w:rPr>
        <w:t>Research conclusions</w:t>
      </w:r>
    </w:p>
    <w:p w14:paraId="4DCCA6D3" w14:textId="21D6815D" w:rsidR="004546AC" w:rsidRPr="00593C5A" w:rsidRDefault="00425EBE" w:rsidP="004546AC">
      <w:pPr>
        <w:widowControl w:val="0"/>
        <w:adjustRightInd w:val="0"/>
        <w:spacing w:line="360" w:lineRule="auto"/>
        <w:jc w:val="both"/>
        <w:rPr>
          <w:rFonts w:ascii="Book Antiqua" w:hAnsi="Book Antiqua"/>
          <w:color w:val="000000" w:themeColor="text1"/>
        </w:rPr>
      </w:pPr>
      <w:r w:rsidRPr="00593C5A">
        <w:rPr>
          <w:rFonts w:ascii="Book Antiqua" w:hAnsi="Book Antiqua"/>
        </w:rPr>
        <w:t xml:space="preserve">A low PC on </w:t>
      </w:r>
      <w:r w:rsidR="00714060" w:rsidRPr="00593C5A">
        <w:rPr>
          <w:rFonts w:ascii="Book Antiqua" w:hAnsi="Book Antiqua"/>
        </w:rPr>
        <w:t>5</w:t>
      </w:r>
      <w:r w:rsidRPr="00593C5A">
        <w:rPr>
          <w:rFonts w:ascii="Book Antiqua" w:hAnsi="Book Antiqua"/>
        </w:rPr>
        <w:t>POD was associated with graft loss and mortality one year after LT.</w:t>
      </w:r>
      <w:r w:rsidR="00714060" w:rsidRPr="00593C5A">
        <w:rPr>
          <w:rFonts w:ascii="Book Antiqua" w:hAnsi="Book Antiqua"/>
        </w:rPr>
        <w:t xml:space="preserve"> </w:t>
      </w:r>
      <w:r w:rsidR="004546AC" w:rsidRPr="00593C5A">
        <w:rPr>
          <w:rFonts w:ascii="Book Antiqua" w:hAnsi="Book Antiqua"/>
          <w:color w:val="000000" w:themeColor="text1"/>
        </w:rPr>
        <w:t xml:space="preserve">This </w:t>
      </w:r>
      <w:r w:rsidR="004546AC" w:rsidRPr="00593C5A">
        <w:rPr>
          <w:rStyle w:val="Nenhum"/>
          <w:rFonts w:ascii="Book Antiqua" w:eastAsia="Arial" w:hAnsi="Book Antiqua"/>
          <w:color w:val="000000" w:themeColor="text1"/>
          <w:lang w:val="en-US"/>
        </w:rPr>
        <w:t xml:space="preserve">result is in agreement with </w:t>
      </w:r>
      <w:r w:rsidR="007D0971" w:rsidRPr="00593C5A">
        <w:rPr>
          <w:rStyle w:val="Nenhum"/>
          <w:rFonts w:ascii="Book Antiqua" w:eastAsia="Arial" w:hAnsi="Book Antiqua"/>
          <w:color w:val="000000" w:themeColor="text1"/>
          <w:lang w:val="en-US"/>
        </w:rPr>
        <w:t>previous</w:t>
      </w:r>
      <w:r w:rsidR="004546AC" w:rsidRPr="00593C5A">
        <w:rPr>
          <w:rStyle w:val="Nenhum"/>
          <w:rFonts w:ascii="Book Antiqua" w:eastAsia="Arial" w:hAnsi="Book Antiqua"/>
          <w:color w:val="000000" w:themeColor="text1"/>
          <w:lang w:val="en-US"/>
        </w:rPr>
        <w:t xml:space="preserve"> studies indicat</w:t>
      </w:r>
      <w:r w:rsidR="004E298F" w:rsidRPr="00593C5A">
        <w:rPr>
          <w:rStyle w:val="Nenhum"/>
          <w:rFonts w:ascii="Book Antiqua" w:eastAsia="Arial" w:hAnsi="Book Antiqua"/>
          <w:color w:val="000000" w:themeColor="text1"/>
          <w:lang w:val="en-US"/>
        </w:rPr>
        <w:t>ing that</w:t>
      </w:r>
      <w:r w:rsidR="004546AC" w:rsidRPr="00593C5A">
        <w:rPr>
          <w:rStyle w:val="Nenhum"/>
          <w:rFonts w:ascii="Book Antiqua" w:eastAsia="Arial" w:hAnsi="Book Antiqua"/>
          <w:color w:val="000000" w:themeColor="text1"/>
          <w:lang w:val="en-US"/>
        </w:rPr>
        <w:t xml:space="preserve"> low PC </w:t>
      </w:r>
      <w:r w:rsidR="00A9150E" w:rsidRPr="00593C5A">
        <w:rPr>
          <w:rFonts w:ascii="Book Antiqua" w:eastAsia="Times New Roman" w:hAnsi="Book Antiqua"/>
          <w:lang w:eastAsia="pt-BR"/>
        </w:rPr>
        <w:t xml:space="preserve">in the immediate postoperative period of </w:t>
      </w:r>
      <w:r w:rsidR="004546AC" w:rsidRPr="00593C5A">
        <w:rPr>
          <w:rStyle w:val="Nenhum"/>
          <w:rFonts w:ascii="Book Antiqua" w:eastAsia="Arial" w:hAnsi="Book Antiqua"/>
          <w:color w:val="000000" w:themeColor="text1"/>
          <w:lang w:val="en-US"/>
        </w:rPr>
        <w:t>after LT is associated with negative outcomes</w:t>
      </w:r>
      <w:r w:rsidR="004546AC" w:rsidRPr="00593C5A">
        <w:rPr>
          <w:rFonts w:ascii="Book Antiqua" w:hAnsi="Book Antiqua"/>
          <w:color w:val="000000" w:themeColor="text1"/>
        </w:rPr>
        <w:t>.</w:t>
      </w:r>
      <w:r w:rsidR="00A9150E" w:rsidRPr="00593C5A">
        <w:rPr>
          <w:rFonts w:ascii="Book Antiqua" w:hAnsi="Book Antiqua"/>
          <w:color w:val="000000" w:themeColor="text1"/>
        </w:rPr>
        <w:t xml:space="preserve"> </w:t>
      </w:r>
    </w:p>
    <w:p w14:paraId="3BB9D5E9" w14:textId="77777777" w:rsidR="00E11DF6" w:rsidRPr="00593C5A" w:rsidRDefault="00E11DF6" w:rsidP="001F59DC">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p>
    <w:p w14:paraId="0D1B888B" w14:textId="77777777" w:rsidR="00263E59" w:rsidRPr="00593C5A" w:rsidRDefault="00263E59" w:rsidP="00263E59">
      <w:pPr>
        <w:adjustRightInd w:val="0"/>
        <w:snapToGrid w:val="0"/>
        <w:spacing w:line="360" w:lineRule="auto"/>
        <w:rPr>
          <w:rFonts w:ascii="Book Antiqua" w:hAnsi="Book Antiqua"/>
          <w:b/>
          <w:i/>
          <w:color w:val="000000"/>
        </w:rPr>
      </w:pPr>
      <w:r w:rsidRPr="00593C5A">
        <w:rPr>
          <w:rFonts w:ascii="Book Antiqua" w:hAnsi="Book Antiqua"/>
          <w:b/>
          <w:i/>
          <w:color w:val="000000"/>
        </w:rPr>
        <w:lastRenderedPageBreak/>
        <w:t>Research perspectives</w:t>
      </w:r>
    </w:p>
    <w:p w14:paraId="5E318DE8" w14:textId="33DF6085" w:rsidR="004546AC" w:rsidRPr="00593C5A" w:rsidRDefault="004546AC" w:rsidP="004546AC">
      <w:pPr>
        <w:pStyle w:val="Corpo"/>
        <w:spacing w:after="0" w:line="360" w:lineRule="auto"/>
        <w:ind w:firstLine="0"/>
        <w:jc w:val="both"/>
        <w:rPr>
          <w:rStyle w:val="Nenhum"/>
          <w:rFonts w:ascii="Book Antiqua" w:hAnsi="Book Antiqua"/>
          <w:color w:val="000000" w:themeColor="text1"/>
          <w:sz w:val="24"/>
          <w:szCs w:val="24"/>
          <w:lang w:val="en-US"/>
        </w:rPr>
      </w:pPr>
      <w:r w:rsidRPr="00593C5A">
        <w:rPr>
          <w:rFonts w:ascii="Book Antiqua" w:hAnsi="Book Antiqua"/>
          <w:color w:val="000000" w:themeColor="text1"/>
          <w:sz w:val="24"/>
          <w:szCs w:val="24"/>
        </w:rPr>
        <w:t xml:space="preserve">Our results </w:t>
      </w:r>
      <w:r w:rsidRPr="00593C5A">
        <w:rPr>
          <w:rStyle w:val="Nenhum"/>
          <w:rFonts w:ascii="Book Antiqua" w:hAnsi="Book Antiqua"/>
          <w:color w:val="000000" w:themeColor="text1"/>
          <w:sz w:val="24"/>
          <w:szCs w:val="24"/>
          <w:lang w:val="en-US"/>
        </w:rPr>
        <w:t xml:space="preserve">reinforce the need to evaluate the role of interventions to maintain a minimum PC after LT. Preventive measures, such as platelet transfusion, suspension of potentially myelosuppressive drugs, and administration of serotonin or thrombopoietin, could be used in the future in the LT setting. However, further studies are still required before these interventions can be considered in clinical practice. </w:t>
      </w:r>
    </w:p>
    <w:p w14:paraId="1D136BCE" w14:textId="77777777" w:rsidR="00263E59" w:rsidRPr="00593C5A" w:rsidRDefault="00263E59" w:rsidP="001F59DC">
      <w:pPr>
        <w:pStyle w:val="Corpo"/>
        <w:spacing w:after="0" w:line="360" w:lineRule="auto"/>
        <w:ind w:firstLine="0"/>
        <w:jc w:val="both"/>
        <w:rPr>
          <w:rStyle w:val="Nenhum"/>
          <w:rFonts w:ascii="Book Antiqua" w:eastAsia="SimSun" w:hAnsi="Book Antiqua" w:cs="Times New Roman"/>
          <w:color w:val="000000" w:themeColor="text1"/>
          <w:sz w:val="24"/>
          <w:szCs w:val="24"/>
          <w:lang w:val="en-US" w:eastAsia="zh-CN"/>
        </w:rPr>
      </w:pPr>
    </w:p>
    <w:p w14:paraId="5D289CE1" w14:textId="77777777" w:rsidR="00C364B9" w:rsidRPr="00593C5A" w:rsidRDefault="00C364B9" w:rsidP="001F59DC">
      <w:pPr>
        <w:shd w:val="clear" w:color="auto" w:fill="FFFFFF"/>
        <w:spacing w:line="360" w:lineRule="auto"/>
        <w:jc w:val="both"/>
        <w:rPr>
          <w:rFonts w:ascii="Book Antiqua" w:hAnsi="Book Antiqua"/>
          <w:b/>
          <w:color w:val="000000" w:themeColor="text1"/>
        </w:rPr>
      </w:pPr>
      <w:r w:rsidRPr="00593C5A">
        <w:rPr>
          <w:rFonts w:ascii="Book Antiqua" w:hAnsi="Book Antiqua"/>
          <w:b/>
          <w:color w:val="000000" w:themeColor="text1"/>
        </w:rPr>
        <w:t>ACKNOWLEDGMENTS</w:t>
      </w:r>
    </w:p>
    <w:p w14:paraId="7A1758C6" w14:textId="77777777" w:rsidR="00C364B9" w:rsidRPr="00593C5A" w:rsidRDefault="00C364B9" w:rsidP="001F59DC">
      <w:pPr>
        <w:shd w:val="clear" w:color="auto" w:fill="FFFFFF"/>
        <w:spacing w:line="360" w:lineRule="auto"/>
        <w:jc w:val="both"/>
        <w:rPr>
          <w:rFonts w:ascii="Book Antiqua" w:hAnsi="Book Antiqua"/>
          <w:b/>
          <w:color w:val="000000" w:themeColor="text1"/>
        </w:rPr>
      </w:pPr>
      <w:r w:rsidRPr="00593C5A">
        <w:rPr>
          <w:rFonts w:ascii="Book Antiqua" w:hAnsi="Book Antiqua"/>
          <w:color w:val="000000" w:themeColor="text1"/>
        </w:rPr>
        <w:t xml:space="preserve">The authors thank the Liver Transplantation Group at Santa Casa de </w:t>
      </w:r>
      <w:proofErr w:type="spellStart"/>
      <w:r w:rsidRPr="00593C5A">
        <w:rPr>
          <w:rFonts w:ascii="Book Antiqua" w:hAnsi="Book Antiqua"/>
          <w:color w:val="000000" w:themeColor="text1"/>
        </w:rPr>
        <w:t>Misericórdia</w:t>
      </w:r>
      <w:proofErr w:type="spellEnd"/>
      <w:r w:rsidRPr="00593C5A">
        <w:rPr>
          <w:rFonts w:ascii="Book Antiqua" w:hAnsi="Book Antiqua"/>
          <w:color w:val="000000" w:themeColor="text1"/>
        </w:rPr>
        <w:t xml:space="preserve"> de Porto Alegre, RS, Brazil.</w:t>
      </w:r>
    </w:p>
    <w:p w14:paraId="6CB5997D" w14:textId="77777777" w:rsidR="00C364B9" w:rsidRPr="00593C5A" w:rsidRDefault="00C364B9" w:rsidP="001F59DC">
      <w:pPr>
        <w:pStyle w:val="Corpo"/>
        <w:spacing w:after="0" w:line="360" w:lineRule="auto"/>
        <w:ind w:firstLine="0"/>
        <w:jc w:val="both"/>
        <w:rPr>
          <w:rStyle w:val="Nenhum"/>
          <w:rFonts w:ascii="Book Antiqua" w:hAnsi="Book Antiqua" w:cs="Times New Roman"/>
          <w:color w:val="000000" w:themeColor="text1"/>
          <w:sz w:val="24"/>
          <w:szCs w:val="24"/>
          <w:lang w:val="en-US"/>
        </w:rPr>
      </w:pPr>
      <w:r w:rsidRPr="00593C5A">
        <w:rPr>
          <w:rStyle w:val="Nenhum"/>
          <w:rFonts w:ascii="Book Antiqua" w:eastAsia="Arial" w:hAnsi="Book Antiqua" w:cs="Times New Roman"/>
          <w:color w:val="000000" w:themeColor="text1"/>
          <w:sz w:val="24"/>
          <w:szCs w:val="24"/>
          <w:lang w:val="en-US"/>
        </w:rPr>
        <w:br w:type="page"/>
      </w:r>
    </w:p>
    <w:p w14:paraId="0DCE5077" w14:textId="77777777" w:rsidR="00C364B9" w:rsidRPr="00593C5A" w:rsidRDefault="00C364B9" w:rsidP="001F59DC">
      <w:pPr>
        <w:pStyle w:val="Corpo"/>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lastRenderedPageBreak/>
        <w:t>REFERENCES</w:t>
      </w:r>
    </w:p>
    <w:p w14:paraId="6B6BC282"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 </w:t>
      </w:r>
      <w:proofErr w:type="spellStart"/>
      <w:r w:rsidRPr="00E53709">
        <w:rPr>
          <w:rFonts w:ascii="Book Antiqua" w:eastAsia="SimSun" w:hAnsi="Book Antiqua"/>
          <w:b/>
          <w:kern w:val="2"/>
          <w:bdr w:val="none" w:sz="0" w:space="0" w:color="auto"/>
          <w:lang w:eastAsia="zh-CN"/>
        </w:rPr>
        <w:t>Witters</w:t>
      </w:r>
      <w:proofErr w:type="spellEnd"/>
      <w:r w:rsidRPr="00E53709">
        <w:rPr>
          <w:rFonts w:ascii="Book Antiqua" w:eastAsia="SimSun" w:hAnsi="Book Antiqua"/>
          <w:b/>
          <w:kern w:val="2"/>
          <w:bdr w:val="none" w:sz="0" w:space="0" w:color="auto"/>
          <w:lang w:eastAsia="zh-CN"/>
        </w:rPr>
        <w:t xml:space="preserve"> P</w:t>
      </w:r>
      <w:r w:rsidRPr="00E53709">
        <w:rPr>
          <w:rFonts w:ascii="Book Antiqua" w:eastAsia="SimSun" w:hAnsi="Book Antiqua"/>
          <w:kern w:val="2"/>
          <w:bdr w:val="none" w:sz="0" w:space="0" w:color="auto"/>
          <w:lang w:eastAsia="zh-CN"/>
        </w:rPr>
        <w:t xml:space="preserve">, Freson K, </w:t>
      </w:r>
      <w:proofErr w:type="spellStart"/>
      <w:r w:rsidRPr="00E53709">
        <w:rPr>
          <w:rFonts w:ascii="Book Antiqua" w:eastAsia="SimSun" w:hAnsi="Book Antiqua"/>
          <w:kern w:val="2"/>
          <w:bdr w:val="none" w:sz="0" w:space="0" w:color="auto"/>
          <w:lang w:eastAsia="zh-CN"/>
        </w:rPr>
        <w:t>Verslype</w:t>
      </w:r>
      <w:proofErr w:type="spellEnd"/>
      <w:r w:rsidRPr="00E53709">
        <w:rPr>
          <w:rFonts w:ascii="Book Antiqua" w:eastAsia="SimSun" w:hAnsi="Book Antiqua"/>
          <w:kern w:val="2"/>
          <w:bdr w:val="none" w:sz="0" w:space="0" w:color="auto"/>
          <w:lang w:eastAsia="zh-CN"/>
        </w:rPr>
        <w:t xml:space="preserve"> C, </w:t>
      </w:r>
      <w:proofErr w:type="spellStart"/>
      <w:r w:rsidRPr="00E53709">
        <w:rPr>
          <w:rFonts w:ascii="Book Antiqua" w:eastAsia="SimSun" w:hAnsi="Book Antiqua"/>
          <w:kern w:val="2"/>
          <w:bdr w:val="none" w:sz="0" w:space="0" w:color="auto"/>
          <w:lang w:eastAsia="zh-CN"/>
        </w:rPr>
        <w:t>Peerlinck</w:t>
      </w:r>
      <w:proofErr w:type="spellEnd"/>
      <w:r w:rsidRPr="00E53709">
        <w:rPr>
          <w:rFonts w:ascii="Book Antiqua" w:eastAsia="SimSun" w:hAnsi="Book Antiqua"/>
          <w:kern w:val="2"/>
          <w:bdr w:val="none" w:sz="0" w:space="0" w:color="auto"/>
          <w:lang w:eastAsia="zh-CN"/>
        </w:rPr>
        <w:t xml:space="preserve"> K, </w:t>
      </w:r>
      <w:proofErr w:type="spellStart"/>
      <w:r w:rsidRPr="00E53709">
        <w:rPr>
          <w:rFonts w:ascii="Book Antiqua" w:eastAsia="SimSun" w:hAnsi="Book Antiqua"/>
          <w:kern w:val="2"/>
          <w:bdr w:val="none" w:sz="0" w:space="0" w:color="auto"/>
          <w:lang w:eastAsia="zh-CN"/>
        </w:rPr>
        <w:t>Hoylaerts</w:t>
      </w:r>
      <w:proofErr w:type="spellEnd"/>
      <w:r w:rsidRPr="00E53709">
        <w:rPr>
          <w:rFonts w:ascii="Book Antiqua" w:eastAsia="SimSun" w:hAnsi="Book Antiqua"/>
          <w:kern w:val="2"/>
          <w:bdr w:val="none" w:sz="0" w:space="0" w:color="auto"/>
          <w:lang w:eastAsia="zh-CN"/>
        </w:rPr>
        <w:t xml:space="preserve"> M, </w:t>
      </w:r>
      <w:proofErr w:type="spellStart"/>
      <w:r w:rsidRPr="00E53709">
        <w:rPr>
          <w:rFonts w:ascii="Book Antiqua" w:eastAsia="SimSun" w:hAnsi="Book Antiqua"/>
          <w:kern w:val="2"/>
          <w:bdr w:val="none" w:sz="0" w:space="0" w:color="auto"/>
          <w:lang w:eastAsia="zh-CN"/>
        </w:rPr>
        <w:t>Nevens</w:t>
      </w:r>
      <w:proofErr w:type="spellEnd"/>
      <w:r w:rsidRPr="00E53709">
        <w:rPr>
          <w:rFonts w:ascii="Book Antiqua" w:eastAsia="SimSun" w:hAnsi="Book Antiqua"/>
          <w:kern w:val="2"/>
          <w:bdr w:val="none" w:sz="0" w:space="0" w:color="auto"/>
          <w:lang w:eastAsia="zh-CN"/>
        </w:rPr>
        <w:t xml:space="preserve"> F, Van </w:t>
      </w:r>
      <w:proofErr w:type="spellStart"/>
      <w:r w:rsidRPr="00E53709">
        <w:rPr>
          <w:rFonts w:ascii="Book Antiqua" w:eastAsia="SimSun" w:hAnsi="Book Antiqua"/>
          <w:kern w:val="2"/>
          <w:bdr w:val="none" w:sz="0" w:space="0" w:color="auto"/>
          <w:lang w:eastAsia="zh-CN"/>
        </w:rPr>
        <w:t>Geet</w:t>
      </w:r>
      <w:proofErr w:type="spellEnd"/>
      <w:r w:rsidRPr="00E53709">
        <w:rPr>
          <w:rFonts w:ascii="Book Antiqua" w:eastAsia="SimSun" w:hAnsi="Book Antiqua"/>
          <w:kern w:val="2"/>
          <w:bdr w:val="none" w:sz="0" w:space="0" w:color="auto"/>
          <w:lang w:eastAsia="zh-CN"/>
        </w:rPr>
        <w:t xml:space="preserve"> C, </w:t>
      </w:r>
      <w:proofErr w:type="spellStart"/>
      <w:r w:rsidRPr="00E53709">
        <w:rPr>
          <w:rFonts w:ascii="Book Antiqua" w:eastAsia="SimSun" w:hAnsi="Book Antiqua"/>
          <w:kern w:val="2"/>
          <w:bdr w:val="none" w:sz="0" w:space="0" w:color="auto"/>
          <w:lang w:eastAsia="zh-CN"/>
        </w:rPr>
        <w:t>Cassiman</w:t>
      </w:r>
      <w:proofErr w:type="spellEnd"/>
      <w:r w:rsidRPr="00E53709">
        <w:rPr>
          <w:rFonts w:ascii="Book Antiqua" w:eastAsia="SimSun" w:hAnsi="Book Antiqua"/>
          <w:kern w:val="2"/>
          <w:bdr w:val="none" w:sz="0" w:space="0" w:color="auto"/>
          <w:lang w:eastAsia="zh-CN"/>
        </w:rPr>
        <w:t xml:space="preserve"> D. Review article: Blood platelet number and function in chronic liver disease and cirrhosis. </w:t>
      </w:r>
      <w:r w:rsidRPr="00E53709">
        <w:rPr>
          <w:rFonts w:ascii="Book Antiqua" w:eastAsia="SimSun" w:hAnsi="Book Antiqua"/>
          <w:i/>
          <w:kern w:val="2"/>
          <w:bdr w:val="none" w:sz="0" w:space="0" w:color="auto"/>
          <w:lang w:eastAsia="zh-CN"/>
        </w:rPr>
        <w:t xml:space="preserve">Aliment </w:t>
      </w:r>
      <w:proofErr w:type="spellStart"/>
      <w:r w:rsidRPr="00E53709">
        <w:rPr>
          <w:rFonts w:ascii="Book Antiqua" w:eastAsia="SimSun" w:hAnsi="Book Antiqua"/>
          <w:i/>
          <w:kern w:val="2"/>
          <w:bdr w:val="none" w:sz="0" w:space="0" w:color="auto"/>
          <w:lang w:eastAsia="zh-CN"/>
        </w:rPr>
        <w:t>Pharmacol</w:t>
      </w:r>
      <w:proofErr w:type="spellEnd"/>
      <w:r w:rsidRPr="00E53709">
        <w:rPr>
          <w:rFonts w:ascii="Book Antiqua" w:eastAsia="SimSun" w:hAnsi="Book Antiqua"/>
          <w:i/>
          <w:kern w:val="2"/>
          <w:bdr w:val="none" w:sz="0" w:space="0" w:color="auto"/>
          <w:lang w:eastAsia="zh-CN"/>
        </w:rPr>
        <w:t xml:space="preserve"> </w:t>
      </w:r>
      <w:proofErr w:type="spellStart"/>
      <w:r w:rsidRPr="00E53709">
        <w:rPr>
          <w:rFonts w:ascii="Book Antiqua" w:eastAsia="SimSun" w:hAnsi="Book Antiqua"/>
          <w:i/>
          <w:kern w:val="2"/>
          <w:bdr w:val="none" w:sz="0" w:space="0" w:color="auto"/>
          <w:lang w:eastAsia="zh-CN"/>
        </w:rPr>
        <w:t>Ther</w:t>
      </w:r>
      <w:proofErr w:type="spellEnd"/>
      <w:r w:rsidRPr="00E53709">
        <w:rPr>
          <w:rFonts w:ascii="Book Antiqua" w:eastAsia="SimSun" w:hAnsi="Book Antiqua"/>
          <w:kern w:val="2"/>
          <w:bdr w:val="none" w:sz="0" w:space="0" w:color="auto"/>
          <w:lang w:eastAsia="zh-CN"/>
        </w:rPr>
        <w:t xml:space="preserve"> 2008; </w:t>
      </w:r>
      <w:r w:rsidRPr="00E53709">
        <w:rPr>
          <w:rFonts w:ascii="Book Antiqua" w:eastAsia="SimSun" w:hAnsi="Book Antiqua"/>
          <w:b/>
          <w:kern w:val="2"/>
          <w:bdr w:val="none" w:sz="0" w:space="0" w:color="auto"/>
          <w:lang w:eastAsia="zh-CN"/>
        </w:rPr>
        <w:t>27</w:t>
      </w:r>
      <w:r w:rsidRPr="00E53709">
        <w:rPr>
          <w:rFonts w:ascii="Book Antiqua" w:eastAsia="SimSun" w:hAnsi="Book Antiqua"/>
          <w:kern w:val="2"/>
          <w:bdr w:val="none" w:sz="0" w:space="0" w:color="auto"/>
          <w:lang w:eastAsia="zh-CN"/>
        </w:rPr>
        <w:t>: 1017-1029 [PMID: 18331464 DOI: 10.1111/j.1365-2036.2008.03674.x]</w:t>
      </w:r>
    </w:p>
    <w:p w14:paraId="2011EA31"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 </w:t>
      </w:r>
      <w:proofErr w:type="spellStart"/>
      <w:r w:rsidRPr="00E53709">
        <w:rPr>
          <w:rFonts w:ascii="Book Antiqua" w:eastAsia="SimSun" w:hAnsi="Book Antiqua"/>
          <w:b/>
          <w:kern w:val="2"/>
          <w:bdr w:val="none" w:sz="0" w:space="0" w:color="auto"/>
          <w:lang w:eastAsia="zh-CN"/>
        </w:rPr>
        <w:t>Afdhal</w:t>
      </w:r>
      <w:proofErr w:type="spellEnd"/>
      <w:r w:rsidRPr="00E53709">
        <w:rPr>
          <w:rFonts w:ascii="Book Antiqua" w:eastAsia="SimSun" w:hAnsi="Book Antiqua"/>
          <w:b/>
          <w:kern w:val="2"/>
          <w:bdr w:val="none" w:sz="0" w:space="0" w:color="auto"/>
          <w:lang w:eastAsia="zh-CN"/>
        </w:rPr>
        <w:t xml:space="preserve"> N</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McHutchison</w:t>
      </w:r>
      <w:proofErr w:type="spellEnd"/>
      <w:r w:rsidRPr="00E53709">
        <w:rPr>
          <w:rFonts w:ascii="Book Antiqua" w:eastAsia="SimSun" w:hAnsi="Book Antiqua"/>
          <w:kern w:val="2"/>
          <w:bdr w:val="none" w:sz="0" w:space="0" w:color="auto"/>
          <w:lang w:eastAsia="zh-CN"/>
        </w:rPr>
        <w:t xml:space="preserve"> J, Brown R, Jacobson I, </w:t>
      </w:r>
      <w:proofErr w:type="spellStart"/>
      <w:r w:rsidRPr="00E53709">
        <w:rPr>
          <w:rFonts w:ascii="Book Antiqua" w:eastAsia="SimSun" w:hAnsi="Book Antiqua"/>
          <w:kern w:val="2"/>
          <w:bdr w:val="none" w:sz="0" w:space="0" w:color="auto"/>
          <w:lang w:eastAsia="zh-CN"/>
        </w:rPr>
        <w:t>Manns</w:t>
      </w:r>
      <w:proofErr w:type="spellEnd"/>
      <w:r w:rsidRPr="00E53709">
        <w:rPr>
          <w:rFonts w:ascii="Book Antiqua" w:eastAsia="SimSun" w:hAnsi="Book Antiqua"/>
          <w:kern w:val="2"/>
          <w:bdr w:val="none" w:sz="0" w:space="0" w:color="auto"/>
          <w:lang w:eastAsia="zh-CN"/>
        </w:rPr>
        <w:t xml:space="preserve"> M, </w:t>
      </w:r>
      <w:proofErr w:type="spellStart"/>
      <w:r w:rsidRPr="00E53709">
        <w:rPr>
          <w:rFonts w:ascii="Book Antiqua" w:eastAsia="SimSun" w:hAnsi="Book Antiqua"/>
          <w:kern w:val="2"/>
          <w:bdr w:val="none" w:sz="0" w:space="0" w:color="auto"/>
          <w:lang w:eastAsia="zh-CN"/>
        </w:rPr>
        <w:t>Poordad</w:t>
      </w:r>
      <w:proofErr w:type="spellEnd"/>
      <w:r w:rsidRPr="00E53709">
        <w:rPr>
          <w:rFonts w:ascii="Book Antiqua" w:eastAsia="SimSun" w:hAnsi="Book Antiqua"/>
          <w:kern w:val="2"/>
          <w:bdr w:val="none" w:sz="0" w:space="0" w:color="auto"/>
          <w:lang w:eastAsia="zh-CN"/>
        </w:rPr>
        <w:t xml:space="preserve"> F, Weksler B, Esteban R. Thrombocytopenia associated with chronic liver disease. </w:t>
      </w:r>
      <w:r w:rsidRPr="00E53709">
        <w:rPr>
          <w:rFonts w:ascii="Book Antiqua" w:eastAsia="SimSun" w:hAnsi="Book Antiqua"/>
          <w:i/>
          <w:kern w:val="2"/>
          <w:bdr w:val="none" w:sz="0" w:space="0" w:color="auto"/>
          <w:lang w:eastAsia="zh-CN"/>
        </w:rPr>
        <w:t xml:space="preserve">J </w:t>
      </w:r>
      <w:proofErr w:type="spellStart"/>
      <w:r w:rsidRPr="00E53709">
        <w:rPr>
          <w:rFonts w:ascii="Book Antiqua" w:eastAsia="SimSun" w:hAnsi="Book Antiqua"/>
          <w:i/>
          <w:kern w:val="2"/>
          <w:bdr w:val="none" w:sz="0" w:space="0" w:color="auto"/>
          <w:lang w:eastAsia="zh-CN"/>
        </w:rPr>
        <w:t>Hepatol</w:t>
      </w:r>
      <w:proofErr w:type="spellEnd"/>
      <w:r w:rsidRPr="00E53709">
        <w:rPr>
          <w:rFonts w:ascii="Book Antiqua" w:eastAsia="SimSun" w:hAnsi="Book Antiqua"/>
          <w:kern w:val="2"/>
          <w:bdr w:val="none" w:sz="0" w:space="0" w:color="auto"/>
          <w:lang w:eastAsia="zh-CN"/>
        </w:rPr>
        <w:t xml:space="preserve"> 2008; </w:t>
      </w:r>
      <w:r w:rsidRPr="00E53709">
        <w:rPr>
          <w:rFonts w:ascii="Book Antiqua" w:eastAsia="SimSun" w:hAnsi="Book Antiqua"/>
          <w:b/>
          <w:kern w:val="2"/>
          <w:bdr w:val="none" w:sz="0" w:space="0" w:color="auto"/>
          <w:lang w:eastAsia="zh-CN"/>
        </w:rPr>
        <w:t>48</w:t>
      </w:r>
      <w:r w:rsidRPr="00E53709">
        <w:rPr>
          <w:rFonts w:ascii="Book Antiqua" w:eastAsia="SimSun" w:hAnsi="Book Antiqua"/>
          <w:kern w:val="2"/>
          <w:bdr w:val="none" w:sz="0" w:space="0" w:color="auto"/>
          <w:lang w:eastAsia="zh-CN"/>
        </w:rPr>
        <w:t>: 1000-1007 [PMID: 18433919 DOI: 10.1016/j.jhep.2008.03.009]</w:t>
      </w:r>
    </w:p>
    <w:p w14:paraId="6A52221B"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3 </w:t>
      </w:r>
      <w:proofErr w:type="spellStart"/>
      <w:r w:rsidRPr="00E53709">
        <w:rPr>
          <w:rFonts w:ascii="Book Antiqua" w:eastAsia="SimSun" w:hAnsi="Book Antiqua"/>
          <w:b/>
          <w:kern w:val="2"/>
          <w:bdr w:val="none" w:sz="0" w:space="0" w:color="auto"/>
          <w:lang w:eastAsia="zh-CN"/>
        </w:rPr>
        <w:t>Kajihara</w:t>
      </w:r>
      <w:proofErr w:type="spellEnd"/>
      <w:r w:rsidRPr="00E53709">
        <w:rPr>
          <w:rFonts w:ascii="Book Antiqua" w:eastAsia="SimSun" w:hAnsi="Book Antiqua"/>
          <w:b/>
          <w:kern w:val="2"/>
          <w:bdr w:val="none" w:sz="0" w:space="0" w:color="auto"/>
          <w:lang w:eastAsia="zh-CN"/>
        </w:rPr>
        <w:t xml:space="preserve"> M</w:t>
      </w:r>
      <w:r w:rsidRPr="00E53709">
        <w:rPr>
          <w:rFonts w:ascii="Book Antiqua" w:eastAsia="SimSun" w:hAnsi="Book Antiqua"/>
          <w:kern w:val="2"/>
          <w:bdr w:val="none" w:sz="0" w:space="0" w:color="auto"/>
          <w:lang w:eastAsia="zh-CN"/>
        </w:rPr>
        <w:t xml:space="preserve">, Okazaki Y, Kato S, Ishii H, Kawakami Y, Ikeda Y, </w:t>
      </w:r>
      <w:proofErr w:type="spellStart"/>
      <w:r w:rsidRPr="00E53709">
        <w:rPr>
          <w:rFonts w:ascii="Book Antiqua" w:eastAsia="SimSun" w:hAnsi="Book Antiqua"/>
          <w:kern w:val="2"/>
          <w:bdr w:val="none" w:sz="0" w:space="0" w:color="auto"/>
          <w:lang w:eastAsia="zh-CN"/>
        </w:rPr>
        <w:t>Kuwana</w:t>
      </w:r>
      <w:proofErr w:type="spellEnd"/>
      <w:r w:rsidRPr="00E53709">
        <w:rPr>
          <w:rFonts w:ascii="Book Antiqua" w:eastAsia="SimSun" w:hAnsi="Book Antiqua"/>
          <w:kern w:val="2"/>
          <w:bdr w:val="none" w:sz="0" w:space="0" w:color="auto"/>
          <w:lang w:eastAsia="zh-CN"/>
        </w:rPr>
        <w:t xml:space="preserve"> M. Evaluation of platelet kinetics in patients with liver cirrhosis: Similarity to idiopathic thrombocytopenic purpura. </w:t>
      </w:r>
      <w:r w:rsidRPr="00E53709">
        <w:rPr>
          <w:rFonts w:ascii="Book Antiqua" w:eastAsia="SimSun" w:hAnsi="Book Antiqua"/>
          <w:i/>
          <w:kern w:val="2"/>
          <w:bdr w:val="none" w:sz="0" w:space="0" w:color="auto"/>
          <w:lang w:eastAsia="zh-CN"/>
        </w:rPr>
        <w:t xml:space="preserve">J Gastroenterol </w:t>
      </w:r>
      <w:proofErr w:type="spellStart"/>
      <w:r w:rsidRPr="00E53709">
        <w:rPr>
          <w:rFonts w:ascii="Book Antiqua" w:eastAsia="SimSun" w:hAnsi="Book Antiqua"/>
          <w:i/>
          <w:kern w:val="2"/>
          <w:bdr w:val="none" w:sz="0" w:space="0" w:color="auto"/>
          <w:lang w:eastAsia="zh-CN"/>
        </w:rPr>
        <w:t>Hepatol</w:t>
      </w:r>
      <w:proofErr w:type="spellEnd"/>
      <w:r w:rsidRPr="00E53709">
        <w:rPr>
          <w:rFonts w:ascii="Book Antiqua" w:eastAsia="SimSun" w:hAnsi="Book Antiqua"/>
          <w:kern w:val="2"/>
          <w:bdr w:val="none" w:sz="0" w:space="0" w:color="auto"/>
          <w:lang w:eastAsia="zh-CN"/>
        </w:rPr>
        <w:t xml:space="preserve"> 2007; </w:t>
      </w:r>
      <w:r w:rsidRPr="00E53709">
        <w:rPr>
          <w:rFonts w:ascii="Book Antiqua" w:eastAsia="SimSun" w:hAnsi="Book Antiqua"/>
          <w:b/>
          <w:kern w:val="2"/>
          <w:bdr w:val="none" w:sz="0" w:space="0" w:color="auto"/>
          <w:lang w:eastAsia="zh-CN"/>
        </w:rPr>
        <w:t>22</w:t>
      </w:r>
      <w:r w:rsidRPr="00E53709">
        <w:rPr>
          <w:rFonts w:ascii="Book Antiqua" w:eastAsia="SimSun" w:hAnsi="Book Antiqua"/>
          <w:kern w:val="2"/>
          <w:bdr w:val="none" w:sz="0" w:space="0" w:color="auto"/>
          <w:lang w:eastAsia="zh-CN"/>
        </w:rPr>
        <w:t>: 112-118 [PMID: 17201890 DOI: 10.1111/j.1440-1746.2006.04359.x]</w:t>
      </w:r>
    </w:p>
    <w:p w14:paraId="6BF34A83"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4 </w:t>
      </w:r>
      <w:r w:rsidRPr="00E53709">
        <w:rPr>
          <w:rFonts w:ascii="Book Antiqua" w:eastAsia="SimSun" w:hAnsi="Book Antiqua"/>
          <w:b/>
          <w:kern w:val="2"/>
          <w:bdr w:val="none" w:sz="0" w:space="0" w:color="auto"/>
          <w:lang w:eastAsia="zh-CN"/>
        </w:rPr>
        <w:t>Richards EM</w:t>
      </w:r>
      <w:r w:rsidRPr="00E53709">
        <w:rPr>
          <w:rFonts w:ascii="Book Antiqua" w:eastAsia="SimSun" w:hAnsi="Book Antiqua"/>
          <w:kern w:val="2"/>
          <w:bdr w:val="none" w:sz="0" w:space="0" w:color="auto"/>
          <w:lang w:eastAsia="zh-CN"/>
        </w:rPr>
        <w:t xml:space="preserve">, Alexander GJ, </w:t>
      </w:r>
      <w:proofErr w:type="spellStart"/>
      <w:r w:rsidRPr="00E53709">
        <w:rPr>
          <w:rFonts w:ascii="Book Antiqua" w:eastAsia="SimSun" w:hAnsi="Book Antiqua"/>
          <w:kern w:val="2"/>
          <w:bdr w:val="none" w:sz="0" w:space="0" w:color="auto"/>
          <w:lang w:eastAsia="zh-CN"/>
        </w:rPr>
        <w:t>Calne</w:t>
      </w:r>
      <w:proofErr w:type="spellEnd"/>
      <w:r w:rsidRPr="00E53709">
        <w:rPr>
          <w:rFonts w:ascii="Book Antiqua" w:eastAsia="SimSun" w:hAnsi="Book Antiqua"/>
          <w:kern w:val="2"/>
          <w:bdr w:val="none" w:sz="0" w:space="0" w:color="auto"/>
          <w:lang w:eastAsia="zh-CN"/>
        </w:rPr>
        <w:t xml:space="preserve"> RY, </w:t>
      </w:r>
      <w:proofErr w:type="spellStart"/>
      <w:r w:rsidRPr="00E53709">
        <w:rPr>
          <w:rFonts w:ascii="Book Antiqua" w:eastAsia="SimSun" w:hAnsi="Book Antiqua"/>
          <w:kern w:val="2"/>
          <w:bdr w:val="none" w:sz="0" w:space="0" w:color="auto"/>
          <w:lang w:eastAsia="zh-CN"/>
        </w:rPr>
        <w:t>Baglin</w:t>
      </w:r>
      <w:proofErr w:type="spellEnd"/>
      <w:r w:rsidRPr="00E53709">
        <w:rPr>
          <w:rFonts w:ascii="Book Antiqua" w:eastAsia="SimSun" w:hAnsi="Book Antiqua"/>
          <w:kern w:val="2"/>
          <w:bdr w:val="none" w:sz="0" w:space="0" w:color="auto"/>
          <w:lang w:eastAsia="zh-CN"/>
        </w:rPr>
        <w:t xml:space="preserve"> TP. Thrombocytopenia following liver transplantation is associated with platelet consumption and thrombin generation. </w:t>
      </w:r>
      <w:r w:rsidRPr="00E53709">
        <w:rPr>
          <w:rFonts w:ascii="Book Antiqua" w:eastAsia="SimSun" w:hAnsi="Book Antiqua"/>
          <w:i/>
          <w:kern w:val="2"/>
          <w:bdr w:val="none" w:sz="0" w:space="0" w:color="auto"/>
          <w:lang w:eastAsia="zh-CN"/>
        </w:rPr>
        <w:t xml:space="preserve">Br J </w:t>
      </w:r>
      <w:proofErr w:type="spellStart"/>
      <w:r w:rsidRPr="00E53709">
        <w:rPr>
          <w:rFonts w:ascii="Book Antiqua" w:eastAsia="SimSun" w:hAnsi="Book Antiqua"/>
          <w:i/>
          <w:kern w:val="2"/>
          <w:bdr w:val="none" w:sz="0" w:space="0" w:color="auto"/>
          <w:lang w:eastAsia="zh-CN"/>
        </w:rPr>
        <w:t>Haematol</w:t>
      </w:r>
      <w:proofErr w:type="spellEnd"/>
      <w:r w:rsidRPr="00E53709">
        <w:rPr>
          <w:rFonts w:ascii="Book Antiqua" w:eastAsia="SimSun" w:hAnsi="Book Antiqua"/>
          <w:kern w:val="2"/>
          <w:bdr w:val="none" w:sz="0" w:space="0" w:color="auto"/>
          <w:lang w:eastAsia="zh-CN"/>
        </w:rPr>
        <w:t xml:space="preserve"> 1997; </w:t>
      </w:r>
      <w:r w:rsidRPr="00E53709">
        <w:rPr>
          <w:rFonts w:ascii="Book Antiqua" w:eastAsia="SimSun" w:hAnsi="Book Antiqua"/>
          <w:b/>
          <w:kern w:val="2"/>
          <w:bdr w:val="none" w:sz="0" w:space="0" w:color="auto"/>
          <w:lang w:eastAsia="zh-CN"/>
        </w:rPr>
        <w:t>98</w:t>
      </w:r>
      <w:r w:rsidRPr="00E53709">
        <w:rPr>
          <w:rFonts w:ascii="Book Antiqua" w:eastAsia="SimSun" w:hAnsi="Book Antiqua"/>
          <w:kern w:val="2"/>
          <w:bdr w:val="none" w:sz="0" w:space="0" w:color="auto"/>
          <w:lang w:eastAsia="zh-CN"/>
        </w:rPr>
        <w:t>: 315-321 [PMID: 9266927 DOI: 10.1046/j.1365-2141.1997.2363056.x]</w:t>
      </w:r>
    </w:p>
    <w:p w14:paraId="6F7E6239"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5 </w:t>
      </w:r>
      <w:r w:rsidRPr="00E53709">
        <w:rPr>
          <w:rFonts w:ascii="Book Antiqua" w:eastAsia="SimSun" w:hAnsi="Book Antiqua"/>
          <w:b/>
          <w:kern w:val="2"/>
          <w:bdr w:val="none" w:sz="0" w:space="0" w:color="auto"/>
          <w:lang w:eastAsia="zh-CN"/>
        </w:rPr>
        <w:t>Miyata T</w:t>
      </w:r>
      <w:r w:rsidRPr="00E53709">
        <w:rPr>
          <w:rFonts w:ascii="Book Antiqua" w:eastAsia="SimSun" w:hAnsi="Book Antiqua"/>
          <w:kern w:val="2"/>
          <w:bdr w:val="none" w:sz="0" w:space="0" w:color="auto"/>
          <w:lang w:eastAsia="zh-CN"/>
        </w:rPr>
        <w:t xml:space="preserve">, Yokoyama I, </w:t>
      </w:r>
      <w:proofErr w:type="spellStart"/>
      <w:r w:rsidRPr="00E53709">
        <w:rPr>
          <w:rFonts w:ascii="Book Antiqua" w:eastAsia="SimSun" w:hAnsi="Book Antiqua"/>
          <w:kern w:val="2"/>
          <w:bdr w:val="none" w:sz="0" w:space="0" w:color="auto"/>
          <w:lang w:eastAsia="zh-CN"/>
        </w:rPr>
        <w:t>Todo</w:t>
      </w:r>
      <w:proofErr w:type="spellEnd"/>
      <w:r w:rsidRPr="00E53709">
        <w:rPr>
          <w:rFonts w:ascii="Book Antiqua" w:eastAsia="SimSun" w:hAnsi="Book Antiqua"/>
          <w:kern w:val="2"/>
          <w:bdr w:val="none" w:sz="0" w:space="0" w:color="auto"/>
          <w:lang w:eastAsia="zh-CN"/>
        </w:rPr>
        <w:t xml:space="preserve"> S, </w:t>
      </w:r>
      <w:proofErr w:type="spellStart"/>
      <w:r w:rsidRPr="00E53709">
        <w:rPr>
          <w:rFonts w:ascii="Book Antiqua" w:eastAsia="SimSun" w:hAnsi="Book Antiqua"/>
          <w:kern w:val="2"/>
          <w:bdr w:val="none" w:sz="0" w:space="0" w:color="auto"/>
          <w:lang w:eastAsia="zh-CN"/>
        </w:rPr>
        <w:t>Tzakis</w:t>
      </w:r>
      <w:proofErr w:type="spellEnd"/>
      <w:r w:rsidRPr="00E53709">
        <w:rPr>
          <w:rFonts w:ascii="Book Antiqua" w:eastAsia="SimSun" w:hAnsi="Book Antiqua"/>
          <w:kern w:val="2"/>
          <w:bdr w:val="none" w:sz="0" w:space="0" w:color="auto"/>
          <w:lang w:eastAsia="zh-CN"/>
        </w:rPr>
        <w:t xml:space="preserve"> A, Selby R, </w:t>
      </w:r>
      <w:proofErr w:type="spellStart"/>
      <w:r w:rsidRPr="00E53709">
        <w:rPr>
          <w:rFonts w:ascii="Book Antiqua" w:eastAsia="SimSun" w:hAnsi="Book Antiqua"/>
          <w:kern w:val="2"/>
          <w:bdr w:val="none" w:sz="0" w:space="0" w:color="auto"/>
          <w:lang w:eastAsia="zh-CN"/>
        </w:rPr>
        <w:t>Starzl</w:t>
      </w:r>
      <w:proofErr w:type="spellEnd"/>
      <w:r w:rsidRPr="00E53709">
        <w:rPr>
          <w:rFonts w:ascii="Book Antiqua" w:eastAsia="SimSun" w:hAnsi="Book Antiqua"/>
          <w:kern w:val="2"/>
          <w:bdr w:val="none" w:sz="0" w:space="0" w:color="auto"/>
          <w:lang w:eastAsia="zh-CN"/>
        </w:rPr>
        <w:t xml:space="preserve"> TE. </w:t>
      </w:r>
      <w:proofErr w:type="spellStart"/>
      <w:r w:rsidRPr="00E53709">
        <w:rPr>
          <w:rFonts w:ascii="Book Antiqua" w:eastAsia="SimSun" w:hAnsi="Book Antiqua"/>
          <w:kern w:val="2"/>
          <w:bdr w:val="none" w:sz="0" w:space="0" w:color="auto"/>
          <w:lang w:eastAsia="zh-CN"/>
        </w:rPr>
        <w:t>Endotoxaemia</w:t>
      </w:r>
      <w:proofErr w:type="spellEnd"/>
      <w:r w:rsidRPr="00E53709">
        <w:rPr>
          <w:rFonts w:ascii="Book Antiqua" w:eastAsia="SimSun" w:hAnsi="Book Antiqua"/>
          <w:kern w:val="2"/>
          <w:bdr w:val="none" w:sz="0" w:space="0" w:color="auto"/>
          <w:lang w:eastAsia="zh-CN"/>
        </w:rPr>
        <w:t xml:space="preserve">, pulmonary complications, and thrombocytopenia in liver transplantation. </w:t>
      </w:r>
      <w:r w:rsidRPr="00E53709">
        <w:rPr>
          <w:rFonts w:ascii="Book Antiqua" w:eastAsia="SimSun" w:hAnsi="Book Antiqua"/>
          <w:i/>
          <w:kern w:val="2"/>
          <w:bdr w:val="none" w:sz="0" w:space="0" w:color="auto"/>
          <w:lang w:eastAsia="zh-CN"/>
        </w:rPr>
        <w:t>Lancet</w:t>
      </w:r>
      <w:r w:rsidRPr="00E53709">
        <w:rPr>
          <w:rFonts w:ascii="Book Antiqua" w:eastAsia="SimSun" w:hAnsi="Book Antiqua"/>
          <w:kern w:val="2"/>
          <w:bdr w:val="none" w:sz="0" w:space="0" w:color="auto"/>
          <w:lang w:eastAsia="zh-CN"/>
        </w:rPr>
        <w:t xml:space="preserve"> 1989; </w:t>
      </w:r>
      <w:r w:rsidRPr="00E53709">
        <w:rPr>
          <w:rFonts w:ascii="Book Antiqua" w:eastAsia="SimSun" w:hAnsi="Book Antiqua"/>
          <w:b/>
          <w:kern w:val="2"/>
          <w:bdr w:val="none" w:sz="0" w:space="0" w:color="auto"/>
          <w:lang w:eastAsia="zh-CN"/>
        </w:rPr>
        <w:t>2</w:t>
      </w:r>
      <w:r w:rsidRPr="00E53709">
        <w:rPr>
          <w:rFonts w:ascii="Book Antiqua" w:eastAsia="SimSun" w:hAnsi="Book Antiqua"/>
          <w:kern w:val="2"/>
          <w:bdr w:val="none" w:sz="0" w:space="0" w:color="auto"/>
          <w:lang w:eastAsia="zh-CN"/>
        </w:rPr>
        <w:t>: 189-191 [PMID: 2568522 DOI: 10.1016/S0140-6736(89)90373-5]</w:t>
      </w:r>
    </w:p>
    <w:p w14:paraId="5E8B0E6E"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6 </w:t>
      </w:r>
      <w:r w:rsidRPr="00E53709">
        <w:rPr>
          <w:rFonts w:ascii="Book Antiqua" w:eastAsia="SimSun" w:hAnsi="Book Antiqua"/>
          <w:b/>
          <w:kern w:val="2"/>
          <w:bdr w:val="none" w:sz="0" w:space="0" w:color="auto"/>
          <w:lang w:eastAsia="zh-CN"/>
        </w:rPr>
        <w:t>Munoz SJ</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Carabasi</w:t>
      </w:r>
      <w:proofErr w:type="spellEnd"/>
      <w:r w:rsidRPr="00E53709">
        <w:rPr>
          <w:rFonts w:ascii="Book Antiqua" w:eastAsia="SimSun" w:hAnsi="Book Antiqua"/>
          <w:kern w:val="2"/>
          <w:bdr w:val="none" w:sz="0" w:space="0" w:color="auto"/>
          <w:lang w:eastAsia="zh-CN"/>
        </w:rPr>
        <w:t xml:space="preserve"> AR, Moritz MJ, Jarrell BE, </w:t>
      </w:r>
      <w:proofErr w:type="spellStart"/>
      <w:r w:rsidRPr="00E53709">
        <w:rPr>
          <w:rFonts w:ascii="Book Antiqua" w:eastAsia="SimSun" w:hAnsi="Book Antiqua"/>
          <w:kern w:val="2"/>
          <w:bdr w:val="none" w:sz="0" w:space="0" w:color="auto"/>
          <w:lang w:eastAsia="zh-CN"/>
        </w:rPr>
        <w:t>Maddrey</w:t>
      </w:r>
      <w:proofErr w:type="spellEnd"/>
      <w:r w:rsidRPr="00E53709">
        <w:rPr>
          <w:rFonts w:ascii="Book Antiqua" w:eastAsia="SimSun" w:hAnsi="Book Antiqua"/>
          <w:kern w:val="2"/>
          <w:bdr w:val="none" w:sz="0" w:space="0" w:color="auto"/>
          <w:lang w:eastAsia="zh-CN"/>
        </w:rPr>
        <w:t xml:space="preserve"> WC. </w:t>
      </w:r>
      <w:bookmarkStart w:id="19" w:name="OLE_LINK3"/>
      <w:bookmarkStart w:id="20" w:name="OLE_LINK4"/>
      <w:r w:rsidRPr="00E53709">
        <w:rPr>
          <w:rFonts w:ascii="Book Antiqua" w:eastAsia="SimSun" w:hAnsi="Book Antiqua"/>
          <w:kern w:val="2"/>
          <w:bdr w:val="none" w:sz="0" w:space="0" w:color="auto"/>
          <w:lang w:eastAsia="zh-CN"/>
        </w:rPr>
        <w:t>Postoperative thrombocytopenia in liver transplant recipients: Prognostic implications and treatment with high dose of gamma-globulin.</w:t>
      </w:r>
      <w:bookmarkEnd w:id="19"/>
      <w:bookmarkEnd w:id="20"/>
      <w:r w:rsidRPr="00E53709">
        <w:rPr>
          <w:rFonts w:ascii="Book Antiqua" w:eastAsia="SimSun" w:hAnsi="Book Antiqua"/>
          <w:kern w:val="2"/>
          <w:bdr w:val="none" w:sz="0" w:space="0" w:color="auto"/>
          <w:lang w:eastAsia="zh-CN"/>
        </w:rPr>
        <w:t xml:space="preserve"> </w:t>
      </w:r>
      <w:r w:rsidRPr="00E53709">
        <w:rPr>
          <w:rFonts w:ascii="Book Antiqua" w:eastAsia="SimSun" w:hAnsi="Book Antiqua"/>
          <w:i/>
          <w:kern w:val="2"/>
          <w:bdr w:val="none" w:sz="0" w:space="0" w:color="auto"/>
          <w:lang w:eastAsia="zh-CN"/>
        </w:rPr>
        <w:t>Transplant Proc</w:t>
      </w:r>
      <w:r w:rsidRPr="00E53709">
        <w:rPr>
          <w:rFonts w:ascii="Book Antiqua" w:eastAsia="SimSun" w:hAnsi="Book Antiqua"/>
          <w:kern w:val="2"/>
          <w:bdr w:val="none" w:sz="0" w:space="0" w:color="auto"/>
          <w:lang w:eastAsia="zh-CN"/>
        </w:rPr>
        <w:t xml:space="preserve"> 1989; </w:t>
      </w:r>
      <w:r w:rsidRPr="00E53709">
        <w:rPr>
          <w:rFonts w:ascii="Book Antiqua" w:eastAsia="SimSun" w:hAnsi="Book Antiqua"/>
          <w:b/>
          <w:kern w:val="2"/>
          <w:bdr w:val="none" w:sz="0" w:space="0" w:color="auto"/>
          <w:lang w:eastAsia="zh-CN"/>
        </w:rPr>
        <w:t>21</w:t>
      </w:r>
      <w:r w:rsidRPr="00E53709">
        <w:rPr>
          <w:rFonts w:ascii="Book Antiqua" w:eastAsia="SimSun" w:hAnsi="Book Antiqua"/>
          <w:kern w:val="2"/>
          <w:bdr w:val="none" w:sz="0" w:space="0" w:color="auto"/>
          <w:lang w:eastAsia="zh-CN"/>
        </w:rPr>
        <w:t>: 3545-3546 [PMID: 2662521</w:t>
      </w:r>
      <w:r w:rsidRPr="00E53709">
        <w:rPr>
          <w:rFonts w:ascii="Book Antiqua" w:eastAsia="SimSun" w:hAnsi="Book Antiqua" w:hint="eastAsia"/>
          <w:kern w:val="2"/>
          <w:bdr w:val="none" w:sz="0" w:space="0" w:color="auto"/>
          <w:lang w:eastAsia="zh-CN"/>
        </w:rPr>
        <w:t xml:space="preserve"> DOI: </w:t>
      </w:r>
      <w:r w:rsidRPr="00E53709">
        <w:rPr>
          <w:rFonts w:ascii="Book Antiqua" w:eastAsia="SimSun" w:hAnsi="Book Antiqua"/>
          <w:kern w:val="2"/>
          <w:bdr w:val="none" w:sz="0" w:space="0" w:color="auto"/>
          <w:lang w:eastAsia="zh-CN"/>
        </w:rPr>
        <w:t>10.1097/00007890-198906000-00045]</w:t>
      </w:r>
    </w:p>
    <w:p w14:paraId="17B57731"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7</w:t>
      </w:r>
      <w:bookmarkStart w:id="21" w:name="OLE_LINK9"/>
      <w:bookmarkStart w:id="22" w:name="OLE_LINK10"/>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b/>
          <w:kern w:val="2"/>
          <w:bdr w:val="none" w:sz="0" w:space="0" w:color="auto"/>
          <w:lang w:eastAsia="zh-CN"/>
        </w:rPr>
        <w:t>Plevak</w:t>
      </w:r>
      <w:proofErr w:type="spellEnd"/>
      <w:r w:rsidRPr="00E53709">
        <w:rPr>
          <w:rFonts w:ascii="Book Antiqua" w:eastAsia="SimSun" w:hAnsi="Book Antiqua"/>
          <w:b/>
          <w:kern w:val="2"/>
          <w:bdr w:val="none" w:sz="0" w:space="0" w:color="auto"/>
          <w:lang w:eastAsia="zh-CN"/>
        </w:rPr>
        <w:t xml:space="preserve"> DJ</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Halma</w:t>
      </w:r>
      <w:proofErr w:type="spellEnd"/>
      <w:r w:rsidRPr="00E53709">
        <w:rPr>
          <w:rFonts w:ascii="Book Antiqua" w:eastAsia="SimSun" w:hAnsi="Book Antiqua"/>
          <w:kern w:val="2"/>
          <w:bdr w:val="none" w:sz="0" w:space="0" w:color="auto"/>
          <w:lang w:eastAsia="zh-CN"/>
        </w:rPr>
        <w:t xml:space="preserve"> GA, </w:t>
      </w:r>
      <w:proofErr w:type="spellStart"/>
      <w:r w:rsidRPr="00E53709">
        <w:rPr>
          <w:rFonts w:ascii="Book Antiqua" w:eastAsia="SimSun" w:hAnsi="Book Antiqua"/>
          <w:kern w:val="2"/>
          <w:bdr w:val="none" w:sz="0" w:space="0" w:color="auto"/>
          <w:lang w:eastAsia="zh-CN"/>
        </w:rPr>
        <w:t>Forstrom</w:t>
      </w:r>
      <w:proofErr w:type="spellEnd"/>
      <w:r w:rsidRPr="00E53709">
        <w:rPr>
          <w:rFonts w:ascii="Book Antiqua" w:eastAsia="SimSun" w:hAnsi="Book Antiqua"/>
          <w:kern w:val="2"/>
          <w:bdr w:val="none" w:sz="0" w:space="0" w:color="auto"/>
          <w:lang w:eastAsia="zh-CN"/>
        </w:rPr>
        <w:t xml:space="preserve"> LA, </w:t>
      </w:r>
      <w:proofErr w:type="spellStart"/>
      <w:r w:rsidRPr="00E53709">
        <w:rPr>
          <w:rFonts w:ascii="Book Antiqua" w:eastAsia="SimSun" w:hAnsi="Book Antiqua"/>
          <w:kern w:val="2"/>
          <w:bdr w:val="none" w:sz="0" w:space="0" w:color="auto"/>
          <w:lang w:eastAsia="zh-CN"/>
        </w:rPr>
        <w:t>Dewanjee</w:t>
      </w:r>
      <w:proofErr w:type="spellEnd"/>
      <w:r w:rsidRPr="00E53709">
        <w:rPr>
          <w:rFonts w:ascii="Book Antiqua" w:eastAsia="SimSun" w:hAnsi="Book Antiqua"/>
          <w:kern w:val="2"/>
          <w:bdr w:val="none" w:sz="0" w:space="0" w:color="auto"/>
          <w:lang w:eastAsia="zh-CN"/>
        </w:rPr>
        <w:t xml:space="preserve"> MK, O’Connor MK, Moore SB, </w:t>
      </w:r>
      <w:proofErr w:type="spellStart"/>
      <w:r w:rsidRPr="00E53709">
        <w:rPr>
          <w:rFonts w:ascii="Book Antiqua" w:eastAsia="SimSun" w:hAnsi="Book Antiqua"/>
          <w:kern w:val="2"/>
          <w:bdr w:val="none" w:sz="0" w:space="0" w:color="auto"/>
          <w:lang w:eastAsia="zh-CN"/>
        </w:rPr>
        <w:t>Krom</w:t>
      </w:r>
      <w:proofErr w:type="spellEnd"/>
      <w:r w:rsidRPr="00E53709">
        <w:rPr>
          <w:rFonts w:ascii="Book Antiqua" w:eastAsia="SimSun" w:hAnsi="Book Antiqua"/>
          <w:kern w:val="2"/>
          <w:bdr w:val="none" w:sz="0" w:space="0" w:color="auto"/>
          <w:lang w:eastAsia="zh-CN"/>
        </w:rPr>
        <w:t xml:space="preserve"> RA, Rettke SR. </w:t>
      </w:r>
      <w:bookmarkStart w:id="23" w:name="OLE_LINK5"/>
      <w:r w:rsidRPr="00E53709">
        <w:rPr>
          <w:rFonts w:ascii="Book Antiqua" w:eastAsia="SimSun" w:hAnsi="Book Antiqua"/>
          <w:kern w:val="2"/>
          <w:bdr w:val="none" w:sz="0" w:space="0" w:color="auto"/>
          <w:lang w:eastAsia="zh-CN"/>
        </w:rPr>
        <w:t xml:space="preserve">Thrombocytopenia after liver transplantation. </w:t>
      </w:r>
      <w:bookmarkEnd w:id="23"/>
      <w:r w:rsidRPr="00E53709">
        <w:rPr>
          <w:rFonts w:ascii="Book Antiqua" w:eastAsia="SimSun" w:hAnsi="Book Antiqua"/>
          <w:i/>
          <w:kern w:val="2"/>
          <w:bdr w:val="none" w:sz="0" w:space="0" w:color="auto"/>
          <w:lang w:eastAsia="zh-CN"/>
        </w:rPr>
        <w:t>Transplant Proc</w:t>
      </w:r>
      <w:r w:rsidRPr="00E53709">
        <w:rPr>
          <w:rFonts w:ascii="Book Antiqua" w:eastAsia="SimSun" w:hAnsi="Book Antiqua"/>
          <w:kern w:val="2"/>
          <w:bdr w:val="none" w:sz="0" w:space="0" w:color="auto"/>
          <w:lang w:eastAsia="zh-CN"/>
        </w:rPr>
        <w:t xml:space="preserve"> 1988; </w:t>
      </w:r>
      <w:r w:rsidRPr="00E53709">
        <w:rPr>
          <w:rFonts w:ascii="Book Antiqua" w:eastAsia="SimSun" w:hAnsi="Book Antiqua"/>
          <w:b/>
          <w:kern w:val="2"/>
          <w:bdr w:val="none" w:sz="0" w:space="0" w:color="auto"/>
          <w:lang w:eastAsia="zh-CN"/>
        </w:rPr>
        <w:t>20</w:t>
      </w:r>
      <w:r w:rsidRPr="00E53709">
        <w:rPr>
          <w:rFonts w:ascii="Book Antiqua" w:eastAsia="SimSun" w:hAnsi="Book Antiqua"/>
          <w:kern w:val="2"/>
          <w:bdr w:val="none" w:sz="0" w:space="0" w:color="auto"/>
          <w:lang w:eastAsia="zh-CN"/>
        </w:rPr>
        <w:t>: 630-633 [PMID: 3279654]</w:t>
      </w:r>
    </w:p>
    <w:bookmarkEnd w:id="21"/>
    <w:bookmarkEnd w:id="22"/>
    <w:p w14:paraId="27AA557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8 </w:t>
      </w:r>
      <w:r w:rsidRPr="00E53709">
        <w:rPr>
          <w:rFonts w:ascii="Book Antiqua" w:eastAsia="SimSun" w:hAnsi="Book Antiqua"/>
          <w:b/>
          <w:kern w:val="2"/>
          <w:bdr w:val="none" w:sz="0" w:space="0" w:color="auto"/>
          <w:lang w:eastAsia="zh-CN"/>
        </w:rPr>
        <w:t>Bachmann R</w:t>
      </w:r>
      <w:r w:rsidRPr="00E53709">
        <w:rPr>
          <w:rFonts w:ascii="Book Antiqua" w:eastAsia="SimSun" w:hAnsi="Book Antiqua"/>
          <w:kern w:val="2"/>
          <w:bdr w:val="none" w:sz="0" w:space="0" w:color="auto"/>
          <w:lang w:eastAsia="zh-CN"/>
        </w:rPr>
        <w:t xml:space="preserve">, Bachmann J, Lange J, </w:t>
      </w:r>
      <w:proofErr w:type="spellStart"/>
      <w:r w:rsidRPr="00E53709">
        <w:rPr>
          <w:rFonts w:ascii="Book Antiqua" w:eastAsia="SimSun" w:hAnsi="Book Antiqua"/>
          <w:kern w:val="2"/>
          <w:bdr w:val="none" w:sz="0" w:space="0" w:color="auto"/>
          <w:lang w:eastAsia="zh-CN"/>
        </w:rPr>
        <w:t>Nadalin</w:t>
      </w:r>
      <w:proofErr w:type="spellEnd"/>
      <w:r w:rsidRPr="00E53709">
        <w:rPr>
          <w:rFonts w:ascii="Book Antiqua" w:eastAsia="SimSun" w:hAnsi="Book Antiqua"/>
          <w:kern w:val="2"/>
          <w:bdr w:val="none" w:sz="0" w:space="0" w:color="auto"/>
          <w:lang w:eastAsia="zh-CN"/>
        </w:rPr>
        <w:t xml:space="preserve"> S, </w:t>
      </w:r>
      <w:proofErr w:type="spellStart"/>
      <w:r w:rsidRPr="00E53709">
        <w:rPr>
          <w:rFonts w:ascii="Book Antiqua" w:eastAsia="SimSun" w:hAnsi="Book Antiqua"/>
          <w:kern w:val="2"/>
          <w:bdr w:val="none" w:sz="0" w:space="0" w:color="auto"/>
          <w:lang w:eastAsia="zh-CN"/>
        </w:rPr>
        <w:t>Königsrainer</w:t>
      </w:r>
      <w:proofErr w:type="spellEnd"/>
      <w:r w:rsidRPr="00E53709">
        <w:rPr>
          <w:rFonts w:ascii="Book Antiqua" w:eastAsia="SimSun" w:hAnsi="Book Antiqua"/>
          <w:kern w:val="2"/>
          <w:bdr w:val="none" w:sz="0" w:space="0" w:color="auto"/>
          <w:lang w:eastAsia="zh-CN"/>
        </w:rPr>
        <w:t xml:space="preserve"> A, </w:t>
      </w:r>
      <w:proofErr w:type="spellStart"/>
      <w:r w:rsidRPr="00E53709">
        <w:rPr>
          <w:rFonts w:ascii="Book Antiqua" w:eastAsia="SimSun" w:hAnsi="Book Antiqua"/>
          <w:kern w:val="2"/>
          <w:bdr w:val="none" w:sz="0" w:space="0" w:color="auto"/>
          <w:lang w:eastAsia="zh-CN"/>
        </w:rPr>
        <w:t>Ladurner</w:t>
      </w:r>
      <w:proofErr w:type="spellEnd"/>
      <w:r w:rsidRPr="00E53709">
        <w:rPr>
          <w:rFonts w:ascii="Book Antiqua" w:eastAsia="SimSun" w:hAnsi="Book Antiqua"/>
          <w:kern w:val="2"/>
          <w:bdr w:val="none" w:sz="0" w:space="0" w:color="auto"/>
          <w:lang w:eastAsia="zh-CN"/>
        </w:rPr>
        <w:t xml:space="preserve"> R. Incidence of heparin-induced thrombocytopenia type II and postoperative recovery of platelet count in liver graft recipients: a retrospective cohort analysis. </w:t>
      </w:r>
      <w:r w:rsidRPr="00E53709">
        <w:rPr>
          <w:rFonts w:ascii="Book Antiqua" w:eastAsia="SimSun" w:hAnsi="Book Antiqua"/>
          <w:i/>
          <w:kern w:val="2"/>
          <w:bdr w:val="none" w:sz="0" w:space="0" w:color="auto"/>
          <w:lang w:eastAsia="zh-CN"/>
        </w:rPr>
        <w:t xml:space="preserve">J </w:t>
      </w:r>
      <w:proofErr w:type="spellStart"/>
      <w:r w:rsidRPr="00E53709">
        <w:rPr>
          <w:rFonts w:ascii="Book Antiqua" w:eastAsia="SimSun" w:hAnsi="Book Antiqua"/>
          <w:i/>
          <w:kern w:val="2"/>
          <w:bdr w:val="none" w:sz="0" w:space="0" w:color="auto"/>
          <w:lang w:eastAsia="zh-CN"/>
        </w:rPr>
        <w:t>Surg</w:t>
      </w:r>
      <w:proofErr w:type="spellEnd"/>
      <w:r w:rsidRPr="00E53709">
        <w:rPr>
          <w:rFonts w:ascii="Book Antiqua" w:eastAsia="SimSun" w:hAnsi="Book Antiqua"/>
          <w:i/>
          <w:kern w:val="2"/>
          <w:bdr w:val="none" w:sz="0" w:space="0" w:color="auto"/>
          <w:lang w:eastAsia="zh-CN"/>
        </w:rPr>
        <w:t xml:space="preserve"> Res</w:t>
      </w:r>
      <w:r w:rsidRPr="00E53709">
        <w:rPr>
          <w:rFonts w:ascii="Book Antiqua" w:eastAsia="SimSun" w:hAnsi="Book Antiqua"/>
          <w:kern w:val="2"/>
          <w:bdr w:val="none" w:sz="0" w:space="0" w:color="auto"/>
          <w:lang w:eastAsia="zh-CN"/>
        </w:rPr>
        <w:t xml:space="preserve"> 2014; </w:t>
      </w:r>
      <w:r w:rsidRPr="00E53709">
        <w:rPr>
          <w:rFonts w:ascii="Book Antiqua" w:eastAsia="SimSun" w:hAnsi="Book Antiqua"/>
          <w:b/>
          <w:kern w:val="2"/>
          <w:bdr w:val="none" w:sz="0" w:space="0" w:color="auto"/>
          <w:lang w:eastAsia="zh-CN"/>
        </w:rPr>
        <w:t>186</w:t>
      </w:r>
      <w:r w:rsidRPr="00E53709">
        <w:rPr>
          <w:rFonts w:ascii="Book Antiqua" w:eastAsia="SimSun" w:hAnsi="Book Antiqua"/>
          <w:kern w:val="2"/>
          <w:bdr w:val="none" w:sz="0" w:space="0" w:color="auto"/>
          <w:lang w:eastAsia="zh-CN"/>
        </w:rPr>
        <w:t>: 429-435 [PMID: 24100055 DOI: 10.1016/j.jss.2013.08.034]</w:t>
      </w:r>
    </w:p>
    <w:p w14:paraId="4C9E6936"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9 </w:t>
      </w:r>
      <w:proofErr w:type="spellStart"/>
      <w:r w:rsidRPr="00E53709">
        <w:rPr>
          <w:rFonts w:ascii="Book Antiqua" w:eastAsia="SimSun" w:hAnsi="Book Antiqua"/>
          <w:b/>
          <w:kern w:val="2"/>
          <w:bdr w:val="none" w:sz="0" w:space="0" w:color="auto"/>
          <w:lang w:eastAsia="zh-CN"/>
        </w:rPr>
        <w:t>McCaughan</w:t>
      </w:r>
      <w:proofErr w:type="spellEnd"/>
      <w:r w:rsidRPr="00E53709">
        <w:rPr>
          <w:rFonts w:ascii="Book Antiqua" w:eastAsia="SimSun" w:hAnsi="Book Antiqua"/>
          <w:b/>
          <w:kern w:val="2"/>
          <w:bdr w:val="none" w:sz="0" w:space="0" w:color="auto"/>
          <w:lang w:eastAsia="zh-CN"/>
        </w:rPr>
        <w:t xml:space="preserve"> GW</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Herkes</w:t>
      </w:r>
      <w:proofErr w:type="spellEnd"/>
      <w:r w:rsidRPr="00E53709">
        <w:rPr>
          <w:rFonts w:ascii="Book Antiqua" w:eastAsia="SimSun" w:hAnsi="Book Antiqua"/>
          <w:kern w:val="2"/>
          <w:bdr w:val="none" w:sz="0" w:space="0" w:color="auto"/>
          <w:lang w:eastAsia="zh-CN"/>
        </w:rPr>
        <w:t xml:space="preserve"> R, Powers B, Rickard K, Gallagher ND, Thompson JF, </w:t>
      </w:r>
      <w:proofErr w:type="spellStart"/>
      <w:r w:rsidRPr="00E53709">
        <w:rPr>
          <w:rFonts w:ascii="Book Antiqua" w:eastAsia="SimSun" w:hAnsi="Book Antiqua"/>
          <w:kern w:val="2"/>
          <w:bdr w:val="none" w:sz="0" w:space="0" w:color="auto"/>
          <w:lang w:eastAsia="zh-CN"/>
        </w:rPr>
        <w:t>Sheil</w:t>
      </w:r>
      <w:proofErr w:type="spellEnd"/>
      <w:r w:rsidRPr="00E53709">
        <w:rPr>
          <w:rFonts w:ascii="Book Antiqua" w:eastAsia="SimSun" w:hAnsi="Book Antiqua"/>
          <w:kern w:val="2"/>
          <w:bdr w:val="none" w:sz="0" w:space="0" w:color="auto"/>
          <w:lang w:eastAsia="zh-CN"/>
        </w:rPr>
        <w:t xml:space="preserve"> AG. Thrombocytopenia post liver transplantation. Correlations with pre-</w:t>
      </w:r>
      <w:r w:rsidRPr="00E53709">
        <w:rPr>
          <w:rFonts w:ascii="Book Antiqua" w:eastAsia="SimSun" w:hAnsi="Book Antiqua"/>
          <w:kern w:val="2"/>
          <w:bdr w:val="none" w:sz="0" w:space="0" w:color="auto"/>
          <w:lang w:eastAsia="zh-CN"/>
        </w:rPr>
        <w:lastRenderedPageBreak/>
        <w:t xml:space="preserve">operative platelet count, blood transfusion requirements, allograft function and outcome. </w:t>
      </w:r>
      <w:r w:rsidRPr="00E53709">
        <w:rPr>
          <w:rFonts w:ascii="Book Antiqua" w:eastAsia="SimSun" w:hAnsi="Book Antiqua"/>
          <w:i/>
          <w:kern w:val="2"/>
          <w:bdr w:val="none" w:sz="0" w:space="0" w:color="auto"/>
          <w:lang w:eastAsia="zh-CN"/>
        </w:rPr>
        <w:t xml:space="preserve">J </w:t>
      </w:r>
      <w:proofErr w:type="spellStart"/>
      <w:r w:rsidRPr="00E53709">
        <w:rPr>
          <w:rFonts w:ascii="Book Antiqua" w:eastAsia="SimSun" w:hAnsi="Book Antiqua"/>
          <w:i/>
          <w:kern w:val="2"/>
          <w:bdr w:val="none" w:sz="0" w:space="0" w:color="auto"/>
          <w:lang w:eastAsia="zh-CN"/>
        </w:rPr>
        <w:t>Hepatol</w:t>
      </w:r>
      <w:proofErr w:type="spellEnd"/>
      <w:r w:rsidRPr="00E53709">
        <w:rPr>
          <w:rFonts w:ascii="Book Antiqua" w:eastAsia="SimSun" w:hAnsi="Book Antiqua"/>
          <w:kern w:val="2"/>
          <w:bdr w:val="none" w:sz="0" w:space="0" w:color="auto"/>
          <w:lang w:eastAsia="zh-CN"/>
        </w:rPr>
        <w:t xml:space="preserve"> 1992; </w:t>
      </w:r>
      <w:r w:rsidRPr="00E53709">
        <w:rPr>
          <w:rFonts w:ascii="Book Antiqua" w:eastAsia="SimSun" w:hAnsi="Book Antiqua"/>
          <w:b/>
          <w:kern w:val="2"/>
          <w:bdr w:val="none" w:sz="0" w:space="0" w:color="auto"/>
          <w:lang w:eastAsia="zh-CN"/>
        </w:rPr>
        <w:t>16</w:t>
      </w:r>
      <w:r w:rsidRPr="00E53709">
        <w:rPr>
          <w:rFonts w:ascii="Book Antiqua" w:eastAsia="SimSun" w:hAnsi="Book Antiqua"/>
          <w:kern w:val="2"/>
          <w:bdr w:val="none" w:sz="0" w:space="0" w:color="auto"/>
          <w:lang w:eastAsia="zh-CN"/>
        </w:rPr>
        <w:t>: 16-22 [PMID: 1484150 DOI: 10.1016/S0168-8278(05)80089-3]</w:t>
      </w:r>
    </w:p>
    <w:p w14:paraId="74371D6C"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10 </w:t>
      </w:r>
      <w:r w:rsidRPr="00E53709">
        <w:rPr>
          <w:rFonts w:ascii="Book Antiqua" w:eastAsia="SimSun" w:hAnsi="Book Antiqua"/>
          <w:b/>
          <w:kern w:val="2"/>
          <w:bdr w:val="none" w:sz="0" w:space="0" w:color="auto"/>
          <w:lang w:eastAsia="zh-CN"/>
        </w:rPr>
        <w:t>Takahashi K</w:t>
      </w:r>
      <w:r w:rsidRPr="00E53709">
        <w:rPr>
          <w:rFonts w:ascii="Book Antiqua" w:eastAsia="SimSun" w:hAnsi="Book Antiqua"/>
          <w:kern w:val="2"/>
          <w:bdr w:val="none" w:sz="0" w:space="0" w:color="auto"/>
          <w:lang w:eastAsia="zh-CN"/>
        </w:rPr>
        <w:t xml:space="preserve">, Nagai S, Safwan M, Liang C, </w:t>
      </w:r>
      <w:proofErr w:type="spellStart"/>
      <w:r w:rsidRPr="00E53709">
        <w:rPr>
          <w:rFonts w:ascii="Book Antiqua" w:eastAsia="SimSun" w:hAnsi="Book Antiqua"/>
          <w:kern w:val="2"/>
          <w:bdr w:val="none" w:sz="0" w:space="0" w:color="auto"/>
          <w:lang w:eastAsia="zh-CN"/>
        </w:rPr>
        <w:t>Ohkohchi</w:t>
      </w:r>
      <w:proofErr w:type="spellEnd"/>
      <w:r w:rsidRPr="00E53709">
        <w:rPr>
          <w:rFonts w:ascii="Book Antiqua" w:eastAsia="SimSun" w:hAnsi="Book Antiqua"/>
          <w:kern w:val="2"/>
          <w:bdr w:val="none" w:sz="0" w:space="0" w:color="auto"/>
          <w:lang w:eastAsia="zh-CN"/>
        </w:rPr>
        <w:t xml:space="preserve"> N. Thrombocytopenia after liver transplantation: Should we care? </w:t>
      </w:r>
      <w:r w:rsidRPr="00E53709">
        <w:rPr>
          <w:rFonts w:ascii="Book Antiqua" w:eastAsia="SimSun" w:hAnsi="Book Antiqua"/>
          <w:i/>
          <w:kern w:val="2"/>
          <w:bdr w:val="none" w:sz="0" w:space="0" w:color="auto"/>
          <w:lang w:eastAsia="zh-CN"/>
        </w:rPr>
        <w:t>World J Gastroenterol</w:t>
      </w:r>
      <w:r w:rsidRPr="00E53709">
        <w:rPr>
          <w:rFonts w:ascii="Book Antiqua" w:eastAsia="SimSun" w:hAnsi="Book Antiqua"/>
          <w:kern w:val="2"/>
          <w:bdr w:val="none" w:sz="0" w:space="0" w:color="auto"/>
          <w:lang w:eastAsia="zh-CN"/>
        </w:rPr>
        <w:t xml:space="preserve"> 2018; </w:t>
      </w:r>
      <w:r w:rsidRPr="00E53709">
        <w:rPr>
          <w:rFonts w:ascii="Book Antiqua" w:eastAsia="SimSun" w:hAnsi="Book Antiqua"/>
          <w:b/>
          <w:kern w:val="2"/>
          <w:bdr w:val="none" w:sz="0" w:space="0" w:color="auto"/>
          <w:lang w:eastAsia="zh-CN"/>
        </w:rPr>
        <w:t>24</w:t>
      </w:r>
      <w:r w:rsidRPr="00E53709">
        <w:rPr>
          <w:rFonts w:ascii="Book Antiqua" w:eastAsia="SimSun" w:hAnsi="Book Antiqua"/>
          <w:kern w:val="2"/>
          <w:bdr w:val="none" w:sz="0" w:space="0" w:color="auto"/>
          <w:lang w:eastAsia="zh-CN"/>
        </w:rPr>
        <w:t>: 1386-1397 [PMID: 29632420 DOI: 10.3748/wjg.v24.i13.1386]</w:t>
      </w:r>
    </w:p>
    <w:p w14:paraId="0170AC27"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11 </w:t>
      </w:r>
      <w:proofErr w:type="spellStart"/>
      <w:r w:rsidRPr="00E53709">
        <w:rPr>
          <w:rFonts w:ascii="Book Antiqua" w:eastAsia="SimSun" w:hAnsi="Book Antiqua"/>
          <w:b/>
          <w:kern w:val="2"/>
          <w:bdr w:val="none" w:sz="0" w:space="0" w:color="auto"/>
          <w:lang w:eastAsia="zh-CN"/>
        </w:rPr>
        <w:t>Lesurtel</w:t>
      </w:r>
      <w:proofErr w:type="spellEnd"/>
      <w:r w:rsidRPr="00E53709">
        <w:rPr>
          <w:rFonts w:ascii="Book Antiqua" w:eastAsia="SimSun" w:hAnsi="Book Antiqua"/>
          <w:b/>
          <w:kern w:val="2"/>
          <w:bdr w:val="none" w:sz="0" w:space="0" w:color="auto"/>
          <w:lang w:eastAsia="zh-CN"/>
        </w:rPr>
        <w:t xml:space="preserve"> M</w:t>
      </w:r>
      <w:r w:rsidRPr="00E53709">
        <w:rPr>
          <w:rFonts w:ascii="Book Antiqua" w:eastAsia="SimSun" w:hAnsi="Book Antiqua"/>
          <w:kern w:val="2"/>
          <w:bdr w:val="none" w:sz="0" w:space="0" w:color="auto"/>
          <w:lang w:eastAsia="zh-CN"/>
        </w:rPr>
        <w:t xml:space="preserve">, Graf R, </w:t>
      </w:r>
      <w:proofErr w:type="spellStart"/>
      <w:r w:rsidRPr="00E53709">
        <w:rPr>
          <w:rFonts w:ascii="Book Antiqua" w:eastAsia="SimSun" w:hAnsi="Book Antiqua"/>
          <w:kern w:val="2"/>
          <w:bdr w:val="none" w:sz="0" w:space="0" w:color="auto"/>
          <w:lang w:eastAsia="zh-CN"/>
        </w:rPr>
        <w:t>Aleil</w:t>
      </w:r>
      <w:proofErr w:type="spellEnd"/>
      <w:r w:rsidRPr="00E53709">
        <w:rPr>
          <w:rFonts w:ascii="Book Antiqua" w:eastAsia="SimSun" w:hAnsi="Book Antiqua"/>
          <w:kern w:val="2"/>
          <w:bdr w:val="none" w:sz="0" w:space="0" w:color="auto"/>
          <w:lang w:eastAsia="zh-CN"/>
        </w:rPr>
        <w:t xml:space="preserve"> B, Walther DJ, Tian Y, </w:t>
      </w:r>
      <w:proofErr w:type="spellStart"/>
      <w:r w:rsidRPr="00E53709">
        <w:rPr>
          <w:rFonts w:ascii="Book Antiqua" w:eastAsia="SimSun" w:hAnsi="Book Antiqua"/>
          <w:kern w:val="2"/>
          <w:bdr w:val="none" w:sz="0" w:space="0" w:color="auto"/>
          <w:lang w:eastAsia="zh-CN"/>
        </w:rPr>
        <w:t>Jochum</w:t>
      </w:r>
      <w:proofErr w:type="spellEnd"/>
      <w:r w:rsidRPr="00E53709">
        <w:rPr>
          <w:rFonts w:ascii="Book Antiqua" w:eastAsia="SimSun" w:hAnsi="Book Antiqua"/>
          <w:kern w:val="2"/>
          <w:bdr w:val="none" w:sz="0" w:space="0" w:color="auto"/>
          <w:lang w:eastAsia="zh-CN"/>
        </w:rPr>
        <w:t xml:space="preserve"> W, </w:t>
      </w:r>
      <w:proofErr w:type="spellStart"/>
      <w:r w:rsidRPr="00E53709">
        <w:rPr>
          <w:rFonts w:ascii="Book Antiqua" w:eastAsia="SimSun" w:hAnsi="Book Antiqua"/>
          <w:kern w:val="2"/>
          <w:bdr w:val="none" w:sz="0" w:space="0" w:color="auto"/>
          <w:lang w:eastAsia="zh-CN"/>
        </w:rPr>
        <w:t>Gachet</w:t>
      </w:r>
      <w:proofErr w:type="spellEnd"/>
      <w:r w:rsidRPr="00E53709">
        <w:rPr>
          <w:rFonts w:ascii="Book Antiqua" w:eastAsia="SimSun" w:hAnsi="Book Antiqua"/>
          <w:kern w:val="2"/>
          <w:bdr w:val="none" w:sz="0" w:space="0" w:color="auto"/>
          <w:lang w:eastAsia="zh-CN"/>
        </w:rPr>
        <w:t xml:space="preserve"> C, Bader M, </w:t>
      </w:r>
      <w:proofErr w:type="spellStart"/>
      <w:r w:rsidRPr="00E53709">
        <w:rPr>
          <w:rFonts w:ascii="Book Antiqua" w:eastAsia="SimSun" w:hAnsi="Book Antiqua"/>
          <w:kern w:val="2"/>
          <w:bdr w:val="none" w:sz="0" w:space="0" w:color="auto"/>
          <w:lang w:eastAsia="zh-CN"/>
        </w:rPr>
        <w:t>Clavien</w:t>
      </w:r>
      <w:proofErr w:type="spellEnd"/>
      <w:r w:rsidRPr="00E53709">
        <w:rPr>
          <w:rFonts w:ascii="Book Antiqua" w:eastAsia="SimSun" w:hAnsi="Book Antiqua"/>
          <w:kern w:val="2"/>
          <w:bdr w:val="none" w:sz="0" w:space="0" w:color="auto"/>
          <w:lang w:eastAsia="zh-CN"/>
        </w:rPr>
        <w:t xml:space="preserve"> PA. Platelet-derived serotonin mediates liver regeneration. </w:t>
      </w:r>
      <w:r w:rsidRPr="00E53709">
        <w:rPr>
          <w:rFonts w:ascii="Book Antiqua" w:eastAsia="SimSun" w:hAnsi="Book Antiqua"/>
          <w:i/>
          <w:kern w:val="2"/>
          <w:bdr w:val="none" w:sz="0" w:space="0" w:color="auto"/>
          <w:lang w:eastAsia="zh-CN"/>
        </w:rPr>
        <w:t>Science</w:t>
      </w:r>
      <w:r w:rsidRPr="00E53709">
        <w:rPr>
          <w:rFonts w:ascii="Book Antiqua" w:eastAsia="SimSun" w:hAnsi="Book Antiqua"/>
          <w:kern w:val="2"/>
          <w:bdr w:val="none" w:sz="0" w:space="0" w:color="auto"/>
          <w:lang w:eastAsia="zh-CN"/>
        </w:rPr>
        <w:t xml:space="preserve"> 2006; </w:t>
      </w:r>
      <w:r w:rsidRPr="00E53709">
        <w:rPr>
          <w:rFonts w:ascii="Book Antiqua" w:eastAsia="SimSun" w:hAnsi="Book Antiqua"/>
          <w:b/>
          <w:kern w:val="2"/>
          <w:bdr w:val="none" w:sz="0" w:space="0" w:color="auto"/>
          <w:lang w:eastAsia="zh-CN"/>
        </w:rPr>
        <w:t>312</w:t>
      </w:r>
      <w:r w:rsidRPr="00E53709">
        <w:rPr>
          <w:rFonts w:ascii="Book Antiqua" w:eastAsia="SimSun" w:hAnsi="Book Antiqua"/>
          <w:kern w:val="2"/>
          <w:bdr w:val="none" w:sz="0" w:space="0" w:color="auto"/>
          <w:lang w:eastAsia="zh-CN"/>
        </w:rPr>
        <w:t>: 104-107 [PMID: 16601191 DOI: 10.1126/science.1123842]</w:t>
      </w:r>
    </w:p>
    <w:p w14:paraId="5A8907A4"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12 </w:t>
      </w:r>
      <w:r w:rsidRPr="00E53709">
        <w:rPr>
          <w:rFonts w:ascii="Book Antiqua" w:eastAsia="SimSun" w:hAnsi="Book Antiqua"/>
          <w:b/>
          <w:kern w:val="2"/>
          <w:bdr w:val="none" w:sz="0" w:space="0" w:color="auto"/>
          <w:lang w:eastAsia="zh-CN"/>
        </w:rPr>
        <w:t>Murata S</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Ohkohchi</w:t>
      </w:r>
      <w:proofErr w:type="spellEnd"/>
      <w:r w:rsidRPr="00E53709">
        <w:rPr>
          <w:rFonts w:ascii="Book Antiqua" w:eastAsia="SimSun" w:hAnsi="Book Antiqua"/>
          <w:kern w:val="2"/>
          <w:bdr w:val="none" w:sz="0" w:space="0" w:color="auto"/>
          <w:lang w:eastAsia="zh-CN"/>
        </w:rPr>
        <w:t xml:space="preserve"> N, Matsuo R, Ikeda O, </w:t>
      </w:r>
      <w:proofErr w:type="spellStart"/>
      <w:r w:rsidRPr="00E53709">
        <w:rPr>
          <w:rFonts w:ascii="Book Antiqua" w:eastAsia="SimSun" w:hAnsi="Book Antiqua"/>
          <w:kern w:val="2"/>
          <w:bdr w:val="none" w:sz="0" w:space="0" w:color="auto"/>
          <w:lang w:eastAsia="zh-CN"/>
        </w:rPr>
        <w:t>Myronovych</w:t>
      </w:r>
      <w:proofErr w:type="spellEnd"/>
      <w:r w:rsidRPr="00E53709">
        <w:rPr>
          <w:rFonts w:ascii="Book Antiqua" w:eastAsia="SimSun" w:hAnsi="Book Antiqua"/>
          <w:kern w:val="2"/>
          <w:bdr w:val="none" w:sz="0" w:space="0" w:color="auto"/>
          <w:lang w:eastAsia="zh-CN"/>
        </w:rPr>
        <w:t xml:space="preserve"> A, Hoshi R. Platelets promote liver regeneration in early period after hepatectomy in mice. </w:t>
      </w:r>
      <w:r w:rsidRPr="00E53709">
        <w:rPr>
          <w:rFonts w:ascii="Book Antiqua" w:eastAsia="SimSun" w:hAnsi="Book Antiqua"/>
          <w:i/>
          <w:kern w:val="2"/>
          <w:bdr w:val="none" w:sz="0" w:space="0" w:color="auto"/>
          <w:lang w:eastAsia="zh-CN"/>
        </w:rPr>
        <w:t xml:space="preserve">World J </w:t>
      </w:r>
      <w:proofErr w:type="spellStart"/>
      <w:r w:rsidRPr="00E53709">
        <w:rPr>
          <w:rFonts w:ascii="Book Antiqua" w:eastAsia="SimSun" w:hAnsi="Book Antiqua"/>
          <w:i/>
          <w:kern w:val="2"/>
          <w:bdr w:val="none" w:sz="0" w:space="0" w:color="auto"/>
          <w:lang w:eastAsia="zh-CN"/>
        </w:rPr>
        <w:t>Surg</w:t>
      </w:r>
      <w:proofErr w:type="spellEnd"/>
      <w:r w:rsidRPr="00E53709">
        <w:rPr>
          <w:rFonts w:ascii="Book Antiqua" w:eastAsia="SimSun" w:hAnsi="Book Antiqua"/>
          <w:kern w:val="2"/>
          <w:bdr w:val="none" w:sz="0" w:space="0" w:color="auto"/>
          <w:lang w:eastAsia="zh-CN"/>
        </w:rPr>
        <w:t xml:space="preserve"> 2007; </w:t>
      </w:r>
      <w:r w:rsidRPr="00E53709">
        <w:rPr>
          <w:rFonts w:ascii="Book Antiqua" w:eastAsia="SimSun" w:hAnsi="Book Antiqua"/>
          <w:b/>
          <w:kern w:val="2"/>
          <w:bdr w:val="none" w:sz="0" w:space="0" w:color="auto"/>
          <w:lang w:eastAsia="zh-CN"/>
        </w:rPr>
        <w:t>31</w:t>
      </w:r>
      <w:r w:rsidRPr="00E53709">
        <w:rPr>
          <w:rFonts w:ascii="Book Antiqua" w:eastAsia="SimSun" w:hAnsi="Book Antiqua"/>
          <w:kern w:val="2"/>
          <w:bdr w:val="none" w:sz="0" w:space="0" w:color="auto"/>
          <w:lang w:eastAsia="zh-CN"/>
        </w:rPr>
        <w:t>: 808-816 [PMID: 17354025 DOI: 10.1007/s00268-006-0772-3]</w:t>
      </w:r>
    </w:p>
    <w:p w14:paraId="55F7169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13 </w:t>
      </w:r>
      <w:proofErr w:type="spellStart"/>
      <w:r w:rsidRPr="00E53709">
        <w:rPr>
          <w:rFonts w:ascii="Book Antiqua" w:eastAsia="SimSun" w:hAnsi="Book Antiqua"/>
          <w:b/>
          <w:kern w:val="2"/>
          <w:bdr w:val="none" w:sz="0" w:space="0" w:color="auto"/>
          <w:lang w:eastAsia="zh-CN"/>
        </w:rPr>
        <w:t>Starlinger</w:t>
      </w:r>
      <w:proofErr w:type="spellEnd"/>
      <w:r w:rsidRPr="00E53709">
        <w:rPr>
          <w:rFonts w:ascii="Book Antiqua" w:eastAsia="SimSun" w:hAnsi="Book Antiqua"/>
          <w:b/>
          <w:kern w:val="2"/>
          <w:bdr w:val="none" w:sz="0" w:space="0" w:color="auto"/>
          <w:lang w:eastAsia="zh-CN"/>
        </w:rPr>
        <w:t xml:space="preserve"> P</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Assinger</w:t>
      </w:r>
      <w:proofErr w:type="spellEnd"/>
      <w:r w:rsidRPr="00E53709">
        <w:rPr>
          <w:rFonts w:ascii="Book Antiqua" w:eastAsia="SimSun" w:hAnsi="Book Antiqua"/>
          <w:kern w:val="2"/>
          <w:bdr w:val="none" w:sz="0" w:space="0" w:color="auto"/>
          <w:lang w:eastAsia="zh-CN"/>
        </w:rPr>
        <w:t xml:space="preserve"> A, </w:t>
      </w:r>
      <w:proofErr w:type="spellStart"/>
      <w:r w:rsidRPr="00E53709">
        <w:rPr>
          <w:rFonts w:ascii="Book Antiqua" w:eastAsia="SimSun" w:hAnsi="Book Antiqua"/>
          <w:kern w:val="2"/>
          <w:bdr w:val="none" w:sz="0" w:space="0" w:color="auto"/>
          <w:lang w:eastAsia="zh-CN"/>
        </w:rPr>
        <w:t>Haegele</w:t>
      </w:r>
      <w:proofErr w:type="spellEnd"/>
      <w:r w:rsidRPr="00E53709">
        <w:rPr>
          <w:rFonts w:ascii="Book Antiqua" w:eastAsia="SimSun" w:hAnsi="Book Antiqua"/>
          <w:kern w:val="2"/>
          <w:bdr w:val="none" w:sz="0" w:space="0" w:color="auto"/>
          <w:lang w:eastAsia="zh-CN"/>
        </w:rPr>
        <w:t xml:space="preserve"> S, </w:t>
      </w:r>
      <w:proofErr w:type="spellStart"/>
      <w:r w:rsidRPr="00E53709">
        <w:rPr>
          <w:rFonts w:ascii="Book Antiqua" w:eastAsia="SimSun" w:hAnsi="Book Antiqua"/>
          <w:kern w:val="2"/>
          <w:bdr w:val="none" w:sz="0" w:space="0" w:color="auto"/>
          <w:lang w:eastAsia="zh-CN"/>
        </w:rPr>
        <w:t>Wanek</w:t>
      </w:r>
      <w:proofErr w:type="spellEnd"/>
      <w:r w:rsidRPr="00E53709">
        <w:rPr>
          <w:rFonts w:ascii="Book Antiqua" w:eastAsia="SimSun" w:hAnsi="Book Antiqua"/>
          <w:kern w:val="2"/>
          <w:bdr w:val="none" w:sz="0" w:space="0" w:color="auto"/>
          <w:lang w:eastAsia="zh-CN"/>
        </w:rPr>
        <w:t xml:space="preserve"> D, </w:t>
      </w:r>
      <w:proofErr w:type="spellStart"/>
      <w:r w:rsidRPr="00E53709">
        <w:rPr>
          <w:rFonts w:ascii="Book Antiqua" w:eastAsia="SimSun" w:hAnsi="Book Antiqua"/>
          <w:kern w:val="2"/>
          <w:bdr w:val="none" w:sz="0" w:space="0" w:color="auto"/>
          <w:lang w:eastAsia="zh-CN"/>
        </w:rPr>
        <w:t>Zikeli</w:t>
      </w:r>
      <w:proofErr w:type="spellEnd"/>
      <w:r w:rsidRPr="00E53709">
        <w:rPr>
          <w:rFonts w:ascii="Book Antiqua" w:eastAsia="SimSun" w:hAnsi="Book Antiqua"/>
          <w:kern w:val="2"/>
          <w:bdr w:val="none" w:sz="0" w:space="0" w:color="auto"/>
          <w:lang w:eastAsia="zh-CN"/>
        </w:rPr>
        <w:t xml:space="preserve"> S, Schauer D, </w:t>
      </w:r>
      <w:proofErr w:type="spellStart"/>
      <w:r w:rsidRPr="00E53709">
        <w:rPr>
          <w:rFonts w:ascii="Book Antiqua" w:eastAsia="SimSun" w:hAnsi="Book Antiqua"/>
          <w:kern w:val="2"/>
          <w:bdr w:val="none" w:sz="0" w:space="0" w:color="auto"/>
          <w:lang w:eastAsia="zh-CN"/>
        </w:rPr>
        <w:t>Birner</w:t>
      </w:r>
      <w:proofErr w:type="spellEnd"/>
      <w:r w:rsidRPr="00E53709">
        <w:rPr>
          <w:rFonts w:ascii="Book Antiqua" w:eastAsia="SimSun" w:hAnsi="Book Antiqua"/>
          <w:kern w:val="2"/>
          <w:bdr w:val="none" w:sz="0" w:space="0" w:color="auto"/>
          <w:lang w:eastAsia="zh-CN"/>
        </w:rPr>
        <w:t xml:space="preserve"> P, Fleischmann E, </w:t>
      </w:r>
      <w:proofErr w:type="spellStart"/>
      <w:r w:rsidRPr="00E53709">
        <w:rPr>
          <w:rFonts w:ascii="Book Antiqua" w:eastAsia="SimSun" w:hAnsi="Book Antiqua"/>
          <w:kern w:val="2"/>
          <w:bdr w:val="none" w:sz="0" w:space="0" w:color="auto"/>
          <w:lang w:eastAsia="zh-CN"/>
        </w:rPr>
        <w:t>Gruenberger</w:t>
      </w:r>
      <w:proofErr w:type="spellEnd"/>
      <w:r w:rsidRPr="00E53709">
        <w:rPr>
          <w:rFonts w:ascii="Book Antiqua" w:eastAsia="SimSun" w:hAnsi="Book Antiqua"/>
          <w:kern w:val="2"/>
          <w:bdr w:val="none" w:sz="0" w:space="0" w:color="auto"/>
          <w:lang w:eastAsia="zh-CN"/>
        </w:rPr>
        <w:t xml:space="preserve"> B, </w:t>
      </w:r>
      <w:proofErr w:type="spellStart"/>
      <w:r w:rsidRPr="00E53709">
        <w:rPr>
          <w:rFonts w:ascii="Book Antiqua" w:eastAsia="SimSun" w:hAnsi="Book Antiqua"/>
          <w:kern w:val="2"/>
          <w:bdr w:val="none" w:sz="0" w:space="0" w:color="auto"/>
          <w:lang w:eastAsia="zh-CN"/>
        </w:rPr>
        <w:t>Brostjan</w:t>
      </w:r>
      <w:proofErr w:type="spellEnd"/>
      <w:r w:rsidRPr="00E53709">
        <w:rPr>
          <w:rFonts w:ascii="Book Antiqua" w:eastAsia="SimSun" w:hAnsi="Book Antiqua"/>
          <w:kern w:val="2"/>
          <w:bdr w:val="none" w:sz="0" w:space="0" w:color="auto"/>
          <w:lang w:eastAsia="zh-CN"/>
        </w:rPr>
        <w:t xml:space="preserve"> C, </w:t>
      </w:r>
      <w:proofErr w:type="spellStart"/>
      <w:r w:rsidRPr="00E53709">
        <w:rPr>
          <w:rFonts w:ascii="Book Antiqua" w:eastAsia="SimSun" w:hAnsi="Book Antiqua"/>
          <w:kern w:val="2"/>
          <w:bdr w:val="none" w:sz="0" w:space="0" w:color="auto"/>
          <w:lang w:eastAsia="zh-CN"/>
        </w:rPr>
        <w:t>Gruenberger</w:t>
      </w:r>
      <w:proofErr w:type="spellEnd"/>
      <w:r w:rsidRPr="00E53709">
        <w:rPr>
          <w:rFonts w:ascii="Book Antiqua" w:eastAsia="SimSun" w:hAnsi="Book Antiqua"/>
          <w:kern w:val="2"/>
          <w:bdr w:val="none" w:sz="0" w:space="0" w:color="auto"/>
          <w:lang w:eastAsia="zh-CN"/>
        </w:rPr>
        <w:t xml:space="preserve"> T. Evidence for serotonin as a relevant inducer of liver regeneration after liver resection in humans. </w:t>
      </w:r>
      <w:r w:rsidRPr="00E53709">
        <w:rPr>
          <w:rFonts w:ascii="Book Antiqua" w:eastAsia="SimSun" w:hAnsi="Book Antiqua"/>
          <w:i/>
          <w:kern w:val="2"/>
          <w:bdr w:val="none" w:sz="0" w:space="0" w:color="auto"/>
          <w:lang w:eastAsia="zh-CN"/>
        </w:rPr>
        <w:t>Hepatology</w:t>
      </w:r>
      <w:r w:rsidRPr="00E53709">
        <w:rPr>
          <w:rFonts w:ascii="Book Antiqua" w:eastAsia="SimSun" w:hAnsi="Book Antiqua"/>
          <w:kern w:val="2"/>
          <w:bdr w:val="none" w:sz="0" w:space="0" w:color="auto"/>
          <w:lang w:eastAsia="zh-CN"/>
        </w:rPr>
        <w:t xml:space="preserve"> 2014; </w:t>
      </w:r>
      <w:r w:rsidRPr="00E53709">
        <w:rPr>
          <w:rFonts w:ascii="Book Antiqua" w:eastAsia="SimSun" w:hAnsi="Book Antiqua"/>
          <w:b/>
          <w:kern w:val="2"/>
          <w:bdr w:val="none" w:sz="0" w:space="0" w:color="auto"/>
          <w:lang w:eastAsia="zh-CN"/>
        </w:rPr>
        <w:t>60</w:t>
      </w:r>
      <w:r w:rsidRPr="00E53709">
        <w:rPr>
          <w:rFonts w:ascii="Book Antiqua" w:eastAsia="SimSun" w:hAnsi="Book Antiqua"/>
          <w:kern w:val="2"/>
          <w:bdr w:val="none" w:sz="0" w:space="0" w:color="auto"/>
          <w:lang w:eastAsia="zh-CN"/>
        </w:rPr>
        <w:t>: 257-266 [PMID: 24277679 DOI: 10.1002/hep.26950]</w:t>
      </w:r>
    </w:p>
    <w:p w14:paraId="032B69E5"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14 </w:t>
      </w:r>
      <w:proofErr w:type="spellStart"/>
      <w:r w:rsidRPr="00E53709">
        <w:rPr>
          <w:rFonts w:ascii="Book Antiqua" w:eastAsia="SimSun" w:hAnsi="Book Antiqua"/>
          <w:b/>
          <w:kern w:val="2"/>
          <w:bdr w:val="none" w:sz="0" w:space="0" w:color="auto"/>
          <w:lang w:eastAsia="zh-CN"/>
        </w:rPr>
        <w:t>Kurokawa</w:t>
      </w:r>
      <w:proofErr w:type="spellEnd"/>
      <w:r w:rsidRPr="00E53709">
        <w:rPr>
          <w:rFonts w:ascii="Book Antiqua" w:eastAsia="SimSun" w:hAnsi="Book Antiqua"/>
          <w:b/>
          <w:kern w:val="2"/>
          <w:bdr w:val="none" w:sz="0" w:space="0" w:color="auto"/>
          <w:lang w:eastAsia="zh-CN"/>
        </w:rPr>
        <w:t xml:space="preserve"> T</w:t>
      </w:r>
      <w:r w:rsidRPr="00E53709">
        <w:rPr>
          <w:rFonts w:ascii="Book Antiqua" w:eastAsia="SimSun" w:hAnsi="Book Antiqua"/>
          <w:kern w:val="2"/>
          <w:bdr w:val="none" w:sz="0" w:space="0" w:color="auto"/>
          <w:lang w:eastAsia="zh-CN"/>
        </w:rPr>
        <w:t xml:space="preserve">, Zheng YW, </w:t>
      </w:r>
      <w:proofErr w:type="spellStart"/>
      <w:r w:rsidRPr="00E53709">
        <w:rPr>
          <w:rFonts w:ascii="Book Antiqua" w:eastAsia="SimSun" w:hAnsi="Book Antiqua"/>
          <w:kern w:val="2"/>
          <w:bdr w:val="none" w:sz="0" w:space="0" w:color="auto"/>
          <w:lang w:eastAsia="zh-CN"/>
        </w:rPr>
        <w:t>Ohkohchi</w:t>
      </w:r>
      <w:proofErr w:type="spellEnd"/>
      <w:r w:rsidRPr="00E53709">
        <w:rPr>
          <w:rFonts w:ascii="Book Antiqua" w:eastAsia="SimSun" w:hAnsi="Book Antiqua"/>
          <w:kern w:val="2"/>
          <w:bdr w:val="none" w:sz="0" w:space="0" w:color="auto"/>
          <w:lang w:eastAsia="zh-CN"/>
        </w:rPr>
        <w:t xml:space="preserve"> N. Novel functions of platelets in the liver. </w:t>
      </w:r>
      <w:r w:rsidRPr="00E53709">
        <w:rPr>
          <w:rFonts w:ascii="Book Antiqua" w:eastAsia="SimSun" w:hAnsi="Book Antiqua"/>
          <w:i/>
          <w:kern w:val="2"/>
          <w:bdr w:val="none" w:sz="0" w:space="0" w:color="auto"/>
          <w:lang w:eastAsia="zh-CN"/>
        </w:rPr>
        <w:t xml:space="preserve">J Gastroenterol </w:t>
      </w:r>
      <w:proofErr w:type="spellStart"/>
      <w:r w:rsidRPr="00E53709">
        <w:rPr>
          <w:rFonts w:ascii="Book Antiqua" w:eastAsia="SimSun" w:hAnsi="Book Antiqua"/>
          <w:i/>
          <w:kern w:val="2"/>
          <w:bdr w:val="none" w:sz="0" w:space="0" w:color="auto"/>
          <w:lang w:eastAsia="zh-CN"/>
        </w:rPr>
        <w:t>Hepatol</w:t>
      </w:r>
      <w:proofErr w:type="spellEnd"/>
      <w:r w:rsidRPr="00E53709">
        <w:rPr>
          <w:rFonts w:ascii="Book Antiqua" w:eastAsia="SimSun" w:hAnsi="Book Antiqua"/>
          <w:kern w:val="2"/>
          <w:bdr w:val="none" w:sz="0" w:space="0" w:color="auto"/>
          <w:lang w:eastAsia="zh-CN"/>
        </w:rPr>
        <w:t xml:space="preserve"> 2016; </w:t>
      </w:r>
      <w:r w:rsidRPr="00E53709">
        <w:rPr>
          <w:rFonts w:ascii="Book Antiqua" w:eastAsia="SimSun" w:hAnsi="Book Antiqua"/>
          <w:b/>
          <w:kern w:val="2"/>
          <w:bdr w:val="none" w:sz="0" w:space="0" w:color="auto"/>
          <w:lang w:eastAsia="zh-CN"/>
        </w:rPr>
        <w:t>31</w:t>
      </w:r>
      <w:r w:rsidRPr="00E53709">
        <w:rPr>
          <w:rFonts w:ascii="Book Antiqua" w:eastAsia="SimSun" w:hAnsi="Book Antiqua"/>
          <w:kern w:val="2"/>
          <w:bdr w:val="none" w:sz="0" w:space="0" w:color="auto"/>
          <w:lang w:eastAsia="zh-CN"/>
        </w:rPr>
        <w:t>: 745-751 [PMID: 26632220 DOI: 10.1111/jgh.13244]</w:t>
      </w:r>
    </w:p>
    <w:p w14:paraId="338A1609"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15 </w:t>
      </w:r>
      <w:proofErr w:type="spellStart"/>
      <w:r w:rsidRPr="00E53709">
        <w:rPr>
          <w:rFonts w:ascii="Book Antiqua" w:eastAsia="SimSun" w:hAnsi="Book Antiqua"/>
          <w:b/>
          <w:kern w:val="2"/>
          <w:bdr w:val="none" w:sz="0" w:space="0" w:color="auto"/>
          <w:lang w:eastAsia="zh-CN"/>
        </w:rPr>
        <w:t>Nocito</w:t>
      </w:r>
      <w:proofErr w:type="spellEnd"/>
      <w:r w:rsidRPr="00E53709">
        <w:rPr>
          <w:rFonts w:ascii="Book Antiqua" w:eastAsia="SimSun" w:hAnsi="Book Antiqua"/>
          <w:b/>
          <w:kern w:val="2"/>
          <w:bdr w:val="none" w:sz="0" w:space="0" w:color="auto"/>
          <w:lang w:eastAsia="zh-CN"/>
        </w:rPr>
        <w:t xml:space="preserve"> A</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Georgiev</w:t>
      </w:r>
      <w:proofErr w:type="spellEnd"/>
      <w:r w:rsidRPr="00E53709">
        <w:rPr>
          <w:rFonts w:ascii="Book Antiqua" w:eastAsia="SimSun" w:hAnsi="Book Antiqua"/>
          <w:kern w:val="2"/>
          <w:bdr w:val="none" w:sz="0" w:space="0" w:color="auto"/>
          <w:lang w:eastAsia="zh-CN"/>
        </w:rPr>
        <w:t xml:space="preserve"> P, </w:t>
      </w:r>
      <w:proofErr w:type="spellStart"/>
      <w:r w:rsidRPr="00E53709">
        <w:rPr>
          <w:rFonts w:ascii="Book Antiqua" w:eastAsia="SimSun" w:hAnsi="Book Antiqua"/>
          <w:kern w:val="2"/>
          <w:bdr w:val="none" w:sz="0" w:space="0" w:color="auto"/>
          <w:lang w:eastAsia="zh-CN"/>
        </w:rPr>
        <w:t>Dahm</w:t>
      </w:r>
      <w:proofErr w:type="spellEnd"/>
      <w:r w:rsidRPr="00E53709">
        <w:rPr>
          <w:rFonts w:ascii="Book Antiqua" w:eastAsia="SimSun" w:hAnsi="Book Antiqua"/>
          <w:kern w:val="2"/>
          <w:bdr w:val="none" w:sz="0" w:space="0" w:color="auto"/>
          <w:lang w:eastAsia="zh-CN"/>
        </w:rPr>
        <w:t xml:space="preserve"> F, </w:t>
      </w:r>
      <w:proofErr w:type="spellStart"/>
      <w:r w:rsidRPr="00E53709">
        <w:rPr>
          <w:rFonts w:ascii="Book Antiqua" w:eastAsia="SimSun" w:hAnsi="Book Antiqua"/>
          <w:kern w:val="2"/>
          <w:bdr w:val="none" w:sz="0" w:space="0" w:color="auto"/>
          <w:lang w:eastAsia="zh-CN"/>
        </w:rPr>
        <w:t>Jochum</w:t>
      </w:r>
      <w:proofErr w:type="spellEnd"/>
      <w:r w:rsidRPr="00E53709">
        <w:rPr>
          <w:rFonts w:ascii="Book Antiqua" w:eastAsia="SimSun" w:hAnsi="Book Antiqua"/>
          <w:kern w:val="2"/>
          <w:bdr w:val="none" w:sz="0" w:space="0" w:color="auto"/>
          <w:lang w:eastAsia="zh-CN"/>
        </w:rPr>
        <w:t xml:space="preserve"> W, Bader M, Graf R, </w:t>
      </w:r>
      <w:proofErr w:type="spellStart"/>
      <w:r w:rsidRPr="00E53709">
        <w:rPr>
          <w:rFonts w:ascii="Book Antiqua" w:eastAsia="SimSun" w:hAnsi="Book Antiqua"/>
          <w:kern w:val="2"/>
          <w:bdr w:val="none" w:sz="0" w:space="0" w:color="auto"/>
          <w:lang w:eastAsia="zh-CN"/>
        </w:rPr>
        <w:t>Clavien</w:t>
      </w:r>
      <w:proofErr w:type="spellEnd"/>
      <w:r w:rsidRPr="00E53709">
        <w:rPr>
          <w:rFonts w:ascii="Book Antiqua" w:eastAsia="SimSun" w:hAnsi="Book Antiqua"/>
          <w:kern w:val="2"/>
          <w:bdr w:val="none" w:sz="0" w:space="0" w:color="auto"/>
          <w:lang w:eastAsia="zh-CN"/>
        </w:rPr>
        <w:t xml:space="preserve"> PA. Platelets and platelet-derived serotonin promote tissue repair after normothermic hepatic ischemia in mice. </w:t>
      </w:r>
      <w:r w:rsidRPr="00E53709">
        <w:rPr>
          <w:rFonts w:ascii="Book Antiqua" w:eastAsia="SimSun" w:hAnsi="Book Antiqua"/>
          <w:i/>
          <w:kern w:val="2"/>
          <w:bdr w:val="none" w:sz="0" w:space="0" w:color="auto"/>
          <w:lang w:eastAsia="zh-CN"/>
        </w:rPr>
        <w:t>Hepatology</w:t>
      </w:r>
      <w:r w:rsidRPr="00E53709">
        <w:rPr>
          <w:rFonts w:ascii="Book Antiqua" w:eastAsia="SimSun" w:hAnsi="Book Antiqua"/>
          <w:kern w:val="2"/>
          <w:bdr w:val="none" w:sz="0" w:space="0" w:color="auto"/>
          <w:lang w:eastAsia="zh-CN"/>
        </w:rPr>
        <w:t xml:space="preserve"> 2007; </w:t>
      </w:r>
      <w:r w:rsidRPr="00E53709">
        <w:rPr>
          <w:rFonts w:ascii="Book Antiqua" w:eastAsia="SimSun" w:hAnsi="Book Antiqua"/>
          <w:b/>
          <w:kern w:val="2"/>
          <w:bdr w:val="none" w:sz="0" w:space="0" w:color="auto"/>
          <w:lang w:eastAsia="zh-CN"/>
        </w:rPr>
        <w:t>45</w:t>
      </w:r>
      <w:r w:rsidRPr="00E53709">
        <w:rPr>
          <w:rFonts w:ascii="Book Antiqua" w:eastAsia="SimSun" w:hAnsi="Book Antiqua"/>
          <w:kern w:val="2"/>
          <w:bdr w:val="none" w:sz="0" w:space="0" w:color="auto"/>
          <w:lang w:eastAsia="zh-CN"/>
        </w:rPr>
        <w:t>: 369-376 [PMID: 17256748 DOI: 10.1002/hep.21516]</w:t>
      </w:r>
    </w:p>
    <w:p w14:paraId="537C38AE"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16 </w:t>
      </w:r>
      <w:proofErr w:type="spellStart"/>
      <w:r w:rsidRPr="00E53709">
        <w:rPr>
          <w:rFonts w:ascii="Book Antiqua" w:eastAsia="SimSun" w:hAnsi="Book Antiqua"/>
          <w:b/>
          <w:kern w:val="2"/>
          <w:bdr w:val="none" w:sz="0" w:space="0" w:color="auto"/>
          <w:lang w:eastAsia="zh-CN"/>
        </w:rPr>
        <w:t>Myronovych</w:t>
      </w:r>
      <w:proofErr w:type="spellEnd"/>
      <w:r w:rsidRPr="00E53709">
        <w:rPr>
          <w:rFonts w:ascii="Book Antiqua" w:eastAsia="SimSun" w:hAnsi="Book Antiqua"/>
          <w:b/>
          <w:kern w:val="2"/>
          <w:bdr w:val="none" w:sz="0" w:space="0" w:color="auto"/>
          <w:lang w:eastAsia="zh-CN"/>
        </w:rPr>
        <w:t xml:space="preserve"> A</w:t>
      </w:r>
      <w:r w:rsidRPr="00E53709">
        <w:rPr>
          <w:rFonts w:ascii="Book Antiqua" w:eastAsia="SimSun" w:hAnsi="Book Antiqua"/>
          <w:kern w:val="2"/>
          <w:bdr w:val="none" w:sz="0" w:space="0" w:color="auto"/>
          <w:lang w:eastAsia="zh-CN"/>
        </w:rPr>
        <w:t xml:space="preserve">, Murata S, Chiba M, Matsuo R, Ikeda O, Watanabe M, </w:t>
      </w:r>
      <w:proofErr w:type="spellStart"/>
      <w:r w:rsidRPr="00E53709">
        <w:rPr>
          <w:rFonts w:ascii="Book Antiqua" w:eastAsia="SimSun" w:hAnsi="Book Antiqua"/>
          <w:kern w:val="2"/>
          <w:bdr w:val="none" w:sz="0" w:space="0" w:color="auto"/>
          <w:lang w:eastAsia="zh-CN"/>
        </w:rPr>
        <w:t>Hisakura</w:t>
      </w:r>
      <w:proofErr w:type="spellEnd"/>
      <w:r w:rsidRPr="00E53709">
        <w:rPr>
          <w:rFonts w:ascii="Book Antiqua" w:eastAsia="SimSun" w:hAnsi="Book Antiqua"/>
          <w:kern w:val="2"/>
          <w:bdr w:val="none" w:sz="0" w:space="0" w:color="auto"/>
          <w:lang w:eastAsia="zh-CN"/>
        </w:rPr>
        <w:t xml:space="preserve"> K, Nakano Y, Kohno K, Kawasaki T, Hashimoto I, </w:t>
      </w:r>
      <w:proofErr w:type="spellStart"/>
      <w:r w:rsidRPr="00E53709">
        <w:rPr>
          <w:rFonts w:ascii="Book Antiqua" w:eastAsia="SimSun" w:hAnsi="Book Antiqua"/>
          <w:kern w:val="2"/>
          <w:bdr w:val="none" w:sz="0" w:space="0" w:color="auto"/>
          <w:lang w:eastAsia="zh-CN"/>
        </w:rPr>
        <w:t>Shibasaki</w:t>
      </w:r>
      <w:proofErr w:type="spellEnd"/>
      <w:r w:rsidRPr="00E53709">
        <w:rPr>
          <w:rFonts w:ascii="Book Antiqua" w:eastAsia="SimSun" w:hAnsi="Book Antiqua"/>
          <w:kern w:val="2"/>
          <w:bdr w:val="none" w:sz="0" w:space="0" w:color="auto"/>
          <w:lang w:eastAsia="zh-CN"/>
        </w:rPr>
        <w:t xml:space="preserve"> Y, Yasue H, </w:t>
      </w:r>
      <w:proofErr w:type="spellStart"/>
      <w:r w:rsidRPr="00E53709">
        <w:rPr>
          <w:rFonts w:ascii="Book Antiqua" w:eastAsia="SimSun" w:hAnsi="Book Antiqua"/>
          <w:kern w:val="2"/>
          <w:bdr w:val="none" w:sz="0" w:space="0" w:color="auto"/>
          <w:lang w:eastAsia="zh-CN"/>
        </w:rPr>
        <w:t>Ohkohchi</w:t>
      </w:r>
      <w:proofErr w:type="spellEnd"/>
      <w:r w:rsidRPr="00E53709">
        <w:rPr>
          <w:rFonts w:ascii="Book Antiqua" w:eastAsia="SimSun" w:hAnsi="Book Antiqua"/>
          <w:kern w:val="2"/>
          <w:bdr w:val="none" w:sz="0" w:space="0" w:color="auto"/>
          <w:lang w:eastAsia="zh-CN"/>
        </w:rPr>
        <w:t xml:space="preserve"> N. Role of platelets on liver regeneration after 90% hepatectomy in mice. </w:t>
      </w:r>
      <w:r w:rsidRPr="00E53709">
        <w:rPr>
          <w:rFonts w:ascii="Book Antiqua" w:eastAsia="SimSun" w:hAnsi="Book Antiqua"/>
          <w:i/>
          <w:kern w:val="2"/>
          <w:bdr w:val="none" w:sz="0" w:space="0" w:color="auto"/>
          <w:lang w:eastAsia="zh-CN"/>
        </w:rPr>
        <w:t xml:space="preserve">J </w:t>
      </w:r>
      <w:proofErr w:type="spellStart"/>
      <w:r w:rsidRPr="00E53709">
        <w:rPr>
          <w:rFonts w:ascii="Book Antiqua" w:eastAsia="SimSun" w:hAnsi="Book Antiqua"/>
          <w:i/>
          <w:kern w:val="2"/>
          <w:bdr w:val="none" w:sz="0" w:space="0" w:color="auto"/>
          <w:lang w:eastAsia="zh-CN"/>
        </w:rPr>
        <w:t>Hepatol</w:t>
      </w:r>
      <w:proofErr w:type="spellEnd"/>
      <w:r w:rsidRPr="00E53709">
        <w:rPr>
          <w:rFonts w:ascii="Book Antiqua" w:eastAsia="SimSun" w:hAnsi="Book Antiqua"/>
          <w:kern w:val="2"/>
          <w:bdr w:val="none" w:sz="0" w:space="0" w:color="auto"/>
          <w:lang w:eastAsia="zh-CN"/>
        </w:rPr>
        <w:t xml:space="preserve"> 2008; </w:t>
      </w:r>
      <w:r w:rsidRPr="00E53709">
        <w:rPr>
          <w:rFonts w:ascii="Book Antiqua" w:eastAsia="SimSun" w:hAnsi="Book Antiqua"/>
          <w:b/>
          <w:kern w:val="2"/>
          <w:bdr w:val="none" w:sz="0" w:space="0" w:color="auto"/>
          <w:lang w:eastAsia="zh-CN"/>
        </w:rPr>
        <w:t>49</w:t>
      </w:r>
      <w:r w:rsidRPr="00E53709">
        <w:rPr>
          <w:rFonts w:ascii="Book Antiqua" w:eastAsia="SimSun" w:hAnsi="Book Antiqua"/>
          <w:kern w:val="2"/>
          <w:bdr w:val="none" w:sz="0" w:space="0" w:color="auto"/>
          <w:lang w:eastAsia="zh-CN"/>
        </w:rPr>
        <w:t>: 363-372 [PMID: 18602717 DOI: 10.1016/j.jhep.2008.04.019]</w:t>
      </w:r>
    </w:p>
    <w:p w14:paraId="5F973AC8"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17 </w:t>
      </w:r>
      <w:proofErr w:type="spellStart"/>
      <w:r w:rsidRPr="00E53709">
        <w:rPr>
          <w:rFonts w:ascii="Book Antiqua" w:eastAsia="SimSun" w:hAnsi="Book Antiqua"/>
          <w:b/>
          <w:kern w:val="2"/>
          <w:bdr w:val="none" w:sz="0" w:space="0" w:color="auto"/>
          <w:lang w:eastAsia="zh-CN"/>
        </w:rPr>
        <w:t>Lesurtel</w:t>
      </w:r>
      <w:proofErr w:type="spellEnd"/>
      <w:r w:rsidRPr="00E53709">
        <w:rPr>
          <w:rFonts w:ascii="Book Antiqua" w:eastAsia="SimSun" w:hAnsi="Book Antiqua"/>
          <w:b/>
          <w:kern w:val="2"/>
          <w:bdr w:val="none" w:sz="0" w:space="0" w:color="auto"/>
          <w:lang w:eastAsia="zh-CN"/>
        </w:rPr>
        <w:t xml:space="preserve"> M</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Raptis</w:t>
      </w:r>
      <w:proofErr w:type="spellEnd"/>
      <w:r w:rsidRPr="00E53709">
        <w:rPr>
          <w:rFonts w:ascii="Book Antiqua" w:eastAsia="SimSun" w:hAnsi="Book Antiqua"/>
          <w:kern w:val="2"/>
          <w:bdr w:val="none" w:sz="0" w:space="0" w:color="auto"/>
          <w:lang w:eastAsia="zh-CN"/>
        </w:rPr>
        <w:t xml:space="preserve"> DA, </w:t>
      </w:r>
      <w:proofErr w:type="spellStart"/>
      <w:r w:rsidRPr="00E53709">
        <w:rPr>
          <w:rFonts w:ascii="Book Antiqua" w:eastAsia="SimSun" w:hAnsi="Book Antiqua"/>
          <w:kern w:val="2"/>
          <w:bdr w:val="none" w:sz="0" w:space="0" w:color="auto"/>
          <w:lang w:eastAsia="zh-CN"/>
        </w:rPr>
        <w:t>Melloul</w:t>
      </w:r>
      <w:proofErr w:type="spellEnd"/>
      <w:r w:rsidRPr="00E53709">
        <w:rPr>
          <w:rFonts w:ascii="Book Antiqua" w:eastAsia="SimSun" w:hAnsi="Book Antiqua"/>
          <w:kern w:val="2"/>
          <w:bdr w:val="none" w:sz="0" w:space="0" w:color="auto"/>
          <w:lang w:eastAsia="zh-CN"/>
        </w:rPr>
        <w:t xml:space="preserve"> E, Schlegel A, </w:t>
      </w:r>
      <w:proofErr w:type="spellStart"/>
      <w:r w:rsidRPr="00E53709">
        <w:rPr>
          <w:rFonts w:ascii="Book Antiqua" w:eastAsia="SimSun" w:hAnsi="Book Antiqua"/>
          <w:kern w:val="2"/>
          <w:bdr w:val="none" w:sz="0" w:space="0" w:color="auto"/>
          <w:lang w:eastAsia="zh-CN"/>
        </w:rPr>
        <w:t>Oberkofler</w:t>
      </w:r>
      <w:proofErr w:type="spellEnd"/>
      <w:r w:rsidRPr="00E53709">
        <w:rPr>
          <w:rFonts w:ascii="Book Antiqua" w:eastAsia="SimSun" w:hAnsi="Book Antiqua"/>
          <w:kern w:val="2"/>
          <w:bdr w:val="none" w:sz="0" w:space="0" w:color="auto"/>
          <w:lang w:eastAsia="zh-CN"/>
        </w:rPr>
        <w:t xml:space="preserve"> C, El-</w:t>
      </w:r>
      <w:proofErr w:type="spellStart"/>
      <w:r w:rsidRPr="00E53709">
        <w:rPr>
          <w:rFonts w:ascii="Book Antiqua" w:eastAsia="SimSun" w:hAnsi="Book Antiqua"/>
          <w:kern w:val="2"/>
          <w:bdr w:val="none" w:sz="0" w:space="0" w:color="auto"/>
          <w:lang w:eastAsia="zh-CN"/>
        </w:rPr>
        <w:t>Badry</w:t>
      </w:r>
      <w:proofErr w:type="spellEnd"/>
      <w:r w:rsidRPr="00E53709">
        <w:rPr>
          <w:rFonts w:ascii="Book Antiqua" w:eastAsia="SimSun" w:hAnsi="Book Antiqua"/>
          <w:kern w:val="2"/>
          <w:bdr w:val="none" w:sz="0" w:space="0" w:color="auto"/>
          <w:lang w:eastAsia="zh-CN"/>
        </w:rPr>
        <w:t xml:space="preserve"> AM, Weber A, Mueller N, </w:t>
      </w:r>
      <w:proofErr w:type="spellStart"/>
      <w:r w:rsidRPr="00E53709">
        <w:rPr>
          <w:rFonts w:ascii="Book Antiqua" w:eastAsia="SimSun" w:hAnsi="Book Antiqua"/>
          <w:kern w:val="2"/>
          <w:bdr w:val="none" w:sz="0" w:space="0" w:color="auto"/>
          <w:lang w:eastAsia="zh-CN"/>
        </w:rPr>
        <w:t>Dutkowski</w:t>
      </w:r>
      <w:proofErr w:type="spellEnd"/>
      <w:r w:rsidRPr="00E53709">
        <w:rPr>
          <w:rFonts w:ascii="Book Antiqua" w:eastAsia="SimSun" w:hAnsi="Book Antiqua"/>
          <w:kern w:val="2"/>
          <w:bdr w:val="none" w:sz="0" w:space="0" w:color="auto"/>
          <w:lang w:eastAsia="zh-CN"/>
        </w:rPr>
        <w:t xml:space="preserve"> P, </w:t>
      </w:r>
      <w:proofErr w:type="spellStart"/>
      <w:r w:rsidRPr="00E53709">
        <w:rPr>
          <w:rFonts w:ascii="Book Antiqua" w:eastAsia="SimSun" w:hAnsi="Book Antiqua"/>
          <w:kern w:val="2"/>
          <w:bdr w:val="none" w:sz="0" w:space="0" w:color="auto"/>
          <w:lang w:eastAsia="zh-CN"/>
        </w:rPr>
        <w:t>Clavien</w:t>
      </w:r>
      <w:proofErr w:type="spellEnd"/>
      <w:r w:rsidRPr="00E53709">
        <w:rPr>
          <w:rFonts w:ascii="Book Antiqua" w:eastAsia="SimSun" w:hAnsi="Book Antiqua"/>
          <w:kern w:val="2"/>
          <w:bdr w:val="none" w:sz="0" w:space="0" w:color="auto"/>
          <w:lang w:eastAsia="zh-CN"/>
        </w:rPr>
        <w:t xml:space="preserve"> PA. Low platelet counts after liver transplantation predict early posttransplant survival: The 60-5 criterion. </w:t>
      </w:r>
      <w:r w:rsidRPr="00E53709">
        <w:rPr>
          <w:rFonts w:ascii="Book Antiqua" w:eastAsia="SimSun" w:hAnsi="Book Antiqua"/>
          <w:i/>
          <w:kern w:val="2"/>
          <w:bdr w:val="none" w:sz="0" w:space="0" w:color="auto"/>
          <w:lang w:eastAsia="zh-CN"/>
        </w:rPr>
        <w:t xml:space="preserve">Liver </w:t>
      </w:r>
      <w:proofErr w:type="spellStart"/>
      <w:r w:rsidRPr="00E53709">
        <w:rPr>
          <w:rFonts w:ascii="Book Antiqua" w:eastAsia="SimSun" w:hAnsi="Book Antiqua"/>
          <w:i/>
          <w:kern w:val="2"/>
          <w:bdr w:val="none" w:sz="0" w:space="0" w:color="auto"/>
          <w:lang w:eastAsia="zh-CN"/>
        </w:rPr>
        <w:t>Transpl</w:t>
      </w:r>
      <w:proofErr w:type="spellEnd"/>
      <w:r w:rsidRPr="00E53709">
        <w:rPr>
          <w:rFonts w:ascii="Book Antiqua" w:eastAsia="SimSun" w:hAnsi="Book Antiqua"/>
          <w:kern w:val="2"/>
          <w:bdr w:val="none" w:sz="0" w:space="0" w:color="auto"/>
          <w:lang w:eastAsia="zh-CN"/>
        </w:rPr>
        <w:t xml:space="preserve"> 2014; </w:t>
      </w:r>
      <w:r w:rsidRPr="00E53709">
        <w:rPr>
          <w:rFonts w:ascii="Book Antiqua" w:eastAsia="SimSun" w:hAnsi="Book Antiqua"/>
          <w:b/>
          <w:kern w:val="2"/>
          <w:bdr w:val="none" w:sz="0" w:space="0" w:color="auto"/>
          <w:lang w:eastAsia="zh-CN"/>
        </w:rPr>
        <w:t>20</w:t>
      </w:r>
      <w:r w:rsidRPr="00E53709">
        <w:rPr>
          <w:rFonts w:ascii="Book Antiqua" w:eastAsia="SimSun" w:hAnsi="Book Antiqua"/>
          <w:kern w:val="2"/>
          <w:bdr w:val="none" w:sz="0" w:space="0" w:color="auto"/>
          <w:lang w:eastAsia="zh-CN"/>
        </w:rPr>
        <w:t>: 147-155 [PMID: 24123804 DOI: 10.1002/lt.23759]</w:t>
      </w:r>
    </w:p>
    <w:p w14:paraId="47B7071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18 </w:t>
      </w:r>
      <w:r w:rsidRPr="00E53709">
        <w:rPr>
          <w:rFonts w:ascii="Book Antiqua" w:eastAsia="SimSun" w:hAnsi="Book Antiqua"/>
          <w:b/>
          <w:kern w:val="2"/>
          <w:bdr w:val="none" w:sz="0" w:space="0" w:color="auto"/>
          <w:lang w:eastAsia="zh-CN"/>
        </w:rPr>
        <w:t>Takahashi K</w:t>
      </w:r>
      <w:r w:rsidRPr="00E53709">
        <w:rPr>
          <w:rFonts w:ascii="Book Antiqua" w:eastAsia="SimSun" w:hAnsi="Book Antiqua"/>
          <w:kern w:val="2"/>
          <w:bdr w:val="none" w:sz="0" w:space="0" w:color="auto"/>
          <w:lang w:eastAsia="zh-CN"/>
        </w:rPr>
        <w:t xml:space="preserve">, Nagai S, </w:t>
      </w:r>
      <w:proofErr w:type="spellStart"/>
      <w:r w:rsidRPr="00E53709">
        <w:rPr>
          <w:rFonts w:ascii="Book Antiqua" w:eastAsia="SimSun" w:hAnsi="Book Antiqua"/>
          <w:kern w:val="2"/>
          <w:bdr w:val="none" w:sz="0" w:space="0" w:color="auto"/>
          <w:lang w:eastAsia="zh-CN"/>
        </w:rPr>
        <w:t>Putchakayala</w:t>
      </w:r>
      <w:proofErr w:type="spellEnd"/>
      <w:r w:rsidRPr="00E53709">
        <w:rPr>
          <w:rFonts w:ascii="Book Antiqua" w:eastAsia="SimSun" w:hAnsi="Book Antiqua"/>
          <w:kern w:val="2"/>
          <w:bdr w:val="none" w:sz="0" w:space="0" w:color="auto"/>
          <w:lang w:eastAsia="zh-CN"/>
        </w:rPr>
        <w:t xml:space="preserve"> KG, Safwan M, Li AY, Kane WJ, Singh PL, Collins KM, </w:t>
      </w:r>
      <w:proofErr w:type="spellStart"/>
      <w:r w:rsidRPr="00E53709">
        <w:rPr>
          <w:rFonts w:ascii="Book Antiqua" w:eastAsia="SimSun" w:hAnsi="Book Antiqua"/>
          <w:kern w:val="2"/>
          <w:bdr w:val="none" w:sz="0" w:space="0" w:color="auto"/>
          <w:lang w:eastAsia="zh-CN"/>
        </w:rPr>
        <w:t>Rizzari</w:t>
      </w:r>
      <w:proofErr w:type="spellEnd"/>
      <w:r w:rsidRPr="00E53709">
        <w:rPr>
          <w:rFonts w:ascii="Book Antiqua" w:eastAsia="SimSun" w:hAnsi="Book Antiqua"/>
          <w:kern w:val="2"/>
          <w:bdr w:val="none" w:sz="0" w:space="0" w:color="auto"/>
          <w:lang w:eastAsia="zh-CN"/>
        </w:rPr>
        <w:t xml:space="preserve"> MD, Yoshida A, </w:t>
      </w:r>
      <w:proofErr w:type="spellStart"/>
      <w:r w:rsidRPr="00E53709">
        <w:rPr>
          <w:rFonts w:ascii="Book Antiqua" w:eastAsia="SimSun" w:hAnsi="Book Antiqua"/>
          <w:kern w:val="2"/>
          <w:bdr w:val="none" w:sz="0" w:space="0" w:color="auto"/>
          <w:lang w:eastAsia="zh-CN"/>
        </w:rPr>
        <w:t>Schnickel</w:t>
      </w:r>
      <w:proofErr w:type="spellEnd"/>
      <w:r w:rsidRPr="00E53709">
        <w:rPr>
          <w:rFonts w:ascii="Book Antiqua" w:eastAsia="SimSun" w:hAnsi="Book Antiqua"/>
          <w:kern w:val="2"/>
          <w:bdr w:val="none" w:sz="0" w:space="0" w:color="auto"/>
          <w:lang w:eastAsia="zh-CN"/>
        </w:rPr>
        <w:t xml:space="preserve"> GT, </w:t>
      </w:r>
      <w:proofErr w:type="spellStart"/>
      <w:r w:rsidRPr="00E53709">
        <w:rPr>
          <w:rFonts w:ascii="Book Antiqua" w:eastAsia="SimSun" w:hAnsi="Book Antiqua"/>
          <w:kern w:val="2"/>
          <w:bdr w:val="none" w:sz="0" w:space="0" w:color="auto"/>
          <w:lang w:eastAsia="zh-CN"/>
        </w:rPr>
        <w:t>Abouljoud</w:t>
      </w:r>
      <w:proofErr w:type="spellEnd"/>
      <w:r w:rsidRPr="00E53709">
        <w:rPr>
          <w:rFonts w:ascii="Book Antiqua" w:eastAsia="SimSun" w:hAnsi="Book Antiqua"/>
          <w:kern w:val="2"/>
          <w:bdr w:val="none" w:sz="0" w:space="0" w:color="auto"/>
          <w:lang w:eastAsia="zh-CN"/>
        </w:rPr>
        <w:t xml:space="preserve"> MS. </w:t>
      </w:r>
      <w:bookmarkStart w:id="24" w:name="OLE_LINK6"/>
      <w:bookmarkStart w:id="25" w:name="OLE_LINK7"/>
      <w:r w:rsidRPr="00E53709">
        <w:rPr>
          <w:rFonts w:ascii="Book Antiqua" w:eastAsia="SimSun" w:hAnsi="Book Antiqua"/>
          <w:kern w:val="2"/>
          <w:bdr w:val="none" w:sz="0" w:space="0" w:color="auto"/>
          <w:lang w:eastAsia="zh-CN"/>
        </w:rPr>
        <w:t xml:space="preserve">Prognostic </w:t>
      </w:r>
      <w:r w:rsidRPr="00E53709">
        <w:rPr>
          <w:rFonts w:ascii="Book Antiqua" w:eastAsia="SimSun" w:hAnsi="Book Antiqua"/>
          <w:kern w:val="2"/>
          <w:bdr w:val="none" w:sz="0" w:space="0" w:color="auto"/>
          <w:lang w:eastAsia="zh-CN"/>
        </w:rPr>
        <w:lastRenderedPageBreak/>
        <w:t>impact of postoperative low platelet count after liver transplantation.</w:t>
      </w:r>
      <w:bookmarkEnd w:id="24"/>
      <w:bookmarkEnd w:id="25"/>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i/>
          <w:kern w:val="2"/>
          <w:bdr w:val="none" w:sz="0" w:space="0" w:color="auto"/>
          <w:lang w:eastAsia="zh-CN"/>
        </w:rPr>
        <w:t>Clin</w:t>
      </w:r>
      <w:proofErr w:type="spellEnd"/>
      <w:r w:rsidRPr="00E53709">
        <w:rPr>
          <w:rFonts w:ascii="Book Antiqua" w:eastAsia="SimSun" w:hAnsi="Book Antiqua"/>
          <w:i/>
          <w:kern w:val="2"/>
          <w:bdr w:val="none" w:sz="0" w:space="0" w:color="auto"/>
          <w:lang w:eastAsia="zh-CN"/>
        </w:rPr>
        <w:t xml:space="preserve"> Transplant</w:t>
      </w:r>
      <w:r w:rsidRPr="00E53709">
        <w:rPr>
          <w:rFonts w:ascii="Book Antiqua" w:eastAsia="SimSun" w:hAnsi="Book Antiqua"/>
          <w:kern w:val="2"/>
          <w:bdr w:val="none" w:sz="0" w:space="0" w:color="auto"/>
          <w:lang w:eastAsia="zh-CN"/>
        </w:rPr>
        <w:t xml:space="preserve"> 2017; </w:t>
      </w:r>
      <w:r w:rsidRPr="00E53709">
        <w:rPr>
          <w:rFonts w:ascii="Book Antiqua" w:eastAsia="SimSun" w:hAnsi="Book Antiqua"/>
          <w:b/>
          <w:kern w:val="2"/>
          <w:bdr w:val="none" w:sz="0" w:space="0" w:color="auto"/>
          <w:lang w:eastAsia="zh-CN"/>
        </w:rPr>
        <w:t>31</w:t>
      </w:r>
      <w:r w:rsidRPr="00E53709">
        <w:rPr>
          <w:rFonts w:ascii="Book Antiqua" w:eastAsia="SimSun" w:hAnsi="Book Antiqua"/>
          <w:kern w:val="2"/>
          <w:bdr w:val="none" w:sz="0" w:space="0" w:color="auto"/>
          <w:lang w:eastAsia="zh-CN"/>
        </w:rPr>
        <w:t xml:space="preserve">: </w:t>
      </w:r>
      <w:r w:rsidRPr="00E53709">
        <w:rPr>
          <w:rFonts w:ascii="Book Antiqua" w:eastAsia="SimSun" w:hAnsi="Book Antiqua" w:hint="eastAsia"/>
          <w:kern w:val="2"/>
          <w:bdr w:val="none" w:sz="0" w:space="0" w:color="auto"/>
          <w:lang w:eastAsia="zh-CN"/>
        </w:rPr>
        <w:t>e12891</w:t>
      </w:r>
      <w:r w:rsidRPr="00E53709">
        <w:rPr>
          <w:rFonts w:ascii="Book Antiqua" w:eastAsia="SimSun" w:hAnsi="Book Antiqua"/>
          <w:kern w:val="2"/>
          <w:bdr w:val="none" w:sz="0" w:space="0" w:color="auto"/>
          <w:lang w:eastAsia="zh-CN"/>
        </w:rPr>
        <w:t xml:space="preserve"> [PMID: 27992667 DOI: 10.1111/ctr.12891]</w:t>
      </w:r>
    </w:p>
    <w:p w14:paraId="5398B20F"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19 </w:t>
      </w:r>
      <w:r w:rsidRPr="00E53709">
        <w:rPr>
          <w:rFonts w:ascii="Book Antiqua" w:eastAsia="SimSun" w:hAnsi="Book Antiqua"/>
          <w:b/>
          <w:kern w:val="2"/>
          <w:bdr w:val="none" w:sz="0" w:space="0" w:color="auto"/>
          <w:lang w:eastAsia="zh-CN"/>
        </w:rPr>
        <w:t>von Elm E</w:t>
      </w:r>
      <w:r w:rsidRPr="00E53709">
        <w:rPr>
          <w:rFonts w:ascii="Book Antiqua" w:eastAsia="SimSun" w:hAnsi="Book Antiqua"/>
          <w:kern w:val="2"/>
          <w:bdr w:val="none" w:sz="0" w:space="0" w:color="auto"/>
          <w:lang w:eastAsia="zh-CN"/>
        </w:rPr>
        <w:t xml:space="preserve">, Altman DG, Egger M, Pocock SJ, </w:t>
      </w:r>
      <w:proofErr w:type="spellStart"/>
      <w:r w:rsidRPr="00E53709">
        <w:rPr>
          <w:rFonts w:ascii="Book Antiqua" w:eastAsia="SimSun" w:hAnsi="Book Antiqua"/>
          <w:kern w:val="2"/>
          <w:bdr w:val="none" w:sz="0" w:space="0" w:color="auto"/>
          <w:lang w:eastAsia="zh-CN"/>
        </w:rPr>
        <w:t>Gøtzsche</w:t>
      </w:r>
      <w:proofErr w:type="spellEnd"/>
      <w:r w:rsidRPr="00E53709">
        <w:rPr>
          <w:rFonts w:ascii="Book Antiqua" w:eastAsia="SimSun" w:hAnsi="Book Antiqua"/>
          <w:kern w:val="2"/>
          <w:bdr w:val="none" w:sz="0" w:space="0" w:color="auto"/>
          <w:lang w:eastAsia="zh-CN"/>
        </w:rPr>
        <w:t xml:space="preserve"> PC, </w:t>
      </w:r>
      <w:proofErr w:type="spellStart"/>
      <w:r w:rsidRPr="00E53709">
        <w:rPr>
          <w:rFonts w:ascii="Book Antiqua" w:eastAsia="SimSun" w:hAnsi="Book Antiqua"/>
          <w:kern w:val="2"/>
          <w:bdr w:val="none" w:sz="0" w:space="0" w:color="auto"/>
          <w:lang w:eastAsia="zh-CN"/>
        </w:rPr>
        <w:t>Vandenbroucke</w:t>
      </w:r>
      <w:proofErr w:type="spellEnd"/>
      <w:r w:rsidRPr="00E53709">
        <w:rPr>
          <w:rFonts w:ascii="Book Antiqua" w:eastAsia="SimSun" w:hAnsi="Book Antiqua"/>
          <w:kern w:val="2"/>
          <w:bdr w:val="none" w:sz="0" w:space="0" w:color="auto"/>
          <w:lang w:eastAsia="zh-CN"/>
        </w:rPr>
        <w:t xml:space="preserve"> JP; STROBE Initiative. The Strengthening the Reporting of Observational Studies in Epidemiology (STROBE) statement: Guidelines for reporting observational studies. </w:t>
      </w:r>
      <w:r w:rsidRPr="00E53709">
        <w:rPr>
          <w:rFonts w:ascii="Book Antiqua" w:eastAsia="SimSun" w:hAnsi="Book Antiqua"/>
          <w:i/>
          <w:kern w:val="2"/>
          <w:bdr w:val="none" w:sz="0" w:space="0" w:color="auto"/>
          <w:lang w:eastAsia="zh-CN"/>
        </w:rPr>
        <w:t xml:space="preserve">J </w:t>
      </w:r>
      <w:proofErr w:type="spellStart"/>
      <w:r w:rsidRPr="00E53709">
        <w:rPr>
          <w:rFonts w:ascii="Book Antiqua" w:eastAsia="SimSun" w:hAnsi="Book Antiqua"/>
          <w:i/>
          <w:kern w:val="2"/>
          <w:bdr w:val="none" w:sz="0" w:space="0" w:color="auto"/>
          <w:lang w:eastAsia="zh-CN"/>
        </w:rPr>
        <w:t>Clin</w:t>
      </w:r>
      <w:proofErr w:type="spellEnd"/>
      <w:r w:rsidRPr="00E53709">
        <w:rPr>
          <w:rFonts w:ascii="Book Antiqua" w:eastAsia="SimSun" w:hAnsi="Book Antiqua"/>
          <w:i/>
          <w:kern w:val="2"/>
          <w:bdr w:val="none" w:sz="0" w:space="0" w:color="auto"/>
          <w:lang w:eastAsia="zh-CN"/>
        </w:rPr>
        <w:t xml:space="preserve"> Epidemiol</w:t>
      </w:r>
      <w:r w:rsidRPr="00E53709">
        <w:rPr>
          <w:rFonts w:ascii="Book Antiqua" w:eastAsia="SimSun" w:hAnsi="Book Antiqua"/>
          <w:kern w:val="2"/>
          <w:bdr w:val="none" w:sz="0" w:space="0" w:color="auto"/>
          <w:lang w:eastAsia="zh-CN"/>
        </w:rPr>
        <w:t xml:space="preserve"> 2008; </w:t>
      </w:r>
      <w:r w:rsidRPr="00E53709">
        <w:rPr>
          <w:rFonts w:ascii="Book Antiqua" w:eastAsia="SimSun" w:hAnsi="Book Antiqua"/>
          <w:b/>
          <w:kern w:val="2"/>
          <w:bdr w:val="none" w:sz="0" w:space="0" w:color="auto"/>
          <w:lang w:eastAsia="zh-CN"/>
        </w:rPr>
        <w:t>61</w:t>
      </w:r>
      <w:r w:rsidRPr="00E53709">
        <w:rPr>
          <w:rFonts w:ascii="Book Antiqua" w:eastAsia="SimSun" w:hAnsi="Book Antiqua"/>
          <w:kern w:val="2"/>
          <w:bdr w:val="none" w:sz="0" w:space="0" w:color="auto"/>
          <w:lang w:eastAsia="zh-CN"/>
        </w:rPr>
        <w:t>: 344-349 [PMID: 18313558 DOI: 10.1016/j.jclinepi.2007.11.008]</w:t>
      </w:r>
    </w:p>
    <w:p w14:paraId="23F3D114"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20 </w:t>
      </w:r>
      <w:r w:rsidRPr="00E53709">
        <w:rPr>
          <w:rFonts w:ascii="Book Antiqua" w:eastAsia="SimSun" w:hAnsi="Book Antiqua"/>
          <w:b/>
          <w:kern w:val="2"/>
          <w:bdr w:val="none" w:sz="0" w:space="0" w:color="auto"/>
          <w:lang w:eastAsia="zh-CN"/>
        </w:rPr>
        <w:t>Desai NM</w:t>
      </w:r>
      <w:r w:rsidRPr="00E53709">
        <w:rPr>
          <w:rFonts w:ascii="Book Antiqua" w:eastAsia="SimSun" w:hAnsi="Book Antiqua"/>
          <w:kern w:val="2"/>
          <w:bdr w:val="none" w:sz="0" w:space="0" w:color="auto"/>
          <w:lang w:eastAsia="zh-CN"/>
        </w:rPr>
        <w:t xml:space="preserve">, Mange KC, Crawford MD, </w:t>
      </w:r>
      <w:proofErr w:type="spellStart"/>
      <w:r w:rsidRPr="00E53709">
        <w:rPr>
          <w:rFonts w:ascii="Book Antiqua" w:eastAsia="SimSun" w:hAnsi="Book Antiqua"/>
          <w:kern w:val="2"/>
          <w:bdr w:val="none" w:sz="0" w:space="0" w:color="auto"/>
          <w:lang w:eastAsia="zh-CN"/>
        </w:rPr>
        <w:t>Abt</w:t>
      </w:r>
      <w:proofErr w:type="spellEnd"/>
      <w:r w:rsidRPr="00E53709">
        <w:rPr>
          <w:rFonts w:ascii="Book Antiqua" w:eastAsia="SimSun" w:hAnsi="Book Antiqua"/>
          <w:kern w:val="2"/>
          <w:bdr w:val="none" w:sz="0" w:space="0" w:color="auto"/>
          <w:lang w:eastAsia="zh-CN"/>
        </w:rPr>
        <w:t xml:space="preserve"> PL, Frank AM, </w:t>
      </w:r>
      <w:proofErr w:type="spellStart"/>
      <w:r w:rsidRPr="00E53709">
        <w:rPr>
          <w:rFonts w:ascii="Book Antiqua" w:eastAsia="SimSun" w:hAnsi="Book Antiqua"/>
          <w:kern w:val="2"/>
          <w:bdr w:val="none" w:sz="0" w:space="0" w:color="auto"/>
          <w:lang w:eastAsia="zh-CN"/>
        </w:rPr>
        <w:t>Markmann</w:t>
      </w:r>
      <w:proofErr w:type="spellEnd"/>
      <w:r w:rsidRPr="00E53709">
        <w:rPr>
          <w:rFonts w:ascii="Book Antiqua" w:eastAsia="SimSun" w:hAnsi="Book Antiqua"/>
          <w:kern w:val="2"/>
          <w:bdr w:val="none" w:sz="0" w:space="0" w:color="auto"/>
          <w:lang w:eastAsia="zh-CN"/>
        </w:rPr>
        <w:t xml:space="preserve"> JW, </w:t>
      </w:r>
      <w:proofErr w:type="spellStart"/>
      <w:r w:rsidRPr="00E53709">
        <w:rPr>
          <w:rFonts w:ascii="Book Antiqua" w:eastAsia="SimSun" w:hAnsi="Book Antiqua"/>
          <w:kern w:val="2"/>
          <w:bdr w:val="none" w:sz="0" w:space="0" w:color="auto"/>
          <w:lang w:eastAsia="zh-CN"/>
        </w:rPr>
        <w:t>Velidedeoglu</w:t>
      </w:r>
      <w:proofErr w:type="spellEnd"/>
      <w:r w:rsidRPr="00E53709">
        <w:rPr>
          <w:rFonts w:ascii="Book Antiqua" w:eastAsia="SimSun" w:hAnsi="Book Antiqua"/>
          <w:kern w:val="2"/>
          <w:bdr w:val="none" w:sz="0" w:space="0" w:color="auto"/>
          <w:lang w:eastAsia="zh-CN"/>
        </w:rPr>
        <w:t xml:space="preserve"> E, Chapman WC, </w:t>
      </w:r>
      <w:proofErr w:type="spellStart"/>
      <w:r w:rsidRPr="00E53709">
        <w:rPr>
          <w:rFonts w:ascii="Book Antiqua" w:eastAsia="SimSun" w:hAnsi="Book Antiqua"/>
          <w:kern w:val="2"/>
          <w:bdr w:val="none" w:sz="0" w:space="0" w:color="auto"/>
          <w:lang w:eastAsia="zh-CN"/>
        </w:rPr>
        <w:t>Markmann</w:t>
      </w:r>
      <w:proofErr w:type="spellEnd"/>
      <w:r w:rsidRPr="00E53709">
        <w:rPr>
          <w:rFonts w:ascii="Book Antiqua" w:eastAsia="SimSun" w:hAnsi="Book Antiqua"/>
          <w:kern w:val="2"/>
          <w:bdr w:val="none" w:sz="0" w:space="0" w:color="auto"/>
          <w:lang w:eastAsia="zh-CN"/>
        </w:rPr>
        <w:t xml:space="preserve"> JF. Predicting outcome after liver transplantation: Utility of the model for end-stage liver disease and a newly derived discrimination function. </w:t>
      </w:r>
      <w:r w:rsidRPr="00E53709">
        <w:rPr>
          <w:rFonts w:ascii="Book Antiqua" w:eastAsia="SimSun" w:hAnsi="Book Antiqua"/>
          <w:i/>
          <w:kern w:val="2"/>
          <w:bdr w:val="none" w:sz="0" w:space="0" w:color="auto"/>
          <w:lang w:eastAsia="zh-CN"/>
        </w:rPr>
        <w:t>Transplantation</w:t>
      </w:r>
      <w:r w:rsidRPr="00E53709">
        <w:rPr>
          <w:rFonts w:ascii="Book Antiqua" w:eastAsia="SimSun" w:hAnsi="Book Antiqua"/>
          <w:kern w:val="2"/>
          <w:bdr w:val="none" w:sz="0" w:space="0" w:color="auto"/>
          <w:lang w:eastAsia="zh-CN"/>
        </w:rPr>
        <w:t xml:space="preserve"> 2004; </w:t>
      </w:r>
      <w:r w:rsidRPr="00E53709">
        <w:rPr>
          <w:rFonts w:ascii="Book Antiqua" w:eastAsia="SimSun" w:hAnsi="Book Antiqua"/>
          <w:b/>
          <w:kern w:val="2"/>
          <w:bdr w:val="none" w:sz="0" w:space="0" w:color="auto"/>
          <w:lang w:eastAsia="zh-CN"/>
        </w:rPr>
        <w:t>77</w:t>
      </w:r>
      <w:r w:rsidRPr="00E53709">
        <w:rPr>
          <w:rFonts w:ascii="Book Antiqua" w:eastAsia="SimSun" w:hAnsi="Book Antiqua"/>
          <w:kern w:val="2"/>
          <w:bdr w:val="none" w:sz="0" w:space="0" w:color="auto"/>
          <w:lang w:eastAsia="zh-CN"/>
        </w:rPr>
        <w:t>: 99-106 [PMID: 14724442 DOI: 10.1097/01.TP.0000101009.91516.FC]</w:t>
      </w:r>
    </w:p>
    <w:p w14:paraId="5BA8A7C2"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21 </w:t>
      </w:r>
      <w:proofErr w:type="spellStart"/>
      <w:r w:rsidRPr="00E53709">
        <w:rPr>
          <w:rFonts w:ascii="Book Antiqua" w:eastAsia="SimSun" w:hAnsi="Book Antiqua"/>
          <w:b/>
          <w:kern w:val="2"/>
          <w:bdr w:val="none" w:sz="0" w:space="0" w:color="auto"/>
          <w:lang w:eastAsia="zh-CN"/>
        </w:rPr>
        <w:t>Bolondi</w:t>
      </w:r>
      <w:proofErr w:type="spellEnd"/>
      <w:r w:rsidRPr="00E53709">
        <w:rPr>
          <w:rFonts w:ascii="Book Antiqua" w:eastAsia="SimSun" w:hAnsi="Book Antiqua"/>
          <w:b/>
          <w:kern w:val="2"/>
          <w:bdr w:val="none" w:sz="0" w:space="0" w:color="auto"/>
          <w:lang w:eastAsia="zh-CN"/>
        </w:rPr>
        <w:t xml:space="preserve"> G</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Mocchegiani</w:t>
      </w:r>
      <w:proofErr w:type="spellEnd"/>
      <w:r w:rsidRPr="00E53709">
        <w:rPr>
          <w:rFonts w:ascii="Book Antiqua" w:eastAsia="SimSun" w:hAnsi="Book Antiqua"/>
          <w:kern w:val="2"/>
          <w:bdr w:val="none" w:sz="0" w:space="0" w:color="auto"/>
          <w:lang w:eastAsia="zh-CN"/>
        </w:rPr>
        <w:t xml:space="preserve"> F, </w:t>
      </w:r>
      <w:proofErr w:type="spellStart"/>
      <w:r w:rsidRPr="00E53709">
        <w:rPr>
          <w:rFonts w:ascii="Book Antiqua" w:eastAsia="SimSun" w:hAnsi="Book Antiqua"/>
          <w:kern w:val="2"/>
          <w:bdr w:val="none" w:sz="0" w:space="0" w:color="auto"/>
          <w:lang w:eastAsia="zh-CN"/>
        </w:rPr>
        <w:t>Montalti</w:t>
      </w:r>
      <w:proofErr w:type="spellEnd"/>
      <w:r w:rsidRPr="00E53709">
        <w:rPr>
          <w:rFonts w:ascii="Book Antiqua" w:eastAsia="SimSun" w:hAnsi="Book Antiqua"/>
          <w:kern w:val="2"/>
          <w:bdr w:val="none" w:sz="0" w:space="0" w:color="auto"/>
          <w:lang w:eastAsia="zh-CN"/>
        </w:rPr>
        <w:t xml:space="preserve"> R, </w:t>
      </w:r>
      <w:proofErr w:type="spellStart"/>
      <w:r w:rsidRPr="00E53709">
        <w:rPr>
          <w:rFonts w:ascii="Book Antiqua" w:eastAsia="SimSun" w:hAnsi="Book Antiqua"/>
          <w:kern w:val="2"/>
          <w:bdr w:val="none" w:sz="0" w:space="0" w:color="auto"/>
          <w:lang w:eastAsia="zh-CN"/>
        </w:rPr>
        <w:t>Nicolini</w:t>
      </w:r>
      <w:proofErr w:type="spellEnd"/>
      <w:r w:rsidRPr="00E53709">
        <w:rPr>
          <w:rFonts w:ascii="Book Antiqua" w:eastAsia="SimSun" w:hAnsi="Book Antiqua"/>
          <w:kern w:val="2"/>
          <w:bdr w:val="none" w:sz="0" w:space="0" w:color="auto"/>
          <w:lang w:eastAsia="zh-CN"/>
        </w:rPr>
        <w:t xml:space="preserve"> D, </w:t>
      </w:r>
      <w:proofErr w:type="spellStart"/>
      <w:r w:rsidRPr="00E53709">
        <w:rPr>
          <w:rFonts w:ascii="Book Antiqua" w:eastAsia="SimSun" w:hAnsi="Book Antiqua"/>
          <w:kern w:val="2"/>
          <w:bdr w:val="none" w:sz="0" w:space="0" w:color="auto"/>
          <w:lang w:eastAsia="zh-CN"/>
        </w:rPr>
        <w:t>Vivarelli</w:t>
      </w:r>
      <w:proofErr w:type="spellEnd"/>
      <w:r w:rsidRPr="00E53709">
        <w:rPr>
          <w:rFonts w:ascii="Book Antiqua" w:eastAsia="SimSun" w:hAnsi="Book Antiqua"/>
          <w:kern w:val="2"/>
          <w:bdr w:val="none" w:sz="0" w:space="0" w:color="auto"/>
          <w:lang w:eastAsia="zh-CN"/>
        </w:rPr>
        <w:t xml:space="preserve"> M, De </w:t>
      </w:r>
      <w:proofErr w:type="spellStart"/>
      <w:r w:rsidRPr="00E53709">
        <w:rPr>
          <w:rFonts w:ascii="Book Antiqua" w:eastAsia="SimSun" w:hAnsi="Book Antiqua"/>
          <w:kern w:val="2"/>
          <w:bdr w:val="none" w:sz="0" w:space="0" w:color="auto"/>
          <w:lang w:eastAsia="zh-CN"/>
        </w:rPr>
        <w:t>Pietri</w:t>
      </w:r>
      <w:proofErr w:type="spellEnd"/>
      <w:r w:rsidRPr="00E53709">
        <w:rPr>
          <w:rFonts w:ascii="Book Antiqua" w:eastAsia="SimSun" w:hAnsi="Book Antiqua"/>
          <w:kern w:val="2"/>
          <w:bdr w:val="none" w:sz="0" w:space="0" w:color="auto"/>
          <w:lang w:eastAsia="zh-CN"/>
        </w:rPr>
        <w:t xml:space="preserve"> L. Predictive factors of short term outcome after liver transplantation: A review. </w:t>
      </w:r>
      <w:r w:rsidRPr="00E53709">
        <w:rPr>
          <w:rFonts w:ascii="Book Antiqua" w:eastAsia="SimSun" w:hAnsi="Book Antiqua"/>
          <w:i/>
          <w:kern w:val="2"/>
          <w:bdr w:val="none" w:sz="0" w:space="0" w:color="auto"/>
          <w:lang w:eastAsia="zh-CN"/>
        </w:rPr>
        <w:t>World J Gastroenterol</w:t>
      </w:r>
      <w:r w:rsidRPr="00E53709">
        <w:rPr>
          <w:rFonts w:ascii="Book Antiqua" w:eastAsia="SimSun" w:hAnsi="Book Antiqua"/>
          <w:kern w:val="2"/>
          <w:bdr w:val="none" w:sz="0" w:space="0" w:color="auto"/>
          <w:lang w:eastAsia="zh-CN"/>
        </w:rPr>
        <w:t xml:space="preserve"> 2016; </w:t>
      </w:r>
      <w:r w:rsidRPr="00E53709">
        <w:rPr>
          <w:rFonts w:ascii="Book Antiqua" w:eastAsia="SimSun" w:hAnsi="Book Antiqua"/>
          <w:b/>
          <w:kern w:val="2"/>
          <w:bdr w:val="none" w:sz="0" w:space="0" w:color="auto"/>
          <w:lang w:eastAsia="zh-CN"/>
        </w:rPr>
        <w:t>22</w:t>
      </w:r>
      <w:r w:rsidRPr="00E53709">
        <w:rPr>
          <w:rFonts w:ascii="Book Antiqua" w:eastAsia="SimSun" w:hAnsi="Book Antiqua"/>
          <w:kern w:val="2"/>
          <w:bdr w:val="none" w:sz="0" w:space="0" w:color="auto"/>
          <w:lang w:eastAsia="zh-CN"/>
        </w:rPr>
        <w:t>: 5936-5949 [PMID: 27468188 DOI: 10.3748/wjg.v22.i26.5936]</w:t>
      </w:r>
    </w:p>
    <w:p w14:paraId="70389FDB"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22 </w:t>
      </w:r>
      <w:r w:rsidRPr="00E53709">
        <w:rPr>
          <w:rFonts w:ascii="Book Antiqua" w:eastAsia="SimSun" w:hAnsi="Book Antiqua"/>
          <w:b/>
          <w:kern w:val="2"/>
          <w:bdr w:val="none" w:sz="0" w:space="0" w:color="auto"/>
          <w:lang w:eastAsia="zh-CN"/>
        </w:rPr>
        <w:t>Rana A</w:t>
      </w:r>
      <w:r w:rsidRPr="00E53709">
        <w:rPr>
          <w:rFonts w:ascii="Book Antiqua" w:eastAsia="SimSun" w:hAnsi="Book Antiqua"/>
          <w:kern w:val="2"/>
          <w:bdr w:val="none" w:sz="0" w:space="0" w:color="auto"/>
          <w:lang w:eastAsia="zh-CN"/>
        </w:rPr>
        <w:t xml:space="preserve">, Hardy MA, </w:t>
      </w:r>
      <w:proofErr w:type="spellStart"/>
      <w:r w:rsidRPr="00E53709">
        <w:rPr>
          <w:rFonts w:ascii="Book Antiqua" w:eastAsia="SimSun" w:hAnsi="Book Antiqua"/>
          <w:kern w:val="2"/>
          <w:bdr w:val="none" w:sz="0" w:space="0" w:color="auto"/>
          <w:lang w:eastAsia="zh-CN"/>
        </w:rPr>
        <w:t>Halazun</w:t>
      </w:r>
      <w:proofErr w:type="spellEnd"/>
      <w:r w:rsidRPr="00E53709">
        <w:rPr>
          <w:rFonts w:ascii="Book Antiqua" w:eastAsia="SimSun" w:hAnsi="Book Antiqua"/>
          <w:kern w:val="2"/>
          <w:bdr w:val="none" w:sz="0" w:space="0" w:color="auto"/>
          <w:lang w:eastAsia="zh-CN"/>
        </w:rPr>
        <w:t xml:space="preserve"> KJ, Woodland DC, Ratner LE, </w:t>
      </w:r>
      <w:proofErr w:type="spellStart"/>
      <w:r w:rsidRPr="00E53709">
        <w:rPr>
          <w:rFonts w:ascii="Book Antiqua" w:eastAsia="SimSun" w:hAnsi="Book Antiqua"/>
          <w:kern w:val="2"/>
          <w:bdr w:val="none" w:sz="0" w:space="0" w:color="auto"/>
          <w:lang w:eastAsia="zh-CN"/>
        </w:rPr>
        <w:t>Samstein</w:t>
      </w:r>
      <w:proofErr w:type="spellEnd"/>
      <w:r w:rsidRPr="00E53709">
        <w:rPr>
          <w:rFonts w:ascii="Book Antiqua" w:eastAsia="SimSun" w:hAnsi="Book Antiqua"/>
          <w:kern w:val="2"/>
          <w:bdr w:val="none" w:sz="0" w:space="0" w:color="auto"/>
          <w:lang w:eastAsia="zh-CN"/>
        </w:rPr>
        <w:t xml:space="preserve"> B, </w:t>
      </w:r>
      <w:proofErr w:type="spellStart"/>
      <w:r w:rsidRPr="00E53709">
        <w:rPr>
          <w:rFonts w:ascii="Book Antiqua" w:eastAsia="SimSun" w:hAnsi="Book Antiqua"/>
          <w:kern w:val="2"/>
          <w:bdr w:val="none" w:sz="0" w:space="0" w:color="auto"/>
          <w:lang w:eastAsia="zh-CN"/>
        </w:rPr>
        <w:t>Guarrera</w:t>
      </w:r>
      <w:proofErr w:type="spellEnd"/>
      <w:r w:rsidRPr="00E53709">
        <w:rPr>
          <w:rFonts w:ascii="Book Antiqua" w:eastAsia="SimSun" w:hAnsi="Book Antiqua"/>
          <w:kern w:val="2"/>
          <w:bdr w:val="none" w:sz="0" w:space="0" w:color="auto"/>
          <w:lang w:eastAsia="zh-CN"/>
        </w:rPr>
        <w:t xml:space="preserve"> JV, Brown RS Jr, Emond JC. Survival outcomes following liver transplantation (SOFT) score: A novel method to predict patient survival following liver transplantation. </w:t>
      </w:r>
      <w:r w:rsidRPr="00E53709">
        <w:rPr>
          <w:rFonts w:ascii="Book Antiqua" w:eastAsia="SimSun" w:hAnsi="Book Antiqua"/>
          <w:i/>
          <w:kern w:val="2"/>
          <w:bdr w:val="none" w:sz="0" w:space="0" w:color="auto"/>
          <w:lang w:eastAsia="zh-CN"/>
        </w:rPr>
        <w:t>Am J Transplant</w:t>
      </w:r>
      <w:r w:rsidRPr="00E53709">
        <w:rPr>
          <w:rFonts w:ascii="Book Antiqua" w:eastAsia="SimSun" w:hAnsi="Book Antiqua"/>
          <w:kern w:val="2"/>
          <w:bdr w:val="none" w:sz="0" w:space="0" w:color="auto"/>
          <w:lang w:eastAsia="zh-CN"/>
        </w:rPr>
        <w:t xml:space="preserve"> 2008; </w:t>
      </w:r>
      <w:r w:rsidRPr="00E53709">
        <w:rPr>
          <w:rFonts w:ascii="Book Antiqua" w:eastAsia="SimSun" w:hAnsi="Book Antiqua"/>
          <w:b/>
          <w:kern w:val="2"/>
          <w:bdr w:val="none" w:sz="0" w:space="0" w:color="auto"/>
          <w:lang w:eastAsia="zh-CN"/>
        </w:rPr>
        <w:t>8</w:t>
      </w:r>
      <w:r w:rsidRPr="00E53709">
        <w:rPr>
          <w:rFonts w:ascii="Book Antiqua" w:eastAsia="SimSun" w:hAnsi="Book Antiqua"/>
          <w:kern w:val="2"/>
          <w:bdr w:val="none" w:sz="0" w:space="0" w:color="auto"/>
          <w:lang w:eastAsia="zh-CN"/>
        </w:rPr>
        <w:t>: 2537-2546 [PMID: 18945283 DOI: 10.1111/j.1600-6143.2008.02400.x]</w:t>
      </w:r>
    </w:p>
    <w:p w14:paraId="4759815B"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23 </w:t>
      </w:r>
      <w:r w:rsidRPr="00E53709">
        <w:rPr>
          <w:rFonts w:ascii="Book Antiqua" w:eastAsia="SimSun" w:hAnsi="Book Antiqua"/>
          <w:b/>
          <w:kern w:val="2"/>
          <w:bdr w:val="none" w:sz="0" w:space="0" w:color="auto"/>
          <w:lang w:eastAsia="zh-CN"/>
        </w:rPr>
        <w:t>Li L</w:t>
      </w:r>
      <w:r w:rsidRPr="00E53709">
        <w:rPr>
          <w:rFonts w:ascii="Book Antiqua" w:eastAsia="SimSun" w:hAnsi="Book Antiqua"/>
          <w:kern w:val="2"/>
          <w:bdr w:val="none" w:sz="0" w:space="0" w:color="auto"/>
          <w:lang w:eastAsia="zh-CN"/>
        </w:rPr>
        <w:t xml:space="preserve">, Wang H, Yang J, Jiang L, Yang J, Wang W, Yan L, Wen T, Li B, Xu M. Immediate Postoperative Low Platelet Counts After Living Donor Liver Transplantation Predict Early Allograft Dysfunction. </w:t>
      </w:r>
      <w:r w:rsidRPr="00E53709">
        <w:rPr>
          <w:rFonts w:ascii="Book Antiqua" w:eastAsia="SimSun" w:hAnsi="Book Antiqua"/>
          <w:i/>
          <w:kern w:val="2"/>
          <w:bdr w:val="none" w:sz="0" w:space="0" w:color="auto"/>
          <w:lang w:eastAsia="zh-CN"/>
        </w:rPr>
        <w:t>Medicine (Baltimore)</w:t>
      </w:r>
      <w:r w:rsidRPr="00E53709">
        <w:rPr>
          <w:rFonts w:ascii="Book Antiqua" w:eastAsia="SimSun" w:hAnsi="Book Antiqua"/>
          <w:kern w:val="2"/>
          <w:bdr w:val="none" w:sz="0" w:space="0" w:color="auto"/>
          <w:lang w:eastAsia="zh-CN"/>
        </w:rPr>
        <w:t xml:space="preserve"> 2015; </w:t>
      </w:r>
      <w:r w:rsidRPr="00E53709">
        <w:rPr>
          <w:rFonts w:ascii="Book Antiqua" w:eastAsia="SimSun" w:hAnsi="Book Antiqua"/>
          <w:b/>
          <w:kern w:val="2"/>
          <w:bdr w:val="none" w:sz="0" w:space="0" w:color="auto"/>
          <w:lang w:eastAsia="zh-CN"/>
        </w:rPr>
        <w:t>94</w:t>
      </w:r>
      <w:r w:rsidRPr="00E53709">
        <w:rPr>
          <w:rFonts w:ascii="Book Antiqua" w:eastAsia="SimSun" w:hAnsi="Book Antiqua"/>
          <w:kern w:val="2"/>
          <w:bdr w:val="none" w:sz="0" w:space="0" w:color="auto"/>
          <w:lang w:eastAsia="zh-CN"/>
        </w:rPr>
        <w:t>: e1373 [PMID: 26313775 DOI: 10.1097/MD.0000000000001373]</w:t>
      </w:r>
    </w:p>
    <w:p w14:paraId="4FC45002"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24 </w:t>
      </w:r>
      <w:proofErr w:type="spellStart"/>
      <w:r w:rsidRPr="00E53709">
        <w:rPr>
          <w:rFonts w:ascii="Book Antiqua" w:eastAsia="SimSun" w:hAnsi="Book Antiqua"/>
          <w:b/>
          <w:kern w:val="2"/>
          <w:bdr w:val="none" w:sz="0" w:space="0" w:color="auto"/>
          <w:lang w:eastAsia="zh-CN"/>
        </w:rPr>
        <w:t>Pereboom</w:t>
      </w:r>
      <w:proofErr w:type="spellEnd"/>
      <w:r w:rsidRPr="00E53709">
        <w:rPr>
          <w:rFonts w:ascii="Book Antiqua" w:eastAsia="SimSun" w:hAnsi="Book Antiqua"/>
          <w:b/>
          <w:kern w:val="2"/>
          <w:bdr w:val="none" w:sz="0" w:space="0" w:color="auto"/>
          <w:lang w:eastAsia="zh-CN"/>
        </w:rPr>
        <w:t xml:space="preserve"> IT</w:t>
      </w:r>
      <w:r w:rsidRPr="00E53709">
        <w:rPr>
          <w:rFonts w:ascii="Book Antiqua" w:eastAsia="SimSun" w:hAnsi="Book Antiqua"/>
          <w:kern w:val="2"/>
          <w:bdr w:val="none" w:sz="0" w:space="0" w:color="auto"/>
          <w:lang w:eastAsia="zh-CN"/>
        </w:rPr>
        <w:t xml:space="preserve">, Lisman T, Porte RJ. Platelets in liver transplantation: Friend or foe? </w:t>
      </w:r>
      <w:r w:rsidRPr="00E53709">
        <w:rPr>
          <w:rFonts w:ascii="Book Antiqua" w:eastAsia="SimSun" w:hAnsi="Book Antiqua"/>
          <w:i/>
          <w:kern w:val="2"/>
          <w:bdr w:val="none" w:sz="0" w:space="0" w:color="auto"/>
          <w:lang w:eastAsia="zh-CN"/>
        </w:rPr>
        <w:t xml:space="preserve">Liver </w:t>
      </w:r>
      <w:proofErr w:type="spellStart"/>
      <w:r w:rsidRPr="00E53709">
        <w:rPr>
          <w:rFonts w:ascii="Book Antiqua" w:eastAsia="SimSun" w:hAnsi="Book Antiqua"/>
          <w:i/>
          <w:kern w:val="2"/>
          <w:bdr w:val="none" w:sz="0" w:space="0" w:color="auto"/>
          <w:lang w:eastAsia="zh-CN"/>
        </w:rPr>
        <w:t>Transpl</w:t>
      </w:r>
      <w:proofErr w:type="spellEnd"/>
      <w:r w:rsidRPr="00E53709">
        <w:rPr>
          <w:rFonts w:ascii="Book Antiqua" w:eastAsia="SimSun" w:hAnsi="Book Antiqua"/>
          <w:kern w:val="2"/>
          <w:bdr w:val="none" w:sz="0" w:space="0" w:color="auto"/>
          <w:lang w:eastAsia="zh-CN"/>
        </w:rPr>
        <w:t xml:space="preserve"> 2008; </w:t>
      </w:r>
      <w:r w:rsidRPr="00E53709">
        <w:rPr>
          <w:rFonts w:ascii="Book Antiqua" w:eastAsia="SimSun" w:hAnsi="Book Antiqua"/>
          <w:b/>
          <w:kern w:val="2"/>
          <w:bdr w:val="none" w:sz="0" w:space="0" w:color="auto"/>
          <w:lang w:eastAsia="zh-CN"/>
        </w:rPr>
        <w:t>14</w:t>
      </w:r>
      <w:r w:rsidRPr="00E53709">
        <w:rPr>
          <w:rFonts w:ascii="Book Antiqua" w:eastAsia="SimSun" w:hAnsi="Book Antiqua"/>
          <w:kern w:val="2"/>
          <w:bdr w:val="none" w:sz="0" w:space="0" w:color="auto"/>
          <w:lang w:eastAsia="zh-CN"/>
        </w:rPr>
        <w:t>: 923-931 [PMID: 18581510 DOI: 10.1002/lt.21510]</w:t>
      </w:r>
    </w:p>
    <w:p w14:paraId="393E2F4C"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25 </w:t>
      </w:r>
      <w:proofErr w:type="spellStart"/>
      <w:r w:rsidRPr="00E53709">
        <w:rPr>
          <w:rFonts w:ascii="Book Antiqua" w:eastAsia="SimSun" w:hAnsi="Book Antiqua"/>
          <w:b/>
          <w:kern w:val="2"/>
          <w:bdr w:val="none" w:sz="0" w:space="0" w:color="auto"/>
          <w:lang w:eastAsia="zh-CN"/>
        </w:rPr>
        <w:t>Chatzipetrou</w:t>
      </w:r>
      <w:proofErr w:type="spellEnd"/>
      <w:r w:rsidRPr="00E53709">
        <w:rPr>
          <w:rFonts w:ascii="Book Antiqua" w:eastAsia="SimSun" w:hAnsi="Book Antiqua"/>
          <w:b/>
          <w:kern w:val="2"/>
          <w:bdr w:val="none" w:sz="0" w:space="0" w:color="auto"/>
          <w:lang w:eastAsia="zh-CN"/>
        </w:rPr>
        <w:t xml:space="preserve"> MA</w:t>
      </w:r>
      <w:r w:rsidRPr="00E53709">
        <w:rPr>
          <w:rFonts w:ascii="Book Antiqua" w:eastAsia="SimSun" w:hAnsi="Book Antiqua"/>
          <w:kern w:val="2"/>
          <w:bdr w:val="none" w:sz="0" w:space="0" w:color="auto"/>
          <w:lang w:eastAsia="zh-CN"/>
        </w:rPr>
        <w:t xml:space="preserve">, </w:t>
      </w:r>
      <w:proofErr w:type="spellStart"/>
      <w:r w:rsidRPr="00E53709">
        <w:rPr>
          <w:rFonts w:ascii="Book Antiqua" w:eastAsia="SimSun" w:hAnsi="Book Antiqua"/>
          <w:kern w:val="2"/>
          <w:bdr w:val="none" w:sz="0" w:space="0" w:color="auto"/>
          <w:lang w:eastAsia="zh-CN"/>
        </w:rPr>
        <w:t>Tsaroucha</w:t>
      </w:r>
      <w:proofErr w:type="spellEnd"/>
      <w:r w:rsidRPr="00E53709">
        <w:rPr>
          <w:rFonts w:ascii="Book Antiqua" w:eastAsia="SimSun" w:hAnsi="Book Antiqua"/>
          <w:kern w:val="2"/>
          <w:bdr w:val="none" w:sz="0" w:space="0" w:color="auto"/>
          <w:lang w:eastAsia="zh-CN"/>
        </w:rPr>
        <w:t xml:space="preserve"> AK, </w:t>
      </w:r>
      <w:proofErr w:type="spellStart"/>
      <w:r w:rsidRPr="00E53709">
        <w:rPr>
          <w:rFonts w:ascii="Book Antiqua" w:eastAsia="SimSun" w:hAnsi="Book Antiqua"/>
          <w:kern w:val="2"/>
          <w:bdr w:val="none" w:sz="0" w:space="0" w:color="auto"/>
          <w:lang w:eastAsia="zh-CN"/>
        </w:rPr>
        <w:t>Weppler</w:t>
      </w:r>
      <w:proofErr w:type="spellEnd"/>
      <w:r w:rsidRPr="00E53709">
        <w:rPr>
          <w:rFonts w:ascii="Book Antiqua" w:eastAsia="SimSun" w:hAnsi="Book Antiqua"/>
          <w:kern w:val="2"/>
          <w:bdr w:val="none" w:sz="0" w:space="0" w:color="auto"/>
          <w:lang w:eastAsia="zh-CN"/>
        </w:rPr>
        <w:t xml:space="preserve"> D, Pappas PA, Kenyon NS, Nery JR, Khan MF, Kato T, Pinna AD, O'Brien C, </w:t>
      </w:r>
      <w:proofErr w:type="spellStart"/>
      <w:r w:rsidRPr="00E53709">
        <w:rPr>
          <w:rFonts w:ascii="Book Antiqua" w:eastAsia="SimSun" w:hAnsi="Book Antiqua"/>
          <w:kern w:val="2"/>
          <w:bdr w:val="none" w:sz="0" w:space="0" w:color="auto"/>
          <w:lang w:eastAsia="zh-CN"/>
        </w:rPr>
        <w:t>Viciana</w:t>
      </w:r>
      <w:proofErr w:type="spellEnd"/>
      <w:r w:rsidRPr="00E53709">
        <w:rPr>
          <w:rFonts w:ascii="Book Antiqua" w:eastAsia="SimSun" w:hAnsi="Book Antiqua"/>
          <w:kern w:val="2"/>
          <w:bdr w:val="none" w:sz="0" w:space="0" w:color="auto"/>
          <w:lang w:eastAsia="zh-CN"/>
        </w:rPr>
        <w:t xml:space="preserve"> A, </w:t>
      </w:r>
      <w:proofErr w:type="spellStart"/>
      <w:r w:rsidRPr="00E53709">
        <w:rPr>
          <w:rFonts w:ascii="Book Antiqua" w:eastAsia="SimSun" w:hAnsi="Book Antiqua"/>
          <w:kern w:val="2"/>
          <w:bdr w:val="none" w:sz="0" w:space="0" w:color="auto"/>
          <w:lang w:eastAsia="zh-CN"/>
        </w:rPr>
        <w:t>Ricordi</w:t>
      </w:r>
      <w:proofErr w:type="spellEnd"/>
      <w:r w:rsidRPr="00E53709">
        <w:rPr>
          <w:rFonts w:ascii="Book Antiqua" w:eastAsia="SimSun" w:hAnsi="Book Antiqua"/>
          <w:kern w:val="2"/>
          <w:bdr w:val="none" w:sz="0" w:space="0" w:color="auto"/>
          <w:lang w:eastAsia="zh-CN"/>
        </w:rPr>
        <w:t xml:space="preserve"> C, </w:t>
      </w:r>
      <w:proofErr w:type="spellStart"/>
      <w:r w:rsidRPr="00E53709">
        <w:rPr>
          <w:rFonts w:ascii="Book Antiqua" w:eastAsia="SimSun" w:hAnsi="Book Antiqua"/>
          <w:kern w:val="2"/>
          <w:bdr w:val="none" w:sz="0" w:space="0" w:color="auto"/>
          <w:lang w:eastAsia="zh-CN"/>
        </w:rPr>
        <w:t>Tzakis</w:t>
      </w:r>
      <w:proofErr w:type="spellEnd"/>
      <w:r w:rsidRPr="00E53709">
        <w:rPr>
          <w:rFonts w:ascii="Book Antiqua" w:eastAsia="SimSun" w:hAnsi="Book Antiqua"/>
          <w:kern w:val="2"/>
          <w:bdr w:val="none" w:sz="0" w:space="0" w:color="auto"/>
          <w:lang w:eastAsia="zh-CN"/>
        </w:rPr>
        <w:t xml:space="preserve"> AG. </w:t>
      </w:r>
      <w:bookmarkStart w:id="26" w:name="OLE_LINK8"/>
      <w:r w:rsidRPr="00E53709">
        <w:rPr>
          <w:rFonts w:ascii="Book Antiqua" w:eastAsia="SimSun" w:hAnsi="Book Antiqua"/>
          <w:kern w:val="2"/>
          <w:bdr w:val="none" w:sz="0" w:space="0" w:color="auto"/>
          <w:lang w:eastAsia="zh-CN"/>
        </w:rPr>
        <w:t>Thrombocytopenia after liver transplantation.</w:t>
      </w:r>
      <w:bookmarkEnd w:id="26"/>
      <w:r w:rsidRPr="00E53709">
        <w:rPr>
          <w:rFonts w:ascii="Book Antiqua" w:eastAsia="SimSun" w:hAnsi="Book Antiqua"/>
          <w:kern w:val="2"/>
          <w:bdr w:val="none" w:sz="0" w:space="0" w:color="auto"/>
          <w:lang w:eastAsia="zh-CN"/>
        </w:rPr>
        <w:t xml:space="preserve"> </w:t>
      </w:r>
      <w:r w:rsidRPr="00E53709">
        <w:rPr>
          <w:rFonts w:ascii="Book Antiqua" w:eastAsia="SimSun" w:hAnsi="Book Antiqua"/>
          <w:i/>
          <w:kern w:val="2"/>
          <w:bdr w:val="none" w:sz="0" w:space="0" w:color="auto"/>
          <w:lang w:eastAsia="zh-CN"/>
        </w:rPr>
        <w:t>Transplantation</w:t>
      </w:r>
      <w:r w:rsidRPr="00E53709">
        <w:rPr>
          <w:rFonts w:ascii="Book Antiqua" w:eastAsia="SimSun" w:hAnsi="Book Antiqua"/>
          <w:kern w:val="2"/>
          <w:bdr w:val="none" w:sz="0" w:space="0" w:color="auto"/>
          <w:lang w:eastAsia="zh-CN"/>
        </w:rPr>
        <w:t xml:space="preserve"> 1999; </w:t>
      </w:r>
      <w:r w:rsidRPr="00E53709">
        <w:rPr>
          <w:rFonts w:ascii="Book Antiqua" w:eastAsia="SimSun" w:hAnsi="Book Antiqua"/>
          <w:b/>
          <w:kern w:val="2"/>
          <w:bdr w:val="none" w:sz="0" w:space="0" w:color="auto"/>
          <w:lang w:eastAsia="zh-CN"/>
        </w:rPr>
        <w:t>67</w:t>
      </w:r>
      <w:r w:rsidRPr="00E53709">
        <w:rPr>
          <w:rFonts w:ascii="Book Antiqua" w:eastAsia="SimSun" w:hAnsi="Book Antiqua"/>
          <w:kern w:val="2"/>
          <w:bdr w:val="none" w:sz="0" w:space="0" w:color="auto"/>
          <w:lang w:eastAsia="zh-CN"/>
        </w:rPr>
        <w:t>: 702-706 [PMID: 10096525 DOI:</w:t>
      </w:r>
      <w:r w:rsidRPr="00E53709">
        <w:rPr>
          <w:rFonts w:ascii="Book Antiqua" w:eastAsia="SimSun" w:hAnsi="Book Antiqua" w:hint="eastAsia"/>
          <w:kern w:val="2"/>
          <w:bdr w:val="none" w:sz="0" w:space="0" w:color="auto"/>
          <w:lang w:eastAsia="zh-CN"/>
        </w:rPr>
        <w:t xml:space="preserve"> </w:t>
      </w:r>
      <w:r w:rsidRPr="00E53709">
        <w:rPr>
          <w:rFonts w:ascii="Book Antiqua" w:eastAsia="SimSun" w:hAnsi="Book Antiqua"/>
          <w:kern w:val="2"/>
          <w:bdr w:val="none" w:sz="0" w:space="0" w:color="auto"/>
          <w:lang w:eastAsia="zh-CN"/>
        </w:rPr>
        <w:t>10.1097/00007890-199903150-00010]</w:t>
      </w:r>
    </w:p>
    <w:p w14:paraId="21A956E5"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26 </w:t>
      </w:r>
      <w:proofErr w:type="spellStart"/>
      <w:r w:rsidRPr="00E53709">
        <w:rPr>
          <w:rFonts w:ascii="Book Antiqua" w:eastAsia="SimSun" w:hAnsi="Book Antiqua"/>
          <w:b/>
          <w:kern w:val="2"/>
          <w:bdr w:val="none" w:sz="0" w:space="0" w:color="auto"/>
          <w:lang w:eastAsia="zh-CN"/>
        </w:rPr>
        <w:t>Eyraud</w:t>
      </w:r>
      <w:proofErr w:type="spellEnd"/>
      <w:r w:rsidRPr="00E53709">
        <w:rPr>
          <w:rFonts w:ascii="Book Antiqua" w:eastAsia="SimSun" w:hAnsi="Book Antiqua"/>
          <w:b/>
          <w:kern w:val="2"/>
          <w:bdr w:val="none" w:sz="0" w:space="0" w:color="auto"/>
          <w:lang w:eastAsia="zh-CN"/>
        </w:rPr>
        <w:t xml:space="preserve"> D</w:t>
      </w:r>
      <w:r w:rsidRPr="00E53709">
        <w:rPr>
          <w:rFonts w:ascii="Book Antiqua" w:eastAsia="SimSun" w:hAnsi="Book Antiqua"/>
          <w:kern w:val="2"/>
          <w:bdr w:val="none" w:sz="0" w:space="0" w:color="auto"/>
          <w:lang w:eastAsia="zh-CN"/>
        </w:rPr>
        <w:t xml:space="preserve">, Granger B, Ionescu C, </w:t>
      </w:r>
      <w:proofErr w:type="spellStart"/>
      <w:r w:rsidRPr="00E53709">
        <w:rPr>
          <w:rFonts w:ascii="Book Antiqua" w:eastAsia="SimSun" w:hAnsi="Book Antiqua"/>
          <w:kern w:val="2"/>
          <w:bdr w:val="none" w:sz="0" w:space="0" w:color="auto"/>
          <w:lang w:eastAsia="zh-CN"/>
        </w:rPr>
        <w:t>Fratéa</w:t>
      </w:r>
      <w:proofErr w:type="spellEnd"/>
      <w:r w:rsidRPr="00E53709">
        <w:rPr>
          <w:rFonts w:ascii="Book Antiqua" w:eastAsia="SimSun" w:hAnsi="Book Antiqua"/>
          <w:kern w:val="2"/>
          <w:bdr w:val="none" w:sz="0" w:space="0" w:color="auto"/>
          <w:lang w:eastAsia="zh-CN"/>
        </w:rPr>
        <w:t xml:space="preserve"> S, </w:t>
      </w:r>
      <w:proofErr w:type="spellStart"/>
      <w:r w:rsidRPr="00E53709">
        <w:rPr>
          <w:rFonts w:ascii="Book Antiqua" w:eastAsia="SimSun" w:hAnsi="Book Antiqua"/>
          <w:kern w:val="2"/>
          <w:bdr w:val="none" w:sz="0" w:space="0" w:color="auto"/>
          <w:lang w:eastAsia="zh-CN"/>
        </w:rPr>
        <w:t>Darnat</w:t>
      </w:r>
      <w:proofErr w:type="spellEnd"/>
      <w:r w:rsidRPr="00E53709">
        <w:rPr>
          <w:rFonts w:ascii="Book Antiqua" w:eastAsia="SimSun" w:hAnsi="Book Antiqua"/>
          <w:kern w:val="2"/>
          <w:bdr w:val="none" w:sz="0" w:space="0" w:color="auto"/>
          <w:lang w:eastAsia="zh-CN"/>
        </w:rPr>
        <w:t xml:space="preserve"> S, Vaillant JC, </w:t>
      </w:r>
      <w:proofErr w:type="spellStart"/>
      <w:r w:rsidRPr="00E53709">
        <w:rPr>
          <w:rFonts w:ascii="Book Antiqua" w:eastAsia="SimSun" w:hAnsi="Book Antiqua"/>
          <w:kern w:val="2"/>
          <w:bdr w:val="none" w:sz="0" w:space="0" w:color="auto"/>
          <w:lang w:eastAsia="zh-CN"/>
        </w:rPr>
        <w:t>Siksik</w:t>
      </w:r>
      <w:proofErr w:type="spellEnd"/>
      <w:r w:rsidRPr="00E53709">
        <w:rPr>
          <w:rFonts w:ascii="Book Antiqua" w:eastAsia="SimSun" w:hAnsi="Book Antiqua"/>
          <w:kern w:val="2"/>
          <w:bdr w:val="none" w:sz="0" w:space="0" w:color="auto"/>
          <w:lang w:eastAsia="zh-CN"/>
        </w:rPr>
        <w:t xml:space="preserve"> JM, </w:t>
      </w:r>
      <w:proofErr w:type="spellStart"/>
      <w:r w:rsidRPr="00E53709">
        <w:rPr>
          <w:rFonts w:ascii="Book Antiqua" w:eastAsia="SimSun" w:hAnsi="Book Antiqua"/>
          <w:kern w:val="2"/>
          <w:bdr w:val="none" w:sz="0" w:space="0" w:color="auto"/>
          <w:lang w:eastAsia="zh-CN"/>
        </w:rPr>
        <w:lastRenderedPageBreak/>
        <w:t>Hannoun</w:t>
      </w:r>
      <w:proofErr w:type="spellEnd"/>
      <w:r w:rsidRPr="00E53709">
        <w:rPr>
          <w:rFonts w:ascii="Book Antiqua" w:eastAsia="SimSun" w:hAnsi="Book Antiqua"/>
          <w:kern w:val="2"/>
          <w:bdr w:val="none" w:sz="0" w:space="0" w:color="auto"/>
          <w:lang w:eastAsia="zh-CN"/>
        </w:rPr>
        <w:t xml:space="preserve"> L, </w:t>
      </w:r>
      <w:proofErr w:type="spellStart"/>
      <w:r w:rsidRPr="00E53709">
        <w:rPr>
          <w:rFonts w:ascii="Book Antiqua" w:eastAsia="SimSun" w:hAnsi="Book Antiqua"/>
          <w:kern w:val="2"/>
          <w:bdr w:val="none" w:sz="0" w:space="0" w:color="auto"/>
          <w:lang w:eastAsia="zh-CN"/>
        </w:rPr>
        <w:t>Coriat</w:t>
      </w:r>
      <w:proofErr w:type="spellEnd"/>
      <w:r w:rsidRPr="00E53709">
        <w:rPr>
          <w:rFonts w:ascii="Book Antiqua" w:eastAsia="SimSun" w:hAnsi="Book Antiqua"/>
          <w:kern w:val="2"/>
          <w:bdr w:val="none" w:sz="0" w:space="0" w:color="auto"/>
          <w:lang w:eastAsia="zh-CN"/>
        </w:rPr>
        <w:t xml:space="preserve"> P. Thrombocytopenia, splenomegaly, and portal blood flow in patients who have undergone liver transplantation for cirrhosis. </w:t>
      </w:r>
      <w:r w:rsidRPr="00E53709">
        <w:rPr>
          <w:rFonts w:ascii="Book Antiqua" w:eastAsia="SimSun" w:hAnsi="Book Antiqua"/>
          <w:i/>
          <w:kern w:val="2"/>
          <w:bdr w:val="none" w:sz="0" w:space="0" w:color="auto"/>
          <w:lang w:eastAsia="zh-CN"/>
        </w:rPr>
        <w:t xml:space="preserve">Liver </w:t>
      </w:r>
      <w:proofErr w:type="spellStart"/>
      <w:r w:rsidRPr="00E53709">
        <w:rPr>
          <w:rFonts w:ascii="Book Antiqua" w:eastAsia="SimSun" w:hAnsi="Book Antiqua"/>
          <w:i/>
          <w:kern w:val="2"/>
          <w:bdr w:val="none" w:sz="0" w:space="0" w:color="auto"/>
          <w:lang w:eastAsia="zh-CN"/>
        </w:rPr>
        <w:t>Transpl</w:t>
      </w:r>
      <w:proofErr w:type="spellEnd"/>
      <w:r w:rsidRPr="00E53709">
        <w:rPr>
          <w:rFonts w:ascii="Book Antiqua" w:eastAsia="SimSun" w:hAnsi="Book Antiqua"/>
          <w:kern w:val="2"/>
          <w:bdr w:val="none" w:sz="0" w:space="0" w:color="auto"/>
          <w:lang w:eastAsia="zh-CN"/>
        </w:rPr>
        <w:t xml:space="preserve"> 2012; </w:t>
      </w:r>
      <w:r w:rsidRPr="00E53709">
        <w:rPr>
          <w:rFonts w:ascii="Book Antiqua" w:eastAsia="SimSun" w:hAnsi="Book Antiqua"/>
          <w:b/>
          <w:kern w:val="2"/>
          <w:bdr w:val="none" w:sz="0" w:space="0" w:color="auto"/>
          <w:lang w:eastAsia="zh-CN"/>
        </w:rPr>
        <w:t>18</w:t>
      </w:r>
      <w:r w:rsidRPr="00E53709">
        <w:rPr>
          <w:rFonts w:ascii="Book Antiqua" w:eastAsia="SimSun" w:hAnsi="Book Antiqua"/>
          <w:kern w:val="2"/>
          <w:bdr w:val="none" w:sz="0" w:space="0" w:color="auto"/>
          <w:lang w:eastAsia="zh-CN"/>
        </w:rPr>
        <w:t>: 340-346 [PMID: 22006447 DOI: 10.1002/lt.22456]</w:t>
      </w:r>
    </w:p>
    <w:p w14:paraId="78775253"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27 </w:t>
      </w:r>
      <w:proofErr w:type="spellStart"/>
      <w:r w:rsidRPr="00E53709">
        <w:rPr>
          <w:rFonts w:ascii="Book Antiqua" w:eastAsia="SimSun" w:hAnsi="Book Antiqua"/>
          <w:b/>
          <w:kern w:val="2"/>
          <w:bdr w:val="none" w:sz="0" w:space="0" w:color="auto"/>
          <w:lang w:eastAsia="zh-CN"/>
        </w:rPr>
        <w:t>Cywes</w:t>
      </w:r>
      <w:proofErr w:type="spellEnd"/>
      <w:r w:rsidRPr="00E53709">
        <w:rPr>
          <w:rFonts w:ascii="Book Antiqua" w:eastAsia="SimSun" w:hAnsi="Book Antiqua"/>
          <w:b/>
          <w:kern w:val="2"/>
          <w:bdr w:val="none" w:sz="0" w:space="0" w:color="auto"/>
          <w:lang w:eastAsia="zh-CN"/>
        </w:rPr>
        <w:t xml:space="preserve"> R</w:t>
      </w:r>
      <w:r w:rsidRPr="00E53709">
        <w:rPr>
          <w:rFonts w:ascii="Book Antiqua" w:eastAsia="SimSun" w:hAnsi="Book Antiqua"/>
          <w:kern w:val="2"/>
          <w:bdr w:val="none" w:sz="0" w:space="0" w:color="auto"/>
          <w:lang w:eastAsia="zh-CN"/>
        </w:rPr>
        <w:t xml:space="preserve">, Packham MA, Tietze L, Sanabria JR, Harvey PR, Phillips MJ, Strasberg SM. Role of platelets in hepatic allograft preservation injury in the rat. </w:t>
      </w:r>
      <w:r w:rsidRPr="00E53709">
        <w:rPr>
          <w:rFonts w:ascii="Book Antiqua" w:eastAsia="SimSun" w:hAnsi="Book Antiqua"/>
          <w:i/>
          <w:kern w:val="2"/>
          <w:bdr w:val="none" w:sz="0" w:space="0" w:color="auto"/>
          <w:lang w:eastAsia="zh-CN"/>
        </w:rPr>
        <w:t>Hepatology</w:t>
      </w:r>
      <w:r w:rsidRPr="00E53709">
        <w:rPr>
          <w:rFonts w:ascii="Book Antiqua" w:eastAsia="SimSun" w:hAnsi="Book Antiqua"/>
          <w:kern w:val="2"/>
          <w:bdr w:val="none" w:sz="0" w:space="0" w:color="auto"/>
          <w:lang w:eastAsia="zh-CN"/>
        </w:rPr>
        <w:t xml:space="preserve"> 1993; </w:t>
      </w:r>
      <w:r w:rsidRPr="00E53709">
        <w:rPr>
          <w:rFonts w:ascii="Book Antiqua" w:eastAsia="SimSun" w:hAnsi="Book Antiqua"/>
          <w:b/>
          <w:kern w:val="2"/>
          <w:bdr w:val="none" w:sz="0" w:space="0" w:color="auto"/>
          <w:lang w:eastAsia="zh-CN"/>
        </w:rPr>
        <w:t>18</w:t>
      </w:r>
      <w:r w:rsidRPr="00E53709">
        <w:rPr>
          <w:rFonts w:ascii="Book Antiqua" w:eastAsia="SimSun" w:hAnsi="Book Antiqua"/>
          <w:kern w:val="2"/>
          <w:bdr w:val="none" w:sz="0" w:space="0" w:color="auto"/>
          <w:lang w:eastAsia="zh-CN"/>
        </w:rPr>
        <w:t>: 635-647 [PMID: 8359805 DOI: 10.1002/hep.1840180324]</w:t>
      </w:r>
    </w:p>
    <w:p w14:paraId="149E30C4"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28 </w:t>
      </w:r>
      <w:r w:rsidRPr="00E53709">
        <w:rPr>
          <w:rFonts w:ascii="Book Antiqua" w:eastAsia="SimSun" w:hAnsi="Book Antiqua"/>
          <w:b/>
          <w:kern w:val="2"/>
          <w:bdr w:val="none" w:sz="0" w:space="0" w:color="auto"/>
          <w:lang w:eastAsia="zh-CN"/>
        </w:rPr>
        <w:t>Chang FY</w:t>
      </w:r>
      <w:r w:rsidRPr="00E53709">
        <w:rPr>
          <w:rFonts w:ascii="Book Antiqua" w:eastAsia="SimSun" w:hAnsi="Book Antiqua"/>
          <w:kern w:val="2"/>
          <w:bdr w:val="none" w:sz="0" w:space="0" w:color="auto"/>
          <w:lang w:eastAsia="zh-CN"/>
        </w:rPr>
        <w:t xml:space="preserve">, Singh N, </w:t>
      </w:r>
      <w:proofErr w:type="spellStart"/>
      <w:r w:rsidRPr="00E53709">
        <w:rPr>
          <w:rFonts w:ascii="Book Antiqua" w:eastAsia="SimSun" w:hAnsi="Book Antiqua"/>
          <w:kern w:val="2"/>
          <w:bdr w:val="none" w:sz="0" w:space="0" w:color="auto"/>
          <w:lang w:eastAsia="zh-CN"/>
        </w:rPr>
        <w:t>Gayowski</w:t>
      </w:r>
      <w:proofErr w:type="spellEnd"/>
      <w:r w:rsidRPr="00E53709">
        <w:rPr>
          <w:rFonts w:ascii="Book Antiqua" w:eastAsia="SimSun" w:hAnsi="Book Antiqua"/>
          <w:kern w:val="2"/>
          <w:bdr w:val="none" w:sz="0" w:space="0" w:color="auto"/>
          <w:lang w:eastAsia="zh-CN"/>
        </w:rPr>
        <w:t xml:space="preserve"> T, Wagener MM, </w:t>
      </w:r>
      <w:proofErr w:type="spellStart"/>
      <w:r w:rsidRPr="00E53709">
        <w:rPr>
          <w:rFonts w:ascii="Book Antiqua" w:eastAsia="SimSun" w:hAnsi="Book Antiqua"/>
          <w:kern w:val="2"/>
          <w:bdr w:val="none" w:sz="0" w:space="0" w:color="auto"/>
          <w:lang w:eastAsia="zh-CN"/>
        </w:rPr>
        <w:t>Mietzner</w:t>
      </w:r>
      <w:proofErr w:type="spellEnd"/>
      <w:r w:rsidRPr="00E53709">
        <w:rPr>
          <w:rFonts w:ascii="Book Antiqua" w:eastAsia="SimSun" w:hAnsi="Book Antiqua"/>
          <w:kern w:val="2"/>
          <w:bdr w:val="none" w:sz="0" w:space="0" w:color="auto"/>
          <w:lang w:eastAsia="zh-CN"/>
        </w:rPr>
        <w:t xml:space="preserve"> SM, Stout JE, Marino IR. Thrombocytopenia in liver transplant recipients: Predictors, impact on fungal infections, and role of endogenous thrombopoietin. </w:t>
      </w:r>
      <w:r w:rsidRPr="00E53709">
        <w:rPr>
          <w:rFonts w:ascii="Book Antiqua" w:eastAsia="SimSun" w:hAnsi="Book Antiqua"/>
          <w:i/>
          <w:kern w:val="2"/>
          <w:bdr w:val="none" w:sz="0" w:space="0" w:color="auto"/>
          <w:lang w:eastAsia="zh-CN"/>
        </w:rPr>
        <w:t>Transplantation</w:t>
      </w:r>
      <w:r w:rsidRPr="00E53709">
        <w:rPr>
          <w:rFonts w:ascii="Book Antiqua" w:eastAsia="SimSun" w:hAnsi="Book Antiqua"/>
          <w:kern w:val="2"/>
          <w:bdr w:val="none" w:sz="0" w:space="0" w:color="auto"/>
          <w:lang w:eastAsia="zh-CN"/>
        </w:rPr>
        <w:t xml:space="preserve"> 2000; </w:t>
      </w:r>
      <w:r w:rsidRPr="00E53709">
        <w:rPr>
          <w:rFonts w:ascii="Book Antiqua" w:eastAsia="SimSun" w:hAnsi="Book Antiqua"/>
          <w:b/>
          <w:kern w:val="2"/>
          <w:bdr w:val="none" w:sz="0" w:space="0" w:color="auto"/>
          <w:lang w:eastAsia="zh-CN"/>
        </w:rPr>
        <w:t>69</w:t>
      </w:r>
      <w:r w:rsidRPr="00E53709">
        <w:rPr>
          <w:rFonts w:ascii="Book Antiqua" w:eastAsia="SimSun" w:hAnsi="Book Antiqua"/>
          <w:kern w:val="2"/>
          <w:bdr w:val="none" w:sz="0" w:space="0" w:color="auto"/>
          <w:lang w:eastAsia="zh-CN"/>
        </w:rPr>
        <w:t>: 70-75 [PMID: 10653383 DOI: 10.1097/00007890-200001150-00014]</w:t>
      </w:r>
    </w:p>
    <w:p w14:paraId="13C1975D"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29 </w:t>
      </w:r>
      <w:r w:rsidRPr="00E53709">
        <w:rPr>
          <w:rFonts w:ascii="Book Antiqua" w:eastAsia="SimSun" w:hAnsi="Book Antiqua"/>
          <w:b/>
          <w:kern w:val="2"/>
          <w:bdr w:val="none" w:sz="0" w:space="0" w:color="auto"/>
          <w:lang w:eastAsia="zh-CN"/>
        </w:rPr>
        <w:t>Takahashi K</w:t>
      </w:r>
      <w:r w:rsidRPr="00E53709">
        <w:rPr>
          <w:rFonts w:ascii="Book Antiqua" w:eastAsia="SimSun" w:hAnsi="Book Antiqua"/>
          <w:kern w:val="2"/>
          <w:bdr w:val="none" w:sz="0" w:space="0" w:color="auto"/>
          <w:lang w:eastAsia="zh-CN"/>
        </w:rPr>
        <w:t xml:space="preserve">, Nagai S, </w:t>
      </w:r>
      <w:proofErr w:type="spellStart"/>
      <w:r w:rsidRPr="00E53709">
        <w:rPr>
          <w:rFonts w:ascii="Book Antiqua" w:eastAsia="SimSun" w:hAnsi="Book Antiqua"/>
          <w:kern w:val="2"/>
          <w:bdr w:val="none" w:sz="0" w:space="0" w:color="auto"/>
          <w:lang w:eastAsia="zh-CN"/>
        </w:rPr>
        <w:t>Putchakayala</w:t>
      </w:r>
      <w:proofErr w:type="spellEnd"/>
      <w:r w:rsidRPr="00E53709">
        <w:rPr>
          <w:rFonts w:ascii="Book Antiqua" w:eastAsia="SimSun" w:hAnsi="Book Antiqua"/>
          <w:kern w:val="2"/>
          <w:bdr w:val="none" w:sz="0" w:space="0" w:color="auto"/>
          <w:lang w:eastAsia="zh-CN"/>
        </w:rPr>
        <w:t xml:space="preserve"> KG, Safwan M, </w:t>
      </w:r>
      <w:proofErr w:type="spellStart"/>
      <w:r w:rsidRPr="00E53709">
        <w:rPr>
          <w:rFonts w:ascii="Book Antiqua" w:eastAsia="SimSun" w:hAnsi="Book Antiqua"/>
          <w:kern w:val="2"/>
          <w:bdr w:val="none" w:sz="0" w:space="0" w:color="auto"/>
          <w:lang w:eastAsia="zh-CN"/>
        </w:rPr>
        <w:t>Gosho</w:t>
      </w:r>
      <w:proofErr w:type="spellEnd"/>
      <w:r w:rsidRPr="00E53709">
        <w:rPr>
          <w:rFonts w:ascii="Book Antiqua" w:eastAsia="SimSun" w:hAnsi="Book Antiqua"/>
          <w:kern w:val="2"/>
          <w:bdr w:val="none" w:sz="0" w:space="0" w:color="auto"/>
          <w:lang w:eastAsia="zh-CN"/>
        </w:rPr>
        <w:t xml:space="preserve"> M, Li AY, Kane WJ, Singh PL, </w:t>
      </w:r>
      <w:proofErr w:type="spellStart"/>
      <w:r w:rsidRPr="00E53709">
        <w:rPr>
          <w:rFonts w:ascii="Book Antiqua" w:eastAsia="SimSun" w:hAnsi="Book Antiqua"/>
          <w:kern w:val="2"/>
          <w:bdr w:val="none" w:sz="0" w:space="0" w:color="auto"/>
          <w:lang w:eastAsia="zh-CN"/>
        </w:rPr>
        <w:t>Rizzari</w:t>
      </w:r>
      <w:proofErr w:type="spellEnd"/>
      <w:r w:rsidRPr="00E53709">
        <w:rPr>
          <w:rFonts w:ascii="Book Antiqua" w:eastAsia="SimSun" w:hAnsi="Book Antiqua"/>
          <w:kern w:val="2"/>
          <w:bdr w:val="none" w:sz="0" w:space="0" w:color="auto"/>
          <w:lang w:eastAsia="zh-CN"/>
        </w:rPr>
        <w:t xml:space="preserve"> MD, Collins KM, Yoshida A, </w:t>
      </w:r>
      <w:proofErr w:type="spellStart"/>
      <w:r w:rsidRPr="00E53709">
        <w:rPr>
          <w:rFonts w:ascii="Book Antiqua" w:eastAsia="SimSun" w:hAnsi="Book Antiqua"/>
          <w:kern w:val="2"/>
          <w:bdr w:val="none" w:sz="0" w:space="0" w:color="auto"/>
          <w:lang w:eastAsia="zh-CN"/>
        </w:rPr>
        <w:t>Abouljoud</w:t>
      </w:r>
      <w:proofErr w:type="spellEnd"/>
      <w:r w:rsidRPr="00E53709">
        <w:rPr>
          <w:rFonts w:ascii="Book Antiqua" w:eastAsia="SimSun" w:hAnsi="Book Antiqua"/>
          <w:kern w:val="2"/>
          <w:bdr w:val="none" w:sz="0" w:space="0" w:color="auto"/>
          <w:lang w:eastAsia="zh-CN"/>
        </w:rPr>
        <w:t xml:space="preserve"> MS, </w:t>
      </w:r>
      <w:proofErr w:type="spellStart"/>
      <w:r w:rsidRPr="00E53709">
        <w:rPr>
          <w:rFonts w:ascii="Book Antiqua" w:eastAsia="SimSun" w:hAnsi="Book Antiqua"/>
          <w:kern w:val="2"/>
          <w:bdr w:val="none" w:sz="0" w:space="0" w:color="auto"/>
          <w:lang w:eastAsia="zh-CN"/>
        </w:rPr>
        <w:t>Schnickel</w:t>
      </w:r>
      <w:proofErr w:type="spellEnd"/>
      <w:r w:rsidRPr="00E53709">
        <w:rPr>
          <w:rFonts w:ascii="Book Antiqua" w:eastAsia="SimSun" w:hAnsi="Book Antiqua"/>
          <w:kern w:val="2"/>
          <w:bdr w:val="none" w:sz="0" w:space="0" w:color="auto"/>
          <w:lang w:eastAsia="zh-CN"/>
        </w:rPr>
        <w:t xml:space="preserve"> GT. Prediction of biliary anastomotic stricture after deceased donor liver transplantation: The impact of platelet counts - a retrospective study. </w:t>
      </w:r>
      <w:proofErr w:type="spellStart"/>
      <w:r w:rsidRPr="00E53709">
        <w:rPr>
          <w:rFonts w:ascii="Book Antiqua" w:eastAsia="SimSun" w:hAnsi="Book Antiqua"/>
          <w:i/>
          <w:kern w:val="2"/>
          <w:bdr w:val="none" w:sz="0" w:space="0" w:color="auto"/>
          <w:lang w:eastAsia="zh-CN"/>
        </w:rPr>
        <w:t>Transpl</w:t>
      </w:r>
      <w:proofErr w:type="spellEnd"/>
      <w:r w:rsidRPr="00E53709">
        <w:rPr>
          <w:rFonts w:ascii="Book Antiqua" w:eastAsia="SimSun" w:hAnsi="Book Antiqua"/>
          <w:i/>
          <w:kern w:val="2"/>
          <w:bdr w:val="none" w:sz="0" w:space="0" w:color="auto"/>
          <w:lang w:eastAsia="zh-CN"/>
        </w:rPr>
        <w:t xml:space="preserve"> </w:t>
      </w:r>
      <w:proofErr w:type="spellStart"/>
      <w:r w:rsidRPr="00E53709">
        <w:rPr>
          <w:rFonts w:ascii="Book Antiqua" w:eastAsia="SimSun" w:hAnsi="Book Antiqua"/>
          <w:i/>
          <w:kern w:val="2"/>
          <w:bdr w:val="none" w:sz="0" w:space="0" w:color="auto"/>
          <w:lang w:eastAsia="zh-CN"/>
        </w:rPr>
        <w:t>Int</w:t>
      </w:r>
      <w:proofErr w:type="spellEnd"/>
      <w:r w:rsidRPr="00E53709">
        <w:rPr>
          <w:rFonts w:ascii="Book Antiqua" w:eastAsia="SimSun" w:hAnsi="Book Antiqua"/>
          <w:kern w:val="2"/>
          <w:bdr w:val="none" w:sz="0" w:space="0" w:color="auto"/>
          <w:lang w:eastAsia="zh-CN"/>
        </w:rPr>
        <w:t xml:space="preserve"> 2017; </w:t>
      </w:r>
      <w:r w:rsidRPr="00E53709">
        <w:rPr>
          <w:rFonts w:ascii="Book Antiqua" w:eastAsia="SimSun" w:hAnsi="Book Antiqua"/>
          <w:b/>
          <w:kern w:val="2"/>
          <w:bdr w:val="none" w:sz="0" w:space="0" w:color="auto"/>
          <w:lang w:eastAsia="zh-CN"/>
        </w:rPr>
        <w:t>30</w:t>
      </w:r>
      <w:r w:rsidRPr="00E53709">
        <w:rPr>
          <w:rFonts w:ascii="Book Antiqua" w:eastAsia="SimSun" w:hAnsi="Book Antiqua"/>
          <w:kern w:val="2"/>
          <w:bdr w:val="none" w:sz="0" w:space="0" w:color="auto"/>
          <w:lang w:eastAsia="zh-CN"/>
        </w:rPr>
        <w:t>: 1032-1040 [PMID: 28605573 DOI: 10.1111/tri.12996]</w:t>
      </w:r>
    </w:p>
    <w:p w14:paraId="04D87B31"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30 </w:t>
      </w:r>
      <w:r w:rsidRPr="00E53709">
        <w:rPr>
          <w:rFonts w:ascii="Book Antiqua" w:eastAsia="SimSun" w:hAnsi="Book Antiqua"/>
          <w:b/>
          <w:kern w:val="2"/>
          <w:bdr w:val="none" w:sz="0" w:space="0" w:color="auto"/>
          <w:lang w:eastAsia="zh-CN"/>
        </w:rPr>
        <w:t>Kim J</w:t>
      </w:r>
      <w:r w:rsidRPr="00E53709">
        <w:rPr>
          <w:rFonts w:ascii="Book Antiqua" w:eastAsia="SimSun" w:hAnsi="Book Antiqua"/>
          <w:kern w:val="2"/>
          <w:bdr w:val="none" w:sz="0" w:space="0" w:color="auto"/>
          <w:lang w:eastAsia="zh-CN"/>
        </w:rPr>
        <w:t xml:space="preserve">, Yi NJ, Shin WY, Kim T, Lee KU, Suh KS. Platelet transfusion can be related to liver regeneration after living donor liver transplantation. </w:t>
      </w:r>
      <w:r w:rsidRPr="00E53709">
        <w:rPr>
          <w:rFonts w:ascii="Book Antiqua" w:eastAsia="SimSun" w:hAnsi="Book Antiqua"/>
          <w:i/>
          <w:kern w:val="2"/>
          <w:bdr w:val="none" w:sz="0" w:space="0" w:color="auto"/>
          <w:lang w:eastAsia="zh-CN"/>
        </w:rPr>
        <w:t xml:space="preserve">World J </w:t>
      </w:r>
      <w:proofErr w:type="spellStart"/>
      <w:r w:rsidRPr="00E53709">
        <w:rPr>
          <w:rFonts w:ascii="Book Antiqua" w:eastAsia="SimSun" w:hAnsi="Book Antiqua"/>
          <w:i/>
          <w:kern w:val="2"/>
          <w:bdr w:val="none" w:sz="0" w:space="0" w:color="auto"/>
          <w:lang w:eastAsia="zh-CN"/>
        </w:rPr>
        <w:t>Surg</w:t>
      </w:r>
      <w:proofErr w:type="spellEnd"/>
      <w:r w:rsidRPr="00E53709">
        <w:rPr>
          <w:rFonts w:ascii="Book Antiqua" w:eastAsia="SimSun" w:hAnsi="Book Antiqua"/>
          <w:kern w:val="2"/>
          <w:bdr w:val="none" w:sz="0" w:space="0" w:color="auto"/>
          <w:lang w:eastAsia="zh-CN"/>
        </w:rPr>
        <w:t xml:space="preserve"> 2010; </w:t>
      </w:r>
      <w:r w:rsidRPr="00E53709">
        <w:rPr>
          <w:rFonts w:ascii="Book Antiqua" w:eastAsia="SimSun" w:hAnsi="Book Antiqua"/>
          <w:b/>
          <w:kern w:val="2"/>
          <w:bdr w:val="none" w:sz="0" w:space="0" w:color="auto"/>
          <w:lang w:eastAsia="zh-CN"/>
        </w:rPr>
        <w:t>34</w:t>
      </w:r>
      <w:r w:rsidRPr="00E53709">
        <w:rPr>
          <w:rFonts w:ascii="Book Antiqua" w:eastAsia="SimSun" w:hAnsi="Book Antiqua"/>
          <w:kern w:val="2"/>
          <w:bdr w:val="none" w:sz="0" w:space="0" w:color="auto"/>
          <w:lang w:eastAsia="zh-CN"/>
        </w:rPr>
        <w:t>: 1052-1058 [PMID: 20151125 DOI: 10.1007/s00268-010-0464-x]</w:t>
      </w:r>
    </w:p>
    <w:p w14:paraId="7FFAC74F" w14:textId="77777777" w:rsidR="00E53709" w:rsidRPr="00E53709" w:rsidRDefault="00E53709" w:rsidP="00E537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kern w:val="2"/>
          <w:bdr w:val="none" w:sz="0" w:space="0" w:color="auto"/>
          <w:lang w:eastAsia="zh-CN"/>
        </w:rPr>
      </w:pPr>
      <w:r w:rsidRPr="00E53709">
        <w:rPr>
          <w:rFonts w:ascii="Book Antiqua" w:eastAsia="SimSun" w:hAnsi="Book Antiqua"/>
          <w:kern w:val="2"/>
          <w:bdr w:val="none" w:sz="0" w:space="0" w:color="auto"/>
          <w:lang w:eastAsia="zh-CN"/>
        </w:rPr>
        <w:t xml:space="preserve">31 </w:t>
      </w:r>
      <w:r w:rsidRPr="00E53709">
        <w:rPr>
          <w:rFonts w:ascii="Book Antiqua" w:eastAsia="SimSun" w:hAnsi="Book Antiqua"/>
          <w:b/>
          <w:kern w:val="2"/>
          <w:bdr w:val="none" w:sz="0" w:space="0" w:color="auto"/>
          <w:lang w:eastAsia="zh-CN"/>
        </w:rPr>
        <w:t>Han S</w:t>
      </w:r>
      <w:r w:rsidRPr="00E53709">
        <w:rPr>
          <w:rFonts w:ascii="Book Antiqua" w:eastAsia="SimSun" w:hAnsi="Book Antiqua"/>
          <w:kern w:val="2"/>
          <w:bdr w:val="none" w:sz="0" w:space="0" w:color="auto"/>
          <w:lang w:eastAsia="zh-CN"/>
        </w:rPr>
        <w:t xml:space="preserve">, Park HW, Song JH, </w:t>
      </w:r>
      <w:proofErr w:type="spellStart"/>
      <w:r w:rsidRPr="00E53709">
        <w:rPr>
          <w:rFonts w:ascii="Book Antiqua" w:eastAsia="SimSun" w:hAnsi="Book Antiqua"/>
          <w:kern w:val="2"/>
          <w:bdr w:val="none" w:sz="0" w:space="0" w:color="auto"/>
          <w:lang w:eastAsia="zh-CN"/>
        </w:rPr>
        <w:t>Gwak</w:t>
      </w:r>
      <w:proofErr w:type="spellEnd"/>
      <w:r w:rsidRPr="00E53709">
        <w:rPr>
          <w:rFonts w:ascii="Book Antiqua" w:eastAsia="SimSun" w:hAnsi="Book Antiqua"/>
          <w:kern w:val="2"/>
          <w:bdr w:val="none" w:sz="0" w:space="0" w:color="auto"/>
          <w:lang w:eastAsia="zh-CN"/>
        </w:rPr>
        <w:t xml:space="preserve"> MS, Lee WJ, Kim G, Lee SK, </w:t>
      </w:r>
      <w:proofErr w:type="spellStart"/>
      <w:r w:rsidRPr="00E53709">
        <w:rPr>
          <w:rFonts w:ascii="Book Antiqua" w:eastAsia="SimSun" w:hAnsi="Book Antiqua"/>
          <w:kern w:val="2"/>
          <w:bdr w:val="none" w:sz="0" w:space="0" w:color="auto"/>
          <w:lang w:eastAsia="zh-CN"/>
        </w:rPr>
        <w:t>Ko</w:t>
      </w:r>
      <w:proofErr w:type="spellEnd"/>
      <w:r w:rsidRPr="00E53709">
        <w:rPr>
          <w:rFonts w:ascii="Book Antiqua" w:eastAsia="SimSun" w:hAnsi="Book Antiqua"/>
          <w:kern w:val="2"/>
          <w:bdr w:val="none" w:sz="0" w:space="0" w:color="auto"/>
          <w:lang w:eastAsia="zh-CN"/>
        </w:rPr>
        <w:t xml:space="preserve"> JS. Association Between Intraoperative Platelet Transfusion and Early Graft Regeneration in Living Donor Liver Transplantation. </w:t>
      </w:r>
      <w:r w:rsidRPr="00E53709">
        <w:rPr>
          <w:rFonts w:ascii="Book Antiqua" w:eastAsia="SimSun" w:hAnsi="Book Antiqua"/>
          <w:i/>
          <w:kern w:val="2"/>
          <w:bdr w:val="none" w:sz="0" w:space="0" w:color="auto"/>
          <w:lang w:eastAsia="zh-CN"/>
        </w:rPr>
        <w:t xml:space="preserve">Ann </w:t>
      </w:r>
      <w:proofErr w:type="spellStart"/>
      <w:r w:rsidRPr="00E53709">
        <w:rPr>
          <w:rFonts w:ascii="Book Antiqua" w:eastAsia="SimSun" w:hAnsi="Book Antiqua"/>
          <w:i/>
          <w:kern w:val="2"/>
          <w:bdr w:val="none" w:sz="0" w:space="0" w:color="auto"/>
          <w:lang w:eastAsia="zh-CN"/>
        </w:rPr>
        <w:t>Surg</w:t>
      </w:r>
      <w:proofErr w:type="spellEnd"/>
      <w:r w:rsidRPr="00E53709">
        <w:rPr>
          <w:rFonts w:ascii="Book Antiqua" w:eastAsia="SimSun" w:hAnsi="Book Antiqua"/>
          <w:kern w:val="2"/>
          <w:bdr w:val="none" w:sz="0" w:space="0" w:color="auto"/>
          <w:lang w:eastAsia="zh-CN"/>
        </w:rPr>
        <w:t xml:space="preserve"> 2016; </w:t>
      </w:r>
      <w:r w:rsidRPr="00E53709">
        <w:rPr>
          <w:rFonts w:ascii="Book Antiqua" w:eastAsia="SimSun" w:hAnsi="Book Antiqua"/>
          <w:b/>
          <w:kern w:val="2"/>
          <w:bdr w:val="none" w:sz="0" w:space="0" w:color="auto"/>
          <w:lang w:eastAsia="zh-CN"/>
        </w:rPr>
        <w:t>264</w:t>
      </w:r>
      <w:r w:rsidRPr="00E53709">
        <w:rPr>
          <w:rFonts w:ascii="Book Antiqua" w:eastAsia="SimSun" w:hAnsi="Book Antiqua"/>
          <w:kern w:val="2"/>
          <w:bdr w:val="none" w:sz="0" w:space="0" w:color="auto"/>
          <w:lang w:eastAsia="zh-CN"/>
        </w:rPr>
        <w:t>: 1065-1072 [PMID: 26720430 DOI: 10.1097/SLA.0000000000001526]</w:t>
      </w:r>
    </w:p>
    <w:p w14:paraId="6D3815C1" w14:textId="77777777" w:rsidR="00A222E3" w:rsidRPr="00593C5A" w:rsidRDefault="00A222E3" w:rsidP="001F59DC">
      <w:pPr>
        <w:pStyle w:val="EndNoteBibliography"/>
        <w:spacing w:line="360" w:lineRule="auto"/>
        <w:jc w:val="both"/>
        <w:rPr>
          <w:rFonts w:ascii="Book Antiqua" w:hAnsi="Book Antiqua"/>
          <w:color w:val="000000" w:themeColor="text1"/>
          <w:lang w:eastAsia="zh-CN"/>
        </w:rPr>
      </w:pPr>
    </w:p>
    <w:p w14:paraId="0FEAB090" w14:textId="1E15FD80" w:rsidR="00B80427" w:rsidRPr="00593C5A" w:rsidRDefault="00B80427" w:rsidP="00593C5A">
      <w:pPr>
        <w:wordWrap w:val="0"/>
        <w:adjustRightInd w:val="0"/>
        <w:snapToGrid w:val="0"/>
        <w:spacing w:line="360" w:lineRule="auto"/>
        <w:jc w:val="right"/>
        <w:rPr>
          <w:rFonts w:ascii="Book Antiqua" w:hAnsi="Book Antiqua"/>
          <w:color w:val="000000"/>
          <w:lang w:eastAsia="zh-CN"/>
        </w:rPr>
      </w:pPr>
      <w:bookmarkStart w:id="27" w:name="OLE_LINK139"/>
      <w:bookmarkStart w:id="28" w:name="OLE_LINK140"/>
      <w:bookmarkStart w:id="29" w:name="OLE_LINK287"/>
      <w:bookmarkStart w:id="30" w:name="OLE_LINK288"/>
      <w:bookmarkStart w:id="31" w:name="OLE_LINK70"/>
      <w:bookmarkStart w:id="32" w:name="OLE_LINK110"/>
      <w:bookmarkStart w:id="33" w:name="OLE_LINK109"/>
      <w:bookmarkStart w:id="34" w:name="OLE_LINK138"/>
      <w:bookmarkStart w:id="35" w:name="OLE_LINK72"/>
      <w:r w:rsidRPr="00593C5A">
        <w:rPr>
          <w:rFonts w:ascii="Book Antiqua" w:hAnsi="Book Antiqua"/>
          <w:b/>
          <w:bCs/>
          <w:color w:val="000000"/>
        </w:rPr>
        <w:t>P-Reviewer:</w:t>
      </w:r>
      <w:r w:rsidRPr="00593C5A">
        <w:rPr>
          <w:rFonts w:ascii="Book Antiqua" w:hAnsi="Book Antiqua"/>
          <w:bCs/>
          <w:color w:val="000000"/>
        </w:rPr>
        <w:t xml:space="preserve"> </w:t>
      </w:r>
      <w:r w:rsidR="00593C5A" w:rsidRPr="00593C5A">
        <w:rPr>
          <w:rFonts w:ascii="Book Antiqua" w:hAnsi="Book Antiqua"/>
          <w:bCs/>
          <w:color w:val="000000"/>
        </w:rPr>
        <w:t>Gonzalez</w:t>
      </w:r>
      <w:r w:rsidR="00593C5A" w:rsidRPr="00593C5A">
        <w:rPr>
          <w:rFonts w:ascii="Book Antiqua" w:hAnsi="Book Antiqua"/>
          <w:b/>
          <w:bCs/>
          <w:color w:val="000000"/>
        </w:rPr>
        <w:t xml:space="preserve"> </w:t>
      </w:r>
      <w:r w:rsidR="00593C5A" w:rsidRPr="00593C5A">
        <w:rPr>
          <w:rFonts w:ascii="Book Antiqua" w:hAnsi="Book Antiqua" w:hint="eastAsia"/>
          <w:bCs/>
          <w:color w:val="000000"/>
          <w:lang w:eastAsia="zh-CN"/>
        </w:rPr>
        <w:t xml:space="preserve">F, </w:t>
      </w:r>
      <w:r w:rsidR="00593C5A" w:rsidRPr="00593C5A">
        <w:rPr>
          <w:rFonts w:ascii="Book Antiqua" w:hAnsi="Book Antiqua"/>
          <w:bCs/>
          <w:color w:val="000000"/>
          <w:lang w:eastAsia="zh-CN"/>
        </w:rPr>
        <w:t>Hanna</w:t>
      </w:r>
      <w:r w:rsidR="00593C5A" w:rsidRPr="00593C5A">
        <w:rPr>
          <w:rFonts w:ascii="Book Antiqua" w:hAnsi="Book Antiqua" w:hint="eastAsia"/>
          <w:bCs/>
          <w:color w:val="000000"/>
          <w:lang w:eastAsia="zh-CN"/>
        </w:rPr>
        <w:t xml:space="preserve"> R, </w:t>
      </w:r>
      <w:r w:rsidR="00593C5A" w:rsidRPr="00593C5A">
        <w:rPr>
          <w:rFonts w:ascii="Book Antiqua" w:hAnsi="Book Antiqua"/>
          <w:bCs/>
          <w:color w:val="000000"/>
          <w:lang w:eastAsia="zh-CN"/>
        </w:rPr>
        <w:t xml:space="preserve">Shehata </w:t>
      </w:r>
      <w:r w:rsidR="00593C5A" w:rsidRPr="00593C5A">
        <w:rPr>
          <w:rFonts w:ascii="Book Antiqua" w:hAnsi="Book Antiqua" w:hint="eastAsia"/>
          <w:bCs/>
          <w:color w:val="000000"/>
          <w:lang w:eastAsia="zh-CN"/>
        </w:rPr>
        <w:t xml:space="preserve">M </w:t>
      </w:r>
      <w:r w:rsidRPr="00593C5A">
        <w:rPr>
          <w:rFonts w:ascii="Book Antiqua" w:hAnsi="Book Antiqua"/>
          <w:b/>
          <w:bCs/>
          <w:color w:val="000000"/>
        </w:rPr>
        <w:t>S-Editor:</w:t>
      </w:r>
      <w:r w:rsidR="00593C5A">
        <w:rPr>
          <w:rFonts w:ascii="Book Antiqua" w:hAnsi="Book Antiqua"/>
          <w:color w:val="000000"/>
        </w:rPr>
        <w:t xml:space="preserve"> </w:t>
      </w:r>
      <w:r w:rsidR="00593C5A">
        <w:rPr>
          <w:rFonts w:ascii="Book Antiqua" w:hAnsi="Book Antiqua" w:hint="eastAsia"/>
          <w:color w:val="000000"/>
          <w:lang w:eastAsia="zh-CN"/>
        </w:rPr>
        <w:t>Yan JP</w:t>
      </w:r>
    </w:p>
    <w:p w14:paraId="39843CE2" w14:textId="77777777" w:rsidR="00B80427" w:rsidRPr="00593C5A" w:rsidRDefault="00B80427" w:rsidP="00B80427">
      <w:pPr>
        <w:adjustRightInd w:val="0"/>
        <w:snapToGrid w:val="0"/>
        <w:spacing w:line="360" w:lineRule="auto"/>
        <w:jc w:val="right"/>
        <w:rPr>
          <w:rFonts w:ascii="Book Antiqua" w:hAnsi="Book Antiqua"/>
          <w:b/>
          <w:bCs/>
          <w:color w:val="000000"/>
        </w:rPr>
      </w:pPr>
      <w:r w:rsidRPr="00593C5A">
        <w:rPr>
          <w:rFonts w:ascii="Book Antiqua" w:hAnsi="Book Antiqua"/>
          <w:b/>
          <w:bCs/>
          <w:color w:val="000000"/>
        </w:rPr>
        <w:t>L-Editor:</w:t>
      </w:r>
      <w:r w:rsidRPr="00593C5A">
        <w:rPr>
          <w:rFonts w:ascii="Book Antiqua" w:hAnsi="Book Antiqua"/>
          <w:color w:val="000000"/>
        </w:rPr>
        <w:t xml:space="preserve"> </w:t>
      </w:r>
      <w:r w:rsidRPr="00593C5A">
        <w:rPr>
          <w:rFonts w:ascii="Book Antiqua" w:hAnsi="Book Antiqua"/>
          <w:b/>
          <w:bCs/>
          <w:color w:val="000000"/>
        </w:rPr>
        <w:t>E-Editor:</w:t>
      </w:r>
    </w:p>
    <w:bookmarkEnd w:id="27"/>
    <w:bookmarkEnd w:id="28"/>
    <w:p w14:paraId="21208943" w14:textId="77777777" w:rsidR="00B80427" w:rsidRPr="00593C5A" w:rsidRDefault="00B80427" w:rsidP="00B80427">
      <w:pPr>
        <w:adjustRightInd w:val="0"/>
        <w:snapToGrid w:val="0"/>
        <w:spacing w:line="360" w:lineRule="auto"/>
        <w:rPr>
          <w:rFonts w:ascii="Book Antiqua" w:hAnsi="Book Antiqua"/>
          <w:color w:val="000000"/>
        </w:rPr>
      </w:pPr>
    </w:p>
    <w:p w14:paraId="783E9D0A" w14:textId="65F6720D" w:rsidR="00B80427" w:rsidRPr="00593C5A" w:rsidRDefault="00B80427" w:rsidP="00B80427">
      <w:pPr>
        <w:spacing w:line="360" w:lineRule="auto"/>
        <w:rPr>
          <w:rFonts w:ascii="Book Antiqua" w:hAnsi="Book Antiqua" w:cs="SimSun"/>
        </w:rPr>
      </w:pPr>
      <w:r w:rsidRPr="00593C5A">
        <w:rPr>
          <w:rFonts w:ascii="Book Antiqua" w:hAnsi="Book Antiqua" w:cs="SimSun"/>
          <w:b/>
        </w:rPr>
        <w:t xml:space="preserve">Specialty type: </w:t>
      </w:r>
      <w:r w:rsidRPr="00593C5A">
        <w:rPr>
          <w:rFonts w:ascii="Book Antiqua" w:eastAsia="Microsoft YaHei" w:hAnsi="Book Antiqua" w:cs="SimSun"/>
        </w:rPr>
        <w:t>Gastroenterology and hepatology</w:t>
      </w:r>
      <w:r w:rsidRPr="00593C5A">
        <w:rPr>
          <w:rFonts w:ascii="Book Antiqua" w:hAnsi="Book Antiqua" w:cs="SimSun"/>
        </w:rPr>
        <w:t xml:space="preserve"> </w:t>
      </w:r>
      <w:r w:rsidRPr="00593C5A">
        <w:rPr>
          <w:rFonts w:ascii="Book Antiqua" w:hAnsi="Book Antiqua" w:cs="SimSun"/>
        </w:rPr>
        <w:br/>
      </w:r>
      <w:r w:rsidRPr="00593C5A">
        <w:rPr>
          <w:rFonts w:ascii="Book Antiqua" w:hAnsi="Book Antiqua" w:cs="SimSun"/>
          <w:b/>
        </w:rPr>
        <w:t xml:space="preserve">Country of origin: </w:t>
      </w:r>
      <w:r w:rsidR="00593C5A" w:rsidRPr="00593C5A">
        <w:rPr>
          <w:rFonts w:ascii="Book Antiqua" w:hAnsi="Book Antiqua" w:cs="SimSun"/>
        </w:rPr>
        <w:t>Brazil</w:t>
      </w:r>
      <w:r w:rsidRPr="00593C5A">
        <w:rPr>
          <w:rFonts w:ascii="Book Antiqua" w:hAnsi="Book Antiqua" w:cs="SimSun"/>
        </w:rPr>
        <w:t xml:space="preserve"> </w:t>
      </w:r>
      <w:r w:rsidRPr="00593C5A">
        <w:rPr>
          <w:rFonts w:ascii="Book Antiqua" w:hAnsi="Book Antiqua" w:cs="SimSun"/>
        </w:rPr>
        <w:br/>
      </w:r>
      <w:r w:rsidRPr="00593C5A">
        <w:rPr>
          <w:rFonts w:ascii="Book Antiqua" w:hAnsi="Book Antiqua" w:cs="SimSun"/>
          <w:b/>
        </w:rPr>
        <w:t>Peer-review report classification</w:t>
      </w:r>
      <w:r w:rsidRPr="00593C5A">
        <w:rPr>
          <w:rFonts w:ascii="Book Antiqua" w:hAnsi="Book Antiqua" w:cs="SimSun"/>
        </w:rPr>
        <w:br/>
      </w:r>
      <w:r w:rsidRPr="00593C5A">
        <w:rPr>
          <w:rFonts w:ascii="Book Antiqua" w:hAnsi="Book Antiqua" w:cs="SimSun"/>
          <w:b/>
        </w:rPr>
        <w:t xml:space="preserve">Grade A (Excellent): </w:t>
      </w:r>
      <w:r w:rsidR="00593C5A">
        <w:rPr>
          <w:rFonts w:ascii="Book Antiqua" w:hAnsi="Book Antiqua" w:cs="SimSun"/>
        </w:rPr>
        <w:t>A</w:t>
      </w:r>
      <w:r w:rsidRPr="00593C5A">
        <w:rPr>
          <w:rFonts w:ascii="Book Antiqua" w:hAnsi="Book Antiqua" w:cs="SimSun"/>
        </w:rPr>
        <w:br/>
      </w:r>
      <w:r w:rsidRPr="00593C5A">
        <w:rPr>
          <w:rFonts w:ascii="Book Antiqua" w:hAnsi="Book Antiqua" w:cs="SimSun"/>
          <w:b/>
        </w:rPr>
        <w:t xml:space="preserve">Grade B (Very good): </w:t>
      </w:r>
      <w:r w:rsidR="00593C5A">
        <w:rPr>
          <w:rFonts w:ascii="Book Antiqua" w:hAnsi="Book Antiqua" w:cs="SimSun" w:hint="eastAsia"/>
          <w:lang w:eastAsia="zh-CN"/>
        </w:rPr>
        <w:t>0</w:t>
      </w:r>
      <w:r w:rsidRPr="00593C5A">
        <w:rPr>
          <w:rFonts w:ascii="Book Antiqua" w:hAnsi="Book Antiqua" w:cs="SimSun"/>
        </w:rPr>
        <w:br/>
      </w:r>
      <w:r w:rsidRPr="00593C5A">
        <w:rPr>
          <w:rFonts w:ascii="Book Antiqua" w:hAnsi="Book Antiqua" w:cs="SimSun"/>
          <w:b/>
        </w:rPr>
        <w:t xml:space="preserve">Grade C (Good): </w:t>
      </w:r>
      <w:r w:rsidR="00593C5A">
        <w:rPr>
          <w:rFonts w:ascii="Book Antiqua" w:hAnsi="Book Antiqua" w:cs="SimSun" w:hint="eastAsia"/>
          <w:lang w:eastAsia="zh-CN"/>
        </w:rPr>
        <w:t>C, C</w:t>
      </w:r>
      <w:r w:rsidRPr="00593C5A">
        <w:rPr>
          <w:rFonts w:ascii="Book Antiqua" w:hAnsi="Book Antiqua" w:cs="SimSun"/>
        </w:rPr>
        <w:br/>
      </w:r>
      <w:r w:rsidRPr="00593C5A">
        <w:rPr>
          <w:rFonts w:ascii="Book Antiqua" w:hAnsi="Book Antiqua" w:cs="SimSun"/>
          <w:b/>
        </w:rPr>
        <w:lastRenderedPageBreak/>
        <w:t xml:space="preserve">Grade D (Fair): </w:t>
      </w:r>
      <w:r w:rsidRPr="00593C5A">
        <w:rPr>
          <w:rFonts w:ascii="Book Antiqua" w:hAnsi="Book Antiqua" w:cs="SimSun"/>
        </w:rPr>
        <w:t>0</w:t>
      </w:r>
      <w:r w:rsidRPr="00593C5A">
        <w:rPr>
          <w:rFonts w:ascii="Book Antiqua" w:hAnsi="Book Antiqua" w:cs="SimSun"/>
          <w:b/>
        </w:rPr>
        <w:br/>
        <w:t xml:space="preserve">Grade E (Poor): </w:t>
      </w:r>
      <w:r w:rsidRPr="00593C5A">
        <w:rPr>
          <w:rFonts w:ascii="Book Antiqua" w:hAnsi="Book Antiqua" w:cs="SimSun"/>
        </w:rPr>
        <w:t>0</w:t>
      </w:r>
    </w:p>
    <w:bookmarkEnd w:id="29"/>
    <w:bookmarkEnd w:id="30"/>
    <w:bookmarkEnd w:id="31"/>
    <w:bookmarkEnd w:id="32"/>
    <w:bookmarkEnd w:id="33"/>
    <w:bookmarkEnd w:id="34"/>
    <w:bookmarkEnd w:id="35"/>
    <w:p w14:paraId="0BD7F368" w14:textId="77777777" w:rsidR="00B80427" w:rsidRPr="00593C5A" w:rsidRDefault="00B80427" w:rsidP="001F59DC">
      <w:pPr>
        <w:pStyle w:val="EndNoteBibliography"/>
        <w:spacing w:line="360" w:lineRule="auto"/>
        <w:jc w:val="both"/>
        <w:rPr>
          <w:rFonts w:ascii="Book Antiqua" w:hAnsi="Book Antiqua"/>
          <w:color w:val="000000" w:themeColor="text1"/>
          <w:lang w:eastAsia="zh-CN"/>
        </w:rPr>
      </w:pPr>
    </w:p>
    <w:p w14:paraId="2D280064" w14:textId="273F96AE" w:rsidR="00C364B9" w:rsidRPr="00593C5A" w:rsidRDefault="00C364B9" w:rsidP="001F59DC">
      <w:pPr>
        <w:pStyle w:val="EndNoteBibliography"/>
        <w:spacing w:line="360" w:lineRule="auto"/>
        <w:jc w:val="both"/>
        <w:rPr>
          <w:rFonts w:ascii="Book Antiqua" w:eastAsia="Calibri" w:hAnsi="Book Antiqua"/>
          <w:color w:val="000000" w:themeColor="text1"/>
          <w:u w:color="000000"/>
          <w:lang w:eastAsia="pt-BR"/>
        </w:rPr>
      </w:pPr>
      <w:r w:rsidRPr="00593C5A">
        <w:rPr>
          <w:rFonts w:ascii="Book Antiqua" w:hAnsi="Book Antiqua"/>
          <w:color w:val="000000" w:themeColor="text1"/>
        </w:rPr>
        <w:br w:type="page"/>
      </w:r>
    </w:p>
    <w:p w14:paraId="0DDB5528"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p>
    <w:p w14:paraId="325E958E" w14:textId="77777777" w:rsidR="00C364B9" w:rsidRPr="00593C5A" w:rsidRDefault="00C364B9" w:rsidP="001F59DC">
      <w:pPr>
        <w:pStyle w:val="Corpo"/>
        <w:spacing w:after="0" w:line="360" w:lineRule="auto"/>
        <w:ind w:firstLine="0"/>
        <w:jc w:val="both"/>
        <w:rPr>
          <w:rStyle w:val="Nenhum"/>
          <w:rFonts w:ascii="Book Antiqua" w:hAnsi="Book Antiqua" w:cs="Times New Roman"/>
          <w:bCs/>
          <w:color w:val="000000" w:themeColor="text1"/>
          <w:sz w:val="24"/>
          <w:szCs w:val="24"/>
          <w:lang w:val="en-US"/>
        </w:rPr>
      </w:pPr>
      <w:r w:rsidRPr="00593C5A">
        <w:rPr>
          <w:rFonts w:ascii="Book Antiqua" w:hAnsi="Book Antiqua" w:cs="Times New Roman"/>
          <w:bCs/>
          <w:noProof/>
          <w:color w:val="000000" w:themeColor="text1"/>
          <w:sz w:val="24"/>
          <w:szCs w:val="24"/>
          <w:lang w:val="en-US" w:eastAsia="zh-CN"/>
        </w:rPr>
        <w:drawing>
          <wp:inline distT="0" distB="0" distL="0" distR="0" wp14:anchorId="0F682773" wp14:editId="29BE13F6">
            <wp:extent cx="4804103" cy="2539808"/>
            <wp:effectExtent l="0" t="0" r="0" b="635"/>
            <wp:docPr id="1" name="Picture 1" descr="what:Users:thegoodsoldier:Desktop:A18367: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Users:thegoodsoldier:Desktop:A18367:Figure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4103" cy="2539808"/>
                    </a:xfrm>
                    <a:prstGeom prst="rect">
                      <a:avLst/>
                    </a:prstGeom>
                    <a:noFill/>
                    <a:ln>
                      <a:noFill/>
                    </a:ln>
                  </pic:spPr>
                </pic:pic>
              </a:graphicData>
            </a:graphic>
          </wp:inline>
        </w:drawing>
      </w:r>
    </w:p>
    <w:p w14:paraId="719C4100" w14:textId="025DD2A4" w:rsidR="00C364B9" w:rsidRPr="00593C5A" w:rsidRDefault="00E53709" w:rsidP="00B80427">
      <w:pPr>
        <w:spacing w:line="360" w:lineRule="auto"/>
        <w:jc w:val="both"/>
        <w:rPr>
          <w:rStyle w:val="Nenhum"/>
          <w:rFonts w:ascii="Book Antiqua" w:hAnsi="Book Antiqua"/>
          <w:b/>
          <w:bCs/>
          <w:color w:val="000000" w:themeColor="text1"/>
          <w:lang w:val="en-US" w:eastAsia="zh-CN"/>
        </w:rPr>
      </w:pPr>
      <w:r w:rsidRPr="00593C5A">
        <w:rPr>
          <w:rStyle w:val="Nenhum"/>
          <w:rFonts w:ascii="Book Antiqua" w:hAnsi="Book Antiqua"/>
          <w:b/>
          <w:bCs/>
          <w:color w:val="000000" w:themeColor="text1"/>
          <w:lang w:val="en-US"/>
        </w:rPr>
        <w:t>Figure 1 Independent risk factors of death within one year after liver transplantation, in multivariate analysis.</w:t>
      </w:r>
      <w:r w:rsidRPr="00593C5A">
        <w:rPr>
          <w:rStyle w:val="Nenhum"/>
          <w:rFonts w:ascii="Book Antiqua" w:eastAsia="SimSun" w:hAnsi="Book Antiqua" w:hint="eastAsia"/>
          <w:b/>
          <w:bCs/>
          <w:color w:val="000000" w:themeColor="text1"/>
          <w:lang w:val="en-US" w:eastAsia="zh-CN"/>
        </w:rPr>
        <w:t xml:space="preserve"> </w:t>
      </w:r>
      <w:r w:rsidR="00C364B9" w:rsidRPr="00593C5A">
        <w:rPr>
          <w:rStyle w:val="Nenhum"/>
          <w:rFonts w:ascii="Book Antiqua" w:hAnsi="Book Antiqua"/>
          <w:bCs/>
          <w:color w:val="000000" w:themeColor="text1"/>
          <w:lang w:val="en-US"/>
        </w:rPr>
        <w:t>5POD</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Pr="00593C5A">
        <w:rPr>
          <w:rStyle w:val="Nenhum"/>
          <w:rFonts w:ascii="Book Antiqua" w:hAnsi="Book Antiqua"/>
          <w:bCs/>
          <w:color w:val="000000" w:themeColor="text1"/>
          <w:lang w:val="en-US"/>
        </w:rPr>
        <w:t>F</w:t>
      </w:r>
      <w:r w:rsidR="00C364B9" w:rsidRPr="00593C5A">
        <w:rPr>
          <w:rStyle w:val="Nenhum"/>
          <w:rFonts w:ascii="Book Antiqua" w:hAnsi="Book Antiqua"/>
          <w:bCs/>
          <w:color w:val="000000" w:themeColor="text1"/>
          <w:lang w:val="en-US"/>
        </w:rPr>
        <w:t>ifth postoperative day; 95%CI</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95% confidence interval; HR</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hazard ratio; </w:t>
      </w:r>
      <w:proofErr w:type="spellStart"/>
      <w:r w:rsidR="00C364B9" w:rsidRPr="00593C5A">
        <w:rPr>
          <w:rStyle w:val="Nenhum"/>
          <w:rFonts w:ascii="Book Antiqua" w:hAnsi="Book Antiqua"/>
          <w:bCs/>
          <w:color w:val="000000" w:themeColor="text1"/>
          <w:lang w:val="en-US"/>
        </w:rPr>
        <w:t>IntraOp</w:t>
      </w:r>
      <w:proofErr w:type="spellEnd"/>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00CB1631" w:rsidRPr="00593C5A">
        <w:rPr>
          <w:rStyle w:val="Nenhum"/>
          <w:rFonts w:ascii="Book Antiqua" w:hAnsi="Book Antiqua"/>
          <w:bCs/>
          <w:color w:val="000000" w:themeColor="text1"/>
          <w:lang w:val="en-US"/>
        </w:rPr>
        <w:t>I</w:t>
      </w:r>
      <w:r w:rsidR="00C364B9" w:rsidRPr="00593C5A">
        <w:rPr>
          <w:rStyle w:val="Nenhum"/>
          <w:rFonts w:ascii="Book Antiqua" w:hAnsi="Book Antiqua"/>
          <w:bCs/>
          <w:color w:val="000000" w:themeColor="text1"/>
          <w:lang w:val="en-US"/>
        </w:rPr>
        <w:t>ntraoperative; PLT</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00CB1631" w:rsidRPr="00593C5A">
        <w:rPr>
          <w:rStyle w:val="Nenhum"/>
          <w:rFonts w:ascii="Book Antiqua" w:hAnsi="Book Antiqua"/>
          <w:bCs/>
          <w:color w:val="000000" w:themeColor="text1"/>
          <w:lang w:val="en-US"/>
        </w:rPr>
        <w:t>P</w:t>
      </w:r>
      <w:r w:rsidR="00B80427" w:rsidRPr="00593C5A">
        <w:rPr>
          <w:rStyle w:val="Nenhum"/>
          <w:rFonts w:ascii="Book Antiqua" w:hAnsi="Book Antiqua"/>
          <w:bCs/>
          <w:color w:val="000000" w:themeColor="text1"/>
          <w:lang w:val="en-US"/>
        </w:rPr>
        <w:t>latelets</w:t>
      </w:r>
      <w:r w:rsidR="00B80427" w:rsidRPr="00593C5A">
        <w:rPr>
          <w:rStyle w:val="Nenhum"/>
          <w:rFonts w:ascii="Book Antiqua" w:eastAsia="SimSun" w:hAnsi="Book Antiqua" w:hint="eastAsia"/>
          <w:bCs/>
          <w:color w:val="000000" w:themeColor="text1"/>
          <w:lang w:val="en-US" w:eastAsia="zh-CN"/>
        </w:rPr>
        <w:t xml:space="preserve">; MELD: </w:t>
      </w:r>
      <w:r w:rsidR="00B80427" w:rsidRPr="00593C5A">
        <w:rPr>
          <w:rFonts w:ascii="Book Antiqua" w:eastAsia="SimSun" w:hAnsi="Book Antiqua"/>
          <w:bCs/>
          <w:color w:val="000000" w:themeColor="text1"/>
          <w:lang w:eastAsia="zh-CN"/>
        </w:rPr>
        <w:t>Model for end-stage liver disease</w:t>
      </w:r>
      <w:r w:rsidR="00B80427" w:rsidRPr="00593C5A">
        <w:rPr>
          <w:rFonts w:ascii="Book Antiqua" w:eastAsia="SimSun" w:hAnsi="Book Antiqua" w:hint="eastAsia"/>
          <w:bCs/>
          <w:color w:val="000000" w:themeColor="text1"/>
          <w:lang w:eastAsia="zh-CN"/>
        </w:rPr>
        <w:t xml:space="preserve">; LT: </w:t>
      </w:r>
      <w:r w:rsidR="00B80427" w:rsidRPr="00593C5A">
        <w:rPr>
          <w:rStyle w:val="Nenhum"/>
          <w:rFonts w:ascii="Book Antiqua" w:hAnsi="Book Antiqua"/>
          <w:bCs/>
          <w:color w:val="000000" w:themeColor="text1"/>
          <w:lang w:val="en-US"/>
        </w:rPr>
        <w:t>Liver transplantation</w:t>
      </w:r>
      <w:r w:rsidR="00B80427" w:rsidRPr="00593C5A">
        <w:rPr>
          <w:rStyle w:val="Nenhum"/>
          <w:rFonts w:ascii="Book Antiqua" w:hAnsi="Book Antiqua" w:hint="eastAsia"/>
          <w:bCs/>
          <w:color w:val="000000" w:themeColor="text1"/>
          <w:lang w:val="en-US" w:eastAsia="zh-CN"/>
        </w:rPr>
        <w:t>.</w:t>
      </w:r>
    </w:p>
    <w:p w14:paraId="127683BB" w14:textId="0498DDAF" w:rsidR="00263E59" w:rsidRPr="00593C5A" w:rsidRDefault="00263E59">
      <w:pPr>
        <w:pBdr>
          <w:top w:val="none" w:sz="0" w:space="0" w:color="auto"/>
          <w:left w:val="none" w:sz="0" w:space="0" w:color="auto"/>
          <w:bottom w:val="none" w:sz="0" w:space="0" w:color="auto"/>
          <w:right w:val="none" w:sz="0" w:space="0" w:color="auto"/>
          <w:between w:val="none" w:sz="0" w:space="0" w:color="auto"/>
          <w:bar w:val="none" w:sz="0" w:color="auto"/>
        </w:pBdr>
        <w:rPr>
          <w:rStyle w:val="Nenhum"/>
          <w:rFonts w:ascii="Book Antiqua" w:eastAsia="Calibri" w:hAnsi="Book Antiqua"/>
          <w:bCs/>
          <w:color w:val="000000" w:themeColor="text1"/>
          <w:u w:color="000000"/>
          <w:lang w:val="en-US" w:eastAsia="pt-BR"/>
        </w:rPr>
      </w:pPr>
      <w:r w:rsidRPr="00593C5A">
        <w:rPr>
          <w:rStyle w:val="Nenhum"/>
          <w:rFonts w:ascii="Book Antiqua" w:hAnsi="Book Antiqua"/>
          <w:bCs/>
          <w:color w:val="000000" w:themeColor="text1"/>
          <w:lang w:val="en-US"/>
        </w:rPr>
        <w:br w:type="page"/>
      </w:r>
    </w:p>
    <w:p w14:paraId="3F4F9BBF" w14:textId="77777777" w:rsidR="00C364B9" w:rsidRPr="00593C5A" w:rsidRDefault="00C364B9" w:rsidP="001F59DC">
      <w:pPr>
        <w:spacing w:line="360" w:lineRule="auto"/>
        <w:jc w:val="both"/>
        <w:rPr>
          <w:rStyle w:val="Nenhum"/>
          <w:rFonts w:ascii="Book Antiqua" w:hAnsi="Book Antiqua"/>
          <w:bCs/>
          <w:color w:val="000000" w:themeColor="text1"/>
          <w:lang w:val="en-US"/>
        </w:rPr>
      </w:pPr>
      <w:r w:rsidRPr="00593C5A">
        <w:rPr>
          <w:rFonts w:ascii="Book Antiqua" w:hAnsi="Book Antiqua"/>
          <w:bCs/>
          <w:noProof/>
          <w:color w:val="000000" w:themeColor="text1"/>
          <w:lang w:eastAsia="zh-CN"/>
        </w:rPr>
        <w:lastRenderedPageBreak/>
        <w:drawing>
          <wp:inline distT="0" distB="0" distL="0" distR="0" wp14:anchorId="7C108C25" wp14:editId="21DD6818">
            <wp:extent cx="4897554" cy="2890827"/>
            <wp:effectExtent l="0" t="0" r="5080" b="5080"/>
            <wp:docPr id="2" name="Picture 2" descr="what:Users:thegoodsoldier:Desktop:A18367: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Users:thegoodsoldier:Desktop:A18367:Figure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554" cy="2890827"/>
                    </a:xfrm>
                    <a:prstGeom prst="rect">
                      <a:avLst/>
                    </a:prstGeom>
                    <a:noFill/>
                    <a:ln>
                      <a:noFill/>
                    </a:ln>
                  </pic:spPr>
                </pic:pic>
              </a:graphicData>
            </a:graphic>
          </wp:inline>
        </w:drawing>
      </w:r>
    </w:p>
    <w:p w14:paraId="6C16D290" w14:textId="6FD342C5" w:rsidR="00263E59" w:rsidRPr="00593C5A" w:rsidRDefault="00CB1631" w:rsidP="00CB1631">
      <w:pPr>
        <w:spacing w:line="360" w:lineRule="auto"/>
        <w:jc w:val="both"/>
        <w:rPr>
          <w:rStyle w:val="Nenhum"/>
          <w:rFonts w:ascii="Book Antiqua" w:hAnsi="Book Antiqua"/>
          <w:b/>
          <w:bCs/>
          <w:color w:val="000000" w:themeColor="text1"/>
          <w:lang w:val="en-US" w:eastAsia="zh-CN"/>
        </w:rPr>
      </w:pPr>
      <w:r w:rsidRPr="00593C5A">
        <w:rPr>
          <w:rStyle w:val="Nenhum"/>
          <w:rFonts w:ascii="Book Antiqua" w:hAnsi="Book Antiqua"/>
          <w:b/>
          <w:bCs/>
          <w:color w:val="000000" w:themeColor="text1"/>
          <w:lang w:val="en-US"/>
        </w:rPr>
        <w:t>Figure 2 Cumulative survival of liver graft of patients with platelets &lt;</w:t>
      </w:r>
      <w:r w:rsidRPr="00593C5A">
        <w:rPr>
          <w:rStyle w:val="Nenhum"/>
          <w:rFonts w:ascii="Book Antiqua" w:hAnsi="Book Antiqua" w:hint="eastAsia"/>
          <w:b/>
          <w:bCs/>
          <w:color w:val="000000" w:themeColor="text1"/>
          <w:lang w:val="en-US" w:eastAsia="zh-CN"/>
        </w:rPr>
        <w:t xml:space="preserve"> </w:t>
      </w:r>
      <w:r w:rsidRPr="00593C5A">
        <w:rPr>
          <w:rStyle w:val="Nenhum"/>
          <w:rFonts w:ascii="Book Antiqua" w:hAnsi="Book Antiqua"/>
          <w:b/>
          <w:bCs/>
          <w:color w:val="000000" w:themeColor="text1"/>
          <w:lang w:val="en-US"/>
        </w:rPr>
        <w:t>70 × 10</w:t>
      </w:r>
      <w:r w:rsidRPr="00593C5A">
        <w:rPr>
          <w:rStyle w:val="Nenhum"/>
          <w:rFonts w:ascii="Book Antiqua" w:hAnsi="Book Antiqua"/>
          <w:b/>
          <w:bCs/>
          <w:color w:val="000000" w:themeColor="text1"/>
          <w:vertAlign w:val="superscript"/>
          <w:lang w:val="en-US"/>
        </w:rPr>
        <w:t>9</w:t>
      </w:r>
      <w:r w:rsidRPr="00593C5A">
        <w:rPr>
          <w:rStyle w:val="Nenhum"/>
          <w:rFonts w:ascii="Book Antiqua" w:hAnsi="Book Antiqua"/>
          <w:b/>
          <w:bCs/>
          <w:color w:val="000000" w:themeColor="text1"/>
          <w:lang w:val="en-US"/>
        </w:rPr>
        <w:t>/L on fifth postoperative day, adjusted for different variables, during first year of follow-up after liver transplantation.</w:t>
      </w:r>
      <w:r w:rsidRPr="00593C5A">
        <w:rPr>
          <w:rStyle w:val="Nenhum"/>
          <w:rFonts w:ascii="Book Antiqua" w:hAnsi="Book Antiqua" w:hint="eastAsia"/>
          <w:b/>
          <w:bCs/>
          <w:color w:val="000000" w:themeColor="text1"/>
          <w:lang w:val="en-US" w:eastAsia="zh-CN"/>
        </w:rPr>
        <w:t xml:space="preserve"> </w:t>
      </w:r>
      <w:r w:rsidRPr="00593C5A">
        <w:rPr>
          <w:rStyle w:val="Nenhum"/>
          <w:rFonts w:ascii="Book Antiqua" w:hAnsi="Book Antiqua"/>
          <w:bCs/>
          <w:color w:val="000000" w:themeColor="text1"/>
          <w:lang w:val="en-US"/>
        </w:rPr>
        <w:t xml:space="preserve">5POD: Fifth postoperative day; </w:t>
      </w:r>
      <w:r w:rsidR="00C364B9" w:rsidRPr="00593C5A">
        <w:rPr>
          <w:rStyle w:val="Nenhum"/>
          <w:rFonts w:ascii="Book Antiqua" w:hAnsi="Book Antiqua"/>
          <w:bCs/>
          <w:color w:val="000000" w:themeColor="text1"/>
          <w:lang w:val="en-US"/>
        </w:rPr>
        <w:t>CI</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confidence interval; HR</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hazard ratio; HRS</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Pr="00593C5A">
        <w:rPr>
          <w:rStyle w:val="Nenhum"/>
          <w:rFonts w:ascii="Book Antiqua" w:hAnsi="Book Antiqua"/>
          <w:bCs/>
          <w:color w:val="000000" w:themeColor="text1"/>
          <w:lang w:val="en-US"/>
        </w:rPr>
        <w:t>H</w:t>
      </w:r>
      <w:r w:rsidR="00C364B9" w:rsidRPr="00593C5A">
        <w:rPr>
          <w:rStyle w:val="Nenhum"/>
          <w:rFonts w:ascii="Book Antiqua" w:hAnsi="Book Antiqua"/>
          <w:bCs/>
          <w:color w:val="000000" w:themeColor="text1"/>
          <w:lang w:val="en-US"/>
        </w:rPr>
        <w:t xml:space="preserve">epatorenal syndrome; </w:t>
      </w:r>
      <w:proofErr w:type="spellStart"/>
      <w:r w:rsidR="00C364B9" w:rsidRPr="00593C5A">
        <w:rPr>
          <w:rStyle w:val="Nenhum"/>
          <w:rFonts w:ascii="Book Antiqua" w:hAnsi="Book Antiqua"/>
          <w:bCs/>
          <w:color w:val="000000" w:themeColor="text1"/>
          <w:lang w:val="en-US"/>
        </w:rPr>
        <w:t>IntraOp</w:t>
      </w:r>
      <w:proofErr w:type="spellEnd"/>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w:t>
      </w:r>
      <w:r w:rsidRPr="00593C5A">
        <w:rPr>
          <w:rStyle w:val="Nenhum"/>
          <w:rFonts w:ascii="Book Antiqua" w:hAnsi="Book Antiqua"/>
          <w:bCs/>
          <w:color w:val="000000" w:themeColor="text1"/>
          <w:lang w:val="en-US"/>
        </w:rPr>
        <w:t>I</w:t>
      </w:r>
      <w:r w:rsidR="00C364B9" w:rsidRPr="00593C5A">
        <w:rPr>
          <w:rStyle w:val="Nenhum"/>
          <w:rFonts w:ascii="Book Antiqua" w:hAnsi="Book Antiqua"/>
          <w:bCs/>
          <w:color w:val="000000" w:themeColor="text1"/>
          <w:lang w:val="en-US"/>
        </w:rPr>
        <w:t>ntraoperative; PLT</w:t>
      </w:r>
      <w:r w:rsidR="006360B7" w:rsidRPr="00593C5A">
        <w:rPr>
          <w:rStyle w:val="Nenhum"/>
          <w:rFonts w:ascii="Book Antiqua" w:hAnsi="Book Antiqua"/>
          <w:bCs/>
          <w:color w:val="000000" w:themeColor="text1"/>
          <w:lang w:val="en-US"/>
        </w:rPr>
        <w:t>:</w:t>
      </w:r>
      <w:r w:rsidR="00C364B9" w:rsidRPr="00593C5A">
        <w:rPr>
          <w:rStyle w:val="Nenhum"/>
          <w:rFonts w:ascii="Book Antiqua" w:hAnsi="Book Antiqua"/>
          <w:bCs/>
          <w:color w:val="000000" w:themeColor="text1"/>
          <w:lang w:val="en-US"/>
        </w:rPr>
        <w:t xml:space="preserve"> platelets</w:t>
      </w:r>
      <w:r w:rsidRPr="00593C5A">
        <w:rPr>
          <w:rStyle w:val="Nenhum"/>
          <w:rFonts w:ascii="Book Antiqua" w:eastAsia="SimSun" w:hAnsi="Book Antiqua" w:hint="eastAsia"/>
          <w:bCs/>
          <w:color w:val="000000" w:themeColor="text1"/>
          <w:lang w:val="en-US" w:eastAsia="zh-CN"/>
        </w:rPr>
        <w:t xml:space="preserve">; MELD: </w:t>
      </w:r>
      <w:r w:rsidRPr="00593C5A">
        <w:rPr>
          <w:rFonts w:ascii="Book Antiqua" w:eastAsia="SimSun" w:hAnsi="Book Antiqua"/>
          <w:bCs/>
          <w:color w:val="000000" w:themeColor="text1"/>
          <w:lang w:eastAsia="zh-CN"/>
        </w:rPr>
        <w:t>Model for end-stage liver disease</w:t>
      </w:r>
      <w:r w:rsidRPr="00593C5A">
        <w:rPr>
          <w:rFonts w:ascii="Book Antiqua" w:eastAsia="SimSun" w:hAnsi="Book Antiqua" w:hint="eastAsia"/>
          <w:bCs/>
          <w:color w:val="000000" w:themeColor="text1"/>
          <w:lang w:eastAsia="zh-CN"/>
        </w:rPr>
        <w:t xml:space="preserve">; LT: </w:t>
      </w:r>
      <w:r w:rsidRPr="00593C5A">
        <w:rPr>
          <w:rStyle w:val="Nenhum"/>
          <w:rFonts w:ascii="Book Antiqua" w:hAnsi="Book Antiqua"/>
          <w:bCs/>
          <w:color w:val="000000" w:themeColor="text1"/>
          <w:lang w:val="en-US"/>
        </w:rPr>
        <w:t>Liver transplantation</w:t>
      </w:r>
      <w:r w:rsidRPr="00593C5A">
        <w:rPr>
          <w:rStyle w:val="Nenhum"/>
          <w:rFonts w:ascii="Book Antiqua" w:hAnsi="Book Antiqua" w:hint="eastAsia"/>
          <w:bCs/>
          <w:color w:val="000000" w:themeColor="text1"/>
          <w:lang w:val="en-US" w:eastAsia="zh-CN"/>
        </w:rPr>
        <w:t>.</w:t>
      </w:r>
    </w:p>
    <w:p w14:paraId="2FDDB58A" w14:textId="77777777" w:rsidR="00263E59" w:rsidRPr="00593C5A" w:rsidRDefault="00263E59">
      <w:pPr>
        <w:pBdr>
          <w:top w:val="none" w:sz="0" w:space="0" w:color="auto"/>
          <w:left w:val="none" w:sz="0" w:space="0" w:color="auto"/>
          <w:bottom w:val="none" w:sz="0" w:space="0" w:color="auto"/>
          <w:right w:val="none" w:sz="0" w:space="0" w:color="auto"/>
          <w:between w:val="none" w:sz="0" w:space="0" w:color="auto"/>
          <w:bar w:val="none" w:sz="0" w:color="auto"/>
        </w:pBdr>
        <w:rPr>
          <w:rStyle w:val="Nenhum"/>
          <w:rFonts w:ascii="Book Antiqua" w:eastAsia="Calibri" w:hAnsi="Book Antiqua"/>
          <w:bCs/>
          <w:color w:val="000000" w:themeColor="text1"/>
          <w:u w:color="000000"/>
          <w:lang w:val="en-US" w:eastAsia="pt-BR"/>
        </w:rPr>
      </w:pPr>
      <w:r w:rsidRPr="00593C5A">
        <w:rPr>
          <w:rStyle w:val="Nenhum"/>
          <w:rFonts w:ascii="Book Antiqua" w:hAnsi="Book Antiqua"/>
          <w:bCs/>
          <w:color w:val="000000" w:themeColor="text1"/>
          <w:lang w:val="en-US"/>
        </w:rPr>
        <w:br w:type="page"/>
      </w:r>
    </w:p>
    <w:p w14:paraId="7CC5A952" w14:textId="77777777" w:rsidR="00C364B9" w:rsidRPr="00593C5A" w:rsidRDefault="00C364B9" w:rsidP="001F59DC">
      <w:pPr>
        <w:spacing w:line="360" w:lineRule="auto"/>
        <w:jc w:val="both"/>
        <w:rPr>
          <w:rStyle w:val="Nenhum"/>
          <w:rFonts w:ascii="Book Antiqua" w:hAnsi="Book Antiqua"/>
          <w:bCs/>
          <w:color w:val="000000" w:themeColor="text1"/>
          <w:lang w:val="en-US"/>
        </w:rPr>
      </w:pPr>
      <w:r w:rsidRPr="00593C5A">
        <w:rPr>
          <w:rFonts w:ascii="Book Antiqua" w:hAnsi="Book Antiqua"/>
          <w:bCs/>
          <w:noProof/>
          <w:color w:val="000000" w:themeColor="text1"/>
          <w:lang w:eastAsia="zh-CN"/>
        </w:rPr>
        <w:lastRenderedPageBreak/>
        <w:drawing>
          <wp:inline distT="0" distB="0" distL="0" distR="0" wp14:anchorId="45EF35EA" wp14:editId="04F419A5">
            <wp:extent cx="5477081" cy="4107569"/>
            <wp:effectExtent l="0" t="0" r="9525" b="7620"/>
            <wp:docPr id="3" name="Picture 3" descr="what:Users:thegoodsoldier:Desktop:A18367: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Users:thegoodsoldier:Desktop:A18367:Figure 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7807" cy="4108113"/>
                    </a:xfrm>
                    <a:prstGeom prst="rect">
                      <a:avLst/>
                    </a:prstGeom>
                    <a:noFill/>
                    <a:ln>
                      <a:noFill/>
                    </a:ln>
                  </pic:spPr>
                </pic:pic>
              </a:graphicData>
            </a:graphic>
          </wp:inline>
        </w:drawing>
      </w:r>
    </w:p>
    <w:p w14:paraId="2C1FB4E6" w14:textId="7109BCEF" w:rsidR="00F6015A" w:rsidRPr="00593C5A" w:rsidRDefault="00F6015A" w:rsidP="00F6015A">
      <w:pPr>
        <w:spacing w:line="360" w:lineRule="auto"/>
        <w:jc w:val="both"/>
        <w:rPr>
          <w:rStyle w:val="Nenhum"/>
          <w:rFonts w:ascii="Book Antiqua" w:hAnsi="Book Antiqua"/>
          <w:color w:val="000000" w:themeColor="text1"/>
          <w:lang w:val="en-US" w:eastAsia="zh-CN"/>
        </w:rPr>
      </w:pPr>
      <w:r w:rsidRPr="00593C5A">
        <w:rPr>
          <w:rStyle w:val="Nenhum"/>
          <w:rFonts w:ascii="Book Antiqua" w:hAnsi="Book Antiqua"/>
          <w:b/>
          <w:color w:val="000000" w:themeColor="text1"/>
          <w:lang w:val="en-US"/>
        </w:rPr>
        <w:t>Figure 3 General survival within first year after liver transplantation (LT) of patients with platelet count &lt;</w:t>
      </w:r>
      <w:r w:rsidRPr="00593C5A">
        <w:rPr>
          <w:rStyle w:val="Nenhum"/>
          <w:rFonts w:ascii="Book Antiqua" w:hAnsi="Book Antiqua" w:hint="eastAsia"/>
          <w:b/>
          <w:color w:val="000000" w:themeColor="text1"/>
          <w:lang w:val="en-US" w:eastAsia="zh-CN"/>
        </w:rPr>
        <w:t xml:space="preserve"> </w:t>
      </w:r>
      <w:r w:rsidRPr="00593C5A">
        <w:rPr>
          <w:rStyle w:val="Nenhum"/>
          <w:rFonts w:ascii="Book Antiqua" w:hAnsi="Book Antiqua"/>
          <w:b/>
          <w:color w:val="000000" w:themeColor="text1"/>
          <w:lang w:val="en-US"/>
        </w:rPr>
        <w:t>70 × 10</w:t>
      </w:r>
      <w:r w:rsidRPr="00593C5A">
        <w:rPr>
          <w:rStyle w:val="Nenhum"/>
          <w:rFonts w:ascii="Book Antiqua" w:hAnsi="Book Antiqua"/>
          <w:b/>
          <w:color w:val="000000" w:themeColor="text1"/>
          <w:vertAlign w:val="superscript"/>
          <w:lang w:val="en-US"/>
        </w:rPr>
        <w:t>9</w:t>
      </w:r>
      <w:r w:rsidRPr="00593C5A">
        <w:rPr>
          <w:rStyle w:val="Nenhum"/>
          <w:rFonts w:ascii="Book Antiqua" w:hAnsi="Book Antiqua"/>
          <w:b/>
          <w:color w:val="000000" w:themeColor="text1"/>
          <w:lang w:val="en-US"/>
        </w:rPr>
        <w:t xml:space="preserve">/L on fifth postoperative day </w:t>
      </w:r>
      <w:r w:rsidRPr="00593C5A">
        <w:rPr>
          <w:rStyle w:val="Nenhum"/>
          <w:rFonts w:ascii="Book Antiqua" w:hAnsi="Book Antiqua"/>
          <w:b/>
          <w:i/>
          <w:color w:val="000000" w:themeColor="text1"/>
          <w:lang w:val="en-US"/>
        </w:rPr>
        <w:t>vs</w:t>
      </w:r>
      <w:r w:rsidRPr="00593C5A">
        <w:rPr>
          <w:rStyle w:val="Nenhum"/>
          <w:rFonts w:ascii="Book Antiqua" w:hAnsi="Book Antiqua"/>
          <w:b/>
          <w:color w:val="000000" w:themeColor="text1"/>
          <w:lang w:val="en-US"/>
        </w:rPr>
        <w:t xml:space="preserve"> patients with platelet count ≥</w:t>
      </w:r>
      <w:r w:rsidRPr="00593C5A">
        <w:rPr>
          <w:rStyle w:val="Nenhum"/>
          <w:rFonts w:ascii="Book Antiqua" w:hAnsi="Book Antiqua" w:hint="eastAsia"/>
          <w:b/>
          <w:color w:val="000000" w:themeColor="text1"/>
          <w:lang w:val="en-US" w:eastAsia="zh-CN"/>
        </w:rPr>
        <w:t xml:space="preserve"> </w:t>
      </w:r>
      <w:r w:rsidRPr="00593C5A">
        <w:rPr>
          <w:rStyle w:val="Nenhum"/>
          <w:rFonts w:ascii="Book Antiqua" w:hAnsi="Book Antiqua"/>
          <w:b/>
          <w:color w:val="000000" w:themeColor="text1"/>
          <w:lang w:val="en-US"/>
        </w:rPr>
        <w:t>70 × 10</w:t>
      </w:r>
      <w:r w:rsidRPr="00593C5A">
        <w:rPr>
          <w:rStyle w:val="Nenhum"/>
          <w:rFonts w:ascii="Book Antiqua" w:hAnsi="Book Antiqua"/>
          <w:b/>
          <w:color w:val="000000" w:themeColor="text1"/>
          <w:vertAlign w:val="superscript"/>
          <w:lang w:val="en-US"/>
        </w:rPr>
        <w:t>9</w:t>
      </w:r>
      <w:r w:rsidRPr="00593C5A">
        <w:rPr>
          <w:rStyle w:val="Nenhum"/>
          <w:rFonts w:ascii="Book Antiqua" w:hAnsi="Book Antiqua"/>
          <w:b/>
          <w:color w:val="000000" w:themeColor="text1"/>
          <w:lang w:val="en-US"/>
        </w:rPr>
        <w:t xml:space="preserve">/L on 5POD. </w:t>
      </w:r>
      <w:r w:rsidRPr="00593C5A">
        <w:rPr>
          <w:rStyle w:val="Nenhum"/>
          <w:rFonts w:ascii="Book Antiqua" w:hAnsi="Book Antiqua"/>
          <w:color w:val="000000" w:themeColor="text1"/>
          <w:lang w:val="en-US"/>
        </w:rPr>
        <w:t xml:space="preserve">Together, the description of the number of patients at risk of </w:t>
      </w:r>
      <w:r w:rsidRPr="00593C5A">
        <w:rPr>
          <w:rStyle w:val="Nenhum"/>
          <w:rFonts w:ascii="Book Antiqua" w:hAnsi="Book Antiqua"/>
          <w:bCs/>
          <w:color w:val="000000" w:themeColor="text1"/>
          <w:lang w:val="en-US"/>
        </w:rPr>
        <w:t>death</w:t>
      </w:r>
      <w:r w:rsidRPr="00593C5A">
        <w:rPr>
          <w:rStyle w:val="Nenhum"/>
          <w:rFonts w:ascii="Book Antiqua" w:hAnsi="Book Antiqua"/>
          <w:color w:val="000000" w:themeColor="text1"/>
          <w:lang w:val="en-US"/>
        </w:rPr>
        <w:t xml:space="preserve"> at, 0, 3, 6, 9 and 12 </w:t>
      </w:r>
      <w:proofErr w:type="spellStart"/>
      <w:r w:rsidRPr="00593C5A">
        <w:rPr>
          <w:rStyle w:val="Nenhum"/>
          <w:rFonts w:ascii="Book Antiqua" w:hAnsi="Book Antiqua"/>
          <w:color w:val="000000" w:themeColor="text1"/>
          <w:lang w:val="en-US"/>
        </w:rPr>
        <w:t>mo</w:t>
      </w:r>
      <w:proofErr w:type="spellEnd"/>
      <w:r w:rsidRPr="00593C5A">
        <w:rPr>
          <w:rStyle w:val="Nenhum"/>
          <w:rFonts w:ascii="Book Antiqua" w:hAnsi="Book Antiqua"/>
          <w:color w:val="000000" w:themeColor="text1"/>
          <w:lang w:val="en-US"/>
        </w:rPr>
        <w:t xml:space="preserve"> after liver transplantation</w:t>
      </w:r>
      <w:r w:rsidRPr="00593C5A">
        <w:rPr>
          <w:rStyle w:val="Nenhum"/>
          <w:rFonts w:ascii="Book Antiqua" w:hAnsi="Book Antiqua" w:hint="eastAsia"/>
          <w:color w:val="000000" w:themeColor="text1"/>
          <w:lang w:val="en-US" w:eastAsia="zh-CN"/>
        </w:rPr>
        <w:t xml:space="preserve">, </w:t>
      </w:r>
      <w:r w:rsidRPr="00593C5A">
        <w:rPr>
          <w:rStyle w:val="Nenhum"/>
          <w:rFonts w:ascii="Book Antiqua" w:hAnsi="Book Antiqua"/>
          <w:color w:val="000000" w:themeColor="text1"/>
          <w:lang w:val="en-US"/>
        </w:rPr>
        <w:t>respectively</w:t>
      </w:r>
      <w:r w:rsidRPr="00593C5A">
        <w:rPr>
          <w:rStyle w:val="Nenhum"/>
          <w:rFonts w:ascii="Book Antiqua" w:hAnsi="Book Antiqua" w:hint="eastAsia"/>
          <w:color w:val="000000" w:themeColor="text1"/>
          <w:lang w:val="en-US" w:eastAsia="zh-CN"/>
        </w:rPr>
        <w:t xml:space="preserve">. </w:t>
      </w:r>
      <w:r w:rsidRPr="00593C5A">
        <w:rPr>
          <w:rStyle w:val="Nenhum"/>
          <w:rFonts w:ascii="Book Antiqua" w:hAnsi="Book Antiqua"/>
          <w:bCs/>
          <w:color w:val="000000" w:themeColor="text1"/>
          <w:lang w:val="en-US"/>
        </w:rPr>
        <w:t>5POD: Fifth postoperative day; CI: confidence interval; HR: hazard ratio;</w:t>
      </w:r>
      <w:r w:rsidRPr="00593C5A">
        <w:rPr>
          <w:rStyle w:val="Nenhum"/>
          <w:rFonts w:ascii="Book Antiqua" w:hAnsi="Book Antiqua" w:hint="eastAsia"/>
          <w:bCs/>
          <w:color w:val="000000" w:themeColor="text1"/>
          <w:lang w:val="en-US" w:eastAsia="zh-CN"/>
        </w:rPr>
        <w:t xml:space="preserve"> LT: </w:t>
      </w:r>
      <w:r w:rsidRPr="00593C5A">
        <w:rPr>
          <w:rStyle w:val="Nenhum"/>
          <w:rFonts w:ascii="Book Antiqua" w:hAnsi="Book Antiqua"/>
          <w:color w:val="000000" w:themeColor="text1"/>
          <w:lang w:val="en-US"/>
        </w:rPr>
        <w:t>liver transplantation</w:t>
      </w:r>
      <w:r w:rsidRPr="00593C5A">
        <w:rPr>
          <w:rStyle w:val="Nenhum"/>
          <w:rFonts w:ascii="Book Antiqua" w:hAnsi="Book Antiqua" w:hint="eastAsia"/>
          <w:color w:val="000000" w:themeColor="text1"/>
          <w:lang w:val="en-US" w:eastAsia="zh-CN"/>
        </w:rPr>
        <w:t>.</w:t>
      </w:r>
    </w:p>
    <w:p w14:paraId="6C8ECAB0" w14:textId="77777777" w:rsidR="00F6015A" w:rsidRPr="00593C5A" w:rsidRDefault="00F6015A"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nhum"/>
          <w:rFonts w:ascii="Book Antiqua" w:hAnsi="Book Antiqua"/>
          <w:bCs/>
          <w:color w:val="000000" w:themeColor="text1"/>
          <w:lang w:val="en-US" w:eastAsia="zh-CN"/>
        </w:rPr>
      </w:pPr>
    </w:p>
    <w:p w14:paraId="3D02B67D" w14:textId="77777777" w:rsidR="00F6015A" w:rsidRPr="00593C5A" w:rsidRDefault="00F6015A"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nhum"/>
          <w:rFonts w:ascii="Book Antiqua" w:hAnsi="Book Antiqua"/>
          <w:bCs/>
          <w:color w:val="000000" w:themeColor="text1"/>
          <w:lang w:val="en-US" w:eastAsia="zh-CN"/>
        </w:rPr>
      </w:pPr>
    </w:p>
    <w:p w14:paraId="45FDB0B7" w14:textId="77777777" w:rsidR="00C364B9" w:rsidRPr="00593C5A" w:rsidRDefault="00C364B9"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nhum"/>
          <w:rFonts w:ascii="Book Antiqua" w:hAnsi="Book Antiqua"/>
          <w:bCs/>
          <w:color w:val="000000" w:themeColor="text1"/>
          <w:lang w:val="en-US"/>
        </w:rPr>
      </w:pPr>
      <w:r w:rsidRPr="00593C5A">
        <w:rPr>
          <w:rStyle w:val="Nenhum"/>
          <w:rFonts w:ascii="Book Antiqua" w:hAnsi="Book Antiqua"/>
          <w:bCs/>
          <w:color w:val="000000" w:themeColor="text1"/>
          <w:lang w:val="en-US"/>
        </w:rPr>
        <w:br w:type="page"/>
      </w:r>
    </w:p>
    <w:p w14:paraId="3071351F" w14:textId="0773761E" w:rsidR="00C364B9" w:rsidRPr="00593C5A" w:rsidRDefault="00C364B9" w:rsidP="001F59DC">
      <w:pPr>
        <w:pStyle w:val="Corpo"/>
        <w:spacing w:after="0" w:line="360" w:lineRule="auto"/>
        <w:ind w:firstLine="0"/>
        <w:jc w:val="both"/>
        <w:rPr>
          <w:rFonts w:ascii="Book Antiqua" w:eastAsia="SimSun" w:hAnsi="Book Antiqua" w:cs="Times New Roman"/>
          <w:b/>
          <w:color w:val="000000" w:themeColor="text1"/>
          <w:sz w:val="24"/>
          <w:szCs w:val="24"/>
          <w:lang w:val="en-US" w:eastAsia="zh-CN"/>
        </w:rPr>
      </w:pPr>
      <w:r w:rsidRPr="00593C5A">
        <w:rPr>
          <w:rFonts w:ascii="Book Antiqua" w:hAnsi="Book Antiqua" w:cs="Times New Roman"/>
          <w:b/>
          <w:color w:val="000000" w:themeColor="text1"/>
          <w:sz w:val="24"/>
          <w:szCs w:val="24"/>
          <w:lang w:val="en-US"/>
        </w:rPr>
        <w:lastRenderedPageBreak/>
        <w:t>Table 1 Comparison of patients according to platelet count on fifth postoperative day of liver transplantation</w:t>
      </w:r>
    </w:p>
    <w:tbl>
      <w:tblPr>
        <w:tblStyle w:val="TableGrid"/>
        <w:tblW w:w="11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1417"/>
        <w:gridCol w:w="2126"/>
        <w:gridCol w:w="2127"/>
        <w:gridCol w:w="1134"/>
      </w:tblGrid>
      <w:tr w:rsidR="00E11DF6" w:rsidRPr="00593C5A" w14:paraId="2AED79D9" w14:textId="77777777" w:rsidTr="000235B9">
        <w:trPr>
          <w:jc w:val="center"/>
        </w:trPr>
        <w:tc>
          <w:tcPr>
            <w:tcW w:w="4604" w:type="dxa"/>
            <w:tcBorders>
              <w:top w:val="single" w:sz="4" w:space="0" w:color="auto"/>
              <w:bottom w:val="single" w:sz="4" w:space="0" w:color="auto"/>
            </w:tcBorders>
            <w:vAlign w:val="bottom"/>
          </w:tcPr>
          <w:p w14:paraId="020FBB8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Variables prior to LT</w:t>
            </w:r>
          </w:p>
        </w:tc>
        <w:tc>
          <w:tcPr>
            <w:tcW w:w="1417" w:type="dxa"/>
            <w:tcBorders>
              <w:top w:val="single" w:sz="4" w:space="0" w:color="auto"/>
              <w:bottom w:val="single" w:sz="4" w:space="0" w:color="auto"/>
            </w:tcBorders>
            <w:vAlign w:val="bottom"/>
          </w:tcPr>
          <w:p w14:paraId="309A1F0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All patients</w:t>
            </w:r>
          </w:p>
          <w:p w14:paraId="23A457F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Pr="00593C5A">
              <w:rPr>
                <w:rFonts w:ascii="Book Antiqua" w:hAnsi="Book Antiqua" w:cs="Times New Roman"/>
                <w:b/>
                <w:i/>
                <w:color w:val="000000" w:themeColor="text1"/>
                <w:sz w:val="24"/>
                <w:szCs w:val="24"/>
                <w:lang w:val="en-US"/>
              </w:rPr>
              <w:t xml:space="preserve">n = </w:t>
            </w:r>
            <w:r w:rsidRPr="00593C5A">
              <w:rPr>
                <w:rFonts w:ascii="Book Antiqua" w:hAnsi="Book Antiqua" w:cs="Times New Roman"/>
                <w:b/>
                <w:color w:val="000000" w:themeColor="text1"/>
                <w:sz w:val="24"/>
                <w:szCs w:val="24"/>
                <w:lang w:val="en-US"/>
              </w:rPr>
              <w:t>480)</w:t>
            </w:r>
          </w:p>
        </w:tc>
        <w:tc>
          <w:tcPr>
            <w:tcW w:w="2126" w:type="dxa"/>
            <w:tcBorders>
              <w:top w:val="single" w:sz="4" w:space="0" w:color="auto"/>
              <w:bottom w:val="single" w:sz="4" w:space="0" w:color="auto"/>
            </w:tcBorders>
            <w:vAlign w:val="bottom"/>
          </w:tcPr>
          <w:p w14:paraId="72CF46B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Platelets</w:t>
            </w:r>
          </w:p>
          <w:p w14:paraId="14D9C0B7" w14:textId="7608D292"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&lt;</w:t>
            </w:r>
            <w:r w:rsidR="00CE0CA3" w:rsidRPr="00593C5A">
              <w:rPr>
                <w:rFonts w:ascii="Book Antiqua" w:eastAsia="SimSun" w:hAnsi="Book Antiqua" w:hint="eastAsia"/>
                <w:b/>
                <w:color w:val="000000" w:themeColor="text1"/>
                <w:sz w:val="24"/>
                <w:szCs w:val="24"/>
                <w:lang w:val="en-US" w:eastAsia="zh-CN"/>
              </w:rPr>
              <w:t xml:space="preserve"> </w:t>
            </w:r>
            <w:r w:rsidRPr="00593C5A">
              <w:rPr>
                <w:rFonts w:ascii="Book Antiqua" w:hAnsi="Book Antiqua"/>
                <w:b/>
                <w:color w:val="000000" w:themeColor="text1"/>
                <w:sz w:val="24"/>
                <w:szCs w:val="24"/>
                <w:lang w:val="en-US"/>
              </w:rPr>
              <w:t xml:space="preserve">70 </w:t>
            </w:r>
            <w:r w:rsidR="00DB0754" w:rsidRPr="00593C5A">
              <w:rPr>
                <w:rFonts w:ascii="Book Antiqua" w:hAnsi="Book Antiqua"/>
                <w:b/>
                <w:color w:val="000000" w:themeColor="text1"/>
                <w:sz w:val="24"/>
                <w:szCs w:val="24"/>
                <w:lang w:val="en-US"/>
              </w:rPr>
              <w:t>×</w:t>
            </w:r>
            <w:r w:rsidRPr="00593C5A">
              <w:rPr>
                <w:rFonts w:ascii="Book Antiqua" w:hAnsi="Book Antiqua"/>
                <w:b/>
                <w:color w:val="000000" w:themeColor="text1"/>
                <w:sz w:val="24"/>
                <w:szCs w:val="24"/>
                <w:lang w:val="en-US"/>
              </w:rPr>
              <w:t xml:space="preserve"> 10</w:t>
            </w:r>
            <w:r w:rsidRPr="00593C5A">
              <w:rPr>
                <w:rFonts w:ascii="Book Antiqua" w:hAnsi="Book Antiqua"/>
                <w:b/>
                <w:color w:val="000000" w:themeColor="text1"/>
                <w:sz w:val="24"/>
                <w:szCs w:val="24"/>
                <w:vertAlign w:val="superscript"/>
                <w:lang w:val="en-US"/>
              </w:rPr>
              <w:t>9</w:t>
            </w:r>
            <w:r w:rsidRPr="00593C5A">
              <w:rPr>
                <w:rFonts w:ascii="Book Antiqua" w:hAnsi="Book Antiqua"/>
                <w:b/>
                <w:color w:val="000000" w:themeColor="text1"/>
                <w:sz w:val="24"/>
                <w:szCs w:val="24"/>
                <w:lang w:val="en-US"/>
              </w:rPr>
              <w:t>/L - 5POD</w:t>
            </w:r>
          </w:p>
          <w:p w14:paraId="00C2F04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w:t>
            </w:r>
            <w:r w:rsidRPr="00593C5A">
              <w:rPr>
                <w:rFonts w:ascii="Book Antiqua" w:hAnsi="Book Antiqua"/>
                <w:b/>
                <w:i/>
                <w:color w:val="000000" w:themeColor="text1"/>
                <w:sz w:val="24"/>
                <w:szCs w:val="24"/>
                <w:lang w:val="en-US"/>
              </w:rPr>
              <w:t xml:space="preserve">n = </w:t>
            </w:r>
            <w:r w:rsidRPr="00593C5A">
              <w:rPr>
                <w:rFonts w:ascii="Book Antiqua" w:hAnsi="Book Antiqua"/>
                <w:b/>
                <w:color w:val="000000" w:themeColor="text1"/>
                <w:sz w:val="24"/>
                <w:szCs w:val="24"/>
                <w:lang w:val="en-US"/>
              </w:rPr>
              <w:t>288)</w:t>
            </w:r>
          </w:p>
        </w:tc>
        <w:tc>
          <w:tcPr>
            <w:tcW w:w="2127" w:type="dxa"/>
            <w:tcBorders>
              <w:top w:val="single" w:sz="4" w:space="0" w:color="auto"/>
              <w:bottom w:val="single" w:sz="4" w:space="0" w:color="auto"/>
            </w:tcBorders>
            <w:vAlign w:val="bottom"/>
          </w:tcPr>
          <w:p w14:paraId="51892F7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Platelets</w:t>
            </w:r>
          </w:p>
          <w:p w14:paraId="16EF7168" w14:textId="4B831DD4"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w:t>
            </w:r>
            <w:r w:rsidR="00CE0CA3" w:rsidRPr="00593C5A">
              <w:rPr>
                <w:rFonts w:ascii="Book Antiqua" w:eastAsia="SimSun" w:hAnsi="Book Antiqua" w:hint="eastAsia"/>
                <w:b/>
                <w:color w:val="000000" w:themeColor="text1"/>
                <w:sz w:val="24"/>
                <w:szCs w:val="24"/>
                <w:lang w:val="en-US" w:eastAsia="zh-CN"/>
              </w:rPr>
              <w:t xml:space="preserve"> </w:t>
            </w:r>
            <w:r w:rsidRPr="00593C5A">
              <w:rPr>
                <w:rFonts w:ascii="Book Antiqua" w:hAnsi="Book Antiqua"/>
                <w:b/>
                <w:color w:val="000000" w:themeColor="text1"/>
                <w:sz w:val="24"/>
                <w:szCs w:val="24"/>
                <w:lang w:val="en-US"/>
              </w:rPr>
              <w:t xml:space="preserve">70 </w:t>
            </w:r>
            <w:r w:rsidR="00DB0754" w:rsidRPr="00593C5A">
              <w:rPr>
                <w:rFonts w:ascii="Book Antiqua" w:hAnsi="Book Antiqua"/>
                <w:b/>
                <w:color w:val="000000" w:themeColor="text1"/>
                <w:sz w:val="24"/>
                <w:szCs w:val="24"/>
                <w:lang w:val="en-US"/>
              </w:rPr>
              <w:t>×</w:t>
            </w:r>
            <w:r w:rsidRPr="00593C5A">
              <w:rPr>
                <w:rFonts w:ascii="Book Antiqua" w:hAnsi="Book Antiqua"/>
                <w:b/>
                <w:color w:val="000000" w:themeColor="text1"/>
                <w:sz w:val="24"/>
                <w:szCs w:val="24"/>
                <w:lang w:val="en-US"/>
              </w:rPr>
              <w:t xml:space="preserve"> 10</w:t>
            </w:r>
            <w:r w:rsidRPr="00593C5A">
              <w:rPr>
                <w:rFonts w:ascii="Book Antiqua" w:hAnsi="Book Antiqua"/>
                <w:b/>
                <w:color w:val="000000" w:themeColor="text1"/>
                <w:sz w:val="24"/>
                <w:szCs w:val="24"/>
                <w:vertAlign w:val="superscript"/>
                <w:lang w:val="en-US"/>
              </w:rPr>
              <w:t>9</w:t>
            </w:r>
            <w:r w:rsidRPr="00593C5A">
              <w:rPr>
                <w:rFonts w:ascii="Book Antiqua" w:hAnsi="Book Antiqua"/>
                <w:b/>
                <w:color w:val="000000" w:themeColor="text1"/>
                <w:sz w:val="24"/>
                <w:szCs w:val="24"/>
                <w:lang w:val="en-US"/>
              </w:rPr>
              <w:t>/L - 5POD</w:t>
            </w:r>
          </w:p>
          <w:p w14:paraId="7ADE5B0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b/>
                <w:color w:val="000000" w:themeColor="text1"/>
                <w:sz w:val="24"/>
                <w:szCs w:val="24"/>
                <w:lang w:val="en-US"/>
              </w:rPr>
            </w:pPr>
            <w:r w:rsidRPr="00593C5A">
              <w:rPr>
                <w:rFonts w:ascii="Book Antiqua" w:hAnsi="Book Antiqua"/>
                <w:b/>
                <w:color w:val="000000" w:themeColor="text1"/>
                <w:sz w:val="24"/>
                <w:szCs w:val="24"/>
                <w:lang w:val="en-US"/>
              </w:rPr>
              <w:t>(</w:t>
            </w:r>
            <w:r w:rsidRPr="00593C5A">
              <w:rPr>
                <w:rFonts w:ascii="Book Antiqua" w:hAnsi="Book Antiqua"/>
                <w:b/>
                <w:i/>
                <w:color w:val="000000" w:themeColor="text1"/>
                <w:sz w:val="24"/>
                <w:szCs w:val="24"/>
                <w:lang w:val="en-US"/>
              </w:rPr>
              <w:t xml:space="preserve">n = </w:t>
            </w:r>
            <w:r w:rsidRPr="00593C5A">
              <w:rPr>
                <w:rFonts w:ascii="Book Antiqua" w:hAnsi="Book Antiqua"/>
                <w:b/>
                <w:color w:val="000000" w:themeColor="text1"/>
                <w:sz w:val="24"/>
                <w:szCs w:val="24"/>
                <w:lang w:val="en-US"/>
              </w:rPr>
              <w:t>192)</w:t>
            </w:r>
          </w:p>
        </w:tc>
        <w:tc>
          <w:tcPr>
            <w:tcW w:w="1134" w:type="dxa"/>
            <w:tcBorders>
              <w:top w:val="single" w:sz="4" w:space="0" w:color="auto"/>
              <w:bottom w:val="single" w:sz="4" w:space="0" w:color="auto"/>
            </w:tcBorders>
            <w:vAlign w:val="bottom"/>
          </w:tcPr>
          <w:p w14:paraId="3F57EB5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i/>
                <w:color w:val="000000" w:themeColor="text1"/>
                <w:sz w:val="24"/>
                <w:szCs w:val="24"/>
                <w:lang w:val="en-US"/>
              </w:rPr>
              <w:t>P</w:t>
            </w:r>
            <w:r w:rsidRPr="00593C5A">
              <w:rPr>
                <w:rFonts w:ascii="Book Antiqua" w:hAnsi="Book Antiqua" w:cs="Times New Roman"/>
                <w:b/>
                <w:color w:val="000000" w:themeColor="text1"/>
                <w:sz w:val="24"/>
                <w:szCs w:val="24"/>
                <w:lang w:val="en-US"/>
              </w:rPr>
              <w:t>-value</w:t>
            </w:r>
          </w:p>
        </w:tc>
      </w:tr>
      <w:tr w:rsidR="00E11DF6" w:rsidRPr="00593C5A" w14:paraId="5BBA6FCD" w14:textId="77777777" w:rsidTr="000235B9">
        <w:trPr>
          <w:jc w:val="center"/>
        </w:trPr>
        <w:tc>
          <w:tcPr>
            <w:tcW w:w="4604" w:type="dxa"/>
            <w:tcBorders>
              <w:top w:val="single" w:sz="4" w:space="0" w:color="auto"/>
            </w:tcBorders>
            <w:vAlign w:val="center"/>
          </w:tcPr>
          <w:p w14:paraId="7368479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Related to recipients</w:t>
            </w:r>
          </w:p>
        </w:tc>
        <w:tc>
          <w:tcPr>
            <w:tcW w:w="1417" w:type="dxa"/>
            <w:tcBorders>
              <w:top w:val="single" w:sz="4" w:space="0" w:color="auto"/>
            </w:tcBorders>
            <w:vAlign w:val="center"/>
          </w:tcPr>
          <w:p w14:paraId="028FF3F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tcBorders>
              <w:top w:val="single" w:sz="4" w:space="0" w:color="auto"/>
            </w:tcBorders>
            <w:vAlign w:val="center"/>
          </w:tcPr>
          <w:p w14:paraId="678FA29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tcBorders>
              <w:top w:val="single" w:sz="4" w:space="0" w:color="auto"/>
            </w:tcBorders>
            <w:vAlign w:val="center"/>
          </w:tcPr>
          <w:p w14:paraId="0C5DAD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tcBorders>
              <w:top w:val="single" w:sz="4" w:space="0" w:color="auto"/>
            </w:tcBorders>
            <w:vAlign w:val="center"/>
          </w:tcPr>
          <w:p w14:paraId="00C9E09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40D8D858" w14:textId="77777777" w:rsidTr="000235B9">
        <w:trPr>
          <w:jc w:val="center"/>
        </w:trPr>
        <w:tc>
          <w:tcPr>
            <w:tcW w:w="4604" w:type="dxa"/>
            <w:vAlign w:val="center"/>
          </w:tcPr>
          <w:p w14:paraId="1A5FEEFB" w14:textId="56ED7C9E"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Age &gt;</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 xml:space="preserve">60 </w:t>
            </w:r>
            <w:proofErr w:type="spellStart"/>
            <w:r w:rsidRPr="00593C5A">
              <w:rPr>
                <w:rFonts w:ascii="Book Antiqua" w:hAnsi="Book Antiqua" w:cs="Times New Roman"/>
                <w:color w:val="000000" w:themeColor="text1"/>
                <w:sz w:val="24"/>
                <w:szCs w:val="24"/>
                <w:lang w:val="en-US"/>
              </w:rPr>
              <w:t>y</w:t>
            </w:r>
            <w:r w:rsidR="00CE0CA3" w:rsidRPr="00593C5A">
              <w:rPr>
                <w:rFonts w:ascii="Book Antiqua" w:hAnsi="Book Antiqua" w:cs="Times New Roman"/>
                <w:color w:val="000000" w:themeColor="text1"/>
                <w:sz w:val="24"/>
                <w:szCs w:val="24"/>
                <w:lang w:val="en-US"/>
              </w:rPr>
              <w:t>r</w:t>
            </w:r>
            <w:proofErr w:type="spellEnd"/>
            <w:r w:rsidR="005257E4" w:rsidRPr="00593C5A">
              <w:rPr>
                <w:rFonts w:ascii="Book Antiqua" w:hAnsi="Book Antiqua" w:cs="Times New Roman"/>
                <w:color w:val="000000" w:themeColor="text1"/>
                <w:sz w:val="24"/>
                <w:szCs w:val="24"/>
                <w:lang w:val="en-US"/>
              </w:rPr>
              <w:t xml:space="preserve">, </w:t>
            </w:r>
            <w:r w:rsidR="00923855"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6D5FDA83" w14:textId="15312A4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97 (20.2)</w:t>
            </w:r>
          </w:p>
        </w:tc>
        <w:tc>
          <w:tcPr>
            <w:tcW w:w="2126" w:type="dxa"/>
            <w:vAlign w:val="center"/>
          </w:tcPr>
          <w:p w14:paraId="114ED0CC" w14:textId="1A2F62A6"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65 (22.6)</w:t>
            </w:r>
          </w:p>
        </w:tc>
        <w:tc>
          <w:tcPr>
            <w:tcW w:w="2127" w:type="dxa"/>
            <w:vAlign w:val="center"/>
          </w:tcPr>
          <w:p w14:paraId="17ACE9AB" w14:textId="26E83C0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32 (16.7)</w:t>
            </w:r>
          </w:p>
        </w:tc>
        <w:tc>
          <w:tcPr>
            <w:tcW w:w="1134" w:type="dxa"/>
            <w:vAlign w:val="center"/>
          </w:tcPr>
          <w:p w14:paraId="5F8D0A8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0.071</w:t>
            </w:r>
          </w:p>
        </w:tc>
      </w:tr>
      <w:tr w:rsidR="00E11DF6" w:rsidRPr="00593C5A" w14:paraId="6EE70D5B" w14:textId="77777777" w:rsidTr="000235B9">
        <w:trPr>
          <w:jc w:val="center"/>
        </w:trPr>
        <w:tc>
          <w:tcPr>
            <w:tcW w:w="4604" w:type="dxa"/>
            <w:vAlign w:val="center"/>
          </w:tcPr>
          <w:p w14:paraId="59F08DDF" w14:textId="7D3C1342"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 xml:space="preserve">Sex: </w:t>
            </w:r>
            <w:r w:rsidR="00CE0CA3" w:rsidRPr="00593C5A">
              <w:rPr>
                <w:rFonts w:ascii="Book Antiqua" w:hAnsi="Book Antiqua" w:cs="Times New Roman"/>
                <w:color w:val="000000" w:themeColor="text1"/>
                <w:sz w:val="24"/>
                <w:szCs w:val="24"/>
                <w:lang w:val="en-US"/>
              </w:rPr>
              <w:t>M</w:t>
            </w:r>
            <w:r w:rsidRPr="00593C5A">
              <w:rPr>
                <w:rFonts w:ascii="Book Antiqua" w:hAnsi="Book Antiqua" w:cs="Times New Roman"/>
                <w:color w:val="000000" w:themeColor="text1"/>
                <w:sz w:val="24"/>
                <w:szCs w:val="24"/>
                <w:lang w:val="en-US"/>
              </w:rPr>
              <w:t>ale</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7C7F7F0C" w14:textId="0AF5E709"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311 (64,8)</w:t>
            </w:r>
          </w:p>
        </w:tc>
        <w:tc>
          <w:tcPr>
            <w:tcW w:w="2126" w:type="dxa"/>
            <w:vAlign w:val="center"/>
          </w:tcPr>
          <w:p w14:paraId="4239E3CC" w14:textId="16ACFF1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189 (65.6)</w:t>
            </w:r>
          </w:p>
        </w:tc>
        <w:tc>
          <w:tcPr>
            <w:tcW w:w="2127" w:type="dxa"/>
            <w:vAlign w:val="center"/>
          </w:tcPr>
          <w:p w14:paraId="41E4ED70" w14:textId="05C2DF63"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122 (63.5)</w:t>
            </w:r>
          </w:p>
        </w:tc>
        <w:tc>
          <w:tcPr>
            <w:tcW w:w="1134" w:type="dxa"/>
            <w:vAlign w:val="center"/>
          </w:tcPr>
          <w:p w14:paraId="0675C3D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0.355</w:t>
            </w:r>
          </w:p>
        </w:tc>
      </w:tr>
      <w:tr w:rsidR="00E11DF6" w:rsidRPr="00593C5A" w14:paraId="24C33E7C" w14:textId="77777777" w:rsidTr="000235B9">
        <w:trPr>
          <w:jc w:val="center"/>
        </w:trPr>
        <w:tc>
          <w:tcPr>
            <w:tcW w:w="4604" w:type="dxa"/>
            <w:vAlign w:val="center"/>
          </w:tcPr>
          <w:p w14:paraId="30F85EB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BMI (kg/m</w:t>
            </w:r>
            <w:r w:rsidRPr="00593C5A">
              <w:rPr>
                <w:rFonts w:ascii="Book Antiqua" w:hAnsi="Book Antiqua" w:cs="Times New Roman"/>
                <w:color w:val="000000" w:themeColor="text1"/>
                <w:sz w:val="24"/>
                <w:szCs w:val="24"/>
                <w:vertAlign w:val="superscript"/>
                <w:lang w:val="en-US"/>
              </w:rPr>
              <w:t>2</w:t>
            </w:r>
            <w:r w:rsidRPr="00593C5A">
              <w:rPr>
                <w:rFonts w:ascii="Book Antiqua" w:hAnsi="Book Antiqua" w:cs="Times New Roman"/>
                <w:color w:val="000000" w:themeColor="text1"/>
                <w:sz w:val="24"/>
                <w:szCs w:val="24"/>
                <w:lang w:val="en-US"/>
              </w:rPr>
              <w:t>)</w:t>
            </w:r>
          </w:p>
        </w:tc>
        <w:tc>
          <w:tcPr>
            <w:tcW w:w="1417" w:type="dxa"/>
            <w:vAlign w:val="center"/>
          </w:tcPr>
          <w:p w14:paraId="435723BE" w14:textId="3DC090E9"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25.7 (±</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3.8)</w:t>
            </w:r>
          </w:p>
        </w:tc>
        <w:tc>
          <w:tcPr>
            <w:tcW w:w="2126" w:type="dxa"/>
            <w:vAlign w:val="center"/>
          </w:tcPr>
          <w:p w14:paraId="01031AE0" w14:textId="4240747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25.7 (±</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3.5)</w:t>
            </w:r>
          </w:p>
        </w:tc>
        <w:tc>
          <w:tcPr>
            <w:tcW w:w="2127" w:type="dxa"/>
            <w:vAlign w:val="center"/>
          </w:tcPr>
          <w:p w14:paraId="6F2AB79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25.4 (±3.4)</w:t>
            </w:r>
          </w:p>
        </w:tc>
        <w:tc>
          <w:tcPr>
            <w:tcW w:w="1134" w:type="dxa"/>
            <w:vAlign w:val="center"/>
          </w:tcPr>
          <w:p w14:paraId="54D2599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0.410</w:t>
            </w:r>
          </w:p>
        </w:tc>
      </w:tr>
      <w:tr w:rsidR="00E11DF6" w:rsidRPr="00593C5A" w14:paraId="5B62957E" w14:textId="77777777" w:rsidTr="000235B9">
        <w:trPr>
          <w:jc w:val="center"/>
        </w:trPr>
        <w:tc>
          <w:tcPr>
            <w:tcW w:w="4604" w:type="dxa"/>
            <w:vAlign w:val="center"/>
          </w:tcPr>
          <w:p w14:paraId="7140EBF7" w14:textId="52BEFE33"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Hepatitis C</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62A9698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141 (29.4)</w:t>
            </w:r>
          </w:p>
        </w:tc>
        <w:tc>
          <w:tcPr>
            <w:tcW w:w="2126" w:type="dxa"/>
            <w:vAlign w:val="center"/>
          </w:tcPr>
          <w:p w14:paraId="184231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85 (29.5)</w:t>
            </w:r>
          </w:p>
        </w:tc>
        <w:tc>
          <w:tcPr>
            <w:tcW w:w="2127" w:type="dxa"/>
            <w:vAlign w:val="center"/>
          </w:tcPr>
          <w:p w14:paraId="3E65F3C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56 (29.2)</w:t>
            </w:r>
          </w:p>
        </w:tc>
        <w:tc>
          <w:tcPr>
            <w:tcW w:w="1134" w:type="dxa"/>
            <w:vAlign w:val="center"/>
          </w:tcPr>
          <w:p w14:paraId="6845DE00" w14:textId="738719E3"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&gt;</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0.99</w:t>
            </w:r>
          </w:p>
        </w:tc>
      </w:tr>
      <w:tr w:rsidR="00E11DF6" w:rsidRPr="00593C5A" w14:paraId="5808C149" w14:textId="77777777" w:rsidTr="000235B9">
        <w:trPr>
          <w:jc w:val="center"/>
        </w:trPr>
        <w:tc>
          <w:tcPr>
            <w:tcW w:w="4604" w:type="dxa"/>
            <w:vAlign w:val="center"/>
          </w:tcPr>
          <w:p w14:paraId="700DE766" w14:textId="7B6531A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Hepatitis B</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6073321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20 (4.2)</w:t>
            </w:r>
          </w:p>
        </w:tc>
        <w:tc>
          <w:tcPr>
            <w:tcW w:w="2126" w:type="dxa"/>
            <w:vAlign w:val="center"/>
          </w:tcPr>
          <w:p w14:paraId="3E553D8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 (4.2)</w:t>
            </w:r>
          </w:p>
        </w:tc>
        <w:tc>
          <w:tcPr>
            <w:tcW w:w="2127" w:type="dxa"/>
            <w:vAlign w:val="center"/>
          </w:tcPr>
          <w:p w14:paraId="67270F9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 (4.2)</w:t>
            </w:r>
          </w:p>
        </w:tc>
        <w:tc>
          <w:tcPr>
            <w:tcW w:w="1134" w:type="dxa"/>
            <w:vAlign w:val="center"/>
          </w:tcPr>
          <w:p w14:paraId="608E8ECA" w14:textId="716C4E2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&gt;</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0.99</w:t>
            </w:r>
          </w:p>
        </w:tc>
      </w:tr>
      <w:tr w:rsidR="00E11DF6" w:rsidRPr="00593C5A" w14:paraId="5294E3AE" w14:textId="77777777" w:rsidTr="000235B9">
        <w:trPr>
          <w:jc w:val="center"/>
        </w:trPr>
        <w:tc>
          <w:tcPr>
            <w:tcW w:w="4604" w:type="dxa"/>
            <w:vAlign w:val="center"/>
          </w:tcPr>
          <w:p w14:paraId="62EBE88E" w14:textId="04BBCCA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MELD score (±</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SD)</w:t>
            </w:r>
          </w:p>
        </w:tc>
        <w:tc>
          <w:tcPr>
            <w:tcW w:w="1417" w:type="dxa"/>
            <w:vAlign w:val="center"/>
          </w:tcPr>
          <w:p w14:paraId="0F458407" w14:textId="1F83FD6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16.3 (±</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5.3)</w:t>
            </w:r>
          </w:p>
        </w:tc>
        <w:tc>
          <w:tcPr>
            <w:tcW w:w="2126" w:type="dxa"/>
            <w:vAlign w:val="center"/>
          </w:tcPr>
          <w:p w14:paraId="78E6BE5B" w14:textId="259D528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16.8 (±</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5.4)</w:t>
            </w:r>
          </w:p>
        </w:tc>
        <w:tc>
          <w:tcPr>
            <w:tcW w:w="2127" w:type="dxa"/>
            <w:vAlign w:val="center"/>
          </w:tcPr>
          <w:p w14:paraId="4721A3A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15.7 (±5.0)</w:t>
            </w:r>
          </w:p>
        </w:tc>
        <w:tc>
          <w:tcPr>
            <w:tcW w:w="1134" w:type="dxa"/>
            <w:vAlign w:val="center"/>
          </w:tcPr>
          <w:p w14:paraId="708FAAB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0.033</w:t>
            </w:r>
          </w:p>
        </w:tc>
      </w:tr>
      <w:tr w:rsidR="00E11DF6" w:rsidRPr="00593C5A" w14:paraId="73E6F289" w14:textId="77777777" w:rsidTr="000235B9">
        <w:trPr>
          <w:jc w:val="center"/>
        </w:trPr>
        <w:tc>
          <w:tcPr>
            <w:tcW w:w="4604" w:type="dxa"/>
            <w:vAlign w:val="center"/>
          </w:tcPr>
          <w:p w14:paraId="34EF62DA" w14:textId="0FD17E5D" w:rsidR="00C364B9" w:rsidRPr="00593C5A" w:rsidRDefault="000A04B1"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CTP score</w:t>
            </w:r>
            <w:r w:rsidR="005257E4" w:rsidRPr="00593C5A">
              <w:rPr>
                <w:rFonts w:ascii="Book Antiqua" w:hAnsi="Book Antiqua" w:cs="Times New Roman"/>
                <w:color w:val="000000" w:themeColor="text1"/>
                <w:sz w:val="24"/>
                <w:szCs w:val="24"/>
                <w:lang w:val="en-US"/>
              </w:rPr>
              <w:t xml:space="preserve">, </w:t>
            </w:r>
            <w:r w:rsidR="005257E4" w:rsidRPr="00593C5A">
              <w:rPr>
                <w:rFonts w:ascii="Book Antiqua" w:hAnsi="Book Antiqua"/>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5EB01A7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vAlign w:val="center"/>
          </w:tcPr>
          <w:p w14:paraId="24F415D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vAlign w:val="center"/>
          </w:tcPr>
          <w:p w14:paraId="42F6549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vAlign w:val="center"/>
          </w:tcPr>
          <w:p w14:paraId="7F18C26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6E71726D" w14:textId="77777777" w:rsidTr="000235B9">
        <w:trPr>
          <w:jc w:val="center"/>
        </w:trPr>
        <w:tc>
          <w:tcPr>
            <w:tcW w:w="4604" w:type="dxa"/>
            <w:vAlign w:val="center"/>
          </w:tcPr>
          <w:p w14:paraId="7DF35B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A</w:t>
            </w:r>
          </w:p>
        </w:tc>
        <w:tc>
          <w:tcPr>
            <w:tcW w:w="1417" w:type="dxa"/>
            <w:vAlign w:val="center"/>
          </w:tcPr>
          <w:p w14:paraId="7BFE568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117 (24.5)</w:t>
            </w:r>
          </w:p>
        </w:tc>
        <w:tc>
          <w:tcPr>
            <w:tcW w:w="2126" w:type="dxa"/>
            <w:vAlign w:val="center"/>
          </w:tcPr>
          <w:p w14:paraId="6749FF8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59 (20.6)</w:t>
            </w:r>
          </w:p>
        </w:tc>
        <w:tc>
          <w:tcPr>
            <w:tcW w:w="2127" w:type="dxa"/>
            <w:vAlign w:val="center"/>
          </w:tcPr>
          <w:p w14:paraId="1CDE09A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58 (30.4)</w:t>
            </w:r>
          </w:p>
        </w:tc>
        <w:tc>
          <w:tcPr>
            <w:tcW w:w="1134" w:type="dxa"/>
            <w:vMerge w:val="restart"/>
            <w:vAlign w:val="center"/>
          </w:tcPr>
          <w:p w14:paraId="0D2563C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0.014</w:t>
            </w:r>
          </w:p>
        </w:tc>
      </w:tr>
      <w:tr w:rsidR="00E11DF6" w:rsidRPr="00593C5A" w14:paraId="1F74920B" w14:textId="77777777" w:rsidTr="000235B9">
        <w:trPr>
          <w:jc w:val="center"/>
        </w:trPr>
        <w:tc>
          <w:tcPr>
            <w:tcW w:w="4604" w:type="dxa"/>
            <w:vAlign w:val="center"/>
          </w:tcPr>
          <w:p w14:paraId="113FB51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B</w:t>
            </w:r>
          </w:p>
        </w:tc>
        <w:tc>
          <w:tcPr>
            <w:tcW w:w="1417" w:type="dxa"/>
            <w:vAlign w:val="center"/>
          </w:tcPr>
          <w:p w14:paraId="5412DFA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228 (47.8)</w:t>
            </w:r>
          </w:p>
        </w:tc>
        <w:tc>
          <w:tcPr>
            <w:tcW w:w="2126" w:type="dxa"/>
            <w:vAlign w:val="center"/>
          </w:tcPr>
          <w:p w14:paraId="731A577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140 (49)</w:t>
            </w:r>
          </w:p>
        </w:tc>
        <w:tc>
          <w:tcPr>
            <w:tcW w:w="2127" w:type="dxa"/>
            <w:vAlign w:val="center"/>
          </w:tcPr>
          <w:p w14:paraId="549A559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88 (46.1)</w:t>
            </w:r>
          </w:p>
        </w:tc>
        <w:tc>
          <w:tcPr>
            <w:tcW w:w="1134" w:type="dxa"/>
            <w:vMerge/>
            <w:vAlign w:val="center"/>
          </w:tcPr>
          <w:p w14:paraId="3FD3125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32C6739C" w14:textId="77777777" w:rsidTr="000235B9">
        <w:trPr>
          <w:jc w:val="center"/>
        </w:trPr>
        <w:tc>
          <w:tcPr>
            <w:tcW w:w="4604" w:type="dxa"/>
            <w:vAlign w:val="center"/>
          </w:tcPr>
          <w:p w14:paraId="5613671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C</w:t>
            </w:r>
          </w:p>
        </w:tc>
        <w:tc>
          <w:tcPr>
            <w:tcW w:w="1417" w:type="dxa"/>
            <w:vAlign w:val="center"/>
          </w:tcPr>
          <w:p w14:paraId="4165E46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132 (27.7)</w:t>
            </w:r>
          </w:p>
        </w:tc>
        <w:tc>
          <w:tcPr>
            <w:tcW w:w="2126" w:type="dxa"/>
            <w:vAlign w:val="center"/>
          </w:tcPr>
          <w:p w14:paraId="7CF8D6A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87 (30.4)</w:t>
            </w:r>
          </w:p>
        </w:tc>
        <w:tc>
          <w:tcPr>
            <w:tcW w:w="2127" w:type="dxa"/>
            <w:vAlign w:val="center"/>
          </w:tcPr>
          <w:p w14:paraId="714EBEB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45 (23.6)</w:t>
            </w:r>
          </w:p>
        </w:tc>
        <w:tc>
          <w:tcPr>
            <w:tcW w:w="1134" w:type="dxa"/>
            <w:vMerge/>
            <w:vAlign w:val="center"/>
          </w:tcPr>
          <w:p w14:paraId="74F6953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68436C58" w14:textId="77777777" w:rsidTr="000235B9">
        <w:trPr>
          <w:jc w:val="center"/>
        </w:trPr>
        <w:tc>
          <w:tcPr>
            <w:tcW w:w="4604" w:type="dxa"/>
            <w:vAlign w:val="center"/>
          </w:tcPr>
          <w:p w14:paraId="024DF66D" w14:textId="360F29D1"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Life support</w:t>
            </w:r>
            <w:r w:rsidR="00CE0CA3" w:rsidRPr="00593C5A">
              <w:rPr>
                <w:rFonts w:ascii="Book Antiqua" w:eastAsia="SimSun" w:hAnsi="Book Antiqua" w:cs="Times New Roman" w:hint="eastAsia"/>
                <w:color w:val="000000" w:themeColor="text1"/>
                <w:sz w:val="24"/>
                <w:szCs w:val="24"/>
                <w:vertAlign w:val="superscript"/>
                <w:lang w:val="en-US" w:eastAsia="zh-CN"/>
              </w:rPr>
              <w:t>1</w:t>
            </w:r>
            <w:r w:rsidR="00CE0CA3" w:rsidRPr="00593C5A">
              <w:rPr>
                <w:rFonts w:ascii="Book Antiqua" w:eastAsia="SimSun" w:hAnsi="Book Antiqua" w:cs="Times New Roman" w:hint="eastAsia"/>
                <w:color w:val="000000" w:themeColor="text1"/>
                <w:sz w:val="24"/>
                <w:szCs w:val="24"/>
                <w:lang w:val="en-US" w:eastAsia="zh-CN"/>
              </w:rPr>
              <w:t>,</w:t>
            </w:r>
            <w:r w:rsidR="005257E4" w:rsidRPr="00593C5A">
              <w:rPr>
                <w:rFonts w:ascii="Book Antiqua" w:hAnsi="Book Antiqua" w:cs="Times New Roman"/>
                <w:color w:val="000000" w:themeColor="text1"/>
                <w:sz w:val="24"/>
                <w:szCs w:val="24"/>
                <w:lang w:val="en-US"/>
              </w:rPr>
              <w:t xml:space="preserve"> </w:t>
            </w:r>
            <w:r w:rsidR="00CE0CA3" w:rsidRPr="00593C5A">
              <w:rPr>
                <w:rFonts w:ascii="Book Antiqua" w:eastAsia="SimSun" w:hAnsi="Book Antiqua" w:cs="Times New Roman" w:hint="eastAsia"/>
                <w:color w:val="000000" w:themeColor="text1"/>
                <w:sz w:val="24"/>
                <w:szCs w:val="24"/>
                <w:lang w:val="en-US" w:eastAsia="zh-CN"/>
              </w:rPr>
              <w:t xml:space="preserve">n </w:t>
            </w:r>
            <w:r w:rsidR="005257E4" w:rsidRPr="00593C5A">
              <w:rPr>
                <w:rFonts w:ascii="Book Antiqua" w:hAnsi="Book Antiqua" w:cs="Times New Roman"/>
                <w:color w:val="000000" w:themeColor="text1"/>
                <w:sz w:val="24"/>
                <w:szCs w:val="24"/>
                <w:lang w:val="en-US"/>
              </w:rPr>
              <w:t>(%)</w:t>
            </w:r>
          </w:p>
        </w:tc>
        <w:tc>
          <w:tcPr>
            <w:tcW w:w="1417" w:type="dxa"/>
            <w:vAlign w:val="center"/>
          </w:tcPr>
          <w:p w14:paraId="03F3636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 (0.6)</w:t>
            </w:r>
          </w:p>
        </w:tc>
        <w:tc>
          <w:tcPr>
            <w:tcW w:w="2126" w:type="dxa"/>
            <w:vAlign w:val="center"/>
          </w:tcPr>
          <w:p w14:paraId="2B393BE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3 (1)</w:t>
            </w:r>
          </w:p>
        </w:tc>
        <w:tc>
          <w:tcPr>
            <w:tcW w:w="2127" w:type="dxa"/>
            <w:vAlign w:val="center"/>
          </w:tcPr>
          <w:p w14:paraId="4DBC542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 (0.0)</w:t>
            </w:r>
          </w:p>
        </w:tc>
        <w:tc>
          <w:tcPr>
            <w:tcW w:w="1134" w:type="dxa"/>
            <w:vAlign w:val="center"/>
          </w:tcPr>
          <w:p w14:paraId="4CF4D95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0.215</w:t>
            </w:r>
          </w:p>
        </w:tc>
      </w:tr>
      <w:tr w:rsidR="00E11DF6" w:rsidRPr="00593C5A" w14:paraId="1FA47EA3" w14:textId="77777777" w:rsidTr="000235B9">
        <w:trPr>
          <w:jc w:val="center"/>
        </w:trPr>
        <w:tc>
          <w:tcPr>
            <w:tcW w:w="4604" w:type="dxa"/>
            <w:vAlign w:val="center"/>
          </w:tcPr>
          <w:p w14:paraId="7DA06892" w14:textId="40EEA79F"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HRS</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0DD8ABD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45 (9.4)</w:t>
            </w:r>
          </w:p>
        </w:tc>
        <w:tc>
          <w:tcPr>
            <w:tcW w:w="2126" w:type="dxa"/>
            <w:vAlign w:val="center"/>
          </w:tcPr>
          <w:p w14:paraId="4C461CD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27 (9.4)</w:t>
            </w:r>
          </w:p>
        </w:tc>
        <w:tc>
          <w:tcPr>
            <w:tcW w:w="2127" w:type="dxa"/>
            <w:vAlign w:val="center"/>
          </w:tcPr>
          <w:p w14:paraId="38CC6E7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18 (9.4)</w:t>
            </w:r>
          </w:p>
        </w:tc>
        <w:tc>
          <w:tcPr>
            <w:tcW w:w="1134" w:type="dxa"/>
            <w:vAlign w:val="center"/>
          </w:tcPr>
          <w:p w14:paraId="15B6C4B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0.560</w:t>
            </w:r>
          </w:p>
        </w:tc>
      </w:tr>
      <w:tr w:rsidR="00E11DF6" w:rsidRPr="00593C5A" w14:paraId="25B3536F" w14:textId="77777777" w:rsidTr="000235B9">
        <w:trPr>
          <w:jc w:val="center"/>
        </w:trPr>
        <w:tc>
          <w:tcPr>
            <w:tcW w:w="4604" w:type="dxa"/>
            <w:vAlign w:val="center"/>
          </w:tcPr>
          <w:p w14:paraId="049AFFDF" w14:textId="3F6B676A" w:rsidR="00C364B9" w:rsidRPr="00593C5A" w:rsidRDefault="005257E4"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Hemodialysis</w:t>
            </w:r>
            <w:r w:rsidR="00CE0CA3" w:rsidRPr="00593C5A">
              <w:rPr>
                <w:rFonts w:ascii="Book Antiqua" w:eastAsia="SimSun" w:hAnsi="Book Antiqua" w:cs="Times New Roman" w:hint="eastAsia"/>
                <w:color w:val="000000" w:themeColor="text1"/>
                <w:sz w:val="24"/>
                <w:szCs w:val="24"/>
                <w:vertAlign w:val="superscript"/>
                <w:lang w:val="en-US" w:eastAsia="zh-CN"/>
              </w:rPr>
              <w:t>2</w:t>
            </w:r>
            <w:r w:rsidR="00CE0CA3" w:rsidRPr="00593C5A">
              <w:rPr>
                <w:rFonts w:ascii="Book Antiqua" w:eastAsia="SimSun" w:hAnsi="Book Antiqua" w:cs="Times New Roman" w:hint="eastAsia"/>
                <w:color w:val="000000" w:themeColor="text1"/>
                <w:sz w:val="24"/>
                <w:szCs w:val="24"/>
                <w:lang w:val="en-US" w:eastAsia="zh-CN"/>
              </w:rPr>
              <w:t>,</w:t>
            </w:r>
            <w:r w:rsidR="00CE0CA3" w:rsidRPr="00593C5A">
              <w:rPr>
                <w:rFonts w:ascii="Book Antiqua" w:eastAsia="SimSun" w:hAnsi="Book Antiqua" w:cs="Times New Roman" w:hint="eastAsia"/>
                <w:i/>
                <w:color w:val="000000" w:themeColor="text1"/>
                <w:sz w:val="24"/>
                <w:szCs w:val="24"/>
                <w:lang w:val="en-US" w:eastAsia="zh-CN"/>
              </w:rPr>
              <w:t xml:space="preserve"> </w:t>
            </w:r>
            <w:r w:rsidR="00CE0CA3" w:rsidRPr="00593C5A">
              <w:rPr>
                <w:rFonts w:ascii="Book Antiqua" w:eastAsia="SimSun" w:hAnsi="Book Antiqua" w:cs="Times New Roman" w:hint="eastAsia"/>
                <w:color w:val="000000" w:themeColor="text1"/>
                <w:sz w:val="24"/>
                <w:szCs w:val="24"/>
                <w:lang w:val="en-US" w:eastAsia="zh-CN"/>
              </w:rPr>
              <w:t xml:space="preserve">n </w:t>
            </w:r>
            <w:r w:rsidRPr="00593C5A">
              <w:rPr>
                <w:rFonts w:ascii="Book Antiqua" w:hAnsi="Book Antiqua" w:cs="Times New Roman"/>
                <w:color w:val="000000" w:themeColor="text1"/>
                <w:sz w:val="24"/>
                <w:szCs w:val="24"/>
                <w:lang w:val="en-US"/>
              </w:rPr>
              <w:t>(%)</w:t>
            </w:r>
          </w:p>
        </w:tc>
        <w:tc>
          <w:tcPr>
            <w:tcW w:w="1417" w:type="dxa"/>
            <w:vAlign w:val="center"/>
          </w:tcPr>
          <w:p w14:paraId="4956BA8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 (3.5)</w:t>
            </w:r>
          </w:p>
        </w:tc>
        <w:tc>
          <w:tcPr>
            <w:tcW w:w="2126" w:type="dxa"/>
            <w:vAlign w:val="center"/>
          </w:tcPr>
          <w:p w14:paraId="1F3E561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 (3.5)</w:t>
            </w:r>
          </w:p>
        </w:tc>
        <w:tc>
          <w:tcPr>
            <w:tcW w:w="2127" w:type="dxa"/>
            <w:vAlign w:val="center"/>
          </w:tcPr>
          <w:p w14:paraId="357A493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 (3.6)</w:t>
            </w:r>
          </w:p>
        </w:tc>
        <w:tc>
          <w:tcPr>
            <w:tcW w:w="1134" w:type="dxa"/>
            <w:vAlign w:val="center"/>
          </w:tcPr>
          <w:p w14:paraId="2F56883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0.554</w:t>
            </w:r>
          </w:p>
        </w:tc>
      </w:tr>
      <w:tr w:rsidR="00E11DF6" w:rsidRPr="00593C5A" w14:paraId="4A72F889" w14:textId="77777777" w:rsidTr="000235B9">
        <w:trPr>
          <w:jc w:val="center"/>
        </w:trPr>
        <w:tc>
          <w:tcPr>
            <w:tcW w:w="4604" w:type="dxa"/>
            <w:vAlign w:val="center"/>
          </w:tcPr>
          <w:p w14:paraId="6B94936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Related to donors</w:t>
            </w:r>
          </w:p>
        </w:tc>
        <w:tc>
          <w:tcPr>
            <w:tcW w:w="1417" w:type="dxa"/>
            <w:vAlign w:val="center"/>
          </w:tcPr>
          <w:p w14:paraId="3DE8AF1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vAlign w:val="center"/>
          </w:tcPr>
          <w:p w14:paraId="2291CDD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vAlign w:val="center"/>
          </w:tcPr>
          <w:p w14:paraId="4E9170D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vAlign w:val="center"/>
          </w:tcPr>
          <w:p w14:paraId="3CA2BE8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4B52B1CB" w14:textId="77777777" w:rsidTr="000235B9">
        <w:trPr>
          <w:jc w:val="center"/>
        </w:trPr>
        <w:tc>
          <w:tcPr>
            <w:tcW w:w="4604" w:type="dxa"/>
            <w:vAlign w:val="center"/>
          </w:tcPr>
          <w:p w14:paraId="37B576E9" w14:textId="6101D4D5"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Age &gt;</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 xml:space="preserve">40 </w:t>
            </w:r>
            <w:proofErr w:type="spellStart"/>
            <w:r w:rsidRPr="00593C5A">
              <w:rPr>
                <w:rFonts w:ascii="Book Antiqua" w:hAnsi="Book Antiqua" w:cs="Times New Roman"/>
                <w:color w:val="000000" w:themeColor="text1"/>
                <w:sz w:val="24"/>
                <w:szCs w:val="24"/>
                <w:lang w:val="en-US"/>
              </w:rPr>
              <w:t>y</w:t>
            </w:r>
            <w:r w:rsidR="00CE0CA3" w:rsidRPr="00593C5A">
              <w:rPr>
                <w:rFonts w:ascii="Book Antiqua" w:hAnsi="Book Antiqua" w:cs="Times New Roman"/>
                <w:color w:val="000000" w:themeColor="text1"/>
                <w:sz w:val="24"/>
                <w:szCs w:val="24"/>
                <w:lang w:val="en-US"/>
              </w:rPr>
              <w:t>r</w:t>
            </w:r>
            <w:proofErr w:type="spellEnd"/>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479FAC0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223 (47.2)</w:t>
            </w:r>
          </w:p>
        </w:tc>
        <w:tc>
          <w:tcPr>
            <w:tcW w:w="2126" w:type="dxa"/>
            <w:vAlign w:val="center"/>
          </w:tcPr>
          <w:p w14:paraId="5396504B"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139 (49.3)</w:t>
            </w:r>
          </w:p>
        </w:tc>
        <w:tc>
          <w:tcPr>
            <w:tcW w:w="2127" w:type="dxa"/>
            <w:vAlign w:val="center"/>
          </w:tcPr>
          <w:p w14:paraId="4893345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84 (44.2)</w:t>
            </w:r>
          </w:p>
        </w:tc>
        <w:tc>
          <w:tcPr>
            <w:tcW w:w="1134" w:type="dxa"/>
            <w:vAlign w:val="center"/>
          </w:tcPr>
          <w:p w14:paraId="524C11C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0.161</w:t>
            </w:r>
          </w:p>
        </w:tc>
      </w:tr>
      <w:tr w:rsidR="00E11DF6" w:rsidRPr="00593C5A" w14:paraId="5471CB7A" w14:textId="77777777" w:rsidTr="000235B9">
        <w:trPr>
          <w:jc w:val="center"/>
        </w:trPr>
        <w:tc>
          <w:tcPr>
            <w:tcW w:w="4604" w:type="dxa"/>
            <w:vAlign w:val="center"/>
          </w:tcPr>
          <w:p w14:paraId="3E7BA2EB" w14:textId="542A85BC" w:rsidR="00C364B9" w:rsidRPr="00593C5A" w:rsidRDefault="00C364B9" w:rsidP="00CE0CA3">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CIT &gt;</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8 h</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2825F9F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192 (40.6)</w:t>
            </w:r>
          </w:p>
        </w:tc>
        <w:tc>
          <w:tcPr>
            <w:tcW w:w="2126" w:type="dxa"/>
            <w:vAlign w:val="center"/>
          </w:tcPr>
          <w:p w14:paraId="53F38ED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116 (41.1)</w:t>
            </w:r>
          </w:p>
        </w:tc>
        <w:tc>
          <w:tcPr>
            <w:tcW w:w="2127" w:type="dxa"/>
            <w:vAlign w:val="center"/>
          </w:tcPr>
          <w:p w14:paraId="41BA94BC"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76 (39.8)</w:t>
            </w:r>
          </w:p>
        </w:tc>
        <w:tc>
          <w:tcPr>
            <w:tcW w:w="1134" w:type="dxa"/>
            <w:vAlign w:val="center"/>
          </w:tcPr>
          <w:p w14:paraId="2DE8BB9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0.422</w:t>
            </w:r>
          </w:p>
        </w:tc>
      </w:tr>
      <w:tr w:rsidR="00E11DF6" w:rsidRPr="00593C5A" w14:paraId="3F088432" w14:textId="77777777" w:rsidTr="000235B9">
        <w:trPr>
          <w:jc w:val="center"/>
        </w:trPr>
        <w:tc>
          <w:tcPr>
            <w:tcW w:w="4604" w:type="dxa"/>
            <w:vAlign w:val="center"/>
          </w:tcPr>
          <w:p w14:paraId="2C97DA9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Variables during LT</w:t>
            </w:r>
          </w:p>
        </w:tc>
        <w:tc>
          <w:tcPr>
            <w:tcW w:w="1417" w:type="dxa"/>
            <w:vAlign w:val="center"/>
          </w:tcPr>
          <w:p w14:paraId="58A8BEF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6" w:type="dxa"/>
            <w:vAlign w:val="center"/>
          </w:tcPr>
          <w:p w14:paraId="5CB234A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2127" w:type="dxa"/>
            <w:vAlign w:val="center"/>
          </w:tcPr>
          <w:p w14:paraId="3B9C178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c>
          <w:tcPr>
            <w:tcW w:w="1134" w:type="dxa"/>
            <w:vAlign w:val="center"/>
          </w:tcPr>
          <w:p w14:paraId="6E4097B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
        </w:tc>
      </w:tr>
      <w:tr w:rsidR="00E11DF6" w:rsidRPr="00593C5A" w14:paraId="42366B2C" w14:textId="77777777" w:rsidTr="000235B9">
        <w:trPr>
          <w:jc w:val="center"/>
        </w:trPr>
        <w:tc>
          <w:tcPr>
            <w:tcW w:w="4604" w:type="dxa"/>
            <w:vAlign w:val="center"/>
          </w:tcPr>
          <w:p w14:paraId="44C447CF" w14:textId="7E594CCB"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Bleeding &gt;</w:t>
            </w:r>
            <w:r w:rsidR="00CE0CA3" w:rsidRPr="00593C5A">
              <w:rPr>
                <w:rFonts w:ascii="Book Antiqua" w:eastAsia="SimSun" w:hAnsi="Book Antiqua" w:cs="Times New Roman" w:hint="eastAsia"/>
                <w:color w:val="000000" w:themeColor="text1"/>
                <w:sz w:val="24"/>
                <w:szCs w:val="24"/>
                <w:lang w:val="en-US" w:eastAsia="zh-CN"/>
              </w:rPr>
              <w:t xml:space="preserve"> </w:t>
            </w:r>
            <w:r w:rsidRPr="00593C5A">
              <w:rPr>
                <w:rFonts w:ascii="Book Antiqua" w:hAnsi="Book Antiqua" w:cs="Times New Roman"/>
                <w:color w:val="000000" w:themeColor="text1"/>
                <w:sz w:val="24"/>
                <w:szCs w:val="24"/>
                <w:lang w:val="en-US"/>
              </w:rPr>
              <w:t>2500 mL</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39039B47"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276 (57.5)</w:t>
            </w:r>
          </w:p>
        </w:tc>
        <w:tc>
          <w:tcPr>
            <w:tcW w:w="2126" w:type="dxa"/>
            <w:vAlign w:val="center"/>
          </w:tcPr>
          <w:p w14:paraId="5A68CCC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172 (59.7)</w:t>
            </w:r>
          </w:p>
        </w:tc>
        <w:tc>
          <w:tcPr>
            <w:tcW w:w="2127" w:type="dxa"/>
            <w:vAlign w:val="center"/>
          </w:tcPr>
          <w:p w14:paraId="0184F44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104 (54.2)</w:t>
            </w:r>
          </w:p>
        </w:tc>
        <w:tc>
          <w:tcPr>
            <w:tcW w:w="1134" w:type="dxa"/>
            <w:vAlign w:val="center"/>
          </w:tcPr>
          <w:p w14:paraId="649BA5D9"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0.133</w:t>
            </w:r>
          </w:p>
        </w:tc>
      </w:tr>
      <w:tr w:rsidR="00E11DF6" w:rsidRPr="00593C5A" w14:paraId="7018E55B" w14:textId="77777777" w:rsidTr="000235B9">
        <w:trPr>
          <w:jc w:val="center"/>
        </w:trPr>
        <w:tc>
          <w:tcPr>
            <w:tcW w:w="4604" w:type="dxa"/>
            <w:vAlign w:val="center"/>
          </w:tcPr>
          <w:p w14:paraId="3CBA4728" w14:textId="3C0760B9"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Transfusion of platelets</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vAlign w:val="center"/>
          </w:tcPr>
          <w:p w14:paraId="5148B10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180 (37.5)</w:t>
            </w:r>
          </w:p>
        </w:tc>
        <w:tc>
          <w:tcPr>
            <w:tcW w:w="2126" w:type="dxa"/>
            <w:vAlign w:val="center"/>
          </w:tcPr>
          <w:p w14:paraId="6CBB6DA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109 (37.8)</w:t>
            </w:r>
          </w:p>
        </w:tc>
        <w:tc>
          <w:tcPr>
            <w:tcW w:w="2127" w:type="dxa"/>
            <w:vAlign w:val="center"/>
          </w:tcPr>
          <w:p w14:paraId="6D6A3D9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71 (36.9)</w:t>
            </w:r>
          </w:p>
        </w:tc>
        <w:tc>
          <w:tcPr>
            <w:tcW w:w="1134" w:type="dxa"/>
            <w:vAlign w:val="center"/>
          </w:tcPr>
          <w:p w14:paraId="1FC8A97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0.890</w:t>
            </w:r>
          </w:p>
        </w:tc>
      </w:tr>
      <w:tr w:rsidR="00E11DF6" w:rsidRPr="00593C5A" w14:paraId="41D0DCBC" w14:textId="77777777" w:rsidTr="000235B9">
        <w:trPr>
          <w:jc w:val="center"/>
        </w:trPr>
        <w:tc>
          <w:tcPr>
            <w:tcW w:w="4604" w:type="dxa"/>
            <w:tcBorders>
              <w:bottom w:val="single" w:sz="4" w:space="0" w:color="auto"/>
            </w:tcBorders>
            <w:vAlign w:val="center"/>
          </w:tcPr>
          <w:p w14:paraId="0623D2B1" w14:textId="338496C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Transfusion of fresh frozen plasma</w:t>
            </w:r>
            <w:r w:rsidR="005257E4"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5257E4" w:rsidRPr="00593C5A">
              <w:rPr>
                <w:rFonts w:ascii="Book Antiqua" w:hAnsi="Book Antiqua" w:cs="Times New Roman"/>
                <w:color w:val="000000" w:themeColor="text1"/>
                <w:sz w:val="24"/>
                <w:szCs w:val="24"/>
                <w:lang w:val="en-US"/>
              </w:rPr>
              <w:t xml:space="preserve"> (%)</w:t>
            </w:r>
          </w:p>
        </w:tc>
        <w:tc>
          <w:tcPr>
            <w:tcW w:w="1417" w:type="dxa"/>
            <w:tcBorders>
              <w:bottom w:val="single" w:sz="4" w:space="0" w:color="auto"/>
            </w:tcBorders>
            <w:vAlign w:val="center"/>
          </w:tcPr>
          <w:p w14:paraId="275682E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288 (60.0)</w:t>
            </w:r>
          </w:p>
        </w:tc>
        <w:tc>
          <w:tcPr>
            <w:tcW w:w="2126" w:type="dxa"/>
            <w:tcBorders>
              <w:bottom w:val="single" w:sz="4" w:space="0" w:color="auto"/>
            </w:tcBorders>
            <w:vAlign w:val="center"/>
          </w:tcPr>
          <w:p w14:paraId="3CE7BC8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171 (59.4)</w:t>
            </w:r>
          </w:p>
        </w:tc>
        <w:tc>
          <w:tcPr>
            <w:tcW w:w="2127" w:type="dxa"/>
            <w:tcBorders>
              <w:bottom w:val="single" w:sz="4" w:space="0" w:color="auto"/>
            </w:tcBorders>
            <w:vAlign w:val="center"/>
          </w:tcPr>
          <w:p w14:paraId="2137F86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117 (60.9)</w:t>
            </w:r>
          </w:p>
        </w:tc>
        <w:tc>
          <w:tcPr>
            <w:tcW w:w="1134" w:type="dxa"/>
            <w:tcBorders>
              <w:bottom w:val="single" w:sz="4" w:space="0" w:color="auto"/>
            </w:tcBorders>
            <w:vAlign w:val="center"/>
          </w:tcPr>
          <w:p w14:paraId="7B42840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0.805</w:t>
            </w:r>
          </w:p>
        </w:tc>
      </w:tr>
    </w:tbl>
    <w:p w14:paraId="13C474B3" w14:textId="0CB19947" w:rsidR="00C364B9" w:rsidRPr="00593C5A" w:rsidRDefault="00C364B9" w:rsidP="001F59DC">
      <w:pPr>
        <w:pStyle w:val="Corpo"/>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5POD</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fifth postoperative day; BMI</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body mass index; CIT</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cold ischemia time;</w:t>
      </w:r>
      <w:r w:rsidR="000A04B1" w:rsidRPr="00593C5A">
        <w:rPr>
          <w:rFonts w:ascii="Book Antiqua" w:hAnsi="Book Antiqua" w:cs="Times New Roman"/>
          <w:color w:val="000000" w:themeColor="text1"/>
          <w:sz w:val="24"/>
          <w:szCs w:val="24"/>
          <w:lang w:val="en-US"/>
        </w:rPr>
        <w:t xml:space="preserve"> CTP: </w:t>
      </w:r>
      <w:r w:rsidR="000A04B1" w:rsidRPr="00593C5A">
        <w:rPr>
          <w:rStyle w:val="Nenhum"/>
          <w:rFonts w:ascii="Book Antiqua" w:eastAsia="Arial" w:hAnsi="Book Antiqua" w:cs="Times New Roman"/>
          <w:color w:val="000000" w:themeColor="text1"/>
          <w:sz w:val="24"/>
          <w:szCs w:val="24"/>
          <w:lang w:val="en-US"/>
        </w:rPr>
        <w:t>Child-Turcotte-Pugh</w:t>
      </w:r>
      <w:r w:rsidR="000A04B1"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color w:val="000000" w:themeColor="text1"/>
          <w:sz w:val="24"/>
          <w:szCs w:val="24"/>
          <w:lang w:val="en-US"/>
        </w:rPr>
        <w:t>HRS</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hepatorenal syndrome; LT</w:t>
      </w:r>
      <w:r w:rsidR="006360B7"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liver transplantation; MELD</w:t>
      </w:r>
      <w:r w:rsidR="00EA74BB"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Model for End-stage Liver Disease; SD</w:t>
      </w:r>
      <w:r w:rsidR="00EA74BB" w:rsidRPr="00593C5A">
        <w:rPr>
          <w:rFonts w:ascii="Book Antiqua" w:hAnsi="Book Antiqua" w:cs="Times New Roman"/>
          <w:color w:val="000000" w:themeColor="text1"/>
          <w:sz w:val="24"/>
          <w:szCs w:val="24"/>
          <w:lang w:val="en-US"/>
        </w:rPr>
        <w:t>:</w:t>
      </w:r>
      <w:r w:rsidRPr="00593C5A">
        <w:rPr>
          <w:rFonts w:ascii="Book Antiqua" w:hAnsi="Book Antiqua" w:cs="Times New Roman"/>
          <w:color w:val="000000" w:themeColor="text1"/>
          <w:sz w:val="24"/>
          <w:szCs w:val="24"/>
          <w:lang w:val="en-US"/>
        </w:rPr>
        <w:t xml:space="preserve"> standard </w:t>
      </w:r>
      <w:r w:rsidR="007B776B" w:rsidRPr="00593C5A">
        <w:rPr>
          <w:rFonts w:ascii="Book Antiqua" w:hAnsi="Book Antiqua" w:cs="Times New Roman"/>
          <w:color w:val="000000" w:themeColor="text1"/>
          <w:sz w:val="24"/>
          <w:szCs w:val="24"/>
          <w:lang w:val="en-US"/>
        </w:rPr>
        <w:t>deviation</w:t>
      </w:r>
      <w:r w:rsidR="007B776B" w:rsidRPr="00593C5A">
        <w:rPr>
          <w:rFonts w:ascii="Book Antiqua" w:eastAsia="SimSun" w:hAnsi="Book Antiqua" w:cs="Times New Roman" w:hint="eastAsia"/>
          <w:color w:val="000000" w:themeColor="text1"/>
          <w:sz w:val="24"/>
          <w:szCs w:val="24"/>
          <w:lang w:val="en-US" w:eastAsia="zh-CN"/>
        </w:rPr>
        <w:t>;</w:t>
      </w:r>
      <w:r w:rsidR="00CE0CA3" w:rsidRPr="00593C5A">
        <w:rPr>
          <w:rFonts w:ascii="Book Antiqua" w:eastAsia="SimSun" w:hAnsi="Book Antiqua" w:cs="Times New Roman" w:hint="eastAsia"/>
          <w:color w:val="000000" w:themeColor="text1"/>
          <w:sz w:val="24"/>
          <w:szCs w:val="24"/>
          <w:lang w:val="en-US" w:eastAsia="zh-CN"/>
        </w:rPr>
        <w:t xml:space="preserve"> </w:t>
      </w:r>
      <w:r w:rsidR="00CE0CA3" w:rsidRPr="00593C5A">
        <w:rPr>
          <w:rFonts w:ascii="Book Antiqua" w:eastAsia="SimSun" w:hAnsi="Book Antiqua" w:cs="Times New Roman" w:hint="eastAsia"/>
          <w:color w:val="000000" w:themeColor="text1"/>
          <w:sz w:val="24"/>
          <w:szCs w:val="24"/>
          <w:vertAlign w:val="superscript"/>
          <w:lang w:val="en-US" w:eastAsia="zh-CN"/>
        </w:rPr>
        <w:t>1</w:t>
      </w:r>
      <w:r w:rsidRPr="00593C5A">
        <w:rPr>
          <w:rFonts w:ascii="Book Antiqua" w:hAnsi="Book Antiqua" w:cs="Times New Roman"/>
          <w:color w:val="000000" w:themeColor="text1"/>
          <w:sz w:val="24"/>
          <w:szCs w:val="24"/>
          <w:lang w:val="en-US"/>
        </w:rPr>
        <w:t xml:space="preserve">Patients needing vasoactive drugs or mechanical ventilation before </w:t>
      </w:r>
      <w:r w:rsidR="007B776B" w:rsidRPr="00593C5A">
        <w:rPr>
          <w:rFonts w:ascii="Book Antiqua" w:hAnsi="Book Antiqua" w:cs="Times New Roman"/>
          <w:color w:val="000000" w:themeColor="text1"/>
          <w:sz w:val="24"/>
          <w:szCs w:val="24"/>
          <w:lang w:val="en-US"/>
        </w:rPr>
        <w:lastRenderedPageBreak/>
        <w:t>liver transplantation</w:t>
      </w:r>
      <w:r w:rsidRPr="00593C5A">
        <w:rPr>
          <w:rFonts w:ascii="Book Antiqua" w:hAnsi="Book Antiqua" w:cs="Times New Roman"/>
          <w:color w:val="000000" w:themeColor="text1"/>
          <w:sz w:val="24"/>
          <w:szCs w:val="24"/>
          <w:lang w:val="en-US"/>
        </w:rPr>
        <w:t xml:space="preserve">; </w:t>
      </w:r>
      <w:r w:rsidR="00CE0CA3" w:rsidRPr="00593C5A">
        <w:rPr>
          <w:rFonts w:ascii="Book Antiqua" w:eastAsia="SimSun" w:hAnsi="Book Antiqua" w:cs="Times New Roman" w:hint="eastAsia"/>
          <w:color w:val="000000" w:themeColor="text1"/>
          <w:sz w:val="24"/>
          <w:szCs w:val="24"/>
          <w:vertAlign w:val="superscript"/>
          <w:lang w:val="en-US" w:eastAsia="zh-CN"/>
        </w:rPr>
        <w:t>2</w:t>
      </w:r>
      <w:r w:rsidRPr="00593C5A">
        <w:rPr>
          <w:rFonts w:ascii="Book Antiqua" w:hAnsi="Book Antiqua" w:cs="Times New Roman"/>
          <w:color w:val="000000" w:themeColor="text1"/>
          <w:sz w:val="24"/>
          <w:szCs w:val="24"/>
          <w:lang w:val="en-US"/>
        </w:rPr>
        <w:t xml:space="preserve">Patients needing renal replacement therapy before </w:t>
      </w:r>
      <w:r w:rsidR="007B776B" w:rsidRPr="00593C5A">
        <w:rPr>
          <w:rFonts w:ascii="Book Antiqua" w:hAnsi="Book Antiqua" w:cs="Times New Roman"/>
          <w:color w:val="000000" w:themeColor="text1"/>
          <w:sz w:val="24"/>
          <w:szCs w:val="24"/>
          <w:lang w:val="en-US"/>
        </w:rPr>
        <w:t>liver transplantation</w:t>
      </w:r>
      <w:r w:rsidRPr="00593C5A">
        <w:rPr>
          <w:rFonts w:ascii="Book Antiqua" w:hAnsi="Book Antiqua" w:cs="Times New Roman"/>
          <w:color w:val="000000" w:themeColor="text1"/>
          <w:sz w:val="24"/>
          <w:szCs w:val="24"/>
          <w:lang w:val="en-US"/>
        </w:rPr>
        <w:t>.</w:t>
      </w:r>
    </w:p>
    <w:p w14:paraId="72BDB48A" w14:textId="77777777" w:rsidR="00C364B9" w:rsidRPr="00593C5A" w:rsidRDefault="00C364B9" w:rsidP="001F59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olor w:val="000000" w:themeColor="text1"/>
          <w:u w:color="000000"/>
          <w:lang w:eastAsia="pt-BR"/>
        </w:rPr>
      </w:pPr>
      <w:r w:rsidRPr="00593C5A">
        <w:rPr>
          <w:rFonts w:ascii="Book Antiqua" w:hAnsi="Book Antiqua"/>
          <w:color w:val="000000" w:themeColor="text1"/>
        </w:rPr>
        <w:br w:type="page"/>
      </w:r>
    </w:p>
    <w:p w14:paraId="72C41734" w14:textId="6636ACBB" w:rsidR="00C364B9" w:rsidRPr="00593C5A" w:rsidRDefault="00C364B9" w:rsidP="001F59DC">
      <w:pPr>
        <w:pStyle w:val="Corpo"/>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lastRenderedPageBreak/>
        <w:t>Table 2 Univariate analyses of postoperative outcomes according to patients’ platelet count after liver transplantation.</w:t>
      </w:r>
    </w:p>
    <w:tbl>
      <w:tblPr>
        <w:tblStyle w:val="TableGrid"/>
        <w:tblW w:w="11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127"/>
        <w:gridCol w:w="2262"/>
        <w:gridCol w:w="1701"/>
        <w:gridCol w:w="992"/>
      </w:tblGrid>
      <w:tr w:rsidR="00E11DF6" w:rsidRPr="00593C5A" w14:paraId="1DF22DE1" w14:textId="77777777" w:rsidTr="000235B9">
        <w:trPr>
          <w:jc w:val="center"/>
        </w:trPr>
        <w:tc>
          <w:tcPr>
            <w:tcW w:w="4254" w:type="dxa"/>
            <w:tcBorders>
              <w:top w:val="single" w:sz="4" w:space="0" w:color="auto"/>
              <w:bottom w:val="single" w:sz="4" w:space="0" w:color="auto"/>
            </w:tcBorders>
            <w:vAlign w:val="bottom"/>
          </w:tcPr>
          <w:p w14:paraId="67BB168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Outcome</w:t>
            </w:r>
          </w:p>
        </w:tc>
        <w:tc>
          <w:tcPr>
            <w:tcW w:w="2127" w:type="dxa"/>
            <w:tcBorders>
              <w:top w:val="single" w:sz="4" w:space="0" w:color="auto"/>
              <w:bottom w:val="single" w:sz="4" w:space="0" w:color="auto"/>
            </w:tcBorders>
            <w:vAlign w:val="bottom"/>
          </w:tcPr>
          <w:p w14:paraId="0F5B535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Platelet count</w:t>
            </w:r>
          </w:p>
          <w:p w14:paraId="3D9A0455" w14:textId="76A5A746"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&lt;</w:t>
            </w:r>
            <w:r w:rsidR="0021014C" w:rsidRPr="00593C5A">
              <w:rPr>
                <w:rFonts w:ascii="Book Antiqua" w:eastAsia="SimSun" w:hAnsi="Book Antiqua" w:cs="Times New Roman" w:hint="eastAsia"/>
                <w:b/>
                <w:color w:val="000000" w:themeColor="text1"/>
                <w:sz w:val="24"/>
                <w:szCs w:val="24"/>
                <w:lang w:val="en-US" w:eastAsia="zh-CN"/>
              </w:rPr>
              <w:t xml:space="preserve"> </w:t>
            </w:r>
            <w:r w:rsidRPr="00593C5A">
              <w:rPr>
                <w:rFonts w:ascii="Book Antiqua" w:hAnsi="Book Antiqua" w:cs="Times New Roman"/>
                <w:b/>
                <w:color w:val="000000" w:themeColor="text1"/>
                <w:sz w:val="24"/>
                <w:szCs w:val="24"/>
                <w:lang w:val="en-US"/>
              </w:rPr>
              <w:t xml:space="preserve">70 </w:t>
            </w:r>
            <w:r w:rsidR="00DB0754" w:rsidRPr="00593C5A">
              <w:rPr>
                <w:rFonts w:ascii="Book Antiqua" w:hAnsi="Book Antiqua" w:cs="Times New Roman"/>
                <w:b/>
                <w:color w:val="000000" w:themeColor="text1"/>
                <w:sz w:val="24"/>
                <w:szCs w:val="24"/>
                <w:lang w:val="en-US"/>
              </w:rPr>
              <w:t>×</w:t>
            </w:r>
            <w:r w:rsidRPr="00593C5A">
              <w:rPr>
                <w:rFonts w:ascii="Book Antiqua" w:hAnsi="Book Antiqua" w:cs="Times New Roman"/>
                <w:b/>
                <w:color w:val="000000" w:themeColor="text1"/>
                <w:sz w:val="24"/>
                <w:szCs w:val="24"/>
                <w:lang w:val="en-US"/>
              </w:rPr>
              <w:t xml:space="preserve"> 10</w:t>
            </w:r>
            <w:r w:rsidRPr="00593C5A">
              <w:rPr>
                <w:rFonts w:ascii="Book Antiqua" w:hAnsi="Book Antiqua" w:cs="Times New Roman"/>
                <w:b/>
                <w:color w:val="000000" w:themeColor="text1"/>
                <w:sz w:val="24"/>
                <w:szCs w:val="24"/>
                <w:vertAlign w:val="superscript"/>
                <w:lang w:val="en-US"/>
              </w:rPr>
              <w:t>9</w:t>
            </w:r>
            <w:r w:rsidRPr="00593C5A">
              <w:rPr>
                <w:rFonts w:ascii="Book Antiqua" w:hAnsi="Book Antiqua" w:cs="Times New Roman"/>
                <w:b/>
                <w:color w:val="000000" w:themeColor="text1"/>
                <w:sz w:val="24"/>
                <w:szCs w:val="24"/>
                <w:lang w:val="en-US"/>
              </w:rPr>
              <w:t>/L - 5POD</w:t>
            </w:r>
          </w:p>
          <w:p w14:paraId="58A4F9C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Pr="00593C5A">
              <w:rPr>
                <w:rFonts w:ascii="Book Antiqua" w:hAnsi="Book Antiqua" w:cs="Times New Roman"/>
                <w:b/>
                <w:i/>
                <w:color w:val="000000" w:themeColor="text1"/>
                <w:sz w:val="24"/>
                <w:szCs w:val="24"/>
                <w:lang w:val="en-US"/>
              </w:rPr>
              <w:t>n</w:t>
            </w:r>
            <w:r w:rsidRPr="00593C5A">
              <w:rPr>
                <w:rFonts w:ascii="Book Antiqua" w:hAnsi="Book Antiqua" w:cs="Times New Roman"/>
                <w:b/>
                <w:color w:val="000000" w:themeColor="text1"/>
                <w:sz w:val="24"/>
                <w:szCs w:val="24"/>
                <w:lang w:val="en-US"/>
              </w:rPr>
              <w:t xml:space="preserve"> = 288)</w:t>
            </w:r>
          </w:p>
        </w:tc>
        <w:tc>
          <w:tcPr>
            <w:tcW w:w="2262" w:type="dxa"/>
            <w:tcBorders>
              <w:top w:val="single" w:sz="4" w:space="0" w:color="auto"/>
              <w:bottom w:val="single" w:sz="4" w:space="0" w:color="auto"/>
            </w:tcBorders>
            <w:vAlign w:val="bottom"/>
          </w:tcPr>
          <w:p w14:paraId="4C0F63B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Platelet count</w:t>
            </w:r>
          </w:p>
          <w:p w14:paraId="0572540E" w14:textId="4C0F2F3A"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0021014C" w:rsidRPr="00593C5A">
              <w:rPr>
                <w:rFonts w:ascii="Book Antiqua" w:eastAsia="SimSun" w:hAnsi="Book Antiqua" w:cs="Times New Roman" w:hint="eastAsia"/>
                <w:b/>
                <w:color w:val="000000" w:themeColor="text1"/>
                <w:sz w:val="24"/>
                <w:szCs w:val="24"/>
                <w:lang w:val="en-US" w:eastAsia="zh-CN"/>
              </w:rPr>
              <w:t xml:space="preserve"> </w:t>
            </w:r>
            <w:r w:rsidRPr="00593C5A">
              <w:rPr>
                <w:rFonts w:ascii="Book Antiqua" w:hAnsi="Book Antiqua" w:cs="Times New Roman"/>
                <w:b/>
                <w:color w:val="000000" w:themeColor="text1"/>
                <w:sz w:val="24"/>
                <w:szCs w:val="24"/>
                <w:lang w:val="en-US"/>
              </w:rPr>
              <w:t xml:space="preserve">70 </w:t>
            </w:r>
            <w:r w:rsidR="00DB0754" w:rsidRPr="00593C5A">
              <w:rPr>
                <w:rFonts w:ascii="Book Antiqua" w:hAnsi="Book Antiqua" w:cs="Times New Roman"/>
                <w:b/>
                <w:color w:val="000000" w:themeColor="text1"/>
                <w:sz w:val="24"/>
                <w:szCs w:val="24"/>
                <w:lang w:val="en-US"/>
              </w:rPr>
              <w:t>×</w:t>
            </w:r>
            <w:r w:rsidRPr="00593C5A">
              <w:rPr>
                <w:rFonts w:ascii="Book Antiqua" w:hAnsi="Book Antiqua" w:cs="Times New Roman"/>
                <w:b/>
                <w:color w:val="000000" w:themeColor="text1"/>
                <w:sz w:val="24"/>
                <w:szCs w:val="24"/>
                <w:lang w:val="en-US"/>
              </w:rPr>
              <w:t xml:space="preserve"> 10</w:t>
            </w:r>
            <w:r w:rsidRPr="00593C5A">
              <w:rPr>
                <w:rFonts w:ascii="Book Antiqua" w:hAnsi="Book Antiqua" w:cs="Times New Roman"/>
                <w:b/>
                <w:color w:val="000000" w:themeColor="text1"/>
                <w:sz w:val="24"/>
                <w:szCs w:val="24"/>
                <w:vertAlign w:val="superscript"/>
                <w:lang w:val="en-US"/>
              </w:rPr>
              <w:t>9</w:t>
            </w:r>
            <w:r w:rsidRPr="00593C5A">
              <w:rPr>
                <w:rFonts w:ascii="Book Antiqua" w:hAnsi="Book Antiqua" w:cs="Times New Roman"/>
                <w:b/>
                <w:color w:val="000000" w:themeColor="text1"/>
                <w:sz w:val="24"/>
                <w:szCs w:val="24"/>
                <w:lang w:val="en-US"/>
              </w:rPr>
              <w:t>/L - 5POD</w:t>
            </w:r>
          </w:p>
          <w:p w14:paraId="0E0F635F"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w:t>
            </w:r>
            <w:r w:rsidRPr="00593C5A">
              <w:rPr>
                <w:rFonts w:ascii="Book Antiqua" w:hAnsi="Book Antiqua" w:cs="Times New Roman"/>
                <w:b/>
                <w:i/>
                <w:color w:val="000000" w:themeColor="text1"/>
                <w:sz w:val="24"/>
                <w:szCs w:val="24"/>
                <w:lang w:val="en-US"/>
              </w:rPr>
              <w:t xml:space="preserve">n = </w:t>
            </w:r>
            <w:r w:rsidRPr="00593C5A">
              <w:rPr>
                <w:rFonts w:ascii="Book Antiqua" w:hAnsi="Book Antiqua" w:cs="Times New Roman"/>
                <w:b/>
                <w:color w:val="000000" w:themeColor="text1"/>
                <w:sz w:val="24"/>
                <w:szCs w:val="24"/>
                <w:lang w:val="en-US"/>
              </w:rPr>
              <w:t>192)</w:t>
            </w:r>
          </w:p>
        </w:tc>
        <w:tc>
          <w:tcPr>
            <w:tcW w:w="1701" w:type="dxa"/>
            <w:tcBorders>
              <w:top w:val="single" w:sz="4" w:space="0" w:color="auto"/>
              <w:bottom w:val="single" w:sz="4" w:space="0" w:color="auto"/>
            </w:tcBorders>
            <w:vAlign w:val="bottom"/>
          </w:tcPr>
          <w:p w14:paraId="7F63F585" w14:textId="6FC2B76B" w:rsidR="00C364B9" w:rsidRPr="00593C5A" w:rsidRDefault="00173CB5"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HR</w:t>
            </w:r>
          </w:p>
          <w:p w14:paraId="38CEF07E" w14:textId="7D93A09A"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color w:val="000000" w:themeColor="text1"/>
                <w:sz w:val="24"/>
                <w:szCs w:val="24"/>
                <w:lang w:val="en-US"/>
              </w:rPr>
              <w:t>(95%</w:t>
            </w:r>
            <w:r w:rsidR="0021014C" w:rsidRPr="00593C5A">
              <w:rPr>
                <w:rFonts w:ascii="Book Antiqua" w:eastAsia="SimSun" w:hAnsi="Book Antiqua" w:cs="Times New Roman" w:hint="eastAsia"/>
                <w:b/>
                <w:color w:val="000000" w:themeColor="text1"/>
                <w:sz w:val="24"/>
                <w:szCs w:val="24"/>
                <w:lang w:val="en-US" w:eastAsia="zh-CN"/>
              </w:rPr>
              <w:t xml:space="preserve"> </w:t>
            </w:r>
            <w:r w:rsidRPr="00593C5A">
              <w:rPr>
                <w:rFonts w:ascii="Book Antiqua" w:hAnsi="Book Antiqua" w:cs="Times New Roman"/>
                <w:b/>
                <w:color w:val="000000" w:themeColor="text1"/>
                <w:sz w:val="24"/>
                <w:szCs w:val="24"/>
                <w:lang w:val="en-US"/>
              </w:rPr>
              <w:t>CI)</w:t>
            </w:r>
          </w:p>
        </w:tc>
        <w:tc>
          <w:tcPr>
            <w:tcW w:w="992" w:type="dxa"/>
            <w:tcBorders>
              <w:top w:val="single" w:sz="4" w:space="0" w:color="auto"/>
              <w:bottom w:val="single" w:sz="4" w:space="0" w:color="auto"/>
            </w:tcBorders>
            <w:vAlign w:val="bottom"/>
          </w:tcPr>
          <w:p w14:paraId="75ECF14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b/>
                <w:color w:val="000000" w:themeColor="text1"/>
                <w:sz w:val="24"/>
                <w:szCs w:val="24"/>
                <w:lang w:val="en-US"/>
              </w:rPr>
            </w:pPr>
            <w:r w:rsidRPr="00593C5A">
              <w:rPr>
                <w:rFonts w:ascii="Book Antiqua" w:hAnsi="Book Antiqua" w:cs="Times New Roman"/>
                <w:b/>
                <w:i/>
                <w:color w:val="000000" w:themeColor="text1"/>
                <w:sz w:val="24"/>
                <w:szCs w:val="24"/>
                <w:lang w:val="en-US"/>
              </w:rPr>
              <w:t>P</w:t>
            </w:r>
            <w:r w:rsidRPr="00593C5A">
              <w:rPr>
                <w:rFonts w:ascii="Book Antiqua" w:hAnsi="Book Antiqua" w:cs="Times New Roman"/>
                <w:b/>
                <w:color w:val="000000" w:themeColor="text1"/>
                <w:sz w:val="24"/>
                <w:szCs w:val="24"/>
                <w:lang w:val="en-US"/>
              </w:rPr>
              <w:t>-value</w:t>
            </w:r>
          </w:p>
        </w:tc>
      </w:tr>
      <w:tr w:rsidR="00E11DF6" w:rsidRPr="00593C5A" w14:paraId="76A170A8" w14:textId="77777777" w:rsidTr="000235B9">
        <w:trPr>
          <w:jc w:val="center"/>
        </w:trPr>
        <w:tc>
          <w:tcPr>
            <w:tcW w:w="4254" w:type="dxa"/>
            <w:tcBorders>
              <w:top w:val="single" w:sz="4" w:space="0" w:color="auto"/>
            </w:tcBorders>
          </w:tcPr>
          <w:p w14:paraId="6ED6E3FB" w14:textId="2B10098E" w:rsidR="00C364B9" w:rsidRPr="00593C5A" w:rsidRDefault="00C364B9" w:rsidP="00B61CAB">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Mortality in 30 d</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744040" w:rsidRPr="00593C5A">
              <w:rPr>
                <w:rFonts w:ascii="Book Antiqua" w:hAnsi="Book Antiqua" w:cs="Times New Roman"/>
                <w:color w:val="000000" w:themeColor="text1"/>
                <w:sz w:val="24"/>
                <w:szCs w:val="24"/>
                <w:lang w:val="en-US"/>
              </w:rPr>
              <w:t xml:space="preserve"> (%)</w:t>
            </w:r>
          </w:p>
        </w:tc>
        <w:tc>
          <w:tcPr>
            <w:tcW w:w="2127" w:type="dxa"/>
            <w:tcBorders>
              <w:top w:val="single" w:sz="4" w:space="0" w:color="auto"/>
            </w:tcBorders>
            <w:vAlign w:val="center"/>
          </w:tcPr>
          <w:p w14:paraId="44F50CD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17 (5.9)</w:t>
            </w:r>
          </w:p>
        </w:tc>
        <w:tc>
          <w:tcPr>
            <w:tcW w:w="2262" w:type="dxa"/>
            <w:tcBorders>
              <w:top w:val="single" w:sz="4" w:space="0" w:color="auto"/>
            </w:tcBorders>
            <w:vAlign w:val="center"/>
          </w:tcPr>
          <w:p w14:paraId="07F998D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7 (3.6)</w:t>
            </w:r>
          </w:p>
        </w:tc>
        <w:tc>
          <w:tcPr>
            <w:tcW w:w="1701" w:type="dxa"/>
            <w:tcBorders>
              <w:top w:val="single" w:sz="4" w:space="0" w:color="auto"/>
            </w:tcBorders>
            <w:vAlign w:val="center"/>
          </w:tcPr>
          <w:p w14:paraId="0D699E6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1.62 (0.68-3.83)</w:t>
            </w:r>
          </w:p>
        </w:tc>
        <w:tc>
          <w:tcPr>
            <w:tcW w:w="992" w:type="dxa"/>
            <w:tcBorders>
              <w:top w:val="single" w:sz="4" w:space="0" w:color="auto"/>
            </w:tcBorders>
            <w:vAlign w:val="center"/>
          </w:tcPr>
          <w:p w14:paraId="27EE28D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0.37</w:t>
            </w:r>
          </w:p>
        </w:tc>
      </w:tr>
      <w:tr w:rsidR="00E11DF6" w:rsidRPr="00593C5A" w14:paraId="7E60F323" w14:textId="77777777" w:rsidTr="000235B9">
        <w:trPr>
          <w:jc w:val="center"/>
        </w:trPr>
        <w:tc>
          <w:tcPr>
            <w:tcW w:w="4254" w:type="dxa"/>
          </w:tcPr>
          <w:p w14:paraId="2A6BD1D9" w14:textId="214B58B7" w:rsidR="00C364B9" w:rsidRPr="00593C5A" w:rsidRDefault="00C364B9" w:rsidP="00B61CAB">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Mortality in 90 d</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 (</w:t>
            </w:r>
            <w:r w:rsidR="00744040" w:rsidRPr="00593C5A">
              <w:rPr>
                <w:rFonts w:ascii="Book Antiqua" w:hAnsi="Book Antiqua" w:cs="Times New Roman"/>
                <w:color w:val="000000" w:themeColor="text1"/>
                <w:sz w:val="24"/>
                <w:szCs w:val="24"/>
                <w:lang w:val="en-US"/>
              </w:rPr>
              <w:t>%)</w:t>
            </w:r>
          </w:p>
        </w:tc>
        <w:tc>
          <w:tcPr>
            <w:tcW w:w="2127" w:type="dxa"/>
            <w:vAlign w:val="center"/>
          </w:tcPr>
          <w:p w14:paraId="055E2C3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28 (9.7)</w:t>
            </w:r>
          </w:p>
        </w:tc>
        <w:tc>
          <w:tcPr>
            <w:tcW w:w="2262" w:type="dxa"/>
            <w:vAlign w:val="center"/>
          </w:tcPr>
          <w:p w14:paraId="08D28D7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8 (4.2)</w:t>
            </w:r>
          </w:p>
        </w:tc>
        <w:tc>
          <w:tcPr>
            <w:tcW w:w="1701" w:type="dxa"/>
            <w:vAlign w:val="center"/>
          </w:tcPr>
          <w:p w14:paraId="108A38D8"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2.33 (1.09-5.00)</w:t>
            </w:r>
          </w:p>
        </w:tc>
        <w:tc>
          <w:tcPr>
            <w:tcW w:w="992" w:type="dxa"/>
            <w:vAlign w:val="center"/>
          </w:tcPr>
          <w:p w14:paraId="21B380CD"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0.037</w:t>
            </w:r>
          </w:p>
        </w:tc>
      </w:tr>
      <w:tr w:rsidR="00E11DF6" w:rsidRPr="00593C5A" w14:paraId="3148408B" w14:textId="77777777" w:rsidTr="000235B9">
        <w:trPr>
          <w:jc w:val="center"/>
        </w:trPr>
        <w:tc>
          <w:tcPr>
            <w:tcW w:w="4254" w:type="dxa"/>
          </w:tcPr>
          <w:p w14:paraId="685C8E88" w14:textId="62972CEF" w:rsidR="00C364B9" w:rsidRPr="00593C5A" w:rsidRDefault="00C364B9" w:rsidP="00B61CAB">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 xml:space="preserve">Mortality in 1 </w:t>
            </w:r>
            <w:proofErr w:type="spellStart"/>
            <w:r w:rsidRPr="00593C5A">
              <w:rPr>
                <w:rFonts w:ascii="Book Antiqua" w:hAnsi="Book Antiqua" w:cs="Times New Roman"/>
                <w:color w:val="000000" w:themeColor="text1"/>
                <w:sz w:val="24"/>
                <w:szCs w:val="24"/>
                <w:lang w:val="en-US"/>
              </w:rPr>
              <w:t>yr</w:t>
            </w:r>
            <w:proofErr w:type="spellEnd"/>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i/>
                <w:color w:val="000000" w:themeColor="text1"/>
                <w:sz w:val="24"/>
                <w:szCs w:val="24"/>
                <w:lang w:val="en-US"/>
              </w:rPr>
              <w:t>n</w:t>
            </w:r>
            <w:r w:rsidR="00744040" w:rsidRPr="00593C5A">
              <w:rPr>
                <w:rFonts w:ascii="Book Antiqua" w:hAnsi="Book Antiqua" w:cs="Times New Roman"/>
                <w:color w:val="000000" w:themeColor="text1"/>
                <w:sz w:val="24"/>
                <w:szCs w:val="24"/>
                <w:lang w:val="en-US"/>
              </w:rPr>
              <w:t xml:space="preserve"> (%)</w:t>
            </w:r>
          </w:p>
        </w:tc>
        <w:tc>
          <w:tcPr>
            <w:tcW w:w="2127" w:type="dxa"/>
            <w:vAlign w:val="center"/>
          </w:tcPr>
          <w:p w14:paraId="41D4EB5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50 (17.4)</w:t>
            </w:r>
          </w:p>
        </w:tc>
        <w:tc>
          <w:tcPr>
            <w:tcW w:w="2262" w:type="dxa"/>
            <w:vAlign w:val="center"/>
          </w:tcPr>
          <w:p w14:paraId="2054828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14 (7.3)</w:t>
            </w:r>
          </w:p>
        </w:tc>
        <w:tc>
          <w:tcPr>
            <w:tcW w:w="1701" w:type="dxa"/>
            <w:vAlign w:val="center"/>
          </w:tcPr>
          <w:p w14:paraId="65214C4A"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2.38 (1.36-4.18)</w:t>
            </w:r>
          </w:p>
        </w:tc>
        <w:tc>
          <w:tcPr>
            <w:tcW w:w="992" w:type="dxa"/>
            <w:vAlign w:val="center"/>
          </w:tcPr>
          <w:p w14:paraId="4978906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0.002</w:t>
            </w:r>
          </w:p>
        </w:tc>
      </w:tr>
      <w:tr w:rsidR="00E11DF6" w:rsidRPr="00593C5A" w14:paraId="6FC0E8D0" w14:textId="77777777" w:rsidTr="000235B9">
        <w:trPr>
          <w:jc w:val="center"/>
        </w:trPr>
        <w:tc>
          <w:tcPr>
            <w:tcW w:w="4254" w:type="dxa"/>
          </w:tcPr>
          <w:p w14:paraId="3BE0E3C5" w14:textId="6482C98F"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eastAsia="SimSun" w:hAnsi="Book Antiqua" w:cs="Times New Roman"/>
                <w:color w:val="000000" w:themeColor="text1"/>
                <w:sz w:val="24"/>
                <w:szCs w:val="24"/>
                <w:lang w:val="en-US" w:eastAsia="zh-CN"/>
              </w:rPr>
            </w:pPr>
            <w:proofErr w:type="spellStart"/>
            <w:r w:rsidRPr="00593C5A">
              <w:rPr>
                <w:rFonts w:ascii="Book Antiqua" w:hAnsi="Book Antiqua" w:cs="Times New Roman"/>
                <w:color w:val="000000" w:themeColor="text1"/>
                <w:sz w:val="24"/>
                <w:szCs w:val="24"/>
                <w:lang w:val="en-US"/>
              </w:rPr>
              <w:t>Retransplantation</w:t>
            </w:r>
            <w:proofErr w:type="spellEnd"/>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21014C" w:rsidRPr="00593C5A">
              <w:rPr>
                <w:rFonts w:ascii="Book Antiqua" w:hAnsi="Book Antiqua" w:cs="Times New Roman"/>
                <w:color w:val="000000" w:themeColor="text1"/>
                <w:sz w:val="24"/>
                <w:szCs w:val="24"/>
                <w:lang w:val="en-US"/>
              </w:rPr>
              <w:t xml:space="preserve"> (%) within 30 d</w:t>
            </w:r>
          </w:p>
        </w:tc>
        <w:tc>
          <w:tcPr>
            <w:tcW w:w="2127" w:type="dxa"/>
            <w:vAlign w:val="center"/>
          </w:tcPr>
          <w:p w14:paraId="3D8EDD2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 (3.5)</w:t>
            </w:r>
          </w:p>
        </w:tc>
        <w:tc>
          <w:tcPr>
            <w:tcW w:w="2262" w:type="dxa"/>
            <w:vAlign w:val="center"/>
          </w:tcPr>
          <w:p w14:paraId="2CC6D9D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 (0.0)</w:t>
            </w:r>
          </w:p>
        </w:tc>
        <w:tc>
          <w:tcPr>
            <w:tcW w:w="1701" w:type="dxa"/>
            <w:vAlign w:val="center"/>
          </w:tcPr>
          <w:p w14:paraId="639EE6B0"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w:t>
            </w:r>
          </w:p>
        </w:tc>
        <w:tc>
          <w:tcPr>
            <w:tcW w:w="992" w:type="dxa"/>
            <w:vAlign w:val="center"/>
          </w:tcPr>
          <w:p w14:paraId="6204DDE1"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0.007</w:t>
            </w:r>
          </w:p>
        </w:tc>
      </w:tr>
      <w:tr w:rsidR="00E11DF6" w:rsidRPr="00593C5A" w14:paraId="1F8B3E0C" w14:textId="77777777" w:rsidTr="000235B9">
        <w:trPr>
          <w:jc w:val="center"/>
        </w:trPr>
        <w:tc>
          <w:tcPr>
            <w:tcW w:w="4254" w:type="dxa"/>
          </w:tcPr>
          <w:p w14:paraId="56B058DD" w14:textId="0261F365"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eastAsia="SimSun" w:hAnsi="Book Antiqua" w:cs="Times New Roman"/>
                <w:color w:val="000000" w:themeColor="text1"/>
                <w:sz w:val="24"/>
                <w:szCs w:val="24"/>
                <w:lang w:val="en-US" w:eastAsia="zh-CN"/>
              </w:rPr>
            </w:pPr>
            <w:proofErr w:type="spellStart"/>
            <w:r w:rsidRPr="00593C5A">
              <w:rPr>
                <w:rFonts w:ascii="Book Antiqua" w:hAnsi="Book Antiqua" w:cs="Times New Roman"/>
                <w:color w:val="000000" w:themeColor="text1"/>
                <w:sz w:val="24"/>
                <w:szCs w:val="24"/>
                <w:lang w:val="en-US"/>
              </w:rPr>
              <w:t>Retransplantation</w:t>
            </w:r>
            <w:proofErr w:type="spellEnd"/>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Pr="00593C5A">
              <w:rPr>
                <w:rFonts w:ascii="Book Antiqua" w:hAnsi="Book Antiqua" w:cs="Times New Roman"/>
                <w:color w:val="000000" w:themeColor="text1"/>
                <w:sz w:val="24"/>
                <w:szCs w:val="24"/>
                <w:lang w:val="en-US"/>
              </w:rPr>
              <w:t xml:space="preserve"> (%)</w:t>
            </w:r>
            <w:r w:rsidR="00EF3FB8" w:rsidRPr="00593C5A">
              <w:rPr>
                <w:rFonts w:ascii="Book Antiqua" w:hAnsi="Book Antiqua" w:cs="Times New Roman"/>
                <w:color w:val="000000" w:themeColor="text1"/>
                <w:sz w:val="24"/>
                <w:szCs w:val="24"/>
                <w:lang w:val="en-US"/>
              </w:rPr>
              <w:t xml:space="preserve"> </w:t>
            </w:r>
            <w:r w:rsidR="0021014C" w:rsidRPr="00593C5A">
              <w:rPr>
                <w:rFonts w:ascii="Book Antiqua" w:hAnsi="Book Antiqua" w:cs="Times New Roman"/>
                <w:color w:val="000000" w:themeColor="text1"/>
                <w:sz w:val="24"/>
                <w:szCs w:val="24"/>
                <w:lang w:val="en-US"/>
              </w:rPr>
              <w:t>within 90 d</w:t>
            </w:r>
          </w:p>
        </w:tc>
        <w:tc>
          <w:tcPr>
            <w:tcW w:w="2127" w:type="dxa"/>
            <w:vAlign w:val="center"/>
          </w:tcPr>
          <w:p w14:paraId="464E064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 (4.2)</w:t>
            </w:r>
          </w:p>
        </w:tc>
        <w:tc>
          <w:tcPr>
            <w:tcW w:w="2262" w:type="dxa"/>
            <w:vAlign w:val="center"/>
          </w:tcPr>
          <w:p w14:paraId="3A54A70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 (0.0)</w:t>
            </w:r>
          </w:p>
        </w:tc>
        <w:tc>
          <w:tcPr>
            <w:tcW w:w="1701" w:type="dxa"/>
            <w:vAlign w:val="center"/>
          </w:tcPr>
          <w:p w14:paraId="5C9825A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w:t>
            </w:r>
          </w:p>
        </w:tc>
        <w:tc>
          <w:tcPr>
            <w:tcW w:w="992" w:type="dxa"/>
            <w:vAlign w:val="center"/>
          </w:tcPr>
          <w:p w14:paraId="53E8A83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0.002</w:t>
            </w:r>
          </w:p>
        </w:tc>
      </w:tr>
      <w:tr w:rsidR="00E11DF6" w:rsidRPr="00593C5A" w14:paraId="73E811ED" w14:textId="77777777" w:rsidTr="000235B9">
        <w:trPr>
          <w:jc w:val="center"/>
        </w:trPr>
        <w:tc>
          <w:tcPr>
            <w:tcW w:w="4254" w:type="dxa"/>
          </w:tcPr>
          <w:p w14:paraId="3BD81EF0" w14:textId="2CC394F8"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proofErr w:type="spellStart"/>
            <w:r w:rsidRPr="00593C5A">
              <w:rPr>
                <w:rFonts w:ascii="Book Antiqua" w:hAnsi="Book Antiqua" w:cs="Times New Roman"/>
                <w:color w:val="000000" w:themeColor="text1"/>
                <w:sz w:val="24"/>
                <w:szCs w:val="24"/>
                <w:lang w:val="en-US"/>
              </w:rPr>
              <w:t>Retransplantation</w:t>
            </w:r>
            <w:proofErr w:type="spellEnd"/>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0021014C" w:rsidRPr="00593C5A">
              <w:rPr>
                <w:rFonts w:ascii="Book Antiqua" w:hAnsi="Book Antiqua" w:cs="Times New Roman"/>
                <w:color w:val="000000" w:themeColor="text1"/>
                <w:sz w:val="24"/>
                <w:szCs w:val="24"/>
                <w:lang w:val="en-US"/>
              </w:rPr>
              <w:t xml:space="preserve"> (%) within 1 </w:t>
            </w:r>
            <w:proofErr w:type="spellStart"/>
            <w:r w:rsidR="0021014C" w:rsidRPr="00593C5A">
              <w:rPr>
                <w:rFonts w:ascii="Book Antiqua" w:hAnsi="Book Antiqua" w:cs="Times New Roman"/>
                <w:color w:val="000000" w:themeColor="text1"/>
                <w:sz w:val="24"/>
                <w:szCs w:val="24"/>
                <w:lang w:val="en-US"/>
              </w:rPr>
              <w:t>y</w:t>
            </w:r>
            <w:r w:rsidRPr="00593C5A">
              <w:rPr>
                <w:rFonts w:ascii="Book Antiqua" w:hAnsi="Book Antiqua" w:cs="Times New Roman"/>
                <w:color w:val="000000" w:themeColor="text1"/>
                <w:sz w:val="24"/>
                <w:szCs w:val="24"/>
                <w:lang w:val="en-US"/>
              </w:rPr>
              <w:t>r</w:t>
            </w:r>
            <w:proofErr w:type="spellEnd"/>
          </w:p>
        </w:tc>
        <w:tc>
          <w:tcPr>
            <w:tcW w:w="2127" w:type="dxa"/>
            <w:vAlign w:val="center"/>
          </w:tcPr>
          <w:p w14:paraId="6D27A91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15 (5.2)</w:t>
            </w:r>
          </w:p>
        </w:tc>
        <w:tc>
          <w:tcPr>
            <w:tcW w:w="2262" w:type="dxa"/>
            <w:vAlign w:val="center"/>
          </w:tcPr>
          <w:p w14:paraId="258EB145"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 (0.5)</w:t>
            </w:r>
          </w:p>
        </w:tc>
        <w:tc>
          <w:tcPr>
            <w:tcW w:w="1701" w:type="dxa"/>
            <w:vAlign w:val="center"/>
          </w:tcPr>
          <w:p w14:paraId="6E337CB4"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10 (1.33-76.92)</w:t>
            </w:r>
          </w:p>
        </w:tc>
        <w:tc>
          <w:tcPr>
            <w:tcW w:w="992" w:type="dxa"/>
            <w:vAlign w:val="center"/>
          </w:tcPr>
          <w:p w14:paraId="48440106"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0.004</w:t>
            </w:r>
          </w:p>
        </w:tc>
      </w:tr>
      <w:tr w:rsidR="00E11DF6" w:rsidRPr="00593C5A" w14:paraId="09ED859E" w14:textId="77777777" w:rsidTr="000235B9">
        <w:trPr>
          <w:jc w:val="center"/>
        </w:trPr>
        <w:tc>
          <w:tcPr>
            <w:tcW w:w="4254" w:type="dxa"/>
            <w:tcBorders>
              <w:bottom w:val="single" w:sz="4" w:space="0" w:color="auto"/>
            </w:tcBorders>
          </w:tcPr>
          <w:p w14:paraId="2904ADA1" w14:textId="4CC57B0E"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Delayed graft</w:t>
            </w:r>
            <w:r w:rsidR="00744040" w:rsidRPr="00593C5A">
              <w:rPr>
                <w:rFonts w:ascii="Book Antiqua" w:hAnsi="Book Antiqua" w:cs="Times New Roman"/>
                <w:color w:val="000000" w:themeColor="text1"/>
                <w:sz w:val="24"/>
                <w:szCs w:val="24"/>
                <w:lang w:val="en-US"/>
              </w:rPr>
              <w:t xml:space="preserve">, </w:t>
            </w:r>
            <w:r w:rsidRPr="00593C5A">
              <w:rPr>
                <w:rFonts w:ascii="Book Antiqua" w:hAnsi="Book Antiqua" w:cs="Times New Roman"/>
                <w:i/>
                <w:color w:val="000000" w:themeColor="text1"/>
                <w:sz w:val="24"/>
                <w:szCs w:val="24"/>
                <w:lang w:val="en-US"/>
              </w:rPr>
              <w:t>n</w:t>
            </w:r>
            <w:r w:rsidRPr="00593C5A">
              <w:rPr>
                <w:rFonts w:ascii="Book Antiqua" w:hAnsi="Book Antiqua" w:cs="Times New Roman"/>
                <w:color w:val="000000" w:themeColor="text1"/>
                <w:sz w:val="24"/>
                <w:szCs w:val="24"/>
                <w:lang w:val="en-US"/>
              </w:rPr>
              <w:t xml:space="preserve"> (%) function</w:t>
            </w:r>
          </w:p>
        </w:tc>
        <w:tc>
          <w:tcPr>
            <w:tcW w:w="2127" w:type="dxa"/>
            <w:tcBorders>
              <w:bottom w:val="single" w:sz="4" w:space="0" w:color="auto"/>
            </w:tcBorders>
            <w:vAlign w:val="center"/>
          </w:tcPr>
          <w:p w14:paraId="3385CF22"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28 (9.7)</w:t>
            </w:r>
          </w:p>
        </w:tc>
        <w:tc>
          <w:tcPr>
            <w:tcW w:w="2262" w:type="dxa"/>
            <w:tcBorders>
              <w:bottom w:val="single" w:sz="4" w:space="0" w:color="auto"/>
            </w:tcBorders>
            <w:vAlign w:val="center"/>
          </w:tcPr>
          <w:p w14:paraId="2F68166E"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15 (7.8)</w:t>
            </w:r>
          </w:p>
        </w:tc>
        <w:tc>
          <w:tcPr>
            <w:tcW w:w="1701" w:type="dxa"/>
            <w:tcBorders>
              <w:bottom w:val="single" w:sz="4" w:space="0" w:color="auto"/>
            </w:tcBorders>
            <w:vAlign w:val="center"/>
          </w:tcPr>
          <w:p w14:paraId="473153F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1.24 (0.68-2.27)</w:t>
            </w:r>
          </w:p>
        </w:tc>
        <w:tc>
          <w:tcPr>
            <w:tcW w:w="992" w:type="dxa"/>
            <w:tcBorders>
              <w:bottom w:val="single" w:sz="4" w:space="0" w:color="auto"/>
            </w:tcBorders>
            <w:vAlign w:val="center"/>
          </w:tcPr>
          <w:p w14:paraId="4A6E70E3" w14:textId="77777777" w:rsidR="00C364B9" w:rsidRPr="00593C5A" w:rsidRDefault="00C364B9" w:rsidP="001F59DC">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0"/>
              <w:jc w:val="both"/>
              <w:rPr>
                <w:rFonts w:ascii="Book Antiqua" w:hAnsi="Book Antiqua" w:cs="Times New Roman"/>
                <w:color w:val="000000" w:themeColor="text1"/>
                <w:sz w:val="24"/>
                <w:szCs w:val="24"/>
                <w:lang w:val="en-US"/>
              </w:rPr>
            </w:pPr>
            <w:r w:rsidRPr="00593C5A">
              <w:rPr>
                <w:rFonts w:ascii="Book Antiqua" w:hAnsi="Book Antiqua" w:cs="Times New Roman"/>
                <w:color w:val="000000" w:themeColor="text1"/>
                <w:sz w:val="24"/>
                <w:szCs w:val="24"/>
                <w:lang w:val="en-US"/>
              </w:rPr>
              <w:t>0.58</w:t>
            </w:r>
          </w:p>
        </w:tc>
      </w:tr>
    </w:tbl>
    <w:p w14:paraId="782BA702" w14:textId="4A04B811" w:rsidR="00C364B9" w:rsidRPr="001F59DC" w:rsidRDefault="00C364B9" w:rsidP="001F59DC">
      <w:pPr>
        <w:shd w:val="clear" w:color="auto" w:fill="FFFFFF"/>
        <w:spacing w:line="360" w:lineRule="auto"/>
        <w:jc w:val="both"/>
        <w:rPr>
          <w:rFonts w:ascii="Book Antiqua" w:hAnsi="Book Antiqua"/>
          <w:color w:val="000000" w:themeColor="text1"/>
        </w:rPr>
      </w:pPr>
      <w:r w:rsidRPr="00593C5A">
        <w:rPr>
          <w:rFonts w:ascii="Book Antiqua" w:hAnsi="Book Antiqua"/>
          <w:color w:val="000000" w:themeColor="text1"/>
        </w:rPr>
        <w:t>95%</w:t>
      </w:r>
      <w:r w:rsidR="003B0C36" w:rsidRPr="00593C5A">
        <w:rPr>
          <w:rFonts w:ascii="Book Antiqua" w:hAnsi="Book Antiqua"/>
          <w:color w:val="000000" w:themeColor="text1"/>
        </w:rPr>
        <w:t xml:space="preserve"> </w:t>
      </w:r>
      <w:r w:rsidRPr="00593C5A">
        <w:rPr>
          <w:rFonts w:ascii="Book Antiqua" w:hAnsi="Book Antiqua"/>
          <w:color w:val="000000" w:themeColor="text1"/>
        </w:rPr>
        <w:t>C</w:t>
      </w:r>
      <w:r w:rsidR="00904AC6" w:rsidRPr="00593C5A">
        <w:rPr>
          <w:rFonts w:ascii="Book Antiqua" w:hAnsi="Book Antiqua"/>
          <w:color w:val="000000" w:themeColor="text1"/>
        </w:rPr>
        <w:t>I</w:t>
      </w:r>
      <w:r w:rsidR="00B922EB" w:rsidRPr="00593C5A">
        <w:rPr>
          <w:rFonts w:ascii="Book Antiqua" w:hAnsi="Book Antiqua"/>
          <w:color w:val="000000" w:themeColor="text1"/>
        </w:rPr>
        <w:t>:</w:t>
      </w:r>
      <w:r w:rsidRPr="00593C5A">
        <w:rPr>
          <w:rFonts w:ascii="Book Antiqua" w:hAnsi="Book Antiqua"/>
          <w:color w:val="000000" w:themeColor="text1"/>
        </w:rPr>
        <w:t xml:space="preserve"> 95% confidence interval; 5POD</w:t>
      </w:r>
      <w:r w:rsidR="00B922EB" w:rsidRPr="00593C5A">
        <w:rPr>
          <w:rFonts w:ascii="Book Antiqua" w:hAnsi="Book Antiqua"/>
          <w:color w:val="000000" w:themeColor="text1"/>
        </w:rPr>
        <w:t>:</w:t>
      </w:r>
      <w:r w:rsidRPr="00593C5A">
        <w:rPr>
          <w:rFonts w:ascii="Book Antiqua" w:hAnsi="Book Antiqua"/>
          <w:color w:val="000000" w:themeColor="text1"/>
        </w:rPr>
        <w:t xml:space="preserve"> fifth postoperative day; </w:t>
      </w:r>
      <w:r w:rsidR="00173CB5" w:rsidRPr="00593C5A">
        <w:rPr>
          <w:rFonts w:ascii="Book Antiqua" w:hAnsi="Book Antiqua"/>
          <w:color w:val="000000" w:themeColor="text1"/>
        </w:rPr>
        <w:t>HR</w:t>
      </w:r>
      <w:r w:rsidR="00B922EB" w:rsidRPr="00593C5A">
        <w:rPr>
          <w:rFonts w:ascii="Book Antiqua" w:hAnsi="Book Antiqua"/>
          <w:color w:val="000000" w:themeColor="text1"/>
        </w:rPr>
        <w:t>:</w:t>
      </w:r>
      <w:r w:rsidRPr="00593C5A">
        <w:rPr>
          <w:rFonts w:ascii="Book Antiqua" w:hAnsi="Book Antiqua"/>
          <w:color w:val="000000" w:themeColor="text1"/>
        </w:rPr>
        <w:t xml:space="preserve"> </w:t>
      </w:r>
      <w:r w:rsidR="00173CB5" w:rsidRPr="00593C5A">
        <w:rPr>
          <w:rFonts w:ascii="Book Antiqua" w:hAnsi="Book Antiqua"/>
          <w:color w:val="000000" w:themeColor="text1"/>
        </w:rPr>
        <w:t>hazard ratio</w:t>
      </w:r>
      <w:r w:rsidRPr="00593C5A">
        <w:rPr>
          <w:rFonts w:ascii="Book Antiqua" w:hAnsi="Book Antiqua"/>
          <w:color w:val="000000" w:themeColor="text1"/>
        </w:rPr>
        <w:t>.</w:t>
      </w:r>
    </w:p>
    <w:p w14:paraId="3DB2E2CD" w14:textId="77777777" w:rsidR="00C364B9" w:rsidRPr="001F59DC" w:rsidRDefault="00C364B9" w:rsidP="001F59DC">
      <w:pPr>
        <w:pStyle w:val="Corpo"/>
        <w:spacing w:after="0" w:line="360" w:lineRule="auto"/>
        <w:ind w:firstLine="0"/>
        <w:jc w:val="both"/>
        <w:rPr>
          <w:rFonts w:ascii="Book Antiqua" w:hAnsi="Book Antiqua" w:cs="Times New Roman"/>
          <w:color w:val="000000" w:themeColor="text1"/>
          <w:sz w:val="24"/>
          <w:szCs w:val="24"/>
          <w:lang w:val="en-US"/>
        </w:rPr>
      </w:pPr>
    </w:p>
    <w:p w14:paraId="12B39BAE" w14:textId="77777777" w:rsidR="00117F6E" w:rsidRPr="001F59DC" w:rsidRDefault="00117F6E" w:rsidP="001F59DC">
      <w:pPr>
        <w:spacing w:line="360" w:lineRule="auto"/>
        <w:jc w:val="both"/>
        <w:rPr>
          <w:rFonts w:ascii="Book Antiqua" w:hAnsi="Book Antiqua"/>
          <w:color w:val="000000" w:themeColor="text1"/>
        </w:rPr>
      </w:pPr>
    </w:p>
    <w:sectPr w:rsidR="00117F6E" w:rsidRPr="001F59DC" w:rsidSect="001E706E">
      <w:headerReference w:type="even" r:id="rId11"/>
      <w:headerReference w:type="default" r:id="rId12"/>
      <w:footerReference w:type="even" r:id="rId13"/>
      <w:footerReference w:type="default" r:id="rId14"/>
      <w:headerReference w:type="first" r:id="rId15"/>
      <w:pgSz w:w="11900" w:h="16840"/>
      <w:pgMar w:top="1418" w:right="1701" w:bottom="1418"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0EC1" w14:textId="77777777" w:rsidR="00A64CEA" w:rsidRDefault="00A64CEA" w:rsidP="00510D82">
      <w:r>
        <w:separator/>
      </w:r>
    </w:p>
  </w:endnote>
  <w:endnote w:type="continuationSeparator" w:id="0">
    <w:p w14:paraId="4BC6B82F" w14:textId="77777777" w:rsidR="00A64CEA" w:rsidRDefault="00A64CEA" w:rsidP="00510D82">
      <w:r>
        <w:continuationSeparator/>
      </w:r>
    </w:p>
  </w:endnote>
  <w:endnote w:type="continuationNotice" w:id="1">
    <w:p w14:paraId="614B7840" w14:textId="77777777" w:rsidR="00A64CEA" w:rsidRDefault="00A6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4C34" w14:textId="77777777" w:rsidR="00081925" w:rsidRDefault="00081925" w:rsidP="008C7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B5078" w14:textId="77777777" w:rsidR="00081925" w:rsidRDefault="00081925" w:rsidP="00510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4BBE" w14:textId="72DA9E71" w:rsidR="00081925" w:rsidRDefault="00081925" w:rsidP="008C7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157">
      <w:rPr>
        <w:rStyle w:val="PageNumber"/>
        <w:noProof/>
      </w:rPr>
      <w:t>1</w:t>
    </w:r>
    <w:r>
      <w:rPr>
        <w:rStyle w:val="PageNumber"/>
      </w:rPr>
      <w:fldChar w:fldCharType="end"/>
    </w:r>
  </w:p>
  <w:p w14:paraId="256261D6" w14:textId="77777777" w:rsidR="00081925" w:rsidRDefault="00081925" w:rsidP="00510D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7494" w14:textId="77777777" w:rsidR="00A64CEA" w:rsidRDefault="00A64CEA" w:rsidP="00510D82">
      <w:r>
        <w:separator/>
      </w:r>
    </w:p>
  </w:footnote>
  <w:footnote w:type="continuationSeparator" w:id="0">
    <w:p w14:paraId="5DCBC927" w14:textId="77777777" w:rsidR="00A64CEA" w:rsidRDefault="00A64CEA" w:rsidP="00510D82">
      <w:r>
        <w:continuationSeparator/>
      </w:r>
    </w:p>
  </w:footnote>
  <w:footnote w:type="continuationNotice" w:id="1">
    <w:p w14:paraId="4872A4D6" w14:textId="77777777" w:rsidR="00A64CEA" w:rsidRDefault="00A64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51E3" w14:textId="77777777" w:rsidR="00081925" w:rsidRDefault="00081925" w:rsidP="00C364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31B65D5" w14:textId="77777777" w:rsidR="00081925" w:rsidRDefault="00081925" w:rsidP="00C364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9048" w14:textId="77777777" w:rsidR="00081925" w:rsidRDefault="00081925" w:rsidP="00C364B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95996"/>
      <w:docPartObj>
        <w:docPartGallery w:val="Page Numbers (Top of Page)"/>
        <w:docPartUnique/>
      </w:docPartObj>
    </w:sdtPr>
    <w:sdtEndPr/>
    <w:sdtContent>
      <w:p w14:paraId="7C7D187A" w14:textId="77777777" w:rsidR="00081925" w:rsidRDefault="00081925">
        <w:pPr>
          <w:pStyle w:val="Header"/>
          <w:jc w:val="right"/>
        </w:pPr>
        <w:r>
          <w:fldChar w:fldCharType="begin"/>
        </w:r>
        <w:r>
          <w:instrText>PAGE   \* MERGEFORMAT</w:instrText>
        </w:r>
        <w:r>
          <w:fldChar w:fldCharType="separate"/>
        </w:r>
        <w:r w:rsidRPr="00423790">
          <w:rPr>
            <w:noProof/>
            <w:lang w:val="pt-BR"/>
          </w:rPr>
          <w:t>1</w:t>
        </w:r>
        <w:r>
          <w:fldChar w:fldCharType="end"/>
        </w:r>
      </w:p>
    </w:sdtContent>
  </w:sdt>
  <w:p w14:paraId="6620EAF1" w14:textId="77777777" w:rsidR="00081925" w:rsidRDefault="00081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4851"/>
    <w:multiLevelType w:val="multilevel"/>
    <w:tmpl w:val="4D16BA30"/>
    <w:lvl w:ilvl="0">
      <w:start w:val="1"/>
      <w:numFmt w:val="decimal"/>
      <w:lvlText w:val="%1"/>
      <w:lvlJc w:val="left"/>
      <w:pPr>
        <w:ind w:left="644" w:hanging="360"/>
      </w:pPr>
      <w:rPr>
        <w:rFonts w:hint="default"/>
        <w:b/>
      </w:rPr>
    </w:lvl>
    <w:lvl w:ilvl="1">
      <w:start w:val="1"/>
      <w:numFmt w:val="decimal"/>
      <w:pStyle w:val="TtuloTese3"/>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D3A7598"/>
    <w:multiLevelType w:val="multilevel"/>
    <w:tmpl w:val="859C5450"/>
    <w:lvl w:ilvl="0">
      <w:start w:val="1"/>
      <w:numFmt w:val="decimal"/>
      <w:lvlText w:val="%1."/>
      <w:lvlJc w:val="left"/>
      <w:pPr>
        <w:ind w:left="1068"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F6474CE"/>
    <w:multiLevelType w:val="multilevel"/>
    <w:tmpl w:val="1B8C4BA8"/>
    <w:lvl w:ilvl="0">
      <w:start w:val="1"/>
      <w:numFmt w:val="decimal"/>
      <w:lvlText w:val="%1"/>
      <w:lvlJc w:val="left"/>
      <w:pPr>
        <w:ind w:left="644" w:hanging="360"/>
      </w:pPr>
      <w:rPr>
        <w:rFonts w:hint="default"/>
        <w:b/>
      </w:rPr>
    </w:lvl>
    <w:lvl w:ilvl="1">
      <w:start w:val="1"/>
      <w:numFmt w:val="decimal"/>
      <w:pStyle w:val="TtuloTese2"/>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98046F4"/>
    <w:multiLevelType w:val="multilevel"/>
    <w:tmpl w:val="D41CF720"/>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07076E"/>
    <w:multiLevelType w:val="multilevel"/>
    <w:tmpl w:val="1AB031A2"/>
    <w:lvl w:ilvl="0">
      <w:start w:val="1"/>
      <w:numFmt w:val="decimal"/>
      <w:lvlText w:val="%1"/>
      <w:lvlJc w:val="left"/>
      <w:pPr>
        <w:ind w:left="644"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F44B8B"/>
    <w:multiLevelType w:val="hybridMultilevel"/>
    <w:tmpl w:val="0DA84F12"/>
    <w:lvl w:ilvl="0" w:tplc="0416000F">
      <w:start w:val="1"/>
      <w:numFmt w:val="decimal"/>
      <w:pStyle w:val="Heading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zh-CN" w:vendorID="64" w:dllVersion="5"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364B9"/>
    <w:rsid w:val="00003FF1"/>
    <w:rsid w:val="00012059"/>
    <w:rsid w:val="000235B9"/>
    <w:rsid w:val="000247F5"/>
    <w:rsid w:val="000408E0"/>
    <w:rsid w:val="00054112"/>
    <w:rsid w:val="00054DC8"/>
    <w:rsid w:val="00081925"/>
    <w:rsid w:val="00094E01"/>
    <w:rsid w:val="000A04B1"/>
    <w:rsid w:val="000A27F3"/>
    <w:rsid w:val="000C230A"/>
    <w:rsid w:val="000D6FF3"/>
    <w:rsid w:val="000E3228"/>
    <w:rsid w:val="00117F6E"/>
    <w:rsid w:val="0012111B"/>
    <w:rsid w:val="001214FE"/>
    <w:rsid w:val="001322D1"/>
    <w:rsid w:val="001345C3"/>
    <w:rsid w:val="00134B7C"/>
    <w:rsid w:val="00136B76"/>
    <w:rsid w:val="00137426"/>
    <w:rsid w:val="0014477E"/>
    <w:rsid w:val="001564CB"/>
    <w:rsid w:val="00166EE2"/>
    <w:rsid w:val="00173CB5"/>
    <w:rsid w:val="0019721F"/>
    <w:rsid w:val="001978D4"/>
    <w:rsid w:val="001A08DF"/>
    <w:rsid w:val="001B080D"/>
    <w:rsid w:val="001B5F36"/>
    <w:rsid w:val="001E059C"/>
    <w:rsid w:val="001E706E"/>
    <w:rsid w:val="001F0B75"/>
    <w:rsid w:val="001F59DC"/>
    <w:rsid w:val="0021014C"/>
    <w:rsid w:val="00223B6C"/>
    <w:rsid w:val="00252637"/>
    <w:rsid w:val="00263E59"/>
    <w:rsid w:val="00272624"/>
    <w:rsid w:val="0029533C"/>
    <w:rsid w:val="002B27F0"/>
    <w:rsid w:val="002C35A0"/>
    <w:rsid w:val="002D09CD"/>
    <w:rsid w:val="003029CB"/>
    <w:rsid w:val="00305A66"/>
    <w:rsid w:val="00313DFC"/>
    <w:rsid w:val="00321B5A"/>
    <w:rsid w:val="00326529"/>
    <w:rsid w:val="00357153"/>
    <w:rsid w:val="00362CF7"/>
    <w:rsid w:val="003706E5"/>
    <w:rsid w:val="00381440"/>
    <w:rsid w:val="003B0C36"/>
    <w:rsid w:val="003C3C91"/>
    <w:rsid w:val="003C5873"/>
    <w:rsid w:val="003D1DE0"/>
    <w:rsid w:val="003E203E"/>
    <w:rsid w:val="003E4AAA"/>
    <w:rsid w:val="003E740E"/>
    <w:rsid w:val="003F5969"/>
    <w:rsid w:val="003F6141"/>
    <w:rsid w:val="0041310B"/>
    <w:rsid w:val="00425EBE"/>
    <w:rsid w:val="00452B43"/>
    <w:rsid w:val="004546AC"/>
    <w:rsid w:val="00476C31"/>
    <w:rsid w:val="00496CFE"/>
    <w:rsid w:val="004B4952"/>
    <w:rsid w:val="004C6894"/>
    <w:rsid w:val="004D2E44"/>
    <w:rsid w:val="004D5340"/>
    <w:rsid w:val="004E298F"/>
    <w:rsid w:val="004E353B"/>
    <w:rsid w:val="0050715C"/>
    <w:rsid w:val="00510D82"/>
    <w:rsid w:val="00511E43"/>
    <w:rsid w:val="0051414A"/>
    <w:rsid w:val="005257E4"/>
    <w:rsid w:val="00536CD4"/>
    <w:rsid w:val="00564BBB"/>
    <w:rsid w:val="00582695"/>
    <w:rsid w:val="00582C0E"/>
    <w:rsid w:val="005861DA"/>
    <w:rsid w:val="00592A6B"/>
    <w:rsid w:val="00593C5A"/>
    <w:rsid w:val="005A23D8"/>
    <w:rsid w:val="005B0C44"/>
    <w:rsid w:val="005F2149"/>
    <w:rsid w:val="00607D70"/>
    <w:rsid w:val="00617495"/>
    <w:rsid w:val="006230D8"/>
    <w:rsid w:val="006360B7"/>
    <w:rsid w:val="00647A65"/>
    <w:rsid w:val="0066600B"/>
    <w:rsid w:val="00670B88"/>
    <w:rsid w:val="00686946"/>
    <w:rsid w:val="00692AE3"/>
    <w:rsid w:val="00696D73"/>
    <w:rsid w:val="006A07A7"/>
    <w:rsid w:val="006A137F"/>
    <w:rsid w:val="006A1EAB"/>
    <w:rsid w:val="006B267F"/>
    <w:rsid w:val="006B521C"/>
    <w:rsid w:val="006D65EA"/>
    <w:rsid w:val="006F31B8"/>
    <w:rsid w:val="00705AE7"/>
    <w:rsid w:val="00714060"/>
    <w:rsid w:val="00744040"/>
    <w:rsid w:val="007736F3"/>
    <w:rsid w:val="00784C71"/>
    <w:rsid w:val="00787DCB"/>
    <w:rsid w:val="0079322C"/>
    <w:rsid w:val="007A1481"/>
    <w:rsid w:val="007A58F7"/>
    <w:rsid w:val="007B776B"/>
    <w:rsid w:val="007C220B"/>
    <w:rsid w:val="007D0971"/>
    <w:rsid w:val="007D7831"/>
    <w:rsid w:val="007E1C34"/>
    <w:rsid w:val="007E5798"/>
    <w:rsid w:val="007F3FE6"/>
    <w:rsid w:val="007F76A2"/>
    <w:rsid w:val="00800DAD"/>
    <w:rsid w:val="00812C46"/>
    <w:rsid w:val="008144AA"/>
    <w:rsid w:val="008276A3"/>
    <w:rsid w:val="0085008B"/>
    <w:rsid w:val="00891DC4"/>
    <w:rsid w:val="008C7F2D"/>
    <w:rsid w:val="008D46D9"/>
    <w:rsid w:val="008F0F53"/>
    <w:rsid w:val="00904AC6"/>
    <w:rsid w:val="00906254"/>
    <w:rsid w:val="009066E4"/>
    <w:rsid w:val="00923855"/>
    <w:rsid w:val="009248E1"/>
    <w:rsid w:val="00930ACE"/>
    <w:rsid w:val="009320DC"/>
    <w:rsid w:val="00937293"/>
    <w:rsid w:val="009632F5"/>
    <w:rsid w:val="0096782E"/>
    <w:rsid w:val="00973B2B"/>
    <w:rsid w:val="009814C2"/>
    <w:rsid w:val="009952AB"/>
    <w:rsid w:val="00995428"/>
    <w:rsid w:val="009B567E"/>
    <w:rsid w:val="009D612C"/>
    <w:rsid w:val="009F22AC"/>
    <w:rsid w:val="00A066C9"/>
    <w:rsid w:val="00A1138B"/>
    <w:rsid w:val="00A222E3"/>
    <w:rsid w:val="00A40310"/>
    <w:rsid w:val="00A42053"/>
    <w:rsid w:val="00A47C70"/>
    <w:rsid w:val="00A60A99"/>
    <w:rsid w:val="00A64CEA"/>
    <w:rsid w:val="00A6728E"/>
    <w:rsid w:val="00A80023"/>
    <w:rsid w:val="00A902D4"/>
    <w:rsid w:val="00A9150E"/>
    <w:rsid w:val="00AA5670"/>
    <w:rsid w:val="00AB41E2"/>
    <w:rsid w:val="00AB428E"/>
    <w:rsid w:val="00AC186E"/>
    <w:rsid w:val="00AD1DD2"/>
    <w:rsid w:val="00AE0596"/>
    <w:rsid w:val="00AF3E07"/>
    <w:rsid w:val="00B14500"/>
    <w:rsid w:val="00B32071"/>
    <w:rsid w:val="00B452FE"/>
    <w:rsid w:val="00B477D2"/>
    <w:rsid w:val="00B61CAB"/>
    <w:rsid w:val="00B63967"/>
    <w:rsid w:val="00B80427"/>
    <w:rsid w:val="00B80EA4"/>
    <w:rsid w:val="00B82716"/>
    <w:rsid w:val="00B922EB"/>
    <w:rsid w:val="00B97A9F"/>
    <w:rsid w:val="00BB301A"/>
    <w:rsid w:val="00BD1123"/>
    <w:rsid w:val="00BF2E2E"/>
    <w:rsid w:val="00C24CAF"/>
    <w:rsid w:val="00C32C90"/>
    <w:rsid w:val="00C364B9"/>
    <w:rsid w:val="00C40B7A"/>
    <w:rsid w:val="00C61DCA"/>
    <w:rsid w:val="00C77B09"/>
    <w:rsid w:val="00C91AFC"/>
    <w:rsid w:val="00CA0B32"/>
    <w:rsid w:val="00CA157D"/>
    <w:rsid w:val="00CB1631"/>
    <w:rsid w:val="00CB5EE8"/>
    <w:rsid w:val="00CC49BC"/>
    <w:rsid w:val="00CD3065"/>
    <w:rsid w:val="00CE0CA3"/>
    <w:rsid w:val="00CE7ECA"/>
    <w:rsid w:val="00D01461"/>
    <w:rsid w:val="00D0665D"/>
    <w:rsid w:val="00D073D0"/>
    <w:rsid w:val="00D07456"/>
    <w:rsid w:val="00D13157"/>
    <w:rsid w:val="00D30F56"/>
    <w:rsid w:val="00D41696"/>
    <w:rsid w:val="00D42FF1"/>
    <w:rsid w:val="00D470A0"/>
    <w:rsid w:val="00D81FDE"/>
    <w:rsid w:val="00D8542C"/>
    <w:rsid w:val="00DB02EB"/>
    <w:rsid w:val="00DB0754"/>
    <w:rsid w:val="00DB22B0"/>
    <w:rsid w:val="00DB23F9"/>
    <w:rsid w:val="00DB76F5"/>
    <w:rsid w:val="00DC2579"/>
    <w:rsid w:val="00DD0F91"/>
    <w:rsid w:val="00DD348D"/>
    <w:rsid w:val="00DE3564"/>
    <w:rsid w:val="00DF47D2"/>
    <w:rsid w:val="00E11DF6"/>
    <w:rsid w:val="00E24704"/>
    <w:rsid w:val="00E269F3"/>
    <w:rsid w:val="00E2712F"/>
    <w:rsid w:val="00E3012D"/>
    <w:rsid w:val="00E53709"/>
    <w:rsid w:val="00E636C7"/>
    <w:rsid w:val="00EA369E"/>
    <w:rsid w:val="00EA74BB"/>
    <w:rsid w:val="00EA7BAF"/>
    <w:rsid w:val="00ED44C1"/>
    <w:rsid w:val="00EE292F"/>
    <w:rsid w:val="00EE4B2B"/>
    <w:rsid w:val="00EF3FB8"/>
    <w:rsid w:val="00F02448"/>
    <w:rsid w:val="00F06B9B"/>
    <w:rsid w:val="00F14C86"/>
    <w:rsid w:val="00F15425"/>
    <w:rsid w:val="00F32A85"/>
    <w:rsid w:val="00F37097"/>
    <w:rsid w:val="00F42DEB"/>
    <w:rsid w:val="00F43CA3"/>
    <w:rsid w:val="00F6015A"/>
    <w:rsid w:val="00FB3D48"/>
    <w:rsid w:val="00FC4BBE"/>
    <w:rsid w:val="00FD3AD5"/>
    <w:rsid w:val="00FD3BB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5AC07"/>
  <w14:defaultImageDpi w14:val="300"/>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64B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aliases w:val="Jung1"/>
    <w:basedOn w:val="Normal"/>
    <w:next w:val="Normal"/>
    <w:link w:val="Heading1Char"/>
    <w:qFormat/>
    <w:rsid w:val="00452B43"/>
    <w:pPr>
      <w:keepNext/>
      <w:numPr>
        <w:numId w:val="8"/>
      </w:numPr>
      <w:spacing w:before="360" w:after="360"/>
      <w:jc w:val="both"/>
      <w:outlineLvl w:val="0"/>
    </w:pPr>
    <w:rPr>
      <w:rFonts w:ascii="Arial" w:hAnsi="Arial"/>
      <w:b/>
      <w:noProof/>
      <w:lang w:val="pt-BR" w:eastAsia="pt-BR"/>
    </w:rPr>
  </w:style>
  <w:style w:type="paragraph" w:styleId="Heading2">
    <w:name w:val="heading 2"/>
    <w:aliases w:val="Jung2"/>
    <w:next w:val="Normal"/>
    <w:link w:val="Heading2Char"/>
    <w:autoRedefine/>
    <w:qFormat/>
    <w:rsid w:val="00452B43"/>
    <w:pPr>
      <w:keepLines/>
      <w:spacing w:before="440" w:after="240"/>
      <w:ind w:left="1113" w:hanging="405"/>
      <w:outlineLvl w:val="1"/>
    </w:pPr>
    <w:rPr>
      <w:rFonts w:ascii="Arial" w:hAnsi="Arial"/>
      <w:b/>
      <w:bCs/>
      <w:szCs w:val="2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Tese1">
    <w:name w:val="Título Tese 1"/>
    <w:basedOn w:val="ListParagraph"/>
    <w:qFormat/>
    <w:rsid w:val="00812C46"/>
    <w:pPr>
      <w:spacing w:line="480" w:lineRule="auto"/>
      <w:ind w:left="0"/>
    </w:pPr>
    <w:rPr>
      <w:rFonts w:eastAsiaTheme="minorHAnsi"/>
      <w:b/>
    </w:rPr>
  </w:style>
  <w:style w:type="paragraph" w:styleId="ListParagraph">
    <w:name w:val="List Paragraph"/>
    <w:basedOn w:val="Normal"/>
    <w:uiPriority w:val="34"/>
    <w:qFormat/>
    <w:rsid w:val="00812C46"/>
    <w:pPr>
      <w:ind w:left="720"/>
      <w:contextualSpacing/>
    </w:pPr>
  </w:style>
  <w:style w:type="paragraph" w:customStyle="1" w:styleId="TtuloTese2">
    <w:name w:val="Título Tese 2"/>
    <w:basedOn w:val="ListParagraph"/>
    <w:next w:val="TtuloTese1"/>
    <w:qFormat/>
    <w:rsid w:val="00812C46"/>
    <w:pPr>
      <w:numPr>
        <w:ilvl w:val="1"/>
        <w:numId w:val="2"/>
      </w:numPr>
      <w:spacing w:after="200" w:line="480" w:lineRule="auto"/>
    </w:pPr>
    <w:rPr>
      <w:rFonts w:eastAsiaTheme="minorHAnsi"/>
      <w:b/>
    </w:rPr>
  </w:style>
  <w:style w:type="paragraph" w:customStyle="1" w:styleId="Ttulotese30">
    <w:name w:val="Título tese 3"/>
    <w:basedOn w:val="TtuloTese2"/>
    <w:qFormat/>
    <w:rsid w:val="00812C46"/>
    <w:pPr>
      <w:numPr>
        <w:ilvl w:val="0"/>
        <w:numId w:val="0"/>
      </w:numPr>
    </w:pPr>
  </w:style>
  <w:style w:type="paragraph" w:customStyle="1" w:styleId="TtuloTese3">
    <w:name w:val="Título Tese 3"/>
    <w:basedOn w:val="TtuloTese2"/>
    <w:qFormat/>
    <w:rsid w:val="00812C46"/>
    <w:pPr>
      <w:numPr>
        <w:numId w:val="5"/>
      </w:numPr>
    </w:pPr>
  </w:style>
  <w:style w:type="character" w:customStyle="1" w:styleId="Heading1Char">
    <w:name w:val="Heading 1 Char"/>
    <w:aliases w:val="Jung1 Char"/>
    <w:link w:val="Heading1"/>
    <w:rsid w:val="00452B43"/>
    <w:rPr>
      <w:rFonts w:ascii="Arial" w:hAnsi="Arial"/>
      <w:b/>
      <w:noProof/>
      <w:lang w:eastAsia="pt-BR"/>
    </w:rPr>
  </w:style>
  <w:style w:type="character" w:customStyle="1" w:styleId="Heading2Char">
    <w:name w:val="Heading 2 Char"/>
    <w:aliases w:val="Jung2 Char"/>
    <w:link w:val="Heading2"/>
    <w:rsid w:val="00452B43"/>
    <w:rPr>
      <w:rFonts w:ascii="Arial" w:hAnsi="Arial"/>
      <w:b/>
      <w:bCs/>
      <w:szCs w:val="26"/>
      <w:lang w:eastAsia="pt-BR"/>
    </w:rPr>
  </w:style>
  <w:style w:type="character" w:styleId="Hyperlink">
    <w:name w:val="Hyperlink"/>
    <w:rsid w:val="00C364B9"/>
    <w:rPr>
      <w:u w:val="single"/>
    </w:rPr>
  </w:style>
  <w:style w:type="table" w:customStyle="1" w:styleId="TableNormal1">
    <w:name w:val="Table Normal1"/>
    <w:rsid w:val="00C364B9"/>
    <w:pPr>
      <w:pBdr>
        <w:top w:val="nil"/>
        <w:left w:val="nil"/>
        <w:bottom w:val="nil"/>
        <w:right w:val="nil"/>
        <w:between w:val="nil"/>
        <w:bar w:val="nil"/>
      </w:pBdr>
    </w:pPr>
    <w:rPr>
      <w:rFonts w:ascii="Times New Roman" w:eastAsia="Arial Unicode MS" w:hAnsi="Times New Roman" w:cs="Times New Roman"/>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C364B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pt-BR"/>
    </w:rPr>
  </w:style>
  <w:style w:type="paragraph" w:customStyle="1" w:styleId="Corpo">
    <w:name w:val="Corpo"/>
    <w:rsid w:val="00C364B9"/>
    <w:pPr>
      <w:pBdr>
        <w:top w:val="nil"/>
        <w:left w:val="nil"/>
        <w:bottom w:val="nil"/>
        <w:right w:val="nil"/>
        <w:between w:val="nil"/>
        <w:bar w:val="nil"/>
      </w:pBdr>
      <w:spacing w:after="240" w:line="480" w:lineRule="auto"/>
      <w:ind w:firstLine="360"/>
    </w:pPr>
    <w:rPr>
      <w:rFonts w:ascii="Calibri" w:eastAsia="Calibri" w:hAnsi="Calibri" w:cs="Calibri"/>
      <w:color w:val="000000"/>
      <w:sz w:val="22"/>
      <w:szCs w:val="22"/>
      <w:u w:color="000000"/>
      <w:bdr w:val="nil"/>
      <w:lang w:val="pt-PT" w:eastAsia="pt-BR"/>
    </w:rPr>
  </w:style>
  <w:style w:type="character" w:customStyle="1" w:styleId="Nenhum">
    <w:name w:val="Nenhum"/>
    <w:rsid w:val="00C364B9"/>
    <w:rPr>
      <w:lang w:val="pt-PT"/>
    </w:rPr>
  </w:style>
  <w:style w:type="paragraph" w:customStyle="1" w:styleId="Padro">
    <w:name w:val="Padrão"/>
    <w:rsid w:val="00C364B9"/>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pt-BR"/>
    </w:rPr>
  </w:style>
  <w:style w:type="character" w:styleId="CommentReference">
    <w:name w:val="annotation reference"/>
    <w:uiPriority w:val="99"/>
    <w:semiHidden/>
    <w:unhideWhenUsed/>
    <w:rsid w:val="00C364B9"/>
    <w:rPr>
      <w:sz w:val="16"/>
      <w:szCs w:val="16"/>
    </w:rPr>
  </w:style>
  <w:style w:type="paragraph" w:styleId="CommentText">
    <w:name w:val="annotation text"/>
    <w:basedOn w:val="Normal"/>
    <w:link w:val="CommentTextChar"/>
    <w:uiPriority w:val="99"/>
    <w:semiHidden/>
    <w:unhideWhenUsed/>
    <w:rsid w:val="00C364B9"/>
    <w:rPr>
      <w:sz w:val="20"/>
      <w:szCs w:val="20"/>
    </w:rPr>
  </w:style>
  <w:style w:type="character" w:customStyle="1" w:styleId="CommentTextChar">
    <w:name w:val="Comment Text Char"/>
    <w:link w:val="CommentText"/>
    <w:uiPriority w:val="99"/>
    <w:semiHidden/>
    <w:rsid w:val="00C364B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C364B9"/>
    <w:rPr>
      <w:b/>
      <w:bCs/>
    </w:rPr>
  </w:style>
  <w:style w:type="character" w:customStyle="1" w:styleId="CommentSubjectChar">
    <w:name w:val="Comment Subject Char"/>
    <w:link w:val="CommentSubject"/>
    <w:uiPriority w:val="99"/>
    <w:semiHidden/>
    <w:rsid w:val="00C364B9"/>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C364B9"/>
    <w:rPr>
      <w:rFonts w:ascii="Tahoma" w:hAnsi="Tahoma" w:cs="Tahoma"/>
      <w:sz w:val="16"/>
      <w:szCs w:val="16"/>
    </w:rPr>
  </w:style>
  <w:style w:type="character" w:customStyle="1" w:styleId="BalloonTextChar">
    <w:name w:val="Balloon Text Char"/>
    <w:link w:val="BalloonText"/>
    <w:uiPriority w:val="99"/>
    <w:semiHidden/>
    <w:rsid w:val="00C364B9"/>
    <w:rPr>
      <w:rFonts w:ascii="Tahoma" w:eastAsia="Arial Unicode MS" w:hAnsi="Tahoma" w:cs="Tahoma"/>
      <w:sz w:val="16"/>
      <w:szCs w:val="16"/>
      <w:bdr w:val="nil"/>
      <w:lang w:val="en-US"/>
    </w:rPr>
  </w:style>
  <w:style w:type="paragraph" w:styleId="Header">
    <w:name w:val="header"/>
    <w:basedOn w:val="Normal"/>
    <w:link w:val="HeaderChar"/>
    <w:uiPriority w:val="99"/>
    <w:rsid w:val="00C364B9"/>
    <w:pPr>
      <w:tabs>
        <w:tab w:val="center" w:pos="4320"/>
        <w:tab w:val="right" w:pos="8640"/>
      </w:tabs>
    </w:pPr>
  </w:style>
  <w:style w:type="character" w:customStyle="1" w:styleId="HeaderChar">
    <w:name w:val="Header Char"/>
    <w:link w:val="Header"/>
    <w:uiPriority w:val="99"/>
    <w:rsid w:val="00C364B9"/>
    <w:rPr>
      <w:rFonts w:ascii="Times New Roman" w:eastAsia="Arial Unicode MS" w:hAnsi="Times New Roman" w:cs="Times New Roman"/>
      <w:bdr w:val="nil"/>
      <w:lang w:val="en-US"/>
    </w:rPr>
  </w:style>
  <w:style w:type="character" w:styleId="PageNumber">
    <w:name w:val="page number"/>
    <w:basedOn w:val="DefaultParagraphFont"/>
    <w:rsid w:val="00C364B9"/>
  </w:style>
  <w:style w:type="paragraph" w:styleId="Revision">
    <w:name w:val="Revision"/>
    <w:hidden/>
    <w:semiHidden/>
    <w:rsid w:val="00C364B9"/>
    <w:rPr>
      <w:rFonts w:ascii="Times New Roman" w:eastAsia="Arial Unicode MS" w:hAnsi="Times New Roman" w:cs="Times New Roman"/>
      <w:bdr w:val="nil"/>
      <w:lang w:val="en-US"/>
    </w:rPr>
  </w:style>
  <w:style w:type="paragraph" w:styleId="Footer">
    <w:name w:val="footer"/>
    <w:basedOn w:val="Normal"/>
    <w:link w:val="FooterChar"/>
    <w:unhideWhenUsed/>
    <w:rsid w:val="00C364B9"/>
    <w:pPr>
      <w:tabs>
        <w:tab w:val="center" w:pos="4252"/>
        <w:tab w:val="right" w:pos="8504"/>
      </w:tabs>
    </w:pPr>
  </w:style>
  <w:style w:type="character" w:customStyle="1" w:styleId="FooterChar">
    <w:name w:val="Footer Char"/>
    <w:link w:val="Footer"/>
    <w:rsid w:val="00C364B9"/>
    <w:rPr>
      <w:rFonts w:ascii="Times New Roman" w:eastAsia="Arial Unicode MS" w:hAnsi="Times New Roman" w:cs="Times New Roman"/>
      <w:bdr w:val="nil"/>
      <w:lang w:val="en-US"/>
    </w:rPr>
  </w:style>
  <w:style w:type="character" w:styleId="FollowedHyperlink">
    <w:name w:val="FollowedHyperlink"/>
    <w:semiHidden/>
    <w:unhideWhenUsed/>
    <w:rsid w:val="00C364B9"/>
    <w:rPr>
      <w:color w:val="954F72"/>
      <w:u w:val="single"/>
    </w:rPr>
  </w:style>
  <w:style w:type="table" w:styleId="TableGrid">
    <w:name w:val="Table Grid"/>
    <w:basedOn w:val="TableNormal"/>
    <w:rsid w:val="00C364B9"/>
    <w:rPr>
      <w:rFonts w:ascii="Times New Roman" w:eastAsia="Arial Unicode MS"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4B9"/>
    <w:pPr>
      <w:widowControl w:val="0"/>
      <w:autoSpaceDE w:val="0"/>
      <w:autoSpaceDN w:val="0"/>
      <w:adjustRightInd w:val="0"/>
    </w:pPr>
    <w:rPr>
      <w:rFonts w:ascii="Book Antiqua" w:eastAsia="Arial Unicode MS" w:hAnsi="Book Antiqua" w:cs="Book Antiqua"/>
      <w:color w:val="000000"/>
      <w:lang w:val="en-US" w:eastAsia="pt-BR"/>
    </w:rPr>
  </w:style>
  <w:style w:type="paragraph" w:customStyle="1" w:styleId="EndNoteBibliographyTitle">
    <w:name w:val="EndNote Bibliography Title"/>
    <w:basedOn w:val="Normal"/>
    <w:rsid w:val="00C364B9"/>
    <w:pPr>
      <w:jc w:val="center"/>
    </w:pPr>
  </w:style>
  <w:style w:type="paragraph" w:customStyle="1" w:styleId="EndNoteBibliography">
    <w:name w:val="EndNote Bibliography"/>
    <w:basedOn w:val="Normal"/>
    <w:rsid w:val="00C364B9"/>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85688">
      <w:bodyDiv w:val="1"/>
      <w:marLeft w:val="0"/>
      <w:marRight w:val="0"/>
      <w:marTop w:val="0"/>
      <w:marBottom w:val="0"/>
      <w:divBdr>
        <w:top w:val="none" w:sz="0" w:space="0" w:color="auto"/>
        <w:left w:val="none" w:sz="0" w:space="0" w:color="auto"/>
        <w:bottom w:val="none" w:sz="0" w:space="0" w:color="auto"/>
        <w:right w:val="none" w:sz="0" w:space="0" w:color="auto"/>
      </w:divBdr>
    </w:div>
    <w:div w:id="1281229143">
      <w:bodyDiv w:val="1"/>
      <w:marLeft w:val="0"/>
      <w:marRight w:val="0"/>
      <w:marTop w:val="0"/>
      <w:marBottom w:val="0"/>
      <w:divBdr>
        <w:top w:val="none" w:sz="0" w:space="0" w:color="auto"/>
        <w:left w:val="none" w:sz="0" w:space="0" w:color="auto"/>
        <w:bottom w:val="none" w:sz="0" w:space="0" w:color="auto"/>
        <w:right w:val="none" w:sz="0" w:space="0" w:color="auto"/>
      </w:divBdr>
    </w:div>
    <w:div w:id="199047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jaciob@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5658</Words>
  <Characters>32253</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Terra</dc:creator>
  <cp:keywords/>
  <dc:description/>
  <cp:lastModifiedBy>Li Ma</cp:lastModifiedBy>
  <cp:revision>5</cp:revision>
  <cp:lastPrinted>2018-09-26T21:45:00Z</cp:lastPrinted>
  <dcterms:created xsi:type="dcterms:W3CDTF">2019-01-01T03:39:00Z</dcterms:created>
  <dcterms:modified xsi:type="dcterms:W3CDTF">2019-01-01T03:55:00Z</dcterms:modified>
</cp:coreProperties>
</file>