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B55" w:rsidRDefault="008D4506">
      <w:pPr>
        <w:adjustRightInd w:val="0"/>
        <w:snapToGrid w:val="0"/>
        <w:spacing w:line="360" w:lineRule="auto"/>
        <w:outlineLvl w:val="0"/>
        <w:rPr>
          <w:rFonts w:ascii="Book Antiqua" w:hAnsi="Book Antiqua"/>
          <w:b/>
          <w:bCs/>
          <w:i/>
          <w:color w:val="000000" w:themeColor="text1"/>
          <w:sz w:val="24"/>
          <w:szCs w:val="24"/>
        </w:rPr>
      </w:pPr>
      <w:r>
        <w:rPr>
          <w:rFonts w:ascii="Book Antiqua" w:hAnsi="Book Antiqua"/>
          <w:b/>
          <w:color w:val="000000" w:themeColor="text1"/>
          <w:sz w:val="24"/>
          <w:szCs w:val="24"/>
        </w:rPr>
        <w:t xml:space="preserve">Name of Journal: </w:t>
      </w:r>
      <w:r>
        <w:rPr>
          <w:rFonts w:ascii="Book Antiqua" w:hAnsi="Book Antiqua"/>
          <w:bCs/>
          <w:i/>
          <w:color w:val="000000" w:themeColor="text1"/>
          <w:sz w:val="24"/>
          <w:szCs w:val="24"/>
        </w:rPr>
        <w:t>World Journal of Clinical Cases</w:t>
      </w:r>
    </w:p>
    <w:p w:rsidR="000F1B55" w:rsidRDefault="008D4506">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bookmarkStart w:id="0" w:name="OLE_LINK485"/>
      <w:bookmarkStart w:id="1" w:name="OLE_LINK486"/>
      <w:bookmarkStart w:id="2" w:name="OLE_LINK661"/>
      <w:bookmarkStart w:id="3" w:name="OLE_LINK768"/>
      <w:bookmarkStart w:id="4" w:name="OLE_LINK514"/>
      <w:bookmarkStart w:id="5" w:name="OLE_LINK515"/>
      <w:r>
        <w:rPr>
          <w:rFonts w:ascii="Book Antiqua" w:hAnsi="Book Antiqua" w:cs="Times New Roman"/>
          <w:b/>
          <w:sz w:val="24"/>
          <w:szCs w:val="24"/>
          <w:highlight w:val="white"/>
          <w:lang w:eastAsia="zh-CN"/>
        </w:rPr>
        <w:t>Manuscript NO:</w:t>
      </w:r>
      <w:bookmarkEnd w:id="0"/>
      <w:bookmarkEnd w:id="1"/>
      <w:bookmarkEnd w:id="2"/>
      <w:bookmarkEnd w:id="3"/>
      <w:r>
        <w:rPr>
          <w:rFonts w:ascii="Book Antiqua" w:hAnsi="Book Antiqua" w:cs="Times New Roman"/>
          <w:b/>
          <w:sz w:val="24"/>
          <w:szCs w:val="24"/>
          <w:highlight w:val="white"/>
          <w:lang w:eastAsia="zh-CN"/>
        </w:rPr>
        <w:t xml:space="preserve"> </w:t>
      </w:r>
      <w:bookmarkEnd w:id="4"/>
      <w:bookmarkEnd w:id="5"/>
      <w:r>
        <w:rPr>
          <w:rFonts w:ascii="Book Antiqua" w:hAnsi="Book Antiqua" w:cs="Times New Roman"/>
          <w:sz w:val="24"/>
          <w:szCs w:val="24"/>
          <w:lang w:eastAsia="zh-CN"/>
        </w:rPr>
        <w:t>42389</w:t>
      </w:r>
    </w:p>
    <w:p w:rsidR="000F1B55" w:rsidRDefault="008D4506">
      <w:pPr>
        <w:adjustRightInd w:val="0"/>
        <w:snapToGrid w:val="0"/>
        <w:spacing w:line="360" w:lineRule="auto"/>
        <w:outlineLvl w:val="0"/>
        <w:rPr>
          <w:rFonts w:ascii="Book Antiqua" w:hAnsi="Book Antiqua"/>
          <w:b/>
          <w:color w:val="000000" w:themeColor="text1"/>
          <w:sz w:val="24"/>
          <w:szCs w:val="24"/>
          <w:shd w:val="clear" w:color="auto" w:fill="FFFFFF"/>
        </w:rPr>
      </w:pPr>
      <w:r>
        <w:rPr>
          <w:rFonts w:ascii="Book Antiqua" w:hAnsi="Book Antiqua"/>
          <w:b/>
          <w:color w:val="000000" w:themeColor="text1"/>
          <w:sz w:val="24"/>
          <w:szCs w:val="24"/>
        </w:rPr>
        <w:t xml:space="preserve">Manuscript Type: </w:t>
      </w:r>
      <w:r>
        <w:rPr>
          <w:rFonts w:ascii="Book Antiqua" w:hAnsi="Book Antiqua"/>
          <w:color w:val="000000" w:themeColor="text1"/>
          <w:sz w:val="24"/>
          <w:szCs w:val="24"/>
          <w:shd w:val="clear" w:color="auto" w:fill="FFFFFF"/>
        </w:rPr>
        <w:t>CASE REPORT</w:t>
      </w:r>
    </w:p>
    <w:p w:rsidR="000F1B55" w:rsidRDefault="000F1B55">
      <w:pPr>
        <w:adjustRightInd w:val="0"/>
        <w:snapToGrid w:val="0"/>
        <w:spacing w:line="360" w:lineRule="auto"/>
        <w:rPr>
          <w:rFonts w:ascii="Book Antiqua" w:hAnsi="Book Antiqua"/>
          <w:b/>
          <w:color w:val="000000" w:themeColor="text1"/>
          <w:sz w:val="24"/>
          <w:szCs w:val="24"/>
          <w:shd w:val="clear" w:color="auto" w:fill="FFFFFF"/>
        </w:rPr>
      </w:pPr>
    </w:p>
    <w:p w:rsidR="000F1B55" w:rsidRDefault="008D4506">
      <w:pPr>
        <w:adjustRightInd w:val="0"/>
        <w:snapToGrid w:val="0"/>
        <w:spacing w:line="360" w:lineRule="auto"/>
        <w:rPr>
          <w:rFonts w:ascii="Book Antiqua" w:hAnsi="Book Antiqua"/>
          <w:b/>
          <w:sz w:val="24"/>
          <w:szCs w:val="24"/>
        </w:rPr>
      </w:pPr>
      <w:r>
        <w:rPr>
          <w:rFonts w:ascii="Book Antiqua" w:hAnsi="Book Antiqua"/>
          <w:b/>
          <w:sz w:val="24"/>
          <w:szCs w:val="24"/>
        </w:rPr>
        <w:t>Collision carcinoma of squamous cell carcinoma and small cell neuroendocrine carcinoma of the larynx: A case report and review of the literature</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sz w:val="24"/>
          <w:szCs w:val="24"/>
        </w:rPr>
      </w:pPr>
      <w:r>
        <w:rPr>
          <w:rFonts w:ascii="Book Antiqua" w:hAnsi="Book Antiqua"/>
          <w:sz w:val="24"/>
          <w:szCs w:val="24"/>
        </w:rPr>
        <w:t xml:space="preserve">Yu Q </w:t>
      </w:r>
      <w:r>
        <w:rPr>
          <w:rFonts w:ascii="Book Antiqua" w:hAnsi="Book Antiqua"/>
          <w:i/>
          <w:sz w:val="24"/>
          <w:szCs w:val="24"/>
        </w:rPr>
        <w:t>et al</w:t>
      </w:r>
      <w:r>
        <w:rPr>
          <w:rFonts w:ascii="Book Antiqua" w:hAnsi="Book Antiqua"/>
          <w:sz w:val="24"/>
          <w:szCs w:val="24"/>
        </w:rPr>
        <w:t>. A case report of collision carcinoma</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vertAlign w:val="superscript"/>
        </w:rPr>
      </w:pPr>
      <w:r>
        <w:rPr>
          <w:rFonts w:ascii="Book Antiqua" w:hAnsi="Book Antiqua"/>
          <w:sz w:val="24"/>
          <w:szCs w:val="24"/>
        </w:rPr>
        <w:t xml:space="preserve">Qi </w:t>
      </w:r>
      <w:bookmarkStart w:id="6" w:name="OLE_LINK137"/>
      <w:r>
        <w:rPr>
          <w:rFonts w:ascii="Book Antiqua" w:hAnsi="Book Antiqua"/>
          <w:sz w:val="24"/>
          <w:szCs w:val="24"/>
        </w:rPr>
        <w:t>Yu</w:t>
      </w:r>
      <w:bookmarkEnd w:id="6"/>
      <w:r>
        <w:rPr>
          <w:rFonts w:ascii="Book Antiqua" w:hAnsi="Book Antiqua"/>
          <w:sz w:val="24"/>
          <w:szCs w:val="24"/>
        </w:rPr>
        <w:t xml:space="preserve">, </w:t>
      </w:r>
      <w:proofErr w:type="spellStart"/>
      <w:r>
        <w:rPr>
          <w:rFonts w:ascii="Book Antiqua" w:hAnsi="Book Antiqua"/>
          <w:sz w:val="24"/>
          <w:szCs w:val="24"/>
        </w:rPr>
        <w:t>Ya-Lian</w:t>
      </w:r>
      <w:proofErr w:type="spellEnd"/>
      <w:r>
        <w:rPr>
          <w:rFonts w:ascii="Book Antiqua" w:hAnsi="Book Antiqua"/>
          <w:sz w:val="24"/>
          <w:szCs w:val="24"/>
        </w:rPr>
        <w:t xml:space="preserve"> Chen, </w:t>
      </w:r>
      <w:proofErr w:type="spellStart"/>
      <w:r>
        <w:rPr>
          <w:rFonts w:ascii="Book Antiqua" w:hAnsi="Book Antiqua"/>
          <w:sz w:val="24"/>
          <w:szCs w:val="24"/>
        </w:rPr>
        <w:t>Shui</w:t>
      </w:r>
      <w:proofErr w:type="spellEnd"/>
      <w:r>
        <w:rPr>
          <w:rFonts w:ascii="Book Antiqua" w:hAnsi="Book Antiqua"/>
          <w:sz w:val="24"/>
          <w:szCs w:val="24"/>
        </w:rPr>
        <w:t xml:space="preserve">-Hong Zhou, </w:t>
      </w:r>
      <w:proofErr w:type="spellStart"/>
      <w:r>
        <w:rPr>
          <w:rFonts w:ascii="Book Antiqua" w:hAnsi="Book Antiqua"/>
          <w:sz w:val="24"/>
          <w:szCs w:val="24"/>
        </w:rPr>
        <w:t>Zhe</w:t>
      </w:r>
      <w:proofErr w:type="spellEnd"/>
      <w:r>
        <w:rPr>
          <w:rFonts w:ascii="Book Antiqua" w:hAnsi="Book Antiqua"/>
          <w:sz w:val="24"/>
          <w:szCs w:val="24"/>
        </w:rPr>
        <w:t xml:space="preserve"> Chen, </w:t>
      </w:r>
      <w:bookmarkStart w:id="7" w:name="OLE_LINK138"/>
      <w:r>
        <w:rPr>
          <w:rFonts w:ascii="Book Antiqua" w:hAnsi="Book Antiqua"/>
          <w:sz w:val="24"/>
          <w:szCs w:val="24"/>
        </w:rPr>
        <w:t xml:space="preserve">Yang-Yang </w:t>
      </w:r>
      <w:proofErr w:type="spellStart"/>
      <w:r>
        <w:rPr>
          <w:rFonts w:ascii="Book Antiqua" w:hAnsi="Book Antiqua"/>
          <w:sz w:val="24"/>
          <w:szCs w:val="24"/>
        </w:rPr>
        <w:t>Bao</w:t>
      </w:r>
      <w:bookmarkEnd w:id="7"/>
      <w:proofErr w:type="spellEnd"/>
      <w:r>
        <w:rPr>
          <w:rFonts w:ascii="Book Antiqua" w:hAnsi="Book Antiqua"/>
          <w:sz w:val="24"/>
          <w:szCs w:val="24"/>
        </w:rPr>
        <w:t xml:space="preserve">, Han-Jin Yang, </w:t>
      </w:r>
      <w:bookmarkStart w:id="8" w:name="OLE_LINK139"/>
      <w:r>
        <w:rPr>
          <w:rFonts w:ascii="Book Antiqua" w:hAnsi="Book Antiqua"/>
          <w:sz w:val="24"/>
          <w:szCs w:val="24"/>
        </w:rPr>
        <w:t>Hong-</w:t>
      </w:r>
      <w:proofErr w:type="spellStart"/>
      <w:r>
        <w:rPr>
          <w:rFonts w:ascii="Book Antiqua" w:hAnsi="Book Antiqua"/>
          <w:sz w:val="24"/>
          <w:szCs w:val="24"/>
        </w:rPr>
        <w:t>Tian</w:t>
      </w:r>
      <w:proofErr w:type="spellEnd"/>
      <w:r>
        <w:rPr>
          <w:rFonts w:ascii="Book Antiqua" w:hAnsi="Book Antiqua"/>
          <w:sz w:val="24"/>
          <w:szCs w:val="24"/>
        </w:rPr>
        <w:t xml:space="preserve"> Yao</w:t>
      </w:r>
      <w:bookmarkEnd w:id="8"/>
      <w:r>
        <w:rPr>
          <w:rFonts w:ascii="Book Antiqua" w:hAnsi="Book Antiqua"/>
          <w:sz w:val="24"/>
          <w:szCs w:val="24"/>
        </w:rPr>
        <w:t xml:space="preserve">, </w:t>
      </w:r>
      <w:bookmarkStart w:id="9" w:name="OLE_LINK140"/>
      <w:bookmarkStart w:id="10" w:name="OLE_LINK141"/>
      <w:r>
        <w:rPr>
          <w:rFonts w:ascii="Book Antiqua" w:hAnsi="Book Antiqua"/>
          <w:sz w:val="24"/>
          <w:szCs w:val="24"/>
        </w:rPr>
        <w:t xml:space="preserve">Ling-Xiang </w:t>
      </w:r>
      <w:proofErr w:type="spellStart"/>
      <w:r>
        <w:rPr>
          <w:rFonts w:ascii="Book Antiqua" w:hAnsi="Book Antiqua"/>
          <w:sz w:val="24"/>
          <w:szCs w:val="24"/>
        </w:rPr>
        <w:t>Ruan</w:t>
      </w:r>
      <w:bookmarkEnd w:id="9"/>
      <w:bookmarkEnd w:id="10"/>
      <w:proofErr w:type="spellEnd"/>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bookmarkStart w:id="11" w:name="OLE_LINK22"/>
      <w:bookmarkStart w:id="12" w:name="OLE_LINK23"/>
      <w:r>
        <w:rPr>
          <w:rFonts w:ascii="Book Antiqua" w:hAnsi="Book Antiqua"/>
          <w:b/>
          <w:sz w:val="24"/>
          <w:szCs w:val="24"/>
        </w:rPr>
        <w:t xml:space="preserve">Qi Yu, </w:t>
      </w:r>
      <w:proofErr w:type="spellStart"/>
      <w:r>
        <w:rPr>
          <w:rFonts w:ascii="Book Antiqua" w:hAnsi="Book Antiqua"/>
          <w:b/>
          <w:sz w:val="24"/>
          <w:szCs w:val="24"/>
        </w:rPr>
        <w:t>Ya-Lian</w:t>
      </w:r>
      <w:proofErr w:type="spellEnd"/>
      <w:r>
        <w:rPr>
          <w:rFonts w:ascii="Book Antiqua" w:hAnsi="Book Antiqua"/>
          <w:b/>
          <w:sz w:val="24"/>
          <w:szCs w:val="24"/>
        </w:rPr>
        <w:t xml:space="preserve"> Chen, </w:t>
      </w:r>
      <w:proofErr w:type="spellStart"/>
      <w:r>
        <w:rPr>
          <w:rFonts w:ascii="Book Antiqua" w:hAnsi="Book Antiqua"/>
          <w:b/>
          <w:sz w:val="24"/>
          <w:szCs w:val="24"/>
        </w:rPr>
        <w:t>Shui</w:t>
      </w:r>
      <w:proofErr w:type="spellEnd"/>
      <w:r>
        <w:rPr>
          <w:rFonts w:ascii="Book Antiqua" w:hAnsi="Book Antiqua"/>
          <w:b/>
          <w:sz w:val="24"/>
          <w:szCs w:val="24"/>
        </w:rPr>
        <w:t xml:space="preserve">-Hong Zhou, </w:t>
      </w:r>
      <w:proofErr w:type="spellStart"/>
      <w:r>
        <w:rPr>
          <w:rFonts w:ascii="Book Antiqua" w:hAnsi="Book Antiqua"/>
          <w:b/>
          <w:sz w:val="24"/>
          <w:szCs w:val="24"/>
        </w:rPr>
        <w:t>Zhe</w:t>
      </w:r>
      <w:proofErr w:type="spellEnd"/>
      <w:r>
        <w:rPr>
          <w:rFonts w:ascii="Book Antiqua" w:hAnsi="Book Antiqua"/>
          <w:b/>
          <w:sz w:val="24"/>
          <w:szCs w:val="24"/>
        </w:rPr>
        <w:t xml:space="preserve"> Chen, Yang-Yang </w:t>
      </w:r>
      <w:proofErr w:type="spellStart"/>
      <w:r>
        <w:rPr>
          <w:rFonts w:ascii="Book Antiqua" w:hAnsi="Book Antiqua"/>
          <w:b/>
          <w:sz w:val="24"/>
          <w:szCs w:val="24"/>
        </w:rPr>
        <w:t>Bao</w:t>
      </w:r>
      <w:proofErr w:type="spellEnd"/>
      <w:r>
        <w:rPr>
          <w:rFonts w:ascii="Book Antiqua" w:hAnsi="Book Antiqua"/>
          <w:b/>
          <w:sz w:val="24"/>
          <w:szCs w:val="24"/>
        </w:rPr>
        <w:t xml:space="preserve">, </w:t>
      </w:r>
      <w:r>
        <w:rPr>
          <w:rFonts w:ascii="Book Antiqua" w:hAnsi="Book Antiqua"/>
          <w:sz w:val="24"/>
          <w:szCs w:val="24"/>
        </w:rPr>
        <w:t>Department of Otolaryngology</w:t>
      </w:r>
      <w:bookmarkEnd w:id="11"/>
      <w:bookmarkEnd w:id="12"/>
      <w:r>
        <w:rPr>
          <w:rFonts w:ascii="Book Antiqua" w:hAnsi="Book Antiqua"/>
          <w:sz w:val="24"/>
          <w:szCs w:val="24"/>
        </w:rPr>
        <w:t>, The First Affiliated Hospital, College of Medicine, Zhejiang University, Hangzhou 310003, Zhejiang Province, China</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Han-Jin Yang, Hong-</w:t>
      </w:r>
      <w:proofErr w:type="spellStart"/>
      <w:r>
        <w:rPr>
          <w:rFonts w:ascii="Book Antiqua" w:hAnsi="Book Antiqua"/>
          <w:b/>
          <w:sz w:val="24"/>
          <w:szCs w:val="24"/>
        </w:rPr>
        <w:t>Tian</w:t>
      </w:r>
      <w:proofErr w:type="spellEnd"/>
      <w:r>
        <w:rPr>
          <w:rFonts w:ascii="Book Antiqua" w:hAnsi="Book Antiqua"/>
          <w:b/>
          <w:sz w:val="24"/>
          <w:szCs w:val="24"/>
        </w:rPr>
        <w:t xml:space="preserve"> Yao, </w:t>
      </w:r>
      <w:r>
        <w:rPr>
          <w:rFonts w:ascii="Book Antiqua" w:hAnsi="Book Antiqua"/>
          <w:sz w:val="24"/>
          <w:szCs w:val="24"/>
        </w:rPr>
        <w:t>Department of Pathology, The First Affiliated Hospital, College of Medicine, Zhejiang University, Hangzhou 310003, Zhejiang Province, China</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 xml:space="preserve">Ling-Xiang </w:t>
      </w:r>
      <w:proofErr w:type="spellStart"/>
      <w:r>
        <w:rPr>
          <w:rFonts w:ascii="Book Antiqua" w:hAnsi="Book Antiqua"/>
          <w:b/>
          <w:sz w:val="24"/>
          <w:szCs w:val="24"/>
        </w:rPr>
        <w:t>Ruan</w:t>
      </w:r>
      <w:proofErr w:type="spellEnd"/>
      <w:r>
        <w:rPr>
          <w:rFonts w:ascii="Book Antiqua" w:hAnsi="Book Antiqua"/>
          <w:b/>
          <w:sz w:val="24"/>
          <w:szCs w:val="24"/>
        </w:rPr>
        <w:t>,</w:t>
      </w:r>
      <w:r>
        <w:rPr>
          <w:rFonts w:ascii="Book Antiqua" w:hAnsi="Book Antiqua"/>
          <w:sz w:val="24"/>
          <w:szCs w:val="24"/>
        </w:rPr>
        <w:t xml:space="preserve"> Department of Radiology, The First Affiliated Hospital, College of Medicine, Zhejiang University, Hangzhou 310003, Zhejiang Province, China</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bCs/>
          <w:sz w:val="24"/>
          <w:szCs w:val="24"/>
        </w:rPr>
        <w:t xml:space="preserve">ORCID number: </w:t>
      </w:r>
      <w:r>
        <w:rPr>
          <w:rFonts w:ascii="Book Antiqua" w:hAnsi="Book Antiqua"/>
          <w:sz w:val="24"/>
          <w:szCs w:val="24"/>
          <w:shd w:val="clear" w:color="auto" w:fill="FFFFFF"/>
        </w:rPr>
        <w:t>Qi Yu (</w:t>
      </w:r>
      <w:hyperlink r:id="rId6" w:tgtFrame="https://www.f6publishing.com/Forms/Manuscript/Public/_blank" w:history="1">
        <w:r>
          <w:rPr>
            <w:rStyle w:val="a4"/>
            <w:rFonts w:ascii="Book Antiqua" w:hAnsi="Book Antiqua"/>
            <w:color w:val="auto"/>
            <w:sz w:val="24"/>
            <w:szCs w:val="24"/>
            <w:u w:val="none"/>
            <w:shd w:val="clear" w:color="auto" w:fill="FFFFFF"/>
          </w:rPr>
          <w:t>0000-0002-7156-1409</w:t>
        </w:r>
      </w:hyperlink>
      <w:r>
        <w:rPr>
          <w:rFonts w:ascii="Book Antiqua" w:hAnsi="Book Antiqua"/>
          <w:sz w:val="24"/>
          <w:szCs w:val="24"/>
          <w:shd w:val="clear" w:color="auto" w:fill="FFFFFF"/>
        </w:rPr>
        <w:t xml:space="preserve">); </w:t>
      </w:r>
      <w:proofErr w:type="spellStart"/>
      <w:r>
        <w:rPr>
          <w:rFonts w:ascii="Book Antiqua" w:hAnsi="Book Antiqua"/>
          <w:sz w:val="24"/>
          <w:szCs w:val="24"/>
        </w:rPr>
        <w:t>Ya-Lian</w:t>
      </w:r>
      <w:proofErr w:type="spellEnd"/>
      <w:r>
        <w:rPr>
          <w:rFonts w:ascii="Book Antiqua" w:hAnsi="Book Antiqua"/>
          <w:sz w:val="24"/>
          <w:szCs w:val="24"/>
        </w:rPr>
        <w:t xml:space="preserve"> Chen (</w:t>
      </w:r>
      <w:hyperlink r:id="rId7" w:tgtFrame="https://www.f6publishing.com/Forms/Manuscript/Public/_blank" w:history="1">
        <w:r>
          <w:rPr>
            <w:rStyle w:val="a4"/>
            <w:rFonts w:ascii="Book Antiqua" w:hAnsi="Book Antiqua"/>
            <w:color w:val="auto"/>
            <w:sz w:val="24"/>
            <w:szCs w:val="24"/>
            <w:u w:val="none"/>
            <w:shd w:val="clear" w:color="auto" w:fill="FFFFFF"/>
          </w:rPr>
          <w:t>0000-0002-4262-8459</w:t>
        </w:r>
      </w:hyperlink>
      <w:r>
        <w:rPr>
          <w:rFonts w:ascii="Book Antiqua" w:hAnsi="Book Antiqua"/>
          <w:sz w:val="24"/>
          <w:szCs w:val="24"/>
        </w:rPr>
        <w:t xml:space="preserve">); </w:t>
      </w:r>
      <w:proofErr w:type="spellStart"/>
      <w:r>
        <w:rPr>
          <w:rFonts w:ascii="Book Antiqua" w:hAnsi="Book Antiqua"/>
          <w:sz w:val="24"/>
          <w:szCs w:val="24"/>
        </w:rPr>
        <w:t>Shui</w:t>
      </w:r>
      <w:proofErr w:type="spellEnd"/>
      <w:r>
        <w:rPr>
          <w:rFonts w:ascii="Book Antiqua" w:hAnsi="Book Antiqua"/>
          <w:sz w:val="24"/>
          <w:szCs w:val="24"/>
        </w:rPr>
        <w:t>-Hong Zhou (</w:t>
      </w:r>
      <w:hyperlink r:id="rId8" w:tgtFrame="https://www.f6publishing.com/Forms/Manuscript/Public/_blank" w:history="1">
        <w:r>
          <w:rPr>
            <w:rStyle w:val="a4"/>
            <w:rFonts w:ascii="Book Antiqua" w:hAnsi="Book Antiqua"/>
            <w:color w:val="auto"/>
            <w:sz w:val="24"/>
            <w:szCs w:val="24"/>
            <w:u w:val="none"/>
            <w:shd w:val="clear" w:color="auto" w:fill="FFFFFF"/>
          </w:rPr>
          <w:t>0000-0002-7163-2289</w:t>
        </w:r>
      </w:hyperlink>
      <w:r>
        <w:rPr>
          <w:rFonts w:ascii="Book Antiqua" w:hAnsi="Book Antiqua"/>
          <w:sz w:val="24"/>
          <w:szCs w:val="24"/>
        </w:rPr>
        <w:t xml:space="preserve">); </w:t>
      </w:r>
      <w:proofErr w:type="spellStart"/>
      <w:r>
        <w:rPr>
          <w:rFonts w:ascii="Book Antiqua" w:hAnsi="Book Antiqua"/>
          <w:sz w:val="24"/>
          <w:szCs w:val="24"/>
        </w:rPr>
        <w:t>Zhe</w:t>
      </w:r>
      <w:proofErr w:type="spellEnd"/>
      <w:r>
        <w:rPr>
          <w:rFonts w:ascii="Book Antiqua" w:hAnsi="Book Antiqua"/>
          <w:sz w:val="24"/>
          <w:szCs w:val="24"/>
        </w:rPr>
        <w:t xml:space="preserve"> Chen (</w:t>
      </w:r>
      <w:hyperlink r:id="rId9" w:tgtFrame="https://www.f6publishing.com/Forms/Manuscript/Public/_blank" w:history="1">
        <w:r>
          <w:rPr>
            <w:rStyle w:val="a4"/>
            <w:rFonts w:ascii="Book Antiqua" w:hAnsi="Book Antiqua"/>
            <w:color w:val="auto"/>
            <w:sz w:val="24"/>
            <w:szCs w:val="24"/>
            <w:u w:val="none"/>
            <w:shd w:val="clear" w:color="auto" w:fill="FFFFFF"/>
          </w:rPr>
          <w:t>0000-0003-3676-2771</w:t>
        </w:r>
      </w:hyperlink>
      <w:r>
        <w:rPr>
          <w:rFonts w:ascii="Book Antiqua" w:hAnsi="Book Antiqua"/>
          <w:sz w:val="24"/>
          <w:szCs w:val="24"/>
        </w:rPr>
        <w:t xml:space="preserve">); Yang-Yang </w:t>
      </w:r>
      <w:proofErr w:type="spellStart"/>
      <w:r>
        <w:rPr>
          <w:rFonts w:ascii="Book Antiqua" w:hAnsi="Book Antiqua"/>
          <w:sz w:val="24"/>
          <w:szCs w:val="24"/>
        </w:rPr>
        <w:t>Bao</w:t>
      </w:r>
      <w:proofErr w:type="spellEnd"/>
      <w:r>
        <w:rPr>
          <w:rFonts w:ascii="Book Antiqua" w:hAnsi="Book Antiqua"/>
          <w:sz w:val="24"/>
          <w:szCs w:val="24"/>
        </w:rPr>
        <w:t xml:space="preserve"> (</w:t>
      </w:r>
      <w:hyperlink r:id="rId10" w:tgtFrame="https://www.f6publishing.com/Forms/Manuscript/Public/_blank" w:history="1">
        <w:r>
          <w:rPr>
            <w:rStyle w:val="a4"/>
            <w:rFonts w:ascii="Book Antiqua" w:hAnsi="Book Antiqua"/>
            <w:color w:val="auto"/>
            <w:sz w:val="24"/>
            <w:szCs w:val="24"/>
            <w:u w:val="none"/>
            <w:shd w:val="clear" w:color="auto" w:fill="FFFFFF"/>
          </w:rPr>
          <w:t>0000-0001-7857-9954</w:t>
        </w:r>
      </w:hyperlink>
      <w:r>
        <w:rPr>
          <w:rFonts w:ascii="Book Antiqua" w:hAnsi="Book Antiqua"/>
          <w:sz w:val="24"/>
          <w:szCs w:val="24"/>
        </w:rPr>
        <w:t>); Han-Jin Yang (</w:t>
      </w:r>
      <w:hyperlink r:id="rId11" w:tgtFrame="https://www.f6publishing.com/Forms/Manuscript/Public/_blank" w:history="1">
        <w:r>
          <w:rPr>
            <w:rStyle w:val="a4"/>
            <w:rFonts w:ascii="Book Antiqua" w:hAnsi="Book Antiqua"/>
            <w:color w:val="auto"/>
            <w:sz w:val="24"/>
            <w:szCs w:val="24"/>
            <w:u w:val="none"/>
            <w:shd w:val="clear" w:color="auto" w:fill="FFFFFF"/>
          </w:rPr>
          <w:t>0000-0003-1475-1211</w:t>
        </w:r>
      </w:hyperlink>
      <w:r>
        <w:rPr>
          <w:rFonts w:ascii="Book Antiqua" w:hAnsi="Book Antiqua"/>
          <w:sz w:val="24"/>
          <w:szCs w:val="24"/>
        </w:rPr>
        <w:t>); Hong-Tian Yao (</w:t>
      </w:r>
      <w:hyperlink r:id="rId12" w:tgtFrame="https://www.f6publishing.com/Forms/Manuscript/Public/_blank" w:history="1">
        <w:r>
          <w:rPr>
            <w:rStyle w:val="a4"/>
            <w:rFonts w:ascii="Book Antiqua" w:hAnsi="Book Antiqua"/>
            <w:color w:val="auto"/>
            <w:sz w:val="24"/>
            <w:szCs w:val="24"/>
            <w:u w:val="none"/>
            <w:shd w:val="clear" w:color="auto" w:fill="FFFFFF"/>
          </w:rPr>
          <w:t>0000-0003-1305-3083</w:t>
        </w:r>
      </w:hyperlink>
      <w:r>
        <w:rPr>
          <w:rFonts w:ascii="Book Antiqua" w:hAnsi="Book Antiqua"/>
          <w:sz w:val="24"/>
          <w:szCs w:val="24"/>
        </w:rPr>
        <w:t xml:space="preserve">); Ling-Xiang </w:t>
      </w:r>
      <w:proofErr w:type="spellStart"/>
      <w:r>
        <w:rPr>
          <w:rFonts w:ascii="Book Antiqua" w:hAnsi="Book Antiqua"/>
          <w:sz w:val="24"/>
          <w:szCs w:val="24"/>
        </w:rPr>
        <w:t>Ruan</w:t>
      </w:r>
      <w:proofErr w:type="spellEnd"/>
      <w:r>
        <w:rPr>
          <w:rFonts w:ascii="Book Antiqua" w:hAnsi="Book Antiqua"/>
          <w:sz w:val="24"/>
          <w:szCs w:val="24"/>
        </w:rPr>
        <w:t xml:space="preserve"> (</w:t>
      </w:r>
      <w:hyperlink r:id="rId13" w:tgtFrame="https://www.f6publishing.com/Forms/Manuscript/Public/_blank" w:history="1">
        <w:r>
          <w:rPr>
            <w:rStyle w:val="a4"/>
            <w:rFonts w:ascii="Book Antiqua" w:hAnsi="Book Antiqua"/>
            <w:color w:val="auto"/>
            <w:sz w:val="24"/>
            <w:szCs w:val="24"/>
            <w:u w:val="none"/>
            <w:shd w:val="clear" w:color="auto" w:fill="FFFFFF"/>
          </w:rPr>
          <w:t>0000-0002-1677-2641</w:t>
        </w:r>
      </w:hyperlink>
      <w:r>
        <w:rPr>
          <w:rFonts w:ascii="Book Antiqua" w:hAnsi="Book Antiqua"/>
          <w:sz w:val="24"/>
          <w:szCs w:val="24"/>
        </w:rPr>
        <w:t>).</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bCs/>
          <w:sz w:val="24"/>
          <w:szCs w:val="24"/>
        </w:rPr>
        <w:lastRenderedPageBreak/>
        <w:t xml:space="preserve">Author contributions: </w:t>
      </w:r>
      <w:r>
        <w:rPr>
          <w:rFonts w:ascii="Book Antiqua" w:hAnsi="Book Antiqua"/>
          <w:sz w:val="24"/>
          <w:szCs w:val="24"/>
        </w:rPr>
        <w:t xml:space="preserve">Zhou SH designed the report; Yu Q, Chen YL, Chen Z, and </w:t>
      </w:r>
      <w:proofErr w:type="spellStart"/>
      <w:r>
        <w:rPr>
          <w:rFonts w:ascii="Book Antiqua" w:hAnsi="Book Antiqua"/>
          <w:sz w:val="24"/>
          <w:szCs w:val="24"/>
        </w:rPr>
        <w:t>Bao</w:t>
      </w:r>
      <w:proofErr w:type="spellEnd"/>
      <w:r>
        <w:rPr>
          <w:rFonts w:ascii="Book Antiqua" w:hAnsi="Book Antiqua"/>
          <w:sz w:val="24"/>
          <w:szCs w:val="24"/>
        </w:rPr>
        <w:t xml:space="preserve"> YY collected and analyzed the patient’s clinical data; Yu Q and Chen YL drafted and revised the paper; Yang HJ and Yao HT provided pathological analysis; </w:t>
      </w:r>
      <w:proofErr w:type="spellStart"/>
      <w:r>
        <w:rPr>
          <w:rFonts w:ascii="Book Antiqua" w:hAnsi="Book Antiqua"/>
          <w:sz w:val="24"/>
          <w:szCs w:val="24"/>
        </w:rPr>
        <w:t>Ruan</w:t>
      </w:r>
      <w:proofErr w:type="spellEnd"/>
      <w:r>
        <w:rPr>
          <w:rFonts w:ascii="Book Antiqua" w:hAnsi="Book Antiqua"/>
          <w:sz w:val="24"/>
          <w:szCs w:val="24"/>
        </w:rPr>
        <w:t xml:space="preserve"> LX provided image analysis.</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Informed consent statement:</w:t>
      </w:r>
      <w:r>
        <w:rPr>
          <w:rFonts w:ascii="Book Antiqua" w:hAnsi="Book Antiqua"/>
          <w:sz w:val="24"/>
          <w:szCs w:val="24"/>
        </w:rPr>
        <w:t xml:space="preserve"> Consent was obtained from relatives of the patient for publication of this report and any accompanying images.</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 xml:space="preserve">Conflict-of-interest statement: </w:t>
      </w:r>
      <w:r>
        <w:rPr>
          <w:rFonts w:ascii="Book Antiqua" w:hAnsi="Book Antiqua"/>
          <w:sz w:val="24"/>
          <w:szCs w:val="24"/>
        </w:rPr>
        <w:t>The authors declare that they have no conflicts of interest.</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color w:val="000000" w:themeColor="text1"/>
          <w:sz w:val="24"/>
          <w:szCs w:val="24"/>
        </w:rPr>
      </w:pPr>
      <w:bookmarkStart w:id="13" w:name="OLE_LINK4"/>
      <w:bookmarkStart w:id="14" w:name="OLE_LINK3"/>
      <w:bookmarkStart w:id="15" w:name="OLE_LINK505"/>
      <w:bookmarkStart w:id="16" w:name="OLE_LINK506"/>
      <w:r>
        <w:rPr>
          <w:rFonts w:ascii="Book Antiqua" w:hAnsi="Book Antiqua"/>
          <w:b/>
          <w:bCs/>
          <w:sz w:val="24"/>
          <w:szCs w:val="24"/>
        </w:rPr>
        <w:t>CARE Checklist (2016) statement</w:t>
      </w:r>
      <w:bookmarkEnd w:id="13"/>
      <w:bookmarkEnd w:id="14"/>
      <w:r>
        <w:rPr>
          <w:rFonts w:ascii="Book Antiqua" w:hAnsi="Book Antiqua"/>
          <w:b/>
          <w:color w:val="000000" w:themeColor="text1"/>
          <w:sz w:val="24"/>
          <w:szCs w:val="24"/>
        </w:rPr>
        <w:t>:</w:t>
      </w:r>
      <w:bookmarkEnd w:id="15"/>
      <w:bookmarkEnd w:id="16"/>
      <w:r>
        <w:rPr>
          <w:rFonts w:ascii="Book Antiqua" w:hAnsi="Book Antiqua"/>
          <w:b/>
          <w:color w:val="000000" w:themeColor="text1"/>
          <w:sz w:val="24"/>
          <w:szCs w:val="24"/>
        </w:rPr>
        <w:t xml:space="preserve"> </w:t>
      </w:r>
      <w:r>
        <w:rPr>
          <w:rFonts w:ascii="Book Antiqua" w:hAnsi="Book Antiqua"/>
          <w:color w:val="000000" w:themeColor="text1"/>
          <w:sz w:val="24"/>
          <w:szCs w:val="24"/>
        </w:rPr>
        <w:t>The authors have read CARE Checklist (2016) and checked the manuscript accordingly.</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bookmarkStart w:id="17" w:name="OLE_LINK32"/>
      <w:bookmarkStart w:id="18" w:name="OLE_LINK375"/>
      <w:bookmarkStart w:id="19" w:name="OLE_LINK25"/>
      <w:r>
        <w:rPr>
          <w:rFonts w:ascii="Book Antiqua" w:hAnsi="Book Antiqua"/>
          <w:b/>
          <w:color w:val="000000"/>
          <w:sz w:val="24"/>
          <w:szCs w:val="24"/>
        </w:rPr>
        <w:t xml:space="preserve">Open-Access: </w:t>
      </w:r>
      <w:r>
        <w:rPr>
          <w:rFonts w:ascii="Book Antiqua" w:hAnsi="Book Antiqua"/>
          <w:color w:val="000000"/>
          <w:sz w:val="24"/>
          <w:szCs w:val="24"/>
        </w:rPr>
        <w:t xml:space="preserve">This is an </w:t>
      </w:r>
      <w:r>
        <w:rPr>
          <w:rFonts w:ascii="Book Antiqua" w:hAnsi="Book Antiqua" w:cs="宋体"/>
          <w:sz w:val="24"/>
          <w:szCs w:val="24"/>
        </w:rPr>
        <w:t xml:space="preserve">open-access article that was </w:t>
      </w:r>
      <w:r>
        <w:rPr>
          <w:rFonts w:ascii="Book Antiqua" w:hAnsi="Book Antiqua"/>
          <w:sz w:val="24"/>
          <w:szCs w:val="24"/>
        </w:rPr>
        <w:t xml:space="preserve">selected by an in-house editor and fully peer-reviewed by external reviewers. It is </w:t>
      </w:r>
      <w:r>
        <w:rPr>
          <w:rFonts w:ascii="Book Antiqua" w:hAnsi="Book Antiqua" w:cs="宋体"/>
          <w:sz w:val="24"/>
          <w:szCs w:val="24"/>
        </w:rPr>
        <w:t xml:space="preserve">distributed in accordance with </w:t>
      </w:r>
      <w:r>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Pr>
            <w:rStyle w:val="a4"/>
            <w:rFonts w:ascii="Book Antiqua" w:hAnsi="Book Antiqua"/>
            <w:sz w:val="24"/>
            <w:szCs w:val="24"/>
          </w:rPr>
          <w:t>http://creativecommons.org/licenses/by-nc/4.0/</w:t>
        </w:r>
      </w:hyperlink>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bCs/>
          <w:sz w:val="24"/>
          <w:szCs w:val="24"/>
        </w:rPr>
      </w:pPr>
      <w:bookmarkStart w:id="20" w:name="OLE_LINK11"/>
      <w:r>
        <w:rPr>
          <w:rFonts w:ascii="Book Antiqua" w:hAnsi="Book Antiqua"/>
          <w:b/>
          <w:bCs/>
          <w:sz w:val="24"/>
          <w:szCs w:val="24"/>
          <w:highlight w:val="white"/>
        </w:rPr>
        <w:t>Manuscript source:</w:t>
      </w:r>
      <w:r>
        <w:rPr>
          <w:rFonts w:ascii="Book Antiqua" w:hAnsi="Book Antiqua" w:hint="eastAsia"/>
          <w:b/>
          <w:bCs/>
          <w:sz w:val="24"/>
          <w:szCs w:val="24"/>
          <w:highlight w:val="white"/>
        </w:rPr>
        <w:t xml:space="preserve"> </w:t>
      </w:r>
      <w:r>
        <w:rPr>
          <w:rFonts w:ascii="Book Antiqua" w:hAnsi="Book Antiqua"/>
          <w:bCs/>
          <w:sz w:val="24"/>
          <w:szCs w:val="24"/>
          <w:highlight w:val="white"/>
        </w:rPr>
        <w:t>Unsolicited manuscript</w:t>
      </w:r>
      <w:bookmarkEnd w:id="17"/>
      <w:bookmarkEnd w:id="18"/>
      <w:bookmarkEnd w:id="19"/>
      <w:bookmarkEnd w:id="20"/>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Corresponding author:</w:t>
      </w:r>
      <w:r>
        <w:rPr>
          <w:rFonts w:ascii="Book Antiqua" w:hAnsi="Book Antiqua"/>
          <w:sz w:val="24"/>
          <w:szCs w:val="24"/>
        </w:rPr>
        <w:t xml:space="preserve"> </w:t>
      </w:r>
      <w:proofErr w:type="spellStart"/>
      <w:r>
        <w:rPr>
          <w:rFonts w:ascii="Book Antiqua" w:hAnsi="Book Antiqua"/>
          <w:b/>
          <w:sz w:val="24"/>
          <w:szCs w:val="24"/>
        </w:rPr>
        <w:t>Shui</w:t>
      </w:r>
      <w:proofErr w:type="spellEnd"/>
      <w:r>
        <w:rPr>
          <w:rFonts w:ascii="Book Antiqua" w:hAnsi="Book Antiqua"/>
          <w:b/>
          <w:sz w:val="24"/>
          <w:szCs w:val="24"/>
        </w:rPr>
        <w:t xml:space="preserve">-Hong Zhou, </w:t>
      </w:r>
      <w:bookmarkStart w:id="21" w:name="OLE_LINK27"/>
      <w:bookmarkStart w:id="22" w:name="OLE_LINK26"/>
      <w:r>
        <w:rPr>
          <w:rFonts w:ascii="Book Antiqua" w:hAnsi="Book Antiqua"/>
          <w:b/>
          <w:sz w:val="24"/>
          <w:szCs w:val="24"/>
        </w:rPr>
        <w:t xml:space="preserve">MD, Professor, </w:t>
      </w:r>
      <w:r>
        <w:rPr>
          <w:rFonts w:ascii="Book Antiqua" w:hAnsi="Book Antiqua"/>
          <w:sz w:val="24"/>
          <w:szCs w:val="24"/>
        </w:rPr>
        <w:t xml:space="preserve">Department of Otolaryngology, The First Affiliated Hospital, College of Medicine, Zhejiang University, 79 </w:t>
      </w:r>
      <w:proofErr w:type="spellStart"/>
      <w:r>
        <w:rPr>
          <w:rFonts w:ascii="Book Antiqua" w:hAnsi="Book Antiqua"/>
          <w:sz w:val="24"/>
          <w:szCs w:val="24"/>
        </w:rPr>
        <w:t>Qingchun</w:t>
      </w:r>
      <w:proofErr w:type="spellEnd"/>
      <w:r>
        <w:rPr>
          <w:rFonts w:ascii="Book Antiqua" w:hAnsi="Book Antiqua"/>
          <w:sz w:val="24"/>
          <w:szCs w:val="24"/>
        </w:rPr>
        <w:t xml:space="preserve"> Road, Hangzhou 310003, Zhejiang Province, China</w:t>
      </w:r>
      <w:bookmarkEnd w:id="21"/>
      <w:bookmarkEnd w:id="22"/>
      <w:r>
        <w:rPr>
          <w:rFonts w:ascii="Book Antiqua" w:hAnsi="Book Antiqua"/>
          <w:sz w:val="24"/>
          <w:szCs w:val="24"/>
        </w:rPr>
        <w:t>. 1190051@zju.edu.cn</w:t>
      </w:r>
    </w:p>
    <w:p w:rsidR="000F1B55" w:rsidRDefault="001E388D">
      <w:pPr>
        <w:adjustRightInd w:val="0"/>
        <w:snapToGrid w:val="0"/>
        <w:spacing w:line="360" w:lineRule="auto"/>
        <w:rPr>
          <w:rFonts w:ascii="Book Antiqua" w:hAnsi="Book Antiqua"/>
          <w:sz w:val="24"/>
          <w:szCs w:val="24"/>
        </w:rPr>
      </w:pPr>
      <w:hyperlink r:id="rId15" w:history="1">
        <w:r w:rsidR="008D4506">
          <w:rPr>
            <w:rFonts w:ascii="Book Antiqua" w:hAnsi="Book Antiqua"/>
            <w:b/>
            <w:bCs/>
            <w:sz w:val="24"/>
            <w:szCs w:val="24"/>
          </w:rPr>
          <w:t>Telephone: +</w:t>
        </w:r>
        <w:r w:rsidR="008D4506">
          <w:rPr>
            <w:rFonts w:ascii="Book Antiqua" w:hAnsi="Book Antiqua"/>
            <w:sz w:val="24"/>
            <w:szCs w:val="24"/>
          </w:rPr>
          <w:t>86-571-87236894</w:t>
        </w:r>
      </w:hyperlink>
    </w:p>
    <w:p w:rsidR="000F1B55" w:rsidRDefault="008D4506">
      <w:pPr>
        <w:adjustRightInd w:val="0"/>
        <w:snapToGrid w:val="0"/>
        <w:spacing w:line="360" w:lineRule="auto"/>
        <w:rPr>
          <w:rFonts w:ascii="Book Antiqua" w:hAnsi="Book Antiqua"/>
          <w:sz w:val="24"/>
          <w:szCs w:val="24"/>
        </w:rPr>
      </w:pPr>
      <w:r>
        <w:rPr>
          <w:rFonts w:ascii="Book Antiqua" w:hAnsi="Book Antiqua"/>
          <w:b/>
          <w:bCs/>
          <w:sz w:val="24"/>
          <w:szCs w:val="24"/>
        </w:rPr>
        <w:t>Fax: +</w:t>
      </w:r>
      <w:r>
        <w:rPr>
          <w:rFonts w:ascii="Book Antiqua" w:hAnsi="Book Antiqua"/>
          <w:sz w:val="24"/>
          <w:szCs w:val="24"/>
        </w:rPr>
        <w:t>86-571-87236895</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b/>
          <w:sz w:val="24"/>
          <w:szCs w:val="24"/>
        </w:rPr>
      </w:pPr>
      <w:bookmarkStart w:id="23" w:name="OLE_LINK16"/>
      <w:bookmarkStart w:id="24" w:name="OLE_LINK51"/>
      <w:bookmarkStart w:id="25" w:name="OLE_LINK14"/>
      <w:r>
        <w:rPr>
          <w:rFonts w:ascii="Book Antiqua" w:hAnsi="Book Antiqua"/>
          <w:b/>
          <w:sz w:val="24"/>
          <w:szCs w:val="24"/>
        </w:rPr>
        <w:lastRenderedPageBreak/>
        <w:t xml:space="preserve">Received: </w:t>
      </w:r>
      <w:r>
        <w:rPr>
          <w:rFonts w:ascii="Book Antiqua" w:hAnsi="Book Antiqua"/>
          <w:sz w:val="24"/>
          <w:szCs w:val="24"/>
        </w:rPr>
        <w:t>September</w:t>
      </w:r>
      <w:r>
        <w:rPr>
          <w:rFonts w:ascii="Book Antiqua" w:eastAsia="等线" w:hAnsi="Book Antiqua"/>
          <w:sz w:val="24"/>
          <w:szCs w:val="24"/>
        </w:rPr>
        <w:t xml:space="preserve"> 22, 2018</w:t>
      </w:r>
      <w:r>
        <w:rPr>
          <w:rFonts w:ascii="Book Antiqua" w:hAnsi="Book Antiqua"/>
          <w:b/>
          <w:sz w:val="24"/>
          <w:szCs w:val="24"/>
        </w:rPr>
        <w:t xml:space="preserve">  </w:t>
      </w:r>
    </w:p>
    <w:p w:rsidR="000F1B55" w:rsidRDefault="008D4506">
      <w:pPr>
        <w:adjustRightInd w:val="0"/>
        <w:snapToGrid w:val="0"/>
        <w:spacing w:line="360" w:lineRule="auto"/>
        <w:outlineLvl w:val="0"/>
        <w:rPr>
          <w:rFonts w:ascii="Book Antiqua" w:eastAsia="等线" w:hAnsi="Book Antiqua"/>
          <w:b/>
          <w:sz w:val="24"/>
          <w:szCs w:val="24"/>
        </w:rPr>
      </w:pPr>
      <w:r>
        <w:rPr>
          <w:rFonts w:ascii="Book Antiqua" w:hAnsi="Book Antiqua"/>
          <w:b/>
          <w:sz w:val="24"/>
          <w:szCs w:val="24"/>
        </w:rPr>
        <w:t>Peer-review started:</w:t>
      </w:r>
      <w:r>
        <w:rPr>
          <w:rFonts w:ascii="Book Antiqua" w:eastAsia="等线" w:hAnsi="Book Antiqua"/>
          <w:b/>
          <w:sz w:val="24"/>
          <w:szCs w:val="24"/>
        </w:rPr>
        <w:t xml:space="preserve"> </w:t>
      </w:r>
      <w:r>
        <w:rPr>
          <w:rFonts w:ascii="Book Antiqua" w:hAnsi="Book Antiqua"/>
          <w:sz w:val="24"/>
          <w:szCs w:val="24"/>
        </w:rPr>
        <w:t>September</w:t>
      </w:r>
      <w:r>
        <w:rPr>
          <w:rFonts w:ascii="Book Antiqua" w:eastAsia="等线" w:hAnsi="Book Antiqua"/>
          <w:sz w:val="24"/>
          <w:szCs w:val="24"/>
        </w:rPr>
        <w:t xml:space="preserve"> 24, 2018</w:t>
      </w:r>
    </w:p>
    <w:p w:rsidR="000F1B55" w:rsidRDefault="008D4506">
      <w:pPr>
        <w:adjustRightInd w:val="0"/>
        <w:snapToGrid w:val="0"/>
        <w:spacing w:line="360" w:lineRule="auto"/>
        <w:outlineLvl w:val="0"/>
        <w:rPr>
          <w:rFonts w:ascii="Book Antiqua" w:eastAsia="等线" w:hAnsi="Book Antiqua"/>
          <w:b/>
          <w:sz w:val="24"/>
          <w:szCs w:val="24"/>
        </w:rPr>
      </w:pPr>
      <w:r>
        <w:rPr>
          <w:rFonts w:ascii="Book Antiqua" w:hAnsi="Book Antiqua"/>
          <w:b/>
          <w:sz w:val="24"/>
          <w:szCs w:val="24"/>
        </w:rPr>
        <w:t>First decision:</w:t>
      </w:r>
      <w:r>
        <w:rPr>
          <w:rFonts w:ascii="Book Antiqua" w:eastAsia="等线" w:hAnsi="Book Antiqua"/>
          <w:b/>
          <w:sz w:val="24"/>
          <w:szCs w:val="24"/>
        </w:rPr>
        <w:t xml:space="preserve"> </w:t>
      </w:r>
      <w:r>
        <w:rPr>
          <w:rFonts w:ascii="Book Antiqua" w:hAnsi="Book Antiqua"/>
          <w:sz w:val="24"/>
          <w:szCs w:val="24"/>
        </w:rPr>
        <w:t>October</w:t>
      </w:r>
      <w:r>
        <w:rPr>
          <w:rFonts w:ascii="Book Antiqua" w:eastAsia="等线" w:hAnsi="Book Antiqua"/>
          <w:sz w:val="24"/>
          <w:szCs w:val="24"/>
        </w:rPr>
        <w:t xml:space="preserve"> 25, 2018</w:t>
      </w:r>
    </w:p>
    <w:p w:rsidR="000F1B55" w:rsidRDefault="008D4506">
      <w:pPr>
        <w:adjustRightInd w:val="0"/>
        <w:snapToGrid w:val="0"/>
        <w:spacing w:line="360" w:lineRule="auto"/>
        <w:rPr>
          <w:rFonts w:ascii="Book Antiqua" w:hAnsi="Book Antiqua"/>
          <w:b/>
          <w:sz w:val="24"/>
          <w:szCs w:val="24"/>
        </w:rPr>
      </w:pPr>
      <w:r>
        <w:rPr>
          <w:rFonts w:ascii="Book Antiqua" w:hAnsi="Book Antiqua"/>
          <w:b/>
          <w:sz w:val="24"/>
          <w:szCs w:val="24"/>
        </w:rPr>
        <w:t xml:space="preserve">Revised: </w:t>
      </w:r>
      <w:r>
        <w:rPr>
          <w:rFonts w:ascii="Book Antiqua" w:hAnsi="Book Antiqua"/>
          <w:sz w:val="24"/>
          <w:szCs w:val="24"/>
        </w:rPr>
        <w:t xml:space="preserve">November 23, 2018 </w:t>
      </w:r>
    </w:p>
    <w:p w:rsidR="000F1B55" w:rsidRDefault="008D4506">
      <w:pPr>
        <w:adjustRightInd w:val="0"/>
        <w:snapToGrid w:val="0"/>
        <w:spacing w:line="360" w:lineRule="auto"/>
        <w:outlineLvl w:val="0"/>
        <w:rPr>
          <w:rFonts w:ascii="Book Antiqua" w:hAnsi="Book Antiqua"/>
          <w:b/>
          <w:sz w:val="24"/>
          <w:szCs w:val="24"/>
        </w:rPr>
      </w:pPr>
      <w:r>
        <w:rPr>
          <w:rFonts w:ascii="Book Antiqua" w:hAnsi="Book Antiqua"/>
          <w:b/>
          <w:sz w:val="24"/>
          <w:szCs w:val="24"/>
        </w:rPr>
        <w:t>Accepted:</w:t>
      </w:r>
      <w:r>
        <w:t xml:space="preserve"> </w:t>
      </w:r>
      <w:r>
        <w:rPr>
          <w:rFonts w:ascii="Book Antiqua" w:hAnsi="Book Antiqua"/>
          <w:sz w:val="24"/>
          <w:szCs w:val="24"/>
        </w:rPr>
        <w:t>December 7, 2018</w:t>
      </w:r>
      <w:r>
        <w:rPr>
          <w:rFonts w:ascii="Book Antiqua" w:hAnsi="Book Antiqua"/>
          <w:b/>
          <w:sz w:val="24"/>
          <w:szCs w:val="24"/>
        </w:rPr>
        <w:t xml:space="preserve"> </w:t>
      </w:r>
    </w:p>
    <w:p w:rsidR="000F1B55" w:rsidRDefault="008D4506">
      <w:pPr>
        <w:adjustRightInd w:val="0"/>
        <w:snapToGrid w:val="0"/>
        <w:spacing w:line="360" w:lineRule="auto"/>
        <w:outlineLvl w:val="0"/>
        <w:rPr>
          <w:rFonts w:ascii="Book Antiqua" w:hAnsi="Book Antiqua"/>
          <w:b/>
          <w:sz w:val="24"/>
          <w:szCs w:val="24"/>
        </w:rPr>
      </w:pPr>
      <w:r>
        <w:rPr>
          <w:rFonts w:ascii="Book Antiqua" w:hAnsi="Book Antiqua"/>
          <w:b/>
          <w:sz w:val="24"/>
          <w:szCs w:val="24"/>
        </w:rPr>
        <w:t>Article in press:</w:t>
      </w:r>
      <w:r w:rsidR="00530EE7">
        <w:rPr>
          <w:rFonts w:ascii="Book Antiqua" w:hAnsi="Book Antiqua" w:hint="eastAsia"/>
          <w:b/>
          <w:sz w:val="24"/>
          <w:szCs w:val="24"/>
        </w:rPr>
        <w:t xml:space="preserve"> </w:t>
      </w:r>
      <w:r w:rsidR="00530EE7">
        <w:rPr>
          <w:rFonts w:ascii="Book Antiqua" w:hAnsi="Book Antiqua"/>
          <w:sz w:val="24"/>
          <w:szCs w:val="24"/>
        </w:rPr>
        <w:t xml:space="preserve">December </w:t>
      </w:r>
      <w:r w:rsidR="00530EE7">
        <w:rPr>
          <w:rFonts w:ascii="Book Antiqua" w:hAnsi="Book Antiqua" w:hint="eastAsia"/>
          <w:sz w:val="24"/>
          <w:szCs w:val="24"/>
        </w:rPr>
        <w:t>8</w:t>
      </w:r>
      <w:r w:rsidR="00530EE7">
        <w:rPr>
          <w:rFonts w:ascii="Book Antiqua" w:hAnsi="Book Antiqua"/>
          <w:sz w:val="24"/>
          <w:szCs w:val="24"/>
        </w:rPr>
        <w:t>, 2018</w:t>
      </w: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sz w:val="24"/>
          <w:szCs w:val="24"/>
        </w:rPr>
        <w:t>Published online:</w:t>
      </w:r>
      <w:bookmarkEnd w:id="23"/>
      <w:bookmarkEnd w:id="24"/>
      <w:bookmarkEnd w:id="25"/>
      <w:r w:rsidR="00530EE7">
        <w:rPr>
          <w:rFonts w:ascii="Book Antiqua" w:hAnsi="Book Antiqua" w:hint="eastAsia"/>
          <w:b/>
          <w:sz w:val="24"/>
          <w:szCs w:val="24"/>
        </w:rPr>
        <w:t xml:space="preserve"> </w:t>
      </w:r>
      <w:r w:rsidR="00530EE7" w:rsidRPr="00530EE7">
        <w:rPr>
          <w:rFonts w:ascii="Book Antiqua" w:hAnsi="Book Antiqua"/>
          <w:sz w:val="24"/>
          <w:szCs w:val="24"/>
        </w:rPr>
        <w:t>January 26, 2019</w:t>
      </w:r>
    </w:p>
    <w:p w:rsidR="000F1B55" w:rsidRDefault="008D4506">
      <w:pPr>
        <w:widowControl/>
        <w:jc w:val="left"/>
        <w:rPr>
          <w:rFonts w:ascii="Book Antiqua" w:hAnsi="Book Antiqua"/>
          <w:b/>
          <w:bCs/>
          <w:sz w:val="24"/>
          <w:szCs w:val="24"/>
        </w:rPr>
      </w:pPr>
      <w:r>
        <w:rPr>
          <w:rFonts w:ascii="Book Antiqua" w:hAnsi="Book Antiqua"/>
          <w:b/>
          <w:bCs/>
          <w:sz w:val="24"/>
          <w:szCs w:val="24"/>
        </w:rPr>
        <w:br w:type="page"/>
      </w: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lastRenderedPageBreak/>
        <w:t>Abstract</w:t>
      </w:r>
    </w:p>
    <w:p w:rsidR="000F1B55" w:rsidRDefault="008D4506">
      <w:pPr>
        <w:adjustRightInd w:val="0"/>
        <w:snapToGrid w:val="0"/>
        <w:spacing w:line="360" w:lineRule="auto"/>
        <w:outlineLvl w:val="0"/>
        <w:rPr>
          <w:rFonts w:ascii="Book Antiqua" w:hAnsi="Book Antiqua"/>
          <w:b/>
          <w:bCs/>
          <w:i/>
          <w:sz w:val="24"/>
          <w:szCs w:val="24"/>
        </w:rPr>
      </w:pPr>
      <w:r>
        <w:rPr>
          <w:rFonts w:ascii="Book Antiqua" w:hAnsi="Book Antiqua"/>
          <w:b/>
          <w:bCs/>
          <w:i/>
          <w:color w:val="000000" w:themeColor="text1"/>
          <w:sz w:val="24"/>
          <w:szCs w:val="24"/>
        </w:rPr>
        <w:t>BACKGROUND</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Collision carcinoma is rare in clinical practice, especially in the head and neck region. In this paper, we report a case of squamous cell carcinoma (SCC) and neuroendocrine carcinoma (NEC) colliding in the larynx and review 12 cases of collision carcinoma in the head and neck to further understand collision carcinoma, including its definition, diagnosis, and treatment.</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i/>
          <w:sz w:val="24"/>
          <w:szCs w:val="24"/>
        </w:rPr>
      </w:pPr>
      <w:r>
        <w:rPr>
          <w:rFonts w:ascii="Book Antiqua" w:hAnsi="Book Antiqua"/>
          <w:b/>
          <w:bCs/>
          <w:i/>
          <w:sz w:val="24"/>
          <w:szCs w:val="24"/>
        </w:rPr>
        <w:t>CASE SUMMARY</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A 61-year-old man presented with a 1-year history of hoarseness. Contrast-enhanced magnetic resonance imaging of the larynx revealed that the right vocal cord had a nodule-like thickening with obvious enhancement. Laryngoscopy revealed a neoplasm on the right vocal cord, and a malignant tumor was initially considered. A frozen section of right vocal cord was performed under general anesthesia. The pathological result showed a malignant tumor in the right vocal cord. The tumor was excised with a CO</w:t>
      </w:r>
      <w:r>
        <w:rPr>
          <w:rFonts w:ascii="Book Antiqua" w:hAnsi="Book Antiqua"/>
          <w:sz w:val="24"/>
          <w:szCs w:val="24"/>
          <w:vertAlign w:val="subscript"/>
        </w:rPr>
        <w:t>2</w:t>
      </w:r>
      <w:r>
        <w:rPr>
          <w:rFonts w:ascii="Book Antiqua" w:hAnsi="Book Antiqua"/>
          <w:sz w:val="24"/>
          <w:szCs w:val="24"/>
        </w:rPr>
        <w:t xml:space="preserve"> laser (</w:t>
      </w:r>
      <w:proofErr w:type="spellStart"/>
      <w:proofErr w:type="gramStart"/>
      <w:r>
        <w:rPr>
          <w:rFonts w:ascii="Book Antiqua" w:hAnsi="Book Antiqua"/>
          <w:sz w:val="24"/>
          <w:szCs w:val="24"/>
        </w:rPr>
        <w:t>V</w:t>
      </w:r>
      <w:r>
        <w:rPr>
          <w:rFonts w:ascii="Book Antiqua" w:hAnsi="Book Antiqua"/>
          <w:sz w:val="24"/>
          <w:szCs w:val="24"/>
          <w:vertAlign w:val="subscript"/>
        </w:rPr>
        <w:t>c</w:t>
      </w:r>
      <w:proofErr w:type="spellEnd"/>
      <w:proofErr w:type="gramEnd"/>
      <w:r>
        <w:rPr>
          <w:rFonts w:ascii="Book Antiqua" w:hAnsi="Book Antiqua"/>
          <w:sz w:val="24"/>
          <w:szCs w:val="24"/>
        </w:rPr>
        <w:t xml:space="preserve"> type). Routine postoperative pathology showed moderately differentiated SCC with small cell NEC in the right vocal cord. No metastatic lymph nodes or distant metastases were found on postoperative positron emission tomography/computed tomography. Because of the coexistence of SCC and NEC, the patient received adjuvant chemotherapy and </w:t>
      </w:r>
      <w:bookmarkStart w:id="26" w:name="OLE_LINK145"/>
      <w:r>
        <w:rPr>
          <w:rFonts w:ascii="Book Antiqua" w:hAnsi="Book Antiqua"/>
          <w:sz w:val="24"/>
          <w:szCs w:val="24"/>
        </w:rPr>
        <w:t>radiotherapy</w:t>
      </w:r>
      <w:bookmarkEnd w:id="26"/>
      <w:r>
        <w:rPr>
          <w:rFonts w:ascii="Book Antiqua" w:hAnsi="Book Antiqua"/>
          <w:sz w:val="24"/>
          <w:szCs w:val="24"/>
        </w:rPr>
        <w:t xml:space="preserve">. The patient was followed for 8 </w:t>
      </w:r>
      <w:proofErr w:type="spellStart"/>
      <w:r>
        <w:rPr>
          <w:rFonts w:ascii="Book Antiqua" w:hAnsi="Book Antiqua"/>
          <w:sz w:val="24"/>
          <w:szCs w:val="24"/>
        </w:rPr>
        <w:t>mo</w:t>
      </w:r>
      <w:proofErr w:type="spellEnd"/>
      <w:r>
        <w:rPr>
          <w:rFonts w:ascii="Book Antiqua" w:hAnsi="Book Antiqua"/>
          <w:sz w:val="24"/>
          <w:szCs w:val="24"/>
        </w:rPr>
        <w:t>, and no recurrence or distant metastasis was found.</w:t>
      </w:r>
    </w:p>
    <w:p w:rsidR="000F1B55" w:rsidRDefault="000F1B55">
      <w:pPr>
        <w:adjustRightInd w:val="0"/>
        <w:snapToGrid w:val="0"/>
        <w:spacing w:line="360" w:lineRule="auto"/>
        <w:rPr>
          <w:rFonts w:ascii="Book Antiqua" w:hAnsi="Book Antiqua"/>
          <w:b/>
          <w:bCs/>
          <w:sz w:val="24"/>
          <w:szCs w:val="24"/>
        </w:rPr>
      </w:pPr>
    </w:p>
    <w:p w:rsidR="000F1B55" w:rsidRDefault="008D4506">
      <w:pPr>
        <w:adjustRightInd w:val="0"/>
        <w:snapToGrid w:val="0"/>
        <w:spacing w:line="360" w:lineRule="auto"/>
        <w:rPr>
          <w:rFonts w:ascii="Book Antiqua" w:hAnsi="Book Antiqua"/>
          <w:i/>
          <w:sz w:val="24"/>
          <w:szCs w:val="24"/>
        </w:rPr>
      </w:pPr>
      <w:r>
        <w:rPr>
          <w:rFonts w:ascii="Book Antiqua" w:hAnsi="Book Antiqua"/>
          <w:b/>
          <w:bCs/>
          <w:i/>
          <w:sz w:val="24"/>
          <w:szCs w:val="24"/>
        </w:rPr>
        <w:t>CONCLUSION</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The treatment of collision carcinoma in the head and neck region is uncertain due to the small number of cases. </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t xml:space="preserve">Key words: </w:t>
      </w:r>
      <w:bookmarkStart w:id="27" w:name="OLE_LINK1"/>
      <w:bookmarkStart w:id="28" w:name="OLE_LINK2"/>
      <w:bookmarkStart w:id="29" w:name="OLE_LINK166"/>
      <w:bookmarkStart w:id="30" w:name="OLE_LINK167"/>
      <w:r>
        <w:rPr>
          <w:rFonts w:ascii="Book Antiqua" w:hAnsi="Book Antiqua"/>
          <w:sz w:val="24"/>
          <w:szCs w:val="24"/>
        </w:rPr>
        <w:t>Collision carcinoma</w:t>
      </w:r>
      <w:bookmarkEnd w:id="27"/>
      <w:bookmarkEnd w:id="28"/>
      <w:r>
        <w:rPr>
          <w:rFonts w:ascii="Book Antiqua" w:hAnsi="Book Antiqua"/>
          <w:sz w:val="24"/>
          <w:szCs w:val="24"/>
        </w:rPr>
        <w:t>; Neuroendocrine carcinoma; Squamous cell carcinoma; Head and neck; Larynx; Case report</w:t>
      </w:r>
      <w:bookmarkEnd w:id="29"/>
      <w:bookmarkEnd w:id="30"/>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sz w:val="24"/>
          <w:szCs w:val="24"/>
        </w:rPr>
      </w:pPr>
      <w:bookmarkStart w:id="31" w:name="OLE_LINK168"/>
      <w:bookmarkStart w:id="32" w:name="OLE_LINK43"/>
      <w:bookmarkStart w:id="33" w:name="OLE_LINK44"/>
      <w:bookmarkStart w:id="34" w:name="OLE_LINK58"/>
      <w:bookmarkStart w:id="35" w:name="OLE_LINK59"/>
      <w:bookmarkStart w:id="36" w:name="OLE_LINK24"/>
      <w:proofErr w:type="gramStart"/>
      <w:r>
        <w:rPr>
          <w:rFonts w:ascii="Book Antiqua" w:hAnsi="Book Antiqua"/>
          <w:b/>
          <w:sz w:val="24"/>
          <w:szCs w:val="24"/>
        </w:rPr>
        <w:lastRenderedPageBreak/>
        <w:t>© The Author(s) 201</w:t>
      </w:r>
      <w:r w:rsidR="00530EE7">
        <w:rPr>
          <w:rFonts w:ascii="Book Antiqua" w:hAnsi="Book Antiqua" w:hint="eastAsia"/>
          <w:b/>
          <w:sz w:val="24"/>
          <w:szCs w:val="24"/>
        </w:rPr>
        <w:t>9</w:t>
      </w:r>
      <w:r>
        <w:rPr>
          <w:rFonts w:ascii="Book Antiqua" w:hAnsi="Book Antiqua"/>
          <w:b/>
          <w:sz w:val="24"/>
          <w:szCs w:val="24"/>
        </w:rPr>
        <w:t>.</w:t>
      </w:r>
      <w:proofErr w:type="gramEnd"/>
      <w:r>
        <w:rPr>
          <w:rFonts w:ascii="Book Antiqua" w:hAnsi="Book Antiqua"/>
          <w:b/>
          <w:sz w:val="24"/>
          <w:szCs w:val="24"/>
        </w:rPr>
        <w:t xml:space="preserve"> </w:t>
      </w:r>
      <w:proofErr w:type="gramStart"/>
      <w:r>
        <w:rPr>
          <w:rFonts w:ascii="Book Antiqua" w:hAnsi="Book Antiqua"/>
          <w:sz w:val="24"/>
          <w:szCs w:val="24"/>
        </w:rPr>
        <w:t xml:space="preserve">Published by </w:t>
      </w:r>
      <w:proofErr w:type="spellStart"/>
      <w:r>
        <w:rPr>
          <w:rFonts w:ascii="Book Antiqua" w:hAnsi="Book Antiqua"/>
          <w:sz w:val="24"/>
          <w:szCs w:val="24"/>
        </w:rPr>
        <w:t>Baishideng</w:t>
      </w:r>
      <w:proofErr w:type="spellEnd"/>
      <w:r>
        <w:rPr>
          <w:rFonts w:ascii="Book Antiqua" w:hAnsi="Book Antiqua"/>
          <w:sz w:val="24"/>
          <w:szCs w:val="24"/>
        </w:rPr>
        <w:t xml:space="preserve"> Publishing Group Inc.</w:t>
      </w:r>
      <w:proofErr w:type="gramEnd"/>
      <w:r>
        <w:rPr>
          <w:rFonts w:ascii="Book Antiqua" w:hAnsi="Book Antiqua"/>
          <w:sz w:val="24"/>
          <w:szCs w:val="24"/>
        </w:rPr>
        <w:t xml:space="preserve"> All rights reserved.</w:t>
      </w:r>
      <w:bookmarkEnd w:id="31"/>
      <w:bookmarkEnd w:id="32"/>
      <w:bookmarkEnd w:id="33"/>
    </w:p>
    <w:bookmarkEnd w:id="34"/>
    <w:bookmarkEnd w:id="35"/>
    <w:bookmarkEnd w:id="36"/>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rPr>
          <w:rFonts w:ascii="Book Antiqua" w:hAnsi="Book Antiqua"/>
          <w:b/>
          <w:bCs/>
          <w:sz w:val="24"/>
          <w:szCs w:val="24"/>
        </w:rPr>
      </w:pPr>
      <w:r>
        <w:rPr>
          <w:rFonts w:ascii="Book Antiqua" w:hAnsi="Book Antiqua"/>
          <w:b/>
          <w:bCs/>
          <w:sz w:val="24"/>
          <w:szCs w:val="24"/>
        </w:rPr>
        <w:t xml:space="preserve">Core tip: </w:t>
      </w:r>
      <w:r>
        <w:rPr>
          <w:rFonts w:ascii="Book Antiqua" w:hAnsi="Book Antiqua"/>
          <w:sz w:val="24"/>
          <w:szCs w:val="24"/>
        </w:rPr>
        <w:t>Collision carcinoma is rare in clinical practice, especially in the head and neck region. In this paper, we report a case of squamous cell carcinoma and neuroendocrine carcinoma colliding in the larynx and review 12 cases of collision carcinoma in the head and neck to further understand collision carcinoma, including its definition, diagnosis, and treatment.</w:t>
      </w:r>
    </w:p>
    <w:p w:rsidR="000F1B55" w:rsidRDefault="000F1B55">
      <w:pPr>
        <w:adjustRightInd w:val="0"/>
        <w:snapToGrid w:val="0"/>
        <w:spacing w:line="360" w:lineRule="auto"/>
        <w:rPr>
          <w:rFonts w:ascii="Book Antiqua" w:hAnsi="Book Antiqua"/>
          <w:sz w:val="24"/>
          <w:szCs w:val="24"/>
        </w:rPr>
      </w:pPr>
    </w:p>
    <w:p w:rsidR="00530EE7" w:rsidRPr="00530EE7" w:rsidRDefault="00530EE7" w:rsidP="00530EE7">
      <w:pPr>
        <w:adjustRightInd w:val="0"/>
        <w:snapToGrid w:val="0"/>
        <w:spacing w:line="360" w:lineRule="auto"/>
        <w:rPr>
          <w:rFonts w:ascii="Book Antiqua" w:hAnsi="Book Antiqua"/>
          <w:bCs/>
          <w:color w:val="000000" w:themeColor="text1"/>
          <w:sz w:val="24"/>
          <w:szCs w:val="24"/>
        </w:rPr>
      </w:pPr>
      <w:r w:rsidRPr="00530EE7">
        <w:rPr>
          <w:rFonts w:ascii="Book Antiqua" w:hAnsi="Book Antiqua"/>
          <w:b/>
          <w:sz w:val="24"/>
          <w:szCs w:val="24"/>
        </w:rPr>
        <w:t xml:space="preserve">Citation: </w:t>
      </w:r>
      <w:r w:rsidR="008D4506">
        <w:rPr>
          <w:rFonts w:ascii="Book Antiqua" w:hAnsi="Book Antiqua"/>
          <w:sz w:val="24"/>
          <w:szCs w:val="24"/>
        </w:rPr>
        <w:t xml:space="preserve">Yu Q, Chen YL, Zhou SH, Chen Z, </w:t>
      </w:r>
      <w:proofErr w:type="spellStart"/>
      <w:r w:rsidR="008D4506">
        <w:rPr>
          <w:rFonts w:ascii="Book Antiqua" w:hAnsi="Book Antiqua"/>
          <w:sz w:val="24"/>
          <w:szCs w:val="24"/>
        </w:rPr>
        <w:t>Bao</w:t>
      </w:r>
      <w:proofErr w:type="spellEnd"/>
      <w:r w:rsidR="008D4506">
        <w:rPr>
          <w:rFonts w:ascii="Book Antiqua" w:hAnsi="Book Antiqua"/>
          <w:sz w:val="24"/>
          <w:szCs w:val="24"/>
        </w:rPr>
        <w:t xml:space="preserve"> YY, Yang HJ, Yao HT, </w:t>
      </w:r>
      <w:proofErr w:type="spellStart"/>
      <w:r w:rsidR="008D4506">
        <w:rPr>
          <w:rFonts w:ascii="Book Antiqua" w:hAnsi="Book Antiqua"/>
          <w:sz w:val="24"/>
          <w:szCs w:val="24"/>
        </w:rPr>
        <w:t>Ruan</w:t>
      </w:r>
      <w:proofErr w:type="spellEnd"/>
      <w:r w:rsidR="008D4506">
        <w:rPr>
          <w:rFonts w:ascii="Book Antiqua" w:hAnsi="Book Antiqua"/>
          <w:sz w:val="24"/>
          <w:szCs w:val="24"/>
        </w:rPr>
        <w:t xml:space="preserve"> LX. Collision carcinoma of squamous cell carcinoma and small cell neuroendocrine carcinoma of the larynx: A case report and review of the literature. </w:t>
      </w:r>
      <w:r w:rsidR="008D4506">
        <w:rPr>
          <w:rFonts w:ascii="Book Antiqua" w:hAnsi="Book Antiqua"/>
          <w:bCs/>
          <w:i/>
          <w:color w:val="000000" w:themeColor="text1"/>
          <w:sz w:val="24"/>
          <w:szCs w:val="24"/>
        </w:rPr>
        <w:t xml:space="preserve">World J </w:t>
      </w:r>
      <w:proofErr w:type="spellStart"/>
      <w:r w:rsidR="008D4506">
        <w:rPr>
          <w:rFonts w:ascii="Book Antiqua" w:hAnsi="Book Antiqua"/>
          <w:bCs/>
          <w:i/>
          <w:color w:val="000000" w:themeColor="text1"/>
          <w:sz w:val="24"/>
          <w:szCs w:val="24"/>
        </w:rPr>
        <w:t>Clin</w:t>
      </w:r>
      <w:proofErr w:type="spellEnd"/>
      <w:r w:rsidR="008D4506">
        <w:rPr>
          <w:rFonts w:ascii="Book Antiqua" w:hAnsi="Book Antiqua"/>
          <w:bCs/>
          <w:i/>
          <w:color w:val="000000" w:themeColor="text1"/>
          <w:sz w:val="24"/>
          <w:szCs w:val="24"/>
        </w:rPr>
        <w:t xml:space="preserve"> Cases </w:t>
      </w:r>
      <w:r w:rsidRPr="00530EE7">
        <w:rPr>
          <w:rFonts w:ascii="Book Antiqua" w:hAnsi="Book Antiqua"/>
          <w:bCs/>
          <w:color w:val="000000" w:themeColor="text1"/>
          <w:sz w:val="24"/>
          <w:szCs w:val="24"/>
        </w:rPr>
        <w:t xml:space="preserve">2019; 7(2): </w:t>
      </w:r>
      <w:r>
        <w:rPr>
          <w:rFonts w:ascii="Book Antiqua" w:hAnsi="Book Antiqua" w:hint="eastAsia"/>
          <w:bCs/>
          <w:color w:val="000000" w:themeColor="text1"/>
          <w:sz w:val="24"/>
          <w:szCs w:val="24"/>
        </w:rPr>
        <w:t>242-252</w:t>
      </w:r>
    </w:p>
    <w:p w:rsidR="00530EE7" w:rsidRPr="00530EE7" w:rsidRDefault="00530EE7" w:rsidP="00530EE7">
      <w:pPr>
        <w:adjustRightInd w:val="0"/>
        <w:snapToGrid w:val="0"/>
        <w:spacing w:line="360" w:lineRule="auto"/>
        <w:rPr>
          <w:rFonts w:ascii="Book Antiqua" w:hAnsi="Book Antiqua"/>
          <w:bCs/>
          <w:color w:val="000000" w:themeColor="text1"/>
          <w:sz w:val="24"/>
          <w:szCs w:val="24"/>
        </w:rPr>
      </w:pPr>
      <w:r w:rsidRPr="00530EE7">
        <w:rPr>
          <w:rFonts w:ascii="Book Antiqua" w:hAnsi="Book Antiqua"/>
          <w:b/>
          <w:bCs/>
          <w:color w:val="000000" w:themeColor="text1"/>
          <w:sz w:val="24"/>
          <w:szCs w:val="24"/>
        </w:rPr>
        <w:t>URL:</w:t>
      </w:r>
      <w:r w:rsidRPr="00530EE7">
        <w:rPr>
          <w:rFonts w:ascii="Book Antiqua" w:hAnsi="Book Antiqua"/>
          <w:bCs/>
          <w:color w:val="000000" w:themeColor="text1"/>
          <w:sz w:val="24"/>
          <w:szCs w:val="24"/>
        </w:rPr>
        <w:t xml:space="preserve"> https://www.wjgnet.com/2307-8960/full/v7/i2/</w:t>
      </w:r>
      <w:r>
        <w:rPr>
          <w:rFonts w:ascii="Book Antiqua" w:hAnsi="Book Antiqua" w:hint="eastAsia"/>
          <w:bCs/>
          <w:color w:val="000000" w:themeColor="text1"/>
          <w:sz w:val="24"/>
          <w:szCs w:val="24"/>
        </w:rPr>
        <w:t>242</w:t>
      </w:r>
      <w:r w:rsidRPr="00530EE7">
        <w:rPr>
          <w:rFonts w:ascii="Book Antiqua" w:hAnsi="Book Antiqua"/>
          <w:bCs/>
          <w:color w:val="000000" w:themeColor="text1"/>
          <w:sz w:val="24"/>
          <w:szCs w:val="24"/>
        </w:rPr>
        <w:t>.htm</w:t>
      </w:r>
    </w:p>
    <w:p w:rsidR="000F1B55" w:rsidRDefault="00530EE7" w:rsidP="00530EE7">
      <w:pPr>
        <w:adjustRightInd w:val="0"/>
        <w:snapToGrid w:val="0"/>
        <w:spacing w:line="360" w:lineRule="auto"/>
        <w:rPr>
          <w:rFonts w:ascii="Book Antiqua" w:hAnsi="Book Antiqua"/>
          <w:sz w:val="24"/>
          <w:szCs w:val="24"/>
        </w:rPr>
      </w:pPr>
      <w:r w:rsidRPr="00530EE7">
        <w:rPr>
          <w:rFonts w:ascii="Book Antiqua" w:hAnsi="Book Antiqua"/>
          <w:b/>
          <w:bCs/>
          <w:color w:val="000000" w:themeColor="text1"/>
          <w:sz w:val="24"/>
          <w:szCs w:val="24"/>
        </w:rPr>
        <w:t xml:space="preserve">DOI: </w:t>
      </w:r>
      <w:r w:rsidRPr="00530EE7">
        <w:rPr>
          <w:rFonts w:ascii="Book Antiqua" w:hAnsi="Book Antiqua"/>
          <w:bCs/>
          <w:color w:val="000000" w:themeColor="text1"/>
          <w:sz w:val="24"/>
          <w:szCs w:val="24"/>
        </w:rPr>
        <w:t>https://dx.doi.org/10.12998/wjcc.v7.i2.</w:t>
      </w:r>
      <w:r>
        <w:rPr>
          <w:rFonts w:ascii="Book Antiqua" w:hAnsi="Book Antiqua" w:hint="eastAsia"/>
          <w:bCs/>
          <w:color w:val="000000" w:themeColor="text1"/>
          <w:sz w:val="24"/>
          <w:szCs w:val="24"/>
        </w:rPr>
        <w:t>242</w:t>
      </w:r>
    </w:p>
    <w:p w:rsidR="000F1B55" w:rsidRDefault="008D4506">
      <w:pPr>
        <w:widowControl/>
        <w:jc w:val="left"/>
        <w:rPr>
          <w:rFonts w:ascii="Book Antiqua" w:hAnsi="Book Antiqua"/>
          <w:b/>
          <w:bCs/>
          <w:sz w:val="24"/>
          <w:szCs w:val="24"/>
        </w:rPr>
      </w:pPr>
      <w:r>
        <w:rPr>
          <w:rFonts w:ascii="Book Antiqua" w:hAnsi="Book Antiqua"/>
          <w:b/>
          <w:bCs/>
          <w:sz w:val="24"/>
          <w:szCs w:val="24"/>
        </w:rPr>
        <w:br w:type="page"/>
      </w: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lastRenderedPageBreak/>
        <w:t>INTRODUCTION</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The term “collision carcinoma” refers to two malignant tumors coexisting in the same organ but having different histological </w:t>
      </w:r>
      <w:proofErr w:type="gramStart"/>
      <w:r>
        <w:rPr>
          <w:rFonts w:ascii="Book Antiqua" w:hAnsi="Book Antiqua"/>
          <w:sz w:val="24"/>
          <w:szCs w:val="24"/>
        </w:rPr>
        <w:t>morphologies</w:t>
      </w:r>
      <w:r>
        <w:rPr>
          <w:rFonts w:ascii="Book Antiqua" w:hAnsi="Book Antiqua"/>
          <w:sz w:val="24"/>
          <w:szCs w:val="24"/>
          <w:vertAlign w:val="superscript"/>
        </w:rPr>
        <w:t>[</w:t>
      </w:r>
      <w:proofErr w:type="gramEnd"/>
      <w:r>
        <w:rPr>
          <w:rFonts w:ascii="Book Antiqua" w:hAnsi="Book Antiqua"/>
          <w:sz w:val="24"/>
          <w:szCs w:val="24"/>
          <w:vertAlign w:val="superscript"/>
        </w:rPr>
        <w:t>1]</w:t>
      </w:r>
      <w:r>
        <w:rPr>
          <w:rFonts w:ascii="Book Antiqua" w:hAnsi="Book Antiqua"/>
          <w:sz w:val="24"/>
          <w:szCs w:val="24"/>
        </w:rPr>
        <w:t xml:space="preserve">. The two components of a collision carcinoma originate from the same organ and have no transition area between </w:t>
      </w:r>
      <w:proofErr w:type="gramStart"/>
      <w:r>
        <w:rPr>
          <w:rFonts w:ascii="Book Antiqua" w:hAnsi="Book Antiqua"/>
          <w:sz w:val="24"/>
          <w:szCs w:val="24"/>
        </w:rPr>
        <w:t>them</w:t>
      </w:r>
      <w:r>
        <w:rPr>
          <w:rFonts w:ascii="Book Antiqua" w:hAnsi="Book Antiqua"/>
          <w:sz w:val="24"/>
          <w:szCs w:val="24"/>
          <w:vertAlign w:val="superscript"/>
        </w:rPr>
        <w:t>[</w:t>
      </w:r>
      <w:proofErr w:type="gramEnd"/>
      <w:r>
        <w:rPr>
          <w:rFonts w:ascii="Book Antiqua" w:hAnsi="Book Antiqua"/>
          <w:sz w:val="24"/>
          <w:szCs w:val="24"/>
          <w:vertAlign w:val="superscript"/>
        </w:rPr>
        <w:t>2]</w:t>
      </w:r>
      <w:r>
        <w:rPr>
          <w:rFonts w:ascii="Book Antiqua" w:hAnsi="Book Antiqua"/>
          <w:sz w:val="24"/>
          <w:szCs w:val="24"/>
        </w:rPr>
        <w:t xml:space="preserve">. Fuji </w:t>
      </w:r>
      <w:r>
        <w:rPr>
          <w:rFonts w:ascii="Book Antiqua" w:hAnsi="Book Antiqua"/>
          <w:i/>
          <w:sz w:val="24"/>
          <w:szCs w:val="24"/>
        </w:rPr>
        <w:t>et al</w:t>
      </w:r>
      <w:r>
        <w:rPr>
          <w:rFonts w:ascii="Book Antiqua" w:hAnsi="Book Antiqua"/>
          <w:sz w:val="24"/>
          <w:szCs w:val="24"/>
          <w:vertAlign w:val="superscript"/>
        </w:rPr>
        <w:t>[3]</w:t>
      </w:r>
      <w:r>
        <w:rPr>
          <w:rFonts w:ascii="Book Antiqua" w:hAnsi="Book Antiqua"/>
          <w:sz w:val="24"/>
          <w:szCs w:val="24"/>
        </w:rPr>
        <w:t xml:space="preserve"> proposed some theoretical hypotheses about the origin of collision carcinoma according to genetic patterns as follows: (1) collision carcinoma develops from two separate tumor clonal cells; (2) there are two genetic phenotypes for tumor clonal cells with homogenous genes, representing completely different tumor types with two histological differentiation potentials; and (3) during the process of development of the same tumor clonal cells, genetic heterogeneity enables the tumor cells to develop into two parallel histologic manifestations, a mechanism closely related to the assembly of </w:t>
      </w:r>
      <w:proofErr w:type="spellStart"/>
      <w:r>
        <w:rPr>
          <w:rFonts w:ascii="Book Antiqua" w:hAnsi="Book Antiqua"/>
          <w:sz w:val="24"/>
          <w:szCs w:val="24"/>
        </w:rPr>
        <w:t>subcloned</w:t>
      </w:r>
      <w:proofErr w:type="spellEnd"/>
      <w:r>
        <w:rPr>
          <w:rFonts w:ascii="Book Antiqua" w:hAnsi="Book Antiqua"/>
          <w:sz w:val="24"/>
          <w:szCs w:val="24"/>
        </w:rPr>
        <w:t xml:space="preserve"> tumor cells. However, no consensus has been reached about the actual mechanism. Collision carcinoma is rare in clinical practice, and reported cases have been primarily in the esophagus, cervix, breast, and bladder. Collision carcinoma in the head and neck region is uncommon and mostly occurs in the thyroid gland, and less so in the </w:t>
      </w:r>
      <w:proofErr w:type="gramStart"/>
      <w:r>
        <w:rPr>
          <w:rFonts w:ascii="Book Antiqua" w:hAnsi="Book Antiqua"/>
          <w:sz w:val="24"/>
          <w:szCs w:val="24"/>
        </w:rPr>
        <w:t>larynx</w:t>
      </w:r>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xml:space="preserve">. No coexistence of squamous cell carcinoma (SCC) and neuroendocrine carcinoma (NEC) in the larynx was observed in previously reported cases. At present, it is generally believed that the treatment for collision carcinoma should be based on the more invasive or malignant histological component of the </w:t>
      </w:r>
      <w:proofErr w:type="gramStart"/>
      <w:r>
        <w:rPr>
          <w:rFonts w:ascii="Book Antiqua" w:hAnsi="Book Antiqua"/>
          <w:sz w:val="24"/>
          <w:szCs w:val="24"/>
        </w:rPr>
        <w:t>carcinoma</w:t>
      </w:r>
      <w:r>
        <w:rPr>
          <w:rFonts w:ascii="Book Antiqua" w:hAnsi="Book Antiqua"/>
          <w:sz w:val="24"/>
          <w:szCs w:val="24"/>
          <w:vertAlign w:val="superscript"/>
        </w:rPr>
        <w:t>[</w:t>
      </w:r>
      <w:proofErr w:type="gramEnd"/>
      <w:r>
        <w:rPr>
          <w:rFonts w:ascii="Book Antiqua" w:hAnsi="Book Antiqua"/>
          <w:sz w:val="24"/>
          <w:szCs w:val="24"/>
          <w:vertAlign w:val="superscript"/>
        </w:rPr>
        <w:t>5]</w:t>
      </w:r>
      <w:r>
        <w:rPr>
          <w:rFonts w:ascii="Book Antiqua" w:hAnsi="Book Antiqua"/>
          <w:sz w:val="24"/>
          <w:szCs w:val="24"/>
        </w:rPr>
        <w:t>. Because of its low frequency and individuality, there is still no clear clinical understanding of collision carcinoma, and controversy over its definition, diagnosis, and treatment still exists.</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  We report a case of SCC and NEC colliding in the right vocal cord to further the understanding of collision carcinoma.</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t>CASE PRESENTATION</w:t>
      </w: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Chief complaints</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 xml:space="preserve">A 61-year-old man presented with the chief complaint of a 1-year history of </w:t>
      </w:r>
      <w:r>
        <w:rPr>
          <w:rFonts w:ascii="Book Antiqua" w:hAnsi="Book Antiqua"/>
          <w:sz w:val="24"/>
          <w:szCs w:val="24"/>
        </w:rPr>
        <w:lastRenderedPageBreak/>
        <w:t>hoarseness.</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History of present illness</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The hoarseness with discomfort in the throat was aggravated after excessive use of the sound. The patient had no fever, chest tightness, shortness of breath, or difficulty swallowing.</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History of past illness</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The patient used to have a good physical condition and no history of major past illnesses. He had smoked a pack of cigarettes and drunk 500 mL of non-distilled wine per day for 30 years.</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Personal and family history</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There were no similar patients in the family.</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Physical examination upon admission</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Indirect laryngoscopy prompted a neoplasm in the right vocal cord. The vocal cords had great activity and closure.</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Laboratory examinations</w:t>
      </w:r>
    </w:p>
    <w:p w:rsidR="000F1B55" w:rsidRDefault="008D4506">
      <w:pPr>
        <w:adjustRightInd w:val="0"/>
        <w:snapToGrid w:val="0"/>
        <w:spacing w:line="360" w:lineRule="auto"/>
        <w:outlineLvl w:val="0"/>
        <w:rPr>
          <w:rFonts w:ascii="Book Antiqua" w:hAnsi="Book Antiqua"/>
          <w:color w:val="000000" w:themeColor="text1"/>
          <w:sz w:val="24"/>
          <w:szCs w:val="24"/>
        </w:rPr>
      </w:pPr>
      <w:r>
        <w:rPr>
          <w:rFonts w:ascii="Book Antiqua" w:hAnsi="Book Antiqua"/>
          <w:sz w:val="24"/>
          <w:szCs w:val="24"/>
        </w:rPr>
        <w:t>No obvious abnormalities were found in laboratory examinations.</w:t>
      </w:r>
    </w:p>
    <w:p w:rsidR="000F1B55" w:rsidRDefault="000F1B55">
      <w:pPr>
        <w:adjustRightInd w:val="0"/>
        <w:snapToGrid w:val="0"/>
        <w:spacing w:line="360" w:lineRule="auto"/>
        <w:outlineLvl w:val="0"/>
        <w:rPr>
          <w:rFonts w:ascii="Book Antiqua" w:hAnsi="Book Antiqua"/>
          <w:b/>
          <w:i/>
          <w:color w:val="000000" w:themeColor="text1"/>
          <w:sz w:val="24"/>
          <w:szCs w:val="24"/>
        </w:rPr>
      </w:pPr>
    </w:p>
    <w:p w:rsidR="000F1B55" w:rsidRDefault="008D4506">
      <w:pPr>
        <w:adjustRightInd w:val="0"/>
        <w:snapToGrid w:val="0"/>
        <w:spacing w:line="360" w:lineRule="auto"/>
        <w:outlineLvl w:val="0"/>
        <w:rPr>
          <w:rFonts w:ascii="Book Antiqua" w:hAnsi="Book Antiqua"/>
          <w:b/>
          <w:i/>
          <w:color w:val="000000" w:themeColor="text1"/>
          <w:sz w:val="24"/>
          <w:szCs w:val="24"/>
        </w:rPr>
      </w:pPr>
      <w:r>
        <w:rPr>
          <w:rFonts w:ascii="Book Antiqua" w:hAnsi="Book Antiqua"/>
          <w:b/>
          <w:i/>
          <w:color w:val="000000" w:themeColor="text1"/>
          <w:sz w:val="24"/>
          <w:szCs w:val="24"/>
        </w:rPr>
        <w:t>Imaging examinations</w:t>
      </w:r>
    </w:p>
    <w:p w:rsidR="000F1B55" w:rsidRDefault="008D4506">
      <w:pPr>
        <w:pStyle w:val="a3"/>
        <w:adjustRightInd w:val="0"/>
        <w:snapToGrid w:val="0"/>
        <w:spacing w:line="360" w:lineRule="auto"/>
        <w:jc w:val="both"/>
        <w:rPr>
          <w:rFonts w:ascii="Book Antiqua" w:hAnsi="Book Antiqua"/>
          <w:sz w:val="24"/>
          <w:szCs w:val="24"/>
        </w:rPr>
      </w:pPr>
      <w:r>
        <w:rPr>
          <w:rFonts w:ascii="Book Antiqua" w:hAnsi="Book Antiqua"/>
          <w:sz w:val="24"/>
          <w:szCs w:val="24"/>
        </w:rPr>
        <w:t xml:space="preserve">Direct laryngoscopy revealed a pink neoplasm on the anterior two-thirds of the right true vocal cord (Figure 1). Magnetic resonance imaging (MRI) with contrast revealed the right vocal cord was thicker than the left. T1-weighted imaging was isointense, T2-weighted imaging was </w:t>
      </w:r>
      <w:proofErr w:type="spellStart"/>
      <w:r>
        <w:rPr>
          <w:rFonts w:ascii="Book Antiqua" w:hAnsi="Book Antiqua"/>
          <w:sz w:val="24"/>
          <w:szCs w:val="24"/>
        </w:rPr>
        <w:t>hyperintense</w:t>
      </w:r>
      <w:proofErr w:type="spellEnd"/>
      <w:r>
        <w:rPr>
          <w:rFonts w:ascii="Book Antiqua" w:hAnsi="Book Antiqua"/>
          <w:sz w:val="24"/>
          <w:szCs w:val="24"/>
        </w:rPr>
        <w:t xml:space="preserve">, and diffusion-weighted imaging was </w:t>
      </w:r>
      <w:proofErr w:type="spellStart"/>
      <w:r>
        <w:rPr>
          <w:rFonts w:ascii="Book Antiqua" w:hAnsi="Book Antiqua"/>
          <w:sz w:val="24"/>
          <w:szCs w:val="24"/>
        </w:rPr>
        <w:t>hyperintense</w:t>
      </w:r>
      <w:proofErr w:type="spellEnd"/>
      <w:r>
        <w:rPr>
          <w:rFonts w:ascii="Book Antiqua" w:hAnsi="Book Antiqua"/>
          <w:sz w:val="24"/>
          <w:szCs w:val="24"/>
        </w:rPr>
        <w:t xml:space="preserve">; </w:t>
      </w:r>
      <w:proofErr w:type="spellStart"/>
      <w:r>
        <w:rPr>
          <w:rFonts w:ascii="Book Antiqua" w:hAnsi="Book Antiqua"/>
          <w:sz w:val="24"/>
          <w:szCs w:val="24"/>
        </w:rPr>
        <w:t>gadopentetic</w:t>
      </w:r>
      <w:proofErr w:type="spellEnd"/>
      <w:r>
        <w:rPr>
          <w:rFonts w:ascii="Book Antiqua" w:hAnsi="Book Antiqua"/>
          <w:sz w:val="24"/>
          <w:szCs w:val="24"/>
        </w:rPr>
        <w:t xml:space="preserve"> acid (</w:t>
      </w:r>
      <w:proofErr w:type="spellStart"/>
      <w:r>
        <w:rPr>
          <w:rFonts w:ascii="Book Antiqua" w:hAnsi="Book Antiqua"/>
          <w:sz w:val="24"/>
          <w:szCs w:val="24"/>
        </w:rPr>
        <w:t>Gd</w:t>
      </w:r>
      <w:proofErr w:type="spellEnd"/>
      <w:r>
        <w:rPr>
          <w:rFonts w:ascii="Book Antiqua" w:hAnsi="Book Antiqua"/>
          <w:sz w:val="24"/>
          <w:szCs w:val="24"/>
        </w:rPr>
        <w:t xml:space="preserve">-DTPA) contrast-enhanced T1-weighted MR images were obviously enhanced (Figure 2). The patient underwent </w:t>
      </w:r>
      <w:proofErr w:type="spellStart"/>
      <w:r>
        <w:rPr>
          <w:rFonts w:ascii="Book Antiqua" w:hAnsi="Book Antiqua"/>
          <w:sz w:val="24"/>
          <w:szCs w:val="24"/>
        </w:rPr>
        <w:t>transoral</w:t>
      </w:r>
      <w:proofErr w:type="spellEnd"/>
      <w:r>
        <w:rPr>
          <w:rFonts w:ascii="Book Antiqua" w:hAnsi="Book Antiqua"/>
          <w:sz w:val="24"/>
          <w:szCs w:val="24"/>
        </w:rPr>
        <w:t xml:space="preserve"> surgery with a CO</w:t>
      </w:r>
      <w:r>
        <w:rPr>
          <w:rFonts w:ascii="Book Antiqua" w:hAnsi="Book Antiqua"/>
          <w:sz w:val="24"/>
          <w:szCs w:val="24"/>
          <w:vertAlign w:val="subscript"/>
        </w:rPr>
        <w:t>2</w:t>
      </w:r>
      <w:r>
        <w:rPr>
          <w:rFonts w:ascii="Book Antiqua" w:hAnsi="Book Antiqua"/>
          <w:sz w:val="24"/>
          <w:szCs w:val="24"/>
        </w:rPr>
        <w:t xml:space="preserve"> laser under general anesthesia. Under a microscope, a light red neoplasm with a rough surface </w:t>
      </w:r>
      <w:r>
        <w:rPr>
          <w:rFonts w:ascii="Book Antiqua" w:hAnsi="Book Antiqua"/>
          <w:sz w:val="24"/>
          <w:szCs w:val="24"/>
        </w:rPr>
        <w:lastRenderedPageBreak/>
        <w:t>was seen in the right vocal cord, laryngeal ventricle, anterior commissure, and anterior one-third of the left vocal cord. A biopsy was performed on the right vocal cord. The frozen section showed that the neoplasm in the right vocal cord was a malignant tumor that should be cleared according to the results of routine postoperative pathology and immunohistochemistry.</w:t>
      </w:r>
    </w:p>
    <w:p w:rsidR="000F1B55" w:rsidRDefault="000F1B55">
      <w:pPr>
        <w:pStyle w:val="a3"/>
        <w:adjustRightInd w:val="0"/>
        <w:snapToGrid w:val="0"/>
        <w:spacing w:line="360" w:lineRule="auto"/>
        <w:jc w:val="both"/>
        <w:rPr>
          <w:rFonts w:ascii="Book Antiqua" w:hAnsi="Book Antiqua"/>
          <w:sz w:val="24"/>
          <w:szCs w:val="24"/>
        </w:rPr>
      </w:pPr>
    </w:p>
    <w:p w:rsidR="000F1B55" w:rsidRDefault="008D4506">
      <w:pPr>
        <w:adjustRightInd w:val="0"/>
        <w:snapToGrid w:val="0"/>
        <w:spacing w:line="360" w:lineRule="auto"/>
        <w:outlineLvl w:val="0"/>
        <w:rPr>
          <w:rFonts w:ascii="Book Antiqua" w:hAnsi="Book Antiqua"/>
          <w:b/>
          <w:sz w:val="24"/>
          <w:szCs w:val="24"/>
        </w:rPr>
      </w:pPr>
      <w:r>
        <w:rPr>
          <w:rFonts w:ascii="Book Antiqua" w:hAnsi="Book Antiqua"/>
          <w:b/>
          <w:sz w:val="24"/>
          <w:szCs w:val="24"/>
        </w:rPr>
        <w:t>FINAL DIAGNOSIS</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Routine postoperative pathology showed the coexistence of SCC and NEC cells (Figure 3). On </w:t>
      </w:r>
      <w:proofErr w:type="spellStart"/>
      <w:r>
        <w:rPr>
          <w:rFonts w:ascii="Book Antiqua" w:hAnsi="Book Antiqua"/>
          <w:sz w:val="24"/>
          <w:szCs w:val="24"/>
        </w:rPr>
        <w:t>immunohistochemical</w:t>
      </w:r>
      <w:proofErr w:type="spellEnd"/>
      <w:r>
        <w:rPr>
          <w:rFonts w:ascii="Book Antiqua" w:hAnsi="Book Antiqua"/>
          <w:sz w:val="24"/>
          <w:szCs w:val="24"/>
        </w:rPr>
        <w:t xml:space="preserve"> staining, the tumor cells were positive for </w:t>
      </w:r>
      <w:proofErr w:type="spellStart"/>
      <w:r>
        <w:rPr>
          <w:rFonts w:ascii="Book Antiqua" w:hAnsi="Book Antiqua"/>
          <w:sz w:val="24"/>
          <w:szCs w:val="24"/>
        </w:rPr>
        <w:t>synaptophysin</w:t>
      </w:r>
      <w:proofErr w:type="spellEnd"/>
      <w:r>
        <w:rPr>
          <w:rFonts w:ascii="Book Antiqua" w:hAnsi="Book Antiqua"/>
          <w:sz w:val="24"/>
          <w:szCs w:val="24"/>
        </w:rPr>
        <w:t xml:space="preserve">, cytokeratin, CD56, and P63, and negative for chromogranin A. The Ki 67 index was up to 90% (Figure 4). These features supported a diagnosis of collision carcinoma [moderately differentiated SCC and small cell NEC (SCNEC) in the right vocal cord]. Postoperative positron emission tomography/computed tomography (PET/CT) showed high-level uptake of (18F)-fluoro-2-deoxy-D-glucose </w:t>
      </w:r>
      <w:r>
        <w:rPr>
          <w:rFonts w:ascii="Book Antiqua" w:hAnsi="Book Antiqua" w:hint="eastAsia"/>
          <w:sz w:val="24"/>
          <w:szCs w:val="24"/>
        </w:rPr>
        <w:t>(</w:t>
      </w:r>
      <w:r>
        <w:rPr>
          <w:rFonts w:ascii="Book Antiqua" w:hAnsi="Book Antiqua"/>
          <w:sz w:val="24"/>
          <w:szCs w:val="24"/>
        </w:rPr>
        <w:t>FDG</w:t>
      </w:r>
      <w:r>
        <w:rPr>
          <w:rFonts w:ascii="Book Antiqua" w:hAnsi="Book Antiqua" w:hint="eastAsia"/>
          <w:sz w:val="24"/>
          <w:szCs w:val="24"/>
        </w:rPr>
        <w:t>)</w:t>
      </w:r>
      <w:r>
        <w:rPr>
          <w:rFonts w:ascii="Book Antiqua" w:hAnsi="Book Antiqua"/>
          <w:sz w:val="24"/>
          <w:szCs w:val="24"/>
        </w:rPr>
        <w:t xml:space="preserve"> in the right vocal cord [maximum </w:t>
      </w:r>
      <w:r>
        <w:rPr>
          <w:rFonts w:ascii="Book Antiqua" w:hAnsi="Book Antiqua"/>
          <w:sz w:val="24"/>
          <w:szCs w:val="24"/>
          <w:shd w:val="clear" w:color="auto" w:fill="FFFFFF"/>
        </w:rPr>
        <w:t>standardized uptake (</w:t>
      </w:r>
      <w:proofErr w:type="spellStart"/>
      <w:r>
        <w:rPr>
          <w:rFonts w:ascii="Book Antiqua" w:hAnsi="Book Antiqua"/>
          <w:sz w:val="24"/>
          <w:szCs w:val="24"/>
          <w:shd w:val="clear" w:color="auto" w:fill="FFFFFF"/>
        </w:rPr>
        <w:t>SUV</w:t>
      </w:r>
      <w:r>
        <w:rPr>
          <w:rFonts w:ascii="Book Antiqua" w:hAnsi="Book Antiqua"/>
          <w:sz w:val="24"/>
          <w:szCs w:val="24"/>
          <w:shd w:val="clear" w:color="auto" w:fill="FFFFFF"/>
          <w:vertAlign w:val="subscript"/>
        </w:rPr>
        <w:t>max</w:t>
      </w:r>
      <w:proofErr w:type="spellEnd"/>
      <w:r>
        <w:rPr>
          <w:rFonts w:ascii="Book Antiqua" w:hAnsi="Book Antiqua"/>
          <w:sz w:val="24"/>
          <w:szCs w:val="24"/>
          <w:shd w:val="clear" w:color="auto" w:fill="FFFFFF"/>
        </w:rPr>
        <w:t>) = 5.6],</w:t>
      </w:r>
      <w:r>
        <w:rPr>
          <w:rFonts w:ascii="Book Antiqua" w:hAnsi="Book Antiqua"/>
          <w:sz w:val="24"/>
          <w:szCs w:val="24"/>
        </w:rPr>
        <w:t xml:space="preserve"> and </w:t>
      </w:r>
      <w:r>
        <w:rPr>
          <w:rFonts w:ascii="Book Antiqua" w:eastAsia="ＤＦ中太楷書体" w:hAnsi="Book Antiqua"/>
          <w:sz w:val="24"/>
          <w:szCs w:val="24"/>
        </w:rPr>
        <w:t xml:space="preserve">no high FDG lesions in other parts of the body </w:t>
      </w:r>
      <w:r>
        <w:rPr>
          <w:rFonts w:ascii="Book Antiqua" w:hAnsi="Book Antiqua"/>
          <w:sz w:val="24"/>
          <w:szCs w:val="24"/>
        </w:rPr>
        <w:t xml:space="preserve">(Figure 5). The clinical stage was classified as stage </w:t>
      </w:r>
      <w:r>
        <w:rPr>
          <w:rFonts w:ascii="Book Antiqua" w:hAnsi="Book Antiqua"/>
          <w:sz w:val="24"/>
          <w:szCs w:val="24"/>
        </w:rPr>
        <w:fldChar w:fldCharType="begin"/>
      </w:r>
      <w:r>
        <w:rPr>
          <w:rFonts w:ascii="Book Antiqua" w:hAnsi="Book Antiqua"/>
          <w:sz w:val="24"/>
          <w:szCs w:val="24"/>
        </w:rPr>
        <w:instrText xml:space="preserve"> = 1 \* ROMAN </w:instrText>
      </w:r>
      <w:r>
        <w:rPr>
          <w:rFonts w:ascii="Book Antiqua" w:hAnsi="Book Antiqua"/>
          <w:sz w:val="24"/>
          <w:szCs w:val="24"/>
        </w:rPr>
        <w:fldChar w:fldCharType="separate"/>
      </w:r>
      <w:r>
        <w:rPr>
          <w:rFonts w:ascii="Book Antiqua" w:hAnsi="Book Antiqua"/>
          <w:sz w:val="24"/>
          <w:szCs w:val="24"/>
        </w:rPr>
        <w:t>I</w:t>
      </w:r>
      <w:r>
        <w:rPr>
          <w:rFonts w:ascii="Book Antiqua" w:hAnsi="Book Antiqua"/>
          <w:sz w:val="24"/>
          <w:szCs w:val="24"/>
        </w:rPr>
        <w:fldChar w:fldCharType="end"/>
      </w:r>
      <w:r>
        <w:rPr>
          <w:rFonts w:ascii="Book Antiqua" w:hAnsi="Book Antiqua"/>
          <w:sz w:val="24"/>
          <w:szCs w:val="24"/>
        </w:rPr>
        <w:t xml:space="preserve"> (T1bN0M0 involving the anterior commissure).</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hAnsi="Book Antiqua"/>
          <w:b/>
          <w:sz w:val="24"/>
          <w:szCs w:val="24"/>
        </w:rPr>
      </w:pPr>
      <w:r>
        <w:rPr>
          <w:rFonts w:ascii="Book Antiqua" w:hAnsi="Book Antiqua"/>
          <w:b/>
          <w:sz w:val="24"/>
          <w:szCs w:val="24"/>
        </w:rPr>
        <w:t>TREATMENT</w:t>
      </w:r>
    </w:p>
    <w:p w:rsidR="000F1B55" w:rsidRDefault="008D4506">
      <w:pPr>
        <w:pStyle w:val="a3"/>
        <w:adjustRightInd w:val="0"/>
        <w:snapToGrid w:val="0"/>
        <w:spacing w:line="360" w:lineRule="auto"/>
        <w:jc w:val="both"/>
        <w:rPr>
          <w:rFonts w:ascii="Book Antiqua" w:hAnsi="Book Antiqua"/>
          <w:sz w:val="24"/>
          <w:szCs w:val="24"/>
        </w:rPr>
      </w:pPr>
      <w:r>
        <w:rPr>
          <w:rFonts w:ascii="Book Antiqua" w:hAnsi="Book Antiqua"/>
          <w:sz w:val="24"/>
          <w:szCs w:val="24"/>
        </w:rPr>
        <w:t xml:space="preserve">The tumor was excised with a </w:t>
      </w:r>
      <w:proofErr w:type="spellStart"/>
      <w:r>
        <w:rPr>
          <w:rFonts w:ascii="Book Antiqua" w:hAnsi="Book Antiqua"/>
          <w:sz w:val="24"/>
          <w:szCs w:val="24"/>
        </w:rPr>
        <w:t>transoral</w:t>
      </w:r>
      <w:proofErr w:type="spellEnd"/>
      <w:r>
        <w:rPr>
          <w:rFonts w:ascii="Book Antiqua" w:hAnsi="Book Antiqua"/>
          <w:sz w:val="24"/>
          <w:szCs w:val="24"/>
        </w:rPr>
        <w:t xml:space="preserve"> CO</w:t>
      </w:r>
      <w:r>
        <w:rPr>
          <w:rFonts w:ascii="Book Antiqua" w:hAnsi="Book Antiqua"/>
          <w:sz w:val="24"/>
          <w:szCs w:val="24"/>
          <w:vertAlign w:val="subscript"/>
        </w:rPr>
        <w:t>2</w:t>
      </w:r>
      <w:r>
        <w:rPr>
          <w:rFonts w:ascii="Book Antiqua" w:hAnsi="Book Antiqua"/>
          <w:sz w:val="24"/>
          <w:szCs w:val="24"/>
        </w:rPr>
        <w:t xml:space="preserve"> laser (</w:t>
      </w:r>
      <w:proofErr w:type="spellStart"/>
      <w:proofErr w:type="gramStart"/>
      <w:r>
        <w:rPr>
          <w:rFonts w:ascii="Book Antiqua" w:hAnsi="Book Antiqua"/>
          <w:sz w:val="24"/>
          <w:szCs w:val="24"/>
        </w:rPr>
        <w:t>V</w:t>
      </w:r>
      <w:r>
        <w:rPr>
          <w:rFonts w:ascii="Book Antiqua" w:hAnsi="Book Antiqua"/>
          <w:sz w:val="24"/>
          <w:szCs w:val="24"/>
          <w:vertAlign w:val="subscript"/>
        </w:rPr>
        <w:t>c</w:t>
      </w:r>
      <w:proofErr w:type="spellEnd"/>
      <w:proofErr w:type="gramEnd"/>
      <w:r>
        <w:rPr>
          <w:rFonts w:ascii="Book Antiqua" w:hAnsi="Book Antiqua"/>
          <w:sz w:val="24"/>
          <w:szCs w:val="24"/>
        </w:rPr>
        <w:t xml:space="preserve"> type) according to European endoscopic </w:t>
      </w:r>
      <w:proofErr w:type="spellStart"/>
      <w:r>
        <w:rPr>
          <w:rFonts w:ascii="Book Antiqua" w:hAnsi="Book Antiqua"/>
          <w:sz w:val="24"/>
          <w:szCs w:val="24"/>
        </w:rPr>
        <w:t>cordectomy</w:t>
      </w:r>
      <w:proofErr w:type="spellEnd"/>
      <w:r>
        <w:rPr>
          <w:rFonts w:ascii="Book Antiqua" w:hAnsi="Book Antiqua"/>
          <w:sz w:val="24"/>
          <w:szCs w:val="24"/>
        </w:rPr>
        <w:t xml:space="preserve"> classification criteria. However, the lateral and anterior section margins were positive after two excisions. Thus, further treatment was performed according to the final pathological diagnosis. The patient received concurrent chemotherapy and radiotherapy (RT). Four cycles of etoposide 170 mg and carboplatin 570 mg (once every 3 </w:t>
      </w:r>
      <w:proofErr w:type="spellStart"/>
      <w:r>
        <w:rPr>
          <w:rFonts w:ascii="Book Antiqua" w:hAnsi="Book Antiqua"/>
          <w:sz w:val="24"/>
          <w:szCs w:val="24"/>
        </w:rPr>
        <w:t>wk</w:t>
      </w:r>
      <w:proofErr w:type="spellEnd"/>
      <w:r>
        <w:rPr>
          <w:rFonts w:ascii="Book Antiqua" w:hAnsi="Book Antiqua"/>
          <w:sz w:val="24"/>
          <w:szCs w:val="24"/>
        </w:rPr>
        <w:t xml:space="preserve">) were given. Laryngeal targeted radiation therapy followed, and the radiation dose was 2 </w:t>
      </w:r>
      <w:proofErr w:type="spellStart"/>
      <w:r>
        <w:rPr>
          <w:rFonts w:ascii="Book Antiqua" w:hAnsi="Book Antiqua"/>
          <w:sz w:val="24"/>
          <w:szCs w:val="24"/>
        </w:rPr>
        <w:t>Gy</w:t>
      </w:r>
      <w:proofErr w:type="spellEnd"/>
      <w:r>
        <w:rPr>
          <w:rFonts w:ascii="Book Antiqua" w:hAnsi="Book Antiqua"/>
          <w:sz w:val="24"/>
          <w:szCs w:val="24"/>
        </w:rPr>
        <w:t xml:space="preserve"> × 28 F, totaling 56 </w:t>
      </w:r>
      <w:proofErr w:type="spellStart"/>
      <w:r>
        <w:rPr>
          <w:rFonts w:ascii="Book Antiqua" w:hAnsi="Book Antiqua"/>
          <w:sz w:val="24"/>
          <w:szCs w:val="24"/>
        </w:rPr>
        <w:t>Gy</w:t>
      </w:r>
      <w:proofErr w:type="spellEnd"/>
      <w:r>
        <w:rPr>
          <w:rFonts w:ascii="Book Antiqua" w:hAnsi="Book Antiqua"/>
          <w:sz w:val="24"/>
          <w:szCs w:val="24"/>
        </w:rPr>
        <w:t>.</w:t>
      </w:r>
    </w:p>
    <w:p w:rsidR="000F1B55" w:rsidRDefault="000F1B55">
      <w:pPr>
        <w:pStyle w:val="a3"/>
        <w:adjustRightInd w:val="0"/>
        <w:snapToGrid w:val="0"/>
        <w:spacing w:line="360" w:lineRule="auto"/>
        <w:jc w:val="both"/>
        <w:rPr>
          <w:rFonts w:ascii="Book Antiqua" w:hAnsi="Book Antiqua"/>
          <w:sz w:val="24"/>
          <w:szCs w:val="24"/>
        </w:rPr>
      </w:pPr>
    </w:p>
    <w:p w:rsidR="000F1B55" w:rsidRDefault="008D4506">
      <w:pPr>
        <w:adjustRightInd w:val="0"/>
        <w:snapToGrid w:val="0"/>
        <w:spacing w:line="360" w:lineRule="auto"/>
        <w:outlineLvl w:val="0"/>
        <w:rPr>
          <w:rFonts w:ascii="Book Antiqua" w:hAnsi="Book Antiqua"/>
          <w:b/>
          <w:sz w:val="24"/>
          <w:szCs w:val="24"/>
        </w:rPr>
      </w:pPr>
      <w:r>
        <w:rPr>
          <w:rFonts w:ascii="Book Antiqua" w:hAnsi="Book Antiqua"/>
          <w:b/>
          <w:sz w:val="24"/>
          <w:szCs w:val="24"/>
        </w:rPr>
        <w:t>OUTCOME AND FOLLOW-UP</w:t>
      </w:r>
    </w:p>
    <w:p w:rsidR="000F1B55" w:rsidRDefault="008D4506">
      <w:pPr>
        <w:pStyle w:val="a3"/>
        <w:adjustRightInd w:val="0"/>
        <w:snapToGrid w:val="0"/>
        <w:spacing w:line="360" w:lineRule="auto"/>
        <w:jc w:val="both"/>
        <w:rPr>
          <w:rFonts w:ascii="Book Antiqua" w:hAnsi="Book Antiqua"/>
          <w:sz w:val="24"/>
          <w:szCs w:val="24"/>
        </w:rPr>
      </w:pPr>
      <w:r>
        <w:rPr>
          <w:rFonts w:ascii="Book Antiqua" w:hAnsi="Book Antiqua"/>
          <w:sz w:val="24"/>
          <w:szCs w:val="24"/>
        </w:rPr>
        <w:t xml:space="preserve">The patient was followed for 13 </w:t>
      </w:r>
      <w:proofErr w:type="spellStart"/>
      <w:r>
        <w:rPr>
          <w:rFonts w:ascii="Book Antiqua" w:hAnsi="Book Antiqua"/>
          <w:sz w:val="24"/>
          <w:szCs w:val="24"/>
        </w:rPr>
        <w:t>mo</w:t>
      </w:r>
      <w:proofErr w:type="spellEnd"/>
      <w:r>
        <w:rPr>
          <w:rFonts w:ascii="Book Antiqua" w:hAnsi="Book Antiqua"/>
          <w:sz w:val="24"/>
          <w:szCs w:val="24"/>
        </w:rPr>
        <w:t xml:space="preserve"> and no recurrence or distant metastasis </w:t>
      </w:r>
      <w:r>
        <w:rPr>
          <w:rFonts w:ascii="Book Antiqua" w:hAnsi="Book Antiqua"/>
          <w:sz w:val="24"/>
          <w:szCs w:val="24"/>
        </w:rPr>
        <w:lastRenderedPageBreak/>
        <w:t>was noted.</w:t>
      </w:r>
    </w:p>
    <w:p w:rsidR="000F1B55" w:rsidRDefault="000F1B55">
      <w:pPr>
        <w:pStyle w:val="a3"/>
        <w:adjustRightInd w:val="0"/>
        <w:snapToGrid w:val="0"/>
        <w:spacing w:line="360" w:lineRule="auto"/>
        <w:jc w:val="both"/>
        <w:rPr>
          <w:rFonts w:ascii="Book Antiqua" w:hAnsi="Book Antiqua"/>
          <w:sz w:val="24"/>
          <w:szCs w:val="24"/>
        </w:rPr>
      </w:pP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t>DISCUSSION</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The definition of collision carcinoma is controversial, with different researchers having different interpretations. Some believe that collision carcinoma can occur in adjacent organs, and that the tumors can eventually invade each </w:t>
      </w:r>
      <w:proofErr w:type="gramStart"/>
      <w:r>
        <w:rPr>
          <w:rFonts w:ascii="Book Antiqua" w:hAnsi="Book Antiqua"/>
          <w:sz w:val="24"/>
          <w:szCs w:val="24"/>
        </w:rPr>
        <w:t>other</w:t>
      </w:r>
      <w:r>
        <w:rPr>
          <w:rFonts w:ascii="Book Antiqua" w:hAnsi="Book Antiqua"/>
          <w:sz w:val="24"/>
          <w:szCs w:val="24"/>
          <w:vertAlign w:val="superscript"/>
        </w:rPr>
        <w:t>[</w:t>
      </w:r>
      <w:proofErr w:type="gramEnd"/>
      <w:r>
        <w:rPr>
          <w:rFonts w:ascii="Book Antiqua" w:hAnsi="Book Antiqua"/>
          <w:sz w:val="24"/>
          <w:szCs w:val="24"/>
          <w:vertAlign w:val="superscript"/>
        </w:rPr>
        <w:t>6-8]</w:t>
      </w:r>
      <w:r>
        <w:rPr>
          <w:rFonts w:ascii="Book Antiqua" w:hAnsi="Book Antiqua"/>
          <w:sz w:val="24"/>
          <w:szCs w:val="24"/>
        </w:rPr>
        <w:t xml:space="preserve">. </w:t>
      </w:r>
      <w:proofErr w:type="spellStart"/>
      <w:r>
        <w:rPr>
          <w:rFonts w:ascii="Book Antiqua" w:hAnsi="Book Antiqua"/>
          <w:sz w:val="24"/>
          <w:szCs w:val="24"/>
        </w:rPr>
        <w:t>Kufeld</w:t>
      </w:r>
      <w:proofErr w:type="spellEnd"/>
      <w:r>
        <w:rPr>
          <w:rFonts w:ascii="Book Antiqua" w:hAnsi="Book Antiqua"/>
          <w:sz w:val="24"/>
          <w:szCs w:val="24"/>
        </w:rPr>
        <w:t xml:space="preserve">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6]</w:t>
      </w:r>
      <w:r>
        <w:rPr>
          <w:rFonts w:ascii="Book Antiqua" w:hAnsi="Book Antiqua"/>
          <w:sz w:val="24"/>
          <w:szCs w:val="24"/>
        </w:rPr>
        <w:t xml:space="preserve"> reported a case of collision carcinoma of </w:t>
      </w:r>
      <w:proofErr w:type="spellStart"/>
      <w:r>
        <w:rPr>
          <w:rFonts w:ascii="Book Antiqua" w:hAnsi="Book Antiqua"/>
          <w:sz w:val="24"/>
          <w:szCs w:val="24"/>
        </w:rPr>
        <w:t>hypopharyngeal</w:t>
      </w:r>
      <w:proofErr w:type="spellEnd"/>
      <w:r>
        <w:rPr>
          <w:rFonts w:ascii="Book Antiqua" w:hAnsi="Book Antiqua"/>
          <w:sz w:val="24"/>
          <w:szCs w:val="24"/>
        </w:rPr>
        <w:t xml:space="preserve"> adenoid cystic carcinoma and laryngeal SCC. Marangoni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7]</w:t>
      </w:r>
      <w:r>
        <w:rPr>
          <w:rFonts w:ascii="Book Antiqua" w:hAnsi="Book Antiqua"/>
          <w:sz w:val="24"/>
          <w:szCs w:val="24"/>
        </w:rPr>
        <w:t xml:space="preserve"> reported carcinomas colliding in the </w:t>
      </w:r>
      <w:proofErr w:type="spellStart"/>
      <w:r>
        <w:rPr>
          <w:rFonts w:ascii="Book Antiqua" w:hAnsi="Book Antiqua"/>
          <w:sz w:val="24"/>
          <w:szCs w:val="24"/>
        </w:rPr>
        <w:t>aryepiglottic</w:t>
      </w:r>
      <w:proofErr w:type="spellEnd"/>
      <w:r>
        <w:rPr>
          <w:rFonts w:ascii="Book Antiqua" w:hAnsi="Book Antiqua"/>
          <w:sz w:val="24"/>
          <w:szCs w:val="24"/>
        </w:rPr>
        <w:t xml:space="preserve"> fold of </w:t>
      </w:r>
      <w:proofErr w:type="spellStart"/>
      <w:r>
        <w:rPr>
          <w:rFonts w:ascii="Book Antiqua" w:hAnsi="Book Antiqua"/>
          <w:sz w:val="24"/>
          <w:szCs w:val="24"/>
        </w:rPr>
        <w:t>hypopharyngeal</w:t>
      </w:r>
      <w:proofErr w:type="spellEnd"/>
      <w:r>
        <w:rPr>
          <w:rFonts w:ascii="Book Antiqua" w:hAnsi="Book Antiqua"/>
          <w:sz w:val="24"/>
          <w:szCs w:val="24"/>
        </w:rPr>
        <w:t xml:space="preserve"> SCC and laryngeal NEC. Jacobson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8]</w:t>
      </w:r>
      <w:r>
        <w:rPr>
          <w:rFonts w:ascii="Book Antiqua" w:hAnsi="Book Antiqua"/>
          <w:sz w:val="24"/>
          <w:szCs w:val="24"/>
        </w:rPr>
        <w:t xml:space="preserve"> reported a case of papillary thyroid carcinoma and laryngeal SCC. They suggested that this was a case of collision </w:t>
      </w:r>
      <w:proofErr w:type="gramStart"/>
      <w:r>
        <w:rPr>
          <w:rFonts w:ascii="Book Antiqua" w:hAnsi="Book Antiqua"/>
          <w:sz w:val="24"/>
          <w:szCs w:val="24"/>
        </w:rPr>
        <w:t>carcinoma</w:t>
      </w:r>
      <w:r>
        <w:rPr>
          <w:rFonts w:ascii="Book Antiqua" w:hAnsi="Book Antiqua"/>
          <w:sz w:val="24"/>
          <w:szCs w:val="24"/>
          <w:vertAlign w:val="superscript"/>
        </w:rPr>
        <w:t>[</w:t>
      </w:r>
      <w:proofErr w:type="gramEnd"/>
      <w:r>
        <w:rPr>
          <w:rFonts w:ascii="Book Antiqua" w:hAnsi="Book Antiqua"/>
          <w:sz w:val="24"/>
          <w:szCs w:val="24"/>
          <w:vertAlign w:val="superscript"/>
        </w:rPr>
        <w:t>6-8]</w:t>
      </w:r>
      <w:r>
        <w:rPr>
          <w:rFonts w:ascii="Book Antiqua" w:hAnsi="Book Antiqua"/>
          <w:sz w:val="24"/>
          <w:szCs w:val="24"/>
        </w:rPr>
        <w:t xml:space="preserve">. Some researchers have posited that a benign tumor and a malignant tumor, or two benign tumors, occurring in one organ at the same time can also be considered as collision </w:t>
      </w:r>
      <w:proofErr w:type="gramStart"/>
      <w:r>
        <w:rPr>
          <w:rFonts w:ascii="Book Antiqua" w:hAnsi="Book Antiqua"/>
          <w:sz w:val="24"/>
          <w:szCs w:val="24"/>
        </w:rPr>
        <w:t>carcinoma</w:t>
      </w:r>
      <w:r>
        <w:rPr>
          <w:rFonts w:ascii="Book Antiqua" w:hAnsi="Book Antiqua"/>
          <w:sz w:val="24"/>
          <w:szCs w:val="24"/>
          <w:vertAlign w:val="superscript"/>
        </w:rPr>
        <w:t>[</w:t>
      </w:r>
      <w:proofErr w:type="gramEnd"/>
      <w:r>
        <w:rPr>
          <w:rFonts w:ascii="Book Antiqua" w:hAnsi="Book Antiqua"/>
          <w:sz w:val="24"/>
          <w:szCs w:val="24"/>
          <w:vertAlign w:val="superscript"/>
        </w:rPr>
        <w:t>9]</w:t>
      </w:r>
      <w:r>
        <w:rPr>
          <w:rFonts w:ascii="Book Antiqua" w:hAnsi="Book Antiqua"/>
          <w:sz w:val="24"/>
          <w:szCs w:val="24"/>
        </w:rPr>
        <w:t xml:space="preserve">. Chau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9]</w:t>
      </w:r>
      <w:r>
        <w:rPr>
          <w:rFonts w:ascii="Book Antiqua" w:hAnsi="Book Antiqua"/>
          <w:sz w:val="24"/>
          <w:szCs w:val="24"/>
        </w:rPr>
        <w:t xml:space="preserve"> reported a case of collision carcinoma of laryngeal pleomorphic adenoma and laryngeal SCC. They expanded the definition of collision carcinoma to include benign tumors. Furthermore, others claim that collision carcinoma can occur in the same place as a primary tumor and a </w:t>
      </w:r>
      <w:proofErr w:type="gramStart"/>
      <w:r>
        <w:rPr>
          <w:rFonts w:ascii="Book Antiqua" w:hAnsi="Book Antiqua"/>
          <w:sz w:val="24"/>
          <w:szCs w:val="24"/>
        </w:rPr>
        <w:t>metastasis</w:t>
      </w:r>
      <w:r>
        <w:rPr>
          <w:rFonts w:ascii="Book Antiqua" w:hAnsi="Book Antiqua"/>
          <w:sz w:val="24"/>
          <w:szCs w:val="24"/>
          <w:vertAlign w:val="superscript"/>
        </w:rPr>
        <w:t>[</w:t>
      </w:r>
      <w:proofErr w:type="gramEnd"/>
      <w:r>
        <w:rPr>
          <w:rFonts w:ascii="Book Antiqua" w:hAnsi="Book Antiqua"/>
          <w:sz w:val="24"/>
          <w:szCs w:val="24"/>
          <w:vertAlign w:val="superscript"/>
        </w:rPr>
        <w:t>10,11]</w:t>
      </w:r>
      <w:r>
        <w:rPr>
          <w:rFonts w:ascii="Book Antiqua" w:hAnsi="Book Antiqua"/>
          <w:sz w:val="24"/>
          <w:szCs w:val="24"/>
        </w:rPr>
        <w:t xml:space="preserve">. </w:t>
      </w:r>
      <w:proofErr w:type="spellStart"/>
      <w:r>
        <w:rPr>
          <w:rFonts w:ascii="Book Antiqua" w:hAnsi="Book Antiqua"/>
          <w:sz w:val="24"/>
          <w:szCs w:val="24"/>
        </w:rPr>
        <w:t>Kakarala</w:t>
      </w:r>
      <w:proofErr w:type="spellEnd"/>
      <w:r>
        <w:rPr>
          <w:rFonts w:ascii="Book Antiqua" w:hAnsi="Book Antiqua"/>
          <w:sz w:val="24"/>
          <w:szCs w:val="24"/>
        </w:rPr>
        <w:t xml:space="preserve">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10]</w:t>
      </w:r>
      <w:r>
        <w:rPr>
          <w:rFonts w:ascii="Book Antiqua" w:hAnsi="Book Antiqua"/>
          <w:sz w:val="24"/>
          <w:szCs w:val="24"/>
        </w:rPr>
        <w:t xml:space="preserve"> reported collision carcinoma of cervical lymph node metastatic SCC and B-cell lymphoma. </w:t>
      </w:r>
      <w:proofErr w:type="spellStart"/>
      <w:r>
        <w:rPr>
          <w:rFonts w:ascii="Book Antiqua" w:hAnsi="Book Antiqua"/>
          <w:sz w:val="24"/>
          <w:szCs w:val="24"/>
        </w:rPr>
        <w:t>Brandwein-Gensler</w:t>
      </w:r>
      <w:proofErr w:type="spellEnd"/>
      <w:r>
        <w:rPr>
          <w:rFonts w:ascii="Book Antiqua" w:hAnsi="Book Antiqua"/>
          <w:sz w:val="24"/>
          <w:szCs w:val="24"/>
        </w:rPr>
        <w:t xml:space="preserve">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11]</w:t>
      </w:r>
      <w:r>
        <w:rPr>
          <w:rFonts w:ascii="Book Antiqua" w:hAnsi="Book Antiqua"/>
          <w:sz w:val="24"/>
          <w:szCs w:val="24"/>
        </w:rPr>
        <w:t xml:space="preserve"> reported collision carcinoma in the thyroid (metastatic </w:t>
      </w:r>
      <w:proofErr w:type="spellStart"/>
      <w:r>
        <w:rPr>
          <w:rFonts w:ascii="Book Antiqua" w:hAnsi="Book Antiqua"/>
          <w:sz w:val="24"/>
          <w:szCs w:val="24"/>
        </w:rPr>
        <w:t>liposarcoma</w:t>
      </w:r>
      <w:proofErr w:type="spellEnd"/>
      <w:r>
        <w:rPr>
          <w:rFonts w:ascii="Book Antiqua" w:hAnsi="Book Antiqua"/>
          <w:sz w:val="24"/>
          <w:szCs w:val="24"/>
        </w:rPr>
        <w:t xml:space="preserve"> and papillary thyroid carcinoma). We suggest the following: collision carcinoma should be considered only when there are two malignant tumors that look like a mass to the naked eye and originate from the same organ, but are of different pathological types and with neither tumor having migrated to the other</w:t>
      </w:r>
      <w:r>
        <w:rPr>
          <w:rFonts w:ascii="Book Antiqua" w:hAnsi="Book Antiqua"/>
          <w:sz w:val="24"/>
          <w:szCs w:val="24"/>
          <w:vertAlign w:val="superscript"/>
        </w:rPr>
        <w:t>[2,12]</w:t>
      </w:r>
      <w:r>
        <w:rPr>
          <w:rFonts w:ascii="Book Antiqua" w:hAnsi="Book Antiqua"/>
          <w:sz w:val="24"/>
          <w:szCs w:val="24"/>
        </w:rPr>
        <w:t xml:space="preserve">. Organs in the head and neck region are adjacent to each other; thus it is easy to misidentify tumors that originate from different organs and eventually invade each other at the same location as collision </w:t>
      </w:r>
      <w:proofErr w:type="gramStart"/>
      <w:r>
        <w:rPr>
          <w:rFonts w:ascii="Book Antiqua" w:hAnsi="Book Antiqua"/>
          <w:sz w:val="24"/>
          <w:szCs w:val="24"/>
        </w:rPr>
        <w:t>carcinoma</w:t>
      </w:r>
      <w:r>
        <w:rPr>
          <w:rFonts w:ascii="Book Antiqua" w:hAnsi="Book Antiqua"/>
          <w:sz w:val="24"/>
          <w:szCs w:val="24"/>
          <w:vertAlign w:val="superscript"/>
        </w:rPr>
        <w:t>[</w:t>
      </w:r>
      <w:proofErr w:type="gramEnd"/>
      <w:r>
        <w:rPr>
          <w:rFonts w:ascii="Book Antiqua" w:hAnsi="Book Antiqua"/>
          <w:sz w:val="24"/>
          <w:szCs w:val="24"/>
          <w:vertAlign w:val="superscript"/>
        </w:rPr>
        <w:t>6-8]</w:t>
      </w:r>
      <w:r>
        <w:rPr>
          <w:rFonts w:ascii="Book Antiqua" w:hAnsi="Book Antiqua"/>
          <w:sz w:val="24"/>
          <w:szCs w:val="24"/>
        </w:rPr>
        <w:t xml:space="preserve">. We prefer to call these tumors multiple primary </w:t>
      </w:r>
      <w:proofErr w:type="gramStart"/>
      <w:r>
        <w:rPr>
          <w:rFonts w:ascii="Book Antiqua" w:hAnsi="Book Antiqua"/>
          <w:sz w:val="24"/>
          <w:szCs w:val="24"/>
        </w:rPr>
        <w:t>carcinomas</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 xml:space="preserve">. </w:t>
      </w:r>
      <w:proofErr w:type="spellStart"/>
      <w:r>
        <w:rPr>
          <w:rFonts w:ascii="Book Antiqua" w:hAnsi="Book Antiqua"/>
          <w:sz w:val="24"/>
          <w:szCs w:val="24"/>
        </w:rPr>
        <w:t>Anastassios</w:t>
      </w:r>
      <w:proofErr w:type="spellEnd"/>
      <w:r>
        <w:rPr>
          <w:rFonts w:ascii="Book Antiqua" w:hAnsi="Book Antiqua"/>
          <w:sz w:val="24"/>
          <w:szCs w:val="24"/>
        </w:rPr>
        <w:t xml:space="preserve">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13]</w:t>
      </w:r>
      <w:r>
        <w:rPr>
          <w:rFonts w:ascii="Book Antiqua" w:hAnsi="Book Antiqua"/>
          <w:sz w:val="24"/>
          <w:szCs w:val="24"/>
        </w:rPr>
        <w:t xml:space="preserve"> reported a case having a combination of multiple primary carcinomas: urinary bladder transitional cell carcinoma, </w:t>
      </w:r>
      <w:proofErr w:type="spellStart"/>
      <w:r>
        <w:rPr>
          <w:rFonts w:ascii="Book Antiqua" w:hAnsi="Book Antiqua"/>
          <w:sz w:val="24"/>
          <w:szCs w:val="24"/>
        </w:rPr>
        <w:t>metachronous</w:t>
      </w:r>
      <w:proofErr w:type="spellEnd"/>
      <w:r>
        <w:rPr>
          <w:rFonts w:ascii="Book Antiqua" w:hAnsi="Book Antiqua"/>
          <w:sz w:val="24"/>
          <w:szCs w:val="24"/>
        </w:rPr>
        <w:t xml:space="preserve"> prostate adenocarcinoma, and small cell lung </w:t>
      </w:r>
      <w:r>
        <w:rPr>
          <w:rFonts w:ascii="Book Antiqua" w:hAnsi="Book Antiqua"/>
          <w:sz w:val="24"/>
          <w:szCs w:val="24"/>
        </w:rPr>
        <w:lastRenderedPageBreak/>
        <w:t xml:space="preserve">carcinoma. It is also important to distinguish between collision carcinoma and mixed carcinoma. Mixed carcinoma shows the combined histopathological characteristics of two or more previously recognized tumors and/or cysts of different </w:t>
      </w:r>
      <w:proofErr w:type="gramStart"/>
      <w:r>
        <w:rPr>
          <w:rFonts w:ascii="Book Antiqua" w:hAnsi="Book Antiqua"/>
          <w:sz w:val="24"/>
          <w:szCs w:val="24"/>
        </w:rPr>
        <w:t>types</w:t>
      </w:r>
      <w:r>
        <w:rPr>
          <w:rFonts w:ascii="Book Antiqua" w:hAnsi="Book Antiqua"/>
          <w:sz w:val="24"/>
          <w:szCs w:val="24"/>
          <w:vertAlign w:val="superscript"/>
        </w:rPr>
        <w:t>[</w:t>
      </w:r>
      <w:proofErr w:type="gramEnd"/>
      <w:r>
        <w:rPr>
          <w:rFonts w:ascii="Book Antiqua" w:hAnsi="Book Antiqua"/>
          <w:sz w:val="24"/>
          <w:szCs w:val="24"/>
          <w:vertAlign w:val="superscript"/>
        </w:rPr>
        <w:t>14]</w:t>
      </w:r>
      <w:r>
        <w:rPr>
          <w:rFonts w:ascii="Book Antiqua" w:hAnsi="Book Antiqua"/>
          <w:sz w:val="24"/>
          <w:szCs w:val="24"/>
        </w:rPr>
        <w:t xml:space="preserve">. Two constituent parts are mixed together and obvious histological transition is often </w:t>
      </w:r>
      <w:proofErr w:type="gramStart"/>
      <w:r>
        <w:rPr>
          <w:rFonts w:ascii="Book Antiqua" w:hAnsi="Book Antiqua"/>
          <w:sz w:val="24"/>
          <w:szCs w:val="24"/>
        </w:rPr>
        <w:t>observed</w:t>
      </w:r>
      <w:r>
        <w:rPr>
          <w:rFonts w:ascii="Book Antiqua" w:hAnsi="Book Antiqua"/>
          <w:sz w:val="24"/>
          <w:szCs w:val="24"/>
          <w:vertAlign w:val="superscript"/>
        </w:rPr>
        <w:t>[</w:t>
      </w:r>
      <w:proofErr w:type="gramEnd"/>
      <w:r>
        <w:rPr>
          <w:rFonts w:ascii="Book Antiqua" w:hAnsi="Book Antiqua"/>
          <w:sz w:val="24"/>
          <w:szCs w:val="24"/>
          <w:vertAlign w:val="superscript"/>
        </w:rPr>
        <w:t>14]</w:t>
      </w:r>
      <w:r>
        <w:rPr>
          <w:rFonts w:ascii="Book Antiqua" w:hAnsi="Book Antiqua"/>
          <w:sz w:val="24"/>
          <w:szCs w:val="24"/>
        </w:rPr>
        <w:t xml:space="preserve">. </w:t>
      </w:r>
      <w:proofErr w:type="spellStart"/>
      <w:r>
        <w:rPr>
          <w:rFonts w:ascii="Book Antiqua" w:hAnsi="Book Antiqua"/>
          <w:sz w:val="24"/>
          <w:szCs w:val="24"/>
        </w:rPr>
        <w:t>Koliouskas</w:t>
      </w:r>
      <w:proofErr w:type="spellEnd"/>
      <w:r>
        <w:rPr>
          <w:rFonts w:ascii="Book Antiqua" w:hAnsi="Book Antiqua"/>
          <w:color w:val="000000"/>
          <w:sz w:val="24"/>
          <w:szCs w:val="24"/>
          <w:shd w:val="clear" w:color="auto" w:fill="FFFFFF"/>
        </w:rPr>
        <w:t xml:space="preserve"> </w:t>
      </w:r>
      <w:r>
        <w:rPr>
          <w:rFonts w:ascii="Book Antiqua" w:hAnsi="Book Antiqua"/>
          <w:i/>
          <w:color w:val="000000"/>
          <w:sz w:val="24"/>
          <w:szCs w:val="24"/>
          <w:shd w:val="clear" w:color="auto" w:fill="FFFFFF"/>
        </w:rPr>
        <w:t xml:space="preserve">et </w:t>
      </w:r>
      <w:proofErr w:type="gramStart"/>
      <w:r>
        <w:rPr>
          <w:rFonts w:ascii="Book Antiqua" w:hAnsi="Book Antiqua"/>
          <w:i/>
          <w:color w:val="000000"/>
          <w:sz w:val="24"/>
          <w:szCs w:val="24"/>
          <w:shd w:val="clear" w:color="auto" w:fill="FFFFFF"/>
        </w:rPr>
        <w:t>al</w:t>
      </w:r>
      <w:r>
        <w:rPr>
          <w:rFonts w:ascii="Book Antiqua" w:hAnsi="Book Antiqua"/>
          <w:sz w:val="24"/>
          <w:szCs w:val="24"/>
          <w:vertAlign w:val="superscript"/>
        </w:rPr>
        <w:t>[</w:t>
      </w:r>
      <w:proofErr w:type="gramEnd"/>
      <w:r>
        <w:rPr>
          <w:rFonts w:ascii="Book Antiqua" w:hAnsi="Book Antiqua"/>
          <w:sz w:val="24"/>
          <w:szCs w:val="24"/>
          <w:vertAlign w:val="superscript"/>
        </w:rPr>
        <w:t>14]</w:t>
      </w:r>
      <w:r>
        <w:rPr>
          <w:rFonts w:ascii="Book Antiqua" w:hAnsi="Book Antiqua"/>
          <w:color w:val="000000"/>
          <w:sz w:val="24"/>
          <w:szCs w:val="24"/>
          <w:shd w:val="clear" w:color="auto" w:fill="FFFFFF"/>
        </w:rPr>
        <w:t xml:space="preserve"> reported a mixed carcinoma</w:t>
      </w:r>
      <w:r>
        <w:rPr>
          <w:rFonts w:ascii="Book Antiqua" w:hAnsi="Book Antiqua"/>
          <w:sz w:val="24"/>
          <w:szCs w:val="24"/>
        </w:rPr>
        <w:t xml:space="preserve"> comprising hepatocellular carcinoma and cholangiocarcinoma. Thus, the present case is a good example of collision carcinoma because: (1) two different pathological types of tumors, both malignant, were involved; (2) both malignant tumors originated from the right vocal cord; and (3) the two tumors were independent and there was no migration between them. In efforts to explain the origins of the two components of collision carcinoma, two principal </w:t>
      </w:r>
      <w:proofErr w:type="spellStart"/>
      <w:r>
        <w:rPr>
          <w:rFonts w:ascii="Book Antiqua" w:hAnsi="Book Antiqua"/>
          <w:sz w:val="24"/>
          <w:szCs w:val="24"/>
        </w:rPr>
        <w:t>histogenetic</w:t>
      </w:r>
      <w:proofErr w:type="spellEnd"/>
      <w:r>
        <w:rPr>
          <w:rFonts w:ascii="Book Antiqua" w:hAnsi="Book Antiqua"/>
          <w:sz w:val="24"/>
          <w:szCs w:val="24"/>
        </w:rPr>
        <w:t xml:space="preserve"> theories have been proposed: simultaneous proliferation of multiple cell lineages or differentiation of stem/progenitor cells into multiple cell </w:t>
      </w:r>
      <w:proofErr w:type="gramStart"/>
      <w:r>
        <w:rPr>
          <w:rFonts w:ascii="Book Antiqua" w:hAnsi="Book Antiqua"/>
          <w:sz w:val="24"/>
          <w:szCs w:val="24"/>
        </w:rPr>
        <w:t>lineages</w:t>
      </w:r>
      <w:r>
        <w:rPr>
          <w:rFonts w:ascii="Book Antiqua" w:hAnsi="Book Antiqua"/>
          <w:sz w:val="24"/>
          <w:szCs w:val="24"/>
          <w:vertAlign w:val="superscript"/>
        </w:rPr>
        <w:t>[</w:t>
      </w:r>
      <w:proofErr w:type="gramEnd"/>
      <w:r>
        <w:rPr>
          <w:rFonts w:ascii="Book Antiqua" w:hAnsi="Book Antiqua"/>
          <w:sz w:val="24"/>
          <w:szCs w:val="24"/>
          <w:vertAlign w:val="superscript"/>
        </w:rPr>
        <w:t>15]</w:t>
      </w:r>
      <w:r>
        <w:rPr>
          <w:rFonts w:ascii="Book Antiqua" w:hAnsi="Book Antiqua"/>
          <w:sz w:val="24"/>
          <w:szCs w:val="24"/>
        </w:rPr>
        <w:t xml:space="preserve">. </w:t>
      </w:r>
      <w:proofErr w:type="spellStart"/>
      <w:r>
        <w:rPr>
          <w:rFonts w:ascii="Book Antiqua" w:hAnsi="Book Antiqua"/>
          <w:sz w:val="24"/>
          <w:szCs w:val="24"/>
        </w:rPr>
        <w:t>Scardoni</w:t>
      </w:r>
      <w:proofErr w:type="spellEnd"/>
      <w:r>
        <w:rPr>
          <w:rFonts w:ascii="Book Antiqua" w:hAnsi="Book Antiqua"/>
          <w:sz w:val="24"/>
          <w:szCs w:val="24"/>
        </w:rPr>
        <w:t xml:space="preserve"> </w:t>
      </w:r>
      <w:r>
        <w:rPr>
          <w:rFonts w:ascii="Book Antiqua" w:hAnsi="Book Antiqua"/>
          <w:i/>
          <w:sz w:val="24"/>
          <w:szCs w:val="24"/>
        </w:rPr>
        <w:t xml:space="preserve">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15]</w:t>
      </w:r>
      <w:r>
        <w:rPr>
          <w:rFonts w:ascii="Book Antiqua" w:hAnsi="Book Antiqua"/>
          <w:sz w:val="24"/>
          <w:szCs w:val="24"/>
        </w:rPr>
        <w:t xml:space="preserve"> performed next-generation sequencing of </w:t>
      </w:r>
      <w:proofErr w:type="spellStart"/>
      <w:r>
        <w:rPr>
          <w:rFonts w:ascii="Book Antiqua" w:hAnsi="Book Antiqua"/>
          <w:sz w:val="24"/>
          <w:szCs w:val="24"/>
        </w:rPr>
        <w:t>adenoneuroendocrine</w:t>
      </w:r>
      <w:proofErr w:type="spellEnd"/>
      <w:r>
        <w:rPr>
          <w:rFonts w:ascii="Book Antiqua" w:hAnsi="Book Antiqua"/>
          <w:sz w:val="24"/>
          <w:szCs w:val="24"/>
        </w:rPr>
        <w:t xml:space="preserve"> carcinomas of the gastrointestinal tract and showed that the two different components shared similar molecular profiles, supporting the idea that they originated from a common progenitor cell. This may be true of both collision and mixed </w:t>
      </w:r>
      <w:proofErr w:type="gramStart"/>
      <w:r>
        <w:rPr>
          <w:rFonts w:ascii="Book Antiqua" w:hAnsi="Book Antiqua"/>
          <w:sz w:val="24"/>
          <w:szCs w:val="24"/>
        </w:rPr>
        <w:t>tumors</w:t>
      </w:r>
      <w:r>
        <w:rPr>
          <w:rFonts w:ascii="Book Antiqua" w:hAnsi="Book Antiqua"/>
          <w:sz w:val="24"/>
          <w:szCs w:val="24"/>
          <w:vertAlign w:val="superscript"/>
        </w:rPr>
        <w:t>[</w:t>
      </w:r>
      <w:proofErr w:type="gramEnd"/>
      <w:r>
        <w:rPr>
          <w:rFonts w:ascii="Book Antiqua" w:hAnsi="Book Antiqua"/>
          <w:sz w:val="24"/>
          <w:szCs w:val="24"/>
          <w:vertAlign w:val="superscript"/>
        </w:rPr>
        <w:t>15]</w:t>
      </w:r>
      <w:r>
        <w:rPr>
          <w:rFonts w:ascii="Book Antiqua" w:hAnsi="Book Antiqua"/>
          <w:sz w:val="24"/>
          <w:szCs w:val="24"/>
        </w:rPr>
        <w:t>. Although no next-generation sequencing data for collision carcinomas of the head and neck region are available, it is likely that the two tumor components share a common genetic origin.</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 xml:space="preserve">  The incidence of collision carcinoma is very low, and that of collision carcinoma occurring in the head and neck even lower. Most head and neck collision carcinomas occur in the thyroid, with only a few being seen in the </w:t>
      </w:r>
      <w:proofErr w:type="gramStart"/>
      <w:r>
        <w:rPr>
          <w:rFonts w:ascii="Book Antiqua" w:hAnsi="Book Antiqua"/>
          <w:sz w:val="24"/>
          <w:szCs w:val="24"/>
        </w:rPr>
        <w:t>larynx</w:t>
      </w:r>
      <w:r>
        <w:rPr>
          <w:rFonts w:ascii="Book Antiqua" w:hAnsi="Book Antiqua"/>
          <w:sz w:val="24"/>
          <w:szCs w:val="24"/>
          <w:vertAlign w:val="superscript"/>
        </w:rPr>
        <w:t>[</w:t>
      </w:r>
      <w:proofErr w:type="gramEnd"/>
      <w:r>
        <w:rPr>
          <w:rFonts w:ascii="Book Antiqua" w:hAnsi="Book Antiqua"/>
          <w:sz w:val="24"/>
          <w:szCs w:val="24"/>
          <w:vertAlign w:val="superscript"/>
        </w:rPr>
        <w:t>4]</w:t>
      </w:r>
      <w:r>
        <w:rPr>
          <w:rFonts w:ascii="Book Antiqua" w:hAnsi="Book Antiqua"/>
          <w:sz w:val="24"/>
          <w:szCs w:val="24"/>
        </w:rPr>
        <w:t>. Based on our definition of collision carcinoma, we found a total of 12 cases in the English-language literature from 2000 to 2018 (key words: collision carcinoma, head and neck; or collision tumor, head and neck</w:t>
      </w:r>
      <w:proofErr w:type="gramStart"/>
      <w:r>
        <w:rPr>
          <w:rFonts w:ascii="Book Antiqua" w:hAnsi="Book Antiqua"/>
          <w:sz w:val="24"/>
          <w:szCs w:val="24"/>
        </w:rPr>
        <w:t>)</w:t>
      </w:r>
      <w:r>
        <w:rPr>
          <w:rFonts w:ascii="Book Antiqua" w:hAnsi="Book Antiqua"/>
          <w:sz w:val="24"/>
          <w:szCs w:val="24"/>
          <w:vertAlign w:val="superscript"/>
        </w:rPr>
        <w:t>[</w:t>
      </w:r>
      <w:proofErr w:type="gramEnd"/>
      <w:r>
        <w:rPr>
          <w:rFonts w:ascii="Book Antiqua" w:hAnsi="Book Antiqua"/>
          <w:sz w:val="24"/>
          <w:szCs w:val="24"/>
          <w:vertAlign w:val="superscript"/>
        </w:rPr>
        <w:t>1,2,5,16-24]</w:t>
      </w:r>
      <w:r>
        <w:rPr>
          <w:rFonts w:ascii="Book Antiqua" w:hAnsi="Book Antiqua"/>
          <w:sz w:val="24"/>
          <w:szCs w:val="24"/>
        </w:rPr>
        <w:t xml:space="preserve">. Of these recent cases, seven were male and five were female. The male-to-female ratio was thus approximately 1.4:1, with no significant difference in prevalence between genders. The mean age of the 12 patients was 61 years (range: 32-88 years). Their clinical pathological features, </w:t>
      </w:r>
      <w:r>
        <w:rPr>
          <w:rFonts w:ascii="Book Antiqua" w:hAnsi="Book Antiqua"/>
          <w:sz w:val="24"/>
          <w:szCs w:val="24"/>
        </w:rPr>
        <w:lastRenderedPageBreak/>
        <w:t xml:space="preserve">treatments, and outcomes are summarized in Table 1. In eight (66.6%) </w:t>
      </w:r>
      <w:proofErr w:type="gramStart"/>
      <w:r>
        <w:rPr>
          <w:rFonts w:ascii="Book Antiqua" w:hAnsi="Book Antiqua"/>
          <w:sz w:val="24"/>
          <w:szCs w:val="24"/>
        </w:rPr>
        <w:t>cases</w:t>
      </w:r>
      <w:r>
        <w:rPr>
          <w:rFonts w:ascii="Book Antiqua" w:hAnsi="Book Antiqua"/>
          <w:sz w:val="24"/>
          <w:szCs w:val="24"/>
          <w:vertAlign w:val="superscript"/>
        </w:rPr>
        <w:t>[</w:t>
      </w:r>
      <w:proofErr w:type="gramEnd"/>
      <w:r>
        <w:rPr>
          <w:rFonts w:ascii="Book Antiqua" w:hAnsi="Book Antiqua"/>
          <w:sz w:val="24"/>
          <w:szCs w:val="24"/>
          <w:vertAlign w:val="superscript"/>
        </w:rPr>
        <w:t>1,2,16,18-20,22,23]</w:t>
      </w:r>
      <w:r>
        <w:rPr>
          <w:rFonts w:ascii="Book Antiqua" w:hAnsi="Book Antiqua"/>
          <w:sz w:val="24"/>
          <w:szCs w:val="24"/>
        </w:rPr>
        <w:t xml:space="preserve">, only one carcinoma was detected during the preoperative biopsy. Two </w:t>
      </w:r>
      <w:proofErr w:type="gramStart"/>
      <w:r>
        <w:rPr>
          <w:rFonts w:ascii="Book Antiqua" w:hAnsi="Book Antiqua"/>
          <w:sz w:val="24"/>
          <w:szCs w:val="24"/>
        </w:rPr>
        <w:t>cases</w:t>
      </w:r>
      <w:r>
        <w:rPr>
          <w:rFonts w:ascii="Book Antiqua" w:hAnsi="Book Antiqua"/>
          <w:sz w:val="24"/>
          <w:szCs w:val="24"/>
          <w:vertAlign w:val="superscript"/>
        </w:rPr>
        <w:t>[</w:t>
      </w:r>
      <w:proofErr w:type="gramEnd"/>
      <w:r>
        <w:rPr>
          <w:rFonts w:ascii="Book Antiqua" w:hAnsi="Book Antiqua"/>
          <w:sz w:val="24"/>
          <w:szCs w:val="24"/>
          <w:vertAlign w:val="superscript"/>
        </w:rPr>
        <w:t xml:space="preserve">5,24] </w:t>
      </w:r>
      <w:r>
        <w:rPr>
          <w:rFonts w:ascii="Book Antiqua" w:hAnsi="Book Antiqua"/>
          <w:sz w:val="24"/>
          <w:szCs w:val="24"/>
        </w:rPr>
        <w:t>did not undergo a preoperative biopsy or had a failed biopsy. In only two (16.7%) of the 12 cases, the two components</w:t>
      </w:r>
      <w:r w:rsidRPr="008D4506">
        <w:rPr>
          <w:rFonts w:ascii="Book Antiqua" w:hAnsi="Book Antiqua"/>
          <w:sz w:val="24"/>
          <w:szCs w:val="24"/>
        </w:rPr>
        <w:t xml:space="preserve"> </w:t>
      </w:r>
      <w:r>
        <w:rPr>
          <w:rFonts w:ascii="Book Antiqua" w:hAnsi="Book Antiqua"/>
          <w:sz w:val="24"/>
          <w:szCs w:val="24"/>
        </w:rPr>
        <w:t xml:space="preserve">were successfully detected during the preoperative </w:t>
      </w:r>
      <w:proofErr w:type="gramStart"/>
      <w:r>
        <w:rPr>
          <w:rFonts w:ascii="Book Antiqua" w:hAnsi="Book Antiqua"/>
          <w:sz w:val="24"/>
          <w:szCs w:val="24"/>
        </w:rPr>
        <w:t>biopsy</w:t>
      </w:r>
      <w:r>
        <w:rPr>
          <w:rFonts w:ascii="Book Antiqua" w:hAnsi="Book Antiqua"/>
          <w:sz w:val="24"/>
          <w:szCs w:val="24"/>
          <w:vertAlign w:val="superscript"/>
        </w:rPr>
        <w:t>[</w:t>
      </w:r>
      <w:proofErr w:type="gramEnd"/>
      <w:r>
        <w:rPr>
          <w:rFonts w:ascii="Book Antiqua" w:hAnsi="Book Antiqua"/>
          <w:sz w:val="24"/>
          <w:szCs w:val="24"/>
          <w:vertAlign w:val="superscript"/>
        </w:rPr>
        <w:t>17,21]</w:t>
      </w:r>
      <w:r>
        <w:rPr>
          <w:rFonts w:ascii="Book Antiqua" w:hAnsi="Book Antiqua"/>
          <w:sz w:val="24"/>
          <w:szCs w:val="24"/>
        </w:rPr>
        <w:t xml:space="preserve">. Thus, it is clear that accurate preoperative diagnosis of collision carcinoma is very difficult, and it is hard to acquire two kinds of tissue components at the same time by biopsy, which presents certain obstacles to the choice of treatment. Most previous cases were treated by surgery. After the routine postoperative pathology was clearly defined, adjuvant treatment was added. Only two cases, in which the two components of the tumor were identified, were treated by RT alone, which avoided the adverse effects associated with blindly choosing surgical treatment. Therefore, improving the accuracy of biopsy and accurately diagnosing collision carcinoma before surgery are of great importance. Biopsy data should be evaluated in combination with the clinical history and imaging information. If the histopathological diagnosis does not reflect the clinical features of the lesion, the biopsy data should be questioned. The accuracy of biopsy data can be increased to maximize the probability of identifying multiple lesions by: (1) photography prior to intervention; (2) data evaluation by several clinicians; and (3) performing a large incisional </w:t>
      </w:r>
      <w:proofErr w:type="gramStart"/>
      <w:r>
        <w:rPr>
          <w:rFonts w:ascii="Book Antiqua" w:hAnsi="Book Antiqua"/>
          <w:sz w:val="24"/>
          <w:szCs w:val="24"/>
        </w:rPr>
        <w:t>biopsy</w:t>
      </w:r>
      <w:r>
        <w:rPr>
          <w:rFonts w:ascii="Book Antiqua" w:hAnsi="Book Antiqua"/>
          <w:sz w:val="24"/>
          <w:szCs w:val="24"/>
          <w:vertAlign w:val="superscript"/>
        </w:rPr>
        <w:t>[</w:t>
      </w:r>
      <w:proofErr w:type="gramEnd"/>
      <w:r>
        <w:rPr>
          <w:rFonts w:ascii="Book Antiqua" w:hAnsi="Book Antiqua"/>
          <w:sz w:val="24"/>
          <w:szCs w:val="24"/>
          <w:vertAlign w:val="superscript"/>
        </w:rPr>
        <w:t>25]</w:t>
      </w:r>
      <w:r>
        <w:rPr>
          <w:rFonts w:ascii="Book Antiqua" w:hAnsi="Book Antiqua"/>
          <w:sz w:val="24"/>
          <w:szCs w:val="24"/>
        </w:rPr>
        <w:t xml:space="preserve">. In addition to biopsy, it is also crucial to confirm that the components of the collision carcinoma are not metastases from primary sites in other parts of the </w:t>
      </w:r>
      <w:proofErr w:type="gramStart"/>
      <w:r>
        <w:rPr>
          <w:rFonts w:ascii="Book Antiqua" w:hAnsi="Book Antiqua"/>
          <w:sz w:val="24"/>
          <w:szCs w:val="24"/>
        </w:rPr>
        <w:t>body</w:t>
      </w:r>
      <w:r>
        <w:rPr>
          <w:rFonts w:ascii="Book Antiqua" w:hAnsi="Book Antiqua"/>
          <w:sz w:val="24"/>
          <w:szCs w:val="24"/>
          <w:vertAlign w:val="superscript"/>
        </w:rPr>
        <w:t>[</w:t>
      </w:r>
      <w:proofErr w:type="gramEnd"/>
      <w:r>
        <w:rPr>
          <w:rFonts w:ascii="Book Antiqua" w:hAnsi="Book Antiqua"/>
          <w:sz w:val="24"/>
          <w:szCs w:val="24"/>
          <w:vertAlign w:val="superscript"/>
        </w:rPr>
        <w:t>26]</w:t>
      </w:r>
      <w:r>
        <w:rPr>
          <w:rFonts w:ascii="Book Antiqua" w:hAnsi="Book Antiqua"/>
          <w:sz w:val="24"/>
          <w:szCs w:val="24"/>
        </w:rPr>
        <w:t>.</w:t>
      </w:r>
    </w:p>
    <w:p w:rsidR="000F1B55" w:rsidRDefault="008D4506">
      <w:pPr>
        <w:pStyle w:val="a3"/>
        <w:adjustRightInd w:val="0"/>
        <w:snapToGrid w:val="0"/>
        <w:spacing w:line="360" w:lineRule="auto"/>
        <w:jc w:val="both"/>
        <w:rPr>
          <w:rFonts w:ascii="Book Antiqua" w:hAnsi="Book Antiqua"/>
          <w:sz w:val="24"/>
          <w:szCs w:val="24"/>
        </w:rPr>
      </w:pPr>
      <w:r>
        <w:rPr>
          <w:rFonts w:ascii="Book Antiqua" w:hAnsi="Book Antiqua"/>
          <w:sz w:val="24"/>
          <w:szCs w:val="24"/>
        </w:rPr>
        <w:t xml:space="preserve">  As far as we know, there have been no previous reports of a laryngeal SCC colliding with a laryngeal NEC. Thus, this is the first report on collision carcinoma involving SCC and NEC in the same vocal cord. It is generally believed that the treatment for collision carcinoma should be based on the more invasive or malignant histology of the two </w:t>
      </w:r>
      <w:proofErr w:type="gramStart"/>
      <w:r>
        <w:rPr>
          <w:rFonts w:ascii="Book Antiqua" w:hAnsi="Book Antiqua"/>
          <w:sz w:val="24"/>
          <w:szCs w:val="24"/>
        </w:rPr>
        <w:t>carcinomas</w:t>
      </w:r>
      <w:r>
        <w:rPr>
          <w:rFonts w:ascii="Book Antiqua" w:hAnsi="Book Antiqua"/>
          <w:sz w:val="24"/>
          <w:szCs w:val="24"/>
          <w:vertAlign w:val="superscript"/>
        </w:rPr>
        <w:t>[</w:t>
      </w:r>
      <w:proofErr w:type="gramEnd"/>
      <w:r>
        <w:rPr>
          <w:rFonts w:ascii="Book Antiqua" w:hAnsi="Book Antiqua"/>
          <w:sz w:val="24"/>
          <w:szCs w:val="24"/>
          <w:vertAlign w:val="superscript"/>
        </w:rPr>
        <w:t>5]</w:t>
      </w:r>
      <w:r>
        <w:rPr>
          <w:rFonts w:ascii="Book Antiqua" w:hAnsi="Book Antiqua"/>
          <w:sz w:val="24"/>
          <w:szCs w:val="24"/>
        </w:rPr>
        <w:t xml:space="preserve">. In the present case, the degree of malignancy of NEC was higher, and thus informed the treatment. NEC is a kind of malignant tumor with endocrine </w:t>
      </w:r>
      <w:proofErr w:type="gramStart"/>
      <w:r>
        <w:rPr>
          <w:rFonts w:ascii="Book Antiqua" w:hAnsi="Book Antiqua"/>
          <w:sz w:val="24"/>
          <w:szCs w:val="24"/>
        </w:rPr>
        <w:t>function</w:t>
      </w:r>
      <w:r>
        <w:rPr>
          <w:rFonts w:ascii="Book Antiqua" w:hAnsi="Book Antiqua"/>
          <w:sz w:val="24"/>
          <w:szCs w:val="24"/>
          <w:vertAlign w:val="superscript"/>
        </w:rPr>
        <w:t>[</w:t>
      </w:r>
      <w:proofErr w:type="gramEnd"/>
      <w:r>
        <w:rPr>
          <w:rFonts w:ascii="Book Antiqua" w:hAnsi="Book Antiqua"/>
          <w:sz w:val="24"/>
          <w:szCs w:val="24"/>
          <w:vertAlign w:val="superscript"/>
        </w:rPr>
        <w:t>27]</w:t>
      </w:r>
      <w:r>
        <w:rPr>
          <w:rFonts w:ascii="Book Antiqua" w:hAnsi="Book Antiqua"/>
          <w:sz w:val="24"/>
          <w:szCs w:val="24"/>
        </w:rPr>
        <w:t xml:space="preserve">. It is now thought that tumor cells with neuroendocrine characterization may </w:t>
      </w:r>
      <w:r>
        <w:rPr>
          <w:rFonts w:ascii="Book Antiqua" w:hAnsi="Book Antiqua"/>
          <w:sz w:val="24"/>
          <w:szCs w:val="24"/>
        </w:rPr>
        <w:lastRenderedPageBreak/>
        <w:t xml:space="preserve">secrete peptides through autocrine or paracrine mechanisms to stimulate tumor </w:t>
      </w:r>
      <w:proofErr w:type="gramStart"/>
      <w:r>
        <w:rPr>
          <w:rFonts w:ascii="Book Antiqua" w:hAnsi="Book Antiqua"/>
          <w:sz w:val="24"/>
          <w:szCs w:val="24"/>
        </w:rPr>
        <w:t>growth</w:t>
      </w:r>
      <w:r>
        <w:rPr>
          <w:rFonts w:ascii="Book Antiqua" w:hAnsi="Book Antiqua"/>
          <w:sz w:val="24"/>
          <w:szCs w:val="24"/>
          <w:vertAlign w:val="superscript"/>
        </w:rPr>
        <w:t>[</w:t>
      </w:r>
      <w:proofErr w:type="gramEnd"/>
      <w:r>
        <w:rPr>
          <w:rFonts w:ascii="Book Antiqua" w:hAnsi="Book Antiqua"/>
          <w:sz w:val="24"/>
          <w:szCs w:val="24"/>
          <w:vertAlign w:val="superscript"/>
        </w:rPr>
        <w:t>27]</w:t>
      </w:r>
      <w:r>
        <w:rPr>
          <w:rFonts w:ascii="Book Antiqua" w:hAnsi="Book Antiqua"/>
          <w:sz w:val="24"/>
          <w:szCs w:val="24"/>
        </w:rPr>
        <w:t xml:space="preserve">. NEC is common in the </w:t>
      </w:r>
      <w:proofErr w:type="gramStart"/>
      <w:r>
        <w:rPr>
          <w:rFonts w:ascii="Book Antiqua" w:hAnsi="Book Antiqua"/>
          <w:sz w:val="24"/>
          <w:szCs w:val="24"/>
        </w:rPr>
        <w:t>lungs</w:t>
      </w:r>
      <w:r>
        <w:rPr>
          <w:rFonts w:ascii="Book Antiqua" w:hAnsi="Book Antiqua"/>
          <w:sz w:val="24"/>
          <w:szCs w:val="24"/>
          <w:vertAlign w:val="superscript"/>
        </w:rPr>
        <w:t>[</w:t>
      </w:r>
      <w:proofErr w:type="gramEnd"/>
      <w:r>
        <w:rPr>
          <w:rFonts w:ascii="Book Antiqua" w:hAnsi="Book Antiqua"/>
          <w:sz w:val="24"/>
          <w:szCs w:val="24"/>
          <w:vertAlign w:val="superscript"/>
        </w:rPr>
        <w:t>28]</w:t>
      </w:r>
      <w:r>
        <w:rPr>
          <w:rFonts w:ascii="Book Antiqua" w:hAnsi="Book Antiqua"/>
          <w:sz w:val="24"/>
          <w:szCs w:val="24"/>
        </w:rPr>
        <w:t xml:space="preserve">. The most common site outside of the lungs is the esophagus, and the most common site in the head and neck region is the </w:t>
      </w:r>
      <w:proofErr w:type="gramStart"/>
      <w:r>
        <w:rPr>
          <w:rFonts w:ascii="Book Antiqua" w:hAnsi="Book Antiqua"/>
          <w:sz w:val="24"/>
          <w:szCs w:val="24"/>
        </w:rPr>
        <w:t>larynx</w:t>
      </w:r>
      <w:r>
        <w:rPr>
          <w:rFonts w:ascii="Book Antiqua" w:hAnsi="Book Antiqua"/>
          <w:sz w:val="24"/>
          <w:szCs w:val="24"/>
          <w:vertAlign w:val="superscript"/>
        </w:rPr>
        <w:t>[</w:t>
      </w:r>
      <w:proofErr w:type="gramEnd"/>
      <w:r>
        <w:rPr>
          <w:rFonts w:ascii="Book Antiqua" w:hAnsi="Book Antiqua"/>
          <w:sz w:val="24"/>
          <w:szCs w:val="24"/>
          <w:vertAlign w:val="superscript"/>
        </w:rPr>
        <w:t>28]</w:t>
      </w:r>
      <w:r>
        <w:rPr>
          <w:rFonts w:ascii="Book Antiqua" w:hAnsi="Book Antiqua"/>
          <w:sz w:val="24"/>
          <w:szCs w:val="24"/>
        </w:rPr>
        <w:t xml:space="preserve">. Although NEC is relatively uncommon in the larynx, accurate identification of subtypes by immunohistochemistry has major implications for treatment, because each subtype has its own characteristics and treatment modality. </w:t>
      </w:r>
      <w:r>
        <w:rPr>
          <w:rStyle w:val="fontstyle01"/>
          <w:rFonts w:ascii="Book Antiqua" w:hAnsi="Book Antiqua" w:cs="Times New Roman"/>
          <w:color w:val="auto"/>
          <w:sz w:val="24"/>
          <w:szCs w:val="24"/>
        </w:rPr>
        <w:t>In 2005, the World Health Organization</w:t>
      </w:r>
      <w:r>
        <w:rPr>
          <w:rFonts w:ascii="Book Antiqua" w:hAnsi="Book Antiqua"/>
          <w:sz w:val="24"/>
          <w:szCs w:val="24"/>
        </w:rPr>
        <w:t xml:space="preserve"> </w:t>
      </w:r>
      <w:r>
        <w:rPr>
          <w:rFonts w:ascii="Book Antiqua" w:eastAsia="AdvP40668" w:hAnsi="Book Antiqua"/>
          <w:sz w:val="24"/>
          <w:szCs w:val="24"/>
        </w:rPr>
        <w:t>classifie</w:t>
      </w:r>
      <w:r>
        <w:rPr>
          <w:rFonts w:ascii="Book Antiqua" w:hAnsi="Book Antiqua"/>
          <w:sz w:val="24"/>
          <w:szCs w:val="24"/>
        </w:rPr>
        <w:t xml:space="preserve">d NEC </w:t>
      </w:r>
      <w:r>
        <w:rPr>
          <w:rFonts w:ascii="Book Antiqua" w:eastAsia="AdvP40668" w:hAnsi="Book Antiqua"/>
          <w:sz w:val="24"/>
          <w:szCs w:val="24"/>
        </w:rPr>
        <w:t xml:space="preserve">into </w:t>
      </w:r>
      <w:r>
        <w:rPr>
          <w:rFonts w:ascii="Book Antiqua" w:hAnsi="Book Antiqua"/>
          <w:sz w:val="24"/>
          <w:szCs w:val="24"/>
        </w:rPr>
        <w:t>three</w:t>
      </w:r>
      <w:r>
        <w:rPr>
          <w:rFonts w:ascii="Book Antiqua" w:eastAsia="AdvP40668" w:hAnsi="Book Antiqua"/>
          <w:sz w:val="24"/>
          <w:szCs w:val="24"/>
        </w:rPr>
        <w:t xml:space="preserve"> subtypes: well</w:t>
      </w:r>
      <w:r>
        <w:rPr>
          <w:rFonts w:ascii="Book Antiqua" w:hAnsi="Book Antiqua"/>
          <w:sz w:val="24"/>
          <w:szCs w:val="24"/>
        </w:rPr>
        <w:t>-</w:t>
      </w:r>
      <w:r>
        <w:rPr>
          <w:rFonts w:ascii="Book Antiqua" w:eastAsia="AdvP40668" w:hAnsi="Book Antiqua"/>
          <w:sz w:val="24"/>
          <w:szCs w:val="24"/>
        </w:rPr>
        <w:t>differentiated (typical</w:t>
      </w:r>
      <w:r>
        <w:rPr>
          <w:rFonts w:ascii="Book Antiqua" w:hAnsi="Book Antiqua"/>
          <w:sz w:val="24"/>
          <w:szCs w:val="24"/>
        </w:rPr>
        <w:t xml:space="preserve"> carcinoid</w:t>
      </w:r>
      <w:r>
        <w:rPr>
          <w:rFonts w:ascii="Book Antiqua" w:eastAsia="AdvP40668" w:hAnsi="Book Antiqua"/>
          <w:sz w:val="24"/>
          <w:szCs w:val="24"/>
        </w:rPr>
        <w:t>), moderately differentiated (atypical</w:t>
      </w:r>
      <w:r>
        <w:rPr>
          <w:rFonts w:ascii="Book Antiqua" w:hAnsi="Book Antiqua"/>
          <w:sz w:val="24"/>
          <w:szCs w:val="24"/>
        </w:rPr>
        <w:t xml:space="preserve"> carcinoid</w:t>
      </w:r>
      <w:r>
        <w:rPr>
          <w:rFonts w:ascii="Book Antiqua" w:eastAsia="AdvP40668" w:hAnsi="Book Antiqua"/>
          <w:sz w:val="24"/>
          <w:szCs w:val="24"/>
        </w:rPr>
        <w:t>), and poorly differentiated (large and small cell</w:t>
      </w:r>
      <w:r>
        <w:rPr>
          <w:rFonts w:ascii="Book Antiqua" w:hAnsi="Book Antiqua"/>
          <w:sz w:val="24"/>
          <w:szCs w:val="24"/>
        </w:rPr>
        <w:t xml:space="preserve"> carcinoma</w:t>
      </w:r>
      <w:proofErr w:type="gramStart"/>
      <w:r>
        <w:rPr>
          <w:rFonts w:ascii="Book Antiqua" w:eastAsia="AdvP40668" w:hAnsi="Book Antiqua"/>
          <w:sz w:val="24"/>
          <w:szCs w:val="24"/>
        </w:rPr>
        <w:t>)</w:t>
      </w:r>
      <w:r>
        <w:rPr>
          <w:rFonts w:ascii="Book Antiqua" w:hAnsi="Book Antiqua"/>
          <w:sz w:val="24"/>
          <w:szCs w:val="24"/>
          <w:vertAlign w:val="superscript"/>
        </w:rPr>
        <w:t>[</w:t>
      </w:r>
      <w:proofErr w:type="gramEnd"/>
      <w:r>
        <w:rPr>
          <w:rFonts w:ascii="Book Antiqua" w:hAnsi="Book Antiqua"/>
          <w:sz w:val="24"/>
          <w:szCs w:val="24"/>
          <w:vertAlign w:val="superscript"/>
        </w:rPr>
        <w:t>29]</w:t>
      </w:r>
      <w:r>
        <w:rPr>
          <w:rFonts w:ascii="Book Antiqua" w:eastAsia="AdvP40668" w:hAnsi="Book Antiqua"/>
          <w:sz w:val="24"/>
          <w:szCs w:val="24"/>
        </w:rPr>
        <w:t>.</w:t>
      </w:r>
      <w:r>
        <w:rPr>
          <w:rFonts w:ascii="Book Antiqua" w:hAnsi="Book Antiqua"/>
          <w:sz w:val="24"/>
          <w:szCs w:val="24"/>
        </w:rPr>
        <w:t xml:space="preserve"> Atypical carcinoid is the most common laryngeal NEC; it is usually located in the </w:t>
      </w:r>
      <w:proofErr w:type="spellStart"/>
      <w:r>
        <w:rPr>
          <w:rFonts w:ascii="Book Antiqua" w:hAnsi="Book Antiqua"/>
          <w:sz w:val="24"/>
          <w:szCs w:val="24"/>
        </w:rPr>
        <w:t>supraglottic</w:t>
      </w:r>
      <w:proofErr w:type="spellEnd"/>
      <w:r>
        <w:rPr>
          <w:rFonts w:ascii="Book Antiqua" w:hAnsi="Book Antiqua"/>
          <w:sz w:val="24"/>
          <w:szCs w:val="24"/>
        </w:rPr>
        <w:t xml:space="preserve"> area and is often </w:t>
      </w:r>
      <w:proofErr w:type="gramStart"/>
      <w:r>
        <w:rPr>
          <w:rFonts w:ascii="Book Antiqua" w:hAnsi="Book Antiqua"/>
          <w:sz w:val="24"/>
          <w:szCs w:val="24"/>
        </w:rPr>
        <w:t>invasive</w:t>
      </w:r>
      <w:r>
        <w:rPr>
          <w:rFonts w:ascii="Book Antiqua" w:hAnsi="Book Antiqua"/>
          <w:sz w:val="24"/>
          <w:szCs w:val="24"/>
          <w:vertAlign w:val="superscript"/>
        </w:rPr>
        <w:t>[</w:t>
      </w:r>
      <w:proofErr w:type="gramEnd"/>
      <w:r>
        <w:rPr>
          <w:rFonts w:ascii="Book Antiqua" w:hAnsi="Book Antiqua"/>
          <w:sz w:val="24"/>
          <w:szCs w:val="24"/>
          <w:vertAlign w:val="superscript"/>
        </w:rPr>
        <w:t>29]</w:t>
      </w:r>
      <w:r>
        <w:rPr>
          <w:rFonts w:ascii="Book Antiqua" w:hAnsi="Book Antiqua"/>
          <w:sz w:val="24"/>
          <w:szCs w:val="24"/>
        </w:rPr>
        <w:t xml:space="preserve">. It easily metastasizes to lymph nodes, and can also distantly metastasize to the lung, liver, pancreas, prostate, and </w:t>
      </w:r>
      <w:proofErr w:type="gramStart"/>
      <w:r>
        <w:rPr>
          <w:rFonts w:ascii="Book Antiqua" w:hAnsi="Book Antiqua"/>
          <w:sz w:val="24"/>
          <w:szCs w:val="24"/>
        </w:rPr>
        <w:t>breast</w:t>
      </w:r>
      <w:r>
        <w:rPr>
          <w:rFonts w:ascii="Book Antiqua" w:hAnsi="Book Antiqua"/>
          <w:sz w:val="24"/>
          <w:szCs w:val="24"/>
          <w:vertAlign w:val="superscript"/>
        </w:rPr>
        <w:t>[</w:t>
      </w:r>
      <w:proofErr w:type="gramEnd"/>
      <w:r>
        <w:rPr>
          <w:rFonts w:ascii="Book Antiqua" w:hAnsi="Book Antiqua"/>
          <w:sz w:val="24"/>
          <w:szCs w:val="24"/>
          <w:vertAlign w:val="superscript"/>
        </w:rPr>
        <w:t>29]</w:t>
      </w:r>
      <w:r>
        <w:rPr>
          <w:rFonts w:ascii="Book Antiqua" w:hAnsi="Book Antiqua"/>
          <w:sz w:val="24"/>
          <w:szCs w:val="24"/>
        </w:rPr>
        <w:t xml:space="preserve">. The recommended treatment for this subtype is local extended resection + bilateral lymph node dissection + postoperative adjuvant </w:t>
      </w:r>
      <w:proofErr w:type="gramStart"/>
      <w:r>
        <w:rPr>
          <w:rFonts w:ascii="Book Antiqua" w:hAnsi="Book Antiqua"/>
          <w:sz w:val="24"/>
          <w:szCs w:val="24"/>
        </w:rPr>
        <w:t>therapy</w:t>
      </w:r>
      <w:r>
        <w:rPr>
          <w:rFonts w:ascii="Book Antiqua" w:hAnsi="Book Antiqua"/>
          <w:sz w:val="24"/>
          <w:szCs w:val="24"/>
          <w:vertAlign w:val="superscript"/>
        </w:rPr>
        <w:t>[</w:t>
      </w:r>
      <w:proofErr w:type="gramEnd"/>
      <w:r>
        <w:rPr>
          <w:rFonts w:ascii="Book Antiqua" w:hAnsi="Book Antiqua"/>
          <w:sz w:val="24"/>
          <w:szCs w:val="24"/>
          <w:vertAlign w:val="superscript"/>
        </w:rPr>
        <w:t>29]</w:t>
      </w:r>
      <w:r>
        <w:rPr>
          <w:rFonts w:ascii="Book Antiqua" w:hAnsi="Book Antiqua"/>
          <w:sz w:val="24"/>
          <w:szCs w:val="24"/>
        </w:rPr>
        <w:t xml:space="preserve">. In one study, the cumulative proportion of atypical carcinoid that survived was 48% at 5 years and 30% at 10 </w:t>
      </w:r>
      <w:proofErr w:type="gramStart"/>
      <w:r>
        <w:rPr>
          <w:rFonts w:ascii="Book Antiqua" w:hAnsi="Book Antiqua"/>
          <w:sz w:val="24"/>
          <w:szCs w:val="24"/>
        </w:rPr>
        <w:t>years</w:t>
      </w:r>
      <w:r>
        <w:rPr>
          <w:rFonts w:ascii="Book Antiqua" w:hAnsi="Book Antiqua"/>
          <w:sz w:val="24"/>
          <w:szCs w:val="24"/>
          <w:vertAlign w:val="superscript"/>
        </w:rPr>
        <w:t>[</w:t>
      </w:r>
      <w:proofErr w:type="gramEnd"/>
      <w:r>
        <w:rPr>
          <w:rFonts w:ascii="Book Antiqua" w:hAnsi="Book Antiqua"/>
          <w:sz w:val="24"/>
          <w:szCs w:val="24"/>
          <w:vertAlign w:val="superscript"/>
        </w:rPr>
        <w:t>30]</w:t>
      </w:r>
      <w:r>
        <w:rPr>
          <w:rFonts w:ascii="Book Antiqua" w:hAnsi="Book Antiqua"/>
          <w:sz w:val="24"/>
          <w:szCs w:val="24"/>
        </w:rPr>
        <w:t xml:space="preserve">. Typical carcinoid also mostly occurs in the </w:t>
      </w:r>
      <w:proofErr w:type="spellStart"/>
      <w:r>
        <w:rPr>
          <w:rFonts w:ascii="Book Antiqua" w:hAnsi="Book Antiqua"/>
          <w:sz w:val="24"/>
          <w:szCs w:val="24"/>
        </w:rPr>
        <w:t>supraglottic</w:t>
      </w:r>
      <w:proofErr w:type="spellEnd"/>
      <w:r>
        <w:rPr>
          <w:rFonts w:ascii="Book Antiqua" w:hAnsi="Book Antiqua"/>
          <w:sz w:val="24"/>
          <w:szCs w:val="24"/>
        </w:rPr>
        <w:t xml:space="preserve"> area, but metastasis is rarely </w:t>
      </w:r>
      <w:proofErr w:type="gramStart"/>
      <w:r>
        <w:rPr>
          <w:rFonts w:ascii="Book Antiqua" w:hAnsi="Book Antiqua"/>
          <w:sz w:val="24"/>
          <w:szCs w:val="24"/>
        </w:rPr>
        <w:t>seen</w:t>
      </w:r>
      <w:r>
        <w:rPr>
          <w:rFonts w:ascii="Book Antiqua" w:hAnsi="Book Antiqua"/>
          <w:sz w:val="24"/>
          <w:szCs w:val="24"/>
          <w:vertAlign w:val="superscript"/>
        </w:rPr>
        <w:t>[</w:t>
      </w:r>
      <w:proofErr w:type="gramEnd"/>
      <w:r>
        <w:rPr>
          <w:rFonts w:ascii="Book Antiqua" w:hAnsi="Book Antiqua"/>
          <w:sz w:val="24"/>
          <w:szCs w:val="24"/>
          <w:vertAlign w:val="superscript"/>
        </w:rPr>
        <w:t>29,30]</w:t>
      </w:r>
      <w:r>
        <w:rPr>
          <w:rFonts w:ascii="Book Antiqua" w:hAnsi="Book Antiqua"/>
          <w:sz w:val="24"/>
          <w:szCs w:val="24"/>
        </w:rPr>
        <w:t xml:space="preserve">. Therefore, surgical resection can achieve good results. In addition, </w:t>
      </w:r>
      <w:bookmarkStart w:id="37" w:name="_Hlk520706225"/>
      <w:r>
        <w:rPr>
          <w:rFonts w:ascii="Book Antiqua" w:hAnsi="Book Antiqua"/>
          <w:sz w:val="24"/>
          <w:szCs w:val="24"/>
        </w:rPr>
        <w:t xml:space="preserve">typical carcinoid </w:t>
      </w:r>
      <w:bookmarkEnd w:id="37"/>
      <w:r>
        <w:rPr>
          <w:rFonts w:ascii="Book Antiqua" w:hAnsi="Book Antiqua"/>
          <w:sz w:val="24"/>
          <w:szCs w:val="24"/>
        </w:rPr>
        <w:t xml:space="preserve">is not sensitive to RT or chemotherapy, so postoperative </w:t>
      </w:r>
      <w:proofErr w:type="spellStart"/>
      <w:r>
        <w:rPr>
          <w:rFonts w:ascii="Book Antiqua" w:hAnsi="Book Antiqua"/>
          <w:sz w:val="24"/>
          <w:szCs w:val="24"/>
        </w:rPr>
        <w:t>radiochemotherapy</w:t>
      </w:r>
      <w:proofErr w:type="spellEnd"/>
      <w:r>
        <w:rPr>
          <w:rFonts w:ascii="Book Antiqua" w:hAnsi="Book Antiqua"/>
          <w:sz w:val="24"/>
          <w:szCs w:val="24"/>
        </w:rPr>
        <w:t xml:space="preserve"> is not </w:t>
      </w:r>
      <w:proofErr w:type="gramStart"/>
      <w:r>
        <w:rPr>
          <w:rFonts w:ascii="Book Antiqua" w:hAnsi="Book Antiqua"/>
          <w:sz w:val="24"/>
          <w:szCs w:val="24"/>
        </w:rPr>
        <w:t>required</w:t>
      </w:r>
      <w:r>
        <w:rPr>
          <w:rFonts w:ascii="Book Antiqua" w:hAnsi="Book Antiqua"/>
          <w:sz w:val="24"/>
          <w:szCs w:val="24"/>
          <w:vertAlign w:val="superscript"/>
        </w:rPr>
        <w:t>[</w:t>
      </w:r>
      <w:proofErr w:type="gramEnd"/>
      <w:r>
        <w:rPr>
          <w:rFonts w:ascii="Book Antiqua" w:hAnsi="Book Antiqua"/>
          <w:sz w:val="24"/>
          <w:szCs w:val="24"/>
          <w:vertAlign w:val="superscript"/>
        </w:rPr>
        <w:t>29,31,32]</w:t>
      </w:r>
      <w:r>
        <w:rPr>
          <w:rFonts w:ascii="Book Antiqua" w:hAnsi="Book Antiqua"/>
          <w:sz w:val="24"/>
          <w:szCs w:val="24"/>
        </w:rPr>
        <w:t xml:space="preserve">. Our case was of the small cell type, which has the highest degree of malignancy and a poor </w:t>
      </w:r>
      <w:proofErr w:type="gramStart"/>
      <w:r>
        <w:rPr>
          <w:rFonts w:ascii="Book Antiqua" w:hAnsi="Book Antiqua"/>
          <w:sz w:val="24"/>
          <w:szCs w:val="24"/>
        </w:rPr>
        <w:t>prognosis</w:t>
      </w:r>
      <w:r>
        <w:rPr>
          <w:rFonts w:ascii="Book Antiqua" w:hAnsi="Book Antiqua"/>
          <w:sz w:val="24"/>
          <w:szCs w:val="24"/>
          <w:vertAlign w:val="superscript"/>
        </w:rPr>
        <w:t>[</w:t>
      </w:r>
      <w:proofErr w:type="gramEnd"/>
      <w:r>
        <w:rPr>
          <w:rFonts w:ascii="Book Antiqua" w:hAnsi="Book Antiqua"/>
          <w:sz w:val="24"/>
          <w:szCs w:val="24"/>
          <w:vertAlign w:val="superscript"/>
        </w:rPr>
        <w:t>29]</w:t>
      </w:r>
      <w:r>
        <w:rPr>
          <w:rFonts w:ascii="Book Antiqua" w:hAnsi="Book Antiqua"/>
          <w:sz w:val="24"/>
          <w:szCs w:val="24"/>
        </w:rPr>
        <w:t xml:space="preserve">. It has been reported that the 2- and 5-year survival rates of SCNEC are 16% and 5%, </w:t>
      </w:r>
      <w:proofErr w:type="gramStart"/>
      <w:r>
        <w:rPr>
          <w:rFonts w:ascii="Book Antiqua" w:hAnsi="Book Antiqua"/>
          <w:sz w:val="24"/>
          <w:szCs w:val="24"/>
        </w:rPr>
        <w:t>respectively</w:t>
      </w:r>
      <w:r>
        <w:rPr>
          <w:rFonts w:ascii="Book Antiqua" w:hAnsi="Book Antiqua"/>
          <w:sz w:val="24"/>
          <w:szCs w:val="24"/>
          <w:vertAlign w:val="superscript"/>
        </w:rPr>
        <w:t>[</w:t>
      </w:r>
      <w:proofErr w:type="gramEnd"/>
      <w:r>
        <w:rPr>
          <w:rFonts w:ascii="Book Antiqua" w:hAnsi="Book Antiqua"/>
          <w:sz w:val="24"/>
          <w:szCs w:val="24"/>
          <w:vertAlign w:val="superscript"/>
        </w:rPr>
        <w:t>33]</w:t>
      </w:r>
      <w:r>
        <w:rPr>
          <w:rFonts w:ascii="Book Antiqua" w:hAnsi="Book Antiqua"/>
          <w:sz w:val="24"/>
          <w:szCs w:val="24"/>
        </w:rPr>
        <w:t xml:space="preserve">. SCNEC has a rapid growth rate and high metastatic potential; </w:t>
      </w:r>
      <w:r>
        <w:rPr>
          <w:rFonts w:ascii="Book Antiqua" w:eastAsia="Times-Roman" w:hAnsi="Book Antiqua"/>
          <w:sz w:val="24"/>
          <w:szCs w:val="24"/>
        </w:rPr>
        <w:t>approximately</w:t>
      </w:r>
      <w:r>
        <w:rPr>
          <w:rFonts w:ascii="Book Antiqua" w:hAnsi="Book Antiqua"/>
          <w:sz w:val="24"/>
          <w:szCs w:val="24"/>
        </w:rPr>
        <w:t xml:space="preserve"> 50% of patients have positive regional lymph nodes and more than two-thirds present with distant metastases, most frequently to cervical lymph nodes, liver, lungs, bones, and bone </w:t>
      </w:r>
      <w:proofErr w:type="gramStart"/>
      <w:r>
        <w:rPr>
          <w:rFonts w:ascii="Book Antiqua" w:hAnsi="Book Antiqua"/>
          <w:sz w:val="24"/>
          <w:szCs w:val="24"/>
        </w:rPr>
        <w:t>marrow</w:t>
      </w:r>
      <w:r>
        <w:rPr>
          <w:rFonts w:ascii="Book Antiqua" w:hAnsi="Book Antiqua"/>
          <w:sz w:val="24"/>
          <w:szCs w:val="24"/>
          <w:vertAlign w:val="superscript"/>
        </w:rPr>
        <w:t>[</w:t>
      </w:r>
      <w:proofErr w:type="gramEnd"/>
      <w:r>
        <w:rPr>
          <w:rFonts w:ascii="Book Antiqua" w:hAnsi="Book Antiqua"/>
          <w:sz w:val="24"/>
          <w:szCs w:val="24"/>
          <w:vertAlign w:val="superscript"/>
        </w:rPr>
        <w:t>6,28,34]</w:t>
      </w:r>
      <w:r>
        <w:rPr>
          <w:rFonts w:ascii="Book Antiqua" w:hAnsi="Book Antiqua"/>
          <w:sz w:val="24"/>
          <w:szCs w:val="24"/>
        </w:rPr>
        <w:t xml:space="preserve">. According to the National Comprehensive Cancer Network Guidelines of Neuroendocrine Tumors (ver. 1.2015), </w:t>
      </w:r>
      <w:r>
        <w:rPr>
          <w:rFonts w:ascii="Book Antiqua" w:eastAsia="AdvP40668" w:hAnsi="Book Antiqua"/>
          <w:sz w:val="24"/>
          <w:szCs w:val="24"/>
        </w:rPr>
        <w:t xml:space="preserve">poorly differentiated (large </w:t>
      </w:r>
      <w:r>
        <w:rPr>
          <w:rFonts w:ascii="Book Antiqua" w:hAnsi="Book Antiqua"/>
          <w:sz w:val="24"/>
          <w:szCs w:val="24"/>
        </w:rPr>
        <w:t>an</w:t>
      </w:r>
      <w:r>
        <w:rPr>
          <w:rFonts w:ascii="Book Antiqua" w:eastAsia="AdvP40668" w:hAnsi="Book Antiqua"/>
          <w:sz w:val="24"/>
          <w:szCs w:val="24"/>
        </w:rPr>
        <w:t>d small cell</w:t>
      </w:r>
      <w:r>
        <w:rPr>
          <w:rFonts w:ascii="Book Antiqua" w:hAnsi="Book Antiqua"/>
          <w:sz w:val="24"/>
          <w:szCs w:val="24"/>
        </w:rPr>
        <w:t xml:space="preserve"> carcinoma</w:t>
      </w:r>
      <w:r>
        <w:rPr>
          <w:rFonts w:ascii="Book Antiqua" w:eastAsia="AdvP40668" w:hAnsi="Book Antiqua"/>
          <w:sz w:val="24"/>
          <w:szCs w:val="24"/>
        </w:rPr>
        <w:t>)</w:t>
      </w:r>
      <w:r>
        <w:rPr>
          <w:rFonts w:ascii="Book Antiqua" w:hAnsi="Book Antiqua"/>
          <w:sz w:val="24"/>
          <w:szCs w:val="24"/>
        </w:rPr>
        <w:t xml:space="preserve"> patients can be divided into three treatment groups according to their general condition, as evaluated by chest/abdominal/pelvic </w:t>
      </w:r>
      <w:r>
        <w:rPr>
          <w:rFonts w:ascii="Book Antiqua" w:hAnsi="Book Antiqua"/>
          <w:sz w:val="24"/>
          <w:szCs w:val="24"/>
          <w:shd w:val="clear" w:color="auto" w:fill="FFFFFF"/>
        </w:rPr>
        <w:t xml:space="preserve">CT with contrast, brain MRI/CT with </w:t>
      </w:r>
      <w:r>
        <w:rPr>
          <w:rFonts w:ascii="Book Antiqua" w:hAnsi="Book Antiqua"/>
          <w:sz w:val="24"/>
          <w:szCs w:val="24"/>
          <w:shd w:val="clear" w:color="auto" w:fill="FFFFFF"/>
        </w:rPr>
        <w:lastRenderedPageBreak/>
        <w:t xml:space="preserve">contrast, or PET/CT scan: (1) the recommended treatment for </w:t>
      </w:r>
      <w:proofErr w:type="spellStart"/>
      <w:r>
        <w:rPr>
          <w:rFonts w:ascii="Book Antiqua" w:hAnsi="Book Antiqua"/>
          <w:sz w:val="24"/>
          <w:szCs w:val="24"/>
          <w:shd w:val="clear" w:color="auto" w:fill="FFFFFF"/>
        </w:rPr>
        <w:t>resectable</w:t>
      </w:r>
      <w:proofErr w:type="spellEnd"/>
      <w:r>
        <w:rPr>
          <w:rFonts w:ascii="Book Antiqua" w:hAnsi="Book Antiqua"/>
          <w:sz w:val="24"/>
          <w:szCs w:val="24"/>
          <w:shd w:val="clear" w:color="auto" w:fill="FFFFFF"/>
        </w:rPr>
        <w:t xml:space="preserve"> tumors is resection + chemotherapy ± RT or consider definitive </w:t>
      </w:r>
      <w:proofErr w:type="spellStart"/>
      <w:r>
        <w:rPr>
          <w:rFonts w:ascii="Book Antiqua" w:hAnsi="Book Antiqua"/>
          <w:sz w:val="24"/>
          <w:szCs w:val="24"/>
          <w:shd w:val="clear" w:color="auto" w:fill="FFFFFF"/>
        </w:rPr>
        <w:t>chemoradiation</w:t>
      </w:r>
      <w:proofErr w:type="spellEnd"/>
      <w:r>
        <w:rPr>
          <w:rFonts w:ascii="Book Antiqua" w:hAnsi="Book Antiqua"/>
          <w:sz w:val="24"/>
          <w:szCs w:val="24"/>
          <w:shd w:val="clear" w:color="auto" w:fill="FFFFFF"/>
        </w:rPr>
        <w:t xml:space="preserve">; (2) the recommended treatment for </w:t>
      </w:r>
      <w:proofErr w:type="spellStart"/>
      <w:r>
        <w:rPr>
          <w:rFonts w:ascii="Book Antiqua" w:hAnsi="Book Antiqua"/>
          <w:sz w:val="24"/>
          <w:szCs w:val="24"/>
          <w:shd w:val="clear" w:color="auto" w:fill="FFFFFF"/>
        </w:rPr>
        <w:t>locoregional</w:t>
      </w:r>
      <w:proofErr w:type="spellEnd"/>
      <w:r>
        <w:rPr>
          <w:rFonts w:ascii="Book Antiqua" w:hAnsi="Book Antiqua"/>
          <w:sz w:val="24"/>
          <w:szCs w:val="24"/>
          <w:shd w:val="clear" w:color="auto" w:fill="FFFFFF"/>
        </w:rPr>
        <w:t xml:space="preserve"> </w:t>
      </w:r>
      <w:proofErr w:type="spellStart"/>
      <w:r>
        <w:rPr>
          <w:rFonts w:ascii="Book Antiqua" w:hAnsi="Book Antiqua"/>
          <w:sz w:val="24"/>
          <w:szCs w:val="24"/>
          <w:shd w:val="clear" w:color="auto" w:fill="FFFFFF"/>
        </w:rPr>
        <w:t>unresectable</w:t>
      </w:r>
      <w:proofErr w:type="spellEnd"/>
      <w:r>
        <w:rPr>
          <w:rFonts w:ascii="Book Antiqua" w:hAnsi="Book Antiqua"/>
          <w:sz w:val="24"/>
          <w:szCs w:val="24"/>
          <w:shd w:val="clear" w:color="auto" w:fill="FFFFFF"/>
        </w:rPr>
        <w:t xml:space="preserve"> tumors is RT + chemotherapy; and (3) the recommended treatment for tumors with distant metastasis is chemotherapy alone</w:t>
      </w:r>
      <w:r>
        <w:rPr>
          <w:rFonts w:ascii="Book Antiqua" w:hAnsi="Book Antiqua"/>
          <w:sz w:val="24"/>
          <w:szCs w:val="24"/>
          <w:shd w:val="clear" w:color="auto" w:fill="FFFFFF"/>
          <w:vertAlign w:val="superscript"/>
        </w:rPr>
        <w:t>[35]</w:t>
      </w:r>
      <w:r>
        <w:rPr>
          <w:rFonts w:ascii="Book Antiqua" w:hAnsi="Book Antiqua"/>
          <w:sz w:val="24"/>
          <w:szCs w:val="24"/>
          <w:shd w:val="clear" w:color="auto" w:fill="FFFFFF"/>
        </w:rPr>
        <w:t>. However, i</w:t>
      </w:r>
      <w:r>
        <w:rPr>
          <w:rFonts w:ascii="Book Antiqua" w:hAnsi="Book Antiqua"/>
          <w:sz w:val="24"/>
          <w:szCs w:val="24"/>
        </w:rPr>
        <w:t xml:space="preserve">n the majority of reported cases of SCNEC, radical surgical procedures (including total laryngectomy and radical neck dissection) have not achieved good </w:t>
      </w:r>
      <w:proofErr w:type="gramStart"/>
      <w:r>
        <w:rPr>
          <w:rFonts w:ascii="Book Antiqua" w:hAnsi="Book Antiqua"/>
          <w:sz w:val="24"/>
          <w:szCs w:val="24"/>
        </w:rPr>
        <w:t>results</w:t>
      </w:r>
      <w:r>
        <w:rPr>
          <w:rFonts w:ascii="Book Antiqua" w:hAnsi="Book Antiqua"/>
          <w:sz w:val="24"/>
          <w:szCs w:val="24"/>
          <w:vertAlign w:val="superscript"/>
        </w:rPr>
        <w:t>[</w:t>
      </w:r>
      <w:proofErr w:type="gramEnd"/>
      <w:r>
        <w:rPr>
          <w:rFonts w:ascii="Book Antiqua" w:hAnsi="Book Antiqua"/>
          <w:sz w:val="24"/>
          <w:szCs w:val="24"/>
          <w:vertAlign w:val="superscript"/>
        </w:rPr>
        <w:t>36]</w:t>
      </w:r>
      <w:r>
        <w:rPr>
          <w:rFonts w:ascii="Book Antiqua" w:hAnsi="Book Antiqua"/>
          <w:sz w:val="24"/>
          <w:szCs w:val="24"/>
        </w:rPr>
        <w:t xml:space="preserve">. Furthermore, laryngectomy greatly affects patients’ quality of </w:t>
      </w:r>
      <w:proofErr w:type="gramStart"/>
      <w:r>
        <w:rPr>
          <w:rFonts w:ascii="Book Antiqua" w:hAnsi="Book Antiqua"/>
          <w:sz w:val="24"/>
          <w:szCs w:val="24"/>
        </w:rPr>
        <w:t>life</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It is generally believed that surgical treatment is not the first choice for SCNEC, although laryngectomy can control the progression of primary laryngeal carcinomas to some </w:t>
      </w:r>
      <w:proofErr w:type="gramStart"/>
      <w:r>
        <w:rPr>
          <w:rFonts w:ascii="Book Antiqua" w:hAnsi="Book Antiqua"/>
          <w:sz w:val="24"/>
          <w:szCs w:val="24"/>
        </w:rPr>
        <w:t>extent</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w:t>
      </w:r>
      <w:proofErr w:type="spellStart"/>
      <w:r>
        <w:rPr>
          <w:rFonts w:ascii="Book Antiqua" w:eastAsia="AdvHelv_B" w:hAnsi="Book Antiqua"/>
          <w:sz w:val="24"/>
          <w:szCs w:val="24"/>
        </w:rPr>
        <w:t>Alfio</w:t>
      </w:r>
      <w:proofErr w:type="spellEnd"/>
      <w:r>
        <w:rPr>
          <w:rFonts w:ascii="Book Antiqua" w:eastAsia="AdvHelv_B" w:hAnsi="Book Antiqua"/>
          <w:sz w:val="24"/>
          <w:szCs w:val="24"/>
        </w:rPr>
        <w:t xml:space="preserve"> </w:t>
      </w:r>
      <w:proofErr w:type="spellStart"/>
      <w:r>
        <w:rPr>
          <w:rFonts w:ascii="Book Antiqua" w:eastAsia="AdvHelv_B" w:hAnsi="Book Antiqua"/>
          <w:sz w:val="24"/>
          <w:szCs w:val="24"/>
        </w:rPr>
        <w:t>Ferlito</w:t>
      </w:r>
      <w:proofErr w:type="spellEnd"/>
      <w:r>
        <w:rPr>
          <w:rFonts w:ascii="Book Antiqua" w:hAnsi="Book Antiqua"/>
          <w:i/>
          <w:sz w:val="24"/>
          <w:szCs w:val="24"/>
        </w:rPr>
        <w:t xml:space="preserve"> et </w:t>
      </w:r>
      <w:proofErr w:type="gramStart"/>
      <w:r>
        <w:rPr>
          <w:rFonts w:ascii="Book Antiqua" w:hAnsi="Book Antiqua"/>
          <w:i/>
          <w:sz w:val="24"/>
          <w:szCs w:val="24"/>
        </w:rPr>
        <w:t>al</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proposed that surgery alone or in combination with radiation cannot improve local tumor control, and thus chemotherapy is a better choice. Adjuvant chemotherapy is the most accepted and effective treatment and can extend patients’ median survival time from 11 to 19 </w:t>
      </w:r>
      <w:proofErr w:type="spellStart"/>
      <w:proofErr w:type="gramStart"/>
      <w:r>
        <w:rPr>
          <w:rFonts w:ascii="Book Antiqua" w:hAnsi="Book Antiqua"/>
          <w:sz w:val="24"/>
          <w:szCs w:val="24"/>
        </w:rPr>
        <w:t>mo</w:t>
      </w:r>
      <w:proofErr w:type="spellEnd"/>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The combination of primary RT and adjuvant chemotherapy can achieve a median survival of 55 </w:t>
      </w:r>
      <w:proofErr w:type="spellStart"/>
      <w:r>
        <w:rPr>
          <w:rFonts w:ascii="Book Antiqua" w:hAnsi="Book Antiqua"/>
          <w:sz w:val="24"/>
          <w:szCs w:val="24"/>
        </w:rPr>
        <w:t>mo</w:t>
      </w:r>
      <w:proofErr w:type="spellEnd"/>
      <w:r>
        <w:rPr>
          <w:rFonts w:ascii="Book Antiqua" w:hAnsi="Book Antiqua"/>
          <w:sz w:val="24"/>
          <w:szCs w:val="24"/>
        </w:rPr>
        <w:t xml:space="preserve">, which is significantly longer than that with any other </w:t>
      </w:r>
      <w:proofErr w:type="gramStart"/>
      <w:r>
        <w:rPr>
          <w:rFonts w:ascii="Book Antiqua" w:hAnsi="Book Antiqua"/>
          <w:sz w:val="24"/>
          <w:szCs w:val="24"/>
        </w:rPr>
        <w:t>treatment</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RT alone can only control tumor progression in the primary site, with no improvement in patient survival </w:t>
      </w:r>
      <w:proofErr w:type="gramStart"/>
      <w:r>
        <w:rPr>
          <w:rFonts w:ascii="Book Antiqua" w:hAnsi="Book Antiqua"/>
          <w:sz w:val="24"/>
          <w:szCs w:val="24"/>
        </w:rPr>
        <w:t>time</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However, prophylactic cranial irradiation has been suggested as part of the management for SCNEC, because the chemotherapeutic agents commonly used cannot penetrate the blood-brain </w:t>
      </w:r>
      <w:proofErr w:type="gramStart"/>
      <w:r>
        <w:rPr>
          <w:rFonts w:ascii="Book Antiqua" w:hAnsi="Book Antiqua"/>
          <w:sz w:val="24"/>
          <w:szCs w:val="24"/>
        </w:rPr>
        <w:t>barrier</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 xml:space="preserve">. At present, a combination of RT and chemotherapy is recommended for SCNEC, where the strategy is essentially the same as that for treatment of small cell lung </w:t>
      </w:r>
      <w:proofErr w:type="gramStart"/>
      <w:r>
        <w:rPr>
          <w:rFonts w:ascii="Book Antiqua" w:hAnsi="Book Antiqua"/>
          <w:sz w:val="24"/>
          <w:szCs w:val="24"/>
        </w:rPr>
        <w:t>cancer</w:t>
      </w:r>
      <w:r>
        <w:rPr>
          <w:rFonts w:ascii="Book Antiqua" w:hAnsi="Book Antiqua"/>
          <w:sz w:val="24"/>
          <w:szCs w:val="24"/>
          <w:vertAlign w:val="superscript"/>
        </w:rPr>
        <w:t>[</w:t>
      </w:r>
      <w:proofErr w:type="gramEnd"/>
      <w:r>
        <w:rPr>
          <w:rFonts w:ascii="Book Antiqua" w:hAnsi="Book Antiqua"/>
          <w:sz w:val="24"/>
          <w:szCs w:val="24"/>
          <w:vertAlign w:val="superscript"/>
        </w:rPr>
        <w:t>37]</w:t>
      </w:r>
      <w:r>
        <w:rPr>
          <w:rFonts w:ascii="Book Antiqua" w:hAnsi="Book Antiqua"/>
          <w:sz w:val="24"/>
          <w:szCs w:val="24"/>
        </w:rPr>
        <w:t>. Head and neck non-</w:t>
      </w:r>
      <w:proofErr w:type="spellStart"/>
      <w:r>
        <w:rPr>
          <w:rFonts w:ascii="Book Antiqua" w:hAnsi="Book Antiqua"/>
          <w:sz w:val="24"/>
          <w:szCs w:val="24"/>
        </w:rPr>
        <w:t>sinonasal</w:t>
      </w:r>
      <w:proofErr w:type="spellEnd"/>
      <w:r>
        <w:rPr>
          <w:rFonts w:ascii="Book Antiqua" w:hAnsi="Book Antiqua"/>
          <w:sz w:val="24"/>
          <w:szCs w:val="24"/>
        </w:rPr>
        <w:t xml:space="preserve"> NEC is sensitive to etoposide and cisplatin, and the suggested treatment period is 9 to 18 </w:t>
      </w:r>
      <w:proofErr w:type="spellStart"/>
      <w:proofErr w:type="gramStart"/>
      <w:r>
        <w:rPr>
          <w:rFonts w:ascii="Book Antiqua" w:hAnsi="Book Antiqua"/>
          <w:sz w:val="24"/>
          <w:szCs w:val="24"/>
        </w:rPr>
        <w:t>mo</w:t>
      </w:r>
      <w:proofErr w:type="spellEnd"/>
      <w:r>
        <w:rPr>
          <w:rFonts w:ascii="Book Antiqua" w:hAnsi="Book Antiqua"/>
          <w:sz w:val="24"/>
          <w:szCs w:val="24"/>
          <w:vertAlign w:val="superscript"/>
        </w:rPr>
        <w:t>[</w:t>
      </w:r>
      <w:proofErr w:type="gramEnd"/>
      <w:r>
        <w:rPr>
          <w:rFonts w:ascii="Book Antiqua" w:hAnsi="Book Antiqua"/>
          <w:sz w:val="24"/>
          <w:szCs w:val="24"/>
          <w:vertAlign w:val="superscript"/>
        </w:rPr>
        <w:t>28,31]</w:t>
      </w:r>
      <w:r>
        <w:rPr>
          <w:rFonts w:ascii="Book Antiqua" w:hAnsi="Book Antiqua"/>
          <w:sz w:val="24"/>
          <w:szCs w:val="24"/>
        </w:rPr>
        <w:t xml:space="preserve">. In general, the prognosis of SCNEC is poor due to invasiveness and resistance to chemotherapy and </w:t>
      </w:r>
      <w:proofErr w:type="gramStart"/>
      <w:r>
        <w:rPr>
          <w:rFonts w:ascii="Book Antiqua" w:hAnsi="Book Antiqua"/>
          <w:sz w:val="24"/>
          <w:szCs w:val="24"/>
        </w:rPr>
        <w:t>RT</w:t>
      </w:r>
      <w:r>
        <w:rPr>
          <w:rFonts w:ascii="Book Antiqua" w:hAnsi="Book Antiqua"/>
          <w:sz w:val="24"/>
          <w:szCs w:val="24"/>
          <w:vertAlign w:val="superscript"/>
        </w:rPr>
        <w:t>[</w:t>
      </w:r>
      <w:proofErr w:type="gramEnd"/>
      <w:r>
        <w:rPr>
          <w:rFonts w:ascii="Book Antiqua" w:hAnsi="Book Antiqua"/>
          <w:sz w:val="24"/>
          <w:szCs w:val="24"/>
          <w:vertAlign w:val="superscript"/>
        </w:rPr>
        <w:t>31]</w:t>
      </w:r>
      <w:r>
        <w:rPr>
          <w:rFonts w:ascii="Book Antiqua" w:hAnsi="Book Antiqua"/>
          <w:sz w:val="24"/>
          <w:szCs w:val="24"/>
        </w:rPr>
        <w:t>.</w:t>
      </w:r>
    </w:p>
    <w:p w:rsidR="000F1B55" w:rsidRDefault="008D4506">
      <w:pPr>
        <w:pStyle w:val="a3"/>
        <w:adjustRightInd w:val="0"/>
        <w:snapToGrid w:val="0"/>
        <w:spacing w:line="360" w:lineRule="auto"/>
        <w:jc w:val="both"/>
        <w:rPr>
          <w:rFonts w:ascii="Book Antiqua" w:hAnsi="Book Antiqua"/>
          <w:sz w:val="24"/>
          <w:szCs w:val="24"/>
        </w:rPr>
      </w:pPr>
      <w:r>
        <w:rPr>
          <w:rFonts w:ascii="Book Antiqua" w:hAnsi="Book Antiqua"/>
          <w:sz w:val="24"/>
          <w:szCs w:val="24"/>
        </w:rPr>
        <w:t xml:space="preserve">  Due to the scarcity, contingency, and complexity of collision carcinoma, the treatments are significantly more complicated than those for conventional carcinoma, and are more closely related to the pathological components, site of onset, and presence or absence of distant metastases.</w:t>
      </w:r>
    </w:p>
    <w:p w:rsidR="000F1B55" w:rsidRDefault="000F1B55">
      <w:pPr>
        <w:adjustRightInd w:val="0"/>
        <w:snapToGrid w:val="0"/>
        <w:spacing w:line="360" w:lineRule="auto"/>
        <w:outlineLvl w:val="0"/>
        <w:rPr>
          <w:rFonts w:ascii="Book Antiqua" w:hAnsi="Book Antiqua"/>
          <w:sz w:val="24"/>
          <w:szCs w:val="24"/>
        </w:rPr>
      </w:pPr>
    </w:p>
    <w:p w:rsidR="000F1B55" w:rsidRDefault="008D4506">
      <w:pPr>
        <w:adjustRightInd w:val="0"/>
        <w:snapToGrid w:val="0"/>
        <w:spacing w:line="360" w:lineRule="auto"/>
        <w:outlineLvl w:val="0"/>
        <w:rPr>
          <w:rFonts w:ascii="Book Antiqua" w:hAnsi="Book Antiqua"/>
          <w:b/>
          <w:bCs/>
          <w:sz w:val="24"/>
          <w:szCs w:val="24"/>
        </w:rPr>
      </w:pPr>
      <w:r>
        <w:rPr>
          <w:rFonts w:ascii="Book Antiqua" w:hAnsi="Book Antiqua"/>
          <w:b/>
          <w:bCs/>
          <w:sz w:val="24"/>
          <w:szCs w:val="24"/>
        </w:rPr>
        <w:t>CONCLUSION</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In summary, we report a case of laryngeal collision carcinoma of SCC and SCNEC. Collision carcinoma in the head and neck region is rare, especially in the larynx. We have explored the definition, diagnosis, treatment, and prognosis of collision carcinoma to further understand this disease, but much remains to be learned. Each collision carcinoma has its own contingency and individual characteristics, and more case reports and studies are needed.</w:t>
      </w:r>
    </w:p>
    <w:p w:rsidR="000F1B55" w:rsidRDefault="000F1B55">
      <w:pPr>
        <w:adjustRightInd w:val="0"/>
        <w:snapToGrid w:val="0"/>
        <w:spacing w:line="360" w:lineRule="auto"/>
        <w:rPr>
          <w:rFonts w:ascii="Book Antiqua" w:hAnsi="Book Antiqua"/>
          <w:sz w:val="24"/>
          <w:szCs w:val="24"/>
        </w:rPr>
      </w:pPr>
    </w:p>
    <w:p w:rsidR="000F1B55" w:rsidRDefault="008D4506">
      <w:pPr>
        <w:adjustRightInd w:val="0"/>
        <w:snapToGrid w:val="0"/>
        <w:spacing w:line="360" w:lineRule="auto"/>
        <w:outlineLvl w:val="0"/>
        <w:rPr>
          <w:rFonts w:ascii="Book Antiqua" w:eastAsia="Optima-Bold" w:hAnsi="Book Antiqua"/>
          <w:b/>
          <w:sz w:val="24"/>
          <w:szCs w:val="24"/>
        </w:rPr>
      </w:pPr>
      <w:r>
        <w:rPr>
          <w:rFonts w:ascii="Book Antiqua" w:eastAsia="Optima-Bold" w:hAnsi="Book Antiqua"/>
          <w:b/>
          <w:sz w:val="24"/>
          <w:szCs w:val="24"/>
        </w:rPr>
        <w:t>REFERENCES</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1 </w:t>
      </w:r>
      <w:proofErr w:type="spellStart"/>
      <w:r>
        <w:rPr>
          <w:rFonts w:ascii="Book Antiqua" w:hAnsi="Book Antiqua"/>
          <w:b/>
          <w:bCs/>
          <w:sz w:val="24"/>
          <w:szCs w:val="24"/>
        </w:rPr>
        <w:t>Sirikanjanapong</w:t>
      </w:r>
      <w:proofErr w:type="spellEnd"/>
      <w:r>
        <w:rPr>
          <w:rFonts w:ascii="Book Antiqua" w:hAnsi="Book Antiqua"/>
          <w:b/>
          <w:bCs/>
          <w:sz w:val="24"/>
          <w:szCs w:val="24"/>
        </w:rPr>
        <w:t xml:space="preserve"> S</w:t>
      </w:r>
      <w:r>
        <w:rPr>
          <w:rFonts w:ascii="Book Antiqua" w:hAnsi="Book Antiqua"/>
          <w:sz w:val="24"/>
          <w:szCs w:val="24"/>
        </w:rPr>
        <w:t xml:space="preserve">, </w:t>
      </w:r>
      <w:proofErr w:type="spellStart"/>
      <w:r>
        <w:rPr>
          <w:rFonts w:ascii="Book Antiqua" w:hAnsi="Book Antiqua"/>
          <w:sz w:val="24"/>
          <w:szCs w:val="24"/>
        </w:rPr>
        <w:t>Lanson</w:t>
      </w:r>
      <w:proofErr w:type="spellEnd"/>
      <w:r>
        <w:rPr>
          <w:rFonts w:ascii="Book Antiqua" w:hAnsi="Book Antiqua"/>
          <w:sz w:val="24"/>
          <w:szCs w:val="24"/>
        </w:rPr>
        <w:t xml:space="preserve"> B, Amin M, </w:t>
      </w:r>
      <w:proofErr w:type="spellStart"/>
      <w:r>
        <w:rPr>
          <w:rFonts w:ascii="Book Antiqua" w:hAnsi="Book Antiqua"/>
          <w:sz w:val="24"/>
          <w:szCs w:val="24"/>
        </w:rPr>
        <w:t>Martiniuk</w:t>
      </w:r>
      <w:proofErr w:type="spellEnd"/>
      <w:r>
        <w:rPr>
          <w:rFonts w:ascii="Book Antiqua" w:hAnsi="Book Antiqua"/>
          <w:sz w:val="24"/>
          <w:szCs w:val="24"/>
        </w:rPr>
        <w:t xml:space="preserve"> F, </w:t>
      </w:r>
      <w:proofErr w:type="spellStart"/>
      <w:r>
        <w:rPr>
          <w:rFonts w:ascii="Book Antiqua" w:hAnsi="Book Antiqua"/>
          <w:sz w:val="24"/>
          <w:szCs w:val="24"/>
        </w:rPr>
        <w:t>Kamino</w:t>
      </w:r>
      <w:proofErr w:type="spellEnd"/>
      <w:r>
        <w:rPr>
          <w:rFonts w:ascii="Book Antiqua" w:hAnsi="Book Antiqua"/>
          <w:sz w:val="24"/>
          <w:szCs w:val="24"/>
        </w:rPr>
        <w:t xml:space="preserve"> H, Wang BY. Collision tumor of primary laryngeal mucosal melanoma and invasive squamous cell carcinoma with IL-17A and CD70 gene over-expression. </w:t>
      </w:r>
      <w:r>
        <w:rPr>
          <w:rFonts w:ascii="Book Antiqua" w:hAnsi="Book Antiqua"/>
          <w:i/>
          <w:iCs/>
          <w:sz w:val="24"/>
          <w:szCs w:val="24"/>
        </w:rPr>
        <w:t xml:space="preserve">Head Neck </w:t>
      </w:r>
      <w:proofErr w:type="spellStart"/>
      <w:r>
        <w:rPr>
          <w:rFonts w:ascii="Book Antiqua" w:hAnsi="Book Antiqua"/>
          <w:i/>
          <w:iCs/>
          <w:sz w:val="24"/>
          <w:szCs w:val="24"/>
        </w:rPr>
        <w:t>Pathol</w:t>
      </w:r>
      <w:proofErr w:type="spellEnd"/>
      <w:r>
        <w:rPr>
          <w:rFonts w:ascii="Book Antiqua" w:hAnsi="Book Antiqua"/>
          <w:sz w:val="24"/>
          <w:szCs w:val="24"/>
        </w:rPr>
        <w:t> 2010; </w:t>
      </w:r>
      <w:r>
        <w:rPr>
          <w:rFonts w:ascii="Book Antiqua" w:hAnsi="Book Antiqua"/>
          <w:b/>
          <w:bCs/>
          <w:sz w:val="24"/>
          <w:szCs w:val="24"/>
        </w:rPr>
        <w:t>4</w:t>
      </w:r>
      <w:r>
        <w:rPr>
          <w:rFonts w:ascii="Book Antiqua" w:hAnsi="Book Antiqua"/>
          <w:sz w:val="24"/>
          <w:szCs w:val="24"/>
        </w:rPr>
        <w:t>: 295-299 [PMID: 20697851 DOI: 10.1007/s12105-010-0200-8]</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2 </w:t>
      </w:r>
      <w:proofErr w:type="spellStart"/>
      <w:r>
        <w:rPr>
          <w:rFonts w:ascii="Book Antiqua" w:hAnsi="Book Antiqua"/>
          <w:b/>
          <w:bCs/>
          <w:sz w:val="24"/>
          <w:szCs w:val="24"/>
        </w:rPr>
        <w:t>Plauche</w:t>
      </w:r>
      <w:proofErr w:type="spellEnd"/>
      <w:r>
        <w:rPr>
          <w:rFonts w:ascii="Book Antiqua" w:hAnsi="Book Antiqua"/>
          <w:b/>
          <w:bCs/>
          <w:sz w:val="24"/>
          <w:szCs w:val="24"/>
        </w:rPr>
        <w:t xml:space="preserve"> V</w:t>
      </w:r>
      <w:r>
        <w:rPr>
          <w:rFonts w:ascii="Book Antiqua" w:hAnsi="Book Antiqua"/>
          <w:sz w:val="24"/>
          <w:szCs w:val="24"/>
        </w:rPr>
        <w:t xml:space="preserve">, </w:t>
      </w:r>
      <w:proofErr w:type="spellStart"/>
      <w:r>
        <w:rPr>
          <w:rFonts w:ascii="Book Antiqua" w:hAnsi="Book Antiqua"/>
          <w:sz w:val="24"/>
          <w:szCs w:val="24"/>
        </w:rPr>
        <w:t>Dewenter</w:t>
      </w:r>
      <w:proofErr w:type="spellEnd"/>
      <w:r>
        <w:rPr>
          <w:rFonts w:ascii="Book Antiqua" w:hAnsi="Book Antiqua"/>
          <w:sz w:val="24"/>
          <w:szCs w:val="24"/>
        </w:rPr>
        <w:t xml:space="preserve"> T, </w:t>
      </w:r>
      <w:proofErr w:type="spellStart"/>
      <w:r>
        <w:rPr>
          <w:rFonts w:ascii="Book Antiqua" w:hAnsi="Book Antiqua"/>
          <w:sz w:val="24"/>
          <w:szCs w:val="24"/>
        </w:rPr>
        <w:t>Walvekar</w:t>
      </w:r>
      <w:proofErr w:type="spellEnd"/>
      <w:r>
        <w:rPr>
          <w:rFonts w:ascii="Book Antiqua" w:hAnsi="Book Antiqua"/>
          <w:sz w:val="24"/>
          <w:szCs w:val="24"/>
        </w:rPr>
        <w:t xml:space="preserve"> RR. Follicular and papillary carcinoma: a thyroid collision tumor. </w:t>
      </w:r>
      <w:r>
        <w:rPr>
          <w:rFonts w:ascii="Book Antiqua" w:hAnsi="Book Antiqua"/>
          <w:i/>
          <w:iCs/>
          <w:sz w:val="24"/>
          <w:szCs w:val="24"/>
        </w:rPr>
        <w:t xml:space="preserve">Indian J </w:t>
      </w:r>
      <w:proofErr w:type="spellStart"/>
      <w:r>
        <w:rPr>
          <w:rFonts w:ascii="Book Antiqua" w:hAnsi="Book Antiqua"/>
          <w:i/>
          <w:iCs/>
          <w:sz w:val="24"/>
          <w:szCs w:val="24"/>
        </w:rPr>
        <w:t>Otolaryngol</w:t>
      </w:r>
      <w:proofErr w:type="spellEnd"/>
      <w:r>
        <w:rPr>
          <w:rFonts w:ascii="Book Antiqua" w:hAnsi="Book Antiqua"/>
          <w:i/>
          <w:iCs/>
          <w:sz w:val="24"/>
          <w:szCs w:val="24"/>
        </w:rPr>
        <w:t xml:space="preserve"> Head Neck </w:t>
      </w:r>
      <w:proofErr w:type="spellStart"/>
      <w:r>
        <w:rPr>
          <w:rFonts w:ascii="Book Antiqua" w:hAnsi="Book Antiqua"/>
          <w:i/>
          <w:iCs/>
          <w:sz w:val="24"/>
          <w:szCs w:val="24"/>
        </w:rPr>
        <w:t>Surg</w:t>
      </w:r>
      <w:proofErr w:type="spellEnd"/>
      <w:r>
        <w:rPr>
          <w:rFonts w:ascii="Book Antiqua" w:hAnsi="Book Antiqua"/>
          <w:sz w:val="24"/>
          <w:szCs w:val="24"/>
        </w:rPr>
        <w:t> 2013; </w:t>
      </w:r>
      <w:r>
        <w:rPr>
          <w:rFonts w:ascii="Book Antiqua" w:hAnsi="Book Antiqua"/>
          <w:b/>
          <w:bCs/>
          <w:sz w:val="24"/>
          <w:szCs w:val="24"/>
        </w:rPr>
        <w:t>65</w:t>
      </w:r>
      <w:r>
        <w:rPr>
          <w:rFonts w:ascii="Book Antiqua" w:hAnsi="Book Antiqua"/>
          <w:sz w:val="24"/>
          <w:szCs w:val="24"/>
        </w:rPr>
        <w:t>: 182-184 [PMID: 24427641 DOI: 10.1007/s12070-011-0450-0]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3 </w:t>
      </w:r>
      <w:proofErr w:type="spellStart"/>
      <w:r>
        <w:rPr>
          <w:rFonts w:ascii="Book Antiqua" w:hAnsi="Book Antiqua"/>
          <w:b/>
          <w:bCs/>
          <w:sz w:val="24"/>
          <w:szCs w:val="24"/>
        </w:rPr>
        <w:t>Fujii</w:t>
      </w:r>
      <w:proofErr w:type="spellEnd"/>
      <w:r>
        <w:rPr>
          <w:rFonts w:ascii="Book Antiqua" w:hAnsi="Book Antiqua"/>
          <w:b/>
          <w:bCs/>
          <w:sz w:val="24"/>
          <w:szCs w:val="24"/>
        </w:rPr>
        <w:t xml:space="preserve"> H</w:t>
      </w:r>
      <w:r>
        <w:rPr>
          <w:rFonts w:ascii="Book Antiqua" w:hAnsi="Book Antiqua"/>
          <w:sz w:val="24"/>
          <w:szCs w:val="24"/>
        </w:rPr>
        <w:t xml:space="preserve">, Zhu XG, Matsumoto T, Inagaki M, </w:t>
      </w:r>
      <w:proofErr w:type="spellStart"/>
      <w:r>
        <w:rPr>
          <w:rFonts w:ascii="Book Antiqua" w:hAnsi="Book Antiqua"/>
          <w:sz w:val="24"/>
          <w:szCs w:val="24"/>
        </w:rPr>
        <w:t>Tokusashi</w:t>
      </w:r>
      <w:proofErr w:type="spellEnd"/>
      <w:r>
        <w:rPr>
          <w:rFonts w:ascii="Book Antiqua" w:hAnsi="Book Antiqua"/>
          <w:sz w:val="24"/>
          <w:szCs w:val="24"/>
        </w:rPr>
        <w:t xml:space="preserve"> Y, </w:t>
      </w:r>
      <w:proofErr w:type="spellStart"/>
      <w:r>
        <w:rPr>
          <w:rFonts w:ascii="Book Antiqua" w:hAnsi="Book Antiqua"/>
          <w:sz w:val="24"/>
          <w:szCs w:val="24"/>
        </w:rPr>
        <w:t>Miyokawa</w:t>
      </w:r>
      <w:proofErr w:type="spellEnd"/>
      <w:r>
        <w:rPr>
          <w:rFonts w:ascii="Book Antiqua" w:hAnsi="Book Antiqua"/>
          <w:sz w:val="24"/>
          <w:szCs w:val="24"/>
        </w:rPr>
        <w:t xml:space="preserve"> N, </w:t>
      </w:r>
      <w:proofErr w:type="spellStart"/>
      <w:r>
        <w:rPr>
          <w:rFonts w:ascii="Book Antiqua" w:hAnsi="Book Antiqua"/>
          <w:sz w:val="24"/>
          <w:szCs w:val="24"/>
        </w:rPr>
        <w:t>Fukusato</w:t>
      </w:r>
      <w:proofErr w:type="spellEnd"/>
      <w:r>
        <w:rPr>
          <w:rFonts w:ascii="Book Antiqua" w:hAnsi="Book Antiqua"/>
          <w:sz w:val="24"/>
          <w:szCs w:val="24"/>
        </w:rPr>
        <w:t xml:space="preserve"> T, </w:t>
      </w:r>
      <w:proofErr w:type="spellStart"/>
      <w:r>
        <w:rPr>
          <w:rFonts w:ascii="Book Antiqua" w:hAnsi="Book Antiqua"/>
          <w:sz w:val="24"/>
          <w:szCs w:val="24"/>
        </w:rPr>
        <w:t>Uekusa</w:t>
      </w:r>
      <w:proofErr w:type="spellEnd"/>
      <w:r>
        <w:rPr>
          <w:rFonts w:ascii="Book Antiqua" w:hAnsi="Book Antiqua"/>
          <w:sz w:val="24"/>
          <w:szCs w:val="24"/>
        </w:rPr>
        <w:t xml:space="preserve"> T, </w:t>
      </w:r>
      <w:proofErr w:type="spellStart"/>
      <w:r>
        <w:rPr>
          <w:rFonts w:ascii="Book Antiqua" w:hAnsi="Book Antiqua"/>
          <w:sz w:val="24"/>
          <w:szCs w:val="24"/>
        </w:rPr>
        <w:t>Takagaki</w:t>
      </w:r>
      <w:proofErr w:type="spellEnd"/>
      <w:r>
        <w:rPr>
          <w:rFonts w:ascii="Book Antiqua" w:hAnsi="Book Antiqua"/>
          <w:sz w:val="24"/>
          <w:szCs w:val="24"/>
        </w:rPr>
        <w:t xml:space="preserve"> T, </w:t>
      </w:r>
      <w:proofErr w:type="spellStart"/>
      <w:r>
        <w:rPr>
          <w:rFonts w:ascii="Book Antiqua" w:hAnsi="Book Antiqua"/>
          <w:sz w:val="24"/>
          <w:szCs w:val="24"/>
        </w:rPr>
        <w:t>Kadowaki</w:t>
      </w:r>
      <w:proofErr w:type="spellEnd"/>
      <w:r>
        <w:rPr>
          <w:rFonts w:ascii="Book Antiqua" w:hAnsi="Book Antiqua"/>
          <w:sz w:val="24"/>
          <w:szCs w:val="24"/>
        </w:rPr>
        <w:t xml:space="preserve"> N, </w:t>
      </w:r>
      <w:proofErr w:type="spellStart"/>
      <w:r>
        <w:rPr>
          <w:rFonts w:ascii="Book Antiqua" w:hAnsi="Book Antiqua"/>
          <w:sz w:val="24"/>
          <w:szCs w:val="24"/>
        </w:rPr>
        <w:t>Shirai</w:t>
      </w:r>
      <w:proofErr w:type="spellEnd"/>
      <w:r>
        <w:rPr>
          <w:rFonts w:ascii="Book Antiqua" w:hAnsi="Book Antiqua"/>
          <w:sz w:val="24"/>
          <w:szCs w:val="24"/>
        </w:rPr>
        <w:t xml:space="preserve"> T. Genetic classification of combined hepatocellular-cholangiocarcinoma. </w:t>
      </w:r>
      <w:r>
        <w:rPr>
          <w:rFonts w:ascii="Book Antiqua" w:hAnsi="Book Antiqua"/>
          <w:i/>
          <w:iCs/>
          <w:sz w:val="24"/>
          <w:szCs w:val="24"/>
        </w:rPr>
        <w:t>Hum Pathol</w:t>
      </w:r>
      <w:r>
        <w:rPr>
          <w:rFonts w:ascii="Book Antiqua" w:hAnsi="Book Antiqua"/>
          <w:sz w:val="24"/>
          <w:szCs w:val="24"/>
        </w:rPr>
        <w:t>2000; </w:t>
      </w:r>
      <w:r>
        <w:rPr>
          <w:rFonts w:ascii="Book Antiqua" w:hAnsi="Book Antiqua"/>
          <w:b/>
          <w:bCs/>
          <w:sz w:val="24"/>
          <w:szCs w:val="24"/>
        </w:rPr>
        <w:t>31</w:t>
      </w:r>
      <w:r>
        <w:rPr>
          <w:rFonts w:ascii="Book Antiqua" w:hAnsi="Book Antiqua"/>
          <w:sz w:val="24"/>
          <w:szCs w:val="24"/>
        </w:rPr>
        <w:t>: 1011-1017 [PMID: 11014564 DOI: 10.1053/hupa.2000.9782]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4 </w:t>
      </w:r>
      <w:r>
        <w:rPr>
          <w:rFonts w:ascii="Book Antiqua" w:hAnsi="Book Antiqua"/>
          <w:b/>
          <w:bCs/>
          <w:sz w:val="24"/>
          <w:szCs w:val="24"/>
        </w:rPr>
        <w:t>Coca-</w:t>
      </w:r>
      <w:proofErr w:type="spellStart"/>
      <w:r>
        <w:rPr>
          <w:rFonts w:ascii="Book Antiqua" w:hAnsi="Book Antiqua"/>
          <w:b/>
          <w:bCs/>
          <w:sz w:val="24"/>
          <w:szCs w:val="24"/>
        </w:rPr>
        <w:t>Pelaz</w:t>
      </w:r>
      <w:proofErr w:type="spellEnd"/>
      <w:r>
        <w:rPr>
          <w:rFonts w:ascii="Book Antiqua" w:hAnsi="Book Antiqua"/>
          <w:b/>
          <w:bCs/>
          <w:sz w:val="24"/>
          <w:szCs w:val="24"/>
        </w:rPr>
        <w:t xml:space="preserve"> A</w:t>
      </w:r>
      <w:r>
        <w:rPr>
          <w:rFonts w:ascii="Book Antiqua" w:hAnsi="Book Antiqua"/>
          <w:sz w:val="24"/>
          <w:szCs w:val="24"/>
        </w:rPr>
        <w:t xml:space="preserve">, </w:t>
      </w:r>
      <w:proofErr w:type="spellStart"/>
      <w:r>
        <w:rPr>
          <w:rFonts w:ascii="Book Antiqua" w:hAnsi="Book Antiqua"/>
          <w:sz w:val="24"/>
          <w:szCs w:val="24"/>
        </w:rPr>
        <w:t>Triantafyllou</w:t>
      </w:r>
      <w:proofErr w:type="spellEnd"/>
      <w:r>
        <w:rPr>
          <w:rFonts w:ascii="Book Antiqua" w:hAnsi="Book Antiqua"/>
          <w:sz w:val="24"/>
          <w:szCs w:val="24"/>
        </w:rPr>
        <w:t xml:space="preserve"> A, </w:t>
      </w:r>
      <w:proofErr w:type="spellStart"/>
      <w:r>
        <w:rPr>
          <w:rFonts w:ascii="Book Antiqua" w:hAnsi="Book Antiqua"/>
          <w:sz w:val="24"/>
          <w:szCs w:val="24"/>
        </w:rPr>
        <w:t>Devaney</w:t>
      </w:r>
      <w:proofErr w:type="spellEnd"/>
      <w:r>
        <w:rPr>
          <w:rFonts w:ascii="Book Antiqua" w:hAnsi="Book Antiqua"/>
          <w:sz w:val="24"/>
          <w:szCs w:val="24"/>
        </w:rPr>
        <w:t xml:space="preserve"> KO, </w:t>
      </w:r>
      <w:proofErr w:type="spellStart"/>
      <w:r>
        <w:rPr>
          <w:rFonts w:ascii="Book Antiqua" w:hAnsi="Book Antiqua"/>
          <w:sz w:val="24"/>
          <w:szCs w:val="24"/>
        </w:rPr>
        <w:t>Rinaldo</w:t>
      </w:r>
      <w:proofErr w:type="spellEnd"/>
      <w:r>
        <w:rPr>
          <w:rFonts w:ascii="Book Antiqua" w:hAnsi="Book Antiqua"/>
          <w:sz w:val="24"/>
          <w:szCs w:val="24"/>
        </w:rPr>
        <w:t xml:space="preserve"> A, Takes RP, </w:t>
      </w:r>
      <w:proofErr w:type="spellStart"/>
      <w:r>
        <w:rPr>
          <w:rFonts w:ascii="Book Antiqua" w:hAnsi="Book Antiqua"/>
          <w:sz w:val="24"/>
          <w:szCs w:val="24"/>
        </w:rPr>
        <w:t>Ferlito</w:t>
      </w:r>
      <w:proofErr w:type="spellEnd"/>
      <w:r>
        <w:rPr>
          <w:rFonts w:ascii="Book Antiqua" w:hAnsi="Book Antiqua"/>
          <w:sz w:val="24"/>
          <w:szCs w:val="24"/>
        </w:rPr>
        <w:t xml:space="preserve"> A. Collision tumors of the larynx: A critical review. </w:t>
      </w:r>
      <w:r>
        <w:rPr>
          <w:rFonts w:ascii="Book Antiqua" w:hAnsi="Book Antiqua"/>
          <w:i/>
          <w:iCs/>
          <w:sz w:val="24"/>
          <w:szCs w:val="24"/>
        </w:rPr>
        <w:t xml:space="preserve">Am J </w:t>
      </w:r>
      <w:proofErr w:type="spellStart"/>
      <w:r>
        <w:rPr>
          <w:rFonts w:ascii="Book Antiqua" w:hAnsi="Book Antiqua"/>
          <w:i/>
          <w:iCs/>
          <w:sz w:val="24"/>
          <w:szCs w:val="24"/>
        </w:rPr>
        <w:t>Otolaryngol</w:t>
      </w:r>
      <w:proofErr w:type="spellEnd"/>
      <w:r>
        <w:rPr>
          <w:rFonts w:ascii="Book Antiqua" w:hAnsi="Book Antiqua"/>
          <w:sz w:val="24"/>
          <w:szCs w:val="24"/>
        </w:rPr>
        <w:t> 2016; </w:t>
      </w:r>
      <w:r>
        <w:rPr>
          <w:rFonts w:ascii="Book Antiqua" w:hAnsi="Book Antiqua"/>
          <w:b/>
          <w:bCs/>
          <w:sz w:val="24"/>
          <w:szCs w:val="24"/>
        </w:rPr>
        <w:t>37</w:t>
      </w:r>
      <w:r>
        <w:rPr>
          <w:rFonts w:ascii="Book Antiqua" w:hAnsi="Book Antiqua"/>
          <w:sz w:val="24"/>
          <w:szCs w:val="24"/>
        </w:rPr>
        <w:t>: 365-368 [PMID: 27105979 DOI: 10.1016/j.amjoto.2016.02.010]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5 </w:t>
      </w:r>
      <w:r>
        <w:rPr>
          <w:rFonts w:ascii="Book Antiqua" w:hAnsi="Book Antiqua"/>
          <w:b/>
          <w:bCs/>
          <w:sz w:val="24"/>
          <w:szCs w:val="24"/>
        </w:rPr>
        <w:t>Ryan N</w:t>
      </w:r>
      <w:r>
        <w:rPr>
          <w:rFonts w:ascii="Book Antiqua" w:hAnsi="Book Antiqua"/>
          <w:sz w:val="24"/>
          <w:szCs w:val="24"/>
        </w:rPr>
        <w:t xml:space="preserve">, </w:t>
      </w:r>
      <w:proofErr w:type="spellStart"/>
      <w:r>
        <w:rPr>
          <w:rFonts w:ascii="Book Antiqua" w:hAnsi="Book Antiqua"/>
          <w:sz w:val="24"/>
          <w:szCs w:val="24"/>
        </w:rPr>
        <w:t>Walkden</w:t>
      </w:r>
      <w:proofErr w:type="spellEnd"/>
      <w:r>
        <w:rPr>
          <w:rFonts w:ascii="Book Antiqua" w:hAnsi="Book Antiqua"/>
          <w:sz w:val="24"/>
          <w:szCs w:val="24"/>
        </w:rPr>
        <w:t xml:space="preserve"> G, </w:t>
      </w:r>
      <w:proofErr w:type="spellStart"/>
      <w:r>
        <w:rPr>
          <w:rFonts w:ascii="Book Antiqua" w:hAnsi="Book Antiqua"/>
          <w:sz w:val="24"/>
          <w:szCs w:val="24"/>
        </w:rPr>
        <w:t>Lazic</w:t>
      </w:r>
      <w:proofErr w:type="spellEnd"/>
      <w:r>
        <w:rPr>
          <w:rFonts w:ascii="Book Antiqua" w:hAnsi="Book Antiqua"/>
          <w:sz w:val="24"/>
          <w:szCs w:val="24"/>
        </w:rPr>
        <w:t xml:space="preserve"> D, Tierney P. Collision tumors of the thyroid: A case report and review of the literature. </w:t>
      </w:r>
      <w:r>
        <w:rPr>
          <w:rFonts w:ascii="Book Antiqua" w:hAnsi="Book Antiqua"/>
          <w:i/>
          <w:iCs/>
          <w:sz w:val="24"/>
          <w:szCs w:val="24"/>
        </w:rPr>
        <w:t>Head Neck</w:t>
      </w:r>
      <w:r>
        <w:rPr>
          <w:rFonts w:ascii="Book Antiqua" w:hAnsi="Book Antiqua"/>
          <w:sz w:val="24"/>
          <w:szCs w:val="24"/>
        </w:rPr>
        <w:t> 2015; </w:t>
      </w:r>
      <w:r>
        <w:rPr>
          <w:rFonts w:ascii="Book Antiqua" w:hAnsi="Book Antiqua"/>
          <w:b/>
          <w:bCs/>
          <w:sz w:val="24"/>
          <w:szCs w:val="24"/>
        </w:rPr>
        <w:t>37</w:t>
      </w:r>
      <w:r>
        <w:rPr>
          <w:rFonts w:ascii="Book Antiqua" w:hAnsi="Book Antiqua"/>
          <w:sz w:val="24"/>
          <w:szCs w:val="24"/>
        </w:rPr>
        <w:t>: E125-E129 [PMID: 25491252 DOI: 10.1002/hed.23936]</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6 </w:t>
      </w:r>
      <w:proofErr w:type="spellStart"/>
      <w:r>
        <w:rPr>
          <w:rFonts w:ascii="Book Antiqua" w:hAnsi="Book Antiqua"/>
          <w:b/>
          <w:bCs/>
          <w:sz w:val="24"/>
          <w:szCs w:val="24"/>
        </w:rPr>
        <w:t>Kufeld</w:t>
      </w:r>
      <w:proofErr w:type="spellEnd"/>
      <w:r>
        <w:rPr>
          <w:rFonts w:ascii="Book Antiqua" w:hAnsi="Book Antiqua"/>
          <w:b/>
          <w:bCs/>
          <w:sz w:val="24"/>
          <w:szCs w:val="24"/>
        </w:rPr>
        <w:t xml:space="preserve"> M</w:t>
      </w:r>
      <w:r>
        <w:rPr>
          <w:rFonts w:ascii="Book Antiqua" w:hAnsi="Book Antiqua"/>
          <w:sz w:val="24"/>
          <w:szCs w:val="24"/>
        </w:rPr>
        <w:t xml:space="preserve">, Junker K, </w:t>
      </w:r>
      <w:proofErr w:type="spellStart"/>
      <w:r>
        <w:rPr>
          <w:rFonts w:ascii="Book Antiqua" w:hAnsi="Book Antiqua"/>
          <w:sz w:val="24"/>
          <w:szCs w:val="24"/>
        </w:rPr>
        <w:t>Sudhoff</w:t>
      </w:r>
      <w:proofErr w:type="spellEnd"/>
      <w:r>
        <w:rPr>
          <w:rFonts w:ascii="Book Antiqua" w:hAnsi="Book Antiqua"/>
          <w:sz w:val="24"/>
          <w:szCs w:val="24"/>
        </w:rPr>
        <w:t xml:space="preserve"> H, </w:t>
      </w:r>
      <w:proofErr w:type="spellStart"/>
      <w:r>
        <w:rPr>
          <w:rFonts w:ascii="Book Antiqua" w:hAnsi="Book Antiqua"/>
          <w:sz w:val="24"/>
          <w:szCs w:val="24"/>
        </w:rPr>
        <w:t>Dazert</w:t>
      </w:r>
      <w:proofErr w:type="spellEnd"/>
      <w:r>
        <w:rPr>
          <w:rFonts w:ascii="Book Antiqua" w:hAnsi="Book Antiqua"/>
          <w:sz w:val="24"/>
          <w:szCs w:val="24"/>
        </w:rPr>
        <w:t xml:space="preserve"> S. [Collision tumor of a </w:t>
      </w:r>
      <w:proofErr w:type="spellStart"/>
      <w:r>
        <w:rPr>
          <w:rFonts w:ascii="Book Antiqua" w:hAnsi="Book Antiqua"/>
          <w:sz w:val="24"/>
          <w:szCs w:val="24"/>
        </w:rPr>
        <w:t>hypopharyngeal</w:t>
      </w:r>
      <w:proofErr w:type="spellEnd"/>
      <w:r>
        <w:rPr>
          <w:rFonts w:ascii="Book Antiqua" w:hAnsi="Book Antiqua"/>
          <w:sz w:val="24"/>
          <w:szCs w:val="24"/>
        </w:rPr>
        <w:t xml:space="preserve"> </w:t>
      </w:r>
      <w:proofErr w:type="spellStart"/>
      <w:r>
        <w:rPr>
          <w:rFonts w:ascii="Book Antiqua" w:hAnsi="Book Antiqua"/>
          <w:sz w:val="24"/>
          <w:szCs w:val="24"/>
        </w:rPr>
        <w:t>adenoidcystic</w:t>
      </w:r>
      <w:proofErr w:type="spellEnd"/>
      <w:r>
        <w:rPr>
          <w:rFonts w:ascii="Book Antiqua" w:hAnsi="Book Antiqua"/>
          <w:sz w:val="24"/>
          <w:szCs w:val="24"/>
        </w:rPr>
        <w:t xml:space="preserve"> carcinoma and a laryngeal squamous cell carcinoma]. </w:t>
      </w:r>
      <w:proofErr w:type="spellStart"/>
      <w:r>
        <w:rPr>
          <w:rFonts w:ascii="Book Antiqua" w:hAnsi="Book Antiqua"/>
          <w:i/>
          <w:iCs/>
          <w:sz w:val="24"/>
          <w:szCs w:val="24"/>
        </w:rPr>
        <w:t>Laryngorhinootologie</w:t>
      </w:r>
      <w:proofErr w:type="spellEnd"/>
      <w:r>
        <w:rPr>
          <w:rFonts w:ascii="Book Antiqua" w:hAnsi="Book Antiqua"/>
          <w:sz w:val="24"/>
          <w:szCs w:val="24"/>
        </w:rPr>
        <w:t> 2004; </w:t>
      </w:r>
      <w:r>
        <w:rPr>
          <w:rFonts w:ascii="Book Antiqua" w:hAnsi="Book Antiqua"/>
          <w:b/>
          <w:bCs/>
          <w:sz w:val="24"/>
          <w:szCs w:val="24"/>
        </w:rPr>
        <w:t>83</w:t>
      </w:r>
      <w:r>
        <w:rPr>
          <w:rFonts w:ascii="Book Antiqua" w:hAnsi="Book Antiqua"/>
          <w:sz w:val="24"/>
          <w:szCs w:val="24"/>
        </w:rPr>
        <w:t>: 51-54 [PMID: 14740306 DOI: 10.1055/s-2004-814109]</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lastRenderedPageBreak/>
        <w:t>7 </w:t>
      </w:r>
      <w:proofErr w:type="spellStart"/>
      <w:r>
        <w:rPr>
          <w:rFonts w:ascii="Book Antiqua" w:hAnsi="Book Antiqua"/>
          <w:b/>
          <w:bCs/>
          <w:sz w:val="24"/>
          <w:szCs w:val="24"/>
        </w:rPr>
        <w:t>Marangoni</w:t>
      </w:r>
      <w:proofErr w:type="spellEnd"/>
      <w:r>
        <w:rPr>
          <w:rFonts w:ascii="Book Antiqua" w:hAnsi="Book Antiqua"/>
          <w:b/>
          <w:bCs/>
          <w:sz w:val="24"/>
          <w:szCs w:val="24"/>
        </w:rPr>
        <w:t xml:space="preserve"> R</w:t>
      </w:r>
      <w:r>
        <w:rPr>
          <w:rFonts w:ascii="Book Antiqua" w:hAnsi="Book Antiqua"/>
          <w:sz w:val="24"/>
          <w:szCs w:val="24"/>
        </w:rPr>
        <w:t xml:space="preserve">, </w:t>
      </w:r>
      <w:proofErr w:type="spellStart"/>
      <w:r>
        <w:rPr>
          <w:rFonts w:ascii="Book Antiqua" w:hAnsi="Book Antiqua"/>
          <w:sz w:val="24"/>
          <w:szCs w:val="24"/>
        </w:rPr>
        <w:t>Mauramati</w:t>
      </w:r>
      <w:proofErr w:type="spellEnd"/>
      <w:r>
        <w:rPr>
          <w:rFonts w:ascii="Book Antiqua" w:hAnsi="Book Antiqua"/>
          <w:sz w:val="24"/>
          <w:szCs w:val="24"/>
        </w:rPr>
        <w:t xml:space="preserve"> S, </w:t>
      </w:r>
      <w:proofErr w:type="spellStart"/>
      <w:r>
        <w:rPr>
          <w:rFonts w:ascii="Book Antiqua" w:hAnsi="Book Antiqua"/>
          <w:sz w:val="24"/>
          <w:szCs w:val="24"/>
        </w:rPr>
        <w:t>Bertino</w:t>
      </w:r>
      <w:proofErr w:type="spellEnd"/>
      <w:r>
        <w:rPr>
          <w:rFonts w:ascii="Book Antiqua" w:hAnsi="Book Antiqua"/>
          <w:sz w:val="24"/>
          <w:szCs w:val="24"/>
        </w:rPr>
        <w:t xml:space="preserve"> G, </w:t>
      </w:r>
      <w:proofErr w:type="spellStart"/>
      <w:r>
        <w:rPr>
          <w:rFonts w:ascii="Book Antiqua" w:hAnsi="Book Antiqua"/>
          <w:sz w:val="24"/>
          <w:szCs w:val="24"/>
        </w:rPr>
        <w:t>Occhini</w:t>
      </w:r>
      <w:proofErr w:type="spellEnd"/>
      <w:r>
        <w:rPr>
          <w:rFonts w:ascii="Book Antiqua" w:hAnsi="Book Antiqua"/>
          <w:sz w:val="24"/>
          <w:szCs w:val="24"/>
        </w:rPr>
        <w:t xml:space="preserve"> A, </w:t>
      </w:r>
      <w:proofErr w:type="spellStart"/>
      <w:r>
        <w:rPr>
          <w:rFonts w:ascii="Book Antiqua" w:hAnsi="Book Antiqua"/>
          <w:sz w:val="24"/>
          <w:szCs w:val="24"/>
        </w:rPr>
        <w:t>Benazzo</w:t>
      </w:r>
      <w:proofErr w:type="spellEnd"/>
      <w:r>
        <w:rPr>
          <w:rFonts w:ascii="Book Antiqua" w:hAnsi="Book Antiqua"/>
          <w:sz w:val="24"/>
          <w:szCs w:val="24"/>
        </w:rPr>
        <w:t xml:space="preserve"> M, </w:t>
      </w:r>
      <w:proofErr w:type="spellStart"/>
      <w:r>
        <w:rPr>
          <w:rFonts w:ascii="Book Antiqua" w:hAnsi="Book Antiqua"/>
          <w:sz w:val="24"/>
          <w:szCs w:val="24"/>
        </w:rPr>
        <w:t>Morbini</w:t>
      </w:r>
      <w:proofErr w:type="spellEnd"/>
      <w:r>
        <w:rPr>
          <w:rFonts w:ascii="Book Antiqua" w:hAnsi="Book Antiqua"/>
          <w:sz w:val="24"/>
          <w:szCs w:val="24"/>
        </w:rPr>
        <w:t xml:space="preserve"> P. </w:t>
      </w:r>
      <w:proofErr w:type="spellStart"/>
      <w:r>
        <w:rPr>
          <w:rFonts w:ascii="Book Antiqua" w:hAnsi="Book Antiqua"/>
          <w:sz w:val="24"/>
          <w:szCs w:val="24"/>
        </w:rPr>
        <w:t>Hypopharyngeal</w:t>
      </w:r>
      <w:proofErr w:type="spellEnd"/>
      <w:r>
        <w:rPr>
          <w:rFonts w:ascii="Book Antiqua" w:hAnsi="Book Antiqua"/>
          <w:sz w:val="24"/>
          <w:szCs w:val="24"/>
        </w:rPr>
        <w:t xml:space="preserve"> squamous cell carcinoma and laryngeal neuroendocrine carcinoma colliding in the aryepiglottic fold: a case report. </w:t>
      </w:r>
      <w:proofErr w:type="spellStart"/>
      <w:r>
        <w:rPr>
          <w:rFonts w:ascii="Book Antiqua" w:hAnsi="Book Antiqua"/>
          <w:i/>
          <w:iCs/>
          <w:sz w:val="24"/>
          <w:szCs w:val="24"/>
        </w:rPr>
        <w:t>Tumori</w:t>
      </w:r>
      <w:proofErr w:type="spellEnd"/>
      <w:r>
        <w:rPr>
          <w:rFonts w:ascii="Book Antiqua" w:hAnsi="Book Antiqua"/>
          <w:sz w:val="24"/>
          <w:szCs w:val="24"/>
        </w:rPr>
        <w:t> 2017; </w:t>
      </w:r>
      <w:r>
        <w:rPr>
          <w:rFonts w:ascii="Book Antiqua" w:hAnsi="Book Antiqua"/>
          <w:b/>
          <w:bCs/>
          <w:sz w:val="24"/>
          <w:szCs w:val="24"/>
        </w:rPr>
        <w:t>103</w:t>
      </w:r>
      <w:r>
        <w:rPr>
          <w:rFonts w:ascii="Book Antiqua" w:hAnsi="Book Antiqua"/>
          <w:sz w:val="24"/>
          <w:szCs w:val="24"/>
        </w:rPr>
        <w:t>: e1-e4 [PMID: 28430347 DOI: 10.5301/tj.5000630]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8 </w:t>
      </w:r>
      <w:r>
        <w:rPr>
          <w:rFonts w:ascii="Book Antiqua" w:hAnsi="Book Antiqua"/>
          <w:b/>
          <w:bCs/>
          <w:sz w:val="24"/>
          <w:szCs w:val="24"/>
        </w:rPr>
        <w:t>Jacobson AS</w:t>
      </w:r>
      <w:r>
        <w:rPr>
          <w:rFonts w:ascii="Book Antiqua" w:hAnsi="Book Antiqua"/>
          <w:sz w:val="24"/>
          <w:szCs w:val="24"/>
        </w:rPr>
        <w:t xml:space="preserve">, </w:t>
      </w:r>
      <w:proofErr w:type="spellStart"/>
      <w:r>
        <w:rPr>
          <w:rFonts w:ascii="Book Antiqua" w:hAnsi="Book Antiqua"/>
          <w:sz w:val="24"/>
          <w:szCs w:val="24"/>
        </w:rPr>
        <w:t>Wenig</w:t>
      </w:r>
      <w:proofErr w:type="spellEnd"/>
      <w:r>
        <w:rPr>
          <w:rFonts w:ascii="Book Antiqua" w:hAnsi="Book Antiqua"/>
          <w:sz w:val="24"/>
          <w:szCs w:val="24"/>
        </w:rPr>
        <w:t xml:space="preserve"> BM, </w:t>
      </w:r>
      <w:proofErr w:type="spellStart"/>
      <w:r>
        <w:rPr>
          <w:rFonts w:ascii="Book Antiqua" w:hAnsi="Book Antiqua"/>
          <w:sz w:val="24"/>
          <w:szCs w:val="24"/>
        </w:rPr>
        <w:t>Urken</w:t>
      </w:r>
      <w:proofErr w:type="spellEnd"/>
      <w:r>
        <w:rPr>
          <w:rFonts w:ascii="Book Antiqua" w:hAnsi="Book Antiqua"/>
          <w:sz w:val="24"/>
          <w:szCs w:val="24"/>
        </w:rPr>
        <w:t xml:space="preserve"> ML. Collision tumor of the thyroid and larynx: a patient with papillary thyroid carcinoma colliding with laryngeal squamous cell carcinoma. </w:t>
      </w:r>
      <w:r>
        <w:rPr>
          <w:rFonts w:ascii="Book Antiqua" w:hAnsi="Book Antiqua"/>
          <w:i/>
          <w:iCs/>
          <w:sz w:val="24"/>
          <w:szCs w:val="24"/>
        </w:rPr>
        <w:t>Thyroid</w:t>
      </w:r>
      <w:r>
        <w:rPr>
          <w:rFonts w:ascii="Book Antiqua" w:hAnsi="Book Antiqua"/>
          <w:sz w:val="24"/>
          <w:szCs w:val="24"/>
        </w:rPr>
        <w:t> 2008; </w:t>
      </w:r>
      <w:r>
        <w:rPr>
          <w:rFonts w:ascii="Book Antiqua" w:hAnsi="Book Antiqua"/>
          <w:b/>
          <w:bCs/>
          <w:sz w:val="24"/>
          <w:szCs w:val="24"/>
        </w:rPr>
        <w:t>18</w:t>
      </w:r>
      <w:r>
        <w:rPr>
          <w:rFonts w:ascii="Book Antiqua" w:hAnsi="Book Antiqua"/>
          <w:sz w:val="24"/>
          <w:szCs w:val="24"/>
        </w:rPr>
        <w:t>: 1325-1328 [PMID: 19067640 DOI: 10.1089/thy.2008.0280]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9 </w:t>
      </w:r>
      <w:proofErr w:type="spellStart"/>
      <w:r>
        <w:rPr>
          <w:rFonts w:ascii="Book Antiqua" w:hAnsi="Book Antiqua"/>
          <w:b/>
          <w:bCs/>
          <w:sz w:val="24"/>
          <w:szCs w:val="24"/>
        </w:rPr>
        <w:t>Chau</w:t>
      </w:r>
      <w:proofErr w:type="spellEnd"/>
      <w:r>
        <w:rPr>
          <w:rFonts w:ascii="Book Antiqua" w:hAnsi="Book Antiqua"/>
          <w:b/>
          <w:bCs/>
          <w:sz w:val="24"/>
          <w:szCs w:val="24"/>
        </w:rPr>
        <w:t xml:space="preserve"> JK</w:t>
      </w:r>
      <w:r>
        <w:rPr>
          <w:rFonts w:ascii="Book Antiqua" w:hAnsi="Book Antiqua"/>
          <w:sz w:val="24"/>
          <w:szCs w:val="24"/>
        </w:rPr>
        <w:t xml:space="preserve">, </w:t>
      </w:r>
      <w:proofErr w:type="spellStart"/>
      <w:r>
        <w:rPr>
          <w:rFonts w:ascii="Book Antiqua" w:hAnsi="Book Antiqua"/>
          <w:sz w:val="24"/>
          <w:szCs w:val="24"/>
        </w:rPr>
        <w:t>Girgis</w:t>
      </w:r>
      <w:proofErr w:type="spellEnd"/>
      <w:r>
        <w:rPr>
          <w:rFonts w:ascii="Book Antiqua" w:hAnsi="Book Antiqua"/>
          <w:sz w:val="24"/>
          <w:szCs w:val="24"/>
        </w:rPr>
        <w:t xml:space="preserve"> S, </w:t>
      </w:r>
      <w:proofErr w:type="spellStart"/>
      <w:r>
        <w:rPr>
          <w:rFonts w:ascii="Book Antiqua" w:hAnsi="Book Antiqua"/>
          <w:sz w:val="24"/>
          <w:szCs w:val="24"/>
        </w:rPr>
        <w:t>Chau</w:t>
      </w:r>
      <w:proofErr w:type="spellEnd"/>
      <w:r>
        <w:rPr>
          <w:rFonts w:ascii="Book Antiqua" w:hAnsi="Book Antiqua"/>
          <w:sz w:val="24"/>
          <w:szCs w:val="24"/>
        </w:rPr>
        <w:t xml:space="preserve"> JK, </w:t>
      </w:r>
      <w:proofErr w:type="spellStart"/>
      <w:r>
        <w:rPr>
          <w:rFonts w:ascii="Book Antiqua" w:hAnsi="Book Antiqua"/>
          <w:sz w:val="24"/>
          <w:szCs w:val="24"/>
        </w:rPr>
        <w:t>Seikaly</w:t>
      </w:r>
      <w:proofErr w:type="spellEnd"/>
      <w:r>
        <w:rPr>
          <w:rFonts w:ascii="Book Antiqua" w:hAnsi="Book Antiqua"/>
          <w:sz w:val="24"/>
          <w:szCs w:val="24"/>
        </w:rPr>
        <w:t xml:space="preserve"> HR, Harris JR. Laryngeal collision </w:t>
      </w:r>
      <w:proofErr w:type="spellStart"/>
      <w:r>
        <w:rPr>
          <w:rFonts w:ascii="Book Antiqua" w:hAnsi="Book Antiqua"/>
          <w:sz w:val="24"/>
          <w:szCs w:val="24"/>
        </w:rPr>
        <w:t>tumour</w:t>
      </w:r>
      <w:proofErr w:type="spellEnd"/>
      <w:r>
        <w:rPr>
          <w:rFonts w:ascii="Book Antiqua" w:hAnsi="Book Antiqua"/>
          <w:sz w:val="24"/>
          <w:szCs w:val="24"/>
        </w:rPr>
        <w:t>: pleomorphic adenoma and squamous cell carcinoma. </w:t>
      </w:r>
      <w:r>
        <w:rPr>
          <w:rFonts w:ascii="Book Antiqua" w:hAnsi="Book Antiqua"/>
          <w:i/>
          <w:iCs/>
          <w:sz w:val="24"/>
          <w:szCs w:val="24"/>
        </w:rPr>
        <w:t xml:space="preserve">J </w:t>
      </w:r>
      <w:proofErr w:type="spellStart"/>
      <w:r>
        <w:rPr>
          <w:rFonts w:ascii="Book Antiqua" w:hAnsi="Book Antiqua"/>
          <w:i/>
          <w:iCs/>
          <w:sz w:val="24"/>
          <w:szCs w:val="24"/>
        </w:rPr>
        <w:t>Otolaryngol</w:t>
      </w:r>
      <w:proofErr w:type="spellEnd"/>
      <w:r>
        <w:rPr>
          <w:rFonts w:ascii="Book Antiqua" w:hAnsi="Book Antiqua"/>
          <w:i/>
          <w:iCs/>
          <w:sz w:val="24"/>
          <w:szCs w:val="24"/>
        </w:rPr>
        <w:t xml:space="preserve"> Head Neck </w:t>
      </w:r>
      <w:proofErr w:type="spellStart"/>
      <w:r>
        <w:rPr>
          <w:rFonts w:ascii="Book Antiqua" w:hAnsi="Book Antiqua"/>
          <w:i/>
          <w:iCs/>
          <w:sz w:val="24"/>
          <w:szCs w:val="24"/>
        </w:rPr>
        <w:t>Surg</w:t>
      </w:r>
      <w:proofErr w:type="spellEnd"/>
      <w:r>
        <w:rPr>
          <w:rFonts w:ascii="Book Antiqua" w:hAnsi="Book Antiqua"/>
          <w:sz w:val="24"/>
          <w:szCs w:val="24"/>
        </w:rPr>
        <w:t> 2009; </w:t>
      </w:r>
      <w:r>
        <w:rPr>
          <w:rFonts w:ascii="Book Antiqua" w:hAnsi="Book Antiqua"/>
          <w:b/>
          <w:bCs/>
          <w:sz w:val="24"/>
          <w:szCs w:val="24"/>
        </w:rPr>
        <w:t>38</w:t>
      </w:r>
      <w:r>
        <w:rPr>
          <w:rFonts w:ascii="Book Antiqua" w:hAnsi="Book Antiqua"/>
          <w:sz w:val="24"/>
          <w:szCs w:val="24"/>
        </w:rPr>
        <w:t>: E31-E34 [PMID: 19442350]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10 </w:t>
      </w:r>
      <w:proofErr w:type="spellStart"/>
      <w:r>
        <w:rPr>
          <w:rFonts w:ascii="Book Antiqua" w:hAnsi="Book Antiqua"/>
          <w:b/>
          <w:bCs/>
          <w:sz w:val="24"/>
          <w:szCs w:val="24"/>
        </w:rPr>
        <w:t>Kakarala</w:t>
      </w:r>
      <w:proofErr w:type="spellEnd"/>
      <w:r>
        <w:rPr>
          <w:rFonts w:ascii="Book Antiqua" w:hAnsi="Book Antiqua"/>
          <w:b/>
          <w:bCs/>
          <w:sz w:val="24"/>
          <w:szCs w:val="24"/>
        </w:rPr>
        <w:t xml:space="preserve"> K</w:t>
      </w:r>
      <w:r>
        <w:rPr>
          <w:rFonts w:ascii="Book Antiqua" w:hAnsi="Book Antiqua"/>
          <w:sz w:val="24"/>
          <w:szCs w:val="24"/>
        </w:rPr>
        <w:t xml:space="preserve">, </w:t>
      </w:r>
      <w:proofErr w:type="spellStart"/>
      <w:r>
        <w:rPr>
          <w:rFonts w:ascii="Book Antiqua" w:hAnsi="Book Antiqua"/>
          <w:sz w:val="24"/>
          <w:szCs w:val="24"/>
        </w:rPr>
        <w:t>Sadow</w:t>
      </w:r>
      <w:proofErr w:type="spellEnd"/>
      <w:r>
        <w:rPr>
          <w:rFonts w:ascii="Book Antiqua" w:hAnsi="Book Antiqua"/>
          <w:sz w:val="24"/>
          <w:szCs w:val="24"/>
        </w:rPr>
        <w:t xml:space="preserve"> PM, </w:t>
      </w:r>
      <w:proofErr w:type="spellStart"/>
      <w:r>
        <w:rPr>
          <w:rFonts w:ascii="Book Antiqua" w:hAnsi="Book Antiqua"/>
          <w:sz w:val="24"/>
          <w:szCs w:val="24"/>
        </w:rPr>
        <w:t>Emerick</w:t>
      </w:r>
      <w:proofErr w:type="spellEnd"/>
      <w:r>
        <w:rPr>
          <w:rFonts w:ascii="Book Antiqua" w:hAnsi="Book Antiqua"/>
          <w:sz w:val="24"/>
          <w:szCs w:val="24"/>
        </w:rPr>
        <w:t xml:space="preserve"> KS. Cervical lymph node collision tumor consisting of metastatic squamous cell carcinoma and B-cell lymphoma. </w:t>
      </w:r>
      <w:r>
        <w:rPr>
          <w:rFonts w:ascii="Book Antiqua" w:hAnsi="Book Antiqua"/>
          <w:i/>
          <w:iCs/>
          <w:sz w:val="24"/>
          <w:szCs w:val="24"/>
        </w:rPr>
        <w:t>Laryngoscope</w:t>
      </w:r>
      <w:r>
        <w:rPr>
          <w:rFonts w:ascii="Book Antiqua" w:hAnsi="Book Antiqua"/>
          <w:sz w:val="24"/>
          <w:szCs w:val="24"/>
        </w:rPr>
        <w:t> 2010; </w:t>
      </w:r>
      <w:r>
        <w:rPr>
          <w:rFonts w:ascii="Book Antiqua" w:hAnsi="Book Antiqua"/>
          <w:b/>
          <w:bCs/>
          <w:sz w:val="24"/>
          <w:szCs w:val="24"/>
        </w:rPr>
        <w:t xml:space="preserve">120 </w:t>
      </w:r>
      <w:proofErr w:type="spellStart"/>
      <w:r>
        <w:rPr>
          <w:rFonts w:ascii="Book Antiqua" w:hAnsi="Book Antiqua"/>
          <w:bCs/>
          <w:sz w:val="24"/>
          <w:szCs w:val="24"/>
        </w:rPr>
        <w:t>Suppl</w:t>
      </w:r>
      <w:proofErr w:type="spellEnd"/>
      <w:r>
        <w:rPr>
          <w:rFonts w:ascii="Book Antiqua" w:hAnsi="Book Antiqua"/>
          <w:bCs/>
          <w:sz w:val="24"/>
          <w:szCs w:val="24"/>
        </w:rPr>
        <w:t xml:space="preserve"> 4</w:t>
      </w:r>
      <w:r>
        <w:rPr>
          <w:rFonts w:ascii="Book Antiqua" w:hAnsi="Book Antiqua"/>
          <w:sz w:val="24"/>
          <w:szCs w:val="24"/>
        </w:rPr>
        <w:t>: S156 [PMID: 21225754 DOI: 10.1002/lary.21620]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11 </w:t>
      </w:r>
      <w:proofErr w:type="spellStart"/>
      <w:r>
        <w:rPr>
          <w:rFonts w:ascii="Book Antiqua" w:hAnsi="Book Antiqua"/>
          <w:b/>
          <w:bCs/>
          <w:sz w:val="24"/>
          <w:szCs w:val="24"/>
        </w:rPr>
        <w:t>Brandwein-Gensler</w:t>
      </w:r>
      <w:proofErr w:type="spellEnd"/>
      <w:r>
        <w:rPr>
          <w:rFonts w:ascii="Book Antiqua" w:hAnsi="Book Antiqua"/>
          <w:b/>
          <w:bCs/>
          <w:sz w:val="24"/>
          <w:szCs w:val="24"/>
        </w:rPr>
        <w:t xml:space="preserve"> M</w:t>
      </w:r>
      <w:r>
        <w:rPr>
          <w:rFonts w:ascii="Book Antiqua" w:hAnsi="Book Antiqua"/>
          <w:sz w:val="24"/>
          <w:szCs w:val="24"/>
        </w:rPr>
        <w:t xml:space="preserve">, </w:t>
      </w:r>
      <w:proofErr w:type="spellStart"/>
      <w:r>
        <w:rPr>
          <w:rFonts w:ascii="Book Antiqua" w:hAnsi="Book Antiqua"/>
          <w:sz w:val="24"/>
          <w:szCs w:val="24"/>
        </w:rPr>
        <w:t>Urken</w:t>
      </w:r>
      <w:proofErr w:type="spellEnd"/>
      <w:r>
        <w:rPr>
          <w:rFonts w:ascii="Book Antiqua" w:hAnsi="Book Antiqua"/>
          <w:sz w:val="24"/>
          <w:szCs w:val="24"/>
        </w:rPr>
        <w:t xml:space="preserve"> M, Wang B. Collision tumor of the thyroid: a case report of metastatic </w:t>
      </w:r>
      <w:proofErr w:type="spellStart"/>
      <w:r>
        <w:rPr>
          <w:rFonts w:ascii="Book Antiqua" w:hAnsi="Book Antiqua"/>
          <w:sz w:val="24"/>
          <w:szCs w:val="24"/>
        </w:rPr>
        <w:t>liposarcoma</w:t>
      </w:r>
      <w:proofErr w:type="spellEnd"/>
      <w:r>
        <w:rPr>
          <w:rFonts w:ascii="Book Antiqua" w:hAnsi="Book Antiqua"/>
          <w:sz w:val="24"/>
          <w:szCs w:val="24"/>
        </w:rPr>
        <w:t xml:space="preserve"> plus papillary thyroid carcinoma. </w:t>
      </w:r>
      <w:r>
        <w:rPr>
          <w:rFonts w:ascii="Book Antiqua" w:hAnsi="Book Antiqua"/>
          <w:i/>
          <w:iCs/>
          <w:sz w:val="24"/>
          <w:szCs w:val="24"/>
        </w:rPr>
        <w:t>Head Neck</w:t>
      </w:r>
      <w:r>
        <w:rPr>
          <w:rFonts w:ascii="Book Antiqua" w:hAnsi="Book Antiqua"/>
          <w:sz w:val="24"/>
          <w:szCs w:val="24"/>
        </w:rPr>
        <w:t> 2004; </w:t>
      </w:r>
      <w:r>
        <w:rPr>
          <w:rFonts w:ascii="Book Antiqua" w:hAnsi="Book Antiqua"/>
          <w:b/>
          <w:bCs/>
          <w:sz w:val="24"/>
          <w:szCs w:val="24"/>
        </w:rPr>
        <w:t>26</w:t>
      </w:r>
      <w:r>
        <w:rPr>
          <w:rFonts w:ascii="Book Antiqua" w:hAnsi="Book Antiqua"/>
          <w:sz w:val="24"/>
          <w:szCs w:val="24"/>
        </w:rPr>
        <w:t>: 637-641 [PMID: 15229907 DOI: 10.1002/hed.20024]</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12 </w:t>
      </w:r>
      <w:r>
        <w:rPr>
          <w:rFonts w:ascii="Book Antiqua" w:hAnsi="Book Antiqua"/>
          <w:b/>
          <w:bCs/>
          <w:sz w:val="24"/>
          <w:szCs w:val="24"/>
        </w:rPr>
        <w:t>Yang L</w:t>
      </w:r>
      <w:r>
        <w:rPr>
          <w:rFonts w:ascii="Book Antiqua" w:hAnsi="Book Antiqua"/>
          <w:sz w:val="24"/>
          <w:szCs w:val="24"/>
        </w:rPr>
        <w:t xml:space="preserve">, Sun X, </w:t>
      </w:r>
      <w:proofErr w:type="spellStart"/>
      <w:r>
        <w:rPr>
          <w:rFonts w:ascii="Book Antiqua" w:hAnsi="Book Antiqua"/>
          <w:sz w:val="24"/>
          <w:szCs w:val="24"/>
        </w:rPr>
        <w:t>Zou</w:t>
      </w:r>
      <w:proofErr w:type="spellEnd"/>
      <w:r>
        <w:rPr>
          <w:rFonts w:ascii="Book Antiqua" w:hAnsi="Book Antiqua"/>
          <w:sz w:val="24"/>
          <w:szCs w:val="24"/>
        </w:rPr>
        <w:t xml:space="preserve"> Y, </w:t>
      </w:r>
      <w:proofErr w:type="spellStart"/>
      <w:r>
        <w:rPr>
          <w:rFonts w:ascii="Book Antiqua" w:hAnsi="Book Antiqua"/>
          <w:sz w:val="24"/>
          <w:szCs w:val="24"/>
        </w:rPr>
        <w:t>Meng</w:t>
      </w:r>
      <w:proofErr w:type="spellEnd"/>
      <w:r>
        <w:rPr>
          <w:rFonts w:ascii="Book Antiqua" w:hAnsi="Book Antiqua"/>
          <w:sz w:val="24"/>
          <w:szCs w:val="24"/>
        </w:rPr>
        <w:t xml:space="preserve"> X. Small cell type neuroendocrine carcinoma colliding with squamous cell carcinoma at esophagus. </w:t>
      </w:r>
      <w:proofErr w:type="spellStart"/>
      <w:r>
        <w:rPr>
          <w:rFonts w:ascii="Book Antiqua" w:hAnsi="Book Antiqua"/>
          <w:i/>
          <w:iCs/>
          <w:sz w:val="24"/>
          <w:szCs w:val="24"/>
        </w:rPr>
        <w:t>Int</w:t>
      </w:r>
      <w:proofErr w:type="spellEnd"/>
      <w:r>
        <w:rPr>
          <w:rFonts w:ascii="Book Antiqua" w:hAnsi="Book Antiqua"/>
          <w:i/>
          <w:iCs/>
          <w:sz w:val="24"/>
          <w:szCs w:val="24"/>
        </w:rPr>
        <w:t xml:space="preserve"> J </w:t>
      </w:r>
      <w:proofErr w:type="spellStart"/>
      <w:r>
        <w:rPr>
          <w:rFonts w:ascii="Book Antiqua" w:hAnsi="Book Antiqua"/>
          <w:i/>
          <w:iCs/>
          <w:sz w:val="24"/>
          <w:szCs w:val="24"/>
        </w:rPr>
        <w:t>Clin</w:t>
      </w:r>
      <w:proofErr w:type="spellEnd"/>
      <w:r>
        <w:rPr>
          <w:rFonts w:ascii="Book Antiqua" w:hAnsi="Book Antiqua"/>
          <w:i/>
          <w:iCs/>
          <w:sz w:val="24"/>
          <w:szCs w:val="24"/>
        </w:rPr>
        <w:t xml:space="preserve"> </w:t>
      </w:r>
      <w:proofErr w:type="spellStart"/>
      <w:r>
        <w:rPr>
          <w:rFonts w:ascii="Book Antiqua" w:hAnsi="Book Antiqua"/>
          <w:i/>
          <w:iCs/>
          <w:sz w:val="24"/>
          <w:szCs w:val="24"/>
        </w:rPr>
        <w:t>Exp</w:t>
      </w:r>
      <w:proofErr w:type="spellEnd"/>
      <w:r>
        <w:rPr>
          <w:rFonts w:ascii="Book Antiqua" w:hAnsi="Book Antiqua"/>
          <w:i/>
          <w:iCs/>
          <w:sz w:val="24"/>
          <w:szCs w:val="24"/>
        </w:rPr>
        <w:t xml:space="preserve"> </w:t>
      </w:r>
      <w:proofErr w:type="spellStart"/>
      <w:r>
        <w:rPr>
          <w:rFonts w:ascii="Book Antiqua" w:hAnsi="Book Antiqua"/>
          <w:i/>
          <w:iCs/>
          <w:sz w:val="24"/>
          <w:szCs w:val="24"/>
        </w:rPr>
        <w:t>Pathol</w:t>
      </w:r>
      <w:proofErr w:type="spellEnd"/>
      <w:r>
        <w:rPr>
          <w:rFonts w:ascii="Book Antiqua" w:hAnsi="Book Antiqua"/>
          <w:sz w:val="24"/>
          <w:szCs w:val="24"/>
        </w:rPr>
        <w:t> 2014; </w:t>
      </w:r>
      <w:r>
        <w:rPr>
          <w:rFonts w:ascii="Book Antiqua" w:hAnsi="Book Antiqua"/>
          <w:b/>
          <w:bCs/>
          <w:sz w:val="24"/>
          <w:szCs w:val="24"/>
        </w:rPr>
        <w:t>7</w:t>
      </w:r>
      <w:r>
        <w:rPr>
          <w:rFonts w:ascii="Book Antiqua" w:hAnsi="Book Antiqua"/>
          <w:sz w:val="24"/>
          <w:szCs w:val="24"/>
        </w:rPr>
        <w:t>: 1792-1795 [PMID: 24817981]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13 </w:t>
      </w:r>
      <w:proofErr w:type="spellStart"/>
      <w:r>
        <w:rPr>
          <w:rFonts w:ascii="Book Antiqua" w:hAnsi="Book Antiqua"/>
          <w:b/>
          <w:bCs/>
          <w:sz w:val="24"/>
          <w:szCs w:val="24"/>
        </w:rPr>
        <w:t>Koutsopoulos</w:t>
      </w:r>
      <w:proofErr w:type="spellEnd"/>
      <w:r>
        <w:rPr>
          <w:rFonts w:ascii="Book Antiqua" w:hAnsi="Book Antiqua"/>
          <w:b/>
          <w:bCs/>
          <w:sz w:val="24"/>
          <w:szCs w:val="24"/>
        </w:rPr>
        <w:t xml:space="preserve"> AV</w:t>
      </w:r>
      <w:r>
        <w:rPr>
          <w:rFonts w:ascii="Book Antiqua" w:hAnsi="Book Antiqua"/>
          <w:sz w:val="24"/>
          <w:szCs w:val="24"/>
        </w:rPr>
        <w:t xml:space="preserve">, </w:t>
      </w:r>
      <w:proofErr w:type="spellStart"/>
      <w:r>
        <w:rPr>
          <w:rFonts w:ascii="Book Antiqua" w:hAnsi="Book Antiqua"/>
          <w:sz w:val="24"/>
          <w:szCs w:val="24"/>
        </w:rPr>
        <w:t>Dambaki</w:t>
      </w:r>
      <w:proofErr w:type="spellEnd"/>
      <w:r>
        <w:rPr>
          <w:rFonts w:ascii="Book Antiqua" w:hAnsi="Book Antiqua"/>
          <w:sz w:val="24"/>
          <w:szCs w:val="24"/>
        </w:rPr>
        <w:t xml:space="preserve"> KI, </w:t>
      </w:r>
      <w:proofErr w:type="spellStart"/>
      <w:r>
        <w:rPr>
          <w:rFonts w:ascii="Book Antiqua" w:hAnsi="Book Antiqua"/>
          <w:sz w:val="24"/>
          <w:szCs w:val="24"/>
        </w:rPr>
        <w:t>Datseris</w:t>
      </w:r>
      <w:proofErr w:type="spellEnd"/>
      <w:r>
        <w:rPr>
          <w:rFonts w:ascii="Book Antiqua" w:hAnsi="Book Antiqua"/>
          <w:sz w:val="24"/>
          <w:szCs w:val="24"/>
        </w:rPr>
        <w:t xml:space="preserve"> G, </w:t>
      </w:r>
      <w:proofErr w:type="spellStart"/>
      <w:r>
        <w:rPr>
          <w:rFonts w:ascii="Book Antiqua" w:hAnsi="Book Antiqua"/>
          <w:sz w:val="24"/>
          <w:szCs w:val="24"/>
        </w:rPr>
        <w:t>Giannikaki</w:t>
      </w:r>
      <w:proofErr w:type="spellEnd"/>
      <w:r>
        <w:rPr>
          <w:rFonts w:ascii="Book Antiqua" w:hAnsi="Book Antiqua"/>
          <w:sz w:val="24"/>
          <w:szCs w:val="24"/>
        </w:rPr>
        <w:t xml:space="preserve"> E, </w:t>
      </w:r>
      <w:proofErr w:type="spellStart"/>
      <w:r>
        <w:rPr>
          <w:rFonts w:ascii="Book Antiqua" w:hAnsi="Book Antiqua"/>
          <w:sz w:val="24"/>
          <w:szCs w:val="24"/>
        </w:rPr>
        <w:t>Froudarakis</w:t>
      </w:r>
      <w:proofErr w:type="spellEnd"/>
      <w:r>
        <w:rPr>
          <w:rFonts w:ascii="Book Antiqua" w:hAnsi="Book Antiqua"/>
          <w:sz w:val="24"/>
          <w:szCs w:val="24"/>
        </w:rPr>
        <w:t xml:space="preserve"> M, Stathopoulos E. A novel combination of multiple primary carcinomas: urinary bladder transitional cell carcinoma, prostate adenocarcinoma and small cell lung carcinoma--report of a case and review of the literature. </w:t>
      </w:r>
      <w:r>
        <w:rPr>
          <w:rFonts w:ascii="Book Antiqua" w:hAnsi="Book Antiqua"/>
          <w:i/>
          <w:iCs/>
          <w:sz w:val="24"/>
          <w:szCs w:val="24"/>
        </w:rPr>
        <w:t xml:space="preserve">World J </w:t>
      </w:r>
      <w:proofErr w:type="spellStart"/>
      <w:r>
        <w:rPr>
          <w:rFonts w:ascii="Book Antiqua" w:hAnsi="Book Antiqua"/>
          <w:i/>
          <w:iCs/>
          <w:sz w:val="24"/>
          <w:szCs w:val="24"/>
        </w:rPr>
        <w:t>Surg</w:t>
      </w:r>
      <w:proofErr w:type="spellEnd"/>
      <w:r>
        <w:rPr>
          <w:rFonts w:ascii="Book Antiqua" w:hAnsi="Book Antiqua"/>
          <w:i/>
          <w:iCs/>
          <w:sz w:val="24"/>
          <w:szCs w:val="24"/>
        </w:rPr>
        <w:t xml:space="preserve"> </w:t>
      </w:r>
      <w:proofErr w:type="spellStart"/>
      <w:r>
        <w:rPr>
          <w:rFonts w:ascii="Book Antiqua" w:hAnsi="Book Antiqua"/>
          <w:i/>
          <w:iCs/>
          <w:sz w:val="24"/>
          <w:szCs w:val="24"/>
        </w:rPr>
        <w:t>Oncol</w:t>
      </w:r>
      <w:proofErr w:type="spellEnd"/>
      <w:r>
        <w:rPr>
          <w:rFonts w:ascii="Book Antiqua" w:hAnsi="Book Antiqua"/>
          <w:sz w:val="24"/>
          <w:szCs w:val="24"/>
        </w:rPr>
        <w:t> 2005; </w:t>
      </w:r>
      <w:r>
        <w:rPr>
          <w:rFonts w:ascii="Book Antiqua" w:hAnsi="Book Antiqua"/>
          <w:b/>
          <w:bCs/>
          <w:sz w:val="24"/>
          <w:szCs w:val="24"/>
        </w:rPr>
        <w:t>3</w:t>
      </w:r>
      <w:r>
        <w:rPr>
          <w:rFonts w:ascii="Book Antiqua" w:hAnsi="Book Antiqua"/>
          <w:sz w:val="24"/>
          <w:szCs w:val="24"/>
        </w:rPr>
        <w:t>: 51 [PMID: 16045793 DOI: 10.1186/1477-7819-3-51]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14 </w:t>
      </w:r>
      <w:proofErr w:type="spellStart"/>
      <w:r>
        <w:rPr>
          <w:rFonts w:ascii="Book Antiqua" w:hAnsi="Book Antiqua"/>
          <w:b/>
          <w:bCs/>
          <w:sz w:val="24"/>
          <w:szCs w:val="24"/>
        </w:rPr>
        <w:t>Koliouskas</w:t>
      </w:r>
      <w:proofErr w:type="spellEnd"/>
      <w:r>
        <w:rPr>
          <w:rFonts w:ascii="Book Antiqua" w:hAnsi="Book Antiqua"/>
          <w:b/>
          <w:bCs/>
          <w:sz w:val="24"/>
          <w:szCs w:val="24"/>
        </w:rPr>
        <w:t xml:space="preserve"> D</w:t>
      </w:r>
      <w:r>
        <w:rPr>
          <w:rFonts w:ascii="Book Antiqua" w:hAnsi="Book Antiqua"/>
          <w:bCs/>
          <w:sz w:val="24"/>
          <w:szCs w:val="24"/>
        </w:rPr>
        <w:t>,</w:t>
      </w:r>
      <w:r>
        <w:rPr>
          <w:rFonts w:ascii="Book Antiqua" w:hAnsi="Book Antiqua"/>
          <w:sz w:val="24"/>
          <w:szCs w:val="24"/>
        </w:rPr>
        <w:t> </w:t>
      </w:r>
      <w:proofErr w:type="spellStart"/>
      <w:r>
        <w:rPr>
          <w:rFonts w:ascii="Book Antiqua" w:hAnsi="Book Antiqua"/>
          <w:sz w:val="24"/>
          <w:szCs w:val="24"/>
        </w:rPr>
        <w:t>Patsiaoura</w:t>
      </w:r>
      <w:proofErr w:type="spellEnd"/>
      <w:r>
        <w:rPr>
          <w:rFonts w:ascii="Book Antiqua" w:hAnsi="Book Antiqua"/>
          <w:sz w:val="24"/>
          <w:szCs w:val="24"/>
        </w:rPr>
        <w:t xml:space="preserve"> K, </w:t>
      </w:r>
      <w:proofErr w:type="spellStart"/>
      <w:r>
        <w:rPr>
          <w:rFonts w:ascii="Book Antiqua" w:hAnsi="Book Antiqua"/>
          <w:sz w:val="24"/>
          <w:szCs w:val="24"/>
        </w:rPr>
        <w:t>Eleftheriadis</w:t>
      </w:r>
      <w:proofErr w:type="spellEnd"/>
      <w:r>
        <w:rPr>
          <w:rFonts w:ascii="Book Antiqua" w:hAnsi="Book Antiqua"/>
          <w:sz w:val="24"/>
          <w:szCs w:val="24"/>
        </w:rPr>
        <w:t xml:space="preserve"> N, </w:t>
      </w:r>
      <w:proofErr w:type="spellStart"/>
      <w:r>
        <w:rPr>
          <w:rFonts w:ascii="Book Antiqua" w:hAnsi="Book Antiqua"/>
          <w:sz w:val="24"/>
          <w:szCs w:val="24"/>
        </w:rPr>
        <w:t>Lazaraki</w:t>
      </w:r>
      <w:proofErr w:type="spellEnd"/>
      <w:r>
        <w:rPr>
          <w:rFonts w:ascii="Book Antiqua" w:hAnsi="Book Antiqua"/>
          <w:sz w:val="24"/>
          <w:szCs w:val="24"/>
        </w:rPr>
        <w:t xml:space="preserve"> G, </w:t>
      </w:r>
      <w:proofErr w:type="spellStart"/>
      <w:r>
        <w:rPr>
          <w:rFonts w:ascii="Book Antiqua" w:hAnsi="Book Antiqua"/>
          <w:sz w:val="24"/>
          <w:szCs w:val="24"/>
        </w:rPr>
        <w:t>Sidiropoulos</w:t>
      </w:r>
      <w:proofErr w:type="spellEnd"/>
      <w:r>
        <w:rPr>
          <w:rFonts w:ascii="Book Antiqua" w:hAnsi="Book Antiqua"/>
          <w:sz w:val="24"/>
          <w:szCs w:val="24"/>
        </w:rPr>
        <w:t xml:space="preserve"> J, </w:t>
      </w:r>
      <w:proofErr w:type="spellStart"/>
      <w:r>
        <w:rPr>
          <w:rFonts w:ascii="Book Antiqua" w:hAnsi="Book Antiqua"/>
          <w:sz w:val="24"/>
          <w:szCs w:val="24"/>
        </w:rPr>
        <w:t>Ziakas</w:t>
      </w:r>
      <w:proofErr w:type="spellEnd"/>
      <w:r>
        <w:rPr>
          <w:rFonts w:ascii="Book Antiqua" w:hAnsi="Book Antiqua"/>
          <w:sz w:val="24"/>
          <w:szCs w:val="24"/>
        </w:rPr>
        <w:t xml:space="preserve"> A. A case of Mixed Hepatocellular Carcinoma and Cholangiocarcinoma in a 27-year-old female patient with ulcerative colitis. </w:t>
      </w:r>
      <w:r>
        <w:rPr>
          <w:rFonts w:ascii="Book Antiqua" w:hAnsi="Book Antiqua"/>
          <w:i/>
          <w:sz w:val="24"/>
          <w:szCs w:val="24"/>
        </w:rPr>
        <w:t xml:space="preserve">Ann Gastroenterol </w:t>
      </w:r>
      <w:r>
        <w:rPr>
          <w:rFonts w:ascii="Book Antiqua" w:hAnsi="Book Antiqua"/>
          <w:sz w:val="24"/>
          <w:szCs w:val="24"/>
        </w:rPr>
        <w:t>2001; 14</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15 </w:t>
      </w:r>
      <w:proofErr w:type="spellStart"/>
      <w:r>
        <w:rPr>
          <w:rFonts w:ascii="Book Antiqua" w:hAnsi="Book Antiqua"/>
          <w:b/>
          <w:bCs/>
          <w:sz w:val="24"/>
          <w:szCs w:val="24"/>
        </w:rPr>
        <w:t>Scardoni</w:t>
      </w:r>
      <w:proofErr w:type="spellEnd"/>
      <w:r>
        <w:rPr>
          <w:rFonts w:ascii="Book Antiqua" w:hAnsi="Book Antiqua"/>
          <w:b/>
          <w:bCs/>
          <w:sz w:val="24"/>
          <w:szCs w:val="24"/>
        </w:rPr>
        <w:t xml:space="preserve"> M</w:t>
      </w:r>
      <w:r>
        <w:rPr>
          <w:rFonts w:ascii="Book Antiqua" w:hAnsi="Book Antiqua"/>
          <w:sz w:val="24"/>
          <w:szCs w:val="24"/>
        </w:rPr>
        <w:t xml:space="preserve">, </w:t>
      </w:r>
      <w:proofErr w:type="spellStart"/>
      <w:r>
        <w:rPr>
          <w:rFonts w:ascii="Book Antiqua" w:hAnsi="Book Antiqua"/>
          <w:sz w:val="24"/>
          <w:szCs w:val="24"/>
        </w:rPr>
        <w:t>Vittoria</w:t>
      </w:r>
      <w:proofErr w:type="spellEnd"/>
      <w:r>
        <w:rPr>
          <w:rFonts w:ascii="Book Antiqua" w:hAnsi="Book Antiqua"/>
          <w:sz w:val="24"/>
          <w:szCs w:val="24"/>
        </w:rPr>
        <w:t xml:space="preserve"> E, </w:t>
      </w:r>
      <w:proofErr w:type="spellStart"/>
      <w:r>
        <w:rPr>
          <w:rFonts w:ascii="Book Antiqua" w:hAnsi="Book Antiqua"/>
          <w:sz w:val="24"/>
          <w:szCs w:val="24"/>
        </w:rPr>
        <w:t>Volante</w:t>
      </w:r>
      <w:proofErr w:type="spellEnd"/>
      <w:r>
        <w:rPr>
          <w:rFonts w:ascii="Book Antiqua" w:hAnsi="Book Antiqua"/>
          <w:sz w:val="24"/>
          <w:szCs w:val="24"/>
        </w:rPr>
        <w:t xml:space="preserve"> M, </w:t>
      </w:r>
      <w:proofErr w:type="spellStart"/>
      <w:r>
        <w:rPr>
          <w:rFonts w:ascii="Book Antiqua" w:hAnsi="Book Antiqua"/>
          <w:sz w:val="24"/>
          <w:szCs w:val="24"/>
        </w:rPr>
        <w:t>Rusev</w:t>
      </w:r>
      <w:proofErr w:type="spellEnd"/>
      <w:r>
        <w:rPr>
          <w:rFonts w:ascii="Book Antiqua" w:hAnsi="Book Antiqua"/>
          <w:sz w:val="24"/>
          <w:szCs w:val="24"/>
        </w:rPr>
        <w:t xml:space="preserve"> B, </w:t>
      </w:r>
      <w:proofErr w:type="spellStart"/>
      <w:r>
        <w:rPr>
          <w:rFonts w:ascii="Book Antiqua" w:hAnsi="Book Antiqua"/>
          <w:sz w:val="24"/>
          <w:szCs w:val="24"/>
        </w:rPr>
        <w:t>Bersani</w:t>
      </w:r>
      <w:proofErr w:type="spellEnd"/>
      <w:r>
        <w:rPr>
          <w:rFonts w:ascii="Book Antiqua" w:hAnsi="Book Antiqua"/>
          <w:sz w:val="24"/>
          <w:szCs w:val="24"/>
        </w:rPr>
        <w:t xml:space="preserve"> S, </w:t>
      </w:r>
      <w:proofErr w:type="spellStart"/>
      <w:r>
        <w:rPr>
          <w:rFonts w:ascii="Book Antiqua" w:hAnsi="Book Antiqua"/>
          <w:sz w:val="24"/>
          <w:szCs w:val="24"/>
        </w:rPr>
        <w:t>Mafficini</w:t>
      </w:r>
      <w:proofErr w:type="spellEnd"/>
      <w:r>
        <w:rPr>
          <w:rFonts w:ascii="Book Antiqua" w:hAnsi="Book Antiqua"/>
          <w:sz w:val="24"/>
          <w:szCs w:val="24"/>
        </w:rPr>
        <w:t xml:space="preserve"> A, </w:t>
      </w:r>
      <w:proofErr w:type="spellStart"/>
      <w:r>
        <w:rPr>
          <w:rFonts w:ascii="Book Antiqua" w:hAnsi="Book Antiqua"/>
          <w:sz w:val="24"/>
          <w:szCs w:val="24"/>
        </w:rPr>
        <w:lastRenderedPageBreak/>
        <w:t>Gottardi</w:t>
      </w:r>
      <w:proofErr w:type="spellEnd"/>
      <w:r>
        <w:rPr>
          <w:rFonts w:ascii="Book Antiqua" w:hAnsi="Book Antiqua"/>
          <w:sz w:val="24"/>
          <w:szCs w:val="24"/>
        </w:rPr>
        <w:t xml:space="preserve"> M, </w:t>
      </w:r>
      <w:proofErr w:type="spellStart"/>
      <w:r>
        <w:rPr>
          <w:rFonts w:ascii="Book Antiqua" w:hAnsi="Book Antiqua"/>
          <w:sz w:val="24"/>
          <w:szCs w:val="24"/>
        </w:rPr>
        <w:t>Giandomenico</w:t>
      </w:r>
      <w:proofErr w:type="spellEnd"/>
      <w:r>
        <w:rPr>
          <w:rFonts w:ascii="Book Antiqua" w:hAnsi="Book Antiqua"/>
          <w:sz w:val="24"/>
          <w:szCs w:val="24"/>
        </w:rPr>
        <w:t xml:space="preserve"> V, </w:t>
      </w:r>
      <w:proofErr w:type="spellStart"/>
      <w:r>
        <w:rPr>
          <w:rFonts w:ascii="Book Antiqua" w:hAnsi="Book Antiqua"/>
          <w:sz w:val="24"/>
          <w:szCs w:val="24"/>
        </w:rPr>
        <w:t>Malleo</w:t>
      </w:r>
      <w:proofErr w:type="spellEnd"/>
      <w:r>
        <w:rPr>
          <w:rFonts w:ascii="Book Antiqua" w:hAnsi="Book Antiqua"/>
          <w:sz w:val="24"/>
          <w:szCs w:val="24"/>
        </w:rPr>
        <w:t xml:space="preserve"> G, </w:t>
      </w:r>
      <w:proofErr w:type="spellStart"/>
      <w:r>
        <w:rPr>
          <w:rFonts w:ascii="Book Antiqua" w:hAnsi="Book Antiqua"/>
          <w:sz w:val="24"/>
          <w:szCs w:val="24"/>
        </w:rPr>
        <w:t>Butturini</w:t>
      </w:r>
      <w:proofErr w:type="spellEnd"/>
      <w:r>
        <w:rPr>
          <w:rFonts w:ascii="Book Antiqua" w:hAnsi="Book Antiqua"/>
          <w:sz w:val="24"/>
          <w:szCs w:val="24"/>
        </w:rPr>
        <w:t xml:space="preserve"> G, </w:t>
      </w:r>
      <w:proofErr w:type="spellStart"/>
      <w:r>
        <w:rPr>
          <w:rFonts w:ascii="Book Antiqua" w:hAnsi="Book Antiqua"/>
          <w:sz w:val="24"/>
          <w:szCs w:val="24"/>
        </w:rPr>
        <w:t>Cingarlini</w:t>
      </w:r>
      <w:proofErr w:type="spellEnd"/>
      <w:r>
        <w:rPr>
          <w:rFonts w:ascii="Book Antiqua" w:hAnsi="Book Antiqua"/>
          <w:sz w:val="24"/>
          <w:szCs w:val="24"/>
        </w:rPr>
        <w:t xml:space="preserve"> S, </w:t>
      </w:r>
      <w:proofErr w:type="spellStart"/>
      <w:r>
        <w:rPr>
          <w:rFonts w:ascii="Book Antiqua" w:hAnsi="Book Antiqua"/>
          <w:sz w:val="24"/>
          <w:szCs w:val="24"/>
        </w:rPr>
        <w:t>Fassan</w:t>
      </w:r>
      <w:proofErr w:type="spellEnd"/>
      <w:r>
        <w:rPr>
          <w:rFonts w:ascii="Book Antiqua" w:hAnsi="Book Antiqua"/>
          <w:sz w:val="24"/>
          <w:szCs w:val="24"/>
        </w:rPr>
        <w:t xml:space="preserve"> M, </w:t>
      </w:r>
      <w:proofErr w:type="spellStart"/>
      <w:r>
        <w:rPr>
          <w:rFonts w:ascii="Book Antiqua" w:hAnsi="Book Antiqua"/>
          <w:sz w:val="24"/>
          <w:szCs w:val="24"/>
        </w:rPr>
        <w:t>Scarpa</w:t>
      </w:r>
      <w:proofErr w:type="spellEnd"/>
      <w:r>
        <w:rPr>
          <w:rFonts w:ascii="Book Antiqua" w:hAnsi="Book Antiqua"/>
          <w:sz w:val="24"/>
          <w:szCs w:val="24"/>
        </w:rPr>
        <w:t xml:space="preserve"> A. Mixed </w:t>
      </w:r>
      <w:proofErr w:type="spellStart"/>
      <w:r>
        <w:rPr>
          <w:rFonts w:ascii="Book Antiqua" w:hAnsi="Book Antiqua"/>
          <w:sz w:val="24"/>
          <w:szCs w:val="24"/>
        </w:rPr>
        <w:t>adenoneuroendocrine</w:t>
      </w:r>
      <w:proofErr w:type="spellEnd"/>
      <w:r>
        <w:rPr>
          <w:rFonts w:ascii="Book Antiqua" w:hAnsi="Book Antiqua"/>
          <w:sz w:val="24"/>
          <w:szCs w:val="24"/>
        </w:rPr>
        <w:t xml:space="preserve"> carcinomas of the gastrointestinal tract: targeted next-generation sequencing suggests a monoclonal origin of the two components. </w:t>
      </w:r>
      <w:r>
        <w:rPr>
          <w:rFonts w:ascii="Book Antiqua" w:hAnsi="Book Antiqua"/>
          <w:i/>
          <w:iCs/>
          <w:sz w:val="24"/>
          <w:szCs w:val="24"/>
        </w:rPr>
        <w:t>Neuroendocrinology</w:t>
      </w:r>
      <w:r>
        <w:rPr>
          <w:rFonts w:ascii="Book Antiqua" w:hAnsi="Book Antiqua"/>
          <w:sz w:val="24"/>
          <w:szCs w:val="24"/>
        </w:rPr>
        <w:t> 2014; </w:t>
      </w:r>
      <w:r>
        <w:rPr>
          <w:rFonts w:ascii="Book Antiqua" w:hAnsi="Book Antiqua"/>
          <w:b/>
          <w:bCs/>
          <w:sz w:val="24"/>
          <w:szCs w:val="24"/>
        </w:rPr>
        <w:t>100</w:t>
      </w:r>
      <w:r>
        <w:rPr>
          <w:rFonts w:ascii="Book Antiqua" w:hAnsi="Book Antiqua"/>
          <w:sz w:val="24"/>
          <w:szCs w:val="24"/>
        </w:rPr>
        <w:t>: 310-316 [PMID: 25342539 DOI: 10.1159/000369071]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16 </w:t>
      </w:r>
      <w:r>
        <w:rPr>
          <w:rFonts w:ascii="Book Antiqua" w:hAnsi="Book Antiqua"/>
          <w:b/>
          <w:bCs/>
          <w:sz w:val="24"/>
          <w:szCs w:val="24"/>
        </w:rPr>
        <w:t>Medina-</w:t>
      </w:r>
      <w:proofErr w:type="spellStart"/>
      <w:r>
        <w:rPr>
          <w:rFonts w:ascii="Book Antiqua" w:hAnsi="Book Antiqua"/>
          <w:b/>
          <w:bCs/>
          <w:sz w:val="24"/>
          <w:szCs w:val="24"/>
        </w:rPr>
        <w:t>Banegas</w:t>
      </w:r>
      <w:proofErr w:type="spellEnd"/>
      <w:r>
        <w:rPr>
          <w:rFonts w:ascii="Book Antiqua" w:hAnsi="Book Antiqua"/>
          <w:b/>
          <w:bCs/>
          <w:sz w:val="24"/>
          <w:szCs w:val="24"/>
        </w:rPr>
        <w:t xml:space="preserve"> A</w:t>
      </w:r>
      <w:r>
        <w:rPr>
          <w:rFonts w:ascii="Book Antiqua" w:hAnsi="Book Antiqua"/>
          <w:sz w:val="24"/>
          <w:szCs w:val="24"/>
        </w:rPr>
        <w:t xml:space="preserve">, </w:t>
      </w:r>
      <w:proofErr w:type="spellStart"/>
      <w:r>
        <w:rPr>
          <w:rFonts w:ascii="Book Antiqua" w:hAnsi="Book Antiqua"/>
          <w:sz w:val="24"/>
          <w:szCs w:val="24"/>
        </w:rPr>
        <w:t>Osete-Albaladejo</w:t>
      </w:r>
      <w:proofErr w:type="spellEnd"/>
      <w:r>
        <w:rPr>
          <w:rFonts w:ascii="Book Antiqua" w:hAnsi="Book Antiqua"/>
          <w:sz w:val="24"/>
          <w:szCs w:val="24"/>
        </w:rPr>
        <w:t xml:space="preserve"> JM, </w:t>
      </w:r>
      <w:proofErr w:type="spellStart"/>
      <w:r>
        <w:rPr>
          <w:rFonts w:ascii="Book Antiqua" w:hAnsi="Book Antiqua"/>
          <w:sz w:val="24"/>
          <w:szCs w:val="24"/>
        </w:rPr>
        <w:t>Capitán-Guarnizo</w:t>
      </w:r>
      <w:proofErr w:type="spellEnd"/>
      <w:r>
        <w:rPr>
          <w:rFonts w:ascii="Book Antiqua" w:hAnsi="Book Antiqua"/>
          <w:sz w:val="24"/>
          <w:szCs w:val="24"/>
        </w:rPr>
        <w:t xml:space="preserve"> A, </w:t>
      </w:r>
      <w:proofErr w:type="spellStart"/>
      <w:r>
        <w:rPr>
          <w:rFonts w:ascii="Book Antiqua" w:hAnsi="Book Antiqua"/>
          <w:sz w:val="24"/>
          <w:szCs w:val="24"/>
        </w:rPr>
        <w:t>López-Meseguer</w:t>
      </w:r>
      <w:proofErr w:type="spellEnd"/>
      <w:r>
        <w:rPr>
          <w:rFonts w:ascii="Book Antiqua" w:hAnsi="Book Antiqua"/>
          <w:sz w:val="24"/>
          <w:szCs w:val="24"/>
        </w:rPr>
        <w:t xml:space="preserve"> E, Pastor-</w:t>
      </w:r>
      <w:proofErr w:type="spellStart"/>
      <w:r>
        <w:rPr>
          <w:rFonts w:ascii="Book Antiqua" w:hAnsi="Book Antiqua"/>
          <w:sz w:val="24"/>
          <w:szCs w:val="24"/>
        </w:rPr>
        <w:t>Quirante</w:t>
      </w:r>
      <w:proofErr w:type="spellEnd"/>
      <w:r>
        <w:rPr>
          <w:rFonts w:ascii="Book Antiqua" w:hAnsi="Book Antiqua"/>
          <w:sz w:val="24"/>
          <w:szCs w:val="24"/>
        </w:rPr>
        <w:t xml:space="preserve"> F. Double tumor of the larynx: a case report. </w:t>
      </w:r>
      <w:proofErr w:type="spellStart"/>
      <w:r>
        <w:rPr>
          <w:rFonts w:ascii="Book Antiqua" w:hAnsi="Book Antiqua"/>
          <w:i/>
          <w:iCs/>
          <w:sz w:val="24"/>
          <w:szCs w:val="24"/>
        </w:rPr>
        <w:t>Eur</w:t>
      </w:r>
      <w:proofErr w:type="spellEnd"/>
      <w:r>
        <w:rPr>
          <w:rFonts w:ascii="Book Antiqua" w:hAnsi="Book Antiqua"/>
          <w:i/>
          <w:iCs/>
          <w:sz w:val="24"/>
          <w:szCs w:val="24"/>
        </w:rPr>
        <w:t xml:space="preserve"> Arch </w:t>
      </w:r>
      <w:proofErr w:type="spellStart"/>
      <w:r>
        <w:rPr>
          <w:rFonts w:ascii="Book Antiqua" w:hAnsi="Book Antiqua"/>
          <w:i/>
          <w:iCs/>
          <w:sz w:val="24"/>
          <w:szCs w:val="24"/>
        </w:rPr>
        <w:t>Otorhinolaryngol</w:t>
      </w:r>
      <w:proofErr w:type="spellEnd"/>
      <w:r>
        <w:rPr>
          <w:rFonts w:ascii="Book Antiqua" w:hAnsi="Book Antiqua"/>
          <w:sz w:val="24"/>
          <w:szCs w:val="24"/>
        </w:rPr>
        <w:t> 2003; </w:t>
      </w:r>
      <w:r>
        <w:rPr>
          <w:rFonts w:ascii="Book Antiqua" w:hAnsi="Book Antiqua"/>
          <w:b/>
          <w:bCs/>
          <w:sz w:val="24"/>
          <w:szCs w:val="24"/>
        </w:rPr>
        <w:t>260</w:t>
      </w:r>
      <w:r>
        <w:rPr>
          <w:rFonts w:ascii="Book Antiqua" w:hAnsi="Book Antiqua"/>
          <w:sz w:val="24"/>
          <w:szCs w:val="24"/>
        </w:rPr>
        <w:t>: 341-343 [PMID: 12904984 DOI: 10.1007/s00405-002-0551-1]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17 </w:t>
      </w:r>
      <w:proofErr w:type="spellStart"/>
      <w:r>
        <w:rPr>
          <w:rFonts w:ascii="Book Antiqua" w:hAnsi="Book Antiqua"/>
          <w:b/>
          <w:bCs/>
          <w:sz w:val="24"/>
          <w:szCs w:val="24"/>
        </w:rPr>
        <w:t>Karasmanis</w:t>
      </w:r>
      <w:proofErr w:type="spellEnd"/>
      <w:r>
        <w:rPr>
          <w:rFonts w:ascii="Book Antiqua" w:hAnsi="Book Antiqua"/>
          <w:b/>
          <w:bCs/>
          <w:sz w:val="24"/>
          <w:szCs w:val="24"/>
        </w:rPr>
        <w:t xml:space="preserve"> I</w:t>
      </w:r>
      <w:r>
        <w:rPr>
          <w:rFonts w:ascii="Book Antiqua" w:hAnsi="Book Antiqua"/>
          <w:sz w:val="24"/>
          <w:szCs w:val="24"/>
        </w:rPr>
        <w:t xml:space="preserve">, </w:t>
      </w:r>
      <w:proofErr w:type="spellStart"/>
      <w:r>
        <w:rPr>
          <w:rFonts w:ascii="Book Antiqua" w:hAnsi="Book Antiqua"/>
          <w:sz w:val="24"/>
          <w:szCs w:val="24"/>
        </w:rPr>
        <w:t>Goudakos</w:t>
      </w:r>
      <w:proofErr w:type="spellEnd"/>
      <w:r>
        <w:rPr>
          <w:rFonts w:ascii="Book Antiqua" w:hAnsi="Book Antiqua"/>
          <w:sz w:val="24"/>
          <w:szCs w:val="24"/>
        </w:rPr>
        <w:t xml:space="preserve"> JK, Vital I, </w:t>
      </w:r>
      <w:proofErr w:type="spellStart"/>
      <w:r>
        <w:rPr>
          <w:rFonts w:ascii="Book Antiqua" w:hAnsi="Book Antiqua"/>
          <w:sz w:val="24"/>
          <w:szCs w:val="24"/>
        </w:rPr>
        <w:t>Zarampoukas</w:t>
      </w:r>
      <w:proofErr w:type="spellEnd"/>
      <w:r>
        <w:rPr>
          <w:rFonts w:ascii="Book Antiqua" w:hAnsi="Book Antiqua"/>
          <w:sz w:val="24"/>
          <w:szCs w:val="24"/>
        </w:rPr>
        <w:t xml:space="preserve"> T, Vital V, </w:t>
      </w:r>
      <w:proofErr w:type="spellStart"/>
      <w:r>
        <w:rPr>
          <w:rFonts w:ascii="Book Antiqua" w:hAnsi="Book Antiqua"/>
          <w:sz w:val="24"/>
          <w:szCs w:val="24"/>
        </w:rPr>
        <w:t>Markou</w:t>
      </w:r>
      <w:proofErr w:type="spellEnd"/>
      <w:r>
        <w:rPr>
          <w:rFonts w:ascii="Book Antiqua" w:hAnsi="Book Antiqua"/>
          <w:sz w:val="24"/>
          <w:szCs w:val="24"/>
        </w:rPr>
        <w:t xml:space="preserve"> K. Hybrid carcinoma of the larynx: a case report (adenoid cystic and adenocarcinoma) and review of the literature. </w:t>
      </w:r>
      <w:r>
        <w:rPr>
          <w:rFonts w:ascii="Book Antiqua" w:hAnsi="Book Antiqua"/>
          <w:i/>
          <w:iCs/>
          <w:sz w:val="24"/>
          <w:szCs w:val="24"/>
        </w:rPr>
        <w:t xml:space="preserve">Case Rep </w:t>
      </w:r>
      <w:proofErr w:type="spellStart"/>
      <w:r>
        <w:rPr>
          <w:rFonts w:ascii="Book Antiqua" w:hAnsi="Book Antiqua"/>
          <w:i/>
          <w:iCs/>
          <w:sz w:val="24"/>
          <w:szCs w:val="24"/>
        </w:rPr>
        <w:t>Otolaryngol</w:t>
      </w:r>
      <w:proofErr w:type="spellEnd"/>
      <w:r>
        <w:rPr>
          <w:rFonts w:ascii="Book Antiqua" w:hAnsi="Book Antiqua"/>
          <w:i/>
          <w:iCs/>
          <w:sz w:val="24"/>
          <w:szCs w:val="24"/>
        </w:rPr>
        <w:t xml:space="preserve"> </w:t>
      </w:r>
      <w:r>
        <w:rPr>
          <w:rFonts w:ascii="Book Antiqua" w:hAnsi="Book Antiqua"/>
          <w:sz w:val="24"/>
          <w:szCs w:val="24"/>
        </w:rPr>
        <w:t>2013; </w:t>
      </w:r>
      <w:r>
        <w:rPr>
          <w:rFonts w:ascii="Book Antiqua" w:hAnsi="Book Antiqua"/>
          <w:b/>
          <w:bCs/>
          <w:sz w:val="24"/>
          <w:szCs w:val="24"/>
        </w:rPr>
        <w:t>2013</w:t>
      </w:r>
      <w:r>
        <w:rPr>
          <w:rFonts w:ascii="Book Antiqua" w:hAnsi="Book Antiqua"/>
          <w:sz w:val="24"/>
          <w:szCs w:val="24"/>
        </w:rPr>
        <w:t>: 385405 [PMID: 23691396 DOI: 10.1155/2013/385405]</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18</w:t>
      </w:r>
      <w:r>
        <w:rPr>
          <w:rFonts w:ascii="Book Antiqua" w:hAnsi="Book Antiqua"/>
          <w:b/>
          <w:bCs/>
          <w:sz w:val="24"/>
          <w:szCs w:val="24"/>
        </w:rPr>
        <w:t xml:space="preserve"> </w:t>
      </w:r>
      <w:proofErr w:type="spellStart"/>
      <w:r>
        <w:rPr>
          <w:rFonts w:ascii="Book Antiqua" w:hAnsi="Book Antiqua"/>
          <w:b/>
          <w:bCs/>
          <w:sz w:val="24"/>
          <w:szCs w:val="24"/>
        </w:rPr>
        <w:t>Udompatanakorn</w:t>
      </w:r>
      <w:proofErr w:type="spellEnd"/>
      <w:r>
        <w:rPr>
          <w:rFonts w:ascii="Book Antiqua" w:hAnsi="Book Antiqua"/>
          <w:b/>
          <w:bCs/>
          <w:sz w:val="24"/>
          <w:szCs w:val="24"/>
        </w:rPr>
        <w:t xml:space="preserve"> C</w:t>
      </w:r>
      <w:r>
        <w:rPr>
          <w:rFonts w:ascii="Book Antiqua" w:hAnsi="Book Antiqua"/>
          <w:bCs/>
          <w:sz w:val="24"/>
          <w:szCs w:val="24"/>
        </w:rPr>
        <w:t>,</w:t>
      </w:r>
      <w:r>
        <w:rPr>
          <w:rFonts w:ascii="Book Antiqua" w:hAnsi="Book Antiqua"/>
          <w:sz w:val="24"/>
          <w:szCs w:val="24"/>
        </w:rPr>
        <w:t xml:space="preserve"> Yada1 N, Ishikawa A, Miyamoto I, Sato Y, Matsuo K. Primary Neuroendocrine Carcinoma Combined with Squamous Cell Carcinoma of the Soft Palate: A Case Report and Review of Literature. </w:t>
      </w:r>
      <w:r>
        <w:rPr>
          <w:rFonts w:ascii="Book Antiqua" w:hAnsi="Book Antiqua"/>
          <w:i/>
          <w:sz w:val="24"/>
          <w:szCs w:val="24"/>
        </w:rPr>
        <w:t xml:space="preserve">Open J </w:t>
      </w:r>
      <w:proofErr w:type="spellStart"/>
      <w:r>
        <w:rPr>
          <w:rFonts w:ascii="Book Antiqua" w:hAnsi="Book Antiqua"/>
          <w:i/>
          <w:sz w:val="24"/>
          <w:szCs w:val="24"/>
        </w:rPr>
        <w:t>Stomatol</w:t>
      </w:r>
      <w:proofErr w:type="spellEnd"/>
      <w:r>
        <w:rPr>
          <w:rFonts w:ascii="Book Antiqua" w:hAnsi="Book Antiqua"/>
          <w:sz w:val="24"/>
          <w:szCs w:val="24"/>
        </w:rPr>
        <w:t xml:space="preserve"> 2018; </w:t>
      </w:r>
      <w:r>
        <w:rPr>
          <w:rFonts w:ascii="Book Antiqua" w:hAnsi="Book Antiqua"/>
          <w:b/>
          <w:bCs/>
          <w:sz w:val="24"/>
          <w:szCs w:val="24"/>
        </w:rPr>
        <w:t>8</w:t>
      </w:r>
      <w:r>
        <w:rPr>
          <w:rFonts w:ascii="Book Antiqua" w:hAnsi="Book Antiqua"/>
          <w:sz w:val="24"/>
          <w:szCs w:val="24"/>
        </w:rPr>
        <w:t>: 90-99 [doi:10.4236/ojst.2018.83008]</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19 </w:t>
      </w:r>
      <w:proofErr w:type="spellStart"/>
      <w:r>
        <w:rPr>
          <w:rFonts w:ascii="Book Antiqua" w:hAnsi="Book Antiqua"/>
          <w:b/>
          <w:bCs/>
          <w:sz w:val="24"/>
          <w:szCs w:val="24"/>
        </w:rPr>
        <w:t>Franchi</w:t>
      </w:r>
      <w:proofErr w:type="spellEnd"/>
      <w:r>
        <w:rPr>
          <w:rFonts w:ascii="Book Antiqua" w:hAnsi="Book Antiqua"/>
          <w:b/>
          <w:bCs/>
          <w:sz w:val="24"/>
          <w:szCs w:val="24"/>
        </w:rPr>
        <w:t xml:space="preserve"> A</w:t>
      </w:r>
      <w:r>
        <w:rPr>
          <w:rFonts w:ascii="Book Antiqua" w:hAnsi="Book Antiqua"/>
          <w:sz w:val="24"/>
          <w:szCs w:val="24"/>
        </w:rPr>
        <w:t xml:space="preserve">, </w:t>
      </w:r>
      <w:proofErr w:type="spellStart"/>
      <w:r>
        <w:rPr>
          <w:rFonts w:ascii="Book Antiqua" w:hAnsi="Book Antiqua"/>
          <w:sz w:val="24"/>
          <w:szCs w:val="24"/>
        </w:rPr>
        <w:t>Rocchetta</w:t>
      </w:r>
      <w:proofErr w:type="spellEnd"/>
      <w:r>
        <w:rPr>
          <w:rFonts w:ascii="Book Antiqua" w:hAnsi="Book Antiqua"/>
          <w:sz w:val="24"/>
          <w:szCs w:val="24"/>
        </w:rPr>
        <w:t xml:space="preserve"> D, </w:t>
      </w:r>
      <w:proofErr w:type="spellStart"/>
      <w:r>
        <w:rPr>
          <w:rFonts w:ascii="Book Antiqua" w:hAnsi="Book Antiqua"/>
          <w:sz w:val="24"/>
          <w:szCs w:val="24"/>
        </w:rPr>
        <w:t>Palomba</w:t>
      </w:r>
      <w:proofErr w:type="spellEnd"/>
      <w:r>
        <w:rPr>
          <w:rFonts w:ascii="Book Antiqua" w:hAnsi="Book Antiqua"/>
          <w:sz w:val="24"/>
          <w:szCs w:val="24"/>
        </w:rPr>
        <w:t xml:space="preserve"> A, </w:t>
      </w:r>
      <w:proofErr w:type="spellStart"/>
      <w:r>
        <w:rPr>
          <w:rFonts w:ascii="Book Antiqua" w:hAnsi="Book Antiqua"/>
          <w:sz w:val="24"/>
          <w:szCs w:val="24"/>
        </w:rPr>
        <w:t>Degli</w:t>
      </w:r>
      <w:proofErr w:type="spellEnd"/>
      <w:r>
        <w:rPr>
          <w:rFonts w:ascii="Book Antiqua" w:hAnsi="Book Antiqua"/>
          <w:sz w:val="24"/>
          <w:szCs w:val="24"/>
        </w:rPr>
        <w:t xml:space="preserve"> </w:t>
      </w:r>
      <w:proofErr w:type="spellStart"/>
      <w:r>
        <w:rPr>
          <w:rFonts w:ascii="Book Antiqua" w:hAnsi="Book Antiqua"/>
          <w:sz w:val="24"/>
          <w:szCs w:val="24"/>
        </w:rPr>
        <w:t>Innocenti</w:t>
      </w:r>
      <w:proofErr w:type="spellEnd"/>
      <w:r>
        <w:rPr>
          <w:rFonts w:ascii="Book Antiqua" w:hAnsi="Book Antiqua"/>
          <w:sz w:val="24"/>
          <w:szCs w:val="24"/>
        </w:rPr>
        <w:t xml:space="preserve"> DR, Castiglione F, Spinelli G. Primary combined neuroendocrine and squamous cell carcinoma of the maxillary sinus: report of a case with </w:t>
      </w:r>
      <w:proofErr w:type="spellStart"/>
      <w:r>
        <w:rPr>
          <w:rFonts w:ascii="Book Antiqua" w:hAnsi="Book Antiqua"/>
          <w:sz w:val="24"/>
          <w:szCs w:val="24"/>
        </w:rPr>
        <w:t>immunohistochemical</w:t>
      </w:r>
      <w:proofErr w:type="spellEnd"/>
      <w:r>
        <w:rPr>
          <w:rFonts w:ascii="Book Antiqua" w:hAnsi="Book Antiqua"/>
          <w:sz w:val="24"/>
          <w:szCs w:val="24"/>
        </w:rPr>
        <w:t xml:space="preserve"> and molecular characterization. </w:t>
      </w:r>
      <w:r>
        <w:rPr>
          <w:rFonts w:ascii="Book Antiqua" w:hAnsi="Book Antiqua"/>
          <w:i/>
          <w:iCs/>
          <w:sz w:val="24"/>
          <w:szCs w:val="24"/>
        </w:rPr>
        <w:t xml:space="preserve">Head Neck </w:t>
      </w:r>
      <w:proofErr w:type="spellStart"/>
      <w:r>
        <w:rPr>
          <w:rFonts w:ascii="Book Antiqua" w:hAnsi="Book Antiqua"/>
          <w:i/>
          <w:iCs/>
          <w:sz w:val="24"/>
          <w:szCs w:val="24"/>
        </w:rPr>
        <w:t>Pathol</w:t>
      </w:r>
      <w:proofErr w:type="spellEnd"/>
      <w:r>
        <w:rPr>
          <w:rFonts w:ascii="Book Antiqua" w:hAnsi="Book Antiqua"/>
          <w:sz w:val="24"/>
          <w:szCs w:val="24"/>
        </w:rPr>
        <w:t> 2015; </w:t>
      </w:r>
      <w:r>
        <w:rPr>
          <w:rFonts w:ascii="Book Antiqua" w:hAnsi="Book Antiqua"/>
          <w:b/>
          <w:bCs/>
          <w:sz w:val="24"/>
          <w:szCs w:val="24"/>
        </w:rPr>
        <w:t>9</w:t>
      </w:r>
      <w:r>
        <w:rPr>
          <w:rFonts w:ascii="Book Antiqua" w:hAnsi="Book Antiqua"/>
          <w:sz w:val="24"/>
          <w:szCs w:val="24"/>
        </w:rPr>
        <w:t>: 107-113 [PMID: 24327102 DOI: 10.1007/s12105-013-0513-5]</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20 </w:t>
      </w:r>
      <w:r>
        <w:rPr>
          <w:rFonts w:ascii="Book Antiqua" w:hAnsi="Book Antiqua"/>
          <w:b/>
          <w:bCs/>
          <w:sz w:val="24"/>
          <w:szCs w:val="24"/>
        </w:rPr>
        <w:t>Huang SF</w:t>
      </w:r>
      <w:r>
        <w:rPr>
          <w:rFonts w:ascii="Book Antiqua" w:hAnsi="Book Antiqua"/>
          <w:sz w:val="24"/>
          <w:szCs w:val="24"/>
        </w:rPr>
        <w:t xml:space="preserve">, Chuang WY, Cheng SD, </w:t>
      </w:r>
      <w:proofErr w:type="spellStart"/>
      <w:r>
        <w:rPr>
          <w:rFonts w:ascii="Book Antiqua" w:hAnsi="Book Antiqua"/>
          <w:sz w:val="24"/>
          <w:szCs w:val="24"/>
        </w:rPr>
        <w:t>Hsin</w:t>
      </w:r>
      <w:proofErr w:type="spellEnd"/>
      <w:r>
        <w:rPr>
          <w:rFonts w:ascii="Book Antiqua" w:hAnsi="Book Antiqua"/>
          <w:sz w:val="24"/>
          <w:szCs w:val="24"/>
        </w:rPr>
        <w:t xml:space="preserve"> LJ, Lee LY, Kao HK. A colliding maxillary sinus cancer of </w:t>
      </w:r>
      <w:proofErr w:type="spellStart"/>
      <w:r>
        <w:rPr>
          <w:rFonts w:ascii="Book Antiqua" w:hAnsi="Book Antiqua"/>
          <w:sz w:val="24"/>
          <w:szCs w:val="24"/>
        </w:rPr>
        <w:t>adenosquamous</w:t>
      </w:r>
      <w:proofErr w:type="spellEnd"/>
      <w:r>
        <w:rPr>
          <w:rFonts w:ascii="Book Antiqua" w:hAnsi="Book Antiqua"/>
          <w:sz w:val="24"/>
          <w:szCs w:val="24"/>
        </w:rPr>
        <w:t xml:space="preserve"> carcinoma and small cell neuroendocrine carcinoma--a case report with EGFR copy number analysis. </w:t>
      </w:r>
      <w:r>
        <w:rPr>
          <w:rFonts w:ascii="Book Antiqua" w:hAnsi="Book Antiqua"/>
          <w:i/>
          <w:iCs/>
          <w:sz w:val="24"/>
          <w:szCs w:val="24"/>
        </w:rPr>
        <w:t xml:space="preserve">World J </w:t>
      </w:r>
      <w:proofErr w:type="spellStart"/>
      <w:r>
        <w:rPr>
          <w:rFonts w:ascii="Book Antiqua" w:hAnsi="Book Antiqua"/>
          <w:i/>
          <w:iCs/>
          <w:sz w:val="24"/>
          <w:szCs w:val="24"/>
        </w:rPr>
        <w:t>Surg</w:t>
      </w:r>
      <w:proofErr w:type="spellEnd"/>
      <w:r>
        <w:rPr>
          <w:rFonts w:ascii="Book Antiqua" w:hAnsi="Book Antiqua"/>
          <w:i/>
          <w:iCs/>
          <w:sz w:val="24"/>
          <w:szCs w:val="24"/>
        </w:rPr>
        <w:t xml:space="preserve"> </w:t>
      </w:r>
      <w:proofErr w:type="spellStart"/>
      <w:r>
        <w:rPr>
          <w:rFonts w:ascii="Book Antiqua" w:hAnsi="Book Antiqua"/>
          <w:i/>
          <w:iCs/>
          <w:sz w:val="24"/>
          <w:szCs w:val="24"/>
        </w:rPr>
        <w:t>Oncol</w:t>
      </w:r>
      <w:proofErr w:type="spellEnd"/>
      <w:r>
        <w:rPr>
          <w:rFonts w:ascii="Book Antiqua" w:hAnsi="Book Antiqua"/>
          <w:sz w:val="24"/>
          <w:szCs w:val="24"/>
        </w:rPr>
        <w:t> 2010; </w:t>
      </w:r>
      <w:r>
        <w:rPr>
          <w:rFonts w:ascii="Book Antiqua" w:hAnsi="Book Antiqua"/>
          <w:b/>
          <w:bCs/>
          <w:sz w:val="24"/>
          <w:szCs w:val="24"/>
        </w:rPr>
        <w:t>8</w:t>
      </w:r>
      <w:r>
        <w:rPr>
          <w:rFonts w:ascii="Book Antiqua" w:hAnsi="Book Antiqua"/>
          <w:sz w:val="24"/>
          <w:szCs w:val="24"/>
        </w:rPr>
        <w:t>: 92 [PMID: 20961443 DOI: 10.1186/1477-7819-8-92]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21 </w:t>
      </w:r>
      <w:r>
        <w:rPr>
          <w:rFonts w:ascii="Book Antiqua" w:hAnsi="Book Antiqua"/>
          <w:b/>
          <w:bCs/>
          <w:sz w:val="24"/>
          <w:szCs w:val="24"/>
        </w:rPr>
        <w:t>Du RC</w:t>
      </w:r>
      <w:r>
        <w:rPr>
          <w:rFonts w:ascii="Book Antiqua" w:hAnsi="Book Antiqua"/>
          <w:sz w:val="24"/>
          <w:szCs w:val="24"/>
        </w:rPr>
        <w:t xml:space="preserve">, Li HN, Huang W, Tian XY, Li Z. Unusual coexistence of </w:t>
      </w:r>
      <w:proofErr w:type="spellStart"/>
      <w:r>
        <w:rPr>
          <w:rFonts w:ascii="Book Antiqua" w:hAnsi="Book Antiqua"/>
          <w:sz w:val="24"/>
          <w:szCs w:val="24"/>
        </w:rPr>
        <w:t>extramedullary</w:t>
      </w:r>
      <w:proofErr w:type="spellEnd"/>
      <w:r>
        <w:rPr>
          <w:rFonts w:ascii="Book Antiqua" w:hAnsi="Book Antiqua"/>
          <w:sz w:val="24"/>
          <w:szCs w:val="24"/>
        </w:rPr>
        <w:t xml:space="preserve"> </w:t>
      </w:r>
      <w:proofErr w:type="spellStart"/>
      <w:r>
        <w:rPr>
          <w:rFonts w:ascii="Book Antiqua" w:hAnsi="Book Antiqua"/>
          <w:sz w:val="24"/>
          <w:szCs w:val="24"/>
        </w:rPr>
        <w:t>plasmacytoma</w:t>
      </w:r>
      <w:proofErr w:type="spellEnd"/>
      <w:r>
        <w:rPr>
          <w:rFonts w:ascii="Book Antiqua" w:hAnsi="Book Antiqua"/>
          <w:sz w:val="24"/>
          <w:szCs w:val="24"/>
        </w:rPr>
        <w:t xml:space="preserve"> and nasopharyngeal carcinoma in nasopharynx. </w:t>
      </w:r>
      <w:proofErr w:type="spellStart"/>
      <w:r>
        <w:rPr>
          <w:rFonts w:ascii="Book Antiqua" w:hAnsi="Book Antiqua"/>
          <w:i/>
          <w:iCs/>
          <w:sz w:val="24"/>
          <w:szCs w:val="24"/>
        </w:rPr>
        <w:t>Diagn</w:t>
      </w:r>
      <w:proofErr w:type="spellEnd"/>
      <w:r>
        <w:rPr>
          <w:rFonts w:ascii="Book Antiqua" w:hAnsi="Book Antiqua"/>
          <w:i/>
          <w:iCs/>
          <w:sz w:val="24"/>
          <w:szCs w:val="24"/>
        </w:rPr>
        <w:t xml:space="preserve"> </w:t>
      </w:r>
      <w:proofErr w:type="spellStart"/>
      <w:r>
        <w:rPr>
          <w:rFonts w:ascii="Book Antiqua" w:hAnsi="Book Antiqua"/>
          <w:i/>
          <w:iCs/>
          <w:sz w:val="24"/>
          <w:szCs w:val="24"/>
        </w:rPr>
        <w:t>Pathol</w:t>
      </w:r>
      <w:proofErr w:type="spellEnd"/>
      <w:r>
        <w:rPr>
          <w:rFonts w:ascii="Book Antiqua" w:hAnsi="Book Antiqua"/>
          <w:sz w:val="24"/>
          <w:szCs w:val="24"/>
        </w:rPr>
        <w:t> 2015; </w:t>
      </w:r>
      <w:r>
        <w:rPr>
          <w:rFonts w:ascii="Book Antiqua" w:hAnsi="Book Antiqua"/>
          <w:b/>
          <w:bCs/>
          <w:sz w:val="24"/>
          <w:szCs w:val="24"/>
        </w:rPr>
        <w:t>10</w:t>
      </w:r>
      <w:r>
        <w:rPr>
          <w:rFonts w:ascii="Book Antiqua" w:hAnsi="Book Antiqua"/>
          <w:sz w:val="24"/>
          <w:szCs w:val="24"/>
        </w:rPr>
        <w:t>: 170 [PMID: 26376733 DOI: 10.1186/s13000-015-0405-y]</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lastRenderedPageBreak/>
        <w:t>22 </w:t>
      </w:r>
      <w:r>
        <w:rPr>
          <w:rFonts w:ascii="Book Antiqua" w:hAnsi="Book Antiqua"/>
          <w:b/>
          <w:bCs/>
          <w:sz w:val="24"/>
          <w:szCs w:val="24"/>
        </w:rPr>
        <w:t xml:space="preserve">Sadat </w:t>
      </w:r>
      <w:proofErr w:type="spellStart"/>
      <w:r>
        <w:rPr>
          <w:rFonts w:ascii="Book Antiqua" w:hAnsi="Book Antiqua"/>
          <w:b/>
          <w:bCs/>
          <w:sz w:val="24"/>
          <w:szCs w:val="24"/>
        </w:rPr>
        <w:t>Alavi</w:t>
      </w:r>
      <w:proofErr w:type="spellEnd"/>
      <w:r>
        <w:rPr>
          <w:rFonts w:ascii="Book Antiqua" w:hAnsi="Book Antiqua"/>
          <w:b/>
          <w:bCs/>
          <w:sz w:val="24"/>
          <w:szCs w:val="24"/>
        </w:rPr>
        <w:t xml:space="preserve"> M</w:t>
      </w:r>
      <w:r>
        <w:rPr>
          <w:rFonts w:ascii="Book Antiqua" w:hAnsi="Book Antiqua"/>
          <w:sz w:val="24"/>
          <w:szCs w:val="24"/>
        </w:rPr>
        <w:t xml:space="preserve">, </w:t>
      </w:r>
      <w:proofErr w:type="spellStart"/>
      <w:r>
        <w:rPr>
          <w:rFonts w:ascii="Book Antiqua" w:hAnsi="Book Antiqua"/>
          <w:sz w:val="24"/>
          <w:szCs w:val="24"/>
        </w:rPr>
        <w:t>Azarpira</w:t>
      </w:r>
      <w:proofErr w:type="spellEnd"/>
      <w:r>
        <w:rPr>
          <w:rFonts w:ascii="Book Antiqua" w:hAnsi="Book Antiqua"/>
          <w:sz w:val="24"/>
          <w:szCs w:val="24"/>
        </w:rPr>
        <w:t xml:space="preserve"> N. Medullary and papillary carcinoma of the thyroid gland occurring as a collision tumor with lymph node metastasis: A case report. </w:t>
      </w:r>
      <w:r>
        <w:rPr>
          <w:rFonts w:ascii="Book Antiqua" w:hAnsi="Book Antiqua"/>
          <w:i/>
          <w:iCs/>
          <w:sz w:val="24"/>
          <w:szCs w:val="24"/>
        </w:rPr>
        <w:t>J Med Case Rep</w:t>
      </w:r>
      <w:r>
        <w:rPr>
          <w:rFonts w:ascii="Book Antiqua" w:hAnsi="Book Antiqua"/>
          <w:sz w:val="24"/>
          <w:szCs w:val="24"/>
        </w:rPr>
        <w:t> 2011; </w:t>
      </w:r>
      <w:r>
        <w:rPr>
          <w:rFonts w:ascii="Book Antiqua" w:hAnsi="Book Antiqua"/>
          <w:b/>
          <w:bCs/>
          <w:sz w:val="24"/>
          <w:szCs w:val="24"/>
        </w:rPr>
        <w:t>5</w:t>
      </w:r>
      <w:r>
        <w:rPr>
          <w:rFonts w:ascii="Book Antiqua" w:hAnsi="Book Antiqua"/>
          <w:sz w:val="24"/>
          <w:szCs w:val="24"/>
        </w:rPr>
        <w:t>: 590 [PMID: 22185367 DOI: 10.1186/1752-1947-5-590]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23 </w:t>
      </w:r>
      <w:proofErr w:type="spellStart"/>
      <w:r>
        <w:rPr>
          <w:rFonts w:ascii="Book Antiqua" w:hAnsi="Book Antiqua"/>
          <w:b/>
          <w:bCs/>
          <w:sz w:val="24"/>
          <w:szCs w:val="24"/>
        </w:rPr>
        <w:t>Walvekar</w:t>
      </w:r>
      <w:proofErr w:type="spellEnd"/>
      <w:r>
        <w:rPr>
          <w:rFonts w:ascii="Book Antiqua" w:hAnsi="Book Antiqua"/>
          <w:b/>
          <w:bCs/>
          <w:sz w:val="24"/>
          <w:szCs w:val="24"/>
        </w:rPr>
        <w:t xml:space="preserve"> RR</w:t>
      </w:r>
      <w:r>
        <w:rPr>
          <w:rFonts w:ascii="Book Antiqua" w:hAnsi="Book Antiqua"/>
          <w:sz w:val="24"/>
          <w:szCs w:val="24"/>
        </w:rPr>
        <w:t xml:space="preserve">, Kane SV, </w:t>
      </w:r>
      <w:proofErr w:type="spellStart"/>
      <w:r>
        <w:rPr>
          <w:rFonts w:ascii="Book Antiqua" w:hAnsi="Book Antiqua"/>
          <w:sz w:val="24"/>
          <w:szCs w:val="24"/>
        </w:rPr>
        <w:t>D'Cruz</w:t>
      </w:r>
      <w:proofErr w:type="spellEnd"/>
      <w:r>
        <w:rPr>
          <w:rFonts w:ascii="Book Antiqua" w:hAnsi="Book Antiqua"/>
          <w:sz w:val="24"/>
          <w:szCs w:val="24"/>
        </w:rPr>
        <w:t xml:space="preserve"> AK. Collision tumor of the thyroid: follicular variant of papillary carcinoma and squamous carcinoma. </w:t>
      </w:r>
      <w:r>
        <w:rPr>
          <w:rFonts w:ascii="Book Antiqua" w:hAnsi="Book Antiqua"/>
          <w:i/>
          <w:iCs/>
          <w:sz w:val="24"/>
          <w:szCs w:val="24"/>
        </w:rPr>
        <w:t xml:space="preserve">World J </w:t>
      </w:r>
      <w:proofErr w:type="spellStart"/>
      <w:r>
        <w:rPr>
          <w:rFonts w:ascii="Book Antiqua" w:hAnsi="Book Antiqua"/>
          <w:i/>
          <w:iCs/>
          <w:sz w:val="24"/>
          <w:szCs w:val="24"/>
        </w:rPr>
        <w:t>Surg</w:t>
      </w:r>
      <w:proofErr w:type="spellEnd"/>
      <w:r>
        <w:rPr>
          <w:rFonts w:ascii="Book Antiqua" w:hAnsi="Book Antiqua"/>
          <w:i/>
          <w:iCs/>
          <w:sz w:val="24"/>
          <w:szCs w:val="24"/>
        </w:rPr>
        <w:t xml:space="preserve"> </w:t>
      </w:r>
      <w:proofErr w:type="spellStart"/>
      <w:r>
        <w:rPr>
          <w:rFonts w:ascii="Book Antiqua" w:hAnsi="Book Antiqua"/>
          <w:i/>
          <w:iCs/>
          <w:sz w:val="24"/>
          <w:szCs w:val="24"/>
        </w:rPr>
        <w:t>Oncol</w:t>
      </w:r>
      <w:proofErr w:type="spellEnd"/>
      <w:r>
        <w:rPr>
          <w:rFonts w:ascii="Book Antiqua" w:hAnsi="Book Antiqua"/>
          <w:sz w:val="24"/>
          <w:szCs w:val="24"/>
        </w:rPr>
        <w:t> 2006; </w:t>
      </w:r>
      <w:r>
        <w:rPr>
          <w:rFonts w:ascii="Book Antiqua" w:hAnsi="Book Antiqua"/>
          <w:b/>
          <w:bCs/>
          <w:sz w:val="24"/>
          <w:szCs w:val="24"/>
        </w:rPr>
        <w:t>4</w:t>
      </w:r>
      <w:r>
        <w:rPr>
          <w:rFonts w:ascii="Book Antiqua" w:hAnsi="Book Antiqua"/>
          <w:sz w:val="24"/>
          <w:szCs w:val="24"/>
        </w:rPr>
        <w:t>: 65 [PMID: 16984659 DOI: 10.1186/1477-7819-4-65]</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24 </w:t>
      </w:r>
      <w:r>
        <w:rPr>
          <w:rFonts w:ascii="Book Antiqua" w:hAnsi="Book Antiqua"/>
          <w:b/>
          <w:bCs/>
          <w:sz w:val="24"/>
          <w:szCs w:val="24"/>
        </w:rPr>
        <w:t>Warman M</w:t>
      </w:r>
      <w:r>
        <w:rPr>
          <w:rFonts w:ascii="Book Antiqua" w:hAnsi="Book Antiqua"/>
          <w:sz w:val="24"/>
          <w:szCs w:val="24"/>
        </w:rPr>
        <w:t xml:space="preserve">, </w:t>
      </w:r>
      <w:proofErr w:type="spellStart"/>
      <w:r>
        <w:rPr>
          <w:rFonts w:ascii="Book Antiqua" w:hAnsi="Book Antiqua"/>
          <w:sz w:val="24"/>
          <w:szCs w:val="24"/>
        </w:rPr>
        <w:t>Lipschitz</w:t>
      </w:r>
      <w:proofErr w:type="spellEnd"/>
      <w:r>
        <w:rPr>
          <w:rFonts w:ascii="Book Antiqua" w:hAnsi="Book Antiqua"/>
          <w:sz w:val="24"/>
          <w:szCs w:val="24"/>
        </w:rPr>
        <w:t xml:space="preserve"> N, </w:t>
      </w:r>
      <w:proofErr w:type="spellStart"/>
      <w:r>
        <w:rPr>
          <w:rFonts w:ascii="Book Antiqua" w:hAnsi="Book Antiqua"/>
          <w:sz w:val="24"/>
          <w:szCs w:val="24"/>
        </w:rPr>
        <w:t>Ikher</w:t>
      </w:r>
      <w:proofErr w:type="spellEnd"/>
      <w:r>
        <w:rPr>
          <w:rFonts w:ascii="Book Antiqua" w:hAnsi="Book Antiqua"/>
          <w:sz w:val="24"/>
          <w:szCs w:val="24"/>
        </w:rPr>
        <w:t xml:space="preserve"> S, </w:t>
      </w:r>
      <w:proofErr w:type="spellStart"/>
      <w:r>
        <w:rPr>
          <w:rFonts w:ascii="Book Antiqua" w:hAnsi="Book Antiqua"/>
          <w:sz w:val="24"/>
          <w:szCs w:val="24"/>
        </w:rPr>
        <w:t>Halperin</w:t>
      </w:r>
      <w:proofErr w:type="spellEnd"/>
      <w:r>
        <w:rPr>
          <w:rFonts w:ascii="Book Antiqua" w:hAnsi="Book Antiqua"/>
          <w:sz w:val="24"/>
          <w:szCs w:val="24"/>
        </w:rPr>
        <w:t xml:space="preserve"> D. Collision tumor of the thyroid gland: primary squamous cell and papillary thyroid carcinoma. </w:t>
      </w:r>
      <w:r>
        <w:rPr>
          <w:rFonts w:ascii="Book Antiqua" w:hAnsi="Book Antiqua"/>
          <w:i/>
          <w:iCs/>
          <w:sz w:val="24"/>
          <w:szCs w:val="24"/>
        </w:rPr>
        <w:t xml:space="preserve">ISRN </w:t>
      </w:r>
      <w:proofErr w:type="spellStart"/>
      <w:r>
        <w:rPr>
          <w:rFonts w:ascii="Book Antiqua" w:hAnsi="Book Antiqua"/>
          <w:i/>
          <w:iCs/>
          <w:sz w:val="24"/>
          <w:szCs w:val="24"/>
        </w:rPr>
        <w:t>Otolaryngol</w:t>
      </w:r>
      <w:proofErr w:type="spellEnd"/>
      <w:r>
        <w:rPr>
          <w:rFonts w:ascii="Book Antiqua" w:hAnsi="Book Antiqua"/>
          <w:sz w:val="24"/>
          <w:szCs w:val="24"/>
        </w:rPr>
        <w:t> 2011; </w:t>
      </w:r>
      <w:r>
        <w:rPr>
          <w:rFonts w:ascii="Book Antiqua" w:hAnsi="Book Antiqua"/>
          <w:b/>
          <w:bCs/>
          <w:sz w:val="24"/>
          <w:szCs w:val="24"/>
        </w:rPr>
        <w:t>2011</w:t>
      </w:r>
      <w:r>
        <w:rPr>
          <w:rFonts w:ascii="Book Antiqua" w:hAnsi="Book Antiqua"/>
          <w:sz w:val="24"/>
          <w:szCs w:val="24"/>
        </w:rPr>
        <w:t>: 582374 [PMID: 23724255 DOI: 10.5402/2011/582374]</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25 </w:t>
      </w:r>
      <w:r>
        <w:rPr>
          <w:rFonts w:ascii="Book Antiqua" w:hAnsi="Book Antiqua"/>
          <w:b/>
          <w:bCs/>
          <w:sz w:val="24"/>
          <w:szCs w:val="24"/>
        </w:rPr>
        <w:t>Shams PN</w:t>
      </w:r>
      <w:r>
        <w:rPr>
          <w:rFonts w:ascii="Book Antiqua" w:hAnsi="Book Antiqua"/>
          <w:sz w:val="24"/>
          <w:szCs w:val="24"/>
        </w:rPr>
        <w:t xml:space="preserve">, </w:t>
      </w:r>
      <w:proofErr w:type="spellStart"/>
      <w:r>
        <w:rPr>
          <w:rFonts w:ascii="Book Antiqua" w:hAnsi="Book Antiqua"/>
          <w:sz w:val="24"/>
          <w:szCs w:val="24"/>
        </w:rPr>
        <w:t>Olver</w:t>
      </w:r>
      <w:proofErr w:type="spellEnd"/>
      <w:r>
        <w:rPr>
          <w:rFonts w:ascii="Book Antiqua" w:hAnsi="Book Antiqua"/>
          <w:sz w:val="24"/>
          <w:szCs w:val="24"/>
        </w:rPr>
        <w:t xml:space="preserve"> JM. A case of cutaneous collision </w:t>
      </w:r>
      <w:proofErr w:type="spellStart"/>
      <w:r>
        <w:rPr>
          <w:rFonts w:ascii="Book Antiqua" w:hAnsi="Book Antiqua"/>
          <w:sz w:val="24"/>
          <w:szCs w:val="24"/>
        </w:rPr>
        <w:t>tumour</w:t>
      </w:r>
      <w:proofErr w:type="spellEnd"/>
      <w:r>
        <w:rPr>
          <w:rFonts w:ascii="Book Antiqua" w:hAnsi="Book Antiqua"/>
          <w:sz w:val="24"/>
          <w:szCs w:val="24"/>
        </w:rPr>
        <w:t>: the importance of photographic documentation and large incisional biopsy. </w:t>
      </w:r>
      <w:r>
        <w:rPr>
          <w:rFonts w:ascii="Book Antiqua" w:hAnsi="Book Antiqua"/>
          <w:i/>
          <w:iCs/>
          <w:sz w:val="24"/>
          <w:szCs w:val="24"/>
        </w:rPr>
        <w:t xml:space="preserve">Eye </w:t>
      </w:r>
      <w:r>
        <w:rPr>
          <w:rFonts w:ascii="Book Antiqua" w:hAnsi="Book Antiqua"/>
          <w:iCs/>
          <w:sz w:val="24"/>
          <w:szCs w:val="24"/>
        </w:rPr>
        <w:t>(</w:t>
      </w:r>
      <w:proofErr w:type="spellStart"/>
      <w:r>
        <w:rPr>
          <w:rFonts w:ascii="Book Antiqua" w:hAnsi="Book Antiqua"/>
          <w:iCs/>
          <w:sz w:val="24"/>
          <w:szCs w:val="24"/>
        </w:rPr>
        <w:t>Lond</w:t>
      </w:r>
      <w:proofErr w:type="spellEnd"/>
      <w:r>
        <w:rPr>
          <w:rFonts w:ascii="Book Antiqua" w:hAnsi="Book Antiqua"/>
          <w:iCs/>
          <w:sz w:val="24"/>
          <w:szCs w:val="24"/>
        </w:rPr>
        <w:t>)</w:t>
      </w:r>
      <w:r>
        <w:rPr>
          <w:rFonts w:ascii="Book Antiqua" w:hAnsi="Book Antiqua"/>
          <w:sz w:val="24"/>
          <w:szCs w:val="24"/>
        </w:rPr>
        <w:t> 2006; </w:t>
      </w:r>
      <w:r>
        <w:rPr>
          <w:rFonts w:ascii="Book Antiqua" w:hAnsi="Book Antiqua"/>
          <w:b/>
          <w:bCs/>
          <w:sz w:val="24"/>
          <w:szCs w:val="24"/>
        </w:rPr>
        <w:t>20</w:t>
      </w:r>
      <w:r>
        <w:rPr>
          <w:rFonts w:ascii="Book Antiqua" w:hAnsi="Book Antiqua"/>
          <w:sz w:val="24"/>
          <w:szCs w:val="24"/>
        </w:rPr>
        <w:t>: 1324-1325 [PMID: 16575419 DOI: 10.1038/sj.eye.6702192]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26 </w:t>
      </w:r>
      <w:r>
        <w:rPr>
          <w:rFonts w:ascii="Book Antiqua" w:hAnsi="Book Antiqua"/>
          <w:b/>
          <w:bCs/>
          <w:sz w:val="24"/>
          <w:szCs w:val="24"/>
        </w:rPr>
        <w:t>Jaiswal VR</w:t>
      </w:r>
      <w:r>
        <w:rPr>
          <w:rFonts w:ascii="Book Antiqua" w:hAnsi="Book Antiqua"/>
          <w:sz w:val="24"/>
          <w:szCs w:val="24"/>
        </w:rPr>
        <w:t>, Hoang MP. Primary combined squamous and small cell carcinoma of the larynx: a case report and review of the literature. </w:t>
      </w:r>
      <w:r>
        <w:rPr>
          <w:rFonts w:ascii="Book Antiqua" w:hAnsi="Book Antiqua"/>
          <w:i/>
          <w:iCs/>
          <w:sz w:val="24"/>
          <w:szCs w:val="24"/>
        </w:rPr>
        <w:t xml:space="preserve">Arch </w:t>
      </w:r>
      <w:proofErr w:type="spellStart"/>
      <w:r>
        <w:rPr>
          <w:rFonts w:ascii="Book Antiqua" w:hAnsi="Book Antiqua"/>
          <w:i/>
          <w:iCs/>
          <w:sz w:val="24"/>
          <w:szCs w:val="24"/>
        </w:rPr>
        <w:t>Pathol</w:t>
      </w:r>
      <w:proofErr w:type="spellEnd"/>
      <w:r>
        <w:rPr>
          <w:rFonts w:ascii="Book Antiqua" w:hAnsi="Book Antiqua"/>
          <w:i/>
          <w:iCs/>
          <w:sz w:val="24"/>
          <w:szCs w:val="24"/>
        </w:rPr>
        <w:t xml:space="preserve"> Lab Med</w:t>
      </w:r>
      <w:r>
        <w:rPr>
          <w:rFonts w:ascii="Book Antiqua" w:hAnsi="Book Antiqua"/>
          <w:sz w:val="24"/>
          <w:szCs w:val="24"/>
        </w:rPr>
        <w:t> 2004; </w:t>
      </w:r>
      <w:r>
        <w:rPr>
          <w:rFonts w:ascii="Book Antiqua" w:hAnsi="Book Antiqua"/>
          <w:b/>
          <w:bCs/>
          <w:sz w:val="24"/>
          <w:szCs w:val="24"/>
        </w:rPr>
        <w:t>128</w:t>
      </w:r>
      <w:r>
        <w:rPr>
          <w:rFonts w:ascii="Book Antiqua" w:hAnsi="Book Antiqua"/>
          <w:sz w:val="24"/>
          <w:szCs w:val="24"/>
        </w:rPr>
        <w:t>: 1279-1282 [PMID: 15504064 DOI: 10.1043/1543-2165(2004)128&lt;1279</w:t>
      </w:r>
      <w:proofErr w:type="gramStart"/>
      <w:r>
        <w:rPr>
          <w:rFonts w:ascii="Book Antiqua" w:hAnsi="Book Antiqua"/>
          <w:sz w:val="24"/>
          <w:szCs w:val="24"/>
        </w:rPr>
        <w:t>:PCSASC</w:t>
      </w:r>
      <w:proofErr w:type="gramEnd"/>
      <w:r>
        <w:rPr>
          <w:rFonts w:ascii="Book Antiqua" w:hAnsi="Book Antiqua"/>
          <w:sz w:val="24"/>
          <w:szCs w:val="24"/>
        </w:rPr>
        <w:t>&gt;2.0.CO;2]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27 </w:t>
      </w:r>
      <w:r>
        <w:rPr>
          <w:rFonts w:ascii="Book Antiqua" w:hAnsi="Book Antiqua"/>
          <w:b/>
          <w:bCs/>
          <w:sz w:val="24"/>
          <w:szCs w:val="24"/>
        </w:rPr>
        <w:t>Yamagata K</w:t>
      </w:r>
      <w:r>
        <w:rPr>
          <w:rFonts w:ascii="Book Antiqua" w:hAnsi="Book Antiqua"/>
          <w:sz w:val="24"/>
          <w:szCs w:val="24"/>
        </w:rPr>
        <w:t xml:space="preserve">, Terada K, Uchida F, </w:t>
      </w:r>
      <w:proofErr w:type="spellStart"/>
      <w:r>
        <w:rPr>
          <w:rFonts w:ascii="Book Antiqua" w:hAnsi="Book Antiqua"/>
          <w:sz w:val="24"/>
          <w:szCs w:val="24"/>
        </w:rPr>
        <w:t>Kanno</w:t>
      </w:r>
      <w:proofErr w:type="spellEnd"/>
      <w:r>
        <w:rPr>
          <w:rFonts w:ascii="Book Antiqua" w:hAnsi="Book Antiqua"/>
          <w:sz w:val="24"/>
          <w:szCs w:val="24"/>
        </w:rPr>
        <w:t xml:space="preserve"> N, Hasegawa S, </w:t>
      </w:r>
      <w:proofErr w:type="spellStart"/>
      <w:r>
        <w:rPr>
          <w:rFonts w:ascii="Book Antiqua" w:hAnsi="Book Antiqua"/>
          <w:sz w:val="24"/>
          <w:szCs w:val="24"/>
        </w:rPr>
        <w:t>Yanagawa</w:t>
      </w:r>
      <w:proofErr w:type="spellEnd"/>
      <w:r>
        <w:rPr>
          <w:rFonts w:ascii="Book Antiqua" w:hAnsi="Book Antiqua"/>
          <w:sz w:val="24"/>
          <w:szCs w:val="24"/>
        </w:rPr>
        <w:t xml:space="preserve"> T, </w:t>
      </w:r>
      <w:proofErr w:type="spellStart"/>
      <w:r>
        <w:rPr>
          <w:rFonts w:ascii="Book Antiqua" w:hAnsi="Book Antiqua"/>
          <w:sz w:val="24"/>
          <w:szCs w:val="24"/>
        </w:rPr>
        <w:t>Bukawa</w:t>
      </w:r>
      <w:proofErr w:type="spellEnd"/>
      <w:r>
        <w:rPr>
          <w:rFonts w:ascii="Book Antiqua" w:hAnsi="Book Antiqua"/>
          <w:sz w:val="24"/>
          <w:szCs w:val="24"/>
        </w:rPr>
        <w:t xml:space="preserve"> H. A Case of Primary Combined Squamous Cell Carcinoma with Neuroendocrine (Atypical Carcinoid) Tumor in the Floor of the Mouth. </w:t>
      </w:r>
      <w:r>
        <w:rPr>
          <w:rFonts w:ascii="Book Antiqua" w:hAnsi="Book Antiqua"/>
          <w:i/>
          <w:iCs/>
          <w:sz w:val="24"/>
          <w:szCs w:val="24"/>
        </w:rPr>
        <w:t>Case Rep Dent</w:t>
      </w:r>
      <w:r>
        <w:rPr>
          <w:rFonts w:ascii="Book Antiqua" w:hAnsi="Book Antiqua"/>
          <w:sz w:val="24"/>
          <w:szCs w:val="24"/>
        </w:rPr>
        <w:t> 2016; </w:t>
      </w:r>
      <w:r>
        <w:rPr>
          <w:rFonts w:ascii="Book Antiqua" w:hAnsi="Book Antiqua"/>
          <w:b/>
          <w:bCs/>
          <w:sz w:val="24"/>
          <w:szCs w:val="24"/>
        </w:rPr>
        <w:t>2016</w:t>
      </w:r>
      <w:r>
        <w:rPr>
          <w:rFonts w:ascii="Book Antiqua" w:hAnsi="Book Antiqua"/>
          <w:sz w:val="24"/>
          <w:szCs w:val="24"/>
        </w:rPr>
        <w:t>: 7532805 [PMID: 28116178 DOI: 10.1155/2016/7532805]</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28</w:t>
      </w:r>
      <w:r>
        <w:rPr>
          <w:rFonts w:ascii="Book Antiqua" w:hAnsi="Book Antiqua"/>
          <w:b/>
          <w:bCs/>
          <w:sz w:val="24"/>
          <w:szCs w:val="24"/>
        </w:rPr>
        <w:t xml:space="preserve"> </w:t>
      </w:r>
      <w:proofErr w:type="spellStart"/>
      <w:r>
        <w:rPr>
          <w:rFonts w:ascii="Book Antiqua" w:hAnsi="Book Antiqua"/>
          <w:b/>
          <w:bCs/>
          <w:sz w:val="24"/>
          <w:szCs w:val="24"/>
        </w:rPr>
        <w:t>Ozdogan</w:t>
      </w:r>
      <w:proofErr w:type="spellEnd"/>
      <w:r>
        <w:rPr>
          <w:rFonts w:ascii="Book Antiqua" w:hAnsi="Book Antiqua"/>
          <w:b/>
          <w:bCs/>
          <w:sz w:val="24"/>
          <w:szCs w:val="24"/>
        </w:rPr>
        <w:t xml:space="preserve"> F</w:t>
      </w:r>
      <w:r>
        <w:rPr>
          <w:rFonts w:ascii="Book Antiqua" w:hAnsi="Book Antiqua"/>
          <w:bCs/>
          <w:sz w:val="24"/>
          <w:szCs w:val="24"/>
        </w:rPr>
        <w:t>,</w:t>
      </w:r>
      <w:r>
        <w:rPr>
          <w:rFonts w:ascii="Book Antiqua" w:hAnsi="Book Antiqua"/>
          <w:sz w:val="24"/>
          <w:szCs w:val="24"/>
        </w:rPr>
        <w:t xml:space="preserve"> </w:t>
      </w:r>
      <w:proofErr w:type="spellStart"/>
      <w:r>
        <w:rPr>
          <w:rFonts w:ascii="Book Antiqua" w:hAnsi="Book Antiqua"/>
          <w:sz w:val="24"/>
          <w:szCs w:val="24"/>
        </w:rPr>
        <w:t>Ozcan</w:t>
      </w:r>
      <w:proofErr w:type="spellEnd"/>
      <w:r>
        <w:rPr>
          <w:rFonts w:ascii="Book Antiqua" w:hAnsi="Book Antiqua"/>
          <w:sz w:val="24"/>
          <w:szCs w:val="24"/>
        </w:rPr>
        <w:t xml:space="preserve"> KM, </w:t>
      </w:r>
      <w:proofErr w:type="spellStart"/>
      <w:r>
        <w:rPr>
          <w:rFonts w:ascii="Book Antiqua" w:hAnsi="Book Antiqua"/>
          <w:sz w:val="24"/>
          <w:szCs w:val="24"/>
        </w:rPr>
        <w:t>Ikinciogullari</w:t>
      </w:r>
      <w:proofErr w:type="spellEnd"/>
      <w:r>
        <w:rPr>
          <w:rFonts w:ascii="Book Antiqua" w:hAnsi="Book Antiqua"/>
          <w:sz w:val="24"/>
          <w:szCs w:val="24"/>
        </w:rPr>
        <w:t xml:space="preserve"> A, </w:t>
      </w:r>
      <w:proofErr w:type="spellStart"/>
      <w:r>
        <w:rPr>
          <w:rFonts w:ascii="Book Antiqua" w:hAnsi="Book Antiqua"/>
          <w:sz w:val="24"/>
          <w:szCs w:val="24"/>
        </w:rPr>
        <w:t>Ozdas</w:t>
      </w:r>
      <w:proofErr w:type="spellEnd"/>
      <w:r>
        <w:rPr>
          <w:rFonts w:ascii="Book Antiqua" w:hAnsi="Book Antiqua"/>
          <w:sz w:val="24"/>
          <w:szCs w:val="24"/>
        </w:rPr>
        <w:t xml:space="preserve"> T, </w:t>
      </w:r>
      <w:proofErr w:type="spellStart"/>
      <w:r>
        <w:rPr>
          <w:rFonts w:ascii="Book Antiqua" w:hAnsi="Book Antiqua"/>
          <w:sz w:val="24"/>
          <w:szCs w:val="24"/>
        </w:rPr>
        <w:t>Dere</w:t>
      </w:r>
      <w:proofErr w:type="spellEnd"/>
      <w:r>
        <w:rPr>
          <w:rFonts w:ascii="Book Antiqua" w:hAnsi="Book Antiqua"/>
          <w:sz w:val="24"/>
          <w:szCs w:val="24"/>
        </w:rPr>
        <w:t xml:space="preserve"> H. Small Cell Neuroendocrine Carcinoma of the Larynx: A Case Report and Literature Review.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Anal Med</w:t>
      </w:r>
      <w:r>
        <w:rPr>
          <w:rFonts w:ascii="Book Antiqua" w:hAnsi="Book Antiqua"/>
          <w:sz w:val="24"/>
          <w:szCs w:val="24"/>
        </w:rPr>
        <w:t xml:space="preserve"> 2016; </w:t>
      </w:r>
      <w:r>
        <w:rPr>
          <w:rFonts w:ascii="Book Antiqua" w:hAnsi="Book Antiqua"/>
          <w:b/>
          <w:sz w:val="24"/>
          <w:szCs w:val="24"/>
        </w:rPr>
        <w:t>7</w:t>
      </w:r>
      <w:r>
        <w:rPr>
          <w:rFonts w:ascii="Book Antiqua" w:hAnsi="Book Antiqua"/>
          <w:sz w:val="24"/>
          <w:szCs w:val="24"/>
        </w:rPr>
        <w:t>: 271-274 [DOI: 10.4328/jcam.4785]</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29 </w:t>
      </w:r>
      <w:r>
        <w:rPr>
          <w:rFonts w:ascii="Book Antiqua" w:hAnsi="Book Antiqua"/>
          <w:b/>
          <w:bCs/>
          <w:sz w:val="24"/>
          <w:szCs w:val="24"/>
        </w:rPr>
        <w:t>Ghosh R</w:t>
      </w:r>
      <w:r>
        <w:rPr>
          <w:rFonts w:ascii="Book Antiqua" w:hAnsi="Book Antiqua"/>
          <w:sz w:val="24"/>
          <w:szCs w:val="24"/>
        </w:rPr>
        <w:t xml:space="preserve">, </w:t>
      </w:r>
      <w:proofErr w:type="spellStart"/>
      <w:r>
        <w:rPr>
          <w:rFonts w:ascii="Book Antiqua" w:hAnsi="Book Antiqua"/>
          <w:sz w:val="24"/>
          <w:szCs w:val="24"/>
        </w:rPr>
        <w:t>Dutta</w:t>
      </w:r>
      <w:proofErr w:type="spellEnd"/>
      <w:r>
        <w:rPr>
          <w:rFonts w:ascii="Book Antiqua" w:hAnsi="Book Antiqua"/>
          <w:sz w:val="24"/>
          <w:szCs w:val="24"/>
        </w:rPr>
        <w:t xml:space="preserve"> R, </w:t>
      </w:r>
      <w:proofErr w:type="spellStart"/>
      <w:r>
        <w:rPr>
          <w:rFonts w:ascii="Book Antiqua" w:hAnsi="Book Antiqua"/>
          <w:sz w:val="24"/>
          <w:szCs w:val="24"/>
        </w:rPr>
        <w:t>Dubal</w:t>
      </w:r>
      <w:proofErr w:type="spellEnd"/>
      <w:r>
        <w:rPr>
          <w:rFonts w:ascii="Book Antiqua" w:hAnsi="Book Antiqua"/>
          <w:sz w:val="24"/>
          <w:szCs w:val="24"/>
        </w:rPr>
        <w:t xml:space="preserve"> PM, Park RC, </w:t>
      </w:r>
      <w:proofErr w:type="spellStart"/>
      <w:r>
        <w:rPr>
          <w:rFonts w:ascii="Book Antiqua" w:hAnsi="Book Antiqua"/>
          <w:sz w:val="24"/>
          <w:szCs w:val="24"/>
        </w:rPr>
        <w:t>Baredes</w:t>
      </w:r>
      <w:proofErr w:type="spellEnd"/>
      <w:r>
        <w:rPr>
          <w:rFonts w:ascii="Book Antiqua" w:hAnsi="Book Antiqua"/>
          <w:sz w:val="24"/>
          <w:szCs w:val="24"/>
        </w:rPr>
        <w:t xml:space="preserve"> S, </w:t>
      </w:r>
      <w:proofErr w:type="spellStart"/>
      <w:r>
        <w:rPr>
          <w:rFonts w:ascii="Book Antiqua" w:hAnsi="Book Antiqua"/>
          <w:sz w:val="24"/>
          <w:szCs w:val="24"/>
        </w:rPr>
        <w:t>Eloy</w:t>
      </w:r>
      <w:proofErr w:type="spellEnd"/>
      <w:r>
        <w:rPr>
          <w:rFonts w:ascii="Book Antiqua" w:hAnsi="Book Antiqua"/>
          <w:sz w:val="24"/>
          <w:szCs w:val="24"/>
        </w:rPr>
        <w:t xml:space="preserve"> JA. Laryngeal Neuroendocrine Carcinoma: A Population-Based Analysis of Incidence and Survival. </w:t>
      </w:r>
      <w:proofErr w:type="spellStart"/>
      <w:r>
        <w:rPr>
          <w:rFonts w:ascii="Book Antiqua" w:hAnsi="Book Antiqua"/>
          <w:i/>
          <w:iCs/>
          <w:sz w:val="24"/>
          <w:szCs w:val="24"/>
        </w:rPr>
        <w:t>Otolaryngol</w:t>
      </w:r>
      <w:proofErr w:type="spellEnd"/>
      <w:r>
        <w:rPr>
          <w:rFonts w:ascii="Book Antiqua" w:hAnsi="Book Antiqua"/>
          <w:i/>
          <w:iCs/>
          <w:sz w:val="24"/>
          <w:szCs w:val="24"/>
        </w:rPr>
        <w:t xml:space="preserve"> Head Neck </w:t>
      </w:r>
      <w:proofErr w:type="spellStart"/>
      <w:r>
        <w:rPr>
          <w:rFonts w:ascii="Book Antiqua" w:hAnsi="Book Antiqua"/>
          <w:i/>
          <w:iCs/>
          <w:sz w:val="24"/>
          <w:szCs w:val="24"/>
        </w:rPr>
        <w:t>Surg</w:t>
      </w:r>
      <w:proofErr w:type="spellEnd"/>
      <w:r>
        <w:rPr>
          <w:rFonts w:ascii="Book Antiqua" w:hAnsi="Book Antiqua"/>
          <w:sz w:val="24"/>
          <w:szCs w:val="24"/>
        </w:rPr>
        <w:t> 2015; </w:t>
      </w:r>
      <w:r>
        <w:rPr>
          <w:rFonts w:ascii="Book Antiqua" w:hAnsi="Book Antiqua"/>
          <w:b/>
          <w:bCs/>
          <w:sz w:val="24"/>
          <w:szCs w:val="24"/>
        </w:rPr>
        <w:t>153</w:t>
      </w:r>
      <w:r>
        <w:rPr>
          <w:rFonts w:ascii="Book Antiqua" w:hAnsi="Book Antiqua"/>
          <w:sz w:val="24"/>
          <w:szCs w:val="24"/>
        </w:rPr>
        <w:t>: 966-972 [PMID: 26183520 DOI: 10.1177/0194599815594386]</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30 </w:t>
      </w:r>
      <w:r>
        <w:rPr>
          <w:rFonts w:ascii="Book Antiqua" w:hAnsi="Book Antiqua"/>
          <w:b/>
          <w:bCs/>
          <w:sz w:val="24"/>
          <w:szCs w:val="24"/>
        </w:rPr>
        <w:t>Woodruff JM</w:t>
      </w:r>
      <w:r>
        <w:rPr>
          <w:rFonts w:ascii="Book Antiqua" w:hAnsi="Book Antiqua"/>
          <w:sz w:val="24"/>
          <w:szCs w:val="24"/>
        </w:rPr>
        <w:t xml:space="preserve">, </w:t>
      </w:r>
      <w:proofErr w:type="spellStart"/>
      <w:r>
        <w:rPr>
          <w:rFonts w:ascii="Book Antiqua" w:hAnsi="Book Antiqua"/>
          <w:sz w:val="24"/>
          <w:szCs w:val="24"/>
        </w:rPr>
        <w:t>Senie</w:t>
      </w:r>
      <w:proofErr w:type="spellEnd"/>
      <w:r>
        <w:rPr>
          <w:rFonts w:ascii="Book Antiqua" w:hAnsi="Book Antiqua"/>
          <w:sz w:val="24"/>
          <w:szCs w:val="24"/>
        </w:rPr>
        <w:t xml:space="preserve"> RT. Atypical carcinoid tumor of the larynx. A critical review of the literature. </w:t>
      </w:r>
      <w:r>
        <w:rPr>
          <w:rFonts w:ascii="Book Antiqua" w:hAnsi="Book Antiqua"/>
          <w:i/>
          <w:iCs/>
          <w:sz w:val="24"/>
          <w:szCs w:val="24"/>
        </w:rPr>
        <w:t xml:space="preserve">ORL J </w:t>
      </w:r>
      <w:proofErr w:type="spellStart"/>
      <w:r>
        <w:rPr>
          <w:rFonts w:ascii="Book Antiqua" w:hAnsi="Book Antiqua"/>
          <w:i/>
          <w:iCs/>
          <w:sz w:val="24"/>
          <w:szCs w:val="24"/>
        </w:rPr>
        <w:t>Otorhinolaryngol</w:t>
      </w:r>
      <w:proofErr w:type="spellEnd"/>
      <w:r>
        <w:rPr>
          <w:rFonts w:ascii="Book Antiqua" w:hAnsi="Book Antiqua"/>
          <w:i/>
          <w:iCs/>
          <w:sz w:val="24"/>
          <w:szCs w:val="24"/>
        </w:rPr>
        <w:t xml:space="preserve"> </w:t>
      </w:r>
      <w:proofErr w:type="spellStart"/>
      <w:r>
        <w:rPr>
          <w:rFonts w:ascii="Book Antiqua" w:hAnsi="Book Antiqua"/>
          <w:i/>
          <w:iCs/>
          <w:sz w:val="24"/>
          <w:szCs w:val="24"/>
        </w:rPr>
        <w:t>Relat</w:t>
      </w:r>
      <w:proofErr w:type="spellEnd"/>
      <w:r>
        <w:rPr>
          <w:rFonts w:ascii="Book Antiqua" w:hAnsi="Book Antiqua"/>
          <w:i/>
          <w:iCs/>
          <w:sz w:val="24"/>
          <w:szCs w:val="24"/>
        </w:rPr>
        <w:t xml:space="preserve"> Spec</w:t>
      </w:r>
      <w:r>
        <w:rPr>
          <w:rFonts w:ascii="Book Antiqua" w:hAnsi="Book Antiqua"/>
          <w:sz w:val="24"/>
          <w:szCs w:val="24"/>
        </w:rPr>
        <w:t> 1991; </w:t>
      </w:r>
      <w:r>
        <w:rPr>
          <w:rFonts w:ascii="Book Antiqua" w:hAnsi="Book Antiqua"/>
          <w:b/>
          <w:bCs/>
          <w:sz w:val="24"/>
          <w:szCs w:val="24"/>
        </w:rPr>
        <w:t>53</w:t>
      </w:r>
      <w:r>
        <w:rPr>
          <w:rFonts w:ascii="Book Antiqua" w:hAnsi="Book Antiqua"/>
          <w:sz w:val="24"/>
          <w:szCs w:val="24"/>
        </w:rPr>
        <w:t>: 194-209 [PMID: 1891252 DOI: 10.1159/000276219]</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lastRenderedPageBreak/>
        <w:t>31 </w:t>
      </w:r>
      <w:proofErr w:type="spellStart"/>
      <w:r>
        <w:rPr>
          <w:rFonts w:ascii="Book Antiqua" w:hAnsi="Book Antiqua"/>
          <w:b/>
          <w:bCs/>
          <w:sz w:val="24"/>
          <w:szCs w:val="24"/>
        </w:rPr>
        <w:t>Ferlito</w:t>
      </w:r>
      <w:proofErr w:type="spellEnd"/>
      <w:r>
        <w:rPr>
          <w:rFonts w:ascii="Book Antiqua" w:hAnsi="Book Antiqua"/>
          <w:b/>
          <w:bCs/>
          <w:sz w:val="24"/>
          <w:szCs w:val="24"/>
        </w:rPr>
        <w:t xml:space="preserve"> A</w:t>
      </w:r>
      <w:r>
        <w:rPr>
          <w:rFonts w:ascii="Book Antiqua" w:hAnsi="Book Antiqua"/>
          <w:sz w:val="24"/>
          <w:szCs w:val="24"/>
        </w:rPr>
        <w:t xml:space="preserve">, Silver CE, Bradford CR, </w:t>
      </w:r>
      <w:proofErr w:type="spellStart"/>
      <w:r>
        <w:rPr>
          <w:rFonts w:ascii="Book Antiqua" w:hAnsi="Book Antiqua"/>
          <w:sz w:val="24"/>
          <w:szCs w:val="24"/>
        </w:rPr>
        <w:t>Rinaldo</w:t>
      </w:r>
      <w:proofErr w:type="spellEnd"/>
      <w:r>
        <w:rPr>
          <w:rFonts w:ascii="Book Antiqua" w:hAnsi="Book Antiqua"/>
          <w:sz w:val="24"/>
          <w:szCs w:val="24"/>
        </w:rPr>
        <w:t xml:space="preserve"> A. Neuroendocrine neoplasms of the larynx: an overview. </w:t>
      </w:r>
      <w:r>
        <w:rPr>
          <w:rFonts w:ascii="Book Antiqua" w:hAnsi="Book Antiqua"/>
          <w:i/>
          <w:iCs/>
          <w:sz w:val="24"/>
          <w:szCs w:val="24"/>
        </w:rPr>
        <w:t>Head Neck</w:t>
      </w:r>
      <w:r>
        <w:rPr>
          <w:rFonts w:ascii="Book Antiqua" w:hAnsi="Book Antiqua"/>
          <w:sz w:val="24"/>
          <w:szCs w:val="24"/>
        </w:rPr>
        <w:t> 2009; </w:t>
      </w:r>
      <w:r>
        <w:rPr>
          <w:rFonts w:ascii="Book Antiqua" w:hAnsi="Book Antiqua"/>
          <w:b/>
          <w:bCs/>
          <w:sz w:val="24"/>
          <w:szCs w:val="24"/>
        </w:rPr>
        <w:t>31</w:t>
      </w:r>
      <w:r>
        <w:rPr>
          <w:rFonts w:ascii="Book Antiqua" w:hAnsi="Book Antiqua"/>
          <w:sz w:val="24"/>
          <w:szCs w:val="24"/>
        </w:rPr>
        <w:t>: 1634-1646 [PMID: 19536850 DOI: 10.1002/hed.21162]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32 </w:t>
      </w:r>
      <w:proofErr w:type="spellStart"/>
      <w:r>
        <w:rPr>
          <w:rFonts w:ascii="Book Antiqua" w:hAnsi="Book Antiqua"/>
          <w:b/>
          <w:bCs/>
          <w:sz w:val="24"/>
          <w:szCs w:val="24"/>
        </w:rPr>
        <w:t>Kayhan</w:t>
      </w:r>
      <w:proofErr w:type="spellEnd"/>
      <w:r>
        <w:rPr>
          <w:rFonts w:ascii="Book Antiqua" w:hAnsi="Book Antiqua"/>
          <w:b/>
          <w:bCs/>
          <w:sz w:val="24"/>
          <w:szCs w:val="24"/>
        </w:rPr>
        <w:t xml:space="preserve"> FT</w:t>
      </w:r>
      <w:r>
        <w:rPr>
          <w:rFonts w:ascii="Book Antiqua" w:hAnsi="Book Antiqua"/>
          <w:sz w:val="24"/>
          <w:szCs w:val="24"/>
        </w:rPr>
        <w:t xml:space="preserve">, </w:t>
      </w:r>
      <w:proofErr w:type="spellStart"/>
      <w:r>
        <w:rPr>
          <w:rFonts w:ascii="Book Antiqua" w:hAnsi="Book Antiqua"/>
          <w:sz w:val="24"/>
          <w:szCs w:val="24"/>
        </w:rPr>
        <w:t>Başaran</w:t>
      </w:r>
      <w:proofErr w:type="spellEnd"/>
      <w:r>
        <w:rPr>
          <w:rFonts w:ascii="Book Antiqua" w:hAnsi="Book Antiqua"/>
          <w:sz w:val="24"/>
          <w:szCs w:val="24"/>
        </w:rPr>
        <w:t xml:space="preserve"> EG. Typical carcinoid tumor of the larynx in a woman: a case report. </w:t>
      </w:r>
      <w:r>
        <w:rPr>
          <w:rFonts w:ascii="Book Antiqua" w:hAnsi="Book Antiqua"/>
          <w:i/>
          <w:iCs/>
          <w:sz w:val="24"/>
          <w:szCs w:val="24"/>
        </w:rPr>
        <w:t>J Med Case Rep</w:t>
      </w:r>
      <w:r>
        <w:rPr>
          <w:rFonts w:ascii="Book Antiqua" w:hAnsi="Book Antiqua"/>
          <w:sz w:val="24"/>
          <w:szCs w:val="24"/>
        </w:rPr>
        <w:t> 2010; </w:t>
      </w:r>
      <w:r>
        <w:rPr>
          <w:rFonts w:ascii="Book Antiqua" w:hAnsi="Book Antiqua"/>
          <w:b/>
          <w:bCs/>
          <w:sz w:val="24"/>
          <w:szCs w:val="24"/>
        </w:rPr>
        <w:t>4</w:t>
      </w:r>
      <w:r>
        <w:rPr>
          <w:rFonts w:ascii="Book Antiqua" w:hAnsi="Book Antiqua"/>
          <w:sz w:val="24"/>
          <w:szCs w:val="24"/>
        </w:rPr>
        <w:t>: 321 [PMID: 20939901 DOI: 10.1186/1752-1947-4-321]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33 </w:t>
      </w:r>
      <w:proofErr w:type="spellStart"/>
      <w:r>
        <w:rPr>
          <w:rFonts w:ascii="Book Antiqua" w:hAnsi="Book Antiqua"/>
          <w:b/>
          <w:bCs/>
          <w:sz w:val="24"/>
          <w:szCs w:val="24"/>
        </w:rPr>
        <w:t>Gnepp</w:t>
      </w:r>
      <w:proofErr w:type="spellEnd"/>
      <w:r>
        <w:rPr>
          <w:rFonts w:ascii="Book Antiqua" w:hAnsi="Book Antiqua"/>
          <w:b/>
          <w:bCs/>
          <w:sz w:val="24"/>
          <w:szCs w:val="24"/>
        </w:rPr>
        <w:t xml:space="preserve"> DR</w:t>
      </w:r>
      <w:r>
        <w:rPr>
          <w:rFonts w:ascii="Book Antiqua" w:hAnsi="Book Antiqua"/>
          <w:sz w:val="24"/>
          <w:szCs w:val="24"/>
        </w:rPr>
        <w:t>. Small cell neuroendocrine carcinoma of the larynx. A critical review of the literature. </w:t>
      </w:r>
      <w:r>
        <w:rPr>
          <w:rFonts w:ascii="Book Antiqua" w:hAnsi="Book Antiqua"/>
          <w:i/>
          <w:iCs/>
          <w:sz w:val="24"/>
          <w:szCs w:val="24"/>
        </w:rPr>
        <w:t xml:space="preserve">ORL J </w:t>
      </w:r>
      <w:proofErr w:type="spellStart"/>
      <w:r>
        <w:rPr>
          <w:rFonts w:ascii="Book Antiqua" w:hAnsi="Book Antiqua"/>
          <w:i/>
          <w:iCs/>
          <w:sz w:val="24"/>
          <w:szCs w:val="24"/>
        </w:rPr>
        <w:t>Otorhinolaryngol</w:t>
      </w:r>
      <w:proofErr w:type="spellEnd"/>
      <w:r>
        <w:rPr>
          <w:rFonts w:ascii="Book Antiqua" w:hAnsi="Book Antiqua"/>
          <w:i/>
          <w:iCs/>
          <w:sz w:val="24"/>
          <w:szCs w:val="24"/>
        </w:rPr>
        <w:t xml:space="preserve"> </w:t>
      </w:r>
      <w:proofErr w:type="spellStart"/>
      <w:r>
        <w:rPr>
          <w:rFonts w:ascii="Book Antiqua" w:hAnsi="Book Antiqua"/>
          <w:i/>
          <w:iCs/>
          <w:sz w:val="24"/>
          <w:szCs w:val="24"/>
        </w:rPr>
        <w:t>Relat</w:t>
      </w:r>
      <w:proofErr w:type="spellEnd"/>
      <w:r>
        <w:rPr>
          <w:rFonts w:ascii="Book Antiqua" w:hAnsi="Book Antiqua"/>
          <w:i/>
          <w:iCs/>
          <w:sz w:val="24"/>
          <w:szCs w:val="24"/>
        </w:rPr>
        <w:t xml:space="preserve"> Spec</w:t>
      </w:r>
      <w:r>
        <w:rPr>
          <w:rFonts w:ascii="Book Antiqua" w:hAnsi="Book Antiqua"/>
          <w:sz w:val="24"/>
          <w:szCs w:val="24"/>
        </w:rPr>
        <w:t> 1991; </w:t>
      </w:r>
      <w:r>
        <w:rPr>
          <w:rFonts w:ascii="Book Antiqua" w:hAnsi="Book Antiqua"/>
          <w:b/>
          <w:bCs/>
          <w:sz w:val="24"/>
          <w:szCs w:val="24"/>
        </w:rPr>
        <w:t>53</w:t>
      </w:r>
      <w:r>
        <w:rPr>
          <w:rFonts w:ascii="Book Antiqua" w:hAnsi="Book Antiqua"/>
          <w:sz w:val="24"/>
          <w:szCs w:val="24"/>
        </w:rPr>
        <w:t>: 210-219 [PMID: 1653928 DOI: 10.1159/000276220]</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34 </w:t>
      </w:r>
      <w:r>
        <w:rPr>
          <w:rFonts w:ascii="Book Antiqua" w:hAnsi="Book Antiqua"/>
          <w:b/>
          <w:bCs/>
          <w:sz w:val="24"/>
          <w:szCs w:val="24"/>
        </w:rPr>
        <w:t>Chen XH</w:t>
      </w:r>
      <w:r>
        <w:rPr>
          <w:rFonts w:ascii="Book Antiqua" w:hAnsi="Book Antiqua"/>
          <w:sz w:val="24"/>
          <w:szCs w:val="24"/>
        </w:rPr>
        <w:t xml:space="preserve">, </w:t>
      </w:r>
      <w:proofErr w:type="spellStart"/>
      <w:r>
        <w:rPr>
          <w:rFonts w:ascii="Book Antiqua" w:hAnsi="Book Antiqua"/>
          <w:sz w:val="24"/>
          <w:szCs w:val="24"/>
        </w:rPr>
        <w:t>Bao</w:t>
      </w:r>
      <w:proofErr w:type="spellEnd"/>
      <w:r>
        <w:rPr>
          <w:rFonts w:ascii="Book Antiqua" w:hAnsi="Book Antiqua"/>
          <w:sz w:val="24"/>
          <w:szCs w:val="24"/>
        </w:rPr>
        <w:t xml:space="preserve"> YY, </w:t>
      </w:r>
      <w:proofErr w:type="gramStart"/>
      <w:r>
        <w:rPr>
          <w:rFonts w:ascii="Book Antiqua" w:hAnsi="Book Antiqua"/>
          <w:sz w:val="24"/>
          <w:szCs w:val="24"/>
        </w:rPr>
        <w:t>Zhou</w:t>
      </w:r>
      <w:proofErr w:type="gramEnd"/>
      <w:r>
        <w:rPr>
          <w:rFonts w:ascii="Book Antiqua" w:hAnsi="Book Antiqua"/>
          <w:sz w:val="24"/>
          <w:szCs w:val="24"/>
        </w:rPr>
        <w:t xml:space="preserve"> SH, Wang QY, Zhao K. Palatine Tonsillar Metastasis of Small-Cell Neuroendocrine Carcinoma from the Lung Detected by FDG-PET/CT After Tonsillectomy: A Case Report. </w:t>
      </w:r>
      <w:r>
        <w:rPr>
          <w:rFonts w:ascii="Book Antiqua" w:hAnsi="Book Antiqua"/>
          <w:i/>
          <w:iCs/>
          <w:sz w:val="24"/>
          <w:szCs w:val="24"/>
        </w:rPr>
        <w:t xml:space="preserve">Iran J </w:t>
      </w:r>
      <w:proofErr w:type="spellStart"/>
      <w:r>
        <w:rPr>
          <w:rFonts w:ascii="Book Antiqua" w:hAnsi="Book Antiqua"/>
          <w:i/>
          <w:iCs/>
          <w:sz w:val="24"/>
          <w:szCs w:val="24"/>
        </w:rPr>
        <w:t>Radiol</w:t>
      </w:r>
      <w:proofErr w:type="spellEnd"/>
      <w:r>
        <w:rPr>
          <w:rFonts w:ascii="Book Antiqua" w:hAnsi="Book Antiqua"/>
          <w:i/>
          <w:iCs/>
          <w:sz w:val="24"/>
          <w:szCs w:val="24"/>
        </w:rPr>
        <w:t xml:space="preserve"> </w:t>
      </w:r>
      <w:r>
        <w:rPr>
          <w:rFonts w:ascii="Book Antiqua" w:hAnsi="Book Antiqua"/>
          <w:sz w:val="24"/>
          <w:szCs w:val="24"/>
        </w:rPr>
        <w:t>2013; </w:t>
      </w:r>
      <w:r>
        <w:rPr>
          <w:rFonts w:ascii="Book Antiqua" w:hAnsi="Book Antiqua"/>
          <w:b/>
          <w:bCs/>
          <w:sz w:val="24"/>
          <w:szCs w:val="24"/>
        </w:rPr>
        <w:t>10</w:t>
      </w:r>
      <w:r>
        <w:rPr>
          <w:rFonts w:ascii="Book Antiqua" w:hAnsi="Book Antiqua"/>
          <w:sz w:val="24"/>
          <w:szCs w:val="24"/>
        </w:rPr>
        <w:t>: 148-151 [PMID: 24348600 DOI: 10.5812/iranjradiol.9281]</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35 </w:t>
      </w:r>
      <w:proofErr w:type="spellStart"/>
      <w:r>
        <w:rPr>
          <w:rFonts w:ascii="Book Antiqua" w:hAnsi="Book Antiqua"/>
          <w:b/>
          <w:bCs/>
          <w:sz w:val="24"/>
          <w:szCs w:val="24"/>
        </w:rPr>
        <w:t>Kulke</w:t>
      </w:r>
      <w:proofErr w:type="spellEnd"/>
      <w:r>
        <w:rPr>
          <w:rFonts w:ascii="Book Antiqua" w:hAnsi="Book Antiqua"/>
          <w:b/>
          <w:bCs/>
          <w:sz w:val="24"/>
          <w:szCs w:val="24"/>
        </w:rPr>
        <w:t xml:space="preserve"> MH</w:t>
      </w:r>
      <w:r>
        <w:rPr>
          <w:rFonts w:ascii="Book Antiqua" w:hAnsi="Book Antiqua"/>
          <w:sz w:val="24"/>
          <w:szCs w:val="24"/>
        </w:rPr>
        <w:t xml:space="preserve">, Shah MH, Benson AB 3rd, </w:t>
      </w:r>
      <w:proofErr w:type="spellStart"/>
      <w:r>
        <w:rPr>
          <w:rFonts w:ascii="Book Antiqua" w:hAnsi="Book Antiqua"/>
          <w:sz w:val="24"/>
          <w:szCs w:val="24"/>
        </w:rPr>
        <w:t>Bergsland</w:t>
      </w:r>
      <w:proofErr w:type="spellEnd"/>
      <w:r>
        <w:rPr>
          <w:rFonts w:ascii="Book Antiqua" w:hAnsi="Book Antiqua"/>
          <w:sz w:val="24"/>
          <w:szCs w:val="24"/>
        </w:rPr>
        <w:t xml:space="preserve"> E, Berlin JD, </w:t>
      </w:r>
      <w:proofErr w:type="spellStart"/>
      <w:r>
        <w:rPr>
          <w:rFonts w:ascii="Book Antiqua" w:hAnsi="Book Antiqua"/>
          <w:sz w:val="24"/>
          <w:szCs w:val="24"/>
        </w:rPr>
        <w:t>Blaszkowsky</w:t>
      </w:r>
      <w:proofErr w:type="spellEnd"/>
      <w:r>
        <w:rPr>
          <w:rFonts w:ascii="Book Antiqua" w:hAnsi="Book Antiqua"/>
          <w:sz w:val="24"/>
          <w:szCs w:val="24"/>
        </w:rPr>
        <w:t xml:space="preserve"> LS, Emerson L, </w:t>
      </w:r>
      <w:proofErr w:type="spellStart"/>
      <w:r>
        <w:rPr>
          <w:rFonts w:ascii="Book Antiqua" w:hAnsi="Book Antiqua"/>
          <w:sz w:val="24"/>
          <w:szCs w:val="24"/>
        </w:rPr>
        <w:t>Engstrom</w:t>
      </w:r>
      <w:proofErr w:type="spellEnd"/>
      <w:r>
        <w:rPr>
          <w:rFonts w:ascii="Book Antiqua" w:hAnsi="Book Antiqua"/>
          <w:sz w:val="24"/>
          <w:szCs w:val="24"/>
        </w:rPr>
        <w:t xml:space="preserve"> PF, Fanta P, Giordano T, </w:t>
      </w:r>
      <w:proofErr w:type="spellStart"/>
      <w:r>
        <w:rPr>
          <w:rFonts w:ascii="Book Antiqua" w:hAnsi="Book Antiqua"/>
          <w:sz w:val="24"/>
          <w:szCs w:val="24"/>
        </w:rPr>
        <w:t>Goldner</w:t>
      </w:r>
      <w:proofErr w:type="spellEnd"/>
      <w:r>
        <w:rPr>
          <w:rFonts w:ascii="Book Antiqua" w:hAnsi="Book Antiqua"/>
          <w:sz w:val="24"/>
          <w:szCs w:val="24"/>
        </w:rPr>
        <w:t xml:space="preserve"> WS, </w:t>
      </w:r>
      <w:proofErr w:type="spellStart"/>
      <w:r>
        <w:rPr>
          <w:rFonts w:ascii="Book Antiqua" w:hAnsi="Book Antiqua"/>
          <w:sz w:val="24"/>
          <w:szCs w:val="24"/>
        </w:rPr>
        <w:t>Halfdanarson</w:t>
      </w:r>
      <w:proofErr w:type="spellEnd"/>
      <w:r>
        <w:rPr>
          <w:rFonts w:ascii="Book Antiqua" w:hAnsi="Book Antiqua"/>
          <w:sz w:val="24"/>
          <w:szCs w:val="24"/>
        </w:rPr>
        <w:t xml:space="preserve"> TR, </w:t>
      </w:r>
      <w:proofErr w:type="spellStart"/>
      <w:r>
        <w:rPr>
          <w:rFonts w:ascii="Book Antiqua" w:hAnsi="Book Antiqua"/>
          <w:sz w:val="24"/>
          <w:szCs w:val="24"/>
        </w:rPr>
        <w:t>Heslin</w:t>
      </w:r>
      <w:proofErr w:type="spellEnd"/>
      <w:r>
        <w:rPr>
          <w:rFonts w:ascii="Book Antiqua" w:hAnsi="Book Antiqua"/>
          <w:sz w:val="24"/>
          <w:szCs w:val="24"/>
        </w:rPr>
        <w:t xml:space="preserve"> MJ, </w:t>
      </w:r>
      <w:proofErr w:type="spellStart"/>
      <w:r>
        <w:rPr>
          <w:rFonts w:ascii="Book Antiqua" w:hAnsi="Book Antiqua"/>
          <w:sz w:val="24"/>
          <w:szCs w:val="24"/>
        </w:rPr>
        <w:t>Kandeel</w:t>
      </w:r>
      <w:proofErr w:type="spellEnd"/>
      <w:r>
        <w:rPr>
          <w:rFonts w:ascii="Book Antiqua" w:hAnsi="Book Antiqua"/>
          <w:sz w:val="24"/>
          <w:szCs w:val="24"/>
        </w:rPr>
        <w:t xml:space="preserve"> F, Kunz PL, </w:t>
      </w:r>
      <w:proofErr w:type="spellStart"/>
      <w:r>
        <w:rPr>
          <w:rFonts w:ascii="Book Antiqua" w:hAnsi="Book Antiqua"/>
          <w:sz w:val="24"/>
          <w:szCs w:val="24"/>
        </w:rPr>
        <w:t>Kuvshinoff</w:t>
      </w:r>
      <w:proofErr w:type="spellEnd"/>
      <w:r>
        <w:rPr>
          <w:rFonts w:ascii="Book Antiqua" w:hAnsi="Book Antiqua"/>
          <w:sz w:val="24"/>
          <w:szCs w:val="24"/>
        </w:rPr>
        <w:t xml:space="preserve"> BW 2nd, Lieu C, </w:t>
      </w:r>
      <w:proofErr w:type="spellStart"/>
      <w:r>
        <w:rPr>
          <w:rFonts w:ascii="Book Antiqua" w:hAnsi="Book Antiqua"/>
          <w:sz w:val="24"/>
          <w:szCs w:val="24"/>
        </w:rPr>
        <w:t>Moley</w:t>
      </w:r>
      <w:proofErr w:type="spellEnd"/>
      <w:r>
        <w:rPr>
          <w:rFonts w:ascii="Book Antiqua" w:hAnsi="Book Antiqua"/>
          <w:sz w:val="24"/>
          <w:szCs w:val="24"/>
        </w:rPr>
        <w:t xml:space="preserve"> JF, </w:t>
      </w:r>
      <w:proofErr w:type="spellStart"/>
      <w:r>
        <w:rPr>
          <w:rFonts w:ascii="Book Antiqua" w:hAnsi="Book Antiqua"/>
          <w:sz w:val="24"/>
          <w:szCs w:val="24"/>
        </w:rPr>
        <w:t>Munene</w:t>
      </w:r>
      <w:proofErr w:type="spellEnd"/>
      <w:r>
        <w:rPr>
          <w:rFonts w:ascii="Book Antiqua" w:hAnsi="Book Antiqua"/>
          <w:sz w:val="24"/>
          <w:szCs w:val="24"/>
        </w:rPr>
        <w:t xml:space="preserve"> G, </w:t>
      </w:r>
      <w:proofErr w:type="spellStart"/>
      <w:r>
        <w:rPr>
          <w:rFonts w:ascii="Book Antiqua" w:hAnsi="Book Antiqua"/>
          <w:sz w:val="24"/>
          <w:szCs w:val="24"/>
        </w:rPr>
        <w:t>Pillarisetty</w:t>
      </w:r>
      <w:proofErr w:type="spellEnd"/>
      <w:r>
        <w:rPr>
          <w:rFonts w:ascii="Book Antiqua" w:hAnsi="Book Antiqua"/>
          <w:sz w:val="24"/>
          <w:szCs w:val="24"/>
        </w:rPr>
        <w:t xml:space="preserve"> VG, </w:t>
      </w:r>
      <w:proofErr w:type="spellStart"/>
      <w:r>
        <w:rPr>
          <w:rFonts w:ascii="Book Antiqua" w:hAnsi="Book Antiqua"/>
          <w:sz w:val="24"/>
          <w:szCs w:val="24"/>
        </w:rPr>
        <w:t>Saltz</w:t>
      </w:r>
      <w:proofErr w:type="spellEnd"/>
      <w:r>
        <w:rPr>
          <w:rFonts w:ascii="Book Antiqua" w:hAnsi="Book Antiqua"/>
          <w:sz w:val="24"/>
          <w:szCs w:val="24"/>
        </w:rPr>
        <w:t xml:space="preserve"> L, Sosa JA, </w:t>
      </w:r>
      <w:proofErr w:type="spellStart"/>
      <w:r>
        <w:rPr>
          <w:rFonts w:ascii="Book Antiqua" w:hAnsi="Book Antiqua"/>
          <w:sz w:val="24"/>
          <w:szCs w:val="24"/>
        </w:rPr>
        <w:t>Strosberg</w:t>
      </w:r>
      <w:proofErr w:type="spellEnd"/>
      <w:r>
        <w:rPr>
          <w:rFonts w:ascii="Book Antiqua" w:hAnsi="Book Antiqua"/>
          <w:sz w:val="24"/>
          <w:szCs w:val="24"/>
        </w:rPr>
        <w:t xml:space="preserve"> JR, </w:t>
      </w:r>
      <w:proofErr w:type="spellStart"/>
      <w:r>
        <w:rPr>
          <w:rFonts w:ascii="Book Antiqua" w:hAnsi="Book Antiqua"/>
          <w:sz w:val="24"/>
          <w:szCs w:val="24"/>
        </w:rPr>
        <w:t>Vauthey</w:t>
      </w:r>
      <w:proofErr w:type="spellEnd"/>
      <w:r>
        <w:rPr>
          <w:rFonts w:ascii="Book Antiqua" w:hAnsi="Book Antiqua"/>
          <w:sz w:val="24"/>
          <w:szCs w:val="24"/>
        </w:rPr>
        <w:t xml:space="preserve"> JN, Wolfgang C, Yao JC, Burns J, Freedman-Cass D; National comprehensive cancer network. Neuroendocrine tumors, version 1.2015. </w:t>
      </w:r>
      <w:r>
        <w:rPr>
          <w:rFonts w:ascii="Book Antiqua" w:hAnsi="Book Antiqua"/>
          <w:i/>
          <w:iCs/>
          <w:sz w:val="24"/>
          <w:szCs w:val="24"/>
        </w:rPr>
        <w:t xml:space="preserve">J </w:t>
      </w:r>
      <w:proofErr w:type="spellStart"/>
      <w:r>
        <w:rPr>
          <w:rFonts w:ascii="Book Antiqua" w:hAnsi="Book Antiqua"/>
          <w:i/>
          <w:iCs/>
          <w:sz w:val="24"/>
          <w:szCs w:val="24"/>
        </w:rPr>
        <w:t>Natl</w:t>
      </w:r>
      <w:proofErr w:type="spellEnd"/>
      <w:r>
        <w:rPr>
          <w:rFonts w:ascii="Book Antiqua" w:hAnsi="Book Antiqua"/>
          <w:i/>
          <w:iCs/>
          <w:sz w:val="24"/>
          <w:szCs w:val="24"/>
        </w:rPr>
        <w:t xml:space="preserve"> </w:t>
      </w:r>
      <w:proofErr w:type="spellStart"/>
      <w:r>
        <w:rPr>
          <w:rFonts w:ascii="Book Antiqua" w:hAnsi="Book Antiqua"/>
          <w:i/>
          <w:iCs/>
          <w:sz w:val="24"/>
          <w:szCs w:val="24"/>
        </w:rPr>
        <w:t>Compr</w:t>
      </w:r>
      <w:proofErr w:type="spellEnd"/>
      <w:r>
        <w:rPr>
          <w:rFonts w:ascii="Book Antiqua" w:hAnsi="Book Antiqua"/>
          <w:i/>
          <w:iCs/>
          <w:sz w:val="24"/>
          <w:szCs w:val="24"/>
        </w:rPr>
        <w:t xml:space="preserve"> </w:t>
      </w:r>
      <w:proofErr w:type="spellStart"/>
      <w:r>
        <w:rPr>
          <w:rFonts w:ascii="Book Antiqua" w:hAnsi="Book Antiqua"/>
          <w:i/>
          <w:iCs/>
          <w:sz w:val="24"/>
          <w:szCs w:val="24"/>
        </w:rPr>
        <w:t>Canc</w:t>
      </w:r>
      <w:proofErr w:type="spellEnd"/>
      <w:r>
        <w:rPr>
          <w:rFonts w:ascii="Book Antiqua" w:hAnsi="Book Antiqua"/>
          <w:i/>
          <w:iCs/>
          <w:sz w:val="24"/>
          <w:szCs w:val="24"/>
        </w:rPr>
        <w:t xml:space="preserve"> </w:t>
      </w:r>
      <w:proofErr w:type="spellStart"/>
      <w:r>
        <w:rPr>
          <w:rFonts w:ascii="Book Antiqua" w:hAnsi="Book Antiqua"/>
          <w:i/>
          <w:iCs/>
          <w:sz w:val="24"/>
          <w:szCs w:val="24"/>
        </w:rPr>
        <w:t>Netw</w:t>
      </w:r>
      <w:proofErr w:type="spellEnd"/>
      <w:r>
        <w:rPr>
          <w:rFonts w:ascii="Book Antiqua" w:hAnsi="Book Antiqua"/>
          <w:sz w:val="24"/>
          <w:szCs w:val="24"/>
        </w:rPr>
        <w:t> 2015; </w:t>
      </w:r>
      <w:r>
        <w:rPr>
          <w:rFonts w:ascii="Book Antiqua" w:hAnsi="Book Antiqua"/>
          <w:b/>
          <w:bCs/>
          <w:sz w:val="24"/>
          <w:szCs w:val="24"/>
        </w:rPr>
        <w:t>13</w:t>
      </w:r>
      <w:r>
        <w:rPr>
          <w:rFonts w:ascii="Book Antiqua" w:hAnsi="Book Antiqua"/>
          <w:sz w:val="24"/>
          <w:szCs w:val="24"/>
        </w:rPr>
        <w:t>: 78-108 [PMID: 25583772]</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36 </w:t>
      </w:r>
      <w:r>
        <w:rPr>
          <w:rFonts w:ascii="Book Antiqua" w:hAnsi="Book Antiqua"/>
          <w:b/>
          <w:bCs/>
          <w:sz w:val="24"/>
          <w:szCs w:val="24"/>
        </w:rPr>
        <w:t>Ying HF</w:t>
      </w:r>
      <w:r>
        <w:rPr>
          <w:rFonts w:ascii="Book Antiqua" w:hAnsi="Book Antiqua"/>
          <w:sz w:val="24"/>
          <w:szCs w:val="24"/>
        </w:rPr>
        <w:t xml:space="preserve">, </w:t>
      </w:r>
      <w:proofErr w:type="spellStart"/>
      <w:r>
        <w:rPr>
          <w:rFonts w:ascii="Book Antiqua" w:hAnsi="Book Antiqua"/>
          <w:sz w:val="24"/>
          <w:szCs w:val="24"/>
        </w:rPr>
        <w:t>Bao</w:t>
      </w:r>
      <w:proofErr w:type="spellEnd"/>
      <w:r>
        <w:rPr>
          <w:rFonts w:ascii="Book Antiqua" w:hAnsi="Book Antiqua"/>
          <w:sz w:val="24"/>
          <w:szCs w:val="24"/>
        </w:rPr>
        <w:t xml:space="preserve"> YY, Zhou SH, Chai L, Zhao K, Wu TT. Submucosal small-cell neuroendocrine carcinoma of the larynx detected using </w:t>
      </w:r>
      <w:r>
        <w:rPr>
          <w:rFonts w:ascii="Book Antiqua" w:hAnsi="Book Antiqua"/>
          <w:sz w:val="24"/>
          <w:szCs w:val="24"/>
          <w:vertAlign w:val="superscript"/>
        </w:rPr>
        <w:t>18</w:t>
      </w:r>
      <w:r>
        <w:rPr>
          <w:rFonts w:ascii="Book Antiqua" w:hAnsi="Book Antiqua"/>
          <w:sz w:val="24"/>
          <w:szCs w:val="24"/>
        </w:rPr>
        <w:t>F-fluorodeoxyglucose positron emission tomography/computed tomography: A case report and review of the literature. </w:t>
      </w:r>
      <w:proofErr w:type="spellStart"/>
      <w:r>
        <w:rPr>
          <w:rFonts w:ascii="Book Antiqua" w:hAnsi="Book Antiqua"/>
          <w:i/>
          <w:iCs/>
          <w:sz w:val="24"/>
          <w:szCs w:val="24"/>
        </w:rPr>
        <w:t>Oncol</w:t>
      </w:r>
      <w:proofErr w:type="spellEnd"/>
      <w:r>
        <w:rPr>
          <w:rFonts w:ascii="Book Antiqua" w:hAnsi="Book Antiqua"/>
          <w:i/>
          <w:iCs/>
          <w:sz w:val="24"/>
          <w:szCs w:val="24"/>
        </w:rPr>
        <w:t xml:space="preserve"> </w:t>
      </w:r>
      <w:proofErr w:type="spellStart"/>
      <w:r>
        <w:rPr>
          <w:rFonts w:ascii="Book Antiqua" w:hAnsi="Book Antiqua"/>
          <w:i/>
          <w:iCs/>
          <w:sz w:val="24"/>
          <w:szCs w:val="24"/>
        </w:rPr>
        <w:t>Lett</w:t>
      </w:r>
      <w:proofErr w:type="spellEnd"/>
      <w:r>
        <w:rPr>
          <w:rFonts w:ascii="Book Antiqua" w:hAnsi="Book Antiqua"/>
          <w:sz w:val="24"/>
          <w:szCs w:val="24"/>
        </w:rPr>
        <w:t> 2014; </w:t>
      </w:r>
      <w:r>
        <w:rPr>
          <w:rFonts w:ascii="Book Antiqua" w:hAnsi="Book Antiqua"/>
          <w:b/>
          <w:bCs/>
          <w:sz w:val="24"/>
          <w:szCs w:val="24"/>
        </w:rPr>
        <w:t>8</w:t>
      </w:r>
      <w:r>
        <w:rPr>
          <w:rFonts w:ascii="Book Antiqua" w:hAnsi="Book Antiqua"/>
          <w:sz w:val="24"/>
          <w:szCs w:val="24"/>
        </w:rPr>
        <w:t>: 1065-1069 [PMID: 25120658 DOI: 10.3892/ol.2014.2246]</w:t>
      </w:r>
    </w:p>
    <w:p w:rsidR="000F1B55" w:rsidRDefault="008D4506">
      <w:pPr>
        <w:adjustRightInd w:val="0"/>
        <w:snapToGrid w:val="0"/>
        <w:spacing w:line="360" w:lineRule="auto"/>
        <w:rPr>
          <w:rFonts w:ascii="Book Antiqua" w:hAnsi="Book Antiqua"/>
          <w:sz w:val="24"/>
          <w:szCs w:val="24"/>
        </w:rPr>
      </w:pPr>
      <w:r>
        <w:rPr>
          <w:rFonts w:ascii="Book Antiqua" w:hAnsi="Book Antiqua"/>
          <w:sz w:val="24"/>
          <w:szCs w:val="24"/>
        </w:rPr>
        <w:t>37 </w:t>
      </w:r>
      <w:proofErr w:type="spellStart"/>
      <w:r>
        <w:rPr>
          <w:rFonts w:ascii="Book Antiqua" w:hAnsi="Book Antiqua"/>
          <w:b/>
          <w:bCs/>
          <w:sz w:val="24"/>
          <w:szCs w:val="24"/>
        </w:rPr>
        <w:t>Guofeng</w:t>
      </w:r>
      <w:proofErr w:type="spellEnd"/>
      <w:r>
        <w:rPr>
          <w:rFonts w:ascii="Book Antiqua" w:hAnsi="Book Antiqua"/>
          <w:b/>
          <w:bCs/>
          <w:sz w:val="24"/>
          <w:szCs w:val="24"/>
        </w:rPr>
        <w:t xml:space="preserve"> Z</w:t>
      </w:r>
      <w:r>
        <w:rPr>
          <w:rFonts w:ascii="Book Antiqua" w:hAnsi="Book Antiqua"/>
          <w:sz w:val="24"/>
          <w:szCs w:val="24"/>
        </w:rPr>
        <w:t xml:space="preserve">, </w:t>
      </w:r>
      <w:proofErr w:type="spellStart"/>
      <w:r>
        <w:rPr>
          <w:rFonts w:ascii="Book Antiqua" w:hAnsi="Book Antiqua"/>
          <w:sz w:val="24"/>
          <w:szCs w:val="24"/>
        </w:rPr>
        <w:t>Hongfang</w:t>
      </w:r>
      <w:proofErr w:type="spellEnd"/>
      <w:r>
        <w:rPr>
          <w:rFonts w:ascii="Book Antiqua" w:hAnsi="Book Antiqua"/>
          <w:sz w:val="24"/>
          <w:szCs w:val="24"/>
        </w:rPr>
        <w:t xml:space="preserve"> Y, </w:t>
      </w:r>
      <w:proofErr w:type="spellStart"/>
      <w:r>
        <w:rPr>
          <w:rFonts w:ascii="Book Antiqua" w:hAnsi="Book Antiqua"/>
          <w:sz w:val="24"/>
          <w:szCs w:val="24"/>
        </w:rPr>
        <w:t>Shuihong</w:t>
      </w:r>
      <w:proofErr w:type="spellEnd"/>
      <w:r>
        <w:rPr>
          <w:rFonts w:ascii="Book Antiqua" w:hAnsi="Book Antiqua"/>
          <w:sz w:val="24"/>
          <w:szCs w:val="24"/>
        </w:rPr>
        <w:t xml:space="preserve"> Z. [Neuroendocrine carcinoma of head and neck]. </w:t>
      </w:r>
      <w:proofErr w:type="spellStart"/>
      <w:r>
        <w:rPr>
          <w:rFonts w:ascii="Book Antiqua" w:hAnsi="Book Antiqua"/>
          <w:i/>
          <w:iCs/>
          <w:sz w:val="24"/>
          <w:szCs w:val="24"/>
        </w:rPr>
        <w:t>Zhonghua</w:t>
      </w:r>
      <w:proofErr w:type="spellEnd"/>
      <w:r>
        <w:rPr>
          <w:rFonts w:ascii="Book Antiqua" w:hAnsi="Book Antiqua"/>
          <w:i/>
          <w:iCs/>
          <w:sz w:val="24"/>
          <w:szCs w:val="24"/>
        </w:rPr>
        <w:t xml:space="preserve"> </w:t>
      </w:r>
      <w:proofErr w:type="spellStart"/>
      <w:r>
        <w:rPr>
          <w:rFonts w:ascii="Book Antiqua" w:hAnsi="Book Antiqua"/>
          <w:i/>
          <w:iCs/>
          <w:sz w:val="24"/>
          <w:szCs w:val="24"/>
        </w:rPr>
        <w:t>Er</w:t>
      </w:r>
      <w:proofErr w:type="spellEnd"/>
      <w:r>
        <w:rPr>
          <w:rFonts w:ascii="Book Antiqua" w:hAnsi="Book Antiqua"/>
          <w:i/>
          <w:iCs/>
          <w:sz w:val="24"/>
          <w:szCs w:val="24"/>
        </w:rPr>
        <w:t xml:space="preserve"> Bi Yan </w:t>
      </w:r>
      <w:proofErr w:type="spellStart"/>
      <w:r>
        <w:rPr>
          <w:rFonts w:ascii="Book Antiqua" w:hAnsi="Book Antiqua"/>
          <w:i/>
          <w:iCs/>
          <w:sz w:val="24"/>
          <w:szCs w:val="24"/>
        </w:rPr>
        <w:t>Hou</w:t>
      </w:r>
      <w:proofErr w:type="spellEnd"/>
      <w:r>
        <w:rPr>
          <w:rFonts w:ascii="Book Antiqua" w:hAnsi="Book Antiqua"/>
          <w:i/>
          <w:iCs/>
          <w:sz w:val="24"/>
          <w:szCs w:val="24"/>
        </w:rPr>
        <w:t xml:space="preserve"> </w:t>
      </w:r>
      <w:proofErr w:type="spellStart"/>
      <w:r>
        <w:rPr>
          <w:rFonts w:ascii="Book Antiqua" w:hAnsi="Book Antiqua"/>
          <w:i/>
          <w:iCs/>
          <w:sz w:val="24"/>
          <w:szCs w:val="24"/>
        </w:rPr>
        <w:t>Tou</w:t>
      </w:r>
      <w:proofErr w:type="spellEnd"/>
      <w:r>
        <w:rPr>
          <w:rFonts w:ascii="Book Antiqua" w:hAnsi="Book Antiqua"/>
          <w:i/>
          <w:iCs/>
          <w:sz w:val="24"/>
          <w:szCs w:val="24"/>
        </w:rPr>
        <w:t xml:space="preserve"> Jing </w:t>
      </w:r>
      <w:proofErr w:type="spellStart"/>
      <w:r>
        <w:rPr>
          <w:rFonts w:ascii="Book Antiqua" w:hAnsi="Book Antiqua"/>
          <w:i/>
          <w:iCs/>
          <w:sz w:val="24"/>
          <w:szCs w:val="24"/>
        </w:rPr>
        <w:t>Wai</w:t>
      </w:r>
      <w:proofErr w:type="spellEnd"/>
      <w:r>
        <w:rPr>
          <w:rFonts w:ascii="Book Antiqua" w:hAnsi="Book Antiqua"/>
          <w:i/>
          <w:iCs/>
          <w:sz w:val="24"/>
          <w:szCs w:val="24"/>
        </w:rPr>
        <w:t xml:space="preserve"> </w:t>
      </w:r>
      <w:proofErr w:type="spellStart"/>
      <w:r>
        <w:rPr>
          <w:rFonts w:ascii="Book Antiqua" w:hAnsi="Book Antiqua"/>
          <w:i/>
          <w:iCs/>
          <w:sz w:val="24"/>
          <w:szCs w:val="24"/>
        </w:rPr>
        <w:t>Ke</w:t>
      </w:r>
      <w:proofErr w:type="spellEnd"/>
      <w:r>
        <w:rPr>
          <w:rFonts w:ascii="Book Antiqua" w:hAnsi="Book Antiqua"/>
          <w:i/>
          <w:iCs/>
          <w:sz w:val="24"/>
          <w:szCs w:val="24"/>
        </w:rPr>
        <w:t xml:space="preserve"> </w:t>
      </w:r>
      <w:proofErr w:type="spellStart"/>
      <w:r>
        <w:rPr>
          <w:rFonts w:ascii="Book Antiqua" w:hAnsi="Book Antiqua"/>
          <w:i/>
          <w:iCs/>
          <w:sz w:val="24"/>
          <w:szCs w:val="24"/>
        </w:rPr>
        <w:t>Za</w:t>
      </w:r>
      <w:proofErr w:type="spellEnd"/>
      <w:r>
        <w:rPr>
          <w:rFonts w:ascii="Book Antiqua" w:hAnsi="Book Antiqua"/>
          <w:i/>
          <w:iCs/>
          <w:sz w:val="24"/>
          <w:szCs w:val="24"/>
        </w:rPr>
        <w:t xml:space="preserve"> </w:t>
      </w:r>
      <w:proofErr w:type="spellStart"/>
      <w:r>
        <w:rPr>
          <w:rFonts w:ascii="Book Antiqua" w:hAnsi="Book Antiqua"/>
          <w:i/>
          <w:iCs/>
          <w:sz w:val="24"/>
          <w:szCs w:val="24"/>
        </w:rPr>
        <w:t>Zhi</w:t>
      </w:r>
      <w:proofErr w:type="spellEnd"/>
      <w:r>
        <w:rPr>
          <w:rFonts w:ascii="Book Antiqua" w:hAnsi="Book Antiqua"/>
          <w:sz w:val="24"/>
          <w:szCs w:val="24"/>
        </w:rPr>
        <w:t> 2015; </w:t>
      </w:r>
      <w:r>
        <w:rPr>
          <w:rFonts w:ascii="Book Antiqua" w:hAnsi="Book Antiqua"/>
          <w:b/>
          <w:bCs/>
          <w:sz w:val="24"/>
          <w:szCs w:val="24"/>
        </w:rPr>
        <w:t>50</w:t>
      </w:r>
      <w:r>
        <w:rPr>
          <w:rFonts w:ascii="Book Antiqua" w:hAnsi="Book Antiqua"/>
          <w:sz w:val="24"/>
          <w:szCs w:val="24"/>
        </w:rPr>
        <w:t>: 260-264 [PMID: 26268507]</w:t>
      </w:r>
    </w:p>
    <w:p w:rsidR="000F1B55" w:rsidRDefault="008D4506">
      <w:pPr>
        <w:wordWrap w:val="0"/>
        <w:snapToGrid w:val="0"/>
        <w:spacing w:line="360" w:lineRule="auto"/>
        <w:jc w:val="right"/>
        <w:rPr>
          <w:rFonts w:ascii="Book Antiqua" w:hAnsi="Book Antiqua"/>
          <w:b/>
          <w:bCs/>
          <w:sz w:val="24"/>
          <w:szCs w:val="24"/>
        </w:rPr>
      </w:pPr>
      <w:bookmarkStart w:id="38" w:name="OLE_LINK148"/>
      <w:bookmarkStart w:id="39" w:name="OLE_LINK320"/>
      <w:bookmarkStart w:id="40" w:name="OLE_LINK387"/>
      <w:bookmarkStart w:id="41" w:name="OLE_LINK254"/>
      <w:bookmarkStart w:id="42" w:name="OLE_LINK149"/>
      <w:bookmarkStart w:id="43" w:name="OLE_LINK225"/>
      <w:bookmarkStart w:id="44" w:name="OLE_LINK207"/>
      <w:bookmarkStart w:id="45" w:name="OLE_LINK226"/>
      <w:bookmarkStart w:id="46" w:name="OLE_LINK212"/>
      <w:bookmarkStart w:id="47" w:name="OLE_LINK250"/>
      <w:bookmarkStart w:id="48" w:name="OLE_LINK281"/>
      <w:bookmarkStart w:id="49" w:name="OLE_LINK282"/>
      <w:bookmarkStart w:id="50" w:name="OLE_LINK313"/>
      <w:bookmarkStart w:id="51" w:name="OLE_LINK304"/>
      <w:bookmarkStart w:id="52" w:name="OLE_LINK321"/>
      <w:bookmarkStart w:id="53" w:name="OLE_LINK385"/>
      <w:bookmarkStart w:id="54" w:name="OLE_LINK400"/>
      <w:bookmarkStart w:id="55" w:name="OLE_LINK346"/>
      <w:bookmarkStart w:id="56" w:name="OLE_LINK371"/>
      <w:bookmarkStart w:id="57" w:name="OLE_LINK334"/>
      <w:bookmarkStart w:id="58" w:name="OLE_LINK1830"/>
      <w:bookmarkStart w:id="59" w:name="OLE_LINK457"/>
      <w:bookmarkStart w:id="60" w:name="OLE_LINK288"/>
      <w:bookmarkStart w:id="61" w:name="OLE_LINK384"/>
      <w:bookmarkStart w:id="62" w:name="OLE_LINK379"/>
      <w:bookmarkStart w:id="63" w:name="OLE_LINK303"/>
      <w:bookmarkStart w:id="64" w:name="OLE_LINK450"/>
      <w:bookmarkStart w:id="65" w:name="OLE_LINK489"/>
      <w:bookmarkStart w:id="66" w:name="OLE_LINK535"/>
      <w:bookmarkStart w:id="67" w:name="OLE_LINK648"/>
      <w:bookmarkStart w:id="68" w:name="OLE_LINK686"/>
      <w:bookmarkStart w:id="69" w:name="OLE_LINK471"/>
      <w:bookmarkStart w:id="70" w:name="OLE_LINK462"/>
      <w:bookmarkStart w:id="71" w:name="OLE_LINK519"/>
      <w:bookmarkStart w:id="72" w:name="OLE_LINK575"/>
      <w:bookmarkStart w:id="73" w:name="OLE_LINK491"/>
      <w:bookmarkStart w:id="74" w:name="OLE_LINK532"/>
      <w:bookmarkStart w:id="75" w:name="OLE_LINK572"/>
      <w:bookmarkStart w:id="76" w:name="OLE_LINK574"/>
      <w:bookmarkStart w:id="77" w:name="OLE_LINK480"/>
      <w:bookmarkStart w:id="78" w:name="OLE_LINK567"/>
      <w:bookmarkStart w:id="79" w:name="OLE_LINK2700"/>
      <w:bookmarkStart w:id="80" w:name="OLE_LINK581"/>
      <w:bookmarkStart w:id="81" w:name="OLE_LINK639"/>
      <w:bookmarkStart w:id="82" w:name="OLE_LINK688"/>
      <w:bookmarkStart w:id="83" w:name="OLE_LINK722"/>
      <w:bookmarkStart w:id="84" w:name="OLE_LINK542"/>
      <w:bookmarkStart w:id="85" w:name="OLE_LINK589"/>
      <w:bookmarkStart w:id="86" w:name="OLE_LINK582"/>
      <w:bookmarkStart w:id="87" w:name="OLE_LINK640"/>
      <w:bookmarkStart w:id="88" w:name="OLE_LINK714"/>
      <w:bookmarkStart w:id="89" w:name="OLE_LINK593"/>
      <w:bookmarkStart w:id="90" w:name="OLE_LINK716"/>
      <w:bookmarkStart w:id="91" w:name="OLE_LINK770"/>
      <w:bookmarkStart w:id="92" w:name="OLE_LINK801"/>
      <w:bookmarkStart w:id="93" w:name="OLE_LINK660"/>
      <w:bookmarkStart w:id="94" w:name="OLE_LINK781"/>
      <w:bookmarkStart w:id="95" w:name="OLE_LINK833"/>
      <w:bookmarkStart w:id="96" w:name="OLE_LINK642"/>
      <w:bookmarkStart w:id="97" w:name="OLE_LINK700"/>
      <w:bookmarkStart w:id="98" w:name="OLE_LINK792"/>
      <w:bookmarkStart w:id="99" w:name="OLE_LINK2882"/>
      <w:bookmarkStart w:id="100" w:name="OLE_LINK836"/>
      <w:bookmarkStart w:id="101" w:name="OLE_LINK889"/>
      <w:bookmarkStart w:id="102" w:name="OLE_LINK782"/>
      <w:bookmarkStart w:id="103" w:name="OLE_LINK826"/>
      <w:bookmarkStart w:id="104" w:name="OLE_LINK865"/>
      <w:bookmarkStart w:id="105" w:name="OLE_LINK856"/>
      <w:bookmarkStart w:id="106" w:name="OLE_LINK908"/>
      <w:bookmarkStart w:id="107" w:name="OLE_LINK980"/>
      <w:bookmarkStart w:id="108" w:name="OLE_LINK1018"/>
      <w:bookmarkStart w:id="109" w:name="OLE_LINK1049"/>
      <w:bookmarkStart w:id="110" w:name="OLE_LINK1076"/>
      <w:bookmarkStart w:id="111" w:name="OLE_LINK1106"/>
      <w:bookmarkStart w:id="112" w:name="OLE_LINK891"/>
      <w:bookmarkStart w:id="113" w:name="OLE_LINK943"/>
      <w:bookmarkStart w:id="114" w:name="OLE_LINK981"/>
      <w:bookmarkStart w:id="115" w:name="OLE_LINK1030"/>
      <w:bookmarkStart w:id="116" w:name="OLE_LINK847"/>
      <w:bookmarkStart w:id="117" w:name="OLE_LINK909"/>
      <w:bookmarkStart w:id="118" w:name="OLE_LINK906"/>
      <w:bookmarkStart w:id="119" w:name="OLE_LINK992"/>
      <w:bookmarkStart w:id="120" w:name="OLE_LINK993"/>
      <w:bookmarkStart w:id="121" w:name="OLE_LINK1052"/>
      <w:bookmarkStart w:id="122" w:name="OLE_LINK946"/>
      <w:bookmarkStart w:id="123" w:name="OLE_LINK911"/>
      <w:bookmarkStart w:id="124" w:name="OLE_LINK930"/>
      <w:bookmarkStart w:id="125" w:name="OLE_LINK1059"/>
      <w:bookmarkStart w:id="126" w:name="OLE_LINK1174"/>
      <w:bookmarkStart w:id="127" w:name="OLE_LINK1137"/>
      <w:bookmarkStart w:id="128" w:name="OLE_LINK1167"/>
      <w:bookmarkStart w:id="129" w:name="OLE_LINK1200"/>
      <w:bookmarkStart w:id="130" w:name="OLE_LINK1241"/>
      <w:bookmarkStart w:id="131" w:name="OLE_LINK1288"/>
      <w:bookmarkStart w:id="132" w:name="OLE_LINK1056"/>
      <w:bookmarkStart w:id="133" w:name="OLE_LINK1158"/>
      <w:bookmarkStart w:id="134" w:name="OLE_LINK1175"/>
      <w:bookmarkStart w:id="135" w:name="OLE_LINK1074"/>
      <w:bookmarkStart w:id="136" w:name="OLE_LINK1169"/>
      <w:bookmarkStart w:id="137" w:name="OLE_LINK386"/>
      <w:r>
        <w:rPr>
          <w:rFonts w:ascii="Book Antiqua" w:hAnsi="Book Antiqua"/>
          <w:b/>
          <w:bCs/>
          <w:sz w:val="24"/>
          <w:szCs w:val="24"/>
        </w:rPr>
        <w:t>P-Reviewer:</w:t>
      </w:r>
      <w:r>
        <w:rPr>
          <w:rFonts w:ascii="Book Antiqua" w:hAnsi="Book Antiqua" w:hint="eastAsia"/>
          <w:b/>
          <w:bCs/>
          <w:sz w:val="24"/>
          <w:szCs w:val="24"/>
        </w:rPr>
        <w:t xml:space="preserve"> </w:t>
      </w:r>
      <w:r>
        <w:rPr>
          <w:rFonts w:ascii="Book Antiqua" w:hAnsi="Book Antiqua"/>
          <w:bCs/>
          <w:sz w:val="24"/>
          <w:szCs w:val="24"/>
        </w:rPr>
        <w:t xml:space="preserve">Chen YK, </w:t>
      </w:r>
      <w:proofErr w:type="spellStart"/>
      <w:r>
        <w:rPr>
          <w:rFonts w:ascii="Book Antiqua" w:hAnsi="Book Antiqua"/>
          <w:bCs/>
          <w:sz w:val="24"/>
          <w:szCs w:val="24"/>
        </w:rPr>
        <w:t>Luchini</w:t>
      </w:r>
      <w:proofErr w:type="spellEnd"/>
      <w:r>
        <w:rPr>
          <w:rFonts w:ascii="Book Antiqua" w:hAnsi="Book Antiqua"/>
          <w:bCs/>
          <w:sz w:val="24"/>
          <w:szCs w:val="24"/>
        </w:rPr>
        <w:t xml:space="preserve"> C</w:t>
      </w:r>
    </w:p>
    <w:p w:rsidR="000F1B55" w:rsidRDefault="008D4506">
      <w:pPr>
        <w:wordWrap w:val="0"/>
        <w:snapToGrid w:val="0"/>
        <w:spacing w:line="360" w:lineRule="auto"/>
        <w:jc w:val="right"/>
        <w:rPr>
          <w:rFonts w:ascii="Book Antiqua" w:hAnsi="Book Antiqua"/>
          <w:b/>
          <w:bCs/>
          <w:sz w:val="24"/>
          <w:szCs w:val="24"/>
        </w:rPr>
      </w:pPr>
      <w:r>
        <w:rPr>
          <w:rFonts w:ascii="Book Antiqua" w:hAnsi="Book Antiqua"/>
          <w:b/>
          <w:bCs/>
          <w:sz w:val="24"/>
          <w:szCs w:val="24"/>
        </w:rPr>
        <w:t>S-Editor:</w:t>
      </w:r>
      <w:r>
        <w:rPr>
          <w:rFonts w:ascii="Book Antiqua" w:hAnsi="Book Antiqua" w:hint="eastAsia"/>
          <w:sz w:val="24"/>
          <w:szCs w:val="24"/>
        </w:rPr>
        <w:t xml:space="preserve"> </w:t>
      </w:r>
      <w:r>
        <w:rPr>
          <w:rFonts w:ascii="Book Antiqua" w:hAnsi="Book Antiqua"/>
          <w:sz w:val="24"/>
          <w:szCs w:val="24"/>
        </w:rPr>
        <w:t>Ma</w:t>
      </w:r>
      <w:r>
        <w:rPr>
          <w:rFonts w:ascii="Book Antiqua" w:hAnsi="Book Antiqua" w:hint="eastAsia"/>
          <w:sz w:val="24"/>
          <w:szCs w:val="24"/>
        </w:rPr>
        <w:t xml:space="preserve"> </w:t>
      </w:r>
      <w:r>
        <w:rPr>
          <w:rFonts w:ascii="Book Antiqua" w:hAnsi="Book Antiqua"/>
          <w:sz w:val="24"/>
          <w:szCs w:val="24"/>
        </w:rPr>
        <w:t>RY</w:t>
      </w:r>
      <w:r>
        <w:rPr>
          <w:rFonts w:ascii="Book Antiqua" w:hAnsi="Book Antiqua" w:hint="eastAsia"/>
          <w:sz w:val="24"/>
          <w:szCs w:val="24"/>
        </w:rPr>
        <w:t xml:space="preserve"> </w:t>
      </w:r>
      <w:r>
        <w:rPr>
          <w:rFonts w:ascii="Book Antiqua" w:hAnsi="Book Antiqua"/>
          <w:b/>
          <w:bCs/>
          <w:sz w:val="24"/>
          <w:szCs w:val="24"/>
        </w:rPr>
        <w:t>L-Editor:</w:t>
      </w:r>
      <w:r>
        <w:rPr>
          <w:rFonts w:ascii="Book Antiqua" w:hAnsi="Book Antiqua"/>
          <w:sz w:val="24"/>
          <w:szCs w:val="24"/>
        </w:rPr>
        <w:t xml:space="preserve"> Wang TQ </w:t>
      </w:r>
      <w:r>
        <w:rPr>
          <w:rFonts w:ascii="Book Antiqua" w:hAnsi="Book Antiqua"/>
          <w:b/>
          <w:bCs/>
          <w:sz w:val="24"/>
          <w:szCs w:val="24"/>
        </w:rPr>
        <w:t>E-Editor:</w:t>
      </w:r>
      <w:r w:rsidR="001E388D">
        <w:rPr>
          <w:rFonts w:ascii="Book Antiqua" w:hAnsi="Book Antiqua" w:hint="eastAsia"/>
          <w:b/>
          <w:bCs/>
          <w:sz w:val="24"/>
          <w:szCs w:val="24"/>
        </w:rPr>
        <w:t xml:space="preserve"> </w:t>
      </w:r>
      <w:r w:rsidR="001E388D" w:rsidRPr="001E388D">
        <w:rPr>
          <w:rFonts w:ascii="Book Antiqua" w:hAnsi="Book Antiqua"/>
          <w:bCs/>
          <w:sz w:val="24"/>
          <w:szCs w:val="24"/>
        </w:rPr>
        <w:t>Wu YXJ</w:t>
      </w:r>
    </w:p>
    <w:p w:rsidR="000F1B55" w:rsidRDefault="000F1B55">
      <w:pPr>
        <w:snapToGrid w:val="0"/>
        <w:spacing w:line="360" w:lineRule="auto"/>
        <w:jc w:val="right"/>
        <w:rPr>
          <w:rFonts w:ascii="Book Antiqua" w:hAnsi="Book Antiqua"/>
          <w:sz w:val="24"/>
          <w:szCs w:val="24"/>
        </w:rPr>
      </w:pPr>
      <w:bookmarkStart w:id="138" w:name="_GoBack"/>
      <w:bookmarkEnd w:id="138"/>
    </w:p>
    <w:p w:rsidR="000F1B55" w:rsidRDefault="008D4506">
      <w:pPr>
        <w:shd w:val="clear" w:color="auto" w:fill="FFFFFF"/>
        <w:snapToGrid w:val="0"/>
        <w:spacing w:line="360" w:lineRule="auto"/>
        <w:rPr>
          <w:rFonts w:ascii="Book Antiqua" w:hAnsi="Book Antiqua" w:cs="Helvetica"/>
          <w:b/>
          <w:sz w:val="24"/>
          <w:szCs w:val="24"/>
        </w:rPr>
      </w:pPr>
      <w:bookmarkStart w:id="139" w:name="OLE_LINK881"/>
      <w:bookmarkStart w:id="140" w:name="OLE_LINK88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ascii="Book Antiqua" w:hAnsi="Book Antiqua" w:cs="Helvetica"/>
          <w:b/>
          <w:sz w:val="24"/>
          <w:szCs w:val="24"/>
        </w:rPr>
        <w:lastRenderedPageBreak/>
        <w:t xml:space="preserve">Specialty type: </w:t>
      </w:r>
      <w:r>
        <w:rPr>
          <w:rFonts w:ascii="Book Antiqua" w:eastAsia="微软雅黑" w:hAnsi="Book Antiqua" w:cs="宋体"/>
          <w:kern w:val="0"/>
          <w:sz w:val="24"/>
          <w:szCs w:val="24"/>
        </w:rPr>
        <w:t>Medicine, research and experimental</w:t>
      </w:r>
    </w:p>
    <w:p w:rsidR="000F1B55" w:rsidRDefault="008D4506">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 xml:space="preserve">Country of origin: </w:t>
      </w:r>
      <w:r>
        <w:rPr>
          <w:rFonts w:ascii="Book Antiqua" w:hAnsi="Book Antiqua" w:cs="Helvetica"/>
          <w:sz w:val="24"/>
          <w:szCs w:val="24"/>
          <w:lang w:val="en-CA"/>
        </w:rPr>
        <w:t>China</w:t>
      </w:r>
    </w:p>
    <w:p w:rsidR="000F1B55" w:rsidRDefault="008D4506">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Peer-review report classification</w:t>
      </w:r>
    </w:p>
    <w:p w:rsidR="000F1B55" w:rsidRDefault="008D450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w:t>
      </w:r>
      <w:proofErr w:type="gramStart"/>
      <w:r>
        <w:rPr>
          <w:rFonts w:ascii="Book Antiqua" w:hAnsi="Book Antiqua" w:cs="Helvetica"/>
          <w:sz w:val="24"/>
          <w:szCs w:val="24"/>
        </w:rPr>
        <w:t>A</w:t>
      </w:r>
      <w:proofErr w:type="gramEnd"/>
      <w:r>
        <w:rPr>
          <w:rFonts w:ascii="Book Antiqua" w:hAnsi="Book Antiqua" w:cs="Helvetica"/>
          <w:sz w:val="24"/>
          <w:szCs w:val="24"/>
        </w:rPr>
        <w:t xml:space="preserve"> (Excellent): </w:t>
      </w:r>
      <w:r>
        <w:rPr>
          <w:rFonts w:ascii="Book Antiqua" w:hAnsi="Book Antiqua" w:cs="Helvetica" w:hint="eastAsia"/>
          <w:sz w:val="24"/>
          <w:szCs w:val="24"/>
        </w:rPr>
        <w:t>0</w:t>
      </w:r>
    </w:p>
    <w:p w:rsidR="000F1B55" w:rsidRDefault="008D450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B (Very good): </w:t>
      </w:r>
      <w:r>
        <w:rPr>
          <w:rFonts w:ascii="Book Antiqua" w:hAnsi="Book Antiqua" w:cs="Helvetica" w:hint="eastAsia"/>
          <w:sz w:val="24"/>
          <w:szCs w:val="24"/>
        </w:rPr>
        <w:t>0</w:t>
      </w:r>
    </w:p>
    <w:p w:rsidR="000F1B55" w:rsidRDefault="008D450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C (Good): </w:t>
      </w:r>
      <w:r>
        <w:rPr>
          <w:rFonts w:ascii="Book Antiqua" w:hAnsi="Book Antiqua" w:cs="Helvetica" w:hint="eastAsia"/>
          <w:sz w:val="24"/>
          <w:szCs w:val="24"/>
        </w:rPr>
        <w:t>C, C</w:t>
      </w:r>
    </w:p>
    <w:p w:rsidR="000F1B55" w:rsidRDefault="008D4506">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 xml:space="preserve">Grade D (Fair): </w:t>
      </w:r>
      <w:r>
        <w:rPr>
          <w:rFonts w:ascii="Book Antiqua" w:hAnsi="Book Antiqua" w:cs="Helvetica" w:hint="eastAsia"/>
          <w:sz w:val="24"/>
          <w:szCs w:val="24"/>
        </w:rPr>
        <w:t>0</w:t>
      </w:r>
    </w:p>
    <w:p w:rsidR="000F1B55" w:rsidRDefault="008D4506">
      <w:pPr>
        <w:adjustRightInd w:val="0"/>
        <w:snapToGrid w:val="0"/>
        <w:spacing w:line="360" w:lineRule="auto"/>
        <w:rPr>
          <w:rFonts w:ascii="Book Antiqua" w:hAnsi="Book Antiqua" w:cs="Helvetica"/>
          <w:sz w:val="24"/>
          <w:szCs w:val="24"/>
        </w:rPr>
      </w:pPr>
      <w:r>
        <w:rPr>
          <w:rFonts w:ascii="Book Antiqua" w:hAnsi="Book Antiqua" w:cs="Helvetica"/>
          <w:sz w:val="24"/>
          <w:szCs w:val="24"/>
        </w:rPr>
        <w:t xml:space="preserve">Grade E (Poor): </w:t>
      </w:r>
      <w:r>
        <w:rPr>
          <w:rFonts w:ascii="Book Antiqua" w:hAnsi="Book Antiqua" w:cs="Helvetica" w:hint="eastAsia"/>
          <w:sz w:val="24"/>
          <w:szCs w:val="24"/>
        </w:rPr>
        <w:t>0</w:t>
      </w:r>
      <w:bookmarkEnd w:id="137"/>
      <w:bookmarkEnd w:id="139"/>
      <w:bookmarkEnd w:id="140"/>
    </w:p>
    <w:p w:rsidR="000F1B55" w:rsidRDefault="008D4506">
      <w:pPr>
        <w:widowControl/>
        <w:jc w:val="left"/>
        <w:rPr>
          <w:rFonts w:ascii="Book Antiqua" w:hAnsi="Book Antiqua" w:cs="Helvetica"/>
          <w:sz w:val="24"/>
          <w:szCs w:val="24"/>
        </w:rPr>
      </w:pPr>
      <w:r>
        <w:rPr>
          <w:rFonts w:ascii="Book Antiqua" w:hAnsi="Book Antiqua" w:cs="Helvetica"/>
          <w:sz w:val="24"/>
          <w:szCs w:val="24"/>
        </w:rPr>
        <w:br w:type="page"/>
      </w:r>
    </w:p>
    <w:p w:rsidR="000F1B55" w:rsidRDefault="008D4506">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58240" behindDoc="0" locked="0" layoutInCell="1" allowOverlap="1">
            <wp:simplePos x="0" y="0"/>
            <wp:positionH relativeFrom="column">
              <wp:posOffset>1905</wp:posOffset>
            </wp:positionH>
            <wp:positionV relativeFrom="paragraph">
              <wp:posOffset>285750</wp:posOffset>
            </wp:positionV>
            <wp:extent cx="3222625" cy="2631440"/>
            <wp:effectExtent l="0" t="0" r="15875" b="16510"/>
            <wp:wrapTopAndBottom/>
            <wp:docPr id="5"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2625" cy="2631440"/>
                    </a:xfrm>
                    <a:prstGeom prst="rect">
                      <a:avLst/>
                    </a:prstGeom>
                  </pic:spPr>
                </pic:pic>
              </a:graphicData>
            </a:graphic>
          </wp:anchor>
        </w:drawing>
      </w:r>
    </w:p>
    <w:p w:rsidR="000F1B55" w:rsidRDefault="008D4506">
      <w:pPr>
        <w:adjustRightInd w:val="0"/>
        <w:snapToGrid w:val="0"/>
        <w:spacing w:line="360" w:lineRule="auto"/>
        <w:rPr>
          <w:rFonts w:ascii="Book Antiqua" w:hAnsi="Book Antiqua"/>
          <w:sz w:val="24"/>
          <w:szCs w:val="24"/>
        </w:rPr>
      </w:pPr>
      <w:r>
        <w:rPr>
          <w:rFonts w:ascii="Book Antiqua" w:hAnsi="Book Antiqua"/>
          <w:b/>
          <w:sz w:val="24"/>
          <w:szCs w:val="24"/>
        </w:rPr>
        <w:t>Figure 1 Laryngoscope image</w:t>
      </w:r>
      <w:r>
        <w:rPr>
          <w:rFonts w:ascii="Book Antiqua" w:hAnsi="Book Antiqua"/>
          <w:sz w:val="24"/>
          <w:szCs w:val="24"/>
        </w:rPr>
        <w:t>. Laryngeal endoscopy shows a bulging lesion of the right true vocal cord extending from the lateral vocal cord to the anterior commissure.</w:t>
      </w:r>
    </w:p>
    <w:p w:rsidR="000F1B55" w:rsidRDefault="008D4506">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70500" cy="5278755"/>
            <wp:effectExtent l="0" t="0" r="6350" b="17145"/>
            <wp:wrapTopAndBottom/>
            <wp:docPr id="6" name="图片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0500" cy="5278755"/>
                    </a:xfrm>
                    <a:prstGeom prst="rect">
                      <a:avLst/>
                    </a:prstGeom>
                  </pic:spPr>
                </pic:pic>
              </a:graphicData>
            </a:graphic>
          </wp:anchor>
        </w:drawing>
      </w:r>
      <w:r>
        <w:rPr>
          <w:rFonts w:ascii="Book Antiqua" w:hAnsi="Book Antiqua"/>
          <w:b/>
          <w:sz w:val="24"/>
          <w:szCs w:val="24"/>
        </w:rPr>
        <w:t xml:space="preserve">Figure 2 Magnetic resonance imaging images. </w:t>
      </w:r>
      <w:r>
        <w:rPr>
          <w:rFonts w:ascii="Book Antiqua" w:hAnsi="Book Antiqua"/>
          <w:sz w:val="24"/>
          <w:szCs w:val="24"/>
        </w:rPr>
        <w:t xml:space="preserve">Magnetic resonance imaging (MRI) with contrast revealed that the right vocal cord was thicker than the left. A: T1-weighted imaging was isointense; B: T2-weighted imaging was </w:t>
      </w:r>
      <w:proofErr w:type="spellStart"/>
      <w:r>
        <w:rPr>
          <w:rFonts w:ascii="Book Antiqua" w:hAnsi="Book Antiqua"/>
          <w:sz w:val="24"/>
          <w:szCs w:val="24"/>
        </w:rPr>
        <w:t>hyperintense</w:t>
      </w:r>
      <w:proofErr w:type="spellEnd"/>
      <w:r>
        <w:rPr>
          <w:rFonts w:ascii="Book Antiqua" w:hAnsi="Book Antiqua"/>
          <w:sz w:val="24"/>
          <w:szCs w:val="24"/>
        </w:rPr>
        <w:t xml:space="preserve">; C: Diffusion-weighted imaging was </w:t>
      </w:r>
      <w:proofErr w:type="spellStart"/>
      <w:r>
        <w:rPr>
          <w:rFonts w:ascii="Book Antiqua" w:hAnsi="Book Antiqua"/>
          <w:sz w:val="24"/>
          <w:szCs w:val="24"/>
        </w:rPr>
        <w:t>hyperintense</w:t>
      </w:r>
      <w:proofErr w:type="spellEnd"/>
      <w:r>
        <w:rPr>
          <w:rFonts w:ascii="Book Antiqua" w:hAnsi="Book Antiqua"/>
          <w:sz w:val="24"/>
          <w:szCs w:val="24"/>
        </w:rPr>
        <w:t>; D: Contrast-enhanced T1-weighted MR image showed obvious enhancement.</w:t>
      </w:r>
    </w:p>
    <w:p w:rsidR="000F1B55" w:rsidRDefault="008D4506">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71770" cy="4863465"/>
            <wp:effectExtent l="0" t="0" r="5080" b="13335"/>
            <wp:wrapTopAndBottom/>
            <wp:docPr id="7" name="图片 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1770" cy="4863465"/>
                    </a:xfrm>
                    <a:prstGeom prst="rect">
                      <a:avLst/>
                    </a:prstGeom>
                  </pic:spPr>
                </pic:pic>
              </a:graphicData>
            </a:graphic>
          </wp:anchor>
        </w:drawing>
      </w:r>
      <w:r>
        <w:rPr>
          <w:rFonts w:ascii="Book Antiqua" w:hAnsi="Book Antiqua"/>
          <w:b/>
          <w:sz w:val="24"/>
          <w:szCs w:val="24"/>
        </w:rPr>
        <w:t>Figure 3 Pathology images.</w:t>
      </w:r>
      <w:r>
        <w:rPr>
          <w:rFonts w:ascii="Book Antiqua" w:hAnsi="Book Antiqua"/>
          <w:sz w:val="24"/>
          <w:szCs w:val="24"/>
        </w:rPr>
        <w:t xml:space="preserve"> Pathology showed coexistence of squamous cell carcinoma (SCC) cells and neuroendocrine carcinoma (NEC) cells. A: The classic pattern of squamous epithelial dysplasia, visible keratinized beads, and infiltrative growth. Hematoxylin-eosin staining (original magnification, </w:t>
      </w:r>
      <w:r>
        <w:rPr>
          <w:rFonts w:ascii="Book Antiqua" w:hAnsi="Book Antiqua" w:cs="Arial"/>
          <w:sz w:val="24"/>
          <w:szCs w:val="24"/>
        </w:rPr>
        <w:t>×</w:t>
      </w:r>
      <w:r>
        <w:rPr>
          <w:rFonts w:ascii="Book Antiqua" w:hAnsi="Book Antiqua"/>
          <w:sz w:val="24"/>
          <w:szCs w:val="24"/>
        </w:rPr>
        <w:t xml:space="preserve">200). B: The pattern of NEC, in which most of the areas of the tumor were poorly differentiated, and diffusely infiltrated by small round cells, and the cells were heterogeneous. Hematoxylin-eosin staining (original magnification, </w:t>
      </w:r>
      <w:r>
        <w:rPr>
          <w:rFonts w:ascii="Book Antiqua" w:hAnsi="Book Antiqua" w:cs="Arial"/>
          <w:sz w:val="24"/>
          <w:szCs w:val="24"/>
        </w:rPr>
        <w:t>×</w:t>
      </w:r>
      <w:r>
        <w:rPr>
          <w:rFonts w:ascii="Book Antiqua" w:hAnsi="Book Antiqua"/>
          <w:sz w:val="24"/>
          <w:szCs w:val="24"/>
        </w:rPr>
        <w:t xml:space="preserve">200). C: The SCC component and NEC component coexist in the specimen organization. Hematoxylin-eosin staining (original magnification, </w:t>
      </w:r>
      <w:r>
        <w:rPr>
          <w:rFonts w:ascii="Book Antiqua" w:hAnsi="Book Antiqua" w:cs="Arial"/>
          <w:sz w:val="24"/>
          <w:szCs w:val="24"/>
        </w:rPr>
        <w:t>×</w:t>
      </w:r>
      <w:r>
        <w:rPr>
          <w:rFonts w:ascii="Book Antiqua" w:hAnsi="Book Antiqua"/>
          <w:sz w:val="24"/>
          <w:szCs w:val="24"/>
        </w:rPr>
        <w:t>100).</w:t>
      </w:r>
    </w:p>
    <w:p w:rsidR="000F1B55" w:rsidRDefault="008D4506">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64785" cy="4330065"/>
            <wp:effectExtent l="0" t="0" r="12065" b="13335"/>
            <wp:wrapTopAndBottom/>
            <wp:docPr id="8" name="图片 8"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64785" cy="4330065"/>
                    </a:xfrm>
                    <a:prstGeom prst="rect">
                      <a:avLst/>
                    </a:prstGeom>
                  </pic:spPr>
                </pic:pic>
              </a:graphicData>
            </a:graphic>
          </wp:anchor>
        </w:drawing>
      </w:r>
      <w:r>
        <w:rPr>
          <w:rFonts w:ascii="Book Antiqua" w:hAnsi="Book Antiqua"/>
          <w:b/>
          <w:bCs/>
          <w:sz w:val="24"/>
          <w:szCs w:val="24"/>
        </w:rPr>
        <w:t xml:space="preserve">Figure 4 </w:t>
      </w:r>
      <w:proofErr w:type="spellStart"/>
      <w:r>
        <w:rPr>
          <w:rFonts w:ascii="Book Antiqua" w:hAnsi="Book Antiqua"/>
          <w:b/>
          <w:bCs/>
          <w:sz w:val="24"/>
          <w:szCs w:val="24"/>
        </w:rPr>
        <w:t>Immunohistochemical</w:t>
      </w:r>
      <w:proofErr w:type="spellEnd"/>
      <w:r>
        <w:rPr>
          <w:rFonts w:ascii="Book Antiqua" w:hAnsi="Book Antiqua"/>
          <w:b/>
          <w:bCs/>
          <w:sz w:val="24"/>
          <w:szCs w:val="24"/>
        </w:rPr>
        <w:t xml:space="preserve"> images. </w:t>
      </w:r>
      <w:r>
        <w:rPr>
          <w:rFonts w:ascii="Book Antiqua" w:hAnsi="Book Antiqua"/>
          <w:sz w:val="24"/>
          <w:szCs w:val="24"/>
        </w:rPr>
        <w:t xml:space="preserve">On </w:t>
      </w:r>
      <w:proofErr w:type="spellStart"/>
      <w:r>
        <w:rPr>
          <w:rFonts w:ascii="Book Antiqua" w:hAnsi="Book Antiqua"/>
          <w:sz w:val="24"/>
          <w:szCs w:val="24"/>
        </w:rPr>
        <w:t>immunohistochemical</w:t>
      </w:r>
      <w:proofErr w:type="spellEnd"/>
      <w:r>
        <w:rPr>
          <w:rFonts w:ascii="Book Antiqua" w:hAnsi="Book Antiqua"/>
          <w:sz w:val="24"/>
          <w:szCs w:val="24"/>
        </w:rPr>
        <w:t xml:space="preserve"> staining (original magnification, </w:t>
      </w:r>
      <w:r>
        <w:rPr>
          <w:rFonts w:ascii="Book Antiqua" w:hAnsi="Book Antiqua" w:cs="Arial"/>
          <w:sz w:val="24"/>
          <w:szCs w:val="24"/>
        </w:rPr>
        <w:t>×</w:t>
      </w:r>
      <w:r>
        <w:rPr>
          <w:rFonts w:ascii="Book Antiqua" w:hAnsi="Book Antiqua"/>
          <w:sz w:val="24"/>
          <w:szCs w:val="24"/>
        </w:rPr>
        <w:t xml:space="preserve">200), the tumor cells were positive for (A) </w:t>
      </w:r>
      <w:proofErr w:type="spellStart"/>
      <w:r>
        <w:rPr>
          <w:rFonts w:ascii="Book Antiqua" w:hAnsi="Book Antiqua"/>
          <w:sz w:val="24"/>
          <w:szCs w:val="24"/>
        </w:rPr>
        <w:t>synaptophysin</w:t>
      </w:r>
      <w:proofErr w:type="spellEnd"/>
      <w:r>
        <w:rPr>
          <w:rFonts w:ascii="Book Antiqua" w:hAnsi="Book Antiqua"/>
          <w:sz w:val="24"/>
          <w:szCs w:val="24"/>
        </w:rPr>
        <w:t>, (B) cytokeratin, (C) CD56, and (D) P63</w:t>
      </w:r>
      <w:r>
        <w:rPr>
          <w:rFonts w:ascii="Book Antiqua" w:hAnsi="Book Antiqua" w:hint="eastAsia"/>
          <w:sz w:val="24"/>
          <w:szCs w:val="24"/>
        </w:rPr>
        <w:t>;</w:t>
      </w:r>
      <w:r>
        <w:rPr>
          <w:rFonts w:ascii="Book Antiqua" w:hAnsi="Book Antiqua"/>
          <w:sz w:val="24"/>
          <w:szCs w:val="24"/>
        </w:rPr>
        <w:t xml:space="preserve"> E: The Ki67 index was up to 90%.</w:t>
      </w:r>
    </w:p>
    <w:p w:rsidR="000F1B55" w:rsidRDefault="008D4506">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67325" cy="5135245"/>
            <wp:effectExtent l="0" t="0" r="9525" b="8255"/>
            <wp:wrapTopAndBottom/>
            <wp:docPr id="9" name="图片 9"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67325" cy="5135245"/>
                    </a:xfrm>
                    <a:prstGeom prst="rect">
                      <a:avLst/>
                    </a:prstGeom>
                  </pic:spPr>
                </pic:pic>
              </a:graphicData>
            </a:graphic>
          </wp:anchor>
        </w:drawing>
      </w:r>
      <w:r>
        <w:rPr>
          <w:rFonts w:ascii="Book Antiqua" w:hAnsi="Book Antiqua"/>
          <w:b/>
          <w:bCs/>
          <w:sz w:val="24"/>
          <w:szCs w:val="24"/>
        </w:rPr>
        <w:t xml:space="preserve">Figure 5 Postoperative positron emission tomography/computed tomography images. </w:t>
      </w:r>
      <w:r>
        <w:rPr>
          <w:rFonts w:ascii="Book Antiqua" w:hAnsi="Book Antiqua"/>
          <w:sz w:val="24"/>
          <w:szCs w:val="24"/>
        </w:rPr>
        <w:t xml:space="preserve">Postoperative positron emission tomography/computed tomography showed high-level uptake of 18F-fluoro-2-deoxy-D-glucose (FDG) in the right vocal cord (maximum standardized uptake </w:t>
      </w:r>
      <w:r>
        <w:rPr>
          <w:rFonts w:ascii="Book Antiqua" w:hAnsi="Book Antiqua"/>
          <w:sz w:val="24"/>
          <w:szCs w:val="24"/>
          <w:shd w:val="clear" w:color="auto" w:fill="FFFFFF"/>
        </w:rPr>
        <w:t>= 5.6),</w:t>
      </w:r>
      <w:r>
        <w:rPr>
          <w:rFonts w:ascii="Book Antiqua" w:hAnsi="Book Antiqua"/>
          <w:sz w:val="24"/>
          <w:szCs w:val="24"/>
        </w:rPr>
        <w:t xml:space="preserve"> and </w:t>
      </w:r>
      <w:r>
        <w:rPr>
          <w:rFonts w:ascii="Book Antiqua" w:eastAsia="ＤＦ中太楷書体" w:hAnsi="Book Antiqua"/>
          <w:sz w:val="24"/>
          <w:szCs w:val="24"/>
        </w:rPr>
        <w:t>there were no high-FDG lesions in any other part of the body</w:t>
      </w:r>
      <w:r>
        <w:rPr>
          <w:rFonts w:ascii="Book Antiqua" w:hAnsi="Book Antiqua"/>
          <w:sz w:val="24"/>
          <w:szCs w:val="24"/>
        </w:rPr>
        <w:t>.</w:t>
      </w:r>
    </w:p>
    <w:p w:rsidR="000F1B55" w:rsidRDefault="008D4506">
      <w:pPr>
        <w:widowControl/>
        <w:jc w:val="left"/>
        <w:rPr>
          <w:rFonts w:ascii="Book Antiqua" w:hAnsi="Book Antiqua"/>
          <w:sz w:val="24"/>
          <w:szCs w:val="24"/>
        </w:rPr>
      </w:pPr>
      <w:r>
        <w:rPr>
          <w:rFonts w:ascii="Book Antiqua" w:hAnsi="Book Antiqua"/>
          <w:sz w:val="24"/>
          <w:szCs w:val="24"/>
        </w:rPr>
        <w:br w:type="page"/>
      </w:r>
    </w:p>
    <w:p w:rsidR="000F1B55" w:rsidRDefault="008D4506">
      <w:pPr>
        <w:adjustRightInd w:val="0"/>
        <w:snapToGrid w:val="0"/>
        <w:spacing w:line="360" w:lineRule="auto"/>
        <w:rPr>
          <w:rFonts w:ascii="Book Antiqua" w:hAnsi="Book Antiqua"/>
          <w:b/>
          <w:sz w:val="24"/>
          <w:szCs w:val="24"/>
        </w:rPr>
      </w:pPr>
      <w:r>
        <w:rPr>
          <w:rFonts w:ascii="Book Antiqua" w:hAnsi="Book Antiqua"/>
          <w:b/>
          <w:kern w:val="0"/>
          <w:sz w:val="24"/>
          <w:szCs w:val="24"/>
        </w:rPr>
        <w:lastRenderedPageBreak/>
        <w:t>Table 1 A summary of 12 cases of collision carcinoma in the head and neck region</w:t>
      </w:r>
    </w:p>
    <w:tbl>
      <w:tblPr>
        <w:tblStyle w:val="a5"/>
        <w:tblW w:w="9403" w:type="dxa"/>
        <w:tblInd w:w="-98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3"/>
        <w:gridCol w:w="690"/>
        <w:gridCol w:w="885"/>
        <w:gridCol w:w="1305"/>
        <w:gridCol w:w="1020"/>
        <w:gridCol w:w="1005"/>
        <w:gridCol w:w="840"/>
        <w:gridCol w:w="1155"/>
        <w:gridCol w:w="840"/>
      </w:tblGrid>
      <w:tr w:rsidR="000F1B55">
        <w:tc>
          <w:tcPr>
            <w:tcW w:w="1663" w:type="dxa"/>
            <w:tcBorders>
              <w:bottom w:val="single" w:sz="4" w:space="0" w:color="000000"/>
              <w:tl2br w:val="nil"/>
              <w:tr2bl w:val="nil"/>
            </w:tcBorders>
          </w:tcPr>
          <w:p w:rsidR="000F1B55" w:rsidRDefault="008D4506">
            <w:pPr>
              <w:adjustRightInd w:val="0"/>
              <w:snapToGrid w:val="0"/>
              <w:spacing w:line="360" w:lineRule="auto"/>
              <w:rPr>
                <w:rFonts w:ascii="Book Antiqua" w:hAnsi="Book Antiqua"/>
                <w:b/>
                <w:kern w:val="0"/>
                <w:sz w:val="24"/>
                <w:szCs w:val="24"/>
              </w:rPr>
            </w:pPr>
            <w:r>
              <w:rPr>
                <w:rFonts w:ascii="Book Antiqua" w:hAnsi="Book Antiqua"/>
                <w:b/>
                <w:kern w:val="0"/>
                <w:sz w:val="24"/>
                <w:szCs w:val="24"/>
              </w:rPr>
              <w:t>Author</w:t>
            </w:r>
          </w:p>
        </w:tc>
        <w:tc>
          <w:tcPr>
            <w:tcW w:w="69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Year</w:t>
            </w:r>
          </w:p>
        </w:tc>
        <w:tc>
          <w:tcPr>
            <w:tcW w:w="88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Sex/age</w:t>
            </w:r>
          </w:p>
        </w:tc>
        <w:tc>
          <w:tcPr>
            <w:tcW w:w="130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Presentation</w:t>
            </w:r>
          </w:p>
        </w:tc>
        <w:tc>
          <w:tcPr>
            <w:tcW w:w="102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Location</w:t>
            </w:r>
          </w:p>
        </w:tc>
        <w:tc>
          <w:tcPr>
            <w:tcW w:w="100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Histology</w:t>
            </w:r>
          </w:p>
        </w:tc>
        <w:tc>
          <w:tcPr>
            <w:tcW w:w="84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Biopsy result</w:t>
            </w:r>
          </w:p>
        </w:tc>
        <w:tc>
          <w:tcPr>
            <w:tcW w:w="115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Treatment</w:t>
            </w:r>
          </w:p>
        </w:tc>
        <w:tc>
          <w:tcPr>
            <w:tcW w:w="84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b/>
                <w:kern w:val="0"/>
                <w:sz w:val="24"/>
                <w:szCs w:val="24"/>
              </w:rPr>
            </w:pPr>
            <w:r>
              <w:rPr>
                <w:rFonts w:ascii="Book Antiqua" w:hAnsi="Book Antiqua"/>
                <w:b/>
                <w:kern w:val="0"/>
                <w:sz w:val="24"/>
                <w:szCs w:val="24"/>
              </w:rPr>
              <w:t>Follow-up</w:t>
            </w:r>
          </w:p>
        </w:tc>
      </w:tr>
      <w:tr w:rsidR="000F1B55">
        <w:tc>
          <w:tcPr>
            <w:tcW w:w="1663" w:type="dxa"/>
            <w:tcBorders>
              <w:top w:val="single" w:sz="4" w:space="0" w:color="000000"/>
              <w:tl2br w:val="nil"/>
              <w:tr2bl w:val="nil"/>
            </w:tcBorders>
          </w:tcPr>
          <w:p w:rsidR="000F1B55" w:rsidRDefault="008D4506">
            <w:pPr>
              <w:adjustRightInd w:val="0"/>
              <w:snapToGrid w:val="0"/>
              <w:spacing w:line="360" w:lineRule="auto"/>
              <w:rPr>
                <w:rFonts w:ascii="Book Antiqua" w:hAnsi="Book Antiqua"/>
                <w:kern w:val="0"/>
                <w:sz w:val="24"/>
                <w:szCs w:val="24"/>
              </w:rPr>
            </w:pPr>
            <w:proofErr w:type="spellStart"/>
            <w:r>
              <w:rPr>
                <w:rFonts w:ascii="Book Antiqua" w:eastAsia="AdvPTimesB" w:hAnsi="Book Antiqua"/>
                <w:kern w:val="0"/>
                <w:sz w:val="24"/>
                <w:szCs w:val="24"/>
              </w:rPr>
              <w:t>Sirikanjanapong</w:t>
            </w:r>
            <w:proofErr w:type="spellEnd"/>
            <w:r>
              <w:rPr>
                <w:rFonts w:ascii="Book Antiqua" w:hAnsi="Book Antiqua"/>
                <w:kern w:val="0"/>
                <w:sz w:val="24"/>
                <w:szCs w:val="24"/>
              </w:rPr>
              <w:t xml:space="preserve"> </w:t>
            </w:r>
            <w:r>
              <w:rPr>
                <w:rFonts w:ascii="Book Antiqua" w:hAnsi="Book Antiqua"/>
                <w:i/>
                <w:kern w:val="0"/>
                <w:sz w:val="24"/>
                <w:szCs w:val="24"/>
              </w:rPr>
              <w:t>et al</w:t>
            </w:r>
            <w:r>
              <w:rPr>
                <w:rFonts w:ascii="Book Antiqua" w:hAnsi="Book Antiqua"/>
                <w:kern w:val="0"/>
                <w:sz w:val="24"/>
                <w:szCs w:val="24"/>
                <w:vertAlign w:val="superscript"/>
              </w:rPr>
              <w:t>[1]</w:t>
            </w:r>
          </w:p>
        </w:tc>
        <w:tc>
          <w:tcPr>
            <w:tcW w:w="690"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2010</w:t>
            </w:r>
          </w:p>
        </w:tc>
        <w:tc>
          <w:tcPr>
            <w:tcW w:w="885"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M/53</w:t>
            </w:r>
          </w:p>
        </w:tc>
        <w:tc>
          <w:tcPr>
            <w:tcW w:w="1305"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Hoarseness</w:t>
            </w:r>
          </w:p>
        </w:tc>
        <w:tc>
          <w:tcPr>
            <w:tcW w:w="1020"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Larynx</w:t>
            </w:r>
          </w:p>
        </w:tc>
        <w:tc>
          <w:tcPr>
            <w:tcW w:w="1005"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Melanoma/SCC</w:t>
            </w:r>
          </w:p>
        </w:tc>
        <w:tc>
          <w:tcPr>
            <w:tcW w:w="840"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Melanoma</w:t>
            </w:r>
          </w:p>
        </w:tc>
        <w:tc>
          <w:tcPr>
            <w:tcW w:w="1155"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RT</w:t>
            </w:r>
          </w:p>
        </w:tc>
        <w:tc>
          <w:tcPr>
            <w:tcW w:w="840" w:type="dxa"/>
            <w:tcBorders>
              <w:top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r>
              <w:rPr>
                <w:rFonts w:ascii="Book Antiqua" w:eastAsia="Times-Bold" w:hAnsi="Book Antiqua"/>
                <w:bCs/>
                <w:kern w:val="0"/>
                <w:sz w:val="24"/>
                <w:szCs w:val="24"/>
              </w:rPr>
              <w:t>Medina-Banegas</w:t>
            </w:r>
            <w:r>
              <w:rPr>
                <w:rFonts w:ascii="Book Antiqua" w:hAnsi="Book Antiqua"/>
                <w:bCs/>
                <w:kern w:val="0"/>
                <w:sz w:val="24"/>
                <w:szCs w:val="24"/>
              </w:rPr>
              <w:t xml:space="preserve"> </w:t>
            </w:r>
            <w:r>
              <w:rPr>
                <w:rFonts w:ascii="Book Antiqua" w:eastAsia="JjqcqqAdvTT7329fd89.I" w:hAnsi="Book Antiqua"/>
                <w:i/>
                <w:kern w:val="0"/>
                <w:sz w:val="24"/>
                <w:szCs w:val="24"/>
              </w:rPr>
              <w:t>et al</w:t>
            </w:r>
            <w:r>
              <w:rPr>
                <w:rFonts w:ascii="Book Antiqua" w:hAnsi="Book Antiqua"/>
                <w:kern w:val="0"/>
                <w:sz w:val="24"/>
                <w:szCs w:val="24"/>
                <w:vertAlign w:val="superscript"/>
              </w:rPr>
              <w:t>[16]</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2003</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M/45</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Times-Roman" w:hAnsi="Book Antiqua"/>
                <w:kern w:val="0"/>
                <w:sz w:val="24"/>
                <w:szCs w:val="24"/>
              </w:rPr>
              <w:t>Dyspnea</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Larynx</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CHS/</w:t>
            </w:r>
            <w:proofErr w:type="spellStart"/>
            <w:r>
              <w:rPr>
                <w:rFonts w:ascii="Book Antiqua" w:hAnsi="Book Antiqua"/>
                <w:kern w:val="0"/>
                <w:sz w:val="24"/>
                <w:szCs w:val="24"/>
              </w:rPr>
              <w:t>epidermoidcarcinoma</w:t>
            </w:r>
            <w:proofErr w:type="spellEnd"/>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CHS</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bCs/>
                <w:kern w:val="0"/>
                <w:sz w:val="24"/>
                <w:szCs w:val="24"/>
              </w:rPr>
            </w:pPr>
            <w:proofErr w:type="spellStart"/>
            <w:r>
              <w:rPr>
                <w:rFonts w:ascii="Book Antiqua" w:eastAsia="Minion-Black" w:hAnsi="Book Antiqua"/>
                <w:bCs/>
                <w:kern w:val="0"/>
                <w:sz w:val="24"/>
                <w:szCs w:val="24"/>
              </w:rPr>
              <w:t>Karasmanis</w:t>
            </w:r>
            <w:proofErr w:type="spellEnd"/>
            <w:r>
              <w:rPr>
                <w:rFonts w:ascii="Book Antiqua" w:hAnsi="Book Antiqua"/>
                <w:bCs/>
                <w:kern w:val="0"/>
                <w:sz w:val="24"/>
                <w:szCs w:val="24"/>
              </w:rPr>
              <w:t xml:space="preserve"> </w:t>
            </w:r>
            <w:r>
              <w:rPr>
                <w:rFonts w:ascii="Book Antiqua" w:hAnsi="Book Antiqua"/>
                <w:bCs/>
                <w:i/>
                <w:kern w:val="0"/>
                <w:sz w:val="24"/>
                <w:szCs w:val="24"/>
              </w:rPr>
              <w:t>et al</w:t>
            </w:r>
            <w:r>
              <w:rPr>
                <w:rFonts w:ascii="Book Antiqua" w:hAnsi="Book Antiqua"/>
                <w:bCs/>
                <w:kern w:val="0"/>
                <w:sz w:val="24"/>
                <w:szCs w:val="24"/>
                <w:vertAlign w:val="superscript"/>
              </w:rPr>
              <w:t>[17]</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2013</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M/53</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None</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Larynx</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ACC/AC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ACC/AC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RT</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NA</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bCs/>
                <w:kern w:val="0"/>
                <w:sz w:val="24"/>
                <w:szCs w:val="24"/>
              </w:rPr>
            </w:pPr>
            <w:proofErr w:type="spellStart"/>
            <w:r>
              <w:rPr>
                <w:rFonts w:ascii="Book Antiqua" w:eastAsia="Cambria-Bold" w:hAnsi="Book Antiqua"/>
                <w:bCs/>
                <w:kern w:val="0"/>
                <w:sz w:val="24"/>
                <w:szCs w:val="24"/>
              </w:rPr>
              <w:t>Udompatanakorn</w:t>
            </w:r>
            <w:proofErr w:type="spellEnd"/>
            <w:r>
              <w:rPr>
                <w:rFonts w:ascii="Book Antiqua" w:hAnsi="Book Antiqua"/>
                <w:bCs/>
                <w:kern w:val="0"/>
                <w:sz w:val="24"/>
                <w:szCs w:val="24"/>
              </w:rPr>
              <w:t xml:space="preserve"> </w:t>
            </w:r>
            <w:r>
              <w:rPr>
                <w:rFonts w:ascii="Book Antiqua" w:eastAsia="JjqcqqAdvTT7329fd89.I" w:hAnsi="Book Antiqua"/>
                <w:bCs/>
                <w:i/>
                <w:kern w:val="0"/>
                <w:sz w:val="24"/>
                <w:szCs w:val="24"/>
              </w:rPr>
              <w:t>et al</w:t>
            </w:r>
            <w:r>
              <w:rPr>
                <w:rFonts w:ascii="Book Antiqua" w:hAnsi="Book Antiqua"/>
                <w:bCs/>
                <w:kern w:val="0"/>
                <w:sz w:val="24"/>
                <w:szCs w:val="24"/>
                <w:vertAlign w:val="superscript"/>
              </w:rPr>
              <w:t>[18]</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2018</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M/59</w:t>
            </w:r>
          </w:p>
        </w:tc>
        <w:tc>
          <w:tcPr>
            <w:tcW w:w="1305" w:type="dxa"/>
            <w:tcBorders>
              <w:tl2br w:val="nil"/>
              <w:tr2bl w:val="nil"/>
            </w:tcBorders>
          </w:tcPr>
          <w:p w:rsidR="000F1B55" w:rsidRDefault="008D4506">
            <w:pPr>
              <w:adjustRightInd w:val="0"/>
              <w:snapToGrid w:val="0"/>
              <w:spacing w:line="360" w:lineRule="auto"/>
              <w:jc w:val="center"/>
              <w:rPr>
                <w:rFonts w:ascii="Book Antiqua" w:eastAsia="Times-Roman" w:hAnsi="Book Antiqua"/>
                <w:kern w:val="0"/>
                <w:sz w:val="24"/>
                <w:szCs w:val="24"/>
              </w:rPr>
            </w:pPr>
            <w:r>
              <w:rPr>
                <w:rFonts w:ascii="Book Antiqua" w:eastAsia="MinionPro-Capt" w:hAnsi="Book Antiqua"/>
                <w:kern w:val="0"/>
                <w:sz w:val="24"/>
                <w:szCs w:val="24"/>
              </w:rPr>
              <w:t>A painful mass</w:t>
            </w:r>
          </w:p>
        </w:tc>
        <w:tc>
          <w:tcPr>
            <w:tcW w:w="1020" w:type="dxa"/>
            <w:tcBorders>
              <w:tl2br w:val="nil"/>
              <w:tr2bl w:val="nil"/>
            </w:tcBorders>
          </w:tcPr>
          <w:p w:rsidR="000F1B55" w:rsidRDefault="008D4506">
            <w:pPr>
              <w:adjustRightInd w:val="0"/>
              <w:snapToGrid w:val="0"/>
              <w:spacing w:line="360" w:lineRule="auto"/>
              <w:jc w:val="center"/>
              <w:rPr>
                <w:rFonts w:ascii="Book Antiqua" w:eastAsia="Cambria-Bold" w:hAnsi="Book Antiqua"/>
                <w:bCs/>
                <w:kern w:val="0"/>
                <w:sz w:val="24"/>
                <w:szCs w:val="24"/>
              </w:rPr>
            </w:pPr>
            <w:r>
              <w:rPr>
                <w:rFonts w:ascii="Book Antiqua" w:eastAsia="Cambria-Bold" w:hAnsi="Book Antiqua"/>
                <w:bCs/>
                <w:kern w:val="0"/>
                <w:sz w:val="24"/>
                <w:szCs w:val="24"/>
              </w:rPr>
              <w:t>Soft</w:t>
            </w:r>
          </w:p>
          <w:p w:rsidR="000F1B55" w:rsidRDefault="008D4506">
            <w:pPr>
              <w:adjustRightInd w:val="0"/>
              <w:snapToGrid w:val="0"/>
              <w:spacing w:line="360" w:lineRule="auto"/>
              <w:jc w:val="center"/>
              <w:rPr>
                <w:rFonts w:ascii="Book Antiqua" w:hAnsi="Book Antiqua"/>
                <w:kern w:val="0"/>
                <w:sz w:val="24"/>
                <w:szCs w:val="24"/>
              </w:rPr>
            </w:pPr>
            <w:r>
              <w:rPr>
                <w:rFonts w:ascii="Book Antiqua" w:eastAsia="Cambria-Bold" w:hAnsi="Book Antiqua"/>
                <w:bCs/>
                <w:kern w:val="0"/>
                <w:sz w:val="24"/>
                <w:szCs w:val="24"/>
              </w:rPr>
              <w:t>Palate</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NEC/SCC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SCC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proofErr w:type="spellStart"/>
            <w:r>
              <w:rPr>
                <w:rFonts w:ascii="Book Antiqua" w:eastAsia="AdvPTimesB" w:hAnsi="Book Antiqua"/>
                <w:kern w:val="0"/>
                <w:sz w:val="24"/>
                <w:szCs w:val="24"/>
              </w:rPr>
              <w:t>Franchi</w:t>
            </w:r>
            <w:proofErr w:type="spellEnd"/>
            <w:r>
              <w:rPr>
                <w:rFonts w:ascii="Book Antiqua" w:hAnsi="Book Antiqua"/>
                <w:kern w:val="0"/>
                <w:sz w:val="24"/>
                <w:szCs w:val="24"/>
              </w:rPr>
              <w:t xml:space="preserve"> </w:t>
            </w:r>
            <w:r>
              <w:rPr>
                <w:rFonts w:ascii="Book Antiqua" w:hAnsi="Book Antiqua"/>
                <w:i/>
                <w:kern w:val="0"/>
                <w:sz w:val="24"/>
                <w:szCs w:val="24"/>
              </w:rPr>
              <w:t>et al</w:t>
            </w:r>
            <w:bookmarkStart w:id="141" w:name="OLE_LINK162"/>
            <w:bookmarkStart w:id="142" w:name="OLE_LINK163"/>
            <w:r>
              <w:rPr>
                <w:rFonts w:ascii="Book Antiqua" w:hAnsi="Book Antiqua"/>
                <w:kern w:val="0"/>
                <w:sz w:val="24"/>
                <w:szCs w:val="24"/>
                <w:vertAlign w:val="superscript"/>
              </w:rPr>
              <w:t>[19]</w:t>
            </w:r>
            <w:bookmarkEnd w:id="141"/>
            <w:bookmarkEnd w:id="142"/>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2013</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M/75</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AdvPTimes" w:hAnsi="Book Antiqua"/>
                <w:kern w:val="0"/>
                <w:sz w:val="24"/>
                <w:szCs w:val="24"/>
              </w:rPr>
              <w:t>Acute</w:t>
            </w:r>
            <w:r>
              <w:rPr>
                <w:rFonts w:ascii="Book Antiqua" w:hAnsi="Book Antiqua"/>
                <w:kern w:val="0"/>
                <w:sz w:val="24"/>
                <w:szCs w:val="24"/>
              </w:rPr>
              <w:t xml:space="preserve"> </w:t>
            </w:r>
            <w:r>
              <w:rPr>
                <w:rFonts w:ascii="Book Antiqua" w:eastAsia="AdvPTimes" w:hAnsi="Book Antiqua"/>
                <w:kern w:val="0"/>
                <w:sz w:val="24"/>
                <w:szCs w:val="24"/>
              </w:rPr>
              <w:t>ischemic stroke</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AdvPTimesB" w:hAnsi="Book Antiqua"/>
                <w:kern w:val="0"/>
                <w:sz w:val="24"/>
                <w:szCs w:val="24"/>
              </w:rPr>
              <w:t>Maxillary Sinus</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NEC/SCC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SCC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RT</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rPr>
          <w:trHeight w:val="3521"/>
        </w:trPr>
        <w:tc>
          <w:tcPr>
            <w:tcW w:w="1663" w:type="dxa"/>
            <w:tcBorders>
              <w:tl2br w:val="nil"/>
              <w:tr2bl w:val="nil"/>
            </w:tcBorders>
          </w:tcPr>
          <w:p w:rsidR="000F1B55" w:rsidRDefault="008D4506">
            <w:pPr>
              <w:adjustRightInd w:val="0"/>
              <w:snapToGrid w:val="0"/>
              <w:spacing w:line="360" w:lineRule="auto"/>
              <w:rPr>
                <w:rFonts w:ascii="Book Antiqua" w:eastAsia="AdvPTimesB" w:hAnsi="Book Antiqua"/>
                <w:kern w:val="0"/>
                <w:sz w:val="24"/>
                <w:szCs w:val="24"/>
              </w:rPr>
            </w:pPr>
            <w:r>
              <w:rPr>
                <w:rFonts w:ascii="Book Antiqua" w:eastAsia="SourceSansPro-Regular" w:hAnsi="Book Antiqua"/>
                <w:kern w:val="0"/>
                <w:sz w:val="24"/>
                <w:szCs w:val="24"/>
              </w:rPr>
              <w:t>Huang</w:t>
            </w:r>
            <w:r>
              <w:rPr>
                <w:rFonts w:ascii="Book Antiqua" w:hAnsi="Book Antiqua"/>
                <w:kern w:val="0"/>
                <w:sz w:val="24"/>
                <w:szCs w:val="24"/>
              </w:rPr>
              <w:t xml:space="preserve"> </w:t>
            </w:r>
            <w:r>
              <w:rPr>
                <w:rFonts w:ascii="Book Antiqua" w:hAnsi="Book Antiqua"/>
                <w:i/>
                <w:kern w:val="0"/>
                <w:sz w:val="24"/>
                <w:szCs w:val="24"/>
              </w:rPr>
              <w:t>et al</w:t>
            </w:r>
            <w:r>
              <w:rPr>
                <w:rFonts w:ascii="Book Antiqua" w:hAnsi="Book Antiqua"/>
                <w:kern w:val="0"/>
                <w:sz w:val="24"/>
                <w:szCs w:val="24"/>
                <w:vertAlign w:val="superscript"/>
              </w:rPr>
              <w:t>[20]</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2010</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F/52</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AdvOTa9103878" w:hAnsi="Book Antiqua"/>
                <w:kern w:val="0"/>
                <w:sz w:val="24"/>
                <w:szCs w:val="24"/>
              </w:rPr>
              <w:t>Left</w:t>
            </w:r>
            <w:r>
              <w:rPr>
                <w:rFonts w:ascii="Book Antiqua" w:hAnsi="Book Antiqua"/>
                <w:kern w:val="0"/>
                <w:sz w:val="24"/>
                <w:szCs w:val="24"/>
              </w:rPr>
              <w:t xml:space="preserve"> </w:t>
            </w:r>
            <w:r>
              <w:rPr>
                <w:rFonts w:ascii="Book Antiqua" w:eastAsia="AdvOTa9103878" w:hAnsi="Book Antiqua"/>
                <w:kern w:val="0"/>
                <w:sz w:val="24"/>
                <w:szCs w:val="24"/>
              </w:rPr>
              <w:t>cheek swelling</w:t>
            </w:r>
            <w:r>
              <w:rPr>
                <w:rFonts w:ascii="Book Antiqua" w:hAnsi="Book Antiqua"/>
                <w:kern w:val="0"/>
                <w:sz w:val="24"/>
                <w:szCs w:val="24"/>
              </w:rPr>
              <w:t xml:space="preserve"> and purulent </w:t>
            </w:r>
            <w:r>
              <w:rPr>
                <w:rFonts w:ascii="Book Antiqua" w:eastAsia="AdvOTa9103878" w:hAnsi="Book Antiqua"/>
                <w:kern w:val="0"/>
                <w:sz w:val="24"/>
                <w:szCs w:val="24"/>
              </w:rPr>
              <w:t>mucoid nasal discharge</w:t>
            </w:r>
          </w:p>
        </w:tc>
        <w:tc>
          <w:tcPr>
            <w:tcW w:w="1020" w:type="dxa"/>
            <w:tcBorders>
              <w:tl2br w:val="nil"/>
              <w:tr2bl w:val="nil"/>
            </w:tcBorders>
          </w:tcPr>
          <w:p w:rsidR="000F1B55" w:rsidRDefault="008D4506">
            <w:pPr>
              <w:adjustRightInd w:val="0"/>
              <w:snapToGrid w:val="0"/>
              <w:spacing w:line="360" w:lineRule="auto"/>
              <w:jc w:val="center"/>
              <w:rPr>
                <w:rFonts w:ascii="Book Antiqua" w:eastAsia="AdvPTimesB" w:hAnsi="Book Antiqua"/>
                <w:kern w:val="0"/>
                <w:sz w:val="24"/>
                <w:szCs w:val="24"/>
              </w:rPr>
            </w:pPr>
            <w:r>
              <w:rPr>
                <w:rFonts w:ascii="Book Antiqua" w:eastAsia="AdvPTimesB" w:hAnsi="Book Antiqua"/>
                <w:kern w:val="0"/>
                <w:sz w:val="24"/>
                <w:szCs w:val="24"/>
              </w:rPr>
              <w:t>Maxillary Sinus</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ASC/NEC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NEC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Chemotherapy</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Dead</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r>
              <w:rPr>
                <w:rFonts w:ascii="Book Antiqua" w:eastAsia="JctfskAdvTTe45e47d2" w:hAnsi="Book Antiqua"/>
                <w:kern w:val="0"/>
                <w:sz w:val="24"/>
                <w:szCs w:val="24"/>
              </w:rPr>
              <w:t xml:space="preserve">Du </w:t>
            </w:r>
            <w:bookmarkStart w:id="143" w:name="OLE_LINK164"/>
            <w:bookmarkStart w:id="144" w:name="OLE_LINK165"/>
            <w:r>
              <w:rPr>
                <w:rFonts w:ascii="Book Antiqua" w:eastAsia="JjqcqqAdvTT7329fd89.I" w:hAnsi="Book Antiqua"/>
                <w:i/>
                <w:kern w:val="0"/>
                <w:sz w:val="24"/>
                <w:szCs w:val="24"/>
              </w:rPr>
              <w:t>et al</w:t>
            </w:r>
            <w:bookmarkEnd w:id="143"/>
            <w:bookmarkEnd w:id="144"/>
            <w:r>
              <w:rPr>
                <w:rFonts w:ascii="Book Antiqua" w:hAnsi="Book Antiqua"/>
                <w:kern w:val="0"/>
                <w:sz w:val="24"/>
                <w:szCs w:val="24"/>
                <w:vertAlign w:val="superscript"/>
              </w:rPr>
              <w:t>[21]</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2015</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M/63</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BftjdvAdvTT86d47313" w:hAnsi="Book Antiqua"/>
                <w:kern w:val="0"/>
                <w:sz w:val="24"/>
                <w:szCs w:val="24"/>
              </w:rPr>
              <w:t>Nasal obstruction</w:t>
            </w:r>
            <w:r>
              <w:rPr>
                <w:rFonts w:ascii="Book Antiqua" w:hAnsi="Book Antiqua"/>
                <w:kern w:val="0"/>
                <w:sz w:val="24"/>
                <w:szCs w:val="24"/>
              </w:rPr>
              <w:t xml:space="preserve"> and </w:t>
            </w:r>
            <w:r>
              <w:rPr>
                <w:rFonts w:ascii="Book Antiqua" w:eastAsia="BftjdvAdvTT86d47313" w:hAnsi="Book Antiqua"/>
                <w:kern w:val="0"/>
                <w:sz w:val="24"/>
                <w:szCs w:val="24"/>
              </w:rPr>
              <w:lastRenderedPageBreak/>
              <w:t>epistaxis</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JctfskAdvTTe45e47d2" w:hAnsi="Book Antiqua"/>
                <w:kern w:val="0"/>
                <w:sz w:val="24"/>
                <w:szCs w:val="24"/>
              </w:rPr>
              <w:lastRenderedPageBreak/>
              <w:t>Nasopharynx</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EMP/NPC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EMP/NPC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RT</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proofErr w:type="spellStart"/>
            <w:r>
              <w:rPr>
                <w:rFonts w:ascii="Book Antiqua" w:eastAsia="AdvOT07517017" w:hAnsi="Book Antiqua"/>
                <w:kern w:val="0"/>
                <w:sz w:val="24"/>
                <w:szCs w:val="24"/>
              </w:rPr>
              <w:lastRenderedPageBreak/>
              <w:t>Alavi</w:t>
            </w:r>
            <w:proofErr w:type="spellEnd"/>
            <w:r>
              <w:rPr>
                <w:rFonts w:ascii="Book Antiqua" w:eastAsia="JctfskAdvTTe45e47d2" w:hAnsi="Book Antiqua"/>
                <w:kern w:val="0"/>
                <w:sz w:val="24"/>
                <w:szCs w:val="24"/>
              </w:rPr>
              <w:t xml:space="preserve"> </w:t>
            </w:r>
            <w:r>
              <w:rPr>
                <w:rFonts w:ascii="Book Antiqua" w:eastAsia="JjqcqqAdvTT7329fd89.I" w:hAnsi="Book Antiqua"/>
                <w:i/>
                <w:kern w:val="0"/>
                <w:sz w:val="24"/>
                <w:szCs w:val="24"/>
              </w:rPr>
              <w:t>et al</w:t>
            </w:r>
            <w:r>
              <w:rPr>
                <w:rFonts w:ascii="Book Antiqua" w:hAnsi="Book Antiqua"/>
                <w:kern w:val="0"/>
                <w:sz w:val="24"/>
                <w:szCs w:val="24"/>
                <w:vertAlign w:val="superscript"/>
              </w:rPr>
              <w:t>[22]</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2011</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M/32</w:t>
            </w:r>
          </w:p>
        </w:tc>
        <w:tc>
          <w:tcPr>
            <w:tcW w:w="1305" w:type="dxa"/>
            <w:tcBorders>
              <w:tl2br w:val="nil"/>
              <w:tr2bl w:val="nil"/>
            </w:tcBorders>
          </w:tcPr>
          <w:p w:rsidR="000F1B55" w:rsidRDefault="008D4506">
            <w:pPr>
              <w:adjustRightInd w:val="0"/>
              <w:snapToGrid w:val="0"/>
              <w:spacing w:line="360" w:lineRule="auto"/>
              <w:jc w:val="center"/>
              <w:rPr>
                <w:rFonts w:ascii="Book Antiqua" w:eastAsia="AdvOTa9103878" w:hAnsi="Book Antiqua"/>
                <w:kern w:val="0"/>
                <w:sz w:val="24"/>
                <w:szCs w:val="24"/>
              </w:rPr>
            </w:pPr>
            <w:r>
              <w:rPr>
                <w:rFonts w:ascii="Book Antiqua" w:eastAsia="AdvOTa9103878" w:hAnsi="Book Antiqua"/>
                <w:kern w:val="0"/>
                <w:sz w:val="24"/>
                <w:szCs w:val="24"/>
              </w:rPr>
              <w:t>Anterior</w:t>
            </w:r>
          </w:p>
          <w:p w:rsidR="000F1B55" w:rsidRDefault="008D4506">
            <w:pPr>
              <w:adjustRightInd w:val="0"/>
              <w:snapToGrid w:val="0"/>
              <w:spacing w:line="360" w:lineRule="auto"/>
              <w:jc w:val="center"/>
              <w:rPr>
                <w:rFonts w:ascii="Book Antiqua" w:hAnsi="Book Antiqua"/>
                <w:kern w:val="0"/>
                <w:sz w:val="24"/>
                <w:szCs w:val="24"/>
              </w:rPr>
            </w:pPr>
            <w:r>
              <w:rPr>
                <w:rFonts w:ascii="Book Antiqua" w:eastAsia="AdvOTa9103878" w:hAnsi="Book Antiqua"/>
                <w:kern w:val="0"/>
                <w:sz w:val="24"/>
                <w:szCs w:val="24"/>
              </w:rPr>
              <w:t>neck mass</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MTC/PTC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PTC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I</w:t>
            </w:r>
            <w:r>
              <w:rPr>
                <w:rFonts w:ascii="Book Antiqua" w:hAnsi="Book Antiqua"/>
                <w:kern w:val="0"/>
                <w:sz w:val="24"/>
                <w:szCs w:val="24"/>
                <w:vertAlign w:val="superscript"/>
              </w:rPr>
              <w:t xml:space="preserve">131 </w:t>
            </w:r>
            <w:r>
              <w:rPr>
                <w:rFonts w:ascii="Book Antiqua" w:hAnsi="Book Antiqua"/>
                <w:kern w:val="0"/>
                <w:sz w:val="24"/>
                <w:szCs w:val="24"/>
              </w:rPr>
              <w:t>+ ST</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Alive</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proofErr w:type="spellStart"/>
            <w:r>
              <w:rPr>
                <w:rFonts w:ascii="Book Antiqua" w:eastAsia="Giovanni-Book" w:hAnsi="Book Antiqua"/>
                <w:kern w:val="0"/>
                <w:sz w:val="24"/>
                <w:szCs w:val="24"/>
              </w:rPr>
              <w:t>Walvekar</w:t>
            </w:r>
            <w:proofErr w:type="spellEnd"/>
            <w:r>
              <w:rPr>
                <w:rFonts w:ascii="Book Antiqua" w:eastAsia="JctfskAdvTTe45e47d2" w:hAnsi="Book Antiqua"/>
                <w:kern w:val="0"/>
                <w:sz w:val="24"/>
                <w:szCs w:val="24"/>
              </w:rPr>
              <w:t xml:space="preserve"> </w:t>
            </w:r>
            <w:r>
              <w:rPr>
                <w:rFonts w:ascii="Book Antiqua" w:eastAsia="JjqcqqAdvTT7329fd89.I" w:hAnsi="Book Antiqua"/>
                <w:i/>
                <w:kern w:val="0"/>
                <w:sz w:val="24"/>
                <w:szCs w:val="24"/>
              </w:rPr>
              <w:t>et al</w:t>
            </w:r>
            <w:r>
              <w:rPr>
                <w:rFonts w:ascii="Book Antiqua" w:hAnsi="Book Antiqua"/>
                <w:kern w:val="0"/>
                <w:sz w:val="24"/>
                <w:szCs w:val="24"/>
                <w:vertAlign w:val="superscript"/>
              </w:rPr>
              <w:t>[23]</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2006</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F/65</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 swelling</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PTC/SCC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PTC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I</w:t>
            </w:r>
            <w:r>
              <w:rPr>
                <w:rFonts w:ascii="Book Antiqua" w:hAnsi="Book Antiqua"/>
                <w:kern w:val="0"/>
                <w:sz w:val="24"/>
                <w:szCs w:val="24"/>
                <w:vertAlign w:val="superscript"/>
              </w:rPr>
              <w:t>131</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No follow-up</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r>
              <w:rPr>
                <w:rFonts w:ascii="Book Antiqua" w:eastAsia="DejaVuSans" w:hAnsi="Book Antiqua"/>
                <w:kern w:val="0"/>
                <w:sz w:val="24"/>
                <w:szCs w:val="24"/>
              </w:rPr>
              <w:t>Warman</w:t>
            </w:r>
            <w:r>
              <w:rPr>
                <w:rFonts w:ascii="Book Antiqua" w:hAnsi="Book Antiqua"/>
                <w:kern w:val="0"/>
                <w:sz w:val="24"/>
                <w:szCs w:val="24"/>
              </w:rPr>
              <w:t xml:space="preserve"> </w:t>
            </w:r>
            <w:r>
              <w:rPr>
                <w:rFonts w:ascii="Book Antiqua" w:hAnsi="Book Antiqua"/>
                <w:i/>
                <w:kern w:val="0"/>
                <w:sz w:val="24"/>
                <w:szCs w:val="24"/>
              </w:rPr>
              <w:t>et al</w:t>
            </w:r>
            <w:r>
              <w:rPr>
                <w:rFonts w:ascii="Book Antiqua" w:hAnsi="Book Antiqua"/>
                <w:kern w:val="0"/>
                <w:sz w:val="24"/>
                <w:szCs w:val="24"/>
                <w:vertAlign w:val="superscript"/>
              </w:rPr>
              <w:t>[24]</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2011</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F/84</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Minion-Regular" w:hAnsi="Book Antiqua"/>
                <w:kern w:val="0"/>
                <w:sz w:val="24"/>
                <w:szCs w:val="24"/>
              </w:rPr>
              <w:t>Right</w:t>
            </w:r>
            <w:r>
              <w:rPr>
                <w:rFonts w:ascii="Book Antiqua" w:hAnsi="Book Antiqua"/>
                <w:kern w:val="0"/>
                <w:sz w:val="24"/>
                <w:szCs w:val="24"/>
              </w:rPr>
              <w:t xml:space="preserve"> </w:t>
            </w:r>
            <w:r>
              <w:rPr>
                <w:rFonts w:ascii="Book Antiqua" w:eastAsia="Minion-Regular" w:hAnsi="Book Antiqua"/>
                <w:kern w:val="0"/>
                <w:sz w:val="24"/>
                <w:szCs w:val="24"/>
              </w:rPr>
              <w:t>neck mass</w:t>
            </w:r>
            <w:r>
              <w:rPr>
                <w:rFonts w:ascii="Book Antiqua" w:hAnsi="Book Antiqua"/>
                <w:kern w:val="0"/>
                <w:sz w:val="24"/>
                <w:szCs w:val="24"/>
              </w:rPr>
              <w:t xml:space="preserve"> and </w:t>
            </w:r>
            <w:r>
              <w:rPr>
                <w:rFonts w:ascii="Book Antiqua" w:eastAsia="Minion-Regular" w:hAnsi="Book Antiqua"/>
                <w:kern w:val="0"/>
                <w:sz w:val="24"/>
                <w:szCs w:val="24"/>
              </w:rPr>
              <w:t>dysphagia</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SCC/PTC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none</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RT</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dead</w:t>
            </w:r>
          </w:p>
        </w:tc>
      </w:tr>
      <w:tr w:rsidR="000F1B55">
        <w:tc>
          <w:tcPr>
            <w:tcW w:w="1663" w:type="dxa"/>
            <w:tcBorders>
              <w:tl2br w:val="nil"/>
              <w:tr2bl w:val="nil"/>
            </w:tcBorders>
          </w:tcPr>
          <w:p w:rsidR="000F1B55" w:rsidRDefault="008D4506">
            <w:pPr>
              <w:adjustRightInd w:val="0"/>
              <w:snapToGrid w:val="0"/>
              <w:spacing w:line="360" w:lineRule="auto"/>
              <w:rPr>
                <w:rFonts w:ascii="Book Antiqua" w:hAnsi="Book Antiqua"/>
                <w:kern w:val="0"/>
                <w:sz w:val="24"/>
                <w:szCs w:val="24"/>
              </w:rPr>
            </w:pPr>
            <w:proofErr w:type="spellStart"/>
            <w:r>
              <w:rPr>
                <w:rFonts w:ascii="Book Antiqua" w:eastAsia="AdvPTimesB" w:hAnsi="Book Antiqua"/>
                <w:kern w:val="0"/>
                <w:sz w:val="24"/>
                <w:szCs w:val="24"/>
              </w:rPr>
              <w:t>Plauche</w:t>
            </w:r>
            <w:proofErr w:type="spellEnd"/>
            <w:r>
              <w:rPr>
                <w:rFonts w:ascii="Book Antiqua" w:hAnsi="Book Antiqua"/>
                <w:kern w:val="0"/>
                <w:sz w:val="24"/>
                <w:szCs w:val="24"/>
              </w:rPr>
              <w:t xml:space="preserve"> </w:t>
            </w:r>
            <w:r>
              <w:rPr>
                <w:rFonts w:ascii="Book Antiqua" w:hAnsi="Book Antiqua"/>
                <w:i/>
                <w:kern w:val="0"/>
                <w:sz w:val="24"/>
                <w:szCs w:val="24"/>
              </w:rPr>
              <w:t>et al</w:t>
            </w:r>
            <w:r>
              <w:rPr>
                <w:rFonts w:ascii="Book Antiqua" w:hAnsi="Book Antiqua"/>
                <w:kern w:val="0"/>
                <w:sz w:val="24"/>
                <w:szCs w:val="24"/>
                <w:vertAlign w:val="superscript"/>
              </w:rPr>
              <w:t>[2]</w:t>
            </w:r>
          </w:p>
        </w:tc>
        <w:tc>
          <w:tcPr>
            <w:tcW w:w="69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2012</w:t>
            </w:r>
          </w:p>
        </w:tc>
        <w:tc>
          <w:tcPr>
            <w:tcW w:w="88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F/62</w:t>
            </w:r>
          </w:p>
        </w:tc>
        <w:tc>
          <w:tcPr>
            <w:tcW w:w="13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eastAsia="AdvPTimes" w:hAnsi="Book Antiqua"/>
                <w:kern w:val="0"/>
                <w:sz w:val="24"/>
                <w:szCs w:val="24"/>
              </w:rPr>
              <w:t>A thyroid mass</w:t>
            </w:r>
            <w:r>
              <w:rPr>
                <w:rFonts w:ascii="Book Antiqua" w:hAnsi="Book Antiqua"/>
                <w:kern w:val="0"/>
                <w:sz w:val="24"/>
                <w:szCs w:val="24"/>
              </w:rPr>
              <w:t xml:space="preserve"> and </w:t>
            </w:r>
            <w:r>
              <w:rPr>
                <w:rFonts w:ascii="Book Antiqua" w:eastAsia="AdvPTimes" w:hAnsi="Book Antiqua"/>
                <w:kern w:val="0"/>
                <w:sz w:val="24"/>
                <w:szCs w:val="24"/>
              </w:rPr>
              <w:t>shortness of breath</w:t>
            </w:r>
          </w:p>
        </w:tc>
        <w:tc>
          <w:tcPr>
            <w:tcW w:w="102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w:t>
            </w:r>
          </w:p>
        </w:tc>
        <w:tc>
          <w:tcPr>
            <w:tcW w:w="100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PTC/FTC</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FTC</w:t>
            </w:r>
          </w:p>
        </w:tc>
        <w:tc>
          <w:tcPr>
            <w:tcW w:w="1155"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I</w:t>
            </w:r>
            <w:r>
              <w:rPr>
                <w:rFonts w:ascii="Book Antiqua" w:hAnsi="Book Antiqua"/>
                <w:kern w:val="0"/>
                <w:sz w:val="24"/>
                <w:szCs w:val="24"/>
                <w:vertAlign w:val="superscript"/>
              </w:rPr>
              <w:t>131</w:t>
            </w:r>
          </w:p>
        </w:tc>
        <w:tc>
          <w:tcPr>
            <w:tcW w:w="840" w:type="dxa"/>
            <w:tcBorders>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NA</w:t>
            </w:r>
          </w:p>
        </w:tc>
      </w:tr>
      <w:tr w:rsidR="000F1B55">
        <w:tc>
          <w:tcPr>
            <w:tcW w:w="1663" w:type="dxa"/>
            <w:tcBorders>
              <w:bottom w:val="single" w:sz="4" w:space="0" w:color="000000"/>
              <w:tl2br w:val="nil"/>
              <w:tr2bl w:val="nil"/>
            </w:tcBorders>
          </w:tcPr>
          <w:p w:rsidR="000F1B55" w:rsidRDefault="008D4506">
            <w:pPr>
              <w:adjustRightInd w:val="0"/>
              <w:snapToGrid w:val="0"/>
              <w:spacing w:line="360" w:lineRule="auto"/>
              <w:rPr>
                <w:rFonts w:ascii="Book Antiqua" w:hAnsi="Book Antiqua"/>
                <w:kern w:val="0"/>
                <w:sz w:val="24"/>
                <w:szCs w:val="24"/>
              </w:rPr>
            </w:pPr>
            <w:r>
              <w:rPr>
                <w:rFonts w:ascii="Book Antiqua" w:eastAsia="AdvOT8e81dcaa" w:hAnsi="Book Antiqua"/>
                <w:color w:val="231F20"/>
                <w:kern w:val="0"/>
                <w:sz w:val="24"/>
                <w:szCs w:val="24"/>
              </w:rPr>
              <w:t>Ryan</w:t>
            </w:r>
            <w:r>
              <w:rPr>
                <w:rFonts w:ascii="Book Antiqua" w:hAnsi="Book Antiqua"/>
                <w:color w:val="231F20"/>
                <w:kern w:val="0"/>
                <w:sz w:val="24"/>
                <w:szCs w:val="24"/>
              </w:rPr>
              <w:t xml:space="preserve"> </w:t>
            </w:r>
            <w:r>
              <w:rPr>
                <w:rFonts w:ascii="Book Antiqua" w:hAnsi="Book Antiqua"/>
                <w:i/>
                <w:color w:val="231F20"/>
                <w:kern w:val="0"/>
                <w:sz w:val="24"/>
                <w:szCs w:val="24"/>
              </w:rPr>
              <w:t>et al</w:t>
            </w:r>
            <w:r>
              <w:rPr>
                <w:rFonts w:ascii="Book Antiqua" w:hAnsi="Book Antiqua"/>
                <w:color w:val="231F20"/>
                <w:kern w:val="0"/>
                <w:sz w:val="24"/>
                <w:szCs w:val="24"/>
                <w:vertAlign w:val="superscript"/>
              </w:rPr>
              <w:t>[5]</w:t>
            </w:r>
          </w:p>
        </w:tc>
        <w:tc>
          <w:tcPr>
            <w:tcW w:w="69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2014</w:t>
            </w:r>
          </w:p>
        </w:tc>
        <w:tc>
          <w:tcPr>
            <w:tcW w:w="88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F/88</w:t>
            </w:r>
          </w:p>
        </w:tc>
        <w:tc>
          <w:tcPr>
            <w:tcW w:w="1305" w:type="dxa"/>
            <w:tcBorders>
              <w:bottom w:val="single" w:sz="4" w:space="0" w:color="000000"/>
              <w:tl2br w:val="nil"/>
              <w:tr2bl w:val="nil"/>
            </w:tcBorders>
          </w:tcPr>
          <w:p w:rsidR="000F1B55" w:rsidRDefault="008D4506">
            <w:pPr>
              <w:adjustRightInd w:val="0"/>
              <w:snapToGrid w:val="0"/>
              <w:spacing w:line="360" w:lineRule="auto"/>
              <w:jc w:val="center"/>
              <w:rPr>
                <w:rFonts w:ascii="Book Antiqua" w:eastAsia="AdvPTimes" w:hAnsi="Book Antiqua"/>
                <w:kern w:val="0"/>
                <w:sz w:val="24"/>
                <w:szCs w:val="24"/>
              </w:rPr>
            </w:pPr>
            <w:r>
              <w:rPr>
                <w:rFonts w:ascii="Book Antiqua" w:eastAsia="AdvPTimes" w:hAnsi="Book Antiqua"/>
                <w:kern w:val="0"/>
                <w:sz w:val="24"/>
                <w:szCs w:val="24"/>
              </w:rPr>
              <w:t>Inspiratory stridor and airway distress</w:t>
            </w:r>
          </w:p>
        </w:tc>
        <w:tc>
          <w:tcPr>
            <w:tcW w:w="102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Thyroid</w:t>
            </w:r>
          </w:p>
        </w:tc>
        <w:tc>
          <w:tcPr>
            <w:tcW w:w="100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PTC/SCC</w:t>
            </w:r>
          </w:p>
        </w:tc>
        <w:tc>
          <w:tcPr>
            <w:tcW w:w="84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none</w:t>
            </w:r>
          </w:p>
        </w:tc>
        <w:tc>
          <w:tcPr>
            <w:tcW w:w="1155"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Surgery + I</w:t>
            </w:r>
            <w:r>
              <w:rPr>
                <w:rFonts w:ascii="Book Antiqua" w:hAnsi="Book Antiqua"/>
                <w:kern w:val="0"/>
                <w:sz w:val="24"/>
                <w:szCs w:val="24"/>
                <w:vertAlign w:val="superscript"/>
              </w:rPr>
              <w:t>131</w:t>
            </w:r>
          </w:p>
        </w:tc>
        <w:tc>
          <w:tcPr>
            <w:tcW w:w="840" w:type="dxa"/>
            <w:tcBorders>
              <w:bottom w:val="single" w:sz="4" w:space="0" w:color="000000"/>
              <w:tl2br w:val="nil"/>
              <w:tr2bl w:val="nil"/>
            </w:tcBorders>
          </w:tcPr>
          <w:p w:rsidR="000F1B55" w:rsidRDefault="008D4506">
            <w:pPr>
              <w:adjustRightInd w:val="0"/>
              <w:snapToGrid w:val="0"/>
              <w:spacing w:line="360" w:lineRule="auto"/>
              <w:jc w:val="center"/>
              <w:rPr>
                <w:rFonts w:ascii="Book Antiqua" w:hAnsi="Book Antiqua"/>
                <w:kern w:val="0"/>
                <w:sz w:val="24"/>
                <w:szCs w:val="24"/>
              </w:rPr>
            </w:pPr>
            <w:r>
              <w:rPr>
                <w:rFonts w:ascii="Book Antiqua" w:hAnsi="Book Antiqua"/>
                <w:kern w:val="0"/>
                <w:sz w:val="24"/>
                <w:szCs w:val="24"/>
              </w:rPr>
              <w:t>NA</w:t>
            </w:r>
          </w:p>
        </w:tc>
      </w:tr>
    </w:tbl>
    <w:p w:rsidR="000F1B55" w:rsidRDefault="008D4506">
      <w:pPr>
        <w:adjustRightInd w:val="0"/>
        <w:snapToGrid w:val="0"/>
        <w:spacing w:line="360" w:lineRule="auto"/>
        <w:rPr>
          <w:rFonts w:ascii="Book Antiqua" w:hAnsi="Book Antiqua"/>
          <w:sz w:val="24"/>
          <w:szCs w:val="24"/>
        </w:rPr>
      </w:pPr>
      <w:r>
        <w:rPr>
          <w:rFonts w:ascii="Book Antiqua" w:hAnsi="Book Antiqua"/>
          <w:kern w:val="0"/>
          <w:sz w:val="24"/>
          <w:szCs w:val="24"/>
        </w:rPr>
        <w:t xml:space="preserve">M: Male; F: Female; SCC: </w:t>
      </w:r>
      <w:r>
        <w:rPr>
          <w:rFonts w:ascii="Book Antiqua" w:eastAsia="AdvTT887faa2e" w:hAnsi="Book Antiqua"/>
          <w:kern w:val="0"/>
          <w:sz w:val="24"/>
          <w:szCs w:val="24"/>
        </w:rPr>
        <w:t>Squamous cell carcinoma</w:t>
      </w:r>
      <w:r>
        <w:rPr>
          <w:rFonts w:ascii="Book Antiqua" w:hAnsi="Book Antiqua"/>
          <w:kern w:val="0"/>
          <w:sz w:val="24"/>
          <w:szCs w:val="24"/>
        </w:rPr>
        <w:t>; RT: Radiotherapy; CHS: C</w:t>
      </w:r>
      <w:r>
        <w:rPr>
          <w:rFonts w:ascii="Book Antiqua" w:eastAsia="Times-Roman" w:hAnsi="Book Antiqua"/>
          <w:kern w:val="0"/>
          <w:sz w:val="24"/>
          <w:szCs w:val="24"/>
        </w:rPr>
        <w:t>hondrosarcoma</w:t>
      </w:r>
      <w:r>
        <w:rPr>
          <w:rFonts w:ascii="Book Antiqua" w:hAnsi="Book Antiqua"/>
          <w:kern w:val="0"/>
          <w:sz w:val="24"/>
          <w:szCs w:val="24"/>
        </w:rPr>
        <w:t xml:space="preserve">; NEC: neuroendocrine carcinoma; ASC: </w:t>
      </w:r>
      <w:proofErr w:type="spellStart"/>
      <w:r>
        <w:rPr>
          <w:rFonts w:ascii="Book Antiqua" w:eastAsia="AdvOT46dcae81" w:hAnsi="Book Antiqua"/>
          <w:kern w:val="0"/>
          <w:sz w:val="24"/>
          <w:szCs w:val="24"/>
        </w:rPr>
        <w:t>Adenosquamous</w:t>
      </w:r>
      <w:proofErr w:type="spellEnd"/>
      <w:r>
        <w:rPr>
          <w:rFonts w:ascii="Book Antiqua" w:eastAsia="AdvOT46dcae81" w:hAnsi="Book Antiqua"/>
          <w:kern w:val="0"/>
          <w:sz w:val="24"/>
          <w:szCs w:val="24"/>
        </w:rPr>
        <w:t xml:space="preserve"> carcinoma</w:t>
      </w:r>
      <w:r>
        <w:rPr>
          <w:rFonts w:ascii="Book Antiqua" w:hAnsi="Book Antiqua"/>
          <w:kern w:val="0"/>
          <w:sz w:val="24"/>
          <w:szCs w:val="24"/>
        </w:rPr>
        <w:t xml:space="preserve">; EMP: </w:t>
      </w:r>
      <w:proofErr w:type="spellStart"/>
      <w:r>
        <w:rPr>
          <w:rFonts w:ascii="Book Antiqua" w:hAnsi="Book Antiqua"/>
          <w:kern w:val="0"/>
          <w:sz w:val="24"/>
          <w:szCs w:val="24"/>
        </w:rPr>
        <w:t>Extramedullary</w:t>
      </w:r>
      <w:proofErr w:type="spellEnd"/>
      <w:r>
        <w:rPr>
          <w:rFonts w:ascii="Book Antiqua" w:hAnsi="Book Antiqua"/>
          <w:kern w:val="0"/>
          <w:sz w:val="24"/>
          <w:szCs w:val="24"/>
        </w:rPr>
        <w:t xml:space="preserve"> </w:t>
      </w:r>
      <w:proofErr w:type="spellStart"/>
      <w:r>
        <w:rPr>
          <w:rFonts w:ascii="Book Antiqua" w:hAnsi="Book Antiqua"/>
          <w:kern w:val="0"/>
          <w:sz w:val="24"/>
          <w:szCs w:val="24"/>
        </w:rPr>
        <w:t>plasmacytoma</w:t>
      </w:r>
      <w:proofErr w:type="spellEnd"/>
      <w:r>
        <w:rPr>
          <w:rFonts w:ascii="Book Antiqua" w:hAnsi="Book Antiqua"/>
          <w:kern w:val="0"/>
          <w:sz w:val="24"/>
          <w:szCs w:val="24"/>
        </w:rPr>
        <w:t xml:space="preserve">; NPC: </w:t>
      </w:r>
      <w:r>
        <w:rPr>
          <w:rFonts w:ascii="Book Antiqua" w:eastAsia="JctfskAdvTTe45e47d2" w:hAnsi="Book Antiqua"/>
          <w:kern w:val="0"/>
          <w:sz w:val="24"/>
          <w:szCs w:val="24"/>
        </w:rPr>
        <w:t>Nasopharyngeal</w:t>
      </w:r>
      <w:r>
        <w:rPr>
          <w:rFonts w:ascii="Book Antiqua" w:hAnsi="Book Antiqua"/>
          <w:kern w:val="0"/>
          <w:sz w:val="24"/>
          <w:szCs w:val="24"/>
        </w:rPr>
        <w:t xml:space="preserve"> </w:t>
      </w:r>
      <w:r>
        <w:rPr>
          <w:rFonts w:ascii="Book Antiqua" w:eastAsia="JctfskAdvTTe45e47d2" w:hAnsi="Book Antiqua"/>
          <w:kern w:val="0"/>
          <w:sz w:val="24"/>
          <w:szCs w:val="24"/>
        </w:rPr>
        <w:t>carcinoma</w:t>
      </w:r>
      <w:r>
        <w:rPr>
          <w:rFonts w:ascii="Book Antiqua" w:hAnsi="Book Antiqua"/>
          <w:kern w:val="0"/>
          <w:sz w:val="24"/>
          <w:szCs w:val="24"/>
        </w:rPr>
        <w:t xml:space="preserve">; MTC: </w:t>
      </w:r>
      <w:r>
        <w:rPr>
          <w:rFonts w:ascii="Book Antiqua" w:eastAsia="AdvOTa9103878" w:hAnsi="Book Antiqua"/>
          <w:kern w:val="0"/>
          <w:sz w:val="24"/>
          <w:szCs w:val="24"/>
        </w:rPr>
        <w:t>Medullary thyroid</w:t>
      </w:r>
      <w:r>
        <w:rPr>
          <w:rFonts w:ascii="Book Antiqua" w:hAnsi="Book Antiqua"/>
          <w:kern w:val="0"/>
          <w:sz w:val="24"/>
          <w:szCs w:val="24"/>
        </w:rPr>
        <w:t xml:space="preserve"> </w:t>
      </w:r>
      <w:r>
        <w:rPr>
          <w:rFonts w:ascii="Book Antiqua" w:eastAsia="AdvOTa9103878" w:hAnsi="Book Antiqua"/>
          <w:kern w:val="0"/>
          <w:sz w:val="24"/>
          <w:szCs w:val="24"/>
        </w:rPr>
        <w:t>carcinoma</w:t>
      </w:r>
      <w:r>
        <w:rPr>
          <w:rFonts w:ascii="Book Antiqua" w:hAnsi="Book Antiqua"/>
          <w:kern w:val="0"/>
          <w:sz w:val="24"/>
          <w:szCs w:val="24"/>
        </w:rPr>
        <w:t xml:space="preserve">; PTC: </w:t>
      </w:r>
      <w:r>
        <w:rPr>
          <w:rFonts w:ascii="Book Antiqua" w:eastAsia="AdvOTa9103878" w:hAnsi="Book Antiqua"/>
          <w:kern w:val="0"/>
          <w:sz w:val="24"/>
          <w:szCs w:val="24"/>
        </w:rPr>
        <w:t>Papillary thyroid carcinoma</w:t>
      </w:r>
      <w:r>
        <w:rPr>
          <w:rFonts w:ascii="Book Antiqua" w:hAnsi="Book Antiqua"/>
          <w:kern w:val="0"/>
          <w:sz w:val="24"/>
          <w:szCs w:val="24"/>
        </w:rPr>
        <w:t>; ST: S</w:t>
      </w:r>
      <w:r>
        <w:rPr>
          <w:rFonts w:ascii="Book Antiqua" w:eastAsia="AdvOTa9103878" w:hAnsi="Book Antiqua"/>
          <w:kern w:val="0"/>
          <w:sz w:val="24"/>
          <w:szCs w:val="24"/>
        </w:rPr>
        <w:t>uppression</w:t>
      </w:r>
      <w:r>
        <w:rPr>
          <w:rFonts w:ascii="Book Antiqua" w:hAnsi="Book Antiqua"/>
          <w:kern w:val="0"/>
          <w:sz w:val="24"/>
          <w:szCs w:val="24"/>
        </w:rPr>
        <w:t xml:space="preserve"> </w:t>
      </w:r>
      <w:r>
        <w:rPr>
          <w:rFonts w:ascii="Book Antiqua" w:eastAsia="AdvOTa9103878" w:hAnsi="Book Antiqua"/>
          <w:kern w:val="0"/>
          <w:sz w:val="24"/>
          <w:szCs w:val="24"/>
        </w:rPr>
        <w:t>therapy</w:t>
      </w:r>
      <w:r>
        <w:rPr>
          <w:rFonts w:ascii="Book Antiqua" w:hAnsi="Book Antiqua"/>
          <w:kern w:val="0"/>
          <w:sz w:val="24"/>
          <w:szCs w:val="24"/>
        </w:rPr>
        <w:t xml:space="preserve">; FTC: </w:t>
      </w:r>
      <w:r>
        <w:rPr>
          <w:rFonts w:ascii="Book Antiqua" w:eastAsia="AdvPTimesB" w:hAnsi="Book Antiqua"/>
          <w:kern w:val="0"/>
          <w:sz w:val="24"/>
          <w:szCs w:val="24"/>
        </w:rPr>
        <w:t>Follicular</w:t>
      </w:r>
      <w:r>
        <w:rPr>
          <w:rFonts w:ascii="Book Antiqua" w:hAnsi="Book Antiqua"/>
          <w:kern w:val="0"/>
          <w:sz w:val="24"/>
          <w:szCs w:val="24"/>
        </w:rPr>
        <w:t xml:space="preserve"> t</w:t>
      </w:r>
      <w:r>
        <w:rPr>
          <w:rFonts w:ascii="Book Antiqua" w:eastAsia="AdvPTimesB" w:hAnsi="Book Antiqua"/>
          <w:kern w:val="0"/>
          <w:sz w:val="24"/>
          <w:szCs w:val="24"/>
        </w:rPr>
        <w:t>hyroid</w:t>
      </w:r>
      <w:r>
        <w:rPr>
          <w:rFonts w:ascii="Book Antiqua" w:hAnsi="Book Antiqua"/>
          <w:kern w:val="0"/>
          <w:sz w:val="24"/>
          <w:szCs w:val="24"/>
        </w:rPr>
        <w:t xml:space="preserve"> c</w:t>
      </w:r>
      <w:r>
        <w:rPr>
          <w:rFonts w:ascii="Book Antiqua" w:eastAsia="AdvPTimesB" w:hAnsi="Book Antiqua"/>
          <w:kern w:val="0"/>
          <w:sz w:val="24"/>
          <w:szCs w:val="24"/>
        </w:rPr>
        <w:t>arcinoma</w:t>
      </w:r>
      <w:r>
        <w:rPr>
          <w:rFonts w:ascii="Book Antiqua" w:hAnsi="Book Antiqua"/>
          <w:kern w:val="0"/>
          <w:sz w:val="24"/>
          <w:szCs w:val="24"/>
        </w:rPr>
        <w:t>; NA: Not available.</w:t>
      </w:r>
    </w:p>
    <w:p w:rsidR="000F1B55" w:rsidRDefault="000F1B55"/>
    <w:sectPr w:rsidR="000F1B5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dvP40668">
    <w:altName w:val="Segoe Print"/>
    <w:charset w:val="00"/>
    <w:family w:val="auto"/>
    <w:pitch w:val="default"/>
    <w:sig w:usb0="00000000" w:usb1="00000000" w:usb2="00000000"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ＤＦ中太楷書体">
    <w:altName w:val="宋体"/>
    <w:charset w:val="80"/>
    <w:family w:val="auto"/>
    <w:pitch w:val="default"/>
    <w:sig w:usb0="00000000" w:usb1="00000000" w:usb2="00000010" w:usb3="00000000" w:csb0="00020000" w:csb1="00000000"/>
  </w:font>
  <w:font w:name="Times-Roman">
    <w:altName w:val="Times New Roman"/>
    <w:charset w:val="00"/>
    <w:family w:val="auto"/>
    <w:pitch w:val="default"/>
    <w:sig w:usb0="00000000" w:usb1="00000000" w:usb2="00000000" w:usb3="00000000" w:csb0="00000001" w:csb1="00000000"/>
  </w:font>
  <w:font w:name="AdvHelv_B">
    <w:altName w:val="Segoe Print"/>
    <w:charset w:val="00"/>
    <w:family w:val="auto"/>
    <w:pitch w:val="default"/>
    <w:sig w:usb0="00000000" w:usb1="00000000" w:usb2="00000000" w:usb3="00000000" w:csb0="00040001" w:csb1="00000000"/>
  </w:font>
  <w:font w:name="Optima-Bold">
    <w:altName w:val="Courier New"/>
    <w:charset w:val="00"/>
    <w:family w:val="swiss"/>
    <w:pitch w:val="default"/>
    <w:sig w:usb0="00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dvPTimesB">
    <w:altName w:val="Courier New"/>
    <w:charset w:val="00"/>
    <w:family w:val="roman"/>
    <w:pitch w:val="default"/>
    <w:sig w:usb0="00000000" w:usb1="00000000" w:usb2="00000000" w:usb3="00000000" w:csb0="00000001" w:csb1="00000000"/>
  </w:font>
  <w:font w:name="Times-Bold">
    <w:altName w:val="Segoe Print"/>
    <w:charset w:val="00"/>
    <w:family w:val="auto"/>
    <w:pitch w:val="default"/>
    <w:sig w:usb0="00000000" w:usb1="00000000" w:usb2="00000000" w:usb3="00000000" w:csb0="00000001" w:csb1="00000000"/>
  </w:font>
  <w:font w:name="JjqcqqAdvTT7329fd89.I">
    <w:altName w:val="Courier New"/>
    <w:charset w:val="00"/>
    <w:family w:val="swiss"/>
    <w:pitch w:val="default"/>
    <w:sig w:usb0="00000000" w:usb1="00000000" w:usb2="00000000" w:usb3="00000000" w:csb0="00000001" w:csb1="00000000"/>
  </w:font>
  <w:font w:name="Minion-Black">
    <w:altName w:val="Courier New"/>
    <w:charset w:val="00"/>
    <w:family w:val="roman"/>
    <w:pitch w:val="default"/>
    <w:sig w:usb0="00000000" w:usb1="00000000" w:usb2="00000000" w:usb3="00000000" w:csb0="00000001" w:csb1="00000000"/>
  </w:font>
  <w:font w:name="Cambria-Bold">
    <w:altName w:val="Cambria"/>
    <w:charset w:val="00"/>
    <w:family w:val="roman"/>
    <w:pitch w:val="default"/>
    <w:sig w:usb0="00000000" w:usb1="00000000" w:usb2="00000000" w:usb3="00000000" w:csb0="00000001" w:csb1="00000000"/>
  </w:font>
  <w:font w:name="MinionPro-Capt">
    <w:altName w:val="宋体"/>
    <w:charset w:val="86"/>
    <w:family w:val="roman"/>
    <w:pitch w:val="default"/>
    <w:sig w:usb0="00000000" w:usb1="00000000" w:usb2="00000000" w:usb3="00000000" w:csb0="00040000" w:csb1="00000000"/>
  </w:font>
  <w:font w:name="AdvPTimes">
    <w:altName w:val="Times New Roman"/>
    <w:charset w:val="00"/>
    <w:family w:val="roman"/>
    <w:pitch w:val="default"/>
  </w:font>
  <w:font w:name="SourceSansPro-Regular">
    <w:altName w:val="宋体"/>
    <w:charset w:val="86"/>
    <w:family w:val="auto"/>
    <w:pitch w:val="default"/>
    <w:sig w:usb0="00000000" w:usb1="00000000" w:usb2="00000000" w:usb3="00000000" w:csb0="00040000" w:csb1="00000000"/>
  </w:font>
  <w:font w:name="AdvOTa9103878">
    <w:altName w:val="Courier New"/>
    <w:charset w:val="00"/>
    <w:family w:val="roman"/>
    <w:pitch w:val="default"/>
    <w:sig w:usb0="00000000" w:usb1="00000000" w:usb2="00000000" w:usb3="00000000" w:csb0="00000001" w:csb1="00000000"/>
  </w:font>
  <w:font w:name="JctfskAdvTTe45e47d2">
    <w:altName w:val="Courier New"/>
    <w:charset w:val="00"/>
    <w:family w:val="swiss"/>
    <w:pitch w:val="default"/>
    <w:sig w:usb0="00000000" w:usb1="00000000" w:usb2="00000000" w:usb3="00000000" w:csb0="00000001" w:csb1="00000000"/>
  </w:font>
  <w:font w:name="BftjdvAdvTT86d47313">
    <w:altName w:val="Courier New"/>
    <w:charset w:val="00"/>
    <w:family w:val="roman"/>
    <w:pitch w:val="default"/>
    <w:sig w:usb0="00000000" w:usb1="00000000" w:usb2="00000000" w:usb3="00000000" w:csb0="00000001" w:csb1="00000000"/>
  </w:font>
  <w:font w:name="AdvOT07517017">
    <w:altName w:val="Courier New"/>
    <w:charset w:val="00"/>
    <w:family w:val="swiss"/>
    <w:pitch w:val="default"/>
    <w:sig w:usb0="00000000" w:usb1="00000000" w:usb2="00000000" w:usb3="00000000" w:csb0="00000001" w:csb1="00000000"/>
  </w:font>
  <w:font w:name="Giovanni-Book">
    <w:altName w:val="Courier New"/>
    <w:charset w:val="00"/>
    <w:family w:val="roman"/>
    <w:pitch w:val="default"/>
    <w:sig w:usb0="00000000" w:usb1="00000000" w:usb2="00000000" w:usb3="00000000" w:csb0="00000001" w:csb1="00000000"/>
  </w:font>
  <w:font w:name="DejaVuSans">
    <w:altName w:val="Courier New"/>
    <w:charset w:val="B2"/>
    <w:family w:val="auto"/>
    <w:pitch w:val="default"/>
    <w:sig w:usb0="00000000" w:usb1="00000000" w:usb2="00000000" w:usb3="00000000" w:csb0="00000040" w:csb1="00000000"/>
  </w:font>
  <w:font w:name="Minion-Regular">
    <w:altName w:val="Courier New"/>
    <w:charset w:val="00"/>
    <w:family w:val="roman"/>
    <w:pitch w:val="default"/>
    <w:sig w:usb0="00000000" w:usb1="00000000" w:usb2="00000000" w:usb3="00000000" w:csb0="00000001" w:csb1="00000000"/>
  </w:font>
  <w:font w:name="AdvOT8e81dcaa">
    <w:altName w:val="Courier New"/>
    <w:charset w:val="00"/>
    <w:family w:val="swiss"/>
    <w:pitch w:val="default"/>
    <w:sig w:usb0="00000000" w:usb1="00000000" w:usb2="00000000" w:usb3="00000000" w:csb0="00000001" w:csb1="00000000"/>
  </w:font>
  <w:font w:name="AdvTT887faa2e">
    <w:altName w:val="Courier New"/>
    <w:charset w:val="00"/>
    <w:family w:val="roman"/>
    <w:pitch w:val="default"/>
    <w:sig w:usb0="00000000" w:usb1="00000000" w:usb2="00000000" w:usb3="00000000" w:csb0="00000001" w:csb1="00000000"/>
  </w:font>
  <w:font w:name="AdvOT46dcae81">
    <w:altName w:val="Courier New"/>
    <w:charset w:val="00"/>
    <w:family w:val="swiss"/>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973FA2"/>
    <w:rsid w:val="000F1B55"/>
    <w:rsid w:val="001E388D"/>
    <w:rsid w:val="00530EE7"/>
    <w:rsid w:val="008D4506"/>
    <w:rsid w:val="00A01539"/>
    <w:rsid w:val="5A973FA2"/>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character" w:styleId="a4">
    <w:name w:val="Hyperlink"/>
    <w:basedOn w:val="a0"/>
    <w:qFormat/>
    <w:rPr>
      <w:color w:val="0000FF"/>
      <w:u w:val="single"/>
    </w:rPr>
  </w:style>
  <w:style w:type="table" w:styleId="a5">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fontstyle01">
    <w:name w:val="fontstyle01"/>
    <w:basedOn w:val="a0"/>
    <w:qFormat/>
    <w:rPr>
      <w:rFonts w:ascii="AdvP40668" w:eastAsia="AdvP40668" w:hAnsi="AdvP40668" w:cs="AdvP40668"/>
      <w:color w:val="231F2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character" w:styleId="a4">
    <w:name w:val="Hyperlink"/>
    <w:basedOn w:val="a0"/>
    <w:qFormat/>
    <w:rPr>
      <w:color w:val="0000FF"/>
      <w:u w:val="single"/>
    </w:rPr>
  </w:style>
  <w:style w:type="table" w:styleId="a5">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fontstyle01">
    <w:name w:val="fontstyle01"/>
    <w:basedOn w:val="a0"/>
    <w:qFormat/>
    <w:rPr>
      <w:rFonts w:ascii="AdvP40668" w:eastAsia="AdvP40668" w:hAnsi="AdvP40668" w:cs="AdvP40668"/>
      <w:color w:val="231F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orcid.org/0000-0002-7163-2289" TargetMode="External"/><Relationship Id="rId13" Type="http://schemas.openxmlformats.org/officeDocument/2006/relationships/hyperlink" Target="http://orcid.org/0000-0002-1677-2641" TargetMode="External"/><Relationship Id="rId18" Type="http://schemas.openxmlformats.org/officeDocument/2006/relationships/image" Target="media/image3.tif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orcid.org/0000-0002-4262-8459" TargetMode="External"/><Relationship Id="rId12" Type="http://schemas.openxmlformats.org/officeDocument/2006/relationships/hyperlink" Target="http://orcid.org/0000-0003-1305-3083" TargetMode="External"/><Relationship Id="rId17"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hyperlink" Target="http://orcid.org/0000-0002-7156-1409" TargetMode="External"/><Relationship Id="rId11" Type="http://schemas.openxmlformats.org/officeDocument/2006/relationships/hyperlink" Target="http://orcid.org/0000-0003-1475-1211" TargetMode="External"/><Relationship Id="rId5" Type="http://schemas.openxmlformats.org/officeDocument/2006/relationships/webSettings" Target="webSettings.xml"/><Relationship Id="rId15" Type="http://schemas.openxmlformats.org/officeDocument/2006/relationships/hyperlink" Target="Tel:86-571-87236894" TargetMode="External"/><Relationship Id="rId10" Type="http://schemas.openxmlformats.org/officeDocument/2006/relationships/hyperlink" Target="http://orcid.org/0000-0001-7857-9954"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orcid.org/0000-0003-3676-2771" TargetMode="External"/><Relationship Id="rId14" Type="http://schemas.openxmlformats.org/officeDocument/2006/relationships/hyperlink" Target="http://creativecommons.org/licenses/by-nc/4.0/"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7</TotalTime>
  <Pages>26</Pages>
  <Words>5397</Words>
  <Characters>30767</Characters>
  <Application>Microsoft Office Word</Application>
  <DocSecurity>0</DocSecurity>
  <Lines>256</Lines>
  <Paragraphs>72</Paragraphs>
  <ScaleCrop>false</ScaleCrop>
  <Company/>
  <LinksUpToDate>false</LinksUpToDate>
  <CharactersWithSpaces>36092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cp:lastModifiedBy>
  <cp:revision>5</cp:revision>
  <dcterms:created xsi:type="dcterms:W3CDTF">2018-12-16T08:57:00Z</dcterms:created>
  <dcterms:modified xsi:type="dcterms:W3CDTF">2019-01-26T07:36:00Z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