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3E" w:rsidRPr="004C7365" w:rsidRDefault="00043B3E" w:rsidP="004C7365">
      <w:pPr>
        <w:spacing w:after="0" w:line="360" w:lineRule="auto"/>
        <w:jc w:val="both"/>
        <w:rPr>
          <w:rFonts w:ascii="Book Antiqua" w:hAnsi="Book Antiqua"/>
          <w:b/>
          <w:i/>
          <w:color w:val="000000" w:themeColor="text1"/>
          <w:sz w:val="24"/>
          <w:szCs w:val="24"/>
        </w:rPr>
      </w:pPr>
      <w:bookmarkStart w:id="0" w:name="_Hlk525764612"/>
      <w:r w:rsidRPr="004C7365">
        <w:rPr>
          <w:rFonts w:ascii="Book Antiqua" w:hAnsi="Book Antiqua"/>
          <w:b/>
          <w:color w:val="000000" w:themeColor="text1"/>
          <w:sz w:val="24"/>
          <w:szCs w:val="24"/>
        </w:rPr>
        <w:t xml:space="preserve">Name of Journal: </w:t>
      </w:r>
      <w:r w:rsidRPr="004C7365">
        <w:rPr>
          <w:rFonts w:ascii="Book Antiqua" w:hAnsi="Book Antiqua"/>
          <w:i/>
          <w:color w:val="000000" w:themeColor="text1"/>
          <w:sz w:val="24"/>
          <w:szCs w:val="24"/>
        </w:rPr>
        <w:t>World Journal of Hepatology</w:t>
      </w:r>
    </w:p>
    <w:p w:rsidR="00043B3E" w:rsidRPr="004C7365" w:rsidRDefault="00043B3E"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 xml:space="preserve">Manuscript NO: </w:t>
      </w:r>
      <w:r w:rsidRPr="004C7365">
        <w:rPr>
          <w:rFonts w:ascii="Book Antiqua" w:hAnsi="Book Antiqua"/>
          <w:color w:val="000000" w:themeColor="text1"/>
          <w:sz w:val="24"/>
          <w:szCs w:val="24"/>
          <w:lang w:eastAsia="zh-CN"/>
        </w:rPr>
        <w:t>42478</w:t>
      </w:r>
    </w:p>
    <w:p w:rsidR="00043B3E" w:rsidRPr="004C7365" w:rsidRDefault="00043B3E" w:rsidP="004C7365">
      <w:pPr>
        <w:spacing w:after="0" w:line="360" w:lineRule="auto"/>
        <w:jc w:val="both"/>
        <w:rPr>
          <w:rFonts w:ascii="Book Antiqua" w:hAnsi="Book Antiqua"/>
          <w:b/>
          <w:color w:val="000000" w:themeColor="text1"/>
          <w:sz w:val="24"/>
          <w:szCs w:val="24"/>
        </w:rPr>
      </w:pPr>
      <w:bookmarkStart w:id="1" w:name="OLE_LINK3"/>
      <w:bookmarkStart w:id="2" w:name="OLE_LINK4"/>
      <w:r w:rsidRPr="004C7365">
        <w:rPr>
          <w:rFonts w:ascii="Book Antiqua" w:hAnsi="Book Antiqua"/>
          <w:b/>
          <w:color w:val="000000" w:themeColor="text1"/>
          <w:sz w:val="24"/>
          <w:szCs w:val="24"/>
          <w:shd w:val="clear" w:color="auto" w:fill="FFFFFF"/>
        </w:rPr>
        <w:t>Manuscript Type</w:t>
      </w:r>
      <w:bookmarkEnd w:id="1"/>
      <w:bookmarkEnd w:id="2"/>
      <w:r w:rsidRPr="004C7365">
        <w:rPr>
          <w:rFonts w:ascii="Book Antiqua" w:hAnsi="Book Antiqua"/>
          <w:b/>
          <w:color w:val="000000" w:themeColor="text1"/>
          <w:sz w:val="24"/>
          <w:szCs w:val="24"/>
        </w:rPr>
        <w:t xml:space="preserve">: </w:t>
      </w:r>
      <w:r w:rsidRPr="004C7365">
        <w:rPr>
          <w:rFonts w:ascii="Book Antiqua" w:hAnsi="Book Antiqua"/>
          <w:color w:val="000000" w:themeColor="text1"/>
          <w:sz w:val="24"/>
          <w:szCs w:val="24"/>
        </w:rPr>
        <w:t>REVIEW</w:t>
      </w:r>
    </w:p>
    <w:p w:rsidR="009A3D2B" w:rsidRPr="004C7365" w:rsidRDefault="009A3D2B" w:rsidP="004C7365">
      <w:pPr>
        <w:pStyle w:val="a3"/>
        <w:spacing w:line="360" w:lineRule="auto"/>
        <w:jc w:val="both"/>
        <w:rPr>
          <w:rFonts w:ascii="Book Antiqua" w:eastAsia="宋体" w:hAnsi="Book Antiqua" w:cs="Times New Roman"/>
          <w:color w:val="000000" w:themeColor="text1"/>
          <w:sz w:val="24"/>
          <w:szCs w:val="24"/>
          <w:lang w:eastAsia="zh-CN"/>
        </w:rPr>
      </w:pPr>
    </w:p>
    <w:p w:rsidR="009A3D2B" w:rsidRPr="004C7365" w:rsidRDefault="009A3D2B" w:rsidP="004C7365">
      <w:pPr>
        <w:pStyle w:val="a3"/>
        <w:spacing w:line="360" w:lineRule="auto"/>
        <w:jc w:val="both"/>
        <w:rPr>
          <w:rFonts w:ascii="Book Antiqua" w:hAnsi="Book Antiqua" w:cs="Times New Roman"/>
          <w:b/>
          <w:bCs/>
          <w:color w:val="000000" w:themeColor="text1"/>
          <w:sz w:val="24"/>
          <w:szCs w:val="24"/>
        </w:rPr>
      </w:pPr>
      <w:bookmarkStart w:id="3" w:name="_Hlk525934301"/>
      <w:r w:rsidRPr="004C7365">
        <w:rPr>
          <w:rFonts w:ascii="Book Antiqua" w:hAnsi="Book Antiqua" w:cs="Times New Roman"/>
          <w:b/>
          <w:bCs/>
          <w:color w:val="000000" w:themeColor="text1"/>
          <w:sz w:val="24"/>
          <w:szCs w:val="24"/>
        </w:rPr>
        <w:t xml:space="preserve">Hepatitis in </w:t>
      </w:r>
      <w:r w:rsidR="00330B20" w:rsidRPr="004C7365">
        <w:rPr>
          <w:rFonts w:ascii="Book Antiqua" w:hAnsi="Book Antiqua" w:cs="Times New Roman"/>
          <w:b/>
          <w:bCs/>
          <w:color w:val="000000" w:themeColor="text1"/>
          <w:sz w:val="24"/>
          <w:szCs w:val="24"/>
        </w:rPr>
        <w:t>slaughterhouse workers</w:t>
      </w:r>
      <w:bookmarkEnd w:id="3"/>
    </w:p>
    <w:p w:rsidR="009A3D2B" w:rsidRPr="004C7365" w:rsidRDefault="009A3D2B" w:rsidP="004C7365">
      <w:pPr>
        <w:pStyle w:val="a3"/>
        <w:spacing w:line="360" w:lineRule="auto"/>
        <w:jc w:val="both"/>
        <w:rPr>
          <w:rFonts w:ascii="Book Antiqua" w:hAnsi="Book Antiqua" w:cs="Times New Roman"/>
          <w:color w:val="000000" w:themeColor="text1"/>
          <w:sz w:val="24"/>
          <w:szCs w:val="24"/>
          <w:u w:val="single"/>
        </w:rPr>
      </w:pPr>
    </w:p>
    <w:p w:rsidR="009A3D2B" w:rsidRPr="004C7365" w:rsidRDefault="00330B20"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Tariq</w:t>
      </w:r>
      <w:r w:rsidRPr="004C7365">
        <w:rPr>
          <w:rFonts w:ascii="Book Antiqua" w:hAnsi="Book Antiqua" w:cs="Times New Roman"/>
          <w:color w:val="000000" w:themeColor="text1"/>
          <w:sz w:val="24"/>
          <w:szCs w:val="24"/>
          <w:lang w:eastAsia="zh-CN"/>
        </w:rPr>
        <w:t xml:space="preserve"> H </w:t>
      </w:r>
      <w:r w:rsidRPr="004C7365">
        <w:rPr>
          <w:rFonts w:ascii="Book Antiqua" w:hAnsi="Book Antiqua" w:cs="Times New Roman"/>
          <w:i/>
          <w:color w:val="000000" w:themeColor="text1"/>
          <w:sz w:val="24"/>
          <w:szCs w:val="24"/>
          <w:lang w:eastAsia="zh-CN"/>
        </w:rPr>
        <w:t>et al</w:t>
      </w:r>
      <w:r w:rsidRPr="004C7365">
        <w:rPr>
          <w:rFonts w:ascii="Book Antiqua" w:hAnsi="Book Antiqua" w:cs="Times New Roman"/>
          <w:color w:val="000000" w:themeColor="text1"/>
          <w:sz w:val="24"/>
          <w:szCs w:val="24"/>
          <w:lang w:eastAsia="zh-CN"/>
        </w:rPr>
        <w:t>. Hepatitis in slaughterhouse workers</w:t>
      </w:r>
    </w:p>
    <w:p w:rsidR="009A3D2B" w:rsidRPr="004C7365" w:rsidRDefault="009A3D2B" w:rsidP="004C7365">
      <w:pPr>
        <w:pStyle w:val="a3"/>
        <w:spacing w:line="360" w:lineRule="auto"/>
        <w:jc w:val="both"/>
        <w:rPr>
          <w:rFonts w:ascii="Book Antiqua" w:hAnsi="Book Antiqua" w:cs="Times New Roman"/>
          <w:b/>
          <w:color w:val="000000" w:themeColor="text1"/>
          <w:sz w:val="24"/>
          <w:szCs w:val="24"/>
          <w:lang w:eastAsia="zh-CN"/>
        </w:rPr>
      </w:pPr>
    </w:p>
    <w:p w:rsidR="009A3D2B" w:rsidRPr="004C7365" w:rsidRDefault="00672899"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Hassan Tariq, Muhammad Umar Kamal</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Jasbir Makker, Sara Azam, Usman Ali Pirzada, Vaniza Mehak, Kishore Kumar</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Harish Patel</w:t>
      </w:r>
    </w:p>
    <w:p w:rsidR="009A3D2B" w:rsidRPr="004C7365" w:rsidRDefault="009A3D2B" w:rsidP="004C7365">
      <w:pPr>
        <w:pStyle w:val="a3"/>
        <w:spacing w:line="360" w:lineRule="auto"/>
        <w:jc w:val="both"/>
        <w:rPr>
          <w:rFonts w:ascii="Book Antiqua" w:hAnsi="Book Antiqua" w:cs="Times New Roman"/>
          <w:color w:val="000000" w:themeColor="text1"/>
          <w:sz w:val="24"/>
          <w:szCs w:val="24"/>
        </w:rPr>
      </w:pPr>
    </w:p>
    <w:p w:rsidR="009A3D2B" w:rsidRPr="004C7365" w:rsidRDefault="0085124F"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b/>
          <w:color w:val="000000" w:themeColor="text1"/>
          <w:sz w:val="24"/>
          <w:szCs w:val="24"/>
        </w:rPr>
        <w:t>Hassan Tariq, Muhammad Umar Kamal, Jasbir Makker, Sara Azam, Usman Ali Pirzada, Vaniza Mehak, Kishore Kumar, Harish Patel</w:t>
      </w:r>
      <w:r w:rsidRPr="004C7365">
        <w:rPr>
          <w:rFonts w:ascii="Book Antiqua" w:hAnsi="Book Antiqua" w:cs="Times New Roman"/>
          <w:b/>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Department of Medicine, BronxCare Health </w:t>
      </w:r>
      <w:r w:rsidR="009F581D" w:rsidRPr="004C7365">
        <w:rPr>
          <w:rFonts w:ascii="Book Antiqua" w:hAnsi="Book Antiqua" w:cs="Times New Roman"/>
          <w:color w:val="000000" w:themeColor="text1"/>
          <w:sz w:val="24"/>
          <w:szCs w:val="24"/>
        </w:rPr>
        <w:t>System</w:t>
      </w:r>
      <w:r w:rsidR="00F80B8A" w:rsidRPr="004C7365">
        <w:rPr>
          <w:rFonts w:ascii="Book Antiqua" w:hAnsi="Book Antiqua" w:cs="Times New Roman"/>
          <w:color w:val="000000" w:themeColor="text1"/>
          <w:sz w:val="24"/>
          <w:szCs w:val="24"/>
        </w:rPr>
        <w:t>, Bronx, NY</w:t>
      </w:r>
      <w:r w:rsidR="00F80B8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10457</w:t>
      </w:r>
      <w:r w:rsidR="00F80B8A" w:rsidRPr="004C7365">
        <w:rPr>
          <w:rFonts w:ascii="Book Antiqua" w:hAnsi="Book Antiqua" w:cs="Times New Roman"/>
          <w:color w:val="000000" w:themeColor="text1"/>
          <w:sz w:val="24"/>
          <w:szCs w:val="24"/>
          <w:lang w:eastAsia="zh-CN"/>
        </w:rPr>
        <w:t>, United States</w:t>
      </w:r>
    </w:p>
    <w:p w:rsidR="0085124F" w:rsidRPr="004C7365" w:rsidRDefault="0085124F" w:rsidP="004C7365">
      <w:pPr>
        <w:pStyle w:val="a3"/>
        <w:spacing w:line="360" w:lineRule="auto"/>
        <w:jc w:val="both"/>
        <w:rPr>
          <w:rFonts w:ascii="Book Antiqua" w:hAnsi="Book Antiqua" w:cs="Times New Roman"/>
          <w:color w:val="000000" w:themeColor="text1"/>
          <w:sz w:val="24"/>
          <w:szCs w:val="24"/>
        </w:rPr>
      </w:pPr>
    </w:p>
    <w:p w:rsidR="00F80B8A" w:rsidRPr="004C7365" w:rsidRDefault="00672899" w:rsidP="004C7365">
      <w:pPr>
        <w:pStyle w:val="a3"/>
        <w:spacing w:line="360" w:lineRule="auto"/>
        <w:jc w:val="both"/>
        <w:rPr>
          <w:rFonts w:ascii="Book Antiqua" w:hAnsi="Book Antiqua" w:cs="Times New Roman"/>
          <w:color w:val="000000" w:themeColor="text1"/>
          <w:sz w:val="24"/>
          <w:szCs w:val="24"/>
        </w:rPr>
      </w:pPr>
      <w:r w:rsidRPr="004C7365">
        <w:rPr>
          <w:rFonts w:ascii="Book Antiqua" w:hAnsi="Book Antiqua" w:cs="Times New Roman"/>
          <w:b/>
          <w:color w:val="000000" w:themeColor="text1"/>
          <w:sz w:val="24"/>
          <w:szCs w:val="24"/>
        </w:rPr>
        <w:t>Hassan Tariq, Jasbir Makker, Kishore Kumar, Harish Patel</w:t>
      </w:r>
      <w:r w:rsidRPr="004C7365">
        <w:rPr>
          <w:rFonts w:ascii="Book Antiqua" w:hAnsi="Book Antiqua" w:cs="Times New Roman"/>
          <w:b/>
          <w:color w:val="000000" w:themeColor="text1"/>
          <w:sz w:val="24"/>
          <w:szCs w:val="24"/>
          <w:lang w:eastAsia="zh-CN"/>
        </w:rPr>
        <w:t>,</w:t>
      </w:r>
      <w:r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Division of Gastroenterology, Department of Medicine, Bro</w:t>
      </w:r>
      <w:r w:rsidR="00F80B8A" w:rsidRPr="004C7365">
        <w:rPr>
          <w:rFonts w:ascii="Book Antiqua" w:hAnsi="Book Antiqua" w:cs="Times New Roman"/>
          <w:color w:val="000000" w:themeColor="text1"/>
          <w:sz w:val="24"/>
          <w:szCs w:val="24"/>
        </w:rPr>
        <w:t xml:space="preserve">nxCare Health </w:t>
      </w:r>
      <w:r w:rsidR="009F581D" w:rsidRPr="004C7365">
        <w:rPr>
          <w:rFonts w:ascii="Book Antiqua" w:hAnsi="Book Antiqua" w:cs="Times New Roman"/>
          <w:color w:val="000000" w:themeColor="text1"/>
          <w:sz w:val="24"/>
          <w:szCs w:val="24"/>
        </w:rPr>
        <w:t>System</w:t>
      </w:r>
      <w:r w:rsidR="00F80B8A" w:rsidRPr="004C7365">
        <w:rPr>
          <w:rFonts w:ascii="Book Antiqua" w:hAnsi="Book Antiqua" w:cs="Times New Roman"/>
          <w:color w:val="000000" w:themeColor="text1"/>
          <w:sz w:val="24"/>
          <w:szCs w:val="24"/>
        </w:rPr>
        <w:t>, Bronx, NY</w:t>
      </w:r>
      <w:r w:rsidR="00F80B8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10457</w:t>
      </w:r>
      <w:r w:rsidR="00F80B8A" w:rsidRPr="004C7365">
        <w:rPr>
          <w:rFonts w:ascii="Book Antiqua" w:hAnsi="Book Antiqua" w:cs="Times New Roman"/>
          <w:color w:val="000000" w:themeColor="text1"/>
          <w:sz w:val="24"/>
          <w:szCs w:val="24"/>
          <w:lang w:eastAsia="zh-CN"/>
        </w:rPr>
        <w:t>, United States</w:t>
      </w:r>
    </w:p>
    <w:p w:rsidR="009A3D2B" w:rsidRPr="004C7365" w:rsidRDefault="009A3D2B" w:rsidP="004C7365">
      <w:pPr>
        <w:pStyle w:val="a3"/>
        <w:spacing w:line="360" w:lineRule="auto"/>
        <w:jc w:val="both"/>
        <w:rPr>
          <w:rFonts w:ascii="Book Antiqua" w:hAnsi="Book Antiqua" w:cs="Times New Roman"/>
          <w:color w:val="000000" w:themeColor="text1"/>
          <w:sz w:val="24"/>
          <w:szCs w:val="24"/>
        </w:rPr>
      </w:pPr>
    </w:p>
    <w:p w:rsidR="00E77D6B" w:rsidRPr="004C7365" w:rsidRDefault="00E77D6B"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b/>
          <w:color w:val="000000" w:themeColor="text1"/>
          <w:sz w:val="24"/>
          <w:szCs w:val="24"/>
        </w:rPr>
        <w:t>ORCID number</w:t>
      </w:r>
      <w:r w:rsidRPr="004C7365">
        <w:rPr>
          <w:rFonts w:ascii="Book Antiqua" w:hAnsi="Book Antiqua"/>
          <w:color w:val="000000" w:themeColor="text1"/>
          <w:sz w:val="24"/>
          <w:szCs w:val="24"/>
        </w:rPr>
        <w:t>:</w:t>
      </w:r>
      <w:r w:rsidRPr="004C7365">
        <w:rPr>
          <w:rFonts w:ascii="Book Antiqua" w:hAnsi="Book Antiqua" w:cs="Times New Roman"/>
          <w:color w:val="000000" w:themeColor="text1"/>
          <w:sz w:val="24"/>
          <w:szCs w:val="24"/>
        </w:rPr>
        <w:t xml:space="preserve"> Hassan Tariq</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0000-0002-9178-0342</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Muhammad Umar Kamal</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0000-0002-4323-3440</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Jasbir Makker</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0000-0002-1673-8515</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Sara Azam</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0000-0002-0962-6697</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Usman Ali Pirzada</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0000-0002-5908-8014</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Vaniza Mehak</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0000-0003-4934-9345</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Kishore Kumar</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0000-0002-9768-5354</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Harish Patel</w:t>
      </w:r>
      <w:r w:rsidRPr="004C7365">
        <w:rPr>
          <w:rFonts w:ascii="Book Antiqua" w:hAnsi="Book Antiqua" w:cs="Times New Roman"/>
          <w:color w:val="000000" w:themeColor="text1"/>
          <w:sz w:val="24"/>
          <w:szCs w:val="24"/>
          <w:lang w:eastAsia="zh-CN"/>
        </w:rPr>
        <w:t xml:space="preserve"> (</w:t>
      </w:r>
      <w:r w:rsidR="00DA33FD" w:rsidRPr="004C7365">
        <w:rPr>
          <w:rFonts w:ascii="Book Antiqua" w:hAnsi="Book Antiqua" w:cs="Times New Roman"/>
          <w:color w:val="000000" w:themeColor="text1"/>
          <w:sz w:val="24"/>
          <w:szCs w:val="24"/>
          <w:lang w:eastAsia="zh-CN"/>
        </w:rPr>
        <w:t>0000-0003-3638-9495</w:t>
      </w:r>
      <w:r w:rsidRPr="004C7365">
        <w:rPr>
          <w:rFonts w:ascii="Book Antiqua" w:hAnsi="Book Antiqua" w:cs="Times New Roman"/>
          <w:color w:val="000000" w:themeColor="text1"/>
          <w:sz w:val="24"/>
          <w:szCs w:val="24"/>
          <w:lang w:eastAsia="zh-CN"/>
        </w:rPr>
        <w:t>).</w:t>
      </w:r>
    </w:p>
    <w:p w:rsidR="009A3D2B" w:rsidRPr="004C7365" w:rsidRDefault="009A3D2B" w:rsidP="004C7365">
      <w:pPr>
        <w:pStyle w:val="a3"/>
        <w:spacing w:line="360" w:lineRule="auto"/>
        <w:jc w:val="both"/>
        <w:rPr>
          <w:rFonts w:ascii="Book Antiqua" w:hAnsi="Book Antiqua"/>
          <w:color w:val="000000" w:themeColor="text1"/>
          <w:sz w:val="24"/>
          <w:szCs w:val="24"/>
          <w:lang w:eastAsia="zh-CN"/>
        </w:rPr>
      </w:pPr>
    </w:p>
    <w:p w:rsidR="009A3D2B" w:rsidRPr="004C7365" w:rsidRDefault="00D92309"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b/>
          <w:color w:val="000000" w:themeColor="text1"/>
          <w:sz w:val="24"/>
          <w:szCs w:val="24"/>
        </w:rPr>
        <w:t>Author contributions:</w:t>
      </w:r>
      <w:r w:rsidRPr="004C7365">
        <w:rPr>
          <w:rFonts w:ascii="Book Antiqua" w:hAnsi="Book Antiqua"/>
          <w:color w:val="000000" w:themeColor="text1"/>
          <w:sz w:val="24"/>
          <w:szCs w:val="24"/>
        </w:rPr>
        <w:t xml:space="preserve"> </w:t>
      </w:r>
      <w:r w:rsidRPr="004C7365">
        <w:rPr>
          <w:rFonts w:ascii="Book Antiqua" w:hAnsi="Book Antiqua" w:cs="Times New Roman"/>
          <w:color w:val="000000" w:themeColor="text1"/>
          <w:sz w:val="24"/>
          <w:szCs w:val="24"/>
        </w:rPr>
        <w:t>Tariq</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H</w:t>
      </w:r>
      <w:r w:rsidR="009A3D2B" w:rsidRPr="004C7365">
        <w:rPr>
          <w:rFonts w:ascii="Book Antiqua" w:hAnsi="Book Antiqua" w:cs="Times New Roman"/>
          <w:color w:val="000000" w:themeColor="text1"/>
          <w:sz w:val="24"/>
          <w:szCs w:val="24"/>
        </w:rPr>
        <w:t xml:space="preserve"> </w:t>
      </w:r>
      <w:r w:rsidR="00EC192F" w:rsidRPr="004C7365">
        <w:rPr>
          <w:rFonts w:ascii="Book Antiqua" w:hAnsi="Book Antiqua" w:cs="Times New Roman"/>
          <w:color w:val="000000" w:themeColor="text1"/>
          <w:sz w:val="24"/>
          <w:szCs w:val="24"/>
        </w:rPr>
        <w:t>c</w:t>
      </w:r>
      <w:r w:rsidR="00EC192F" w:rsidRPr="004C7365">
        <w:rPr>
          <w:rFonts w:ascii="Book Antiqua" w:hAnsi="Book Antiqua" w:cs="Times New Roman"/>
          <w:color w:val="000000" w:themeColor="text1"/>
          <w:sz w:val="24"/>
          <w:szCs w:val="24"/>
          <w:lang w:eastAsia="zh-CN"/>
        </w:rPr>
        <w:t>ontributed to the c</w:t>
      </w:r>
      <w:r w:rsidRPr="004C7365">
        <w:rPr>
          <w:rFonts w:ascii="Book Antiqua" w:hAnsi="Book Antiqua" w:cs="Times New Roman"/>
          <w:color w:val="000000" w:themeColor="text1"/>
          <w:sz w:val="24"/>
          <w:szCs w:val="24"/>
        </w:rPr>
        <w:t xml:space="preserve">oncept </w:t>
      </w:r>
      <w:r w:rsidR="009A3D2B" w:rsidRPr="004C7365">
        <w:rPr>
          <w:rFonts w:ascii="Book Antiqua" w:hAnsi="Book Antiqua" w:cs="Times New Roman"/>
          <w:color w:val="000000" w:themeColor="text1"/>
          <w:sz w:val="24"/>
          <w:szCs w:val="24"/>
        </w:rPr>
        <w:t>and design, drafting of the manuscript; critical revision of the manuscript for important intellectual content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Kamal</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MU</w:t>
      </w:r>
      <w:r w:rsidR="009A3D2B"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rPr>
        <w:t>c</w:t>
      </w:r>
      <w:r w:rsidR="00A95C6F" w:rsidRPr="004C7365">
        <w:rPr>
          <w:rFonts w:ascii="Book Antiqua" w:hAnsi="Book Antiqua" w:cs="Times New Roman"/>
          <w:color w:val="000000" w:themeColor="text1"/>
          <w:sz w:val="24"/>
          <w:szCs w:val="24"/>
          <w:lang w:eastAsia="zh-CN"/>
        </w:rPr>
        <w:t>ontributed to</w:t>
      </w:r>
      <w:r w:rsidR="00A95C6F"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lang w:eastAsia="zh-CN"/>
        </w:rPr>
        <w:t>the c</w:t>
      </w:r>
      <w:r w:rsidR="009A3D2B" w:rsidRPr="004C7365">
        <w:rPr>
          <w:rFonts w:ascii="Book Antiqua" w:hAnsi="Book Antiqua" w:cs="Times New Roman"/>
          <w:color w:val="000000" w:themeColor="text1"/>
          <w:sz w:val="24"/>
          <w:szCs w:val="24"/>
        </w:rPr>
        <w:t>oncept and design, drafting of the manuscr</w:t>
      </w:r>
      <w:r w:rsidR="00A95C6F" w:rsidRPr="004C7365">
        <w:rPr>
          <w:rFonts w:ascii="Book Antiqua" w:hAnsi="Book Antiqua" w:cs="Times New Roman"/>
          <w:color w:val="000000" w:themeColor="text1"/>
          <w:sz w:val="24"/>
          <w:szCs w:val="24"/>
        </w:rPr>
        <w:t>ipt; revision of the manuscript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Makker</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J c</w:t>
      </w:r>
      <w:r w:rsidR="00A95C6F" w:rsidRPr="004C7365">
        <w:rPr>
          <w:rFonts w:ascii="Book Antiqua" w:hAnsi="Book Antiqua" w:cs="Times New Roman"/>
          <w:color w:val="000000" w:themeColor="text1"/>
          <w:sz w:val="24"/>
          <w:szCs w:val="24"/>
          <w:lang w:eastAsia="zh-CN"/>
        </w:rPr>
        <w:t>ontributed to</w:t>
      </w:r>
      <w:r w:rsidR="009A3D2B"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lang w:eastAsia="zh-CN"/>
        </w:rPr>
        <w:t xml:space="preserve">the </w:t>
      </w:r>
      <w:r w:rsidR="009A3D2B" w:rsidRPr="004C7365">
        <w:rPr>
          <w:rFonts w:ascii="Book Antiqua" w:hAnsi="Book Antiqua" w:cs="Times New Roman"/>
          <w:color w:val="000000" w:themeColor="text1"/>
          <w:sz w:val="24"/>
          <w:szCs w:val="24"/>
        </w:rPr>
        <w:t xml:space="preserve">critical revision of the manuscript for </w:t>
      </w:r>
      <w:r w:rsidR="00A95C6F" w:rsidRPr="004C7365">
        <w:rPr>
          <w:rFonts w:ascii="Book Antiqua" w:hAnsi="Book Antiqua" w:cs="Times New Roman"/>
          <w:color w:val="000000" w:themeColor="text1"/>
          <w:sz w:val="24"/>
          <w:szCs w:val="24"/>
        </w:rPr>
        <w:t>important intellectual content</w:t>
      </w:r>
      <w:r w:rsidR="00A95C6F" w:rsidRPr="004C7365">
        <w:rPr>
          <w:rFonts w:ascii="Book Antiqua" w:hAnsi="Book Antiqua" w:cs="Times New Roman"/>
          <w:color w:val="000000" w:themeColor="text1"/>
          <w:sz w:val="24"/>
          <w:szCs w:val="24"/>
          <w:lang w:eastAsia="zh-CN"/>
        </w:rPr>
        <w:t xml:space="preserve">, and the </w:t>
      </w:r>
      <w:r w:rsidR="00A95C6F" w:rsidRPr="004C7365">
        <w:rPr>
          <w:rFonts w:ascii="Book Antiqua" w:hAnsi="Book Antiqua" w:cs="Times New Roman"/>
          <w:color w:val="000000" w:themeColor="text1"/>
          <w:sz w:val="24"/>
          <w:szCs w:val="24"/>
        </w:rPr>
        <w:t xml:space="preserve">manuscript </w:t>
      </w:r>
      <w:r w:rsidR="009A3D2B" w:rsidRPr="004C7365">
        <w:rPr>
          <w:rFonts w:ascii="Book Antiqua" w:hAnsi="Book Antiqua" w:cs="Times New Roman"/>
          <w:color w:val="000000" w:themeColor="text1"/>
          <w:sz w:val="24"/>
          <w:szCs w:val="24"/>
        </w:rPr>
        <w:t>supervision</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Azam</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S</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Pirzada</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UA</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lastRenderedPageBreak/>
        <w:t>Mehak</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 xml:space="preserve">V </w:t>
      </w:r>
      <w:r w:rsidR="00A95C6F" w:rsidRPr="004C7365">
        <w:rPr>
          <w:rFonts w:ascii="Book Antiqua" w:hAnsi="Book Antiqua" w:cs="Times New Roman"/>
          <w:color w:val="000000" w:themeColor="text1"/>
          <w:sz w:val="24"/>
          <w:szCs w:val="24"/>
          <w:lang w:eastAsia="zh-CN"/>
        </w:rPr>
        <w:t xml:space="preserve">contributed to the </w:t>
      </w:r>
      <w:r w:rsidR="009A3D2B" w:rsidRPr="004C7365">
        <w:rPr>
          <w:rFonts w:ascii="Book Antiqua" w:hAnsi="Book Antiqua" w:cs="Times New Roman"/>
          <w:color w:val="000000" w:themeColor="text1"/>
          <w:sz w:val="24"/>
          <w:szCs w:val="24"/>
        </w:rPr>
        <w:t>drafting of the manuscript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Kumar</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K</w:t>
      </w:r>
      <w:r w:rsidR="009A3D2B" w:rsidRPr="004C7365">
        <w:rPr>
          <w:rFonts w:ascii="Book Antiqua" w:hAnsi="Book Antiqua" w:cs="Times New Roman"/>
          <w:color w:val="000000" w:themeColor="text1"/>
          <w:sz w:val="24"/>
          <w:szCs w:val="24"/>
        </w:rPr>
        <w:t xml:space="preserve"> Critical </w:t>
      </w:r>
      <w:r w:rsidR="00A95C6F" w:rsidRPr="004C7365">
        <w:rPr>
          <w:rFonts w:ascii="Book Antiqua" w:hAnsi="Book Antiqua" w:cs="Times New Roman"/>
          <w:color w:val="000000" w:themeColor="text1"/>
          <w:sz w:val="24"/>
          <w:szCs w:val="24"/>
        </w:rPr>
        <w:t>c</w:t>
      </w:r>
      <w:r w:rsidR="00A95C6F" w:rsidRPr="004C7365">
        <w:rPr>
          <w:rFonts w:ascii="Book Antiqua" w:hAnsi="Book Antiqua" w:cs="Times New Roman"/>
          <w:color w:val="000000" w:themeColor="text1"/>
          <w:sz w:val="24"/>
          <w:szCs w:val="24"/>
          <w:lang w:eastAsia="zh-CN"/>
        </w:rPr>
        <w:t>ontributed to</w:t>
      </w:r>
      <w:r w:rsidR="00A95C6F" w:rsidRPr="004C7365">
        <w:rPr>
          <w:rFonts w:ascii="Book Antiqua" w:hAnsi="Book Antiqua" w:cs="Times New Roman"/>
          <w:color w:val="000000" w:themeColor="text1"/>
          <w:sz w:val="24"/>
          <w:szCs w:val="24"/>
        </w:rPr>
        <w:t xml:space="preserve"> </w:t>
      </w:r>
      <w:r w:rsidR="00A95C6F" w:rsidRPr="004C7365">
        <w:rPr>
          <w:rFonts w:ascii="Book Antiqua" w:hAnsi="Book Antiqua" w:cs="Times New Roman"/>
          <w:color w:val="000000" w:themeColor="text1"/>
          <w:sz w:val="24"/>
          <w:szCs w:val="24"/>
          <w:lang w:eastAsia="zh-CN"/>
        </w:rPr>
        <w:t>the</w:t>
      </w:r>
      <w:r w:rsidR="00A95C6F" w:rsidRPr="004C7365">
        <w:rPr>
          <w:rFonts w:ascii="Book Antiqua" w:hAnsi="Book Antiqua" w:cs="Times New Roman"/>
          <w:color w:val="000000" w:themeColor="text1"/>
          <w:sz w:val="24"/>
          <w:szCs w:val="24"/>
        </w:rPr>
        <w:t xml:space="preserve"> </w:t>
      </w:r>
      <w:r w:rsidR="009A3D2B" w:rsidRPr="004C7365">
        <w:rPr>
          <w:rFonts w:ascii="Book Antiqua" w:hAnsi="Book Antiqua" w:cs="Times New Roman"/>
          <w:color w:val="000000" w:themeColor="text1"/>
          <w:sz w:val="24"/>
          <w:szCs w:val="24"/>
        </w:rPr>
        <w:t>revision of the manuscript for important intellectual content</w:t>
      </w:r>
      <w:r w:rsidR="00A95C6F" w:rsidRPr="004C7365">
        <w:rPr>
          <w:rFonts w:ascii="Book Antiqua" w:hAnsi="Book Antiqua" w:cs="Times New Roman"/>
          <w:color w:val="000000" w:themeColor="text1"/>
          <w:sz w:val="24"/>
          <w:szCs w:val="24"/>
          <w:lang w:eastAsia="zh-CN"/>
        </w:rPr>
        <w:t xml:space="preserve">; </w:t>
      </w:r>
      <w:r w:rsidR="00A95C6F" w:rsidRPr="004C7365">
        <w:rPr>
          <w:rFonts w:ascii="Book Antiqua" w:hAnsi="Book Antiqua" w:cs="Times New Roman"/>
          <w:color w:val="000000" w:themeColor="text1"/>
          <w:sz w:val="24"/>
          <w:szCs w:val="24"/>
        </w:rPr>
        <w:t>Patel</w:t>
      </w:r>
      <w:r w:rsidR="00A95C6F"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H</w:t>
      </w:r>
      <w:r w:rsidR="00A95C6F" w:rsidRPr="004C7365">
        <w:rPr>
          <w:rFonts w:ascii="Book Antiqua" w:hAnsi="Book Antiqua" w:cs="Times New Roman"/>
          <w:color w:val="000000" w:themeColor="text1"/>
          <w:sz w:val="24"/>
          <w:szCs w:val="24"/>
          <w:lang w:eastAsia="zh-CN"/>
        </w:rPr>
        <w:t xml:space="preserve"> contributed to the</w:t>
      </w:r>
      <w:r w:rsidR="009A3D2B" w:rsidRPr="004C7365">
        <w:rPr>
          <w:rFonts w:ascii="Book Antiqua" w:hAnsi="Book Antiqua" w:cs="Times New Roman"/>
          <w:color w:val="000000" w:themeColor="text1"/>
          <w:sz w:val="24"/>
          <w:szCs w:val="24"/>
        </w:rPr>
        <w:t xml:space="preserve"> concept and design, drafting of the manuscript; critical revision of the manuscript for important intellectual </w:t>
      </w:r>
      <w:r w:rsidR="00A95C6F" w:rsidRPr="004C7365">
        <w:rPr>
          <w:rFonts w:ascii="Book Antiqua" w:hAnsi="Book Antiqua" w:cs="Times New Roman"/>
          <w:color w:val="000000" w:themeColor="text1"/>
          <w:sz w:val="24"/>
          <w:szCs w:val="24"/>
        </w:rPr>
        <w:t xml:space="preserve">content, </w:t>
      </w:r>
      <w:r w:rsidR="00A95C6F" w:rsidRPr="004C7365">
        <w:rPr>
          <w:rFonts w:ascii="Book Antiqua" w:hAnsi="Book Antiqua" w:cs="Times New Roman"/>
          <w:color w:val="000000" w:themeColor="text1"/>
          <w:sz w:val="24"/>
          <w:szCs w:val="24"/>
          <w:lang w:eastAsia="zh-CN"/>
        </w:rPr>
        <w:t xml:space="preserve">and the </w:t>
      </w:r>
      <w:r w:rsidR="00A95C6F" w:rsidRPr="004C7365">
        <w:rPr>
          <w:rFonts w:ascii="Book Antiqua" w:hAnsi="Book Antiqua" w:cs="Times New Roman"/>
          <w:color w:val="000000" w:themeColor="text1"/>
          <w:sz w:val="24"/>
          <w:szCs w:val="24"/>
        </w:rPr>
        <w:t>manuscript supervision</w:t>
      </w:r>
      <w:r w:rsidR="00A95C6F" w:rsidRPr="004C7365">
        <w:rPr>
          <w:rFonts w:ascii="Book Antiqua" w:hAnsi="Book Antiqua" w:cs="Times New Roman"/>
          <w:color w:val="000000" w:themeColor="text1"/>
          <w:sz w:val="24"/>
          <w:szCs w:val="24"/>
          <w:lang w:eastAsia="zh-CN"/>
        </w:rPr>
        <w:t>.</w:t>
      </w:r>
    </w:p>
    <w:p w:rsidR="009A3D2B" w:rsidRPr="004C7365" w:rsidRDefault="009A3D2B" w:rsidP="004C7365">
      <w:pPr>
        <w:pStyle w:val="a3"/>
        <w:spacing w:line="360" w:lineRule="auto"/>
        <w:jc w:val="both"/>
        <w:rPr>
          <w:rFonts w:ascii="Book Antiqua" w:hAnsi="Book Antiqua" w:cs="Times New Roman"/>
          <w:color w:val="000000" w:themeColor="text1"/>
          <w:sz w:val="24"/>
          <w:szCs w:val="24"/>
        </w:rPr>
      </w:pPr>
    </w:p>
    <w:p w:rsidR="009A3D2B" w:rsidRPr="004C7365" w:rsidRDefault="00A328D2"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b/>
          <w:color w:val="000000" w:themeColor="text1"/>
          <w:sz w:val="24"/>
          <w:szCs w:val="24"/>
        </w:rPr>
        <w:t>Conflict-of-interest statement:</w:t>
      </w:r>
      <w:r w:rsidRPr="004C7365">
        <w:rPr>
          <w:rFonts w:ascii="Book Antiqua" w:hAnsi="Book Antiqua" w:cs="TimesNewRomanPS-BoldItalicMT"/>
          <w:b/>
          <w:bCs/>
          <w:iCs/>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None of authors listed above have any conflicts to interest to disclose. </w:t>
      </w:r>
    </w:p>
    <w:p w:rsidR="00A328D2" w:rsidRPr="004C7365" w:rsidRDefault="00A328D2" w:rsidP="004C7365">
      <w:pPr>
        <w:pStyle w:val="a3"/>
        <w:spacing w:line="360" w:lineRule="auto"/>
        <w:jc w:val="both"/>
        <w:rPr>
          <w:rFonts w:ascii="Book Antiqua" w:hAnsi="Book Antiqua" w:cs="Times New Roman"/>
          <w:color w:val="000000" w:themeColor="text1"/>
          <w:sz w:val="24"/>
          <w:szCs w:val="24"/>
          <w:lang w:eastAsia="zh-CN"/>
        </w:rPr>
      </w:pPr>
    </w:p>
    <w:p w:rsidR="00A328D2" w:rsidRPr="004C7365" w:rsidRDefault="00A328D2" w:rsidP="004C7365">
      <w:pPr>
        <w:spacing w:after="0" w:line="360" w:lineRule="auto"/>
        <w:jc w:val="both"/>
        <w:rPr>
          <w:rFonts w:ascii="Book Antiqua" w:hAnsi="Book Antiqua"/>
          <w:color w:val="000000" w:themeColor="text1"/>
          <w:sz w:val="24"/>
          <w:szCs w:val="24"/>
        </w:rPr>
      </w:pPr>
      <w:bookmarkStart w:id="4" w:name="OLE_LINK507"/>
      <w:bookmarkStart w:id="5" w:name="OLE_LINK506"/>
      <w:bookmarkStart w:id="6" w:name="OLE_LINK496"/>
      <w:bookmarkStart w:id="7" w:name="OLE_LINK479"/>
      <w:r w:rsidRPr="004C7365">
        <w:rPr>
          <w:rFonts w:ascii="Book Antiqua" w:hAnsi="Book Antiqua"/>
          <w:b/>
          <w:color w:val="000000" w:themeColor="text1"/>
          <w:sz w:val="24"/>
          <w:szCs w:val="24"/>
        </w:rPr>
        <w:t xml:space="preserve">Open-Access: </w:t>
      </w:r>
      <w:r w:rsidRPr="004C7365">
        <w:rPr>
          <w:rFonts w:ascii="Book Antiqua" w:hAnsi="Book Antiqua"/>
          <w:color w:val="000000" w:themeColor="text1"/>
          <w:sz w:val="24"/>
          <w:szCs w:val="24"/>
        </w:rPr>
        <w:t>This article is an open-access article which was selected by</w:t>
      </w:r>
      <w:r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rsidR="00A328D2" w:rsidRPr="004C7365" w:rsidRDefault="00A328D2" w:rsidP="004C7365">
      <w:pPr>
        <w:spacing w:after="0" w:line="360" w:lineRule="auto"/>
        <w:jc w:val="both"/>
        <w:rPr>
          <w:rFonts w:ascii="Book Antiqua" w:hAnsi="Book Antiqua"/>
          <w:b/>
          <w:color w:val="000000" w:themeColor="text1"/>
          <w:sz w:val="24"/>
          <w:szCs w:val="24"/>
          <w:lang w:eastAsia="zh-CN"/>
        </w:rPr>
      </w:pPr>
    </w:p>
    <w:p w:rsidR="00A328D2" w:rsidRPr="004C7365" w:rsidRDefault="00A328D2"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b/>
          <w:color w:val="000000" w:themeColor="text1"/>
          <w:sz w:val="24"/>
          <w:szCs w:val="24"/>
        </w:rPr>
        <w:t>Manuscript source:</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Unsolicited manuscript</w:t>
      </w:r>
    </w:p>
    <w:p w:rsidR="009A3D2B" w:rsidRPr="004C7365" w:rsidRDefault="009A3D2B" w:rsidP="004C7365">
      <w:pPr>
        <w:pStyle w:val="a3"/>
        <w:spacing w:line="360" w:lineRule="auto"/>
        <w:jc w:val="both"/>
        <w:rPr>
          <w:rFonts w:ascii="Book Antiqua" w:hAnsi="Book Antiqua" w:cs="Times New Roman"/>
          <w:color w:val="000000" w:themeColor="text1"/>
          <w:sz w:val="24"/>
          <w:szCs w:val="24"/>
        </w:rPr>
      </w:pPr>
    </w:p>
    <w:p w:rsidR="009A3D2B" w:rsidRPr="004C7365" w:rsidRDefault="00BF010B" w:rsidP="004C7365">
      <w:pPr>
        <w:pStyle w:val="a3"/>
        <w:spacing w:line="360" w:lineRule="auto"/>
        <w:jc w:val="both"/>
        <w:rPr>
          <w:rFonts w:ascii="Book Antiqua" w:hAnsi="Book Antiqua" w:cs="Times New Roman"/>
          <w:color w:val="000000" w:themeColor="text1"/>
          <w:sz w:val="24"/>
          <w:szCs w:val="24"/>
          <w:lang w:eastAsia="zh-CN"/>
        </w:rPr>
      </w:pPr>
      <w:bookmarkStart w:id="8" w:name="_Hlk531299176"/>
      <w:r w:rsidRPr="004C7365">
        <w:rPr>
          <w:rFonts w:ascii="Book Antiqua" w:hAnsi="Book Antiqua" w:cs="Times New Roman"/>
          <w:b/>
          <w:color w:val="000000" w:themeColor="text1"/>
          <w:sz w:val="24"/>
          <w:szCs w:val="24"/>
        </w:rPr>
        <w:t>Corresponding author</w:t>
      </w:r>
      <w:r w:rsidR="009A3D2B" w:rsidRPr="004C7365">
        <w:rPr>
          <w:rFonts w:ascii="Book Antiqua" w:hAnsi="Book Antiqua" w:cs="Times New Roman"/>
          <w:b/>
          <w:color w:val="000000" w:themeColor="text1"/>
          <w:sz w:val="24"/>
          <w:szCs w:val="24"/>
        </w:rPr>
        <w:t>: Muhammad Umar Kamal, MD</w:t>
      </w:r>
      <w:r w:rsidR="00ED19DA" w:rsidRPr="004C7365">
        <w:rPr>
          <w:rFonts w:ascii="Book Antiqua" w:hAnsi="Book Antiqua" w:cs="Times New Roman"/>
          <w:b/>
          <w:color w:val="000000" w:themeColor="text1"/>
          <w:sz w:val="24"/>
          <w:szCs w:val="24"/>
          <w:lang w:eastAsia="zh-CN"/>
        </w:rPr>
        <w:t xml:space="preserve">, Doctor, </w:t>
      </w:r>
      <w:r w:rsidR="00ED19DA" w:rsidRPr="004C7365">
        <w:rPr>
          <w:rFonts w:ascii="Book Antiqua" w:hAnsi="Book Antiqua" w:cs="Times New Roman"/>
          <w:color w:val="000000" w:themeColor="text1"/>
          <w:sz w:val="24"/>
          <w:szCs w:val="24"/>
        </w:rPr>
        <w:t>Department of Medicine,</w:t>
      </w:r>
      <w:r w:rsidR="00ED19D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BronxCare Health </w:t>
      </w:r>
      <w:r w:rsidR="00ED19DA" w:rsidRPr="004C7365">
        <w:rPr>
          <w:rFonts w:ascii="Book Antiqua" w:hAnsi="Book Antiqua" w:cs="Times New Roman"/>
          <w:color w:val="000000" w:themeColor="text1"/>
          <w:sz w:val="24"/>
          <w:szCs w:val="24"/>
        </w:rPr>
        <w:t>System</w:t>
      </w:r>
      <w:r w:rsidR="00ED19D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1650 Selwyn Ave, Suite #10C</w:t>
      </w:r>
      <w:r w:rsidR="00ED19DA" w:rsidRPr="004C7365">
        <w:rPr>
          <w:rFonts w:ascii="Book Antiqua" w:hAnsi="Book Antiqua" w:cs="Times New Roman"/>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Bronx, </w:t>
      </w:r>
      <w:r w:rsidR="00ED19DA" w:rsidRPr="004C7365">
        <w:rPr>
          <w:rFonts w:ascii="Book Antiqua" w:hAnsi="Book Antiqua" w:cs="Times New Roman"/>
          <w:color w:val="000000" w:themeColor="text1"/>
          <w:sz w:val="24"/>
          <w:szCs w:val="24"/>
          <w:lang w:eastAsia="zh-CN"/>
        </w:rPr>
        <w:t xml:space="preserve">NY </w:t>
      </w:r>
      <w:r w:rsidR="009A3D2B" w:rsidRPr="004C7365">
        <w:rPr>
          <w:rFonts w:ascii="Book Antiqua" w:hAnsi="Book Antiqua" w:cs="Times New Roman"/>
          <w:color w:val="000000" w:themeColor="text1"/>
          <w:sz w:val="24"/>
          <w:szCs w:val="24"/>
        </w:rPr>
        <w:t>10457</w:t>
      </w:r>
      <w:r w:rsidR="00ED19DA" w:rsidRPr="004C7365">
        <w:rPr>
          <w:rFonts w:ascii="Book Antiqua" w:hAnsi="Book Antiqua" w:cs="Times New Roman"/>
          <w:color w:val="000000" w:themeColor="text1"/>
          <w:sz w:val="24"/>
          <w:szCs w:val="24"/>
          <w:lang w:eastAsia="zh-CN"/>
        </w:rPr>
        <w:t>, United States.</w:t>
      </w:r>
      <w:r w:rsidR="00ED19DA" w:rsidRPr="004C7365">
        <w:rPr>
          <w:rFonts w:ascii="Book Antiqua" w:hAnsi="Book Antiqua" w:cs="Times New Roman"/>
          <w:color w:val="000000" w:themeColor="text1"/>
          <w:sz w:val="24"/>
          <w:szCs w:val="24"/>
        </w:rPr>
        <w:t xml:space="preserve"> muhammadumarkamal@gmail.com</w:t>
      </w:r>
    </w:p>
    <w:p w:rsidR="009A3D2B" w:rsidRPr="004C7365" w:rsidRDefault="00ED19DA" w:rsidP="004C7365">
      <w:pPr>
        <w:pStyle w:val="a3"/>
        <w:spacing w:line="360" w:lineRule="auto"/>
        <w:jc w:val="both"/>
        <w:rPr>
          <w:rFonts w:ascii="Book Antiqua" w:hAnsi="Book Antiqua" w:cs="Times New Roman"/>
          <w:color w:val="000000" w:themeColor="text1"/>
          <w:sz w:val="24"/>
          <w:szCs w:val="24"/>
        </w:rPr>
      </w:pPr>
      <w:r w:rsidRPr="004C7365">
        <w:rPr>
          <w:rFonts w:ascii="Book Antiqua" w:hAnsi="Book Antiqua"/>
          <w:b/>
          <w:bCs/>
          <w:color w:val="000000" w:themeColor="text1"/>
          <w:sz w:val="24"/>
          <w:szCs w:val="24"/>
        </w:rPr>
        <w:t>Telephone</w:t>
      </w:r>
      <w:r w:rsidR="009A3D2B" w:rsidRPr="004C7365">
        <w:rPr>
          <w:rFonts w:ascii="Book Antiqua" w:hAnsi="Book Antiqua" w:cs="Times New Roman"/>
          <w:b/>
          <w:color w:val="000000" w:themeColor="text1"/>
          <w:sz w:val="24"/>
          <w:szCs w:val="24"/>
        </w:rPr>
        <w:t>:</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lang w:eastAsia="zh-CN"/>
        </w:rPr>
        <w:t>+1-</w:t>
      </w:r>
      <w:r w:rsidRPr="004C7365">
        <w:rPr>
          <w:rFonts w:ascii="Book Antiqua" w:hAnsi="Book Antiqua" w:cs="Times New Roman"/>
          <w:color w:val="000000" w:themeColor="text1"/>
          <w:sz w:val="24"/>
          <w:szCs w:val="24"/>
        </w:rPr>
        <w:t>718-960</w:t>
      </w:r>
      <w:r w:rsidR="009A3D2B" w:rsidRPr="004C7365">
        <w:rPr>
          <w:rFonts w:ascii="Book Antiqua" w:hAnsi="Book Antiqua" w:cs="Times New Roman"/>
          <w:color w:val="000000" w:themeColor="text1"/>
          <w:sz w:val="24"/>
          <w:szCs w:val="24"/>
        </w:rPr>
        <w:t>1234</w:t>
      </w:r>
    </w:p>
    <w:p w:rsidR="009A3D2B" w:rsidRPr="004C7365" w:rsidRDefault="00ED19DA" w:rsidP="004C7365">
      <w:pPr>
        <w:pStyle w:val="a3"/>
        <w:spacing w:line="360" w:lineRule="auto"/>
        <w:jc w:val="both"/>
        <w:rPr>
          <w:rFonts w:ascii="Book Antiqua" w:hAnsi="Book Antiqua" w:cs="Times New Roman"/>
          <w:color w:val="000000" w:themeColor="text1"/>
          <w:sz w:val="24"/>
          <w:szCs w:val="24"/>
        </w:rPr>
      </w:pPr>
      <w:r w:rsidRPr="004C7365">
        <w:rPr>
          <w:rFonts w:ascii="Book Antiqua" w:hAnsi="Book Antiqua"/>
          <w:b/>
          <w:bCs/>
          <w:color w:val="000000" w:themeColor="text1"/>
          <w:sz w:val="24"/>
          <w:szCs w:val="24"/>
          <w:lang w:val="en-GB"/>
        </w:rPr>
        <w:t>Fax</w:t>
      </w:r>
      <w:r w:rsidR="009A3D2B" w:rsidRPr="004C7365">
        <w:rPr>
          <w:rFonts w:ascii="Book Antiqua" w:hAnsi="Book Antiqua" w:cs="Times New Roman"/>
          <w:b/>
          <w:color w:val="000000" w:themeColor="text1"/>
          <w:sz w:val="24"/>
          <w:szCs w:val="24"/>
        </w:rPr>
        <w:t>:</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lang w:eastAsia="zh-CN"/>
        </w:rPr>
        <w:t>+1-</w:t>
      </w:r>
      <w:r w:rsidRPr="004C7365">
        <w:rPr>
          <w:rFonts w:ascii="Book Antiqua" w:hAnsi="Book Antiqua" w:cs="Times New Roman"/>
          <w:color w:val="000000" w:themeColor="text1"/>
          <w:sz w:val="24"/>
          <w:szCs w:val="24"/>
        </w:rPr>
        <w:t>718-960</w:t>
      </w:r>
      <w:r w:rsidR="009A3D2B" w:rsidRPr="004C7365">
        <w:rPr>
          <w:rFonts w:ascii="Book Antiqua" w:hAnsi="Book Antiqua" w:cs="Times New Roman"/>
          <w:color w:val="000000" w:themeColor="text1"/>
          <w:sz w:val="24"/>
          <w:szCs w:val="24"/>
        </w:rPr>
        <w:t>2055</w:t>
      </w:r>
    </w:p>
    <w:bookmarkEnd w:id="8"/>
    <w:p w:rsidR="009A3D2B" w:rsidRPr="004C7365" w:rsidRDefault="009A3D2B" w:rsidP="004C7365">
      <w:pPr>
        <w:pStyle w:val="a3"/>
        <w:spacing w:line="360" w:lineRule="auto"/>
        <w:jc w:val="both"/>
        <w:rPr>
          <w:rFonts w:ascii="Book Antiqua" w:hAnsi="Book Antiqua" w:cs="Times New Roman"/>
          <w:color w:val="000000" w:themeColor="text1"/>
          <w:sz w:val="24"/>
          <w:szCs w:val="24"/>
        </w:rPr>
      </w:pPr>
    </w:p>
    <w:p w:rsidR="00ED19DA" w:rsidRPr="004C7365" w:rsidRDefault="00ED19DA" w:rsidP="004C7365">
      <w:pPr>
        <w:spacing w:after="0" w:line="360" w:lineRule="auto"/>
        <w:jc w:val="both"/>
        <w:rPr>
          <w:rFonts w:ascii="Book Antiqua" w:hAnsi="Book Antiqua"/>
          <w:b/>
          <w:color w:val="000000" w:themeColor="text1"/>
          <w:sz w:val="24"/>
          <w:szCs w:val="24"/>
        </w:rPr>
      </w:pPr>
      <w:r w:rsidRPr="004C7365">
        <w:rPr>
          <w:rFonts w:ascii="Book Antiqua" w:hAnsi="Book Antiqua"/>
          <w:b/>
          <w:color w:val="000000" w:themeColor="text1"/>
          <w:sz w:val="24"/>
          <w:szCs w:val="24"/>
        </w:rPr>
        <w:t>Received:</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September 27, 2018</w:t>
      </w:r>
      <w:r w:rsidRPr="004C7365">
        <w:rPr>
          <w:rFonts w:ascii="Book Antiqua" w:hAnsi="Book Antiqua"/>
          <w:b/>
          <w:color w:val="000000" w:themeColor="text1"/>
          <w:sz w:val="24"/>
          <w:szCs w:val="24"/>
        </w:rPr>
        <w:t xml:space="preserve"> </w:t>
      </w:r>
    </w:p>
    <w:p w:rsidR="00ED19DA" w:rsidRPr="004C7365" w:rsidRDefault="00ED19DA"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Peer-review started:</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September 27, 2018</w:t>
      </w:r>
    </w:p>
    <w:p w:rsidR="00ED19DA" w:rsidRPr="004C7365" w:rsidRDefault="00ED19DA"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First decision:</w:t>
      </w:r>
      <w:r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lang w:eastAsia="zh-CN"/>
        </w:rPr>
        <w:t>October 16, 2018</w:t>
      </w:r>
    </w:p>
    <w:p w:rsidR="00ED19DA" w:rsidRPr="004C7365" w:rsidRDefault="00ED19DA"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b/>
          <w:color w:val="000000" w:themeColor="text1"/>
          <w:sz w:val="24"/>
          <w:szCs w:val="24"/>
        </w:rPr>
        <w:t xml:space="preserve">Revised: </w:t>
      </w:r>
      <w:r w:rsidRPr="004C7365">
        <w:rPr>
          <w:rFonts w:ascii="Book Antiqua" w:hAnsi="Book Antiqua"/>
          <w:color w:val="000000" w:themeColor="text1"/>
          <w:sz w:val="24"/>
          <w:szCs w:val="24"/>
          <w:lang w:eastAsia="zh-CN"/>
        </w:rPr>
        <w:t>November 14, 2018</w:t>
      </w:r>
    </w:p>
    <w:p w:rsidR="00ED19DA" w:rsidRPr="004C7365" w:rsidRDefault="00ED19DA" w:rsidP="004C7365">
      <w:pPr>
        <w:spacing w:after="0" w:line="360" w:lineRule="auto"/>
        <w:jc w:val="both"/>
        <w:rPr>
          <w:rFonts w:ascii="Book Antiqua" w:hAnsi="Book Antiqua"/>
          <w:color w:val="000000" w:themeColor="text1"/>
          <w:sz w:val="24"/>
          <w:szCs w:val="24"/>
        </w:rPr>
      </w:pPr>
      <w:r w:rsidRPr="004C7365">
        <w:rPr>
          <w:rFonts w:ascii="Book Antiqua" w:hAnsi="Book Antiqua"/>
          <w:b/>
          <w:color w:val="000000" w:themeColor="text1"/>
          <w:sz w:val="24"/>
          <w:szCs w:val="24"/>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Pr="004C7365">
        <w:rPr>
          <w:rFonts w:ascii="Book Antiqua" w:hAnsi="Book Antiqua"/>
          <w:color w:val="000000" w:themeColor="text1"/>
          <w:sz w:val="24"/>
          <w:szCs w:val="24"/>
        </w:rPr>
        <w:t xml:space="preserve"> </w:t>
      </w:r>
      <w:bookmarkEnd w:id="9"/>
      <w:bookmarkEnd w:id="10"/>
      <w:bookmarkEnd w:id="11"/>
      <w:bookmarkEnd w:id="12"/>
      <w:bookmarkEnd w:id="13"/>
      <w:bookmarkEnd w:id="14"/>
      <w:bookmarkEnd w:id="15"/>
      <w:r w:rsidR="00FC69FD">
        <w:rPr>
          <w:rFonts w:ascii="Book Antiqua" w:hAnsi="Book Antiqua"/>
          <w:color w:val="000000" w:themeColor="text1"/>
          <w:sz w:val="24"/>
          <w:szCs w:val="24"/>
        </w:rPr>
        <w:t>December 31, 2018</w:t>
      </w:r>
    </w:p>
    <w:p w:rsidR="00ED19DA" w:rsidRPr="004C7365" w:rsidRDefault="00ED19DA" w:rsidP="004C7365">
      <w:pPr>
        <w:spacing w:after="0" w:line="360" w:lineRule="auto"/>
        <w:jc w:val="both"/>
        <w:rPr>
          <w:rFonts w:ascii="Book Antiqua" w:hAnsi="Book Antiqua"/>
          <w:b/>
          <w:color w:val="000000" w:themeColor="text1"/>
          <w:sz w:val="24"/>
          <w:szCs w:val="24"/>
        </w:rPr>
      </w:pPr>
      <w:r w:rsidRPr="004C7365">
        <w:rPr>
          <w:rFonts w:ascii="Book Antiqua" w:hAnsi="Book Antiqua"/>
          <w:b/>
          <w:color w:val="000000" w:themeColor="text1"/>
          <w:sz w:val="24"/>
          <w:szCs w:val="24"/>
        </w:rPr>
        <w:lastRenderedPageBreak/>
        <w:t>Article in press:</w:t>
      </w:r>
      <w:r w:rsidR="00E95EB2" w:rsidRPr="00E95EB2">
        <w:rPr>
          <w:rFonts w:ascii="Book Antiqua" w:hAnsi="Book Antiqua"/>
          <w:color w:val="000000" w:themeColor="text1"/>
          <w:sz w:val="24"/>
          <w:szCs w:val="24"/>
        </w:rPr>
        <w:t xml:space="preserve"> </w:t>
      </w:r>
      <w:r w:rsidR="00E95EB2" w:rsidRPr="00C21A67">
        <w:rPr>
          <w:rFonts w:ascii="Book Antiqua" w:hAnsi="Book Antiqua"/>
          <w:color w:val="000000" w:themeColor="text1"/>
          <w:sz w:val="24"/>
          <w:szCs w:val="24"/>
        </w:rPr>
        <w:t>January</w:t>
      </w:r>
      <w:r w:rsidR="00E95EB2">
        <w:rPr>
          <w:rFonts w:ascii="Book Antiqua" w:hAnsi="Book Antiqua"/>
          <w:color w:val="000000" w:themeColor="text1"/>
          <w:sz w:val="24"/>
          <w:szCs w:val="24"/>
        </w:rPr>
        <w:t xml:space="preserve"> 1, 201</w:t>
      </w:r>
      <w:r w:rsidR="00E95EB2">
        <w:rPr>
          <w:rFonts w:ascii="Book Antiqua" w:hAnsi="Book Antiqua" w:hint="eastAsia"/>
          <w:color w:val="000000" w:themeColor="text1"/>
          <w:sz w:val="24"/>
          <w:szCs w:val="24"/>
        </w:rPr>
        <w:t>9</w:t>
      </w:r>
    </w:p>
    <w:p w:rsidR="00ED19DA" w:rsidRPr="004C7365" w:rsidRDefault="00ED19DA"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b/>
          <w:color w:val="000000" w:themeColor="text1"/>
          <w:sz w:val="24"/>
          <w:szCs w:val="24"/>
        </w:rPr>
        <w:t xml:space="preserve">Published online: </w:t>
      </w:r>
      <w:r w:rsidR="00E95EB2" w:rsidRPr="00C21A67">
        <w:rPr>
          <w:rFonts w:ascii="Book Antiqua" w:hAnsi="Book Antiqua"/>
          <w:color w:val="000000" w:themeColor="text1"/>
          <w:sz w:val="24"/>
          <w:szCs w:val="24"/>
        </w:rPr>
        <w:t>January</w:t>
      </w:r>
      <w:r w:rsidR="00E95EB2">
        <w:rPr>
          <w:rFonts w:ascii="Book Antiqua" w:hAnsi="Book Antiqua"/>
          <w:color w:val="000000" w:themeColor="text1"/>
          <w:sz w:val="24"/>
          <w:szCs w:val="24"/>
        </w:rPr>
        <w:t xml:space="preserve"> </w:t>
      </w:r>
      <w:r w:rsidR="00E95EB2">
        <w:rPr>
          <w:rFonts w:ascii="Book Antiqua" w:hAnsi="Book Antiqua" w:hint="eastAsia"/>
          <w:color w:val="000000" w:themeColor="text1"/>
          <w:sz w:val="24"/>
          <w:szCs w:val="24"/>
          <w:lang w:eastAsia="zh-CN"/>
        </w:rPr>
        <w:t>27</w:t>
      </w:r>
      <w:r w:rsidR="00E95EB2">
        <w:rPr>
          <w:rFonts w:ascii="Book Antiqua" w:hAnsi="Book Antiqua"/>
          <w:color w:val="000000" w:themeColor="text1"/>
          <w:sz w:val="24"/>
          <w:szCs w:val="24"/>
        </w:rPr>
        <w:t>, 201</w:t>
      </w:r>
      <w:r w:rsidR="00E95EB2">
        <w:rPr>
          <w:rFonts w:ascii="Book Antiqua" w:hAnsi="Book Antiqua" w:hint="eastAsia"/>
          <w:color w:val="000000" w:themeColor="text1"/>
          <w:sz w:val="24"/>
          <w:szCs w:val="24"/>
        </w:rPr>
        <w:t>9</w:t>
      </w:r>
    </w:p>
    <w:p w:rsidR="00522845" w:rsidRPr="004C7365" w:rsidRDefault="00522845" w:rsidP="004C7365">
      <w:pPr>
        <w:spacing w:after="0" w:line="360" w:lineRule="auto"/>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br w:type="page"/>
      </w:r>
    </w:p>
    <w:p w:rsidR="009A3D2B" w:rsidRPr="004C7365" w:rsidRDefault="009A3D2B" w:rsidP="004C7365">
      <w:pPr>
        <w:pStyle w:val="a3"/>
        <w:spacing w:line="360" w:lineRule="auto"/>
        <w:jc w:val="both"/>
        <w:rPr>
          <w:rFonts w:ascii="Book Antiqua" w:hAnsi="Book Antiqua" w:cs="Times New Roman"/>
          <w:b/>
          <w:color w:val="000000" w:themeColor="text1"/>
          <w:sz w:val="24"/>
          <w:szCs w:val="24"/>
        </w:rPr>
      </w:pPr>
      <w:r w:rsidRPr="004C7365">
        <w:rPr>
          <w:rFonts w:ascii="Book Antiqua" w:hAnsi="Book Antiqua" w:cs="Times New Roman"/>
          <w:b/>
          <w:color w:val="000000" w:themeColor="text1"/>
          <w:sz w:val="24"/>
          <w:szCs w:val="24"/>
        </w:rPr>
        <w:lastRenderedPageBreak/>
        <w:t>Abstract</w:t>
      </w:r>
    </w:p>
    <w:p w:rsidR="009A3D2B" w:rsidRPr="004C7365" w:rsidRDefault="009A3D2B" w:rsidP="004C7365">
      <w:pPr>
        <w:spacing w:after="0"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 xml:space="preserve">Slaughterhouse workers (SHW) are at increased risk of hepatitis which can occur due to different organisms and should be investigated for viral, bacterial, and parasitic organisms. Slaughter house personnel including butchers are at a higher risk of infections from cuts and blood-letting, with the possible risk of the transmission of blood-borne pathogens to their colleagues. The objective of this review is to evaluate the common etiologies of hepatitis in </w:t>
      </w:r>
      <w:r w:rsidR="007306D4"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rPr>
        <w:t xml:space="preserve"> which will assist in the assessment of these patients presenting with transaminitis. Types of Microorganisms causing hepatitis with their reservoirs, routes of transmission, laboratory diagnosis, clinical features, treatment options and preventive strategies are included in this review. Proper investigation and awareness is of utmost importance as it causes significant financial constraints derived from workers health cost and from livestock production losses when the disease is confirmed. </w:t>
      </w:r>
      <w:bookmarkStart w:id="16" w:name="_Hlk525934178"/>
      <w:r w:rsidRPr="004C7365">
        <w:rPr>
          <w:rFonts w:ascii="Book Antiqua" w:hAnsi="Book Antiqua" w:cs="Times New Roman"/>
          <w:color w:val="000000" w:themeColor="text1"/>
          <w:sz w:val="24"/>
          <w:szCs w:val="24"/>
        </w:rPr>
        <w:t>The work up is essential because infected workers might be a source of infections to other colleagues, family and the consumers.</w:t>
      </w:r>
      <w:bookmarkEnd w:id="16"/>
    </w:p>
    <w:p w:rsidR="009A3D2B" w:rsidRPr="004C7365" w:rsidRDefault="009A3D2B" w:rsidP="004C7365">
      <w:pPr>
        <w:pStyle w:val="a3"/>
        <w:spacing w:line="360" w:lineRule="auto"/>
        <w:jc w:val="both"/>
        <w:rPr>
          <w:rFonts w:ascii="Book Antiqua" w:hAnsi="Book Antiqua" w:cs="Times New Roman"/>
          <w:b/>
          <w:color w:val="000000" w:themeColor="text1"/>
          <w:sz w:val="24"/>
          <w:szCs w:val="24"/>
        </w:rPr>
      </w:pPr>
    </w:p>
    <w:p w:rsidR="009A3D2B" w:rsidRPr="004C7365" w:rsidRDefault="00576990" w:rsidP="004C7365">
      <w:pPr>
        <w:pStyle w:val="a3"/>
        <w:spacing w:line="360" w:lineRule="auto"/>
        <w:jc w:val="both"/>
        <w:rPr>
          <w:rFonts w:ascii="Book Antiqua" w:hAnsi="Book Antiqua" w:cs="Times New Roman"/>
          <w:color w:val="000000" w:themeColor="text1"/>
          <w:sz w:val="24"/>
          <w:szCs w:val="24"/>
        </w:rPr>
      </w:pPr>
      <w:r w:rsidRPr="004C7365">
        <w:rPr>
          <w:rFonts w:ascii="Book Antiqua" w:hAnsi="Book Antiqua"/>
          <w:b/>
          <w:color w:val="000000" w:themeColor="text1"/>
          <w:sz w:val="24"/>
          <w:szCs w:val="24"/>
        </w:rPr>
        <w:t xml:space="preserve">Key words: </w:t>
      </w:r>
      <w:r w:rsidR="009A3D2B" w:rsidRPr="004C7365">
        <w:rPr>
          <w:rFonts w:ascii="Book Antiqua" w:hAnsi="Book Antiqua" w:cs="Times New Roman"/>
          <w:color w:val="000000" w:themeColor="text1"/>
          <w:sz w:val="24"/>
          <w:szCs w:val="24"/>
        </w:rPr>
        <w:t>Hepatitis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Slaughterhouse workers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 xml:space="preserve">Liver </w:t>
      </w:r>
      <w:r w:rsidR="009A3D2B" w:rsidRPr="004C7365">
        <w:rPr>
          <w:rFonts w:ascii="Book Antiqua" w:hAnsi="Book Antiqua" w:cs="Times New Roman"/>
          <w:color w:val="000000" w:themeColor="text1"/>
          <w:sz w:val="24"/>
          <w:szCs w:val="24"/>
        </w:rPr>
        <w:t>infections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Transaminitis</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Occupational safety</w:t>
      </w:r>
      <w:r w:rsidRPr="004C7365">
        <w:rPr>
          <w:rFonts w:ascii="Book Antiqua" w:hAnsi="Book Antiqua" w:cs="Times New Roman"/>
          <w:color w:val="000000" w:themeColor="text1"/>
          <w:sz w:val="24"/>
          <w:szCs w:val="24"/>
          <w:lang w:eastAsia="zh-CN"/>
        </w:rPr>
        <w:t>;</w:t>
      </w:r>
      <w:r w:rsidR="009A3D2B" w:rsidRPr="004C7365">
        <w:rPr>
          <w:rFonts w:ascii="Book Antiqua" w:hAnsi="Book Antiqua" w:cs="Times New Roman"/>
          <w:color w:val="000000" w:themeColor="text1"/>
          <w:sz w:val="24"/>
          <w:szCs w:val="24"/>
        </w:rPr>
        <w:t xml:space="preserve"> Abattoir</w:t>
      </w:r>
    </w:p>
    <w:p w:rsidR="009A3D2B" w:rsidRPr="004C7365" w:rsidRDefault="009A3D2B" w:rsidP="004C7365">
      <w:pPr>
        <w:pStyle w:val="a3"/>
        <w:spacing w:line="360" w:lineRule="auto"/>
        <w:jc w:val="both"/>
        <w:rPr>
          <w:rFonts w:ascii="Book Antiqua" w:hAnsi="Book Antiqua" w:cs="Times New Roman"/>
          <w:b/>
          <w:color w:val="000000" w:themeColor="text1"/>
          <w:sz w:val="24"/>
          <w:szCs w:val="24"/>
        </w:rPr>
      </w:pPr>
    </w:p>
    <w:p w:rsidR="00576990" w:rsidRPr="004C7365" w:rsidRDefault="00576990" w:rsidP="004C7365">
      <w:pPr>
        <w:snapToGrid w:val="0"/>
        <w:spacing w:after="0" w:line="360" w:lineRule="auto"/>
        <w:jc w:val="both"/>
        <w:rPr>
          <w:rFonts w:ascii="Book Antiqua" w:hAnsi="Book Antiqua"/>
          <w:color w:val="000000" w:themeColor="text1"/>
          <w:sz w:val="24"/>
          <w:szCs w:val="24"/>
        </w:rPr>
      </w:pPr>
      <w:bookmarkStart w:id="17" w:name="OLE_LINK13"/>
      <w:bookmarkStart w:id="18" w:name="OLE_LINK14"/>
      <w:r w:rsidRPr="004C7365">
        <w:rPr>
          <w:rFonts w:ascii="Book Antiqua" w:hAnsi="Book Antiqua"/>
          <w:color w:val="000000" w:themeColor="text1"/>
          <w:sz w:val="24"/>
          <w:szCs w:val="24"/>
        </w:rPr>
        <w:t xml:space="preserve">© </w:t>
      </w:r>
      <w:bookmarkStart w:id="19" w:name="OLE_LINK6"/>
      <w:bookmarkStart w:id="20" w:name="OLE_LINK7"/>
      <w:bookmarkStart w:id="21" w:name="OLE_LINK8"/>
      <w:r w:rsidRPr="004C7365">
        <w:rPr>
          <w:rFonts w:ascii="Book Antiqua" w:hAnsi="Book Antiqua"/>
          <w:b/>
          <w:color w:val="000000" w:themeColor="text1"/>
          <w:sz w:val="24"/>
          <w:szCs w:val="24"/>
        </w:rPr>
        <w:t xml:space="preserve">The Author(s) </w:t>
      </w:r>
      <w:r w:rsidR="00EB7193">
        <w:rPr>
          <w:rFonts w:ascii="Book Antiqua" w:hAnsi="Book Antiqua"/>
          <w:b/>
          <w:color w:val="000000" w:themeColor="text1"/>
          <w:sz w:val="24"/>
          <w:szCs w:val="24"/>
          <w:lang w:eastAsia="zh-CN"/>
        </w:rPr>
        <w:t>201</w:t>
      </w:r>
      <w:r w:rsidR="00EB7193">
        <w:rPr>
          <w:rFonts w:ascii="Book Antiqua" w:hAnsi="Book Antiqua" w:hint="eastAsia"/>
          <w:b/>
          <w:color w:val="000000" w:themeColor="text1"/>
          <w:sz w:val="24"/>
          <w:szCs w:val="24"/>
          <w:lang w:eastAsia="zh-CN"/>
        </w:rPr>
        <w:t>9</w:t>
      </w:r>
      <w:bookmarkStart w:id="22" w:name="_GoBack"/>
      <w:bookmarkEnd w:id="22"/>
      <w:r w:rsidRPr="004C7365">
        <w:rPr>
          <w:rFonts w:ascii="Book Antiqua" w:hAnsi="Book Antiqua"/>
          <w:color w:val="000000" w:themeColor="text1"/>
          <w:sz w:val="24"/>
          <w:szCs w:val="24"/>
        </w:rPr>
        <w:t>. Published by Baishideng Publishing Group Inc. All rights reserved.</w:t>
      </w:r>
    </w:p>
    <w:bookmarkEnd w:id="17"/>
    <w:bookmarkEnd w:id="18"/>
    <w:bookmarkEnd w:id="19"/>
    <w:bookmarkEnd w:id="20"/>
    <w:bookmarkEnd w:id="21"/>
    <w:p w:rsidR="009A3D2B" w:rsidRPr="004C7365" w:rsidRDefault="009A3D2B" w:rsidP="004C7365">
      <w:pPr>
        <w:pStyle w:val="a3"/>
        <w:spacing w:line="360" w:lineRule="auto"/>
        <w:jc w:val="both"/>
        <w:rPr>
          <w:rFonts w:ascii="Book Antiqua" w:hAnsi="Book Antiqua" w:cs="Times New Roman"/>
          <w:b/>
          <w:color w:val="000000" w:themeColor="text1"/>
          <w:sz w:val="24"/>
          <w:szCs w:val="24"/>
        </w:rPr>
      </w:pPr>
    </w:p>
    <w:p w:rsidR="006438E5" w:rsidRPr="004C7365" w:rsidRDefault="009A3D2B" w:rsidP="004C7365">
      <w:pPr>
        <w:pStyle w:val="a3"/>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 xml:space="preserve">Core tip: </w:t>
      </w:r>
      <w:r w:rsidRPr="004C7365">
        <w:rPr>
          <w:rFonts w:ascii="Book Antiqua" w:hAnsi="Book Antiqua" w:cs="Times New Roman"/>
          <w:color w:val="000000" w:themeColor="text1"/>
          <w:sz w:val="24"/>
          <w:szCs w:val="24"/>
        </w:rPr>
        <w:t>Butchers and other personnel of slaughterhouse belong to a high-risk occupation and are at increased risk of transmissible diseases. This group of patients presenting to the healthcare providers with hepatitis require extensive work up to find the causative agent. In this review article, we have searched a list of organisms associated with hepatitis in slaughterhouse workers. We have also proposed an algorithm for the evaluation and management of hepatitis in these workers. It is critical to work up hepatitis in these infective patients because they might be a source of transmissible diseases to their colleagues,</w:t>
      </w:r>
      <w:r w:rsidR="006438E5" w:rsidRPr="004C7365">
        <w:rPr>
          <w:rFonts w:ascii="Book Antiqua" w:hAnsi="Book Antiqua" w:cs="Times New Roman"/>
          <w:color w:val="000000" w:themeColor="text1"/>
          <w:sz w:val="24"/>
          <w:szCs w:val="24"/>
        </w:rPr>
        <w:t xml:space="preserve"> family members and consumers. </w:t>
      </w:r>
    </w:p>
    <w:p w:rsidR="006438E5" w:rsidRPr="004C7365" w:rsidRDefault="006438E5" w:rsidP="004C7365">
      <w:pPr>
        <w:pStyle w:val="a3"/>
        <w:spacing w:line="360" w:lineRule="auto"/>
        <w:jc w:val="both"/>
        <w:rPr>
          <w:rFonts w:ascii="Book Antiqua" w:hAnsi="Book Antiqua" w:cs="Times New Roman"/>
          <w:b/>
          <w:color w:val="000000" w:themeColor="text1"/>
          <w:sz w:val="24"/>
          <w:szCs w:val="24"/>
          <w:lang w:eastAsia="zh-CN"/>
        </w:rPr>
      </w:pPr>
    </w:p>
    <w:p w:rsidR="00E95EB2" w:rsidRDefault="00E95EB2" w:rsidP="00E95EB2">
      <w:pPr>
        <w:pStyle w:val="a3"/>
        <w:spacing w:line="360" w:lineRule="auto"/>
        <w:jc w:val="both"/>
        <w:rPr>
          <w:rFonts w:ascii="Book Antiqua" w:hAnsi="Book Antiqua"/>
          <w:color w:val="000000" w:themeColor="text1"/>
          <w:sz w:val="24"/>
          <w:szCs w:val="24"/>
          <w:lang w:eastAsia="zh-CN"/>
        </w:rPr>
      </w:pPr>
      <w:r w:rsidRPr="00E95EB2">
        <w:rPr>
          <w:rFonts w:ascii="Book Antiqua" w:hAnsi="Book Antiqua" w:cs="Times New Roman"/>
          <w:b/>
          <w:sz w:val="24"/>
          <w:szCs w:val="24"/>
          <w:lang w:val="en-GB"/>
        </w:rPr>
        <w:t>Citation</w:t>
      </w:r>
      <w:r w:rsidRPr="00E95EB2">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Pr="004C7365">
        <w:rPr>
          <w:rFonts w:ascii="Book Antiqua" w:hAnsi="Book Antiqua" w:cs="Times New Roman"/>
          <w:color w:val="000000" w:themeColor="text1"/>
          <w:sz w:val="24"/>
          <w:szCs w:val="24"/>
        </w:rPr>
        <w:t>Tariq</w:t>
      </w:r>
      <w:r w:rsidRPr="004C7365">
        <w:rPr>
          <w:rFonts w:ascii="Book Antiqua" w:hAnsi="Book Antiqua" w:cs="Times New Roman"/>
          <w:color w:val="000000" w:themeColor="text1"/>
          <w:sz w:val="24"/>
          <w:szCs w:val="24"/>
          <w:lang w:eastAsia="zh-CN"/>
        </w:rPr>
        <w:t xml:space="preserve"> H</w:t>
      </w:r>
      <w:r w:rsidRPr="004C7365">
        <w:rPr>
          <w:rFonts w:ascii="Book Antiqua" w:hAnsi="Book Antiqua" w:cs="Times New Roman"/>
          <w:color w:val="000000" w:themeColor="text1"/>
          <w:sz w:val="24"/>
          <w:szCs w:val="24"/>
        </w:rPr>
        <w:t>, Kamal</w:t>
      </w:r>
      <w:r w:rsidRPr="004C7365">
        <w:rPr>
          <w:rFonts w:ascii="Book Antiqua" w:hAnsi="Book Antiqua" w:cs="Times New Roman"/>
          <w:color w:val="000000" w:themeColor="text1"/>
          <w:sz w:val="24"/>
          <w:szCs w:val="24"/>
          <w:lang w:eastAsia="zh-CN"/>
        </w:rPr>
        <w:t xml:space="preserve"> MU</w:t>
      </w:r>
      <w:r w:rsidRPr="004C7365">
        <w:rPr>
          <w:rFonts w:ascii="Book Antiqua" w:hAnsi="Book Antiqua" w:cs="Times New Roman"/>
          <w:color w:val="000000" w:themeColor="text1"/>
          <w:sz w:val="24"/>
          <w:szCs w:val="24"/>
        </w:rPr>
        <w:t>, Makker</w:t>
      </w:r>
      <w:r w:rsidRPr="004C7365">
        <w:rPr>
          <w:rFonts w:ascii="Book Antiqua" w:hAnsi="Book Antiqua" w:cs="Times New Roman"/>
          <w:color w:val="000000" w:themeColor="text1"/>
          <w:sz w:val="24"/>
          <w:szCs w:val="24"/>
          <w:lang w:eastAsia="zh-CN"/>
        </w:rPr>
        <w:t xml:space="preserve"> J</w:t>
      </w:r>
      <w:r w:rsidRPr="004C7365">
        <w:rPr>
          <w:rFonts w:ascii="Book Antiqua" w:hAnsi="Book Antiqua" w:cs="Times New Roman"/>
          <w:color w:val="000000" w:themeColor="text1"/>
          <w:sz w:val="24"/>
          <w:szCs w:val="24"/>
        </w:rPr>
        <w:t>, Azam</w:t>
      </w:r>
      <w:r w:rsidRPr="004C7365">
        <w:rPr>
          <w:rFonts w:ascii="Book Antiqua" w:hAnsi="Book Antiqua" w:cs="Times New Roman"/>
          <w:color w:val="000000" w:themeColor="text1"/>
          <w:sz w:val="24"/>
          <w:szCs w:val="24"/>
          <w:lang w:eastAsia="zh-CN"/>
        </w:rPr>
        <w:t xml:space="preserve"> S</w:t>
      </w:r>
      <w:r w:rsidRPr="004C7365">
        <w:rPr>
          <w:rFonts w:ascii="Book Antiqua" w:hAnsi="Book Antiqua" w:cs="Times New Roman"/>
          <w:color w:val="000000" w:themeColor="text1"/>
          <w:sz w:val="24"/>
          <w:szCs w:val="24"/>
        </w:rPr>
        <w:t>, Pirzada</w:t>
      </w:r>
      <w:r w:rsidRPr="004C7365">
        <w:rPr>
          <w:rFonts w:ascii="Book Antiqua" w:hAnsi="Book Antiqua" w:cs="Times New Roman"/>
          <w:color w:val="000000" w:themeColor="text1"/>
          <w:sz w:val="24"/>
          <w:szCs w:val="24"/>
          <w:lang w:eastAsia="zh-CN"/>
        </w:rPr>
        <w:t xml:space="preserve"> UA</w:t>
      </w:r>
      <w:r w:rsidRPr="004C7365">
        <w:rPr>
          <w:rFonts w:ascii="Book Antiqua" w:hAnsi="Book Antiqua" w:cs="Times New Roman"/>
          <w:color w:val="000000" w:themeColor="text1"/>
          <w:sz w:val="24"/>
          <w:szCs w:val="24"/>
        </w:rPr>
        <w:t>, Mehak</w:t>
      </w:r>
      <w:r w:rsidRPr="004C7365">
        <w:rPr>
          <w:rFonts w:ascii="Book Antiqua" w:hAnsi="Book Antiqua" w:cs="Times New Roman"/>
          <w:color w:val="000000" w:themeColor="text1"/>
          <w:sz w:val="24"/>
          <w:szCs w:val="24"/>
          <w:lang w:eastAsia="zh-CN"/>
        </w:rPr>
        <w:t xml:space="preserve"> V</w:t>
      </w:r>
      <w:r w:rsidRPr="004C7365">
        <w:rPr>
          <w:rFonts w:ascii="Book Antiqua" w:hAnsi="Book Antiqua" w:cs="Times New Roman"/>
          <w:color w:val="000000" w:themeColor="text1"/>
          <w:sz w:val="24"/>
          <w:szCs w:val="24"/>
        </w:rPr>
        <w:t>, Kumar</w:t>
      </w:r>
      <w:r w:rsidRPr="004C7365">
        <w:rPr>
          <w:rFonts w:ascii="Book Antiqua" w:hAnsi="Book Antiqua" w:cs="Times New Roman"/>
          <w:color w:val="000000" w:themeColor="text1"/>
          <w:sz w:val="24"/>
          <w:szCs w:val="24"/>
          <w:lang w:eastAsia="zh-CN"/>
        </w:rPr>
        <w:t xml:space="preserve"> K</w:t>
      </w:r>
      <w:r w:rsidRPr="004C7365">
        <w:rPr>
          <w:rFonts w:ascii="Book Antiqua" w:hAnsi="Book Antiqua" w:cs="Times New Roman"/>
          <w:color w:val="000000" w:themeColor="text1"/>
          <w:sz w:val="24"/>
          <w:szCs w:val="24"/>
        </w:rPr>
        <w:t>, Patel</w:t>
      </w:r>
      <w:r w:rsidRPr="004C7365">
        <w:rPr>
          <w:rFonts w:ascii="Book Antiqua" w:hAnsi="Book Antiqua" w:cs="Times New Roman"/>
          <w:color w:val="000000" w:themeColor="text1"/>
          <w:sz w:val="24"/>
          <w:szCs w:val="24"/>
          <w:lang w:eastAsia="zh-CN"/>
        </w:rPr>
        <w:t xml:space="preserve"> H. </w:t>
      </w:r>
      <w:r w:rsidRPr="004C7365">
        <w:rPr>
          <w:rFonts w:ascii="Book Antiqua" w:hAnsi="Book Antiqua" w:cs="Times New Roman"/>
          <w:bCs/>
          <w:color w:val="000000" w:themeColor="text1"/>
          <w:sz w:val="24"/>
          <w:szCs w:val="24"/>
        </w:rPr>
        <w:t>Hepatitis in slaughterhouse workers</w:t>
      </w:r>
      <w:r w:rsidRPr="004C7365">
        <w:rPr>
          <w:rFonts w:ascii="Book Antiqua" w:hAnsi="Book Antiqua" w:cs="Times New Roman"/>
          <w:bCs/>
          <w:color w:val="000000" w:themeColor="text1"/>
          <w:sz w:val="24"/>
          <w:szCs w:val="24"/>
          <w:lang w:eastAsia="zh-CN"/>
        </w:rPr>
        <w:t>.</w:t>
      </w:r>
      <w:r w:rsidRPr="004C7365">
        <w:rPr>
          <w:rFonts w:ascii="Book Antiqua" w:hAnsi="Book Antiqua"/>
          <w:i/>
          <w:color w:val="000000" w:themeColor="text1"/>
          <w:sz w:val="24"/>
          <w:szCs w:val="24"/>
          <w:lang w:eastAsia="zh-CN"/>
        </w:rPr>
        <w:t xml:space="preserve"> </w:t>
      </w:r>
      <w:r w:rsidRPr="00C21A67">
        <w:rPr>
          <w:rFonts w:ascii="Book Antiqua" w:hAnsi="Book Antiqua"/>
          <w:i/>
          <w:color w:val="000000" w:themeColor="text1"/>
          <w:sz w:val="24"/>
          <w:szCs w:val="24"/>
          <w:lang w:eastAsia="zh-CN"/>
        </w:rPr>
        <w:t>World J Hepatol</w:t>
      </w:r>
      <w:r w:rsidRPr="00C21A67">
        <w:rPr>
          <w:rFonts w:ascii="Book Antiqua" w:hAnsi="Book Antiqua"/>
          <w:color w:val="000000" w:themeColor="text1"/>
          <w:sz w:val="24"/>
          <w:szCs w:val="24"/>
          <w:lang w:eastAsia="zh-CN"/>
        </w:rPr>
        <w:t xml:space="preserve"> 201</w:t>
      </w:r>
      <w:r>
        <w:rPr>
          <w:rFonts w:ascii="Book Antiqua" w:hAnsi="Book Antiqua" w:hint="eastAsia"/>
          <w:color w:val="000000" w:themeColor="text1"/>
          <w:sz w:val="24"/>
          <w:szCs w:val="24"/>
          <w:lang w:eastAsia="zh-CN"/>
        </w:rPr>
        <w:t>9</w:t>
      </w:r>
      <w:r w:rsidRPr="00C21A67">
        <w:rPr>
          <w:rFonts w:ascii="Book Antiqua" w:hAnsi="Book Antiqua"/>
          <w:color w:val="000000" w:themeColor="text1"/>
          <w:sz w:val="24"/>
          <w:szCs w:val="24"/>
          <w:lang w:eastAsia="zh-CN"/>
        </w:rPr>
        <w:t>; 1</w:t>
      </w:r>
      <w:r>
        <w:rPr>
          <w:rFonts w:ascii="Book Antiqua" w:hAnsi="Book Antiqua" w:hint="eastAsia"/>
          <w:color w:val="000000" w:themeColor="text1"/>
          <w:sz w:val="24"/>
          <w:szCs w:val="24"/>
          <w:lang w:eastAsia="zh-CN"/>
        </w:rPr>
        <w:t>1</w:t>
      </w:r>
      <w:r w:rsidRPr="00C21A67">
        <w:rPr>
          <w:rFonts w:ascii="Book Antiqua" w:hAnsi="Book Antiqua"/>
          <w:color w:val="000000" w:themeColor="text1"/>
          <w:sz w:val="24"/>
          <w:szCs w:val="24"/>
          <w:lang w:eastAsia="zh-CN"/>
        </w:rPr>
        <w:t>(</w:t>
      </w:r>
      <w:r>
        <w:rPr>
          <w:rFonts w:ascii="Book Antiqua" w:hAnsi="Book Antiqua" w:hint="eastAsia"/>
          <w:color w:val="000000" w:themeColor="text1"/>
          <w:sz w:val="24"/>
          <w:szCs w:val="24"/>
          <w:lang w:eastAsia="zh-CN"/>
        </w:rPr>
        <w:t>1</w:t>
      </w:r>
      <w:r w:rsidRPr="00C21A67">
        <w:rPr>
          <w:rFonts w:ascii="Book Antiqua" w:hAnsi="Book Antiqua"/>
          <w:color w:val="000000" w:themeColor="text1"/>
          <w:sz w:val="24"/>
          <w:szCs w:val="24"/>
          <w:lang w:eastAsia="zh-CN"/>
        </w:rPr>
        <w:t xml:space="preserve">): </w:t>
      </w:r>
      <w:r>
        <w:rPr>
          <w:rFonts w:ascii="Book Antiqua" w:hAnsi="Book Antiqua" w:hint="eastAsia"/>
          <w:color w:val="000000" w:themeColor="text1"/>
          <w:sz w:val="24"/>
          <w:szCs w:val="24"/>
          <w:lang w:eastAsia="zh-CN"/>
        </w:rPr>
        <w:t>37</w:t>
      </w:r>
      <w:r w:rsidRPr="00C21A67">
        <w:rPr>
          <w:rFonts w:ascii="Book Antiqua" w:hAnsi="Book Antiqua"/>
          <w:color w:val="000000" w:themeColor="text1"/>
          <w:sz w:val="24"/>
          <w:szCs w:val="24"/>
          <w:lang w:eastAsia="zh-CN"/>
        </w:rPr>
        <w:t>-</w:t>
      </w:r>
      <w:r>
        <w:rPr>
          <w:rFonts w:ascii="Book Antiqua" w:hAnsi="Book Antiqua" w:hint="eastAsia"/>
          <w:color w:val="000000" w:themeColor="text1"/>
          <w:sz w:val="24"/>
          <w:szCs w:val="24"/>
          <w:lang w:eastAsia="zh-CN"/>
        </w:rPr>
        <w:t>49</w:t>
      </w:r>
    </w:p>
    <w:p w:rsidR="00E95EB2" w:rsidRDefault="00E95EB2" w:rsidP="00E95EB2">
      <w:pPr>
        <w:pStyle w:val="a3"/>
        <w:spacing w:line="360" w:lineRule="auto"/>
        <w:jc w:val="both"/>
        <w:rPr>
          <w:rFonts w:ascii="Book Antiqua" w:hAnsi="Book Antiqua"/>
          <w:color w:val="000000" w:themeColor="text1"/>
          <w:sz w:val="24"/>
          <w:szCs w:val="24"/>
          <w:lang w:eastAsia="zh-CN"/>
        </w:rPr>
      </w:pPr>
      <w:r w:rsidRPr="00E95EB2">
        <w:rPr>
          <w:rFonts w:ascii="Book Antiqua" w:hAnsi="Book Antiqua"/>
          <w:b/>
          <w:color w:val="000000" w:themeColor="text1"/>
          <w:sz w:val="24"/>
          <w:szCs w:val="24"/>
          <w:lang w:eastAsia="zh-CN"/>
        </w:rPr>
        <w:t>URL:</w:t>
      </w:r>
      <w:r w:rsidRPr="00C21A67">
        <w:rPr>
          <w:rFonts w:ascii="Book Antiqua" w:hAnsi="Book Antiqua"/>
          <w:color w:val="000000" w:themeColor="text1"/>
          <w:sz w:val="24"/>
          <w:szCs w:val="24"/>
          <w:lang w:eastAsia="zh-CN"/>
        </w:rPr>
        <w:t xml:space="preserve"> http</w:t>
      </w:r>
      <w:r>
        <w:rPr>
          <w:rFonts w:ascii="Book Antiqua" w:hAnsi="Book Antiqua" w:hint="eastAsia"/>
          <w:color w:val="000000" w:themeColor="text1"/>
          <w:sz w:val="24"/>
          <w:szCs w:val="24"/>
          <w:lang w:eastAsia="zh-CN"/>
        </w:rPr>
        <w:t>s</w:t>
      </w:r>
      <w:r w:rsidRPr="00C21A67">
        <w:rPr>
          <w:rFonts w:ascii="Book Antiqua" w:hAnsi="Book Antiqua"/>
          <w:color w:val="000000" w:themeColor="text1"/>
          <w:sz w:val="24"/>
          <w:szCs w:val="24"/>
          <w:lang w:eastAsia="zh-CN"/>
        </w:rPr>
        <w:t>://www.wjgnet.com/1948-5182/full/v1</w:t>
      </w:r>
      <w:r>
        <w:rPr>
          <w:rFonts w:ascii="Book Antiqua" w:hAnsi="Book Antiqua" w:hint="eastAsia"/>
          <w:color w:val="000000" w:themeColor="text1"/>
          <w:sz w:val="24"/>
          <w:szCs w:val="24"/>
          <w:lang w:eastAsia="zh-CN"/>
        </w:rPr>
        <w:t>1</w:t>
      </w:r>
      <w:r w:rsidRPr="00C21A67">
        <w:rPr>
          <w:rFonts w:ascii="Book Antiqua" w:hAnsi="Book Antiqua"/>
          <w:color w:val="000000" w:themeColor="text1"/>
          <w:sz w:val="24"/>
          <w:szCs w:val="24"/>
          <w:lang w:eastAsia="zh-CN"/>
        </w:rPr>
        <w:t>/i</w:t>
      </w:r>
      <w:r>
        <w:rPr>
          <w:rFonts w:ascii="Book Antiqua" w:hAnsi="Book Antiqua" w:hint="eastAsia"/>
          <w:color w:val="000000" w:themeColor="text1"/>
          <w:sz w:val="24"/>
          <w:szCs w:val="24"/>
          <w:lang w:eastAsia="zh-CN"/>
        </w:rPr>
        <w:t>1</w:t>
      </w:r>
      <w:r w:rsidRPr="00C21A67">
        <w:rPr>
          <w:rFonts w:ascii="Book Antiqua" w:hAnsi="Book Antiqua"/>
          <w:color w:val="000000" w:themeColor="text1"/>
          <w:sz w:val="24"/>
          <w:szCs w:val="24"/>
          <w:lang w:eastAsia="zh-CN"/>
        </w:rPr>
        <w:t>/</w:t>
      </w:r>
      <w:r>
        <w:rPr>
          <w:rFonts w:ascii="Book Antiqua" w:hAnsi="Book Antiqua" w:hint="eastAsia"/>
          <w:color w:val="000000" w:themeColor="text1"/>
          <w:sz w:val="24"/>
          <w:szCs w:val="24"/>
          <w:lang w:eastAsia="zh-CN"/>
        </w:rPr>
        <w:t>37</w:t>
      </w:r>
      <w:r w:rsidRPr="00C21A67">
        <w:rPr>
          <w:rFonts w:ascii="Book Antiqua" w:hAnsi="Book Antiqua"/>
          <w:color w:val="000000" w:themeColor="text1"/>
          <w:sz w:val="24"/>
          <w:szCs w:val="24"/>
          <w:lang w:eastAsia="zh-CN"/>
        </w:rPr>
        <w:t xml:space="preserve">.htm  </w:t>
      </w:r>
    </w:p>
    <w:p w:rsidR="00E95EB2" w:rsidRPr="00C21A67" w:rsidRDefault="00E95EB2" w:rsidP="00E95EB2">
      <w:pPr>
        <w:pStyle w:val="a3"/>
        <w:spacing w:line="360" w:lineRule="auto"/>
        <w:jc w:val="both"/>
        <w:rPr>
          <w:rFonts w:ascii="Book Antiqua" w:hAnsi="Book Antiqua" w:cs="Times New Roman"/>
          <w:b/>
          <w:color w:val="000000" w:themeColor="text1"/>
          <w:sz w:val="24"/>
          <w:szCs w:val="24"/>
          <w:lang w:eastAsia="zh-CN"/>
        </w:rPr>
      </w:pPr>
      <w:r w:rsidRPr="00E95EB2">
        <w:rPr>
          <w:rFonts w:ascii="Book Antiqua" w:hAnsi="Book Antiqua"/>
          <w:b/>
          <w:color w:val="000000" w:themeColor="text1"/>
          <w:sz w:val="24"/>
          <w:szCs w:val="24"/>
          <w:lang w:eastAsia="zh-CN"/>
        </w:rPr>
        <w:t>DOI:</w:t>
      </w:r>
      <w:r w:rsidRPr="00C21A67">
        <w:rPr>
          <w:rFonts w:ascii="Book Antiqua" w:hAnsi="Book Antiqua"/>
          <w:color w:val="000000" w:themeColor="text1"/>
          <w:sz w:val="24"/>
          <w:szCs w:val="24"/>
          <w:lang w:eastAsia="zh-CN"/>
        </w:rPr>
        <w:t xml:space="preserve"> http</w:t>
      </w:r>
      <w:r>
        <w:rPr>
          <w:rFonts w:ascii="Book Antiqua" w:hAnsi="Book Antiqua" w:hint="eastAsia"/>
          <w:color w:val="000000" w:themeColor="text1"/>
          <w:sz w:val="24"/>
          <w:szCs w:val="24"/>
          <w:lang w:eastAsia="zh-CN"/>
        </w:rPr>
        <w:t>s</w:t>
      </w:r>
      <w:r w:rsidRPr="00C21A67">
        <w:rPr>
          <w:rFonts w:ascii="Book Antiqua" w:hAnsi="Book Antiqua"/>
          <w:color w:val="000000" w:themeColor="text1"/>
          <w:sz w:val="24"/>
          <w:szCs w:val="24"/>
          <w:lang w:eastAsia="zh-CN"/>
        </w:rPr>
        <w:t>://dx.doi.org/10.4254/wjh.v1</w:t>
      </w:r>
      <w:r>
        <w:rPr>
          <w:rFonts w:ascii="Book Antiqua" w:hAnsi="Book Antiqua" w:hint="eastAsia"/>
          <w:color w:val="000000" w:themeColor="text1"/>
          <w:sz w:val="24"/>
          <w:szCs w:val="24"/>
          <w:lang w:eastAsia="zh-CN"/>
        </w:rPr>
        <w:t>1</w:t>
      </w:r>
      <w:r w:rsidRPr="00C21A67">
        <w:rPr>
          <w:rFonts w:ascii="Book Antiqua" w:hAnsi="Book Antiqua"/>
          <w:color w:val="000000" w:themeColor="text1"/>
          <w:sz w:val="24"/>
          <w:szCs w:val="24"/>
          <w:lang w:eastAsia="zh-CN"/>
        </w:rPr>
        <w:t>.i</w:t>
      </w:r>
      <w:r>
        <w:rPr>
          <w:rFonts w:ascii="Book Antiqua" w:hAnsi="Book Antiqua" w:hint="eastAsia"/>
          <w:color w:val="000000" w:themeColor="text1"/>
          <w:sz w:val="24"/>
          <w:szCs w:val="24"/>
          <w:lang w:eastAsia="zh-CN"/>
        </w:rPr>
        <w:t>1</w:t>
      </w:r>
      <w:r w:rsidRPr="00C21A67">
        <w:rPr>
          <w:rFonts w:ascii="Book Antiqua" w:hAnsi="Book Antiqua"/>
          <w:color w:val="000000" w:themeColor="text1"/>
          <w:sz w:val="24"/>
          <w:szCs w:val="24"/>
          <w:lang w:eastAsia="zh-CN"/>
        </w:rPr>
        <w:t>.</w:t>
      </w:r>
      <w:r>
        <w:rPr>
          <w:rFonts w:ascii="Book Antiqua" w:hAnsi="Book Antiqua" w:hint="eastAsia"/>
          <w:color w:val="000000" w:themeColor="text1"/>
          <w:sz w:val="24"/>
          <w:szCs w:val="24"/>
          <w:lang w:eastAsia="zh-CN"/>
        </w:rPr>
        <w:t>37</w:t>
      </w:r>
    </w:p>
    <w:p w:rsidR="00024A3C" w:rsidRPr="004C7365" w:rsidRDefault="00024A3C" w:rsidP="004C7365">
      <w:pPr>
        <w:spacing w:after="0" w:line="360" w:lineRule="auto"/>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br w:type="page"/>
      </w:r>
    </w:p>
    <w:p w:rsidR="009A3D2B" w:rsidRPr="004C7365" w:rsidRDefault="00024A3C" w:rsidP="004C7365">
      <w:pPr>
        <w:pStyle w:val="a3"/>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lastRenderedPageBreak/>
        <w:t>INTRODUCTION</w:t>
      </w:r>
    </w:p>
    <w:p w:rsidR="009A3D2B" w:rsidRPr="004C7365" w:rsidRDefault="009A3D2B"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rPr>
        <w:t xml:space="preserve">Slaughterhouse workers (SHW) are at a higher risk of infectious hepatitis that can be multifactorial and should be evaluated for viral, bacterial, and parasitic organisms. Viral infections are commonly sustained by certain reservoirs </w:t>
      </w:r>
      <w:r w:rsidRPr="004C7365">
        <w:rPr>
          <w:rFonts w:ascii="Book Antiqua" w:hAnsi="Book Antiqua" w:cs="Times New Roman"/>
          <w:i/>
          <w:color w:val="000000" w:themeColor="text1"/>
          <w:sz w:val="24"/>
          <w:szCs w:val="24"/>
        </w:rPr>
        <w:t>e.g.</w:t>
      </w:r>
      <w:r w:rsidR="00F61AD7"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the hepatitis B virus</w:t>
      </w:r>
      <w:r w:rsidR="000B3620" w:rsidRPr="004C7365">
        <w:rPr>
          <w:rFonts w:ascii="Book Antiqua" w:hAnsi="Book Antiqua" w:cs="Times New Roman"/>
          <w:color w:val="000000" w:themeColor="text1"/>
          <w:sz w:val="24"/>
          <w:szCs w:val="24"/>
          <w:lang w:eastAsia="zh-CN"/>
        </w:rPr>
        <w:t xml:space="preserve"> </w:t>
      </w:r>
      <w:r w:rsidR="000B3620" w:rsidRPr="004C7365">
        <w:rPr>
          <w:rFonts w:ascii="Book Antiqua" w:hAnsi="Book Antiqua" w:cs="Times New Roman"/>
          <w:color w:val="000000" w:themeColor="text1"/>
          <w:sz w:val="24"/>
          <w:szCs w:val="24"/>
        </w:rPr>
        <w:t>(HBV)</w:t>
      </w:r>
      <w:r w:rsidR="000B3620"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has been found in gorillas, monkeys and cattle</w:t>
      </w:r>
      <w:r w:rsidR="00F61AD7" w:rsidRPr="004C7365">
        <w:rPr>
          <w:rFonts w:ascii="Book Antiqua" w:hAnsi="Book Antiqua" w:cs="Times New Roman"/>
          <w:noProof/>
          <w:color w:val="000000" w:themeColor="text1"/>
          <w:sz w:val="24"/>
          <w:szCs w:val="24"/>
          <w:vertAlign w:val="superscript"/>
        </w:rPr>
        <w:t>[1,</w:t>
      </w:r>
      <w:r w:rsidRPr="004C7365">
        <w:rPr>
          <w:rFonts w:ascii="Book Antiqua" w:hAnsi="Book Antiqua" w:cs="Times New Roman"/>
          <w:noProof/>
          <w:color w:val="000000" w:themeColor="text1"/>
          <w:sz w:val="24"/>
          <w:szCs w:val="24"/>
          <w:vertAlign w:val="superscript"/>
        </w:rPr>
        <w:t>2]</w:t>
      </w:r>
      <w:r w:rsidRPr="004C7365">
        <w:rPr>
          <w:rFonts w:ascii="Book Antiqua" w:hAnsi="Book Antiqua" w:cs="Times New Roman"/>
          <w:color w:val="000000" w:themeColor="text1"/>
          <w:sz w:val="24"/>
          <w:szCs w:val="24"/>
        </w:rPr>
        <w:t>. Slaughter house personnel including butchers are at a higher risk of infections from cuts and blood-letting, with the possible risk of the transmission of blood-born</w:t>
      </w:r>
      <w:r w:rsidR="00F61AD7" w:rsidRPr="004C7365">
        <w:rPr>
          <w:rFonts w:ascii="Book Antiqua" w:hAnsi="Book Antiqua" w:cs="Times New Roman"/>
          <w:color w:val="000000" w:themeColor="text1"/>
          <w:sz w:val="24"/>
          <w:szCs w:val="24"/>
        </w:rPr>
        <w:t>e pathogens to their colleagues</w:t>
      </w:r>
      <w:r w:rsidR="00F61AD7" w:rsidRPr="004C7365">
        <w:rPr>
          <w:rFonts w:ascii="Book Antiqua" w:hAnsi="Book Antiqua" w:cs="Times New Roman"/>
          <w:noProof/>
          <w:color w:val="000000" w:themeColor="text1"/>
          <w:sz w:val="24"/>
          <w:szCs w:val="24"/>
          <w:vertAlign w:val="superscript"/>
        </w:rPr>
        <w:t>[2,</w:t>
      </w:r>
      <w:r w:rsidRPr="004C7365">
        <w:rPr>
          <w:rFonts w:ascii="Book Antiqua" w:hAnsi="Book Antiqua" w:cs="Times New Roman"/>
          <w:noProof/>
          <w:color w:val="000000" w:themeColor="text1"/>
          <w:sz w:val="24"/>
          <w:szCs w:val="24"/>
          <w:vertAlign w:val="superscript"/>
        </w:rPr>
        <w:t>3]</w:t>
      </w:r>
      <w:r w:rsidR="00F61AD7" w:rsidRPr="004C7365">
        <w:rPr>
          <w:rFonts w:ascii="Book Antiqua" w:hAnsi="Book Antiqua" w:cs="Times New Roman"/>
          <w:noProof/>
          <w:color w:val="000000" w:themeColor="text1"/>
          <w:sz w:val="24"/>
          <w:szCs w:val="24"/>
          <w:lang w:eastAsia="zh-CN"/>
        </w:rPr>
        <w:t>.</w:t>
      </w:r>
    </w:p>
    <w:p w:rsidR="009A3D2B" w:rsidRPr="004C7365" w:rsidRDefault="009A3D2B" w:rsidP="004C7365">
      <w:pPr>
        <w:pStyle w:val="a3"/>
        <w:spacing w:line="360" w:lineRule="auto"/>
        <w:ind w:firstLineChars="100" w:firstLine="240"/>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 xml:space="preserve">The objective of this review is to evaluate the common etiologies of hepatitis in </w:t>
      </w:r>
      <w:r w:rsidR="00B55A1B"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rPr>
        <w:t xml:space="preserve"> that will be helpful for the assessment of the patients coming with hepatitis.</w:t>
      </w:r>
      <w:r w:rsidR="00537EE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 xml:space="preserve">It causes significant financial constraints derived from workers health cost and from livestock production losses if the disease is confirmed. This is also certainly important, as, the infected workers might be a source of infections to other colleagues, family, and the consumers. </w:t>
      </w:r>
    </w:p>
    <w:p w:rsidR="009A3D2B" w:rsidRPr="004C7365" w:rsidRDefault="009A3D2B" w:rsidP="004C7365">
      <w:pPr>
        <w:pStyle w:val="a3"/>
        <w:spacing w:line="360" w:lineRule="auto"/>
        <w:jc w:val="both"/>
        <w:rPr>
          <w:rFonts w:ascii="Book Antiqua" w:hAnsi="Book Antiqua" w:cs="Times New Roman"/>
          <w:b/>
          <w:bCs/>
          <w:i/>
          <w:iCs/>
          <w:color w:val="000000" w:themeColor="text1"/>
          <w:sz w:val="24"/>
          <w:szCs w:val="24"/>
        </w:rPr>
      </w:pPr>
    </w:p>
    <w:p w:rsidR="009A3D2B" w:rsidRPr="004C7365" w:rsidRDefault="00F61AD7" w:rsidP="004C7365">
      <w:pPr>
        <w:pStyle w:val="a3"/>
        <w:spacing w:line="360" w:lineRule="auto"/>
        <w:jc w:val="both"/>
        <w:rPr>
          <w:rFonts w:ascii="Book Antiqua" w:hAnsi="Book Antiqua" w:cs="Times New Roman"/>
          <w:b/>
          <w:color w:val="000000" w:themeColor="text1"/>
          <w:sz w:val="24"/>
          <w:szCs w:val="24"/>
        </w:rPr>
      </w:pPr>
      <w:r w:rsidRPr="004C7365">
        <w:rPr>
          <w:rFonts w:ascii="Book Antiqua" w:hAnsi="Book Antiqua" w:cs="Times New Roman"/>
          <w:b/>
          <w:color w:val="000000" w:themeColor="text1"/>
          <w:sz w:val="24"/>
          <w:szCs w:val="24"/>
        </w:rPr>
        <w:t xml:space="preserve">COMMON ETIOLOGIES OF HEPATITIS IN </w:t>
      </w:r>
      <w:r w:rsidR="00B55A1B" w:rsidRPr="004C7365">
        <w:rPr>
          <w:rFonts w:ascii="Book Antiqua" w:hAnsi="Book Antiqua" w:cs="Times New Roman"/>
          <w:b/>
          <w:color w:val="000000" w:themeColor="text1"/>
          <w:sz w:val="24"/>
          <w:szCs w:val="24"/>
          <w:lang w:eastAsia="zh-CN"/>
        </w:rPr>
        <w:t>SHW</w:t>
      </w:r>
    </w:p>
    <w:p w:rsidR="009A3D2B" w:rsidRPr="004C7365" w:rsidRDefault="009A3D2B" w:rsidP="004C7365">
      <w:pPr>
        <w:pStyle w:val="a3"/>
        <w:spacing w:line="360" w:lineRule="auto"/>
        <w:jc w:val="both"/>
        <w:rPr>
          <w:rFonts w:ascii="Book Antiqua" w:hAnsi="Book Antiqua" w:cs="Times New Roman"/>
          <w:b/>
          <w:bCs/>
          <w:i/>
          <w:color w:val="000000" w:themeColor="text1"/>
          <w:sz w:val="24"/>
          <w:szCs w:val="24"/>
        </w:rPr>
      </w:pPr>
      <w:r w:rsidRPr="004C7365">
        <w:rPr>
          <w:rFonts w:ascii="Book Antiqua" w:hAnsi="Book Antiqua" w:cs="Times New Roman"/>
          <w:b/>
          <w:bCs/>
          <w:i/>
          <w:color w:val="000000" w:themeColor="text1"/>
          <w:sz w:val="24"/>
          <w:szCs w:val="24"/>
        </w:rPr>
        <w:t>Viral infections</w:t>
      </w:r>
    </w:p>
    <w:p w:rsidR="009A3D2B" w:rsidRPr="004C7365" w:rsidRDefault="00D95AD6" w:rsidP="004C7365">
      <w:pPr>
        <w:pStyle w:val="a3"/>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lang w:eastAsia="zh-CN"/>
        </w:rPr>
        <w:t>HBV</w:t>
      </w:r>
      <w:r w:rsidR="000B3620" w:rsidRPr="004C7365">
        <w:rPr>
          <w:rFonts w:ascii="Book Antiqua" w:hAnsi="Book Antiqua" w:cs="Times New Roman"/>
          <w:b/>
          <w:color w:val="000000" w:themeColor="text1"/>
          <w:sz w:val="24"/>
          <w:szCs w:val="24"/>
          <w:lang w:eastAsia="zh-CN"/>
        </w:rPr>
        <w:t xml:space="preserve">: </w:t>
      </w:r>
      <w:r w:rsidR="009A3D2B" w:rsidRPr="004C7365">
        <w:rPr>
          <w:rFonts w:ascii="Book Antiqua" w:hAnsi="Book Antiqua" w:cs="Times New Roman"/>
          <w:color w:val="000000" w:themeColor="text1"/>
          <w:sz w:val="24"/>
          <w:szCs w:val="24"/>
        </w:rPr>
        <w:t xml:space="preserve">Several cases of </w:t>
      </w:r>
      <w:r w:rsidRPr="004C7365">
        <w:rPr>
          <w:rFonts w:ascii="Book Antiqua" w:hAnsi="Book Antiqua" w:cs="Times New Roman"/>
          <w:color w:val="000000" w:themeColor="text1"/>
          <w:sz w:val="24"/>
          <w:szCs w:val="24"/>
        </w:rPr>
        <w:t>HBV</w:t>
      </w:r>
      <w:r w:rsidR="009A3D2B" w:rsidRPr="004C7365">
        <w:rPr>
          <w:rFonts w:ascii="Book Antiqua" w:hAnsi="Book Antiqua" w:cs="Times New Roman"/>
          <w:color w:val="000000" w:themeColor="text1"/>
          <w:sz w:val="24"/>
          <w:szCs w:val="24"/>
        </w:rPr>
        <w:t xml:space="preserve"> infection have been reported in the SHW. This not only affects their colleagues but also their </w:t>
      </w:r>
      <w:r w:rsidR="005F4F04" w:rsidRPr="004C7365">
        <w:rPr>
          <w:rFonts w:ascii="Book Antiqua" w:hAnsi="Book Antiqua" w:cs="Times New Roman"/>
          <w:color w:val="000000" w:themeColor="text1"/>
          <w:sz w:val="24"/>
          <w:szCs w:val="24"/>
        </w:rPr>
        <w:t>families</w:t>
      </w:r>
      <w:r w:rsidR="005F4F04" w:rsidRPr="004C7365">
        <w:rPr>
          <w:rFonts w:ascii="Book Antiqua" w:hAnsi="Book Antiqua" w:cs="Times New Roman"/>
          <w:noProof/>
          <w:color w:val="000000" w:themeColor="text1"/>
          <w:sz w:val="24"/>
          <w:szCs w:val="24"/>
          <w:vertAlign w:val="superscript"/>
        </w:rPr>
        <w:t>[</w:t>
      </w:r>
      <w:r w:rsidR="009A3D2B" w:rsidRPr="004C7365">
        <w:rPr>
          <w:rFonts w:ascii="Book Antiqua" w:hAnsi="Book Antiqua" w:cs="Times New Roman"/>
          <w:noProof/>
          <w:color w:val="000000" w:themeColor="text1"/>
          <w:sz w:val="24"/>
          <w:szCs w:val="24"/>
          <w:vertAlign w:val="superscript"/>
        </w:rPr>
        <w:t>4]</w:t>
      </w:r>
      <w:r w:rsidR="009A3D2B" w:rsidRPr="004C7365">
        <w:rPr>
          <w:rFonts w:ascii="Book Antiqua" w:hAnsi="Book Antiqua" w:cs="Times New Roman"/>
          <w:color w:val="000000" w:themeColor="text1"/>
          <w:sz w:val="24"/>
          <w:szCs w:val="24"/>
        </w:rPr>
        <w:t xml:space="preserve">. HBV can be transmitted parenterally, perinatally, sexually, and horizontally. Horizontal transmission occurs </w:t>
      </w:r>
      <w:r w:rsidR="009A3D2B" w:rsidRPr="004C7365">
        <w:rPr>
          <w:rFonts w:ascii="Book Antiqua" w:hAnsi="Book Antiqua" w:cs="Times New Roman"/>
          <w:i/>
          <w:color w:val="000000" w:themeColor="text1"/>
          <w:sz w:val="24"/>
          <w:szCs w:val="24"/>
        </w:rPr>
        <w:t>via</w:t>
      </w:r>
      <w:r w:rsidR="009A3D2B" w:rsidRPr="004C7365">
        <w:rPr>
          <w:rFonts w:ascii="Book Antiqua" w:hAnsi="Book Antiqua" w:cs="Times New Roman"/>
          <w:color w:val="000000" w:themeColor="text1"/>
          <w:sz w:val="24"/>
          <w:szCs w:val="24"/>
        </w:rPr>
        <w:t xml:space="preserve"> open wounds </w:t>
      </w:r>
      <w:r w:rsidR="005F4F04" w:rsidRPr="004C7365">
        <w:rPr>
          <w:rFonts w:ascii="Book Antiqua" w:hAnsi="Book Antiqua" w:cs="Times New Roman"/>
          <w:color w:val="000000" w:themeColor="text1"/>
          <w:sz w:val="24"/>
          <w:szCs w:val="24"/>
        </w:rPr>
        <w:t>and</w:t>
      </w:r>
      <w:r w:rsidR="009A3D2B" w:rsidRPr="004C7365">
        <w:rPr>
          <w:rFonts w:ascii="Book Antiqua" w:hAnsi="Book Antiqua" w:cs="Times New Roman"/>
          <w:color w:val="000000" w:themeColor="text1"/>
          <w:sz w:val="24"/>
          <w:szCs w:val="24"/>
        </w:rPr>
        <w:t xml:space="preserve"> by saliva, which is an important concern for the SHW as studies have reported infection i</w:t>
      </w:r>
      <w:r w:rsidR="007306D4" w:rsidRPr="004C7365">
        <w:rPr>
          <w:rFonts w:ascii="Book Antiqua" w:hAnsi="Book Antiqua" w:cs="Times New Roman"/>
          <w:color w:val="000000" w:themeColor="text1"/>
          <w:sz w:val="24"/>
          <w:szCs w:val="24"/>
        </w:rPr>
        <w:t xml:space="preserve">n the SHW </w:t>
      </w:r>
      <w:r w:rsidR="007306D4" w:rsidRPr="004C7365">
        <w:rPr>
          <w:rFonts w:ascii="Book Antiqua" w:hAnsi="Book Antiqua" w:cs="Times New Roman"/>
          <w:i/>
          <w:color w:val="000000" w:themeColor="text1"/>
          <w:sz w:val="24"/>
          <w:szCs w:val="24"/>
        </w:rPr>
        <w:t>via</w:t>
      </w:r>
      <w:r w:rsidR="007306D4" w:rsidRPr="004C7365">
        <w:rPr>
          <w:rFonts w:ascii="Book Antiqua" w:hAnsi="Book Antiqua" w:cs="Times New Roman"/>
          <w:color w:val="000000" w:themeColor="text1"/>
          <w:sz w:val="24"/>
          <w:szCs w:val="24"/>
        </w:rPr>
        <w:t xml:space="preserve"> this transmission</w:t>
      </w:r>
      <w:r w:rsidR="009A3D2B" w:rsidRPr="004C7365">
        <w:rPr>
          <w:rFonts w:ascii="Book Antiqua" w:hAnsi="Book Antiqua" w:cs="Times New Roman"/>
          <w:noProof/>
          <w:color w:val="000000" w:themeColor="text1"/>
          <w:sz w:val="24"/>
          <w:szCs w:val="24"/>
          <w:vertAlign w:val="superscript"/>
        </w:rPr>
        <w:t>[5]</w:t>
      </w:r>
      <w:r w:rsidR="009A3D2B" w:rsidRPr="004C7365">
        <w:rPr>
          <w:rFonts w:ascii="Book Antiqua" w:hAnsi="Book Antiqua" w:cs="Times New Roman"/>
          <w:color w:val="000000" w:themeColor="text1"/>
          <w:sz w:val="24"/>
          <w:szCs w:val="24"/>
        </w:rPr>
        <w:t xml:space="preserve">. </w:t>
      </w:r>
    </w:p>
    <w:p w:rsidR="009A3D2B" w:rsidRPr="004C7365" w:rsidRDefault="009A3D2B" w:rsidP="004C7365">
      <w:pPr>
        <w:pStyle w:val="a3"/>
        <w:spacing w:line="360" w:lineRule="auto"/>
        <w:ind w:firstLineChars="100" w:firstLine="240"/>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 xml:space="preserve">SHW is also a high-risk group for HBV infections like the surgeons and blood donors </w:t>
      </w:r>
      <w:r w:rsidRPr="004C7365">
        <w:rPr>
          <w:rFonts w:ascii="Book Antiqua" w:hAnsi="Book Antiqua" w:cs="Times New Roman"/>
          <w:i/>
          <w:color w:val="000000" w:themeColor="text1"/>
          <w:sz w:val="24"/>
          <w:szCs w:val="24"/>
        </w:rPr>
        <w:t>etc</w:t>
      </w:r>
      <w:r w:rsidRPr="004C7365">
        <w:rPr>
          <w:rFonts w:ascii="Book Antiqua" w:hAnsi="Book Antiqua" w:cs="Times New Roman"/>
          <w:color w:val="000000" w:themeColor="text1"/>
          <w:sz w:val="24"/>
          <w:szCs w:val="24"/>
        </w:rPr>
        <w:t xml:space="preserve">. Many studies have compared rates of HBV infection among the high-risk groups, including the SHW, in the hospital and community based locations and found that HBV infection was quite higher in the community than reported in the hospital </w:t>
      </w:r>
      <w:r w:rsidR="005F4F04" w:rsidRPr="004C7365">
        <w:rPr>
          <w:rFonts w:ascii="Book Antiqua" w:hAnsi="Book Antiqua" w:cs="Times New Roman"/>
          <w:color w:val="000000" w:themeColor="text1"/>
          <w:sz w:val="24"/>
          <w:szCs w:val="24"/>
        </w:rPr>
        <w:t>cases</w:t>
      </w:r>
      <w:r w:rsidR="005F4F04" w:rsidRPr="004C7365">
        <w:rPr>
          <w:rFonts w:ascii="Book Antiqua" w:hAnsi="Book Antiqua" w:cs="Times New Roman"/>
          <w:noProof/>
          <w:color w:val="000000" w:themeColor="text1"/>
          <w:sz w:val="24"/>
          <w:szCs w:val="24"/>
          <w:vertAlign w:val="superscript"/>
        </w:rPr>
        <w:t>[</w:t>
      </w:r>
      <w:r w:rsidRPr="004C7365">
        <w:rPr>
          <w:rFonts w:ascii="Book Antiqua" w:hAnsi="Book Antiqua" w:cs="Times New Roman"/>
          <w:noProof/>
          <w:color w:val="000000" w:themeColor="text1"/>
          <w:sz w:val="24"/>
          <w:szCs w:val="24"/>
          <w:vertAlign w:val="superscript"/>
        </w:rPr>
        <w:t>6]</w:t>
      </w:r>
      <w:r w:rsidRPr="004C7365">
        <w:rPr>
          <w:rFonts w:ascii="Book Antiqua" w:hAnsi="Book Antiqua" w:cs="Times New Roman"/>
          <w:color w:val="000000" w:themeColor="text1"/>
          <w:sz w:val="24"/>
          <w:szCs w:val="24"/>
        </w:rPr>
        <w:t xml:space="preserve">. Butchers are exposed to the public during encounters of sale; also, infection of the cattle from the SHW is a concern, which can affect the community. SHW should be considered high-risk population for HBV infection, like health care workers and be recommended HBV </w:t>
      </w:r>
      <w:r w:rsidR="005F4F04" w:rsidRPr="004C7365">
        <w:rPr>
          <w:rFonts w:ascii="Book Antiqua" w:hAnsi="Book Antiqua" w:cs="Times New Roman"/>
          <w:color w:val="000000" w:themeColor="text1"/>
          <w:sz w:val="24"/>
          <w:szCs w:val="24"/>
        </w:rPr>
        <w:t>vaccination</w:t>
      </w:r>
      <w:r w:rsidR="005F4F04" w:rsidRPr="004C7365">
        <w:rPr>
          <w:rFonts w:ascii="Book Antiqua" w:hAnsi="Book Antiqua" w:cs="Times New Roman"/>
          <w:noProof/>
          <w:color w:val="000000" w:themeColor="text1"/>
          <w:sz w:val="24"/>
          <w:szCs w:val="24"/>
          <w:vertAlign w:val="superscript"/>
        </w:rPr>
        <w:t>[</w:t>
      </w:r>
      <w:r w:rsidRPr="004C7365">
        <w:rPr>
          <w:rFonts w:ascii="Book Antiqua" w:hAnsi="Book Antiqua" w:cs="Times New Roman"/>
          <w:noProof/>
          <w:color w:val="000000" w:themeColor="text1"/>
          <w:sz w:val="24"/>
          <w:szCs w:val="24"/>
          <w:vertAlign w:val="superscript"/>
        </w:rPr>
        <w:t>3]</w:t>
      </w:r>
      <w:r w:rsidRPr="004C7365">
        <w:rPr>
          <w:rFonts w:ascii="Book Antiqua" w:hAnsi="Book Antiqua" w:cs="Times New Roman"/>
          <w:color w:val="000000" w:themeColor="text1"/>
          <w:sz w:val="24"/>
          <w:szCs w:val="24"/>
        </w:rPr>
        <w:t xml:space="preserve">. A recent update by American Association for the </w:t>
      </w:r>
      <w:r w:rsidRPr="004C7365">
        <w:rPr>
          <w:rFonts w:ascii="Book Antiqua" w:hAnsi="Book Antiqua" w:cs="Times New Roman"/>
          <w:color w:val="000000" w:themeColor="text1"/>
          <w:sz w:val="24"/>
          <w:szCs w:val="24"/>
        </w:rPr>
        <w:lastRenderedPageBreak/>
        <w:t xml:space="preserve">Study of Liver Diseases regarding groups at high-risk for HBV infection who should be screened included persons who are the source of blood or body fluid exposures that might require post-exposure prophylaxis and that include slaughter house </w:t>
      </w:r>
      <w:r w:rsidR="005F4F04" w:rsidRPr="004C7365">
        <w:rPr>
          <w:rFonts w:ascii="Book Antiqua" w:hAnsi="Book Antiqua" w:cs="Times New Roman"/>
          <w:color w:val="000000" w:themeColor="text1"/>
          <w:sz w:val="24"/>
          <w:szCs w:val="24"/>
        </w:rPr>
        <w:t>workers</w:t>
      </w:r>
      <w:r w:rsidR="005F4F04" w:rsidRPr="004C7365">
        <w:rPr>
          <w:rFonts w:ascii="Book Antiqua" w:hAnsi="Book Antiqua" w:cs="Times New Roman"/>
          <w:noProof/>
          <w:color w:val="000000" w:themeColor="text1"/>
          <w:sz w:val="24"/>
          <w:szCs w:val="24"/>
          <w:vertAlign w:val="superscript"/>
        </w:rPr>
        <w:t>[</w:t>
      </w:r>
      <w:r w:rsidRPr="004C7365">
        <w:rPr>
          <w:rFonts w:ascii="Book Antiqua" w:hAnsi="Book Antiqua" w:cs="Times New Roman"/>
          <w:noProof/>
          <w:color w:val="000000" w:themeColor="text1"/>
          <w:sz w:val="24"/>
          <w:szCs w:val="24"/>
          <w:vertAlign w:val="superscript"/>
        </w:rPr>
        <w:t>7]</w:t>
      </w:r>
      <w:r w:rsidRPr="004C7365">
        <w:rPr>
          <w:rFonts w:ascii="Book Antiqua" w:hAnsi="Book Antiqua" w:cs="Times New Roman"/>
          <w:color w:val="000000" w:themeColor="text1"/>
          <w:sz w:val="24"/>
          <w:szCs w:val="24"/>
        </w:rPr>
        <w:t xml:space="preserve">. </w:t>
      </w:r>
    </w:p>
    <w:p w:rsidR="009A3D2B" w:rsidRPr="004C7365" w:rsidRDefault="009A3D2B" w:rsidP="004C7365">
      <w:pPr>
        <w:pStyle w:val="a3"/>
        <w:spacing w:line="360" w:lineRule="auto"/>
        <w:jc w:val="both"/>
        <w:rPr>
          <w:rFonts w:ascii="Book Antiqua" w:hAnsi="Book Antiqua" w:cs="Times New Roman"/>
          <w:color w:val="000000" w:themeColor="text1"/>
          <w:sz w:val="24"/>
          <w:szCs w:val="24"/>
        </w:rPr>
      </w:pPr>
    </w:p>
    <w:p w:rsidR="009A3D2B" w:rsidRPr="004C7365" w:rsidRDefault="009A3D2B" w:rsidP="004C7365">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r w:rsidRPr="004C7365">
        <w:rPr>
          <w:rFonts w:ascii="Book Antiqua" w:hAnsi="Book Antiqua" w:cs="Times New Roman"/>
          <w:b/>
          <w:bCs/>
          <w:color w:val="000000" w:themeColor="text1"/>
          <w:sz w:val="24"/>
          <w:szCs w:val="24"/>
        </w:rPr>
        <w:t xml:space="preserve">Hepatitis E </w:t>
      </w:r>
      <w:r w:rsidR="00094EA9" w:rsidRPr="004C7365">
        <w:rPr>
          <w:rFonts w:ascii="Book Antiqua" w:hAnsi="Book Antiqua" w:cs="Times New Roman"/>
          <w:b/>
          <w:bCs/>
          <w:color w:val="000000" w:themeColor="text1"/>
          <w:sz w:val="24"/>
          <w:szCs w:val="24"/>
        </w:rPr>
        <w:t>virus</w:t>
      </w:r>
      <w:r w:rsidR="0075144A" w:rsidRPr="004C7365">
        <w:rPr>
          <w:rFonts w:ascii="Book Antiqua" w:hAnsi="Book Antiqua" w:cs="Times New Roman"/>
          <w:b/>
          <w:bCs/>
          <w:color w:val="000000" w:themeColor="text1"/>
          <w:sz w:val="24"/>
          <w:szCs w:val="24"/>
          <w:lang w:eastAsia="zh-CN"/>
        </w:rPr>
        <w:t xml:space="preserve"> </w:t>
      </w:r>
      <w:r w:rsidR="0075144A" w:rsidRPr="004C7365">
        <w:rPr>
          <w:rFonts w:ascii="Book Antiqua" w:hAnsi="Book Antiqua" w:cs="Times New Roman"/>
          <w:b/>
          <w:color w:val="000000" w:themeColor="text1"/>
          <w:sz w:val="24"/>
          <w:szCs w:val="24"/>
        </w:rPr>
        <w:t>(HEV)</w:t>
      </w:r>
      <w:r w:rsidR="00094EA9" w:rsidRPr="004C7365">
        <w:rPr>
          <w:rFonts w:ascii="Book Antiqua" w:hAnsi="Book Antiqua" w:cs="Times New Roman"/>
          <w:b/>
          <w:bCs/>
          <w:color w:val="000000" w:themeColor="text1"/>
          <w:sz w:val="24"/>
          <w:szCs w:val="24"/>
          <w:lang w:eastAsia="zh-CN"/>
        </w:rPr>
        <w:t xml:space="preserve">: </w:t>
      </w:r>
      <w:r w:rsidR="0075144A" w:rsidRPr="004C7365">
        <w:rPr>
          <w:rFonts w:ascii="Book Antiqua" w:hAnsi="Book Antiqua" w:cs="Times New Roman"/>
          <w:color w:val="000000" w:themeColor="text1"/>
          <w:sz w:val="24"/>
          <w:szCs w:val="24"/>
        </w:rPr>
        <w:t>HEV</w:t>
      </w:r>
      <w:r w:rsidRPr="004C7365">
        <w:rPr>
          <w:rFonts w:ascii="Book Antiqua" w:hAnsi="Book Antiqua" w:cs="Times New Roman"/>
          <w:color w:val="000000" w:themeColor="text1"/>
          <w:sz w:val="24"/>
          <w:szCs w:val="24"/>
        </w:rPr>
        <w:t xml:space="preserve"> infection in humans is usually rare in developed </w:t>
      </w:r>
      <w:r w:rsidR="005F4F04" w:rsidRPr="004C7365">
        <w:rPr>
          <w:rFonts w:ascii="Book Antiqua" w:hAnsi="Book Antiqua" w:cs="Times New Roman"/>
          <w:color w:val="000000" w:themeColor="text1"/>
          <w:sz w:val="24"/>
          <w:szCs w:val="24"/>
        </w:rPr>
        <w:t>countries but</w:t>
      </w:r>
      <w:r w:rsidRPr="004C7365">
        <w:rPr>
          <w:rFonts w:ascii="Book Antiqua" w:hAnsi="Book Antiqua" w:cs="Times New Roman"/>
          <w:color w:val="000000" w:themeColor="text1"/>
          <w:sz w:val="24"/>
          <w:szCs w:val="24"/>
        </w:rPr>
        <w:t xml:space="preserve"> is more frequent in many developing countries</w:t>
      </w:r>
      <w:r w:rsidR="00094EA9" w:rsidRPr="004C7365">
        <w:rPr>
          <w:rFonts w:ascii="Book Antiqua" w:hAnsi="Book Antiqua" w:cs="Times New Roman"/>
          <w:noProof/>
          <w:color w:val="000000" w:themeColor="text1"/>
          <w:sz w:val="24"/>
          <w:szCs w:val="24"/>
          <w:vertAlign w:val="superscript"/>
        </w:rPr>
        <w:t>[8,</w:t>
      </w:r>
      <w:r w:rsidRPr="004C7365">
        <w:rPr>
          <w:rFonts w:ascii="Book Antiqua" w:hAnsi="Book Antiqua" w:cs="Times New Roman"/>
          <w:noProof/>
          <w:color w:val="000000" w:themeColor="text1"/>
          <w:sz w:val="24"/>
          <w:szCs w:val="24"/>
          <w:vertAlign w:val="superscript"/>
        </w:rPr>
        <w:t>9]</w:t>
      </w:r>
      <w:r w:rsidRPr="004C7365">
        <w:rPr>
          <w:rFonts w:ascii="Book Antiqua" w:hAnsi="Book Antiqua" w:cs="Times New Roman"/>
          <w:color w:val="000000" w:themeColor="text1"/>
          <w:sz w:val="24"/>
          <w:szCs w:val="24"/>
        </w:rPr>
        <w:t>.</w:t>
      </w:r>
      <w:r w:rsidR="00537EEB" w:rsidRPr="004C7365">
        <w:rPr>
          <w:rFonts w:ascii="Book Antiqua" w:hAnsi="Book Antiqua" w:cs="Times New Roman"/>
          <w:color w:val="000000" w:themeColor="text1"/>
          <w:sz w:val="24"/>
          <w:szCs w:val="24"/>
        </w:rPr>
        <w:t xml:space="preserve"> </w:t>
      </w:r>
      <w:r w:rsidRPr="004C7365">
        <w:rPr>
          <w:rFonts w:ascii="Book Antiqua" w:hAnsi="Book Antiqua" w:cs="Times New Roman"/>
          <w:color w:val="000000" w:themeColor="text1"/>
          <w:sz w:val="24"/>
          <w:szCs w:val="24"/>
        </w:rPr>
        <w:t xml:space="preserve">Majority of HEV infections are unremarkable and </w:t>
      </w:r>
      <w:r w:rsidR="005F4F04" w:rsidRPr="004C7365">
        <w:rPr>
          <w:rFonts w:ascii="Book Antiqua" w:hAnsi="Book Antiqua" w:cs="Times New Roman"/>
          <w:color w:val="000000" w:themeColor="text1"/>
          <w:sz w:val="24"/>
          <w:szCs w:val="24"/>
        </w:rPr>
        <w:t>self-limiting but</w:t>
      </w:r>
      <w:r w:rsidRPr="004C7365">
        <w:rPr>
          <w:rFonts w:ascii="Book Antiqua" w:hAnsi="Book Antiqua" w:cs="Times New Roman"/>
          <w:color w:val="000000" w:themeColor="text1"/>
          <w:sz w:val="24"/>
          <w:szCs w:val="24"/>
        </w:rPr>
        <w:t xml:space="preserve"> can lead to acute liver failure in immunosuppressed patients</w:t>
      </w:r>
      <w:r w:rsidR="0075144A" w:rsidRPr="004C7365">
        <w:rPr>
          <w:rFonts w:ascii="Book Antiqua" w:hAnsi="Book Antiqua" w:cs="Times New Roman"/>
          <w:noProof/>
          <w:color w:val="000000" w:themeColor="text1"/>
          <w:sz w:val="24"/>
          <w:szCs w:val="24"/>
          <w:vertAlign w:val="superscript"/>
        </w:rPr>
        <w:t>[10,</w:t>
      </w:r>
      <w:r w:rsidRPr="004C7365">
        <w:rPr>
          <w:rFonts w:ascii="Book Antiqua" w:hAnsi="Book Antiqua" w:cs="Times New Roman"/>
          <w:noProof/>
          <w:color w:val="000000" w:themeColor="text1"/>
          <w:sz w:val="24"/>
          <w:szCs w:val="24"/>
          <w:vertAlign w:val="superscript"/>
        </w:rPr>
        <w:t>11]</w:t>
      </w:r>
      <w:r w:rsidRPr="004C7365">
        <w:rPr>
          <w:rFonts w:ascii="Book Antiqua" w:hAnsi="Book Antiqua" w:cs="Times New Roman"/>
          <w:color w:val="000000" w:themeColor="text1"/>
          <w:sz w:val="24"/>
          <w:szCs w:val="24"/>
        </w:rPr>
        <w:t>.</w:t>
      </w:r>
    </w:p>
    <w:p w:rsidR="009A3D2B" w:rsidRPr="004C7365" w:rsidRDefault="009A3D2B" w:rsidP="004C7365">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HEV is reported in the wild boar, camels, cows and goats. In addition to the fecal-oral route, consumption of contaminated water, raw or undercooked animal tissues or organs such as liver c</w:t>
      </w:r>
      <w:r w:rsidR="0075144A" w:rsidRPr="004C7365">
        <w:rPr>
          <w:rFonts w:ascii="Book Antiqua" w:hAnsi="Book Antiqua" w:cs="Times New Roman"/>
          <w:color w:val="000000" w:themeColor="text1"/>
          <w:sz w:val="24"/>
          <w:szCs w:val="24"/>
        </w:rPr>
        <w:t>an be a source of HEV infection</w:t>
      </w:r>
      <w:r w:rsidRPr="004C7365">
        <w:rPr>
          <w:rFonts w:ascii="Book Antiqua" w:hAnsi="Book Antiqua" w:cs="Times New Roman"/>
          <w:noProof/>
          <w:color w:val="000000" w:themeColor="text1"/>
          <w:sz w:val="24"/>
          <w:szCs w:val="24"/>
          <w:vertAlign w:val="superscript"/>
        </w:rPr>
        <w:t>[12-14]</w:t>
      </w:r>
      <w:r w:rsidRPr="004C7365">
        <w:rPr>
          <w:rFonts w:ascii="Book Antiqua" w:hAnsi="Book Antiqua" w:cs="Times New Roman"/>
          <w:color w:val="000000" w:themeColor="text1"/>
          <w:sz w:val="24"/>
          <w:szCs w:val="24"/>
        </w:rPr>
        <w:t>.</w:t>
      </w:r>
    </w:p>
    <w:p w:rsidR="009A3D2B" w:rsidRPr="004C7365" w:rsidRDefault="009A3D2B" w:rsidP="004C7365">
      <w:pPr>
        <w:spacing w:after="0" w:line="360" w:lineRule="auto"/>
        <w:jc w:val="both"/>
        <w:rPr>
          <w:rFonts w:ascii="Book Antiqua" w:hAnsi="Book Antiqua" w:cs="Times New Roman"/>
          <w:color w:val="000000" w:themeColor="text1"/>
          <w:sz w:val="24"/>
          <w:szCs w:val="24"/>
        </w:rPr>
      </w:pPr>
    </w:p>
    <w:p w:rsidR="009A3D2B" w:rsidRPr="004C7365" w:rsidRDefault="0075144A" w:rsidP="004C7365">
      <w:pPr>
        <w:spacing w:after="0"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b/>
          <w:bCs/>
          <w:color w:val="000000" w:themeColor="text1"/>
          <w:sz w:val="24"/>
          <w:szCs w:val="24"/>
        </w:rPr>
        <w:t>Rift Valley fever virus</w:t>
      </w:r>
      <w:r w:rsidRPr="004C7365">
        <w:rPr>
          <w:rFonts w:ascii="Book Antiqua" w:hAnsi="Book Antiqua" w:cs="Times New Roman"/>
          <w:b/>
          <w:bCs/>
          <w:color w:val="000000" w:themeColor="text1"/>
          <w:sz w:val="24"/>
          <w:szCs w:val="24"/>
          <w:lang w:eastAsia="zh-CN"/>
        </w:rPr>
        <w:t xml:space="preserve"> </w:t>
      </w:r>
      <w:r w:rsidRPr="004C7365">
        <w:rPr>
          <w:rFonts w:ascii="Book Antiqua" w:eastAsia="MinionPro-Regular2" w:hAnsi="Book Antiqua" w:cs="Times New Roman"/>
          <w:b/>
          <w:color w:val="000000" w:themeColor="text1"/>
          <w:sz w:val="24"/>
          <w:szCs w:val="24"/>
        </w:rPr>
        <w:t>(RVF)</w:t>
      </w:r>
      <w:r w:rsidRPr="004C7365">
        <w:rPr>
          <w:rFonts w:ascii="Book Antiqua" w:hAnsi="Book Antiqua" w:cs="Times New Roman"/>
          <w:b/>
          <w:bCs/>
          <w:color w:val="000000" w:themeColor="text1"/>
          <w:sz w:val="24"/>
          <w:szCs w:val="24"/>
          <w:lang w:eastAsia="zh-CN"/>
        </w:rPr>
        <w:t>:</w:t>
      </w:r>
      <w:r w:rsidRPr="004C7365">
        <w:rPr>
          <w:rFonts w:ascii="Book Antiqua" w:hAnsi="Book Antiqua" w:cs="Times New Roman"/>
          <w:color w:val="000000" w:themeColor="text1"/>
          <w:sz w:val="24"/>
          <w:szCs w:val="24"/>
          <w:lang w:eastAsia="zh-CN"/>
        </w:rPr>
        <w:t xml:space="preserve"> </w:t>
      </w:r>
      <w:r w:rsidRPr="004C7365">
        <w:rPr>
          <w:rFonts w:ascii="Book Antiqua" w:eastAsia="MinionPro-Regular2" w:hAnsi="Book Antiqua" w:cs="Times New Roman"/>
          <w:color w:val="000000" w:themeColor="text1"/>
          <w:sz w:val="24"/>
          <w:szCs w:val="24"/>
        </w:rPr>
        <w:t>RVF</w:t>
      </w:r>
      <w:r w:rsidR="009A3D2B" w:rsidRPr="004C7365">
        <w:rPr>
          <w:rFonts w:ascii="Book Antiqua" w:eastAsia="MinionPro-Regular2" w:hAnsi="Book Antiqua" w:cs="Times New Roman"/>
          <w:color w:val="000000" w:themeColor="text1"/>
          <w:sz w:val="24"/>
          <w:szCs w:val="24"/>
        </w:rPr>
        <w:t xml:space="preserve"> virus is an RNA virus responsible for causing significant ill</w:t>
      </w:r>
      <w:r w:rsidR="00BC4FD9" w:rsidRPr="004C7365">
        <w:rPr>
          <w:rFonts w:ascii="Book Antiqua" w:eastAsia="MinionPro-Regular2" w:hAnsi="Book Antiqua" w:cs="Times New Roman"/>
          <w:color w:val="000000" w:themeColor="text1"/>
          <w:sz w:val="24"/>
          <w:szCs w:val="24"/>
        </w:rPr>
        <w:t>ness both in humans and animals</w:t>
      </w:r>
      <w:r w:rsidR="009A3D2B" w:rsidRPr="004C7365">
        <w:rPr>
          <w:rFonts w:ascii="Book Antiqua" w:eastAsia="MinionPro-Regular2" w:hAnsi="Book Antiqua" w:cs="Times New Roman"/>
          <w:noProof/>
          <w:color w:val="000000" w:themeColor="text1"/>
          <w:sz w:val="24"/>
          <w:szCs w:val="24"/>
          <w:vertAlign w:val="superscript"/>
        </w:rPr>
        <w:t>[15]</w:t>
      </w:r>
      <w:r w:rsidR="009A3D2B" w:rsidRPr="004C7365">
        <w:rPr>
          <w:rFonts w:ascii="Book Antiqua" w:eastAsia="MinionPro-Regular2" w:hAnsi="Book Antiqua" w:cs="Times New Roman"/>
          <w:color w:val="000000" w:themeColor="text1"/>
          <w:sz w:val="24"/>
          <w:szCs w:val="24"/>
        </w:rPr>
        <w:t>. Mostly the patients are asymptomatic or have mild flu like disease, but small percentages of patients develop a life-threatening illness with ocular disease, hepatitis, encephalitis</w:t>
      </w:r>
      <w:r w:rsidR="00BC4FD9" w:rsidRPr="004C7365">
        <w:rPr>
          <w:rFonts w:ascii="Book Antiqua" w:eastAsia="MinionPro-Regular2" w:hAnsi="Book Antiqua" w:cs="Times New Roman"/>
          <w:color w:val="000000" w:themeColor="text1"/>
          <w:sz w:val="24"/>
          <w:szCs w:val="24"/>
        </w:rPr>
        <w:t xml:space="preserve"> or hemorrhagic fever</w:t>
      </w:r>
      <w:r w:rsidR="00BC4FD9" w:rsidRPr="004C7365">
        <w:rPr>
          <w:rFonts w:ascii="Book Antiqua" w:eastAsia="MinionPro-Regular2" w:hAnsi="Book Antiqua" w:cs="Times New Roman"/>
          <w:noProof/>
          <w:color w:val="000000" w:themeColor="text1"/>
          <w:sz w:val="24"/>
          <w:szCs w:val="24"/>
          <w:vertAlign w:val="superscript"/>
        </w:rPr>
        <w:t>[16,</w:t>
      </w:r>
      <w:r w:rsidR="009A3D2B" w:rsidRPr="004C7365">
        <w:rPr>
          <w:rFonts w:ascii="Book Antiqua" w:eastAsia="MinionPro-Regular2" w:hAnsi="Book Antiqua" w:cs="Times New Roman"/>
          <w:noProof/>
          <w:color w:val="000000" w:themeColor="text1"/>
          <w:sz w:val="24"/>
          <w:szCs w:val="24"/>
          <w:vertAlign w:val="superscript"/>
        </w:rPr>
        <w:t>17]</w:t>
      </w:r>
      <w:r w:rsidR="009A3D2B" w:rsidRPr="004C7365">
        <w:rPr>
          <w:rFonts w:ascii="Book Antiqua" w:eastAsia="MinionPro-Regular2" w:hAnsi="Book Antiqua" w:cs="Times New Roman"/>
          <w:color w:val="000000" w:themeColor="text1"/>
          <w:sz w:val="24"/>
          <w:szCs w:val="24"/>
        </w:rPr>
        <w:t xml:space="preserve">. </w:t>
      </w:r>
    </w:p>
    <w:p w:rsidR="009A3D2B" w:rsidRPr="004C7365" w:rsidRDefault="009A3D2B" w:rsidP="004C7365">
      <w:pPr>
        <w:spacing w:after="0" w:line="360" w:lineRule="auto"/>
        <w:ind w:firstLineChars="100" w:firstLine="240"/>
        <w:jc w:val="both"/>
        <w:rPr>
          <w:rFonts w:ascii="Book Antiqua" w:hAnsi="Book Antiqua" w:cs="Times New Roman"/>
          <w:color w:val="000000" w:themeColor="text1"/>
          <w:sz w:val="24"/>
          <w:szCs w:val="24"/>
          <w:lang w:eastAsia="zh-CN"/>
        </w:rPr>
      </w:pPr>
      <w:r w:rsidRPr="004C7365">
        <w:rPr>
          <w:rFonts w:ascii="Book Antiqua" w:eastAsia="MinionPro-Regular2" w:hAnsi="Book Antiqua" w:cs="Times New Roman"/>
          <w:color w:val="000000" w:themeColor="text1"/>
          <w:sz w:val="24"/>
          <w:szCs w:val="24"/>
        </w:rPr>
        <w:t>Humans are mostly affected by having contact with the blood and the fluids of the animals infected with RVF virus during slaughtering, taking care of sick animals or during the animal birth. Therefore, SHW and cattlemen are at an increased for the infection due to direct e</w:t>
      </w:r>
      <w:r w:rsidR="00BC4FD9" w:rsidRPr="004C7365">
        <w:rPr>
          <w:rFonts w:ascii="Book Antiqua" w:eastAsia="MinionPro-Regular2" w:hAnsi="Book Antiqua" w:cs="Times New Roman"/>
          <w:color w:val="000000" w:themeColor="text1"/>
          <w:sz w:val="24"/>
          <w:szCs w:val="24"/>
        </w:rPr>
        <w:t>xposure to the infected animals</w:t>
      </w:r>
      <w:r w:rsidR="00BC4FD9" w:rsidRPr="004C7365">
        <w:rPr>
          <w:rFonts w:ascii="Book Antiqua" w:eastAsia="MinionPro-Regular2" w:hAnsi="Book Antiqua" w:cs="Times New Roman"/>
          <w:noProof/>
          <w:color w:val="000000" w:themeColor="text1"/>
          <w:sz w:val="24"/>
          <w:szCs w:val="24"/>
          <w:vertAlign w:val="superscript"/>
        </w:rPr>
        <w:t>[18,</w:t>
      </w:r>
      <w:r w:rsidRPr="004C7365">
        <w:rPr>
          <w:rFonts w:ascii="Book Antiqua" w:eastAsia="MinionPro-Regular2" w:hAnsi="Book Antiqua" w:cs="Times New Roman"/>
          <w:noProof/>
          <w:color w:val="000000" w:themeColor="text1"/>
          <w:sz w:val="24"/>
          <w:szCs w:val="24"/>
          <w:vertAlign w:val="superscript"/>
        </w:rPr>
        <w:t>19]</w:t>
      </w:r>
      <w:r w:rsidRPr="004C7365">
        <w:rPr>
          <w:rFonts w:ascii="Book Antiqua" w:eastAsia="MinionPro-Regular2" w:hAnsi="Book Antiqua" w:cs="Times New Roman"/>
          <w:color w:val="000000" w:themeColor="text1"/>
          <w:sz w:val="24"/>
          <w:szCs w:val="24"/>
        </w:rPr>
        <w:t xml:space="preserve">. </w:t>
      </w:r>
    </w:p>
    <w:p w:rsidR="00BC4FD9" w:rsidRPr="004C7365" w:rsidRDefault="00BC4FD9" w:rsidP="004C7365">
      <w:pPr>
        <w:spacing w:after="0" w:line="360" w:lineRule="auto"/>
        <w:jc w:val="both"/>
        <w:rPr>
          <w:rFonts w:ascii="Book Antiqua" w:hAnsi="Book Antiqua" w:cs="Times New Roman"/>
          <w:color w:val="000000" w:themeColor="text1"/>
          <w:sz w:val="24"/>
          <w:szCs w:val="24"/>
          <w:lang w:eastAsia="zh-CN"/>
        </w:rPr>
      </w:pPr>
    </w:p>
    <w:p w:rsidR="009A3D2B" w:rsidRPr="004C7365" w:rsidRDefault="00BC4FD9" w:rsidP="004C7365">
      <w:pPr>
        <w:pStyle w:val="a3"/>
        <w:spacing w:line="360" w:lineRule="auto"/>
        <w:jc w:val="both"/>
        <w:rPr>
          <w:rFonts w:ascii="Book Antiqua" w:hAnsi="Book Antiqua" w:cs="Times New Roman"/>
          <w:b/>
          <w:bCs/>
          <w:i/>
          <w:color w:val="000000" w:themeColor="text1"/>
          <w:sz w:val="24"/>
          <w:szCs w:val="24"/>
          <w:lang w:eastAsia="zh-CN"/>
        </w:rPr>
      </w:pPr>
      <w:r w:rsidRPr="004C7365">
        <w:rPr>
          <w:rFonts w:ascii="Book Antiqua" w:hAnsi="Book Antiqua" w:cs="Times New Roman"/>
          <w:b/>
          <w:bCs/>
          <w:i/>
          <w:color w:val="000000" w:themeColor="text1"/>
          <w:sz w:val="24"/>
          <w:szCs w:val="24"/>
        </w:rPr>
        <w:t>Bacterial infections</w:t>
      </w:r>
    </w:p>
    <w:p w:rsidR="004374ED" w:rsidRPr="004C7365" w:rsidRDefault="009A3D2B" w:rsidP="004C7365">
      <w:pPr>
        <w:pStyle w:val="a3"/>
        <w:spacing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b/>
          <w:bCs/>
          <w:color w:val="000000" w:themeColor="text1"/>
          <w:sz w:val="24"/>
          <w:szCs w:val="24"/>
        </w:rPr>
        <w:t>Q fever</w:t>
      </w:r>
      <w:r w:rsidR="00026DF4"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rPr>
        <w:t xml:space="preserve">Q fever is a zoonotic disease caused by the bacterium, </w:t>
      </w:r>
      <w:r w:rsidRPr="004C7365">
        <w:rPr>
          <w:rFonts w:ascii="Book Antiqua" w:hAnsi="Book Antiqua" w:cs="Times New Roman"/>
          <w:i/>
          <w:color w:val="000000" w:themeColor="text1"/>
          <w:sz w:val="24"/>
          <w:szCs w:val="24"/>
        </w:rPr>
        <w:t>Coxiella burnetii</w:t>
      </w:r>
      <w:r w:rsidRPr="004C7365">
        <w:rPr>
          <w:rFonts w:ascii="Book Antiqua" w:hAnsi="Book Antiqua" w:cs="Times New Roman"/>
          <w:color w:val="000000" w:themeColor="text1"/>
          <w:sz w:val="24"/>
          <w:szCs w:val="24"/>
        </w:rPr>
        <w:t>. The disease was first seen in Australia among the meat packers and mentioned as “abattoir fever”</w:t>
      </w:r>
      <w:r w:rsidRPr="004C7365">
        <w:rPr>
          <w:rFonts w:ascii="Book Antiqua" w:hAnsi="Book Antiqua" w:cs="Times New Roman"/>
          <w:noProof/>
          <w:color w:val="000000" w:themeColor="text1"/>
          <w:sz w:val="24"/>
          <w:szCs w:val="24"/>
          <w:vertAlign w:val="superscript"/>
        </w:rPr>
        <w:t>[20]</w:t>
      </w:r>
      <w:r w:rsidRPr="004C7365">
        <w:rPr>
          <w:rFonts w:ascii="Book Antiqua" w:hAnsi="Book Antiqua" w:cs="Times New Roman"/>
          <w:color w:val="000000" w:themeColor="text1"/>
          <w:sz w:val="24"/>
          <w:szCs w:val="24"/>
        </w:rPr>
        <w:t>. The organism has extensive and worldwide reservoir, mostly ungulates, can be transmitted in the urine, feces, milk and parturition products of infected animals</w:t>
      </w:r>
      <w:r w:rsidRPr="004C7365">
        <w:rPr>
          <w:rFonts w:ascii="Book Antiqua" w:hAnsi="Book Antiqua" w:cs="Times New Roman"/>
          <w:noProof/>
          <w:color w:val="000000" w:themeColor="text1"/>
          <w:sz w:val="24"/>
          <w:szCs w:val="24"/>
          <w:vertAlign w:val="superscript"/>
        </w:rPr>
        <w:t>[21]</w:t>
      </w:r>
      <w:r w:rsidRPr="004C7365">
        <w:rPr>
          <w:rFonts w:ascii="Book Antiqua" w:hAnsi="Book Antiqua" w:cs="Times New Roman"/>
          <w:color w:val="000000" w:themeColor="text1"/>
          <w:sz w:val="24"/>
          <w:szCs w:val="24"/>
        </w:rPr>
        <w:t>. Humans dealing with animals are mostly infected after the inhalation of contaminated aerosols in the air</w:t>
      </w:r>
      <w:r w:rsidRPr="004C7365">
        <w:rPr>
          <w:rFonts w:ascii="Book Antiqua" w:hAnsi="Book Antiqua" w:cs="Times New Roman"/>
          <w:noProof/>
          <w:color w:val="000000" w:themeColor="text1"/>
          <w:sz w:val="24"/>
          <w:szCs w:val="24"/>
          <w:vertAlign w:val="superscript"/>
        </w:rPr>
        <w:t>[22]</w:t>
      </w:r>
      <w:r w:rsidRPr="004C7365">
        <w:rPr>
          <w:rFonts w:ascii="Book Antiqua" w:hAnsi="Book Antiqua" w:cs="Times New Roman"/>
          <w:color w:val="000000" w:themeColor="text1"/>
          <w:sz w:val="24"/>
          <w:szCs w:val="24"/>
        </w:rPr>
        <w:t>.</w:t>
      </w:r>
    </w:p>
    <w:p w:rsidR="009A3D2B" w:rsidRPr="004C7365" w:rsidRDefault="009A3D2B" w:rsidP="004C7365">
      <w:pPr>
        <w:pStyle w:val="a3"/>
        <w:spacing w:line="360" w:lineRule="auto"/>
        <w:ind w:firstLineChars="100" w:firstLine="240"/>
        <w:jc w:val="both"/>
        <w:rPr>
          <w:rFonts w:ascii="Book Antiqua" w:hAnsi="Book Antiqua" w:cs="Times New Roman"/>
          <w:color w:val="000000" w:themeColor="text1"/>
          <w:sz w:val="24"/>
          <w:szCs w:val="24"/>
          <w:shd w:val="clear" w:color="auto" w:fill="FFFFFF"/>
        </w:rPr>
      </w:pPr>
      <w:r w:rsidRPr="004C7365">
        <w:rPr>
          <w:rFonts w:ascii="Book Antiqua" w:hAnsi="Book Antiqua" w:cs="Times New Roman"/>
          <w:color w:val="000000" w:themeColor="text1"/>
          <w:sz w:val="24"/>
          <w:szCs w:val="24"/>
        </w:rPr>
        <w:lastRenderedPageBreak/>
        <w:t>The disease may present acutely with a wide range of symptoms like fever, pneumonia, hepatitis and different neurologic manifestations ranging from simple headache to meningitis, encephalitis or both. Chronic disease can manifest later, after an initial infection, as endocardit</w:t>
      </w:r>
      <w:r w:rsidR="001F7382" w:rsidRPr="004C7365">
        <w:rPr>
          <w:rFonts w:ascii="Book Antiqua" w:hAnsi="Book Antiqua" w:cs="Times New Roman"/>
          <w:color w:val="000000" w:themeColor="text1"/>
          <w:sz w:val="24"/>
          <w:szCs w:val="24"/>
        </w:rPr>
        <w:t>is, or chronic fatigue syndrome</w:t>
      </w:r>
      <w:r w:rsidR="001F7382" w:rsidRPr="004C7365">
        <w:rPr>
          <w:rFonts w:ascii="Book Antiqua" w:hAnsi="Book Antiqua" w:cs="Times New Roman"/>
          <w:noProof/>
          <w:color w:val="000000" w:themeColor="text1"/>
          <w:sz w:val="24"/>
          <w:szCs w:val="24"/>
          <w:vertAlign w:val="superscript"/>
        </w:rPr>
        <w:t>[21,</w:t>
      </w:r>
      <w:r w:rsidRPr="004C7365">
        <w:rPr>
          <w:rFonts w:ascii="Book Antiqua" w:hAnsi="Book Antiqua" w:cs="Times New Roman"/>
          <w:noProof/>
          <w:color w:val="000000" w:themeColor="text1"/>
          <w:sz w:val="24"/>
          <w:szCs w:val="24"/>
          <w:vertAlign w:val="superscript"/>
        </w:rPr>
        <w:t>23]</w:t>
      </w:r>
      <w:r w:rsidRPr="004C7365">
        <w:rPr>
          <w:rFonts w:ascii="Book Antiqua" w:hAnsi="Book Antiqua" w:cs="Times New Roman"/>
          <w:color w:val="000000" w:themeColor="text1"/>
          <w:sz w:val="24"/>
          <w:szCs w:val="24"/>
        </w:rPr>
        <w:t xml:space="preserve">. Many outbreaks have been reported in the different parts of the world. Wilson </w:t>
      </w:r>
      <w:r w:rsidRPr="004C7365">
        <w:rPr>
          <w:rFonts w:ascii="Book Antiqua" w:hAnsi="Book Antiqua" w:cs="Times New Roman"/>
          <w:i/>
          <w:color w:val="000000" w:themeColor="text1"/>
          <w:sz w:val="24"/>
          <w:szCs w:val="24"/>
        </w:rPr>
        <w:t>et al</w:t>
      </w:r>
      <w:r w:rsidR="001F7382" w:rsidRPr="004C7365">
        <w:rPr>
          <w:rFonts w:ascii="Book Antiqua" w:hAnsi="Book Antiqua" w:cs="Times New Roman"/>
          <w:noProof/>
          <w:color w:val="000000" w:themeColor="text1"/>
          <w:sz w:val="24"/>
          <w:szCs w:val="24"/>
          <w:vertAlign w:val="superscript"/>
        </w:rPr>
        <w:t>[24]</w:t>
      </w:r>
      <w:r w:rsidRPr="004C7365">
        <w:rPr>
          <w:rFonts w:ascii="Book Antiqua" w:hAnsi="Book Antiqua" w:cs="Times New Roman"/>
          <w:color w:val="000000" w:themeColor="text1"/>
          <w:sz w:val="24"/>
          <w:szCs w:val="24"/>
        </w:rPr>
        <w:t xml:space="preserve"> investigated the largest outbreak of Q fever in Scotland reporting about 110 cases, which occurred in the setting of the co-located slaughterhouse. In Korea, Chu </w:t>
      </w:r>
      <w:r w:rsidRPr="004C7365">
        <w:rPr>
          <w:rFonts w:ascii="Book Antiqua" w:hAnsi="Book Antiqua" w:cs="Times New Roman"/>
          <w:i/>
          <w:color w:val="000000" w:themeColor="text1"/>
          <w:sz w:val="24"/>
          <w:szCs w:val="24"/>
        </w:rPr>
        <w:t>et al</w:t>
      </w:r>
      <w:r w:rsidR="001F7382" w:rsidRPr="004C7365">
        <w:rPr>
          <w:rFonts w:ascii="Book Antiqua" w:hAnsi="Book Antiqua" w:cs="Times New Roman"/>
          <w:noProof/>
          <w:color w:val="000000" w:themeColor="text1"/>
          <w:sz w:val="24"/>
          <w:szCs w:val="24"/>
          <w:vertAlign w:val="superscript"/>
        </w:rPr>
        <w:t>[25]</w:t>
      </w:r>
      <w:r w:rsidRPr="004C7365">
        <w:rPr>
          <w:rFonts w:ascii="Book Antiqua" w:hAnsi="Book Antiqua" w:cs="Times New Roman"/>
          <w:color w:val="000000" w:themeColor="text1"/>
          <w:sz w:val="24"/>
          <w:szCs w:val="24"/>
        </w:rPr>
        <w:t xml:space="preserve"> also reported the seroconversion of about 10.2% among </w:t>
      </w:r>
      <w:r w:rsidR="00496540"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rPr>
        <w:t xml:space="preserve"> for Q fever. In their research, the critical risk factor was the contact with cattle blood especially around the mouth. </w:t>
      </w:r>
      <w:r w:rsidR="001F7382" w:rsidRPr="004C7365">
        <w:rPr>
          <w:rFonts w:ascii="Book Antiqua" w:hAnsi="Book Antiqua" w:cs="Times New Roman"/>
          <w:color w:val="000000" w:themeColor="text1"/>
          <w:sz w:val="24"/>
          <w:szCs w:val="24"/>
          <w:shd w:val="clear" w:color="auto" w:fill="FFFFFF"/>
        </w:rPr>
        <w:t xml:space="preserve">Esmaeili </w:t>
      </w:r>
      <w:r w:rsidRPr="004C7365">
        <w:rPr>
          <w:rFonts w:ascii="Book Antiqua" w:hAnsi="Book Antiqua" w:cs="Times New Roman"/>
          <w:i/>
          <w:color w:val="000000" w:themeColor="text1"/>
          <w:sz w:val="24"/>
          <w:szCs w:val="24"/>
          <w:shd w:val="clear" w:color="auto" w:fill="FFFFFF"/>
        </w:rPr>
        <w:t>et al</w:t>
      </w:r>
      <w:r w:rsidR="001F7382" w:rsidRPr="004C7365">
        <w:rPr>
          <w:rFonts w:ascii="Book Antiqua" w:hAnsi="Book Antiqua" w:cs="Times New Roman"/>
          <w:noProof/>
          <w:color w:val="000000" w:themeColor="text1"/>
          <w:sz w:val="24"/>
          <w:szCs w:val="24"/>
          <w:shd w:val="clear" w:color="auto" w:fill="FFFFFF"/>
          <w:vertAlign w:val="superscript"/>
        </w:rPr>
        <w:t>[26]</w:t>
      </w:r>
      <w:r w:rsidRPr="004C7365">
        <w:rPr>
          <w:rFonts w:ascii="Book Antiqua" w:hAnsi="Book Antiqua" w:cs="Times New Roman"/>
          <w:color w:val="000000" w:themeColor="text1"/>
          <w:sz w:val="24"/>
          <w:szCs w:val="24"/>
          <w:shd w:val="clear" w:color="auto" w:fill="FFFFFF"/>
        </w:rPr>
        <w:t xml:space="preserve"> found a higher seroprevalence among butchers and </w:t>
      </w:r>
      <w:r w:rsidR="00496540"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shd w:val="clear" w:color="auto" w:fill="FFFFFF"/>
        </w:rPr>
        <w:t xml:space="preserve"> in Iran in a large cross-sectional study. The total seroprevalence of Q fever among subjects in the study was 22.5%.</w:t>
      </w: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rPr>
      </w:pPr>
    </w:p>
    <w:p w:rsidR="009A3D2B" w:rsidRPr="004C7365" w:rsidRDefault="009A3D2B" w:rsidP="004C7365">
      <w:pPr>
        <w:spacing w:after="0" w:line="360" w:lineRule="auto"/>
        <w:jc w:val="both"/>
        <w:rPr>
          <w:rFonts w:ascii="Book Antiqua" w:hAnsi="Book Antiqua" w:cs="Times New Roman"/>
          <w:b/>
          <w:bCs/>
          <w:color w:val="000000" w:themeColor="text1"/>
          <w:sz w:val="24"/>
          <w:szCs w:val="24"/>
          <w:lang w:eastAsia="zh-CN"/>
        </w:rPr>
      </w:pPr>
      <w:r w:rsidRPr="004C7365">
        <w:rPr>
          <w:rFonts w:ascii="Book Antiqua" w:hAnsi="Book Antiqua" w:cs="Times New Roman"/>
          <w:b/>
          <w:bCs/>
          <w:color w:val="000000" w:themeColor="text1"/>
          <w:sz w:val="24"/>
          <w:szCs w:val="24"/>
        </w:rPr>
        <w:t>Salmonellosis</w:t>
      </w:r>
      <w:r w:rsidR="001F7382"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shd w:val="clear" w:color="auto" w:fill="FFFFFF"/>
        </w:rPr>
        <w:t>Typhoid fever, a common infectious disease, typically manifests as acute systemic disease involving multiple body organs, and difficult to distinguish clinically from other infections. The liver can also be affected resulting in hepatomegaly and transaminitis. Although, acute hepatitis due to salmonellosis is a rare entity, delay in the treatment leads to increase mortality</w:t>
      </w:r>
      <w:r w:rsidRPr="004C7365">
        <w:rPr>
          <w:rFonts w:ascii="Book Antiqua" w:hAnsi="Book Antiqua" w:cs="Times New Roman"/>
          <w:noProof/>
          <w:color w:val="000000" w:themeColor="text1"/>
          <w:sz w:val="24"/>
          <w:szCs w:val="24"/>
          <w:vertAlign w:val="superscript"/>
        </w:rPr>
        <w:t>[27]</w:t>
      </w:r>
      <w:r w:rsidRPr="004C7365">
        <w:rPr>
          <w:rFonts w:ascii="Book Antiqua" w:hAnsi="Book Antiqua" w:cs="Times New Roman"/>
          <w:color w:val="000000" w:themeColor="text1"/>
          <w:sz w:val="24"/>
          <w:szCs w:val="24"/>
          <w:shd w:val="clear" w:color="auto" w:fill="FFFFFF"/>
        </w:rPr>
        <w:t>. This is a very common foodborne illness and associated with contaminated poultry meat and pork</w:t>
      </w:r>
      <w:r w:rsidRPr="004C7365">
        <w:rPr>
          <w:rFonts w:ascii="Book Antiqua" w:hAnsi="Book Antiqua" w:cs="Times New Roman"/>
          <w:noProof/>
          <w:color w:val="000000" w:themeColor="text1"/>
          <w:sz w:val="24"/>
          <w:szCs w:val="24"/>
          <w:shd w:val="clear" w:color="auto" w:fill="FFFFFF"/>
          <w:vertAlign w:val="superscript"/>
        </w:rPr>
        <w:t>[28]</w:t>
      </w:r>
      <w:r w:rsidRPr="004C7365">
        <w:rPr>
          <w:rFonts w:ascii="Book Antiqua" w:hAnsi="Book Antiqua" w:cs="Times New Roman"/>
          <w:color w:val="000000" w:themeColor="text1"/>
          <w:sz w:val="24"/>
          <w:szCs w:val="24"/>
          <w:shd w:val="clear" w:color="auto" w:fill="FFFFFF"/>
        </w:rPr>
        <w:t>. Multiple studies through the world have evaluated the risks factors causing the transmission of salmonella to the humans</w:t>
      </w:r>
      <w:r w:rsidR="007A775C" w:rsidRPr="004C7365">
        <w:rPr>
          <w:rFonts w:ascii="Book Antiqua" w:hAnsi="Book Antiqua" w:cs="Times New Roman"/>
          <w:noProof/>
          <w:color w:val="000000" w:themeColor="text1"/>
          <w:sz w:val="24"/>
          <w:szCs w:val="24"/>
          <w:shd w:val="clear" w:color="auto" w:fill="FFFFFF"/>
          <w:vertAlign w:val="superscript"/>
        </w:rPr>
        <w:t>[29,</w:t>
      </w:r>
      <w:r w:rsidRPr="004C7365">
        <w:rPr>
          <w:rFonts w:ascii="Book Antiqua" w:hAnsi="Book Antiqua" w:cs="Times New Roman"/>
          <w:noProof/>
          <w:color w:val="000000" w:themeColor="text1"/>
          <w:sz w:val="24"/>
          <w:szCs w:val="24"/>
          <w:shd w:val="clear" w:color="auto" w:fill="FFFFFF"/>
          <w:vertAlign w:val="superscript"/>
        </w:rPr>
        <w:t>30]</w:t>
      </w:r>
      <w:r w:rsidRPr="004C7365">
        <w:rPr>
          <w:rFonts w:ascii="Book Antiqua" w:hAnsi="Book Antiqua" w:cs="Times New Roman"/>
          <w:color w:val="000000" w:themeColor="text1"/>
          <w:sz w:val="24"/>
          <w:szCs w:val="24"/>
          <w:shd w:val="clear" w:color="auto" w:fill="FFFFFF"/>
        </w:rPr>
        <w:t xml:space="preserve">. SHW dealing with the poultry directly are at a higher risk for getting infected. </w:t>
      </w:r>
    </w:p>
    <w:p w:rsidR="009A3D2B" w:rsidRPr="004C7365" w:rsidRDefault="009A3D2B" w:rsidP="004C7365">
      <w:pPr>
        <w:tabs>
          <w:tab w:val="left" w:pos="3932"/>
        </w:tabs>
        <w:autoSpaceDE w:val="0"/>
        <w:autoSpaceDN w:val="0"/>
        <w:adjustRightInd w:val="0"/>
        <w:spacing w:after="0" w:line="360" w:lineRule="auto"/>
        <w:jc w:val="both"/>
        <w:rPr>
          <w:rFonts w:ascii="Book Antiqua" w:hAnsi="Book Antiqua" w:cs="Times New Roman"/>
          <w:color w:val="000000" w:themeColor="text1"/>
          <w:sz w:val="24"/>
          <w:szCs w:val="24"/>
        </w:rPr>
      </w:pPr>
      <w:r w:rsidRPr="004C7365">
        <w:rPr>
          <w:rFonts w:ascii="Book Antiqua" w:hAnsi="Book Antiqua" w:cs="Times New Roman"/>
          <w:color w:val="000000" w:themeColor="text1"/>
          <w:sz w:val="24"/>
          <w:szCs w:val="24"/>
        </w:rPr>
        <w:tab/>
      </w:r>
    </w:p>
    <w:p w:rsidR="00725447" w:rsidRPr="004C7365" w:rsidRDefault="00035B7F" w:rsidP="004C7365">
      <w:pPr>
        <w:autoSpaceDE w:val="0"/>
        <w:autoSpaceDN w:val="0"/>
        <w:adjustRightInd w:val="0"/>
        <w:spacing w:after="0" w:line="360" w:lineRule="auto"/>
        <w:jc w:val="both"/>
        <w:rPr>
          <w:rFonts w:ascii="Book Antiqua" w:hAnsi="Book Antiqua" w:cs="Times New Roman"/>
          <w:noProof/>
          <w:color w:val="000000" w:themeColor="text1"/>
          <w:sz w:val="24"/>
          <w:szCs w:val="24"/>
          <w:shd w:val="clear" w:color="auto" w:fill="FFFFFF"/>
          <w:lang w:eastAsia="zh-CN"/>
        </w:rPr>
      </w:pPr>
      <w:r w:rsidRPr="004C7365">
        <w:rPr>
          <w:rFonts w:ascii="Book Antiqua" w:hAnsi="Book Antiqua" w:cs="Times New Roman"/>
          <w:b/>
          <w:bCs/>
          <w:i/>
          <w:color w:val="000000" w:themeColor="text1"/>
          <w:sz w:val="24"/>
          <w:szCs w:val="24"/>
        </w:rPr>
        <w:t>Campylobacter jejuni</w:t>
      </w:r>
      <w:r w:rsidRPr="004C7365">
        <w:rPr>
          <w:rFonts w:ascii="Book Antiqua" w:hAnsi="Book Antiqua" w:cs="Times New Roman"/>
          <w:b/>
          <w:bCs/>
          <w:color w:val="000000" w:themeColor="text1"/>
          <w:sz w:val="24"/>
          <w:szCs w:val="24"/>
          <w:lang w:eastAsia="zh-CN"/>
        </w:rPr>
        <w:t xml:space="preserve">: </w:t>
      </w:r>
      <w:r w:rsidR="009A3D2B" w:rsidRPr="004C7365">
        <w:rPr>
          <w:rFonts w:ascii="Book Antiqua" w:hAnsi="Book Antiqua" w:cs="Times New Roman"/>
          <w:i/>
          <w:color w:val="000000" w:themeColor="text1"/>
          <w:sz w:val="24"/>
          <w:szCs w:val="24"/>
          <w:shd w:val="clear" w:color="auto" w:fill="FFFFFF"/>
        </w:rPr>
        <w:t>Campylobacter jejuni</w:t>
      </w:r>
      <w:r w:rsidR="009A3D2B" w:rsidRPr="004C7365">
        <w:rPr>
          <w:rFonts w:ascii="Book Antiqua" w:hAnsi="Book Antiqua" w:cs="Times New Roman"/>
          <w:color w:val="000000" w:themeColor="text1"/>
          <w:sz w:val="24"/>
          <w:szCs w:val="24"/>
          <w:shd w:val="clear" w:color="auto" w:fill="FFFFFF"/>
        </w:rPr>
        <w:t>, a gram-negative bacterium, is responsible for causing a major food borne gastroenteritis in humans</w:t>
      </w:r>
      <w:r w:rsidR="009A3D2B" w:rsidRPr="004C7365">
        <w:rPr>
          <w:rFonts w:ascii="Book Antiqua" w:hAnsi="Book Antiqua" w:cs="Times New Roman"/>
          <w:noProof/>
          <w:color w:val="000000" w:themeColor="text1"/>
          <w:sz w:val="24"/>
          <w:szCs w:val="24"/>
          <w:shd w:val="clear" w:color="auto" w:fill="FFFFFF"/>
          <w:vertAlign w:val="superscript"/>
        </w:rPr>
        <w:t>[31]</w:t>
      </w:r>
      <w:r w:rsidR="00A52DD9" w:rsidRPr="004C7365">
        <w:rPr>
          <w:rFonts w:ascii="Book Antiqua" w:hAnsi="Book Antiqua" w:cs="Times New Roman"/>
          <w:noProof/>
          <w:color w:val="000000" w:themeColor="text1"/>
          <w:sz w:val="24"/>
          <w:szCs w:val="24"/>
          <w:shd w:val="clear" w:color="auto" w:fill="FFFFFF"/>
          <w:lang w:eastAsia="zh-CN"/>
        </w:rPr>
        <w:t>.</w:t>
      </w:r>
      <w:r w:rsidR="009A3D2B" w:rsidRPr="004C7365">
        <w:rPr>
          <w:rFonts w:ascii="Book Antiqua" w:hAnsi="Book Antiqua" w:cs="Times New Roman"/>
          <w:color w:val="000000" w:themeColor="text1"/>
          <w:sz w:val="24"/>
          <w:szCs w:val="24"/>
          <w:shd w:val="clear" w:color="auto" w:fill="FFFFFF"/>
        </w:rPr>
        <w:t xml:space="preserve"> It also causes a variety of extra</w:t>
      </w:r>
      <w:r w:rsidR="005F4F04" w:rsidRPr="004C7365">
        <w:rPr>
          <w:rFonts w:ascii="Book Antiqua" w:hAnsi="Book Antiqua" w:cs="Times New Roman"/>
          <w:color w:val="000000" w:themeColor="text1"/>
          <w:sz w:val="24"/>
          <w:szCs w:val="24"/>
          <w:shd w:val="clear" w:color="auto" w:fill="FFFFFF"/>
        </w:rPr>
        <w:t>-</w:t>
      </w:r>
      <w:r w:rsidR="009A3D2B" w:rsidRPr="004C7365">
        <w:rPr>
          <w:rFonts w:ascii="Book Antiqua" w:hAnsi="Book Antiqua" w:cs="Times New Roman"/>
          <w:color w:val="000000" w:themeColor="text1"/>
          <w:sz w:val="24"/>
          <w:szCs w:val="24"/>
          <w:shd w:val="clear" w:color="auto" w:fill="FFFFFF"/>
        </w:rPr>
        <w:t>intestinal manifestations including meningitis, hepatitis, gram negative bacteremia and cardiac complications</w:t>
      </w:r>
      <w:r w:rsidR="009A3D2B" w:rsidRPr="004C7365">
        <w:rPr>
          <w:rFonts w:ascii="Book Antiqua" w:hAnsi="Book Antiqua" w:cs="Times New Roman"/>
          <w:noProof/>
          <w:color w:val="000000" w:themeColor="text1"/>
          <w:sz w:val="24"/>
          <w:szCs w:val="24"/>
          <w:shd w:val="clear" w:color="auto" w:fill="FFFFFF"/>
          <w:vertAlign w:val="superscript"/>
        </w:rPr>
        <w:t>[32]</w:t>
      </w:r>
      <w:r w:rsidR="009A3D2B" w:rsidRPr="004C7365">
        <w:rPr>
          <w:rFonts w:ascii="Book Antiqua" w:hAnsi="Book Antiqua" w:cs="Times New Roman"/>
          <w:color w:val="000000" w:themeColor="text1"/>
          <w:sz w:val="24"/>
          <w:szCs w:val="24"/>
          <w:shd w:val="clear" w:color="auto" w:fill="FFFFFF"/>
        </w:rPr>
        <w:t>. The common mode of transmission to humans include eating and handling of contaminated poultry</w:t>
      </w:r>
      <w:r w:rsidR="009A3D2B" w:rsidRPr="004C7365">
        <w:rPr>
          <w:rFonts w:ascii="Book Antiqua" w:hAnsi="Book Antiqua" w:cs="Times New Roman"/>
          <w:noProof/>
          <w:color w:val="000000" w:themeColor="text1"/>
          <w:sz w:val="24"/>
          <w:szCs w:val="24"/>
          <w:shd w:val="clear" w:color="auto" w:fill="FFFFFF"/>
          <w:vertAlign w:val="superscript"/>
        </w:rPr>
        <w:t>[33]</w:t>
      </w:r>
      <w:r w:rsidR="009A3D2B" w:rsidRPr="004C7365">
        <w:rPr>
          <w:rFonts w:ascii="Book Antiqua" w:hAnsi="Book Antiqua" w:cs="Times New Roman"/>
          <w:color w:val="000000" w:themeColor="text1"/>
          <w:sz w:val="24"/>
          <w:szCs w:val="24"/>
          <w:shd w:val="clear" w:color="auto" w:fill="FFFFFF"/>
        </w:rPr>
        <w:t>. Broiler flocks are infected in the poultry houses. Many studies have discussed factors responsible for the infection of the broiler flocks</w:t>
      </w:r>
      <w:r w:rsidR="009A3D2B" w:rsidRPr="004C7365">
        <w:rPr>
          <w:rFonts w:ascii="Book Antiqua" w:hAnsi="Book Antiqua" w:cs="Times New Roman"/>
          <w:noProof/>
          <w:color w:val="000000" w:themeColor="text1"/>
          <w:sz w:val="24"/>
          <w:szCs w:val="24"/>
          <w:shd w:val="clear" w:color="auto" w:fill="FFFFFF"/>
          <w:vertAlign w:val="superscript"/>
        </w:rPr>
        <w:t>[34-36]</w:t>
      </w:r>
      <w:r w:rsidR="00A52DD9" w:rsidRPr="004C7365">
        <w:rPr>
          <w:rFonts w:ascii="Book Antiqua" w:hAnsi="Book Antiqua" w:cs="Times New Roman"/>
          <w:noProof/>
          <w:color w:val="000000" w:themeColor="text1"/>
          <w:sz w:val="24"/>
          <w:szCs w:val="24"/>
          <w:shd w:val="clear" w:color="auto" w:fill="FFFFFF"/>
          <w:lang w:eastAsia="zh-CN"/>
        </w:rPr>
        <w:t>.</w:t>
      </w:r>
    </w:p>
    <w:p w:rsidR="00725447" w:rsidRPr="004C7365" w:rsidRDefault="00725447" w:rsidP="004C7365">
      <w:pPr>
        <w:autoSpaceDE w:val="0"/>
        <w:autoSpaceDN w:val="0"/>
        <w:adjustRightInd w:val="0"/>
        <w:spacing w:after="0" w:line="360" w:lineRule="auto"/>
        <w:jc w:val="both"/>
        <w:rPr>
          <w:rFonts w:ascii="Book Antiqua" w:hAnsi="Book Antiqua" w:cs="Times New Roman"/>
          <w:noProof/>
          <w:color w:val="000000" w:themeColor="text1"/>
          <w:sz w:val="24"/>
          <w:szCs w:val="24"/>
          <w:shd w:val="clear" w:color="auto" w:fill="FFFFFF"/>
          <w:vertAlign w:val="superscript"/>
          <w:lang w:eastAsia="zh-CN"/>
        </w:rPr>
      </w:pP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eastAsia="zh-CN"/>
        </w:rPr>
      </w:pPr>
      <w:r w:rsidRPr="004C7365">
        <w:rPr>
          <w:rFonts w:ascii="Book Antiqua" w:hAnsi="Book Antiqua" w:cs="Times New Roman"/>
          <w:b/>
          <w:bCs/>
          <w:color w:val="000000" w:themeColor="text1"/>
          <w:sz w:val="24"/>
          <w:szCs w:val="24"/>
        </w:rPr>
        <w:t>Leptospirosis</w:t>
      </w:r>
      <w:r w:rsidR="00A52DD9" w:rsidRPr="004C7365">
        <w:rPr>
          <w:rFonts w:ascii="Book Antiqua" w:hAnsi="Book Antiqua" w:cs="Times New Roman"/>
          <w:b/>
          <w:bCs/>
          <w:color w:val="000000" w:themeColor="text1"/>
          <w:sz w:val="24"/>
          <w:szCs w:val="24"/>
          <w:lang w:eastAsia="zh-CN"/>
        </w:rPr>
        <w:t>:</w:t>
      </w:r>
      <w:r w:rsidR="00725447"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shd w:val="clear" w:color="auto" w:fill="FFFFFF"/>
        </w:rPr>
        <w:t>Leptospirosis is a zoonotic disease caused by spirochetes belonging to the genus Leptospira. Different domestic animals host this bacterium and include cattle, pigs, and sheep</w:t>
      </w:r>
      <w:r w:rsidRPr="004C7365">
        <w:rPr>
          <w:rFonts w:ascii="Book Antiqua" w:hAnsi="Book Antiqua" w:cs="Times New Roman"/>
          <w:noProof/>
          <w:color w:val="000000" w:themeColor="text1"/>
          <w:sz w:val="24"/>
          <w:szCs w:val="24"/>
          <w:shd w:val="clear" w:color="auto" w:fill="FFFFFF"/>
          <w:vertAlign w:val="superscript"/>
        </w:rPr>
        <w:t>[37]</w:t>
      </w:r>
      <w:r w:rsidRPr="004C7365">
        <w:rPr>
          <w:rFonts w:ascii="Book Antiqua" w:hAnsi="Book Antiqua" w:cs="Times New Roman"/>
          <w:color w:val="000000" w:themeColor="text1"/>
          <w:sz w:val="24"/>
          <w:szCs w:val="24"/>
          <w:shd w:val="clear" w:color="auto" w:fill="FFFFFF"/>
        </w:rPr>
        <w:t>. Humans are infected through the broken skin or exposure to contaminated water and soil from infected urine of animals</w:t>
      </w:r>
      <w:r w:rsidRPr="004C7365">
        <w:rPr>
          <w:rFonts w:ascii="Book Antiqua" w:hAnsi="Book Antiqua" w:cs="Times New Roman"/>
          <w:noProof/>
          <w:color w:val="000000" w:themeColor="text1"/>
          <w:sz w:val="24"/>
          <w:szCs w:val="24"/>
          <w:shd w:val="clear" w:color="auto" w:fill="FFFFFF"/>
          <w:vertAlign w:val="superscript"/>
        </w:rPr>
        <w:t>[38]</w:t>
      </w:r>
      <w:r w:rsidRPr="004C7365">
        <w:rPr>
          <w:rFonts w:ascii="Book Antiqua" w:hAnsi="Book Antiqua" w:cs="Times New Roman"/>
          <w:color w:val="000000" w:themeColor="text1"/>
          <w:sz w:val="24"/>
          <w:szCs w:val="24"/>
          <w:shd w:val="clear" w:color="auto" w:fill="FFFFFF"/>
        </w:rPr>
        <w:t xml:space="preserve">. </w:t>
      </w:r>
      <w:r w:rsidR="001F262A" w:rsidRPr="004C7365">
        <w:rPr>
          <w:rFonts w:ascii="Book Antiqua" w:hAnsi="Book Antiqua" w:cs="Times New Roman"/>
          <w:color w:val="000000" w:themeColor="text1"/>
          <w:sz w:val="24"/>
          <w:szCs w:val="24"/>
          <w:lang w:eastAsia="zh-CN"/>
        </w:rPr>
        <w:t>SHW</w:t>
      </w:r>
      <w:r w:rsidRPr="004C7365">
        <w:rPr>
          <w:rFonts w:ascii="Book Antiqua" w:hAnsi="Book Antiqua" w:cs="Times New Roman"/>
          <w:color w:val="000000" w:themeColor="text1"/>
          <w:sz w:val="24"/>
          <w:szCs w:val="24"/>
          <w:shd w:val="clear" w:color="auto" w:fill="FFFFFF"/>
        </w:rPr>
        <w:t xml:space="preserve"> are increasingly exposed to Leptospira species and have noted to have the higher seroprevalence values twice those of other non-risk occupations</w:t>
      </w:r>
      <w:r w:rsidR="00235F0D" w:rsidRPr="004C7365">
        <w:rPr>
          <w:rFonts w:ascii="Book Antiqua" w:hAnsi="Book Antiqua" w:cs="Times New Roman"/>
          <w:noProof/>
          <w:color w:val="000000" w:themeColor="text1"/>
          <w:sz w:val="24"/>
          <w:szCs w:val="24"/>
          <w:shd w:val="clear" w:color="auto" w:fill="FFFFFF"/>
          <w:vertAlign w:val="superscript"/>
        </w:rPr>
        <w:t>[39,</w:t>
      </w:r>
      <w:r w:rsidRPr="004C7365">
        <w:rPr>
          <w:rFonts w:ascii="Book Antiqua" w:hAnsi="Book Antiqua" w:cs="Times New Roman"/>
          <w:noProof/>
          <w:color w:val="000000" w:themeColor="text1"/>
          <w:sz w:val="24"/>
          <w:szCs w:val="24"/>
          <w:shd w:val="clear" w:color="auto" w:fill="FFFFFF"/>
          <w:vertAlign w:val="superscript"/>
        </w:rPr>
        <w:t>40]</w:t>
      </w:r>
      <w:r w:rsidRPr="004C7365">
        <w:rPr>
          <w:rFonts w:ascii="Book Antiqua" w:hAnsi="Book Antiqua" w:cs="Times New Roman"/>
          <w:color w:val="000000" w:themeColor="text1"/>
          <w:sz w:val="24"/>
          <w:szCs w:val="24"/>
          <w:shd w:val="clear" w:color="auto" w:fill="FFFFFF"/>
        </w:rPr>
        <w:t>. The identified factors leading to increasing prevalence in SHW are smoking, drinking at</w:t>
      </w:r>
      <w:r w:rsidR="00235F0D" w:rsidRPr="004C7365">
        <w:rPr>
          <w:rFonts w:ascii="Book Antiqua" w:hAnsi="Book Antiqua" w:cs="Times New Roman"/>
          <w:color w:val="000000" w:themeColor="text1"/>
          <w:sz w:val="24"/>
          <w:szCs w:val="24"/>
          <w:shd w:val="clear" w:color="auto" w:fill="FFFFFF"/>
        </w:rPr>
        <w:t xml:space="preserve"> work, and poor hygiene at work</w:t>
      </w:r>
      <w:r w:rsidR="00235F0D" w:rsidRPr="004C7365">
        <w:rPr>
          <w:rFonts w:ascii="Book Antiqua" w:hAnsi="Book Antiqua" w:cs="Times New Roman"/>
          <w:noProof/>
          <w:color w:val="000000" w:themeColor="text1"/>
          <w:sz w:val="24"/>
          <w:szCs w:val="24"/>
          <w:shd w:val="clear" w:color="auto" w:fill="FFFFFF"/>
          <w:vertAlign w:val="superscript"/>
        </w:rPr>
        <w:t>[38,</w:t>
      </w:r>
      <w:r w:rsidRPr="004C7365">
        <w:rPr>
          <w:rFonts w:ascii="Book Antiqua" w:hAnsi="Book Antiqua" w:cs="Times New Roman"/>
          <w:noProof/>
          <w:color w:val="000000" w:themeColor="text1"/>
          <w:sz w:val="24"/>
          <w:szCs w:val="24"/>
          <w:shd w:val="clear" w:color="auto" w:fill="FFFFFF"/>
          <w:vertAlign w:val="superscript"/>
        </w:rPr>
        <w:t>41]</w:t>
      </w:r>
      <w:r w:rsidRPr="004C7365">
        <w:rPr>
          <w:rFonts w:ascii="Book Antiqua" w:hAnsi="Book Antiqua" w:cs="Times New Roman"/>
          <w:color w:val="000000" w:themeColor="text1"/>
          <w:sz w:val="24"/>
          <w:szCs w:val="24"/>
          <w:shd w:val="clear" w:color="auto" w:fill="FFFFFF"/>
        </w:rPr>
        <w:t>. Most of the infected cases are mild but more severe clinical spectrum of leptospirosis include hepatitis, and Weil’s disease with renal failure and jaundice</w:t>
      </w:r>
      <w:r w:rsidRPr="004C7365">
        <w:rPr>
          <w:rFonts w:ascii="Book Antiqua" w:hAnsi="Book Antiqua" w:cs="Times New Roman"/>
          <w:noProof/>
          <w:color w:val="000000" w:themeColor="text1"/>
          <w:sz w:val="24"/>
          <w:szCs w:val="24"/>
          <w:shd w:val="clear" w:color="auto" w:fill="FFFFFF"/>
          <w:vertAlign w:val="superscript"/>
        </w:rPr>
        <w:t>[42]</w:t>
      </w:r>
      <w:r w:rsidRPr="004C7365">
        <w:rPr>
          <w:rFonts w:ascii="Book Antiqua" w:hAnsi="Book Antiqua" w:cs="Times New Roman"/>
          <w:color w:val="000000" w:themeColor="text1"/>
          <w:sz w:val="24"/>
          <w:szCs w:val="24"/>
          <w:shd w:val="clear" w:color="auto" w:fill="FFFFFF"/>
        </w:rPr>
        <w:t xml:space="preserve">. Esmaeilli </w:t>
      </w:r>
      <w:r w:rsidRPr="00EF329D">
        <w:rPr>
          <w:rFonts w:ascii="Book Antiqua" w:hAnsi="Book Antiqua" w:cs="Times New Roman"/>
          <w:i/>
          <w:color w:val="000000" w:themeColor="text1"/>
          <w:sz w:val="24"/>
          <w:szCs w:val="24"/>
          <w:shd w:val="clear" w:color="auto" w:fill="FFFFFF"/>
        </w:rPr>
        <w:t>et al</w:t>
      </w:r>
      <w:r w:rsidRPr="004C7365">
        <w:rPr>
          <w:rFonts w:ascii="Book Antiqua" w:hAnsi="Book Antiqua" w:cs="Times New Roman"/>
          <w:color w:val="000000" w:themeColor="text1"/>
          <w:sz w:val="24"/>
          <w:szCs w:val="24"/>
          <w:shd w:val="clear" w:color="auto" w:fill="FFFFFF"/>
        </w:rPr>
        <w:t xml:space="preserve"> did a serological survey of leptospirosis among different population groups in Iran. The major risk factors associated with higher prevalence included eating hare meat and exposure to dead animals</w:t>
      </w:r>
      <w:r w:rsidRPr="004C7365">
        <w:rPr>
          <w:rFonts w:ascii="Book Antiqua" w:hAnsi="Book Antiqua" w:cs="Times New Roman"/>
          <w:noProof/>
          <w:color w:val="000000" w:themeColor="text1"/>
          <w:sz w:val="24"/>
          <w:szCs w:val="24"/>
          <w:shd w:val="clear" w:color="auto" w:fill="FFFFFF"/>
          <w:vertAlign w:val="superscript"/>
        </w:rPr>
        <w:t>[43]</w:t>
      </w:r>
      <w:r w:rsidRPr="004C7365">
        <w:rPr>
          <w:rFonts w:ascii="Book Antiqua" w:hAnsi="Book Antiqua" w:cs="Times New Roman"/>
          <w:color w:val="000000" w:themeColor="text1"/>
          <w:sz w:val="24"/>
          <w:szCs w:val="24"/>
          <w:shd w:val="clear" w:color="auto" w:fill="FFFFFF"/>
        </w:rPr>
        <w:t>.</w:t>
      </w:r>
    </w:p>
    <w:p w:rsidR="003C7529" w:rsidRPr="004C7365" w:rsidRDefault="003C7529" w:rsidP="004C7365">
      <w:pPr>
        <w:autoSpaceDE w:val="0"/>
        <w:autoSpaceDN w:val="0"/>
        <w:adjustRightInd w:val="0"/>
        <w:spacing w:after="0" w:line="360" w:lineRule="auto"/>
        <w:jc w:val="both"/>
        <w:rPr>
          <w:rFonts w:ascii="Book Antiqua" w:hAnsi="Book Antiqua"/>
          <w:color w:val="000000" w:themeColor="text1"/>
          <w:sz w:val="24"/>
          <w:szCs w:val="24"/>
          <w:lang w:eastAsia="zh-CN"/>
        </w:rPr>
      </w:pP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eastAsia="zh-CN"/>
        </w:rPr>
      </w:pPr>
      <w:r w:rsidRPr="004C7365">
        <w:rPr>
          <w:rFonts w:ascii="Book Antiqua" w:hAnsi="Book Antiqua" w:cs="Times New Roman"/>
          <w:b/>
          <w:bCs/>
          <w:color w:val="000000" w:themeColor="text1"/>
          <w:sz w:val="24"/>
          <w:szCs w:val="24"/>
        </w:rPr>
        <w:t xml:space="preserve">Bovine </w:t>
      </w:r>
      <w:r w:rsidR="00235F0D" w:rsidRPr="004C7365">
        <w:rPr>
          <w:rFonts w:ascii="Book Antiqua" w:hAnsi="Book Antiqua" w:cs="Times New Roman"/>
          <w:b/>
          <w:bCs/>
          <w:color w:val="000000" w:themeColor="text1"/>
          <w:sz w:val="24"/>
          <w:szCs w:val="24"/>
        </w:rPr>
        <w:t>tuberculosis</w:t>
      </w:r>
      <w:r w:rsidR="00235F0D" w:rsidRPr="004C7365">
        <w:rPr>
          <w:rFonts w:ascii="Book Antiqua" w:hAnsi="Book Antiqua" w:cs="Times New Roman"/>
          <w:b/>
          <w:bCs/>
          <w:color w:val="000000" w:themeColor="text1"/>
          <w:sz w:val="24"/>
          <w:szCs w:val="24"/>
          <w:lang w:eastAsia="zh-CN"/>
        </w:rPr>
        <w:t xml:space="preserve">: </w:t>
      </w:r>
      <w:r w:rsidR="006B431C" w:rsidRPr="004C7365">
        <w:rPr>
          <w:rFonts w:ascii="Book Antiqua" w:hAnsi="Book Antiqua" w:cs="Times New Roman"/>
          <w:bCs/>
          <w:color w:val="000000" w:themeColor="text1"/>
          <w:sz w:val="24"/>
          <w:szCs w:val="24"/>
          <w:lang w:eastAsia="zh-CN"/>
        </w:rPr>
        <w:t>A</w:t>
      </w:r>
      <w:r w:rsidR="006B431C" w:rsidRPr="004C7365">
        <w:rPr>
          <w:rFonts w:ascii="Book Antiqua" w:hAnsi="Book Antiqua" w:cs="Times New Roman"/>
          <w:color w:val="000000" w:themeColor="text1"/>
          <w:sz w:val="24"/>
          <w:szCs w:val="24"/>
          <w:shd w:val="clear" w:color="auto" w:fill="FFFFFF"/>
        </w:rPr>
        <w:t>lthough</w:t>
      </w:r>
      <w:r w:rsidRPr="004C7365">
        <w:rPr>
          <w:rFonts w:ascii="Book Antiqua" w:hAnsi="Book Antiqua" w:cs="Times New Roman"/>
          <w:color w:val="000000" w:themeColor="text1"/>
          <w:sz w:val="24"/>
          <w:szCs w:val="24"/>
          <w:shd w:val="clear" w:color="auto" w:fill="FFFFFF"/>
        </w:rPr>
        <w:t xml:space="preserve">, an uncommon cause of hepatitis in slaughter workers, </w:t>
      </w:r>
      <w:r w:rsidR="006B431C" w:rsidRPr="004C7365">
        <w:rPr>
          <w:rFonts w:ascii="Book Antiqua" w:hAnsi="Book Antiqua"/>
          <w:i/>
          <w:color w:val="000000" w:themeColor="text1"/>
          <w:sz w:val="24"/>
          <w:szCs w:val="24"/>
        </w:rPr>
        <w:t>Mycobacterium bovi</w:t>
      </w:r>
      <w:r w:rsidR="006B431C" w:rsidRPr="004C7365">
        <w:rPr>
          <w:rFonts w:ascii="Book Antiqua" w:hAnsi="Book Antiqua"/>
          <w:i/>
          <w:color w:val="000000" w:themeColor="text1"/>
          <w:sz w:val="24"/>
          <w:szCs w:val="24"/>
          <w:lang w:eastAsia="zh-CN"/>
        </w:rPr>
        <w:t>s</w:t>
      </w:r>
      <w:r w:rsidR="006B431C" w:rsidRPr="004C7365">
        <w:rPr>
          <w:rFonts w:ascii="Book Antiqua" w:hAnsi="Book Antiqua" w:cs="Times New Roman"/>
          <w:noProof/>
          <w:color w:val="000000" w:themeColor="text1"/>
          <w:sz w:val="24"/>
          <w:szCs w:val="24"/>
          <w:shd w:val="clear" w:color="auto" w:fill="FFFFFF"/>
          <w:vertAlign w:val="superscript"/>
          <w:lang w:eastAsia="zh-CN"/>
        </w:rPr>
        <w:t xml:space="preserve"> </w:t>
      </w:r>
      <w:r w:rsidR="006B431C" w:rsidRPr="004C7365">
        <w:rPr>
          <w:rFonts w:ascii="Book Antiqua" w:hAnsi="Book Antiqua" w:cs="Times New Roman"/>
          <w:color w:val="000000" w:themeColor="text1"/>
          <w:sz w:val="24"/>
          <w:szCs w:val="24"/>
          <w:shd w:val="clear" w:color="auto" w:fill="FFFFFF"/>
          <w:lang w:eastAsia="zh-CN"/>
        </w:rPr>
        <w:t>(</w:t>
      </w:r>
      <w:r w:rsidRPr="004C7365">
        <w:rPr>
          <w:rFonts w:ascii="Book Antiqua" w:hAnsi="Book Antiqua" w:cs="Times New Roman"/>
          <w:i/>
          <w:color w:val="000000" w:themeColor="text1"/>
          <w:sz w:val="24"/>
          <w:szCs w:val="24"/>
          <w:shd w:val="clear" w:color="auto" w:fill="FFFFFF"/>
        </w:rPr>
        <w:t>M.</w:t>
      </w:r>
      <w:r w:rsidR="006B431C" w:rsidRPr="004C7365">
        <w:rPr>
          <w:rFonts w:ascii="Book Antiqua" w:hAnsi="Book Antiqua" w:cs="Times New Roman"/>
          <w:i/>
          <w:color w:val="000000" w:themeColor="text1"/>
          <w:sz w:val="24"/>
          <w:szCs w:val="24"/>
          <w:shd w:val="clear" w:color="auto" w:fill="FFFFFF"/>
          <w:lang w:eastAsia="zh-CN"/>
        </w:rPr>
        <w:t xml:space="preserve"> </w:t>
      </w:r>
      <w:r w:rsidRPr="004C7365">
        <w:rPr>
          <w:rFonts w:ascii="Book Antiqua" w:hAnsi="Book Antiqua" w:cs="Times New Roman"/>
          <w:i/>
          <w:color w:val="000000" w:themeColor="text1"/>
          <w:sz w:val="24"/>
          <w:szCs w:val="24"/>
          <w:shd w:val="clear" w:color="auto" w:fill="FFFFFF"/>
        </w:rPr>
        <w:t>Bovis</w:t>
      </w:r>
      <w:r w:rsidR="006B431C" w:rsidRPr="004C7365">
        <w:rPr>
          <w:rFonts w:ascii="Book Antiqua" w:hAnsi="Book Antiqua" w:cs="Times New Roman"/>
          <w:color w:val="000000" w:themeColor="text1"/>
          <w:sz w:val="24"/>
          <w:szCs w:val="24"/>
          <w:shd w:val="clear" w:color="auto" w:fill="FFFFFF"/>
          <w:lang w:eastAsia="zh-CN"/>
        </w:rPr>
        <w:t>)</w:t>
      </w:r>
      <w:r w:rsidRPr="004C7365">
        <w:rPr>
          <w:rFonts w:ascii="Book Antiqua" w:hAnsi="Book Antiqua" w:cs="Times New Roman"/>
          <w:color w:val="000000" w:themeColor="text1"/>
          <w:sz w:val="24"/>
          <w:szCs w:val="24"/>
          <w:shd w:val="clear" w:color="auto" w:fill="FFFFFF"/>
        </w:rPr>
        <w:t xml:space="preserve"> is transmitted from animals to humans, either through the ingestion of animal products or through the airborne inhalation of spores</w:t>
      </w:r>
      <w:r w:rsidRPr="004C7365">
        <w:rPr>
          <w:rFonts w:ascii="Book Antiqua" w:hAnsi="Book Antiqua" w:cs="Times New Roman"/>
          <w:noProof/>
          <w:color w:val="000000" w:themeColor="text1"/>
          <w:sz w:val="24"/>
          <w:szCs w:val="24"/>
          <w:shd w:val="clear" w:color="auto" w:fill="FFFFFF"/>
          <w:vertAlign w:val="superscript"/>
        </w:rPr>
        <w:t>[44]</w:t>
      </w:r>
      <w:r w:rsidRPr="004C7365">
        <w:rPr>
          <w:rFonts w:ascii="Book Antiqua" w:hAnsi="Book Antiqua" w:cs="Times New Roman"/>
          <w:color w:val="000000" w:themeColor="text1"/>
          <w:sz w:val="24"/>
          <w:szCs w:val="24"/>
          <w:shd w:val="clear" w:color="auto" w:fill="FFFFFF"/>
        </w:rPr>
        <w:t xml:space="preserve">. Both domestic and domesticated animals are infested by </w:t>
      </w:r>
      <w:r w:rsidRPr="004C7365">
        <w:rPr>
          <w:rFonts w:ascii="Book Antiqua" w:hAnsi="Book Antiqua" w:cs="Times New Roman"/>
          <w:i/>
          <w:color w:val="000000" w:themeColor="text1"/>
          <w:sz w:val="24"/>
          <w:szCs w:val="24"/>
          <w:shd w:val="clear" w:color="auto" w:fill="FFFFFF"/>
        </w:rPr>
        <w:t>M. Bovis</w:t>
      </w:r>
      <w:r w:rsidRPr="004C7365">
        <w:rPr>
          <w:rFonts w:ascii="Book Antiqua" w:hAnsi="Book Antiqua" w:cs="Times New Roman"/>
          <w:color w:val="000000" w:themeColor="text1"/>
          <w:sz w:val="24"/>
          <w:szCs w:val="24"/>
          <w:shd w:val="clear" w:color="auto" w:fill="FFFFFF"/>
        </w:rPr>
        <w:t xml:space="preserve"> and include cattle, sheep, pigs, goats, cats, dogs and </w:t>
      </w:r>
      <w:r w:rsidR="005F4F04" w:rsidRPr="004C7365">
        <w:rPr>
          <w:rFonts w:ascii="Book Antiqua" w:hAnsi="Book Antiqua" w:cs="Times New Roman"/>
          <w:color w:val="000000" w:themeColor="text1"/>
          <w:sz w:val="24"/>
          <w:szCs w:val="24"/>
          <w:shd w:val="clear" w:color="auto" w:fill="FFFFFF"/>
        </w:rPr>
        <w:t>horses</w:t>
      </w:r>
      <w:r w:rsidR="005F4F04" w:rsidRPr="004C7365">
        <w:rPr>
          <w:rFonts w:ascii="Book Antiqua" w:hAnsi="Book Antiqua" w:cs="Times New Roman"/>
          <w:noProof/>
          <w:color w:val="000000" w:themeColor="text1"/>
          <w:sz w:val="24"/>
          <w:szCs w:val="24"/>
          <w:shd w:val="clear" w:color="auto" w:fill="FFFFFF"/>
          <w:vertAlign w:val="superscript"/>
        </w:rPr>
        <w:t>[</w:t>
      </w:r>
      <w:r w:rsidRPr="004C7365">
        <w:rPr>
          <w:rFonts w:ascii="Book Antiqua" w:hAnsi="Book Antiqua" w:cs="Times New Roman"/>
          <w:noProof/>
          <w:color w:val="000000" w:themeColor="text1"/>
          <w:sz w:val="24"/>
          <w:szCs w:val="24"/>
          <w:shd w:val="clear" w:color="auto" w:fill="FFFFFF"/>
          <w:vertAlign w:val="superscript"/>
        </w:rPr>
        <w:t>45]</w:t>
      </w:r>
      <w:r w:rsidRPr="004C7365">
        <w:rPr>
          <w:rFonts w:ascii="Book Antiqua" w:hAnsi="Book Antiqua" w:cs="Times New Roman"/>
          <w:color w:val="000000" w:themeColor="text1"/>
          <w:sz w:val="24"/>
          <w:szCs w:val="24"/>
          <w:shd w:val="clear" w:color="auto" w:fill="FFFFFF"/>
        </w:rPr>
        <w:t xml:space="preserve">. The disease spectrum is similar to that of Mycobacterium tuberculosis and includes fever, night sweats, and weight loss. The other symptoms result, depending on the tissue of the body infected by the </w:t>
      </w:r>
      <w:r w:rsidR="005F4F04" w:rsidRPr="004C7365">
        <w:rPr>
          <w:rFonts w:ascii="Book Antiqua" w:hAnsi="Book Antiqua" w:cs="Times New Roman"/>
          <w:color w:val="000000" w:themeColor="text1"/>
          <w:sz w:val="24"/>
          <w:szCs w:val="24"/>
          <w:shd w:val="clear" w:color="auto" w:fill="FFFFFF"/>
        </w:rPr>
        <w:t>organism</w:t>
      </w:r>
      <w:r w:rsidR="005F4F04" w:rsidRPr="004C7365">
        <w:rPr>
          <w:rFonts w:ascii="Book Antiqua" w:hAnsi="Book Antiqua" w:cs="Times New Roman"/>
          <w:noProof/>
          <w:color w:val="000000" w:themeColor="text1"/>
          <w:sz w:val="24"/>
          <w:szCs w:val="24"/>
          <w:shd w:val="clear" w:color="auto" w:fill="FFFFFF"/>
          <w:vertAlign w:val="superscript"/>
        </w:rPr>
        <w:t>[</w:t>
      </w:r>
      <w:r w:rsidRPr="004C7365">
        <w:rPr>
          <w:rFonts w:ascii="Book Antiqua" w:hAnsi="Book Antiqua" w:cs="Times New Roman"/>
          <w:noProof/>
          <w:color w:val="000000" w:themeColor="text1"/>
          <w:sz w:val="24"/>
          <w:szCs w:val="24"/>
          <w:shd w:val="clear" w:color="auto" w:fill="FFFFFF"/>
          <w:vertAlign w:val="superscript"/>
        </w:rPr>
        <w:t>46]</w:t>
      </w:r>
      <w:r w:rsidRPr="004C7365">
        <w:rPr>
          <w:rFonts w:ascii="Book Antiqua" w:hAnsi="Book Antiqua" w:cs="Times New Roman"/>
          <w:color w:val="000000" w:themeColor="text1"/>
          <w:sz w:val="24"/>
          <w:szCs w:val="24"/>
          <w:shd w:val="clear" w:color="auto" w:fill="FFFFFF"/>
        </w:rPr>
        <w:t>.</w:t>
      </w:r>
    </w:p>
    <w:p w:rsidR="000C088D" w:rsidRPr="004C7365" w:rsidRDefault="000C088D" w:rsidP="004C7365">
      <w:pPr>
        <w:autoSpaceDE w:val="0"/>
        <w:autoSpaceDN w:val="0"/>
        <w:adjustRightInd w:val="0"/>
        <w:spacing w:after="0" w:line="360" w:lineRule="auto"/>
        <w:jc w:val="both"/>
        <w:rPr>
          <w:rFonts w:ascii="Book Antiqua" w:hAnsi="Book Antiqua" w:cs="Times New Roman"/>
          <w:noProof/>
          <w:color w:val="000000" w:themeColor="text1"/>
          <w:sz w:val="24"/>
          <w:szCs w:val="24"/>
          <w:shd w:val="clear" w:color="auto" w:fill="FFFFFF"/>
          <w:vertAlign w:val="superscript"/>
          <w:lang w:eastAsia="zh-CN"/>
        </w:rPr>
      </w:pPr>
    </w:p>
    <w:p w:rsidR="009A3D2B" w:rsidRPr="004C7365" w:rsidRDefault="009A3D2B" w:rsidP="004C7365">
      <w:pPr>
        <w:spacing w:after="0" w:line="360" w:lineRule="auto"/>
        <w:jc w:val="both"/>
        <w:rPr>
          <w:rFonts w:ascii="Book Antiqua" w:eastAsia="Times New Roman" w:hAnsi="Book Antiqua" w:cs="Times New Roman"/>
          <w:b/>
          <w:bCs/>
          <w:color w:val="000000" w:themeColor="text1"/>
          <w:sz w:val="24"/>
          <w:szCs w:val="24"/>
          <w:lang w:eastAsia="zh-CN"/>
        </w:rPr>
      </w:pPr>
      <w:r w:rsidRPr="004C7365">
        <w:rPr>
          <w:rFonts w:ascii="Book Antiqua" w:eastAsia="Times New Roman" w:hAnsi="Book Antiqua" w:cs="Times New Roman"/>
          <w:b/>
          <w:bCs/>
          <w:color w:val="000000" w:themeColor="text1"/>
          <w:sz w:val="24"/>
          <w:szCs w:val="24"/>
        </w:rPr>
        <w:t>Brucellosis</w:t>
      </w:r>
      <w:r w:rsidR="000C088D" w:rsidRPr="004C7365">
        <w:rPr>
          <w:rFonts w:ascii="Book Antiqua" w:eastAsia="Times New Roman" w:hAnsi="Book Antiqua" w:cs="Times New Roman"/>
          <w:b/>
          <w:bCs/>
          <w:color w:val="000000" w:themeColor="text1"/>
          <w:sz w:val="24"/>
          <w:szCs w:val="24"/>
          <w:lang w:eastAsia="zh-CN"/>
        </w:rPr>
        <w:t>:</w:t>
      </w:r>
      <w:r w:rsidR="000C088D"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color w:val="000000" w:themeColor="text1"/>
          <w:sz w:val="24"/>
          <w:szCs w:val="24"/>
          <w:shd w:val="clear" w:color="auto" w:fill="FFFFFF"/>
        </w:rPr>
        <w:t xml:space="preserve">Brucellosis, a zoonotic bacterial illness affects both animals and humans worldwide. It spreads systemically and mainly affects the lymph nodes, liver, spleen and bone marrow. The intracellular location of the bacterium is responsible for chronic infections. It commonly infects the gastrointestinal tract, but brain, nerves, GU, skin and hepatobiliary systems are also </w:t>
      </w:r>
      <w:r w:rsidR="005F4F04" w:rsidRPr="004C7365">
        <w:rPr>
          <w:rFonts w:ascii="Book Antiqua" w:hAnsi="Book Antiqua" w:cs="Times New Roman"/>
          <w:color w:val="000000" w:themeColor="text1"/>
          <w:sz w:val="24"/>
          <w:szCs w:val="24"/>
          <w:shd w:val="clear" w:color="auto" w:fill="FFFFFF"/>
        </w:rPr>
        <w:t>involved</w:t>
      </w:r>
      <w:r w:rsidR="005F4F04" w:rsidRPr="004C7365">
        <w:rPr>
          <w:rFonts w:ascii="Book Antiqua" w:hAnsi="Book Antiqua" w:cs="Times New Roman"/>
          <w:noProof/>
          <w:color w:val="000000" w:themeColor="text1"/>
          <w:sz w:val="24"/>
          <w:szCs w:val="24"/>
          <w:shd w:val="clear" w:color="auto" w:fill="FFFFFF"/>
          <w:vertAlign w:val="superscript"/>
        </w:rPr>
        <w:t>[</w:t>
      </w:r>
      <w:r w:rsidRPr="004C7365">
        <w:rPr>
          <w:rFonts w:ascii="Book Antiqua" w:hAnsi="Book Antiqua" w:cs="Times New Roman"/>
          <w:noProof/>
          <w:color w:val="000000" w:themeColor="text1"/>
          <w:sz w:val="24"/>
          <w:szCs w:val="24"/>
          <w:shd w:val="clear" w:color="auto" w:fill="FFFFFF"/>
          <w:vertAlign w:val="superscript"/>
        </w:rPr>
        <w:t>47-49]</w:t>
      </w:r>
      <w:r w:rsidRPr="004C7365">
        <w:rPr>
          <w:rFonts w:ascii="Book Antiqua" w:hAnsi="Book Antiqua" w:cs="Times New Roman"/>
          <w:color w:val="000000" w:themeColor="text1"/>
          <w:sz w:val="24"/>
          <w:szCs w:val="24"/>
          <w:shd w:val="clear" w:color="auto" w:fill="FFFFFF"/>
        </w:rPr>
        <w:t>.</w:t>
      </w:r>
      <w:r w:rsidR="00537EEB"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color w:val="000000" w:themeColor="text1"/>
          <w:sz w:val="24"/>
          <w:szCs w:val="24"/>
          <w:shd w:val="clear" w:color="auto" w:fill="FFFFFF"/>
        </w:rPr>
        <w:t>Brucella hepatitis usually occurs in the chronic granulomatous form with mild transaminitis, but acute cases have also been reported</w:t>
      </w:r>
      <w:r w:rsidRPr="004C7365">
        <w:rPr>
          <w:rFonts w:ascii="Book Antiqua" w:hAnsi="Book Antiqua" w:cs="Times New Roman"/>
          <w:noProof/>
          <w:color w:val="000000" w:themeColor="text1"/>
          <w:sz w:val="24"/>
          <w:szCs w:val="24"/>
          <w:shd w:val="clear" w:color="auto" w:fill="FFFFFF"/>
          <w:vertAlign w:val="superscript"/>
        </w:rPr>
        <w:t>[49-51]</w:t>
      </w:r>
      <w:r w:rsidRPr="004C7365">
        <w:rPr>
          <w:rFonts w:ascii="Book Antiqua" w:hAnsi="Book Antiqua" w:cs="Times New Roman"/>
          <w:color w:val="000000" w:themeColor="text1"/>
          <w:sz w:val="24"/>
          <w:szCs w:val="24"/>
          <w:shd w:val="clear" w:color="auto" w:fill="FFFFFF"/>
        </w:rPr>
        <w:t xml:space="preserve">. Brucellosis is transmitted to humans </w:t>
      </w:r>
      <w:r w:rsidRPr="004C7365">
        <w:rPr>
          <w:rFonts w:ascii="Book Antiqua" w:hAnsi="Book Antiqua" w:cs="Times New Roman"/>
          <w:i/>
          <w:color w:val="000000" w:themeColor="text1"/>
          <w:sz w:val="24"/>
          <w:szCs w:val="24"/>
          <w:shd w:val="clear" w:color="auto" w:fill="FFFFFF"/>
        </w:rPr>
        <w:t>via</w:t>
      </w:r>
      <w:r w:rsidRPr="004C7365">
        <w:rPr>
          <w:rFonts w:ascii="Book Antiqua" w:hAnsi="Book Antiqua" w:cs="Times New Roman"/>
          <w:color w:val="000000" w:themeColor="text1"/>
          <w:sz w:val="24"/>
          <w:szCs w:val="24"/>
          <w:shd w:val="clear" w:color="auto" w:fill="FFFFFF"/>
        </w:rPr>
        <w:t xml:space="preserve"> the intake of contaminated milk </w:t>
      </w:r>
      <w:r w:rsidRPr="004C7365">
        <w:rPr>
          <w:rFonts w:ascii="Book Antiqua" w:hAnsi="Book Antiqua" w:cs="Times New Roman"/>
          <w:color w:val="000000" w:themeColor="text1"/>
          <w:sz w:val="24"/>
          <w:szCs w:val="24"/>
          <w:shd w:val="clear" w:color="auto" w:fill="FFFFFF"/>
        </w:rPr>
        <w:lastRenderedPageBreak/>
        <w:t>products or during physical contact with infected tissues of the animals or inhalation of contaminated aerosols</w:t>
      </w:r>
      <w:r w:rsidR="003C7529" w:rsidRPr="004C7365">
        <w:rPr>
          <w:rFonts w:ascii="Book Antiqua" w:hAnsi="Book Antiqua" w:cs="Times New Roman"/>
          <w:noProof/>
          <w:color w:val="000000" w:themeColor="text1"/>
          <w:sz w:val="24"/>
          <w:szCs w:val="24"/>
          <w:shd w:val="clear" w:color="auto" w:fill="FFFFFF"/>
          <w:vertAlign w:val="superscript"/>
        </w:rPr>
        <w:t>[52,</w:t>
      </w:r>
      <w:r w:rsidRPr="004C7365">
        <w:rPr>
          <w:rFonts w:ascii="Book Antiqua" w:hAnsi="Book Antiqua" w:cs="Times New Roman"/>
          <w:noProof/>
          <w:color w:val="000000" w:themeColor="text1"/>
          <w:sz w:val="24"/>
          <w:szCs w:val="24"/>
          <w:shd w:val="clear" w:color="auto" w:fill="FFFFFF"/>
          <w:vertAlign w:val="superscript"/>
        </w:rPr>
        <w:t>53]</w:t>
      </w:r>
      <w:r w:rsidRPr="004C7365">
        <w:rPr>
          <w:rFonts w:ascii="Book Antiqua" w:hAnsi="Book Antiqua" w:cs="Times New Roman"/>
          <w:color w:val="000000" w:themeColor="text1"/>
          <w:sz w:val="24"/>
          <w:szCs w:val="24"/>
          <w:shd w:val="clear" w:color="auto" w:fill="FFFFFF"/>
        </w:rPr>
        <w:t>. SHW, shepherds, veterinary doctors, meat packing staff and lab staff are at an increased risk for the infection, due to increased exposure to the contaminated tissues</w:t>
      </w:r>
      <w:r w:rsidRPr="004C7365">
        <w:rPr>
          <w:rFonts w:ascii="Book Antiqua" w:hAnsi="Book Antiqua" w:cs="Times New Roman"/>
          <w:noProof/>
          <w:color w:val="000000" w:themeColor="text1"/>
          <w:sz w:val="24"/>
          <w:szCs w:val="24"/>
          <w:shd w:val="clear" w:color="auto" w:fill="FFFFFF"/>
          <w:vertAlign w:val="superscript"/>
        </w:rPr>
        <w:t>[53]</w:t>
      </w:r>
      <w:r w:rsidRPr="004C7365">
        <w:rPr>
          <w:rFonts w:ascii="Book Antiqua" w:hAnsi="Book Antiqua" w:cs="Times New Roman"/>
          <w:color w:val="000000" w:themeColor="text1"/>
          <w:sz w:val="24"/>
          <w:szCs w:val="24"/>
          <w:shd w:val="clear" w:color="auto" w:fill="FFFFFF"/>
        </w:rPr>
        <w:t>.</w:t>
      </w:r>
    </w:p>
    <w:p w:rsidR="003C7529" w:rsidRPr="004C7365" w:rsidRDefault="003C7529" w:rsidP="004C7365">
      <w:pPr>
        <w:spacing w:after="0" w:line="360" w:lineRule="auto"/>
        <w:jc w:val="both"/>
        <w:rPr>
          <w:rFonts w:ascii="Book Antiqua" w:hAnsi="Book Antiqua" w:cs="Times New Roman"/>
          <w:b/>
          <w:bCs/>
          <w:color w:val="000000" w:themeColor="text1"/>
          <w:sz w:val="24"/>
          <w:szCs w:val="24"/>
          <w:lang w:eastAsia="zh-CN"/>
        </w:rPr>
      </w:pPr>
      <w:bookmarkStart w:id="23" w:name="_Hlk513739297"/>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
          <w:bCs/>
          <w:i/>
          <w:color w:val="000000" w:themeColor="text1"/>
          <w:sz w:val="24"/>
          <w:szCs w:val="24"/>
        </w:rPr>
        <w:t xml:space="preserve">Clostridium </w:t>
      </w:r>
      <w:r w:rsidR="003C7529" w:rsidRPr="004C7365">
        <w:rPr>
          <w:rFonts w:ascii="Book Antiqua" w:eastAsia="Times New Roman" w:hAnsi="Book Antiqua" w:cs="Times New Roman"/>
          <w:b/>
          <w:bCs/>
          <w:i/>
          <w:color w:val="000000" w:themeColor="text1"/>
          <w:sz w:val="24"/>
          <w:szCs w:val="24"/>
        </w:rPr>
        <w:t>perfringens</w:t>
      </w:r>
      <w:r w:rsidR="003414B0" w:rsidRPr="004C7365">
        <w:rPr>
          <w:rFonts w:ascii="Book Antiqua" w:eastAsia="Times New Roman" w:hAnsi="Book Antiqua" w:cs="Times New Roman"/>
          <w:b/>
          <w:bCs/>
          <w:i/>
          <w:color w:val="000000" w:themeColor="text1"/>
          <w:sz w:val="24"/>
          <w:szCs w:val="24"/>
          <w:lang w:eastAsia="zh-CN"/>
        </w:rPr>
        <w:t xml:space="preserve"> </w:t>
      </w:r>
      <w:r w:rsidR="003414B0" w:rsidRPr="004C7365">
        <w:rPr>
          <w:rFonts w:ascii="Book Antiqua" w:eastAsia="Times New Roman" w:hAnsi="Book Antiqua" w:cs="Times New Roman"/>
          <w:b/>
          <w:bCs/>
          <w:color w:val="000000" w:themeColor="text1"/>
          <w:sz w:val="24"/>
          <w:szCs w:val="24"/>
          <w:lang w:eastAsia="zh-CN"/>
        </w:rPr>
        <w:t>(</w:t>
      </w:r>
      <w:r w:rsidR="003414B0" w:rsidRPr="004C7365">
        <w:rPr>
          <w:rFonts w:ascii="Book Antiqua" w:hAnsi="Book Antiqua" w:cs="Times New Roman"/>
          <w:b/>
          <w:i/>
          <w:color w:val="000000" w:themeColor="text1"/>
          <w:sz w:val="24"/>
          <w:szCs w:val="24"/>
          <w:shd w:val="clear" w:color="auto" w:fill="FFFFFF"/>
        </w:rPr>
        <w:t>C. perfringens</w:t>
      </w:r>
      <w:r w:rsidR="003414B0" w:rsidRPr="004C7365">
        <w:rPr>
          <w:rFonts w:ascii="Book Antiqua" w:eastAsia="Times New Roman" w:hAnsi="Book Antiqua" w:cs="Times New Roman"/>
          <w:b/>
          <w:bCs/>
          <w:color w:val="000000" w:themeColor="text1"/>
          <w:sz w:val="24"/>
          <w:szCs w:val="24"/>
          <w:lang w:eastAsia="zh-CN"/>
        </w:rPr>
        <w:t>)</w:t>
      </w:r>
      <w:r w:rsidR="003C7529" w:rsidRPr="004C7365">
        <w:rPr>
          <w:rFonts w:ascii="Book Antiqua" w:eastAsia="Times New Roman" w:hAnsi="Book Antiqua" w:cs="Times New Roman"/>
          <w:b/>
          <w:bCs/>
          <w:color w:val="000000" w:themeColor="text1"/>
          <w:sz w:val="24"/>
          <w:szCs w:val="24"/>
          <w:lang w:eastAsia="zh-CN"/>
        </w:rPr>
        <w:t>:</w:t>
      </w:r>
      <w:bookmarkEnd w:id="23"/>
      <w:r w:rsidR="003C7529" w:rsidRPr="004C7365">
        <w:rPr>
          <w:rFonts w:ascii="Book Antiqua" w:hAnsi="Book Antiqua" w:cs="Times New Roman"/>
          <w:b/>
          <w:bCs/>
          <w:color w:val="000000" w:themeColor="text1"/>
          <w:sz w:val="24"/>
          <w:szCs w:val="24"/>
          <w:lang w:eastAsia="zh-CN"/>
        </w:rPr>
        <w:t xml:space="preserve"> </w:t>
      </w:r>
      <w:r w:rsidRPr="004C7365">
        <w:rPr>
          <w:rFonts w:ascii="Book Antiqua" w:hAnsi="Book Antiqua" w:cs="Times New Roman"/>
          <w:i/>
          <w:color w:val="000000" w:themeColor="text1"/>
          <w:sz w:val="24"/>
          <w:szCs w:val="24"/>
          <w:shd w:val="clear" w:color="auto" w:fill="FFFFFF"/>
        </w:rPr>
        <w:t>C</w:t>
      </w:r>
      <w:r w:rsidR="003414B0" w:rsidRPr="004C7365">
        <w:rPr>
          <w:rFonts w:ascii="Book Antiqua" w:hAnsi="Book Antiqua" w:cs="Times New Roman"/>
          <w:i/>
          <w:color w:val="000000" w:themeColor="text1"/>
          <w:sz w:val="24"/>
          <w:szCs w:val="24"/>
          <w:shd w:val="clear" w:color="auto" w:fill="FFFFFF"/>
          <w:lang w:eastAsia="zh-CN"/>
        </w:rPr>
        <w:t xml:space="preserve">. </w:t>
      </w:r>
      <w:r w:rsidR="003C7529" w:rsidRPr="004C7365">
        <w:rPr>
          <w:rFonts w:ascii="Book Antiqua" w:hAnsi="Book Antiqua" w:cs="Times New Roman"/>
          <w:i/>
          <w:color w:val="000000" w:themeColor="text1"/>
          <w:sz w:val="24"/>
          <w:szCs w:val="24"/>
          <w:shd w:val="clear" w:color="auto" w:fill="FFFFFF"/>
        </w:rPr>
        <w:t>perfringens</w:t>
      </w:r>
      <w:r w:rsidR="003C7529"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color w:val="000000" w:themeColor="text1"/>
          <w:sz w:val="24"/>
          <w:szCs w:val="24"/>
          <w:shd w:val="clear" w:color="auto" w:fill="FFFFFF"/>
        </w:rPr>
        <w:t>cause food poisoning from food contaminated with the organism such as eating undercooked meats. Toxin mediated illness is usually self-limited and cause abdominal pain, nausea and diarrhe</w:t>
      </w:r>
      <w:r w:rsidR="004D54A0" w:rsidRPr="004C7365">
        <w:rPr>
          <w:rFonts w:ascii="Book Antiqua" w:hAnsi="Book Antiqua" w:cs="Times New Roman"/>
          <w:color w:val="000000" w:themeColor="text1"/>
          <w:sz w:val="24"/>
          <w:szCs w:val="24"/>
          <w:shd w:val="clear" w:color="auto" w:fill="FFFFFF"/>
        </w:rPr>
        <w:t xml:space="preserve">a and last for about 6-24 </w:t>
      </w:r>
      <w:r w:rsidR="004D54A0" w:rsidRPr="004C7365">
        <w:rPr>
          <w:rFonts w:ascii="Book Antiqua" w:hAnsi="Book Antiqua" w:cs="Times New Roman"/>
          <w:color w:val="000000" w:themeColor="text1"/>
          <w:sz w:val="24"/>
          <w:szCs w:val="24"/>
          <w:shd w:val="clear" w:color="auto" w:fill="FFFFFF"/>
          <w:lang w:eastAsia="zh-CN"/>
        </w:rPr>
        <w:t>h</w:t>
      </w:r>
      <w:r w:rsidRPr="004C7365">
        <w:rPr>
          <w:rFonts w:ascii="Book Antiqua" w:hAnsi="Book Antiqua" w:cs="Times New Roman"/>
          <w:noProof/>
          <w:color w:val="000000" w:themeColor="text1"/>
          <w:sz w:val="24"/>
          <w:szCs w:val="24"/>
          <w:shd w:val="clear" w:color="auto" w:fill="FFFFFF"/>
          <w:vertAlign w:val="superscript"/>
        </w:rPr>
        <w:t>[54]</w:t>
      </w:r>
      <w:r w:rsidRPr="004C7365">
        <w:rPr>
          <w:rFonts w:ascii="Book Antiqua" w:hAnsi="Book Antiqua" w:cs="Times New Roman"/>
          <w:color w:val="000000" w:themeColor="text1"/>
          <w:sz w:val="24"/>
          <w:szCs w:val="24"/>
          <w:shd w:val="clear" w:color="auto" w:fill="FFFFFF"/>
        </w:rPr>
        <w:t xml:space="preserve">. The worst form of illness is gas gangrene. Gas gangrene with </w:t>
      </w:r>
      <w:r w:rsidR="003414B0" w:rsidRPr="004C7365">
        <w:rPr>
          <w:rFonts w:ascii="Book Antiqua" w:hAnsi="Book Antiqua" w:cs="Times New Roman"/>
          <w:i/>
          <w:color w:val="000000" w:themeColor="text1"/>
          <w:sz w:val="24"/>
          <w:szCs w:val="24"/>
          <w:shd w:val="clear" w:color="auto" w:fill="FFFFFF"/>
        </w:rPr>
        <w:t>C</w:t>
      </w:r>
      <w:r w:rsidR="003414B0" w:rsidRPr="004C7365">
        <w:rPr>
          <w:rFonts w:ascii="Book Antiqua" w:hAnsi="Book Antiqua" w:cs="Times New Roman"/>
          <w:i/>
          <w:color w:val="000000" w:themeColor="text1"/>
          <w:sz w:val="24"/>
          <w:szCs w:val="24"/>
          <w:shd w:val="clear" w:color="auto" w:fill="FFFFFF"/>
          <w:lang w:eastAsia="zh-CN"/>
        </w:rPr>
        <w:t xml:space="preserve">. </w:t>
      </w:r>
      <w:r w:rsidR="003414B0" w:rsidRPr="004C7365">
        <w:rPr>
          <w:rFonts w:ascii="Book Antiqua" w:hAnsi="Book Antiqua" w:cs="Times New Roman"/>
          <w:i/>
          <w:color w:val="000000" w:themeColor="text1"/>
          <w:sz w:val="24"/>
          <w:szCs w:val="24"/>
          <w:shd w:val="clear" w:color="auto" w:fill="FFFFFF"/>
        </w:rPr>
        <w:t>perfringen</w:t>
      </w:r>
      <w:r w:rsidR="00194F45" w:rsidRPr="004C7365">
        <w:rPr>
          <w:rFonts w:ascii="Book Antiqua" w:hAnsi="Book Antiqua" w:cs="Times New Roman"/>
          <w:i/>
          <w:color w:val="000000" w:themeColor="text1"/>
          <w:sz w:val="24"/>
          <w:szCs w:val="24"/>
          <w:shd w:val="clear" w:color="auto" w:fill="FFFFFF"/>
          <w:lang w:eastAsia="zh-CN"/>
        </w:rPr>
        <w:t>s</w:t>
      </w:r>
      <w:r w:rsidR="003414B0" w:rsidRPr="004C7365">
        <w:rPr>
          <w:rFonts w:ascii="Book Antiqua" w:hAnsi="Book Antiqua" w:cs="Times New Roman"/>
          <w:color w:val="000000" w:themeColor="text1"/>
          <w:sz w:val="24"/>
          <w:szCs w:val="24"/>
          <w:shd w:val="clear" w:color="auto" w:fill="FFFFFF"/>
          <w:lang w:eastAsia="zh-CN"/>
        </w:rPr>
        <w:t xml:space="preserve"> </w:t>
      </w:r>
      <w:r w:rsidRPr="004C7365">
        <w:rPr>
          <w:rFonts w:ascii="Book Antiqua" w:hAnsi="Book Antiqua" w:cs="Times New Roman"/>
          <w:color w:val="000000" w:themeColor="text1"/>
          <w:sz w:val="24"/>
          <w:szCs w:val="24"/>
          <w:shd w:val="clear" w:color="auto" w:fill="FFFFFF"/>
        </w:rPr>
        <w:t>typically presents with necrosis of the soft tissue, gas production, and septicemia. It rarely involves internal solid viscera like liver, kidneys, heart</w:t>
      </w:r>
      <w:r w:rsidR="002F76B6" w:rsidRPr="004C7365">
        <w:rPr>
          <w:rFonts w:ascii="Book Antiqua" w:hAnsi="Book Antiqua" w:cs="Times New Roman"/>
          <w:color w:val="000000" w:themeColor="text1"/>
          <w:sz w:val="24"/>
          <w:szCs w:val="24"/>
          <w:shd w:val="clear" w:color="auto" w:fill="FFFFFF"/>
          <w:lang w:eastAsia="zh-CN"/>
        </w:rPr>
        <w:t>,</w:t>
      </w:r>
      <w:r w:rsidRPr="004C7365">
        <w:rPr>
          <w:rFonts w:ascii="Book Antiqua" w:hAnsi="Book Antiqua" w:cs="Times New Roman"/>
          <w:color w:val="000000" w:themeColor="text1"/>
          <w:sz w:val="24"/>
          <w:szCs w:val="24"/>
          <w:shd w:val="clear" w:color="auto" w:fill="FFFFFF"/>
        </w:rPr>
        <w:t xml:space="preserve"> </w:t>
      </w:r>
      <w:r w:rsidRPr="004C7365">
        <w:rPr>
          <w:rFonts w:ascii="Book Antiqua" w:hAnsi="Book Antiqua" w:cs="Times New Roman"/>
          <w:i/>
          <w:color w:val="000000" w:themeColor="text1"/>
          <w:sz w:val="24"/>
          <w:szCs w:val="24"/>
          <w:shd w:val="clear" w:color="auto" w:fill="FFFFFF"/>
        </w:rPr>
        <w:t>etc</w:t>
      </w:r>
      <w:r w:rsidRPr="004C7365">
        <w:rPr>
          <w:rFonts w:ascii="Book Antiqua" w:hAnsi="Book Antiqua" w:cs="Times New Roman"/>
          <w:color w:val="000000" w:themeColor="text1"/>
          <w:sz w:val="24"/>
          <w:szCs w:val="24"/>
          <w:shd w:val="clear" w:color="auto" w:fill="FFFFFF"/>
        </w:rPr>
        <w:t>. Hepatic infection possibly results from the extension of infection into the biliary tree and then into the liver</w:t>
      </w:r>
      <w:r w:rsidR="003414B0" w:rsidRPr="004C7365">
        <w:rPr>
          <w:rFonts w:ascii="Book Antiqua" w:hAnsi="Book Antiqua" w:cs="Times New Roman"/>
          <w:noProof/>
          <w:color w:val="000000" w:themeColor="text1"/>
          <w:sz w:val="24"/>
          <w:szCs w:val="24"/>
          <w:shd w:val="clear" w:color="auto" w:fill="FFFFFF"/>
          <w:vertAlign w:val="superscript"/>
        </w:rPr>
        <w:t>[55,</w:t>
      </w:r>
      <w:r w:rsidRPr="004C7365">
        <w:rPr>
          <w:rFonts w:ascii="Book Antiqua" w:hAnsi="Book Antiqua" w:cs="Times New Roman"/>
          <w:noProof/>
          <w:color w:val="000000" w:themeColor="text1"/>
          <w:sz w:val="24"/>
          <w:szCs w:val="24"/>
          <w:shd w:val="clear" w:color="auto" w:fill="FFFFFF"/>
          <w:vertAlign w:val="superscript"/>
        </w:rPr>
        <w:t>56]</w:t>
      </w:r>
      <w:r w:rsidRPr="004C7365">
        <w:rPr>
          <w:rFonts w:ascii="Book Antiqua" w:hAnsi="Book Antiqua" w:cs="Times New Roman"/>
          <w:color w:val="000000" w:themeColor="text1"/>
          <w:sz w:val="24"/>
          <w:szCs w:val="24"/>
          <w:shd w:val="clear" w:color="auto" w:fill="FFFFFF"/>
        </w:rPr>
        <w:t xml:space="preserve">. Immunocompromised patients, such as liver transplant patients, are at an increased risk of infection with </w:t>
      </w:r>
      <w:r w:rsidR="003414B0" w:rsidRPr="004C7365">
        <w:rPr>
          <w:rFonts w:ascii="Book Antiqua" w:hAnsi="Book Antiqua" w:cs="Times New Roman"/>
          <w:i/>
          <w:color w:val="000000" w:themeColor="text1"/>
          <w:sz w:val="24"/>
          <w:szCs w:val="24"/>
          <w:shd w:val="clear" w:color="auto" w:fill="FFFFFF"/>
        </w:rPr>
        <w:t>C. perf</w:t>
      </w:r>
      <w:r w:rsidRPr="004C7365">
        <w:rPr>
          <w:rFonts w:ascii="Book Antiqua" w:hAnsi="Book Antiqua" w:cs="Times New Roman"/>
          <w:i/>
          <w:color w:val="000000" w:themeColor="text1"/>
          <w:sz w:val="24"/>
          <w:szCs w:val="24"/>
          <w:shd w:val="clear" w:color="auto" w:fill="FFFFFF"/>
        </w:rPr>
        <w:t>ringens</w:t>
      </w:r>
      <w:r w:rsidR="003414B0" w:rsidRPr="004C7365">
        <w:rPr>
          <w:rFonts w:ascii="Book Antiqua" w:hAnsi="Book Antiqua" w:cs="Times New Roman"/>
          <w:noProof/>
          <w:color w:val="000000" w:themeColor="text1"/>
          <w:sz w:val="24"/>
          <w:szCs w:val="24"/>
          <w:shd w:val="clear" w:color="auto" w:fill="FFFFFF"/>
          <w:vertAlign w:val="superscript"/>
        </w:rPr>
        <w:t>[55,</w:t>
      </w:r>
      <w:r w:rsidRPr="004C7365">
        <w:rPr>
          <w:rFonts w:ascii="Book Antiqua" w:hAnsi="Book Antiqua" w:cs="Times New Roman"/>
          <w:noProof/>
          <w:color w:val="000000" w:themeColor="text1"/>
          <w:sz w:val="24"/>
          <w:szCs w:val="24"/>
          <w:shd w:val="clear" w:color="auto" w:fill="FFFFFF"/>
          <w:vertAlign w:val="superscript"/>
        </w:rPr>
        <w:t>57]</w:t>
      </w:r>
      <w:r w:rsidRPr="004C7365">
        <w:rPr>
          <w:rFonts w:ascii="Book Antiqua" w:hAnsi="Book Antiqua" w:cs="Times New Roman"/>
          <w:color w:val="000000" w:themeColor="text1"/>
          <w:sz w:val="24"/>
          <w:szCs w:val="24"/>
          <w:shd w:val="clear" w:color="auto" w:fill="FFFFFF"/>
        </w:rPr>
        <w:t xml:space="preserve">. </w:t>
      </w:r>
      <w:r w:rsidRPr="004C7365">
        <w:rPr>
          <w:rFonts w:ascii="Book Antiqua" w:eastAsia="Times New Roman" w:hAnsi="Book Antiqua" w:cs="Times New Roman"/>
          <w:bCs/>
          <w:color w:val="000000" w:themeColor="text1"/>
          <w:sz w:val="24"/>
          <w:szCs w:val="24"/>
        </w:rPr>
        <w:t xml:space="preserve">Very few cases of </w:t>
      </w:r>
      <w:r w:rsidRPr="004C7365">
        <w:rPr>
          <w:rFonts w:ascii="Book Antiqua" w:eastAsia="Times New Roman" w:hAnsi="Book Antiqua" w:cs="Times New Roman"/>
          <w:bCs/>
          <w:i/>
          <w:color w:val="000000" w:themeColor="text1"/>
          <w:sz w:val="24"/>
          <w:szCs w:val="24"/>
        </w:rPr>
        <w:t>C. perfringens</w:t>
      </w:r>
      <w:r w:rsidRPr="004C7365">
        <w:rPr>
          <w:rFonts w:ascii="Book Antiqua" w:eastAsia="Times New Roman" w:hAnsi="Book Antiqua" w:cs="Times New Roman"/>
          <w:bCs/>
          <w:color w:val="000000" w:themeColor="text1"/>
          <w:sz w:val="24"/>
          <w:szCs w:val="24"/>
        </w:rPr>
        <w:t xml:space="preserve"> causing allograft failure are reported in the </w:t>
      </w:r>
      <w:r w:rsidR="00253561" w:rsidRPr="004C7365">
        <w:rPr>
          <w:rFonts w:ascii="Book Antiqua" w:eastAsia="Times New Roman" w:hAnsi="Book Antiqua" w:cs="Times New Roman"/>
          <w:bCs/>
          <w:color w:val="000000" w:themeColor="text1"/>
          <w:sz w:val="24"/>
          <w:szCs w:val="24"/>
        </w:rPr>
        <w:t>literature</w:t>
      </w:r>
      <w:r w:rsidRPr="004C7365">
        <w:rPr>
          <w:rFonts w:ascii="Book Antiqua" w:eastAsia="Times New Roman" w:hAnsi="Book Antiqua" w:cs="Times New Roman"/>
          <w:bCs/>
          <w:noProof/>
          <w:color w:val="000000" w:themeColor="text1"/>
          <w:sz w:val="24"/>
          <w:szCs w:val="24"/>
          <w:vertAlign w:val="superscript"/>
        </w:rPr>
        <w:t>[58-60]</w:t>
      </w:r>
      <w:r w:rsidRPr="004C7365">
        <w:rPr>
          <w:rFonts w:ascii="Book Antiqua" w:eastAsia="Times New Roman" w:hAnsi="Book Antiqua" w:cs="Times New Roman"/>
          <w:bCs/>
          <w:color w:val="000000" w:themeColor="text1"/>
          <w:sz w:val="24"/>
          <w:szCs w:val="24"/>
        </w:rPr>
        <w:t>. The disease has also been reported in the animals especially broiler and may be a source of transmission to the immunocompromised SHW</w:t>
      </w:r>
      <w:r w:rsidRPr="004C7365">
        <w:rPr>
          <w:rFonts w:ascii="Book Antiqua" w:eastAsia="Times New Roman" w:hAnsi="Book Antiqua" w:cs="Times New Roman"/>
          <w:bCs/>
          <w:noProof/>
          <w:color w:val="000000" w:themeColor="text1"/>
          <w:sz w:val="24"/>
          <w:szCs w:val="24"/>
          <w:vertAlign w:val="superscript"/>
        </w:rPr>
        <w:t>[61]</w:t>
      </w:r>
      <w:r w:rsidRPr="004C7365">
        <w:rPr>
          <w:rFonts w:ascii="Book Antiqua" w:eastAsia="Times New Roman" w:hAnsi="Book Antiqua" w:cs="Times New Roman"/>
          <w:bCs/>
          <w:color w:val="000000" w:themeColor="text1"/>
          <w:sz w:val="24"/>
          <w:szCs w:val="24"/>
        </w:rPr>
        <w:t>.</w:t>
      </w:r>
    </w:p>
    <w:p w:rsidR="00253561" w:rsidRPr="004C7365" w:rsidRDefault="00253561" w:rsidP="004C7365">
      <w:pPr>
        <w:spacing w:after="0" w:line="360" w:lineRule="auto"/>
        <w:jc w:val="both"/>
        <w:rPr>
          <w:rFonts w:ascii="Book Antiqua" w:hAnsi="Book Antiqua" w:cs="Times New Roman"/>
          <w:b/>
          <w:bCs/>
          <w:color w:val="000000" w:themeColor="text1"/>
          <w:sz w:val="24"/>
          <w:szCs w:val="24"/>
          <w:lang w:eastAsia="zh-CN"/>
        </w:rPr>
      </w:pP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hAnsi="Book Antiqua" w:cs="Times New Roman"/>
          <w:b/>
          <w:color w:val="000000" w:themeColor="text1"/>
          <w:sz w:val="24"/>
          <w:szCs w:val="24"/>
        </w:rPr>
        <w:t xml:space="preserve">Chlamydia </w:t>
      </w:r>
      <w:r w:rsidR="00253561" w:rsidRPr="004C7365">
        <w:rPr>
          <w:rFonts w:ascii="Book Antiqua" w:hAnsi="Book Antiqua" w:cs="Times New Roman"/>
          <w:b/>
          <w:color w:val="000000" w:themeColor="text1"/>
          <w:sz w:val="24"/>
          <w:szCs w:val="24"/>
        </w:rPr>
        <w:t>psittaci</w:t>
      </w:r>
      <w:r w:rsidR="00E408F8" w:rsidRPr="004C7365">
        <w:rPr>
          <w:rFonts w:ascii="Book Antiqua" w:hAnsi="Book Antiqua" w:cs="Times New Roman"/>
          <w:b/>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Ornithosis is a bacterial disease caused by Chlamydia psittaci and transmitted from infected parrots, pigeons, sparrows and many other bird species. The patients usually inhale the infected organism in the form of aerosolized respiratory secretions or dried feces or contact from the infected tissues of the birds</w:t>
      </w:r>
      <w:r w:rsidR="00E408F8" w:rsidRPr="004C7365">
        <w:rPr>
          <w:rFonts w:ascii="Book Antiqua" w:eastAsia="Times New Roman" w:hAnsi="Book Antiqua" w:cs="Times New Roman"/>
          <w:bCs/>
          <w:noProof/>
          <w:color w:val="000000" w:themeColor="text1"/>
          <w:sz w:val="24"/>
          <w:szCs w:val="24"/>
          <w:vertAlign w:val="superscript"/>
        </w:rPr>
        <w:t>[62,</w:t>
      </w:r>
      <w:r w:rsidRPr="004C7365">
        <w:rPr>
          <w:rFonts w:ascii="Book Antiqua" w:eastAsia="Times New Roman" w:hAnsi="Book Antiqua" w:cs="Times New Roman"/>
          <w:bCs/>
          <w:noProof/>
          <w:color w:val="000000" w:themeColor="text1"/>
          <w:sz w:val="24"/>
          <w:szCs w:val="24"/>
          <w:vertAlign w:val="superscript"/>
        </w:rPr>
        <w:t>63]</w:t>
      </w:r>
      <w:r w:rsidRPr="004C7365">
        <w:rPr>
          <w:rFonts w:ascii="Book Antiqua" w:eastAsia="Times New Roman" w:hAnsi="Book Antiqua" w:cs="Times New Roman"/>
          <w:bCs/>
          <w:color w:val="000000" w:themeColor="text1"/>
          <w:sz w:val="24"/>
          <w:szCs w:val="24"/>
        </w:rPr>
        <w:t>. The common symptoms of Psittacosis include influenza-like illness but can worsen to severe pneumonia and other n</w:t>
      </w:r>
      <w:r w:rsidR="00E408F8" w:rsidRPr="004C7365">
        <w:rPr>
          <w:rFonts w:ascii="Book Antiqua" w:eastAsia="Times New Roman" w:hAnsi="Book Antiqua" w:cs="Times New Roman"/>
          <w:bCs/>
          <w:color w:val="000000" w:themeColor="text1"/>
          <w:sz w:val="24"/>
          <w:szCs w:val="24"/>
        </w:rPr>
        <w:t>on-respiratory health problems.</w:t>
      </w:r>
      <w:r w:rsidR="00E408F8" w:rsidRPr="004C7365">
        <w:rPr>
          <w:rFonts w:ascii="Book Antiqua" w:eastAsia="Times New Roman" w:hAnsi="Book Antiqua" w:cs="Times New Roman"/>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Transaminitis with hepatomegaly and jaundice has been reported in the literature</w:t>
      </w:r>
      <w:r w:rsidR="00E408F8" w:rsidRPr="004C7365">
        <w:rPr>
          <w:rFonts w:ascii="Book Antiqua" w:eastAsia="Times New Roman" w:hAnsi="Book Antiqua" w:cs="Times New Roman"/>
          <w:bCs/>
          <w:noProof/>
          <w:color w:val="000000" w:themeColor="text1"/>
          <w:sz w:val="24"/>
          <w:szCs w:val="24"/>
          <w:vertAlign w:val="superscript"/>
        </w:rPr>
        <w:t>[62,</w:t>
      </w:r>
      <w:r w:rsidRPr="004C7365">
        <w:rPr>
          <w:rFonts w:ascii="Book Antiqua" w:eastAsia="Times New Roman" w:hAnsi="Book Antiqua" w:cs="Times New Roman"/>
          <w:bCs/>
          <w:noProof/>
          <w:color w:val="000000" w:themeColor="text1"/>
          <w:sz w:val="24"/>
          <w:szCs w:val="24"/>
          <w:vertAlign w:val="superscript"/>
        </w:rPr>
        <w:t>64]</w:t>
      </w:r>
      <w:r w:rsidRPr="004C7365">
        <w:rPr>
          <w:rFonts w:ascii="Book Antiqua" w:eastAsia="Times New Roman" w:hAnsi="Book Antiqua" w:cs="Times New Roman"/>
          <w:bCs/>
          <w:color w:val="000000" w:themeColor="text1"/>
          <w:sz w:val="24"/>
          <w:szCs w:val="24"/>
        </w:rPr>
        <w:t xml:space="preserve">. </w:t>
      </w:r>
    </w:p>
    <w:p w:rsidR="00E408F8" w:rsidRPr="004C7365" w:rsidRDefault="00E408F8" w:rsidP="004C7365">
      <w:pPr>
        <w:spacing w:after="0" w:line="360" w:lineRule="auto"/>
        <w:jc w:val="both"/>
        <w:rPr>
          <w:rFonts w:ascii="Book Antiqua" w:hAnsi="Book Antiqua" w:cs="Times New Roman"/>
          <w:b/>
          <w:i/>
          <w:color w:val="000000" w:themeColor="text1"/>
          <w:sz w:val="24"/>
          <w:szCs w:val="24"/>
          <w:lang w:eastAsia="zh-CN"/>
        </w:rPr>
      </w:pPr>
    </w:p>
    <w:p w:rsidR="009A3D2B" w:rsidRPr="004C7365" w:rsidRDefault="009A3D2B" w:rsidP="004C7365">
      <w:pPr>
        <w:autoSpaceDE w:val="0"/>
        <w:autoSpaceDN w:val="0"/>
        <w:adjustRightInd w:val="0"/>
        <w:spacing w:after="0" w:line="360" w:lineRule="auto"/>
        <w:jc w:val="both"/>
        <w:rPr>
          <w:rFonts w:ascii="Book Antiqua" w:hAnsi="Book Antiqua" w:cs="Times New Roman"/>
          <w:b/>
          <w:bCs/>
          <w:i/>
          <w:color w:val="000000" w:themeColor="text1"/>
          <w:sz w:val="24"/>
          <w:szCs w:val="24"/>
        </w:rPr>
      </w:pPr>
      <w:r w:rsidRPr="004C7365">
        <w:rPr>
          <w:rFonts w:ascii="Book Antiqua" w:hAnsi="Book Antiqua" w:cs="Times New Roman"/>
          <w:b/>
          <w:bCs/>
          <w:i/>
          <w:color w:val="000000" w:themeColor="text1"/>
          <w:sz w:val="24"/>
          <w:szCs w:val="24"/>
        </w:rPr>
        <w:t>Parasitic infections</w:t>
      </w:r>
    </w:p>
    <w:p w:rsidR="009A3D2B" w:rsidRPr="004C7365" w:rsidRDefault="009A3D2B" w:rsidP="004C7365">
      <w:pPr>
        <w:spacing w:after="0" w:line="360" w:lineRule="auto"/>
        <w:jc w:val="both"/>
        <w:rPr>
          <w:rFonts w:ascii="Book Antiqua" w:eastAsia="Times New Roman" w:hAnsi="Book Antiqua" w:cs="Times New Roman"/>
          <w:bCs/>
          <w:color w:val="000000" w:themeColor="text1"/>
          <w:sz w:val="24"/>
          <w:szCs w:val="24"/>
        </w:rPr>
      </w:pPr>
      <w:r w:rsidRPr="004C7365">
        <w:rPr>
          <w:rFonts w:ascii="Book Antiqua" w:eastAsia="Times New Roman" w:hAnsi="Book Antiqua" w:cs="Times New Roman"/>
          <w:b/>
          <w:bCs/>
          <w:color w:val="000000" w:themeColor="text1"/>
          <w:sz w:val="24"/>
          <w:szCs w:val="24"/>
        </w:rPr>
        <w:t>Echinococcosis</w:t>
      </w:r>
      <w:r w:rsidR="00F2333A" w:rsidRPr="004C7365">
        <w:rPr>
          <w:rFonts w:ascii="Book Antiqua" w:eastAsia="Times New Roman" w:hAnsi="Book Antiqua" w:cs="Times New Roman"/>
          <w:b/>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Echinococcosis is a zoonotic parasitic infection caused by larval form of different species belonging to the Echinococcus tapeworms</w:t>
      </w:r>
      <w:r w:rsidRPr="004C7365">
        <w:rPr>
          <w:rFonts w:ascii="Book Antiqua" w:eastAsia="Times New Roman" w:hAnsi="Book Antiqua" w:cs="Times New Roman"/>
          <w:bCs/>
          <w:noProof/>
          <w:color w:val="000000" w:themeColor="text1"/>
          <w:sz w:val="24"/>
          <w:szCs w:val="24"/>
          <w:vertAlign w:val="superscript"/>
        </w:rPr>
        <w:t>[65]</w:t>
      </w:r>
      <w:r w:rsidRPr="004C7365">
        <w:rPr>
          <w:rFonts w:ascii="Book Antiqua" w:eastAsia="Times New Roman" w:hAnsi="Book Antiqua" w:cs="Times New Roman"/>
          <w:bCs/>
          <w:color w:val="000000" w:themeColor="text1"/>
          <w:sz w:val="24"/>
          <w:szCs w:val="24"/>
        </w:rPr>
        <w:t xml:space="preserve">. Cystic echinococcosis </w:t>
      </w:r>
      <w:r w:rsidRPr="004C7365">
        <w:rPr>
          <w:rFonts w:ascii="Book Antiqua" w:eastAsia="Times New Roman" w:hAnsi="Book Antiqua" w:cs="Times New Roman"/>
          <w:bCs/>
          <w:color w:val="000000" w:themeColor="text1"/>
          <w:sz w:val="24"/>
          <w:szCs w:val="24"/>
        </w:rPr>
        <w:lastRenderedPageBreak/>
        <w:t xml:space="preserve">represents a persistent zoonosis and one of the etiologies of parasitic hepatitis. Humans are mostly infected </w:t>
      </w:r>
      <w:r w:rsidRPr="004C7365">
        <w:rPr>
          <w:rFonts w:ascii="Book Antiqua" w:eastAsia="Times New Roman" w:hAnsi="Book Antiqua" w:cs="Times New Roman"/>
          <w:bCs/>
          <w:i/>
          <w:color w:val="000000" w:themeColor="text1"/>
          <w:sz w:val="24"/>
          <w:szCs w:val="24"/>
        </w:rPr>
        <w:t>via</w:t>
      </w:r>
      <w:r w:rsidRPr="004C7365">
        <w:rPr>
          <w:rFonts w:ascii="Book Antiqua" w:eastAsia="Times New Roman" w:hAnsi="Book Antiqua" w:cs="Times New Roman"/>
          <w:bCs/>
          <w:color w:val="000000" w:themeColor="text1"/>
          <w:sz w:val="24"/>
          <w:szCs w:val="24"/>
        </w:rPr>
        <w:t xml:space="preserve"> ingesting parasitic eggs excreted within the feces of the definitive hosts, resulting in the development of cysts, primarily in the lungs and liver. This causes damage as they enlarge resulting in hepatitis and pneumonitis</w:t>
      </w:r>
      <w:r w:rsidRPr="004C7365">
        <w:rPr>
          <w:rFonts w:ascii="Book Antiqua" w:eastAsia="Times New Roman" w:hAnsi="Book Antiqua" w:cs="Times New Roman"/>
          <w:bCs/>
          <w:noProof/>
          <w:color w:val="000000" w:themeColor="text1"/>
          <w:sz w:val="24"/>
          <w:szCs w:val="24"/>
          <w:vertAlign w:val="superscript"/>
        </w:rPr>
        <w:t>[65]</w:t>
      </w:r>
      <w:r w:rsidRPr="004C7365">
        <w:rPr>
          <w:rFonts w:ascii="Book Antiqua" w:eastAsia="Times New Roman" w:hAnsi="Book Antiqua" w:cs="Times New Roman"/>
          <w:bCs/>
          <w:color w:val="000000" w:themeColor="text1"/>
          <w:sz w:val="24"/>
          <w:szCs w:val="24"/>
        </w:rPr>
        <w:t>. Some cases are reported in France and Moldova but the dise</w:t>
      </w:r>
      <w:r w:rsidR="00851FB1" w:rsidRPr="004C7365">
        <w:rPr>
          <w:rFonts w:ascii="Book Antiqua" w:eastAsia="Times New Roman" w:hAnsi="Book Antiqua" w:cs="Times New Roman"/>
          <w:bCs/>
          <w:color w:val="000000" w:themeColor="text1"/>
          <w:sz w:val="24"/>
          <w:szCs w:val="24"/>
        </w:rPr>
        <w:t>ase is likely present worldwide</w:t>
      </w:r>
      <w:r w:rsidRPr="004C7365">
        <w:rPr>
          <w:rFonts w:ascii="Book Antiqua" w:eastAsia="Times New Roman" w:hAnsi="Book Antiqua" w:cs="Times New Roman"/>
          <w:bCs/>
          <w:noProof/>
          <w:color w:val="000000" w:themeColor="text1"/>
          <w:sz w:val="24"/>
          <w:szCs w:val="24"/>
          <w:vertAlign w:val="superscript"/>
        </w:rPr>
        <w:t>[66, 67]</w:t>
      </w:r>
      <w:r w:rsidRPr="004C7365">
        <w:rPr>
          <w:rFonts w:ascii="Book Antiqua" w:eastAsia="Times New Roman" w:hAnsi="Book Antiqua" w:cs="Times New Roman"/>
          <w:bCs/>
          <w:color w:val="000000" w:themeColor="text1"/>
          <w:sz w:val="24"/>
          <w:szCs w:val="24"/>
        </w:rPr>
        <w:t xml:space="preserve">. </w:t>
      </w:r>
    </w:p>
    <w:p w:rsidR="009A3D2B" w:rsidRPr="004C7365" w:rsidRDefault="009A3D2B" w:rsidP="004C7365">
      <w:pPr>
        <w:spacing w:after="0" w:line="360" w:lineRule="auto"/>
        <w:ind w:firstLineChars="100" w:firstLine="240"/>
        <w:jc w:val="both"/>
        <w:rPr>
          <w:rFonts w:ascii="Book Antiqua" w:eastAsia="Times New Roman" w:hAnsi="Book Antiqua" w:cs="Times New Roman"/>
          <w:bCs/>
          <w:color w:val="000000" w:themeColor="text1"/>
          <w:sz w:val="24"/>
          <w:szCs w:val="24"/>
        </w:rPr>
      </w:pPr>
      <w:r w:rsidRPr="004C7365">
        <w:rPr>
          <w:rFonts w:ascii="Book Antiqua" w:eastAsia="Times New Roman" w:hAnsi="Book Antiqua" w:cs="Times New Roman"/>
          <w:bCs/>
          <w:color w:val="000000" w:themeColor="text1"/>
          <w:sz w:val="24"/>
          <w:szCs w:val="24"/>
        </w:rPr>
        <w:t>The prevalence in South America ranges from 20</w:t>
      </w:r>
      <w:r w:rsidR="00851FB1" w:rsidRPr="004C7365">
        <w:rPr>
          <w:rFonts w:ascii="Book Antiqua" w:eastAsia="Times New Roman" w:hAnsi="Book Antiqua" w:cs="Times New Roman"/>
          <w:bCs/>
          <w:color w:val="000000" w:themeColor="text1"/>
          <w:sz w:val="24"/>
          <w:szCs w:val="24"/>
          <w:lang w:eastAsia="zh-CN"/>
        </w:rPr>
        <w:t>%</w:t>
      </w:r>
      <w:r w:rsidRPr="004C7365">
        <w:rPr>
          <w:rFonts w:ascii="Book Antiqua" w:eastAsia="Times New Roman" w:hAnsi="Book Antiqua" w:cs="Times New Roman"/>
          <w:bCs/>
          <w:color w:val="000000" w:themeColor="text1"/>
          <w:sz w:val="24"/>
          <w:szCs w:val="24"/>
        </w:rPr>
        <w:t>-95% in some areas</w:t>
      </w:r>
      <w:r w:rsidRPr="004C7365">
        <w:rPr>
          <w:rFonts w:ascii="Book Antiqua" w:eastAsia="Times New Roman" w:hAnsi="Book Antiqua" w:cs="Times New Roman"/>
          <w:bCs/>
          <w:noProof/>
          <w:color w:val="000000" w:themeColor="text1"/>
          <w:sz w:val="24"/>
          <w:szCs w:val="24"/>
          <w:vertAlign w:val="superscript"/>
        </w:rPr>
        <w:t>[68]</w:t>
      </w:r>
      <w:r w:rsidRPr="004C7365">
        <w:rPr>
          <w:rFonts w:ascii="Book Antiqua" w:eastAsia="Times New Roman" w:hAnsi="Book Antiqua" w:cs="Times New Roman"/>
          <w:bCs/>
          <w:color w:val="000000" w:themeColor="text1"/>
          <w:sz w:val="24"/>
          <w:szCs w:val="24"/>
        </w:rPr>
        <w:t>.</w:t>
      </w:r>
      <w:r w:rsidR="00537EEB"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color w:val="000000" w:themeColor="text1"/>
          <w:sz w:val="24"/>
          <w:szCs w:val="24"/>
        </w:rPr>
        <w:t>Although intermediate hosts are variable, the common ones include sheep, goats, pigs, camels, horses, and cattle</w:t>
      </w:r>
      <w:r w:rsidR="005F4F04"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noProof/>
          <w:color w:val="000000" w:themeColor="text1"/>
          <w:sz w:val="24"/>
          <w:szCs w:val="24"/>
          <w:vertAlign w:val="superscript"/>
        </w:rPr>
        <w:t>65]</w:t>
      </w:r>
      <w:r w:rsidRPr="004C7365">
        <w:rPr>
          <w:rFonts w:ascii="Book Antiqua" w:eastAsia="Times New Roman" w:hAnsi="Book Antiqua" w:cs="Times New Roman"/>
          <w:bCs/>
          <w:color w:val="000000" w:themeColor="text1"/>
          <w:sz w:val="24"/>
          <w:szCs w:val="24"/>
        </w:rPr>
        <w:t>. Human Liver is mainly affected by the sheep strain (G1) resulting in echinococcal cysts</w:t>
      </w:r>
      <w:r w:rsidRPr="004C7365">
        <w:rPr>
          <w:rFonts w:ascii="Book Antiqua" w:eastAsia="Times New Roman" w:hAnsi="Book Antiqua" w:cs="Times New Roman"/>
          <w:bCs/>
          <w:noProof/>
          <w:color w:val="000000" w:themeColor="text1"/>
          <w:sz w:val="24"/>
          <w:szCs w:val="24"/>
          <w:vertAlign w:val="superscript"/>
        </w:rPr>
        <w:t>[69]</w:t>
      </w:r>
      <w:r w:rsidRPr="004C7365">
        <w:rPr>
          <w:rFonts w:ascii="Book Antiqua" w:eastAsia="Times New Roman" w:hAnsi="Book Antiqua" w:cs="Times New Roman"/>
          <w:bCs/>
          <w:color w:val="000000" w:themeColor="text1"/>
          <w:sz w:val="24"/>
          <w:szCs w:val="24"/>
        </w:rPr>
        <w:t>.</w:t>
      </w:r>
    </w:p>
    <w:p w:rsidR="009A3D2B" w:rsidRPr="004C7365" w:rsidRDefault="009A3D2B" w:rsidP="004C7365">
      <w:pPr>
        <w:autoSpaceDE w:val="0"/>
        <w:autoSpaceDN w:val="0"/>
        <w:adjustRightInd w:val="0"/>
        <w:spacing w:after="0" w:line="360" w:lineRule="auto"/>
        <w:jc w:val="both"/>
        <w:rPr>
          <w:rFonts w:ascii="Book Antiqua" w:hAnsi="Book Antiqua" w:cs="Times New Roman"/>
          <w:color w:val="000000" w:themeColor="text1"/>
          <w:sz w:val="24"/>
          <w:szCs w:val="24"/>
        </w:rPr>
      </w:pPr>
    </w:p>
    <w:p w:rsidR="009A3D2B" w:rsidRPr="004C7365" w:rsidRDefault="009A3D2B" w:rsidP="004C7365">
      <w:pPr>
        <w:autoSpaceDE w:val="0"/>
        <w:autoSpaceDN w:val="0"/>
        <w:adjustRightInd w:val="0"/>
        <w:spacing w:after="0" w:line="360" w:lineRule="auto"/>
        <w:jc w:val="both"/>
        <w:rPr>
          <w:rFonts w:ascii="Book Antiqua" w:hAnsi="Book Antiqua" w:cs="Times New Roman"/>
          <w:bCs/>
          <w:color w:val="000000" w:themeColor="text1"/>
          <w:sz w:val="24"/>
          <w:szCs w:val="24"/>
          <w:lang w:eastAsia="zh-CN"/>
        </w:rPr>
      </w:pPr>
      <w:r w:rsidRPr="004C7365">
        <w:rPr>
          <w:rFonts w:ascii="Book Antiqua" w:hAnsi="Book Antiqua" w:cs="Times New Roman"/>
          <w:b/>
          <w:bCs/>
          <w:color w:val="000000" w:themeColor="text1"/>
          <w:sz w:val="24"/>
          <w:szCs w:val="24"/>
        </w:rPr>
        <w:t>Toxoplasma gondii</w:t>
      </w:r>
      <w:r w:rsidR="00D20824" w:rsidRPr="004C7365">
        <w:rPr>
          <w:rFonts w:ascii="Book Antiqua" w:hAnsi="Book Antiqua" w:cs="Times New Roman"/>
          <w:b/>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Toxoplasma gondii is a common parasitic infection with varied clinical presentations. The disease ranges from symptomless stage to a wide spectrum of clinical presentation ranging from fever and lymphadenopathy to multi</w:t>
      </w:r>
      <w:r w:rsidR="00D20824" w:rsidRPr="004C7365">
        <w:rPr>
          <w:rFonts w:ascii="Book Antiqua" w:eastAsia="Times New Roman" w:hAnsi="Book Antiqua" w:cs="Times New Roman"/>
          <w:bCs/>
          <w:color w:val="000000" w:themeColor="text1"/>
          <w:sz w:val="24"/>
          <w:szCs w:val="24"/>
          <w:lang w:eastAsia="zh-CN"/>
        </w:rPr>
        <w:t>-</w:t>
      </w:r>
      <w:r w:rsidRPr="004C7365">
        <w:rPr>
          <w:rFonts w:ascii="Book Antiqua" w:eastAsia="Times New Roman" w:hAnsi="Book Antiqua" w:cs="Times New Roman"/>
          <w:bCs/>
          <w:color w:val="000000" w:themeColor="text1"/>
          <w:sz w:val="24"/>
          <w:szCs w:val="24"/>
        </w:rPr>
        <w:t>organ involvement including hepatitis, e</w:t>
      </w:r>
      <w:r w:rsidR="00D20824" w:rsidRPr="004C7365">
        <w:rPr>
          <w:rFonts w:ascii="Book Antiqua" w:eastAsia="Times New Roman" w:hAnsi="Book Antiqua" w:cs="Times New Roman"/>
          <w:bCs/>
          <w:color w:val="000000" w:themeColor="text1"/>
          <w:sz w:val="24"/>
          <w:szCs w:val="24"/>
        </w:rPr>
        <w:t>ncephalomyelitis or myocarditis</w:t>
      </w:r>
      <w:r w:rsidR="00D20824" w:rsidRPr="004C7365">
        <w:rPr>
          <w:rFonts w:ascii="Book Antiqua" w:eastAsia="Times New Roman" w:hAnsi="Book Antiqua" w:cs="Times New Roman"/>
          <w:bCs/>
          <w:noProof/>
          <w:color w:val="000000" w:themeColor="text1"/>
          <w:sz w:val="24"/>
          <w:szCs w:val="24"/>
          <w:vertAlign w:val="superscript"/>
        </w:rPr>
        <w:t>[70,</w:t>
      </w:r>
      <w:r w:rsidRPr="004C7365">
        <w:rPr>
          <w:rFonts w:ascii="Book Antiqua" w:eastAsia="Times New Roman" w:hAnsi="Book Antiqua" w:cs="Times New Roman"/>
          <w:bCs/>
          <w:noProof/>
          <w:color w:val="000000" w:themeColor="text1"/>
          <w:sz w:val="24"/>
          <w:szCs w:val="24"/>
          <w:vertAlign w:val="superscript"/>
        </w:rPr>
        <w:t>71]</w:t>
      </w:r>
      <w:r w:rsidRPr="004C7365">
        <w:rPr>
          <w:rFonts w:ascii="Book Antiqua" w:eastAsia="Times New Roman" w:hAnsi="Book Antiqua" w:cs="Times New Roman"/>
          <w:bCs/>
          <w:color w:val="000000" w:themeColor="text1"/>
          <w:sz w:val="24"/>
          <w:szCs w:val="24"/>
        </w:rPr>
        <w:t xml:space="preserve">. </w:t>
      </w:r>
      <w:r w:rsidR="00D20824" w:rsidRPr="004C7365">
        <w:rPr>
          <w:rFonts w:ascii="Book Antiqua" w:eastAsia="Times New Roman" w:hAnsi="Book Antiqua" w:cs="Times New Roman"/>
          <w:bCs/>
          <w:color w:val="000000" w:themeColor="text1"/>
          <w:sz w:val="24"/>
          <w:szCs w:val="24"/>
        </w:rPr>
        <w:t xml:space="preserve">Toxoplasma gondii </w:t>
      </w:r>
      <w:r w:rsidRPr="004C7365">
        <w:rPr>
          <w:rFonts w:ascii="Book Antiqua" w:eastAsia="Times New Roman" w:hAnsi="Book Antiqua" w:cs="Times New Roman"/>
          <w:bCs/>
          <w:color w:val="000000" w:themeColor="text1"/>
          <w:sz w:val="24"/>
          <w:szCs w:val="24"/>
        </w:rPr>
        <w:t xml:space="preserve">is commonly transmitted </w:t>
      </w:r>
      <w:r w:rsidRPr="004C7365">
        <w:rPr>
          <w:rFonts w:ascii="Book Antiqua" w:eastAsia="Times New Roman" w:hAnsi="Book Antiqua" w:cs="Times New Roman"/>
          <w:bCs/>
          <w:i/>
          <w:color w:val="000000" w:themeColor="text1"/>
          <w:sz w:val="24"/>
          <w:szCs w:val="24"/>
        </w:rPr>
        <w:t>via</w:t>
      </w:r>
      <w:r w:rsidRPr="004C7365">
        <w:rPr>
          <w:rFonts w:ascii="Book Antiqua" w:eastAsia="Times New Roman" w:hAnsi="Book Antiqua" w:cs="Times New Roman"/>
          <w:bCs/>
          <w:color w:val="000000" w:themeColor="text1"/>
          <w:sz w:val="24"/>
          <w:szCs w:val="24"/>
        </w:rPr>
        <w:t xml:space="preserve"> drinking water or eating undercooked/raw meat contaminated with tissue cysts</w:t>
      </w:r>
      <w:r w:rsidRPr="004C7365">
        <w:rPr>
          <w:rFonts w:ascii="Book Antiqua" w:eastAsia="Times New Roman" w:hAnsi="Book Antiqua" w:cs="Times New Roman"/>
          <w:bCs/>
          <w:noProof/>
          <w:color w:val="000000" w:themeColor="text1"/>
          <w:sz w:val="24"/>
          <w:szCs w:val="24"/>
          <w:vertAlign w:val="superscript"/>
        </w:rPr>
        <w:t>[72]</w:t>
      </w:r>
      <w:r w:rsidRPr="004C7365">
        <w:rPr>
          <w:rFonts w:ascii="Book Antiqua" w:eastAsia="Times New Roman" w:hAnsi="Book Antiqua" w:cs="Times New Roman"/>
          <w:bCs/>
          <w:color w:val="000000" w:themeColor="text1"/>
          <w:sz w:val="24"/>
          <w:szCs w:val="24"/>
        </w:rPr>
        <w:t>. Many studies have reported an increased pre</w:t>
      </w:r>
      <w:r w:rsidR="00D20824" w:rsidRPr="004C7365">
        <w:rPr>
          <w:rFonts w:ascii="Book Antiqua" w:eastAsia="Times New Roman" w:hAnsi="Book Antiqua" w:cs="Times New Roman"/>
          <w:bCs/>
          <w:color w:val="000000" w:themeColor="text1"/>
          <w:sz w:val="24"/>
          <w:szCs w:val="24"/>
        </w:rPr>
        <w:t>valence of infection in the SHW</w:t>
      </w:r>
      <w:r w:rsidR="00D20824" w:rsidRPr="004C7365">
        <w:rPr>
          <w:rFonts w:ascii="Book Antiqua" w:eastAsia="Times New Roman" w:hAnsi="Book Antiqua" w:cs="Times New Roman"/>
          <w:bCs/>
          <w:noProof/>
          <w:color w:val="000000" w:themeColor="text1"/>
          <w:sz w:val="24"/>
          <w:szCs w:val="24"/>
          <w:vertAlign w:val="superscript"/>
        </w:rPr>
        <w:t>[70,</w:t>
      </w:r>
      <w:r w:rsidRPr="004C7365">
        <w:rPr>
          <w:rFonts w:ascii="Book Antiqua" w:eastAsia="Times New Roman" w:hAnsi="Book Antiqua" w:cs="Times New Roman"/>
          <w:bCs/>
          <w:noProof/>
          <w:color w:val="000000" w:themeColor="text1"/>
          <w:sz w:val="24"/>
          <w:szCs w:val="24"/>
          <w:vertAlign w:val="superscript"/>
        </w:rPr>
        <w:t>73]</w:t>
      </w:r>
      <w:r w:rsidRPr="004C7365">
        <w:rPr>
          <w:rFonts w:ascii="Book Antiqua" w:eastAsia="Times New Roman" w:hAnsi="Book Antiqua" w:cs="Times New Roman"/>
          <w:bCs/>
          <w:color w:val="000000" w:themeColor="text1"/>
          <w:sz w:val="24"/>
          <w:szCs w:val="24"/>
        </w:rPr>
        <w:t>.</w:t>
      </w:r>
    </w:p>
    <w:p w:rsidR="00D20824" w:rsidRPr="004C7365" w:rsidRDefault="00D20824" w:rsidP="004C7365">
      <w:pPr>
        <w:autoSpaceDE w:val="0"/>
        <w:autoSpaceDN w:val="0"/>
        <w:adjustRightInd w:val="0"/>
        <w:spacing w:after="0" w:line="360" w:lineRule="auto"/>
        <w:jc w:val="both"/>
        <w:rPr>
          <w:rFonts w:ascii="Book Antiqua" w:hAnsi="Book Antiqua" w:cs="Times New Roman"/>
          <w:b/>
          <w:bCs/>
          <w:color w:val="000000" w:themeColor="text1"/>
          <w:sz w:val="24"/>
          <w:szCs w:val="24"/>
          <w:lang w:eastAsia="zh-CN"/>
        </w:rPr>
      </w:pP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
          <w:bCs/>
          <w:color w:val="000000" w:themeColor="text1"/>
          <w:sz w:val="24"/>
          <w:szCs w:val="24"/>
        </w:rPr>
        <w:t>Trichinosis</w:t>
      </w:r>
      <w:r w:rsidR="00277F61" w:rsidRPr="004C7365">
        <w:rPr>
          <w:rFonts w:ascii="Book Antiqua" w:eastAsia="Times New Roman" w:hAnsi="Book Antiqua" w:cs="Times New Roman"/>
          <w:b/>
          <w:bCs/>
          <w:color w:val="000000" w:themeColor="text1"/>
          <w:sz w:val="24"/>
          <w:szCs w:val="24"/>
          <w:lang w:eastAsia="zh-CN"/>
        </w:rPr>
        <w:t>:</w:t>
      </w:r>
      <w:r w:rsidR="00277F61" w:rsidRPr="004C7365">
        <w:rPr>
          <w:rFonts w:ascii="Book Antiqua" w:hAnsi="Book Antiqua" w:cs="Times New Roman"/>
          <w:b/>
          <w:bCs/>
          <w:color w:val="000000" w:themeColor="text1"/>
          <w:sz w:val="24"/>
          <w:szCs w:val="24"/>
          <w:lang w:eastAsia="zh-CN"/>
        </w:rPr>
        <w:t xml:space="preserve"> </w:t>
      </w:r>
      <w:r w:rsidRPr="004C7365">
        <w:rPr>
          <w:rFonts w:ascii="Book Antiqua" w:eastAsia="Times New Roman" w:hAnsi="Book Antiqua" w:cs="Times New Roman"/>
          <w:bCs/>
          <w:color w:val="000000" w:themeColor="text1"/>
          <w:sz w:val="24"/>
          <w:szCs w:val="24"/>
        </w:rPr>
        <w:t>Trichinosis is a parasitic infection transmitted commonly by</w:t>
      </w:r>
      <w:r w:rsidR="00C8333E" w:rsidRPr="004C7365">
        <w:rPr>
          <w:rFonts w:ascii="Book Antiqua" w:eastAsia="Times New Roman" w:hAnsi="Book Antiqua" w:cs="Times New Roman"/>
          <w:bCs/>
          <w:color w:val="000000" w:themeColor="text1"/>
          <w:sz w:val="24"/>
          <w:szCs w:val="24"/>
        </w:rPr>
        <w:t xml:space="preserve"> ingestion of partially cooked/</w:t>
      </w:r>
      <w:r w:rsidRPr="004C7365">
        <w:rPr>
          <w:rFonts w:ascii="Book Antiqua" w:eastAsia="Times New Roman" w:hAnsi="Book Antiqua" w:cs="Times New Roman"/>
          <w:bCs/>
          <w:color w:val="000000" w:themeColor="text1"/>
          <w:sz w:val="24"/>
          <w:szCs w:val="24"/>
        </w:rPr>
        <w:t>uncooked or raw pork contaminated with the cysts or larvae</w:t>
      </w:r>
      <w:r w:rsidRPr="004C7365">
        <w:rPr>
          <w:rFonts w:ascii="Book Antiqua" w:eastAsia="Times New Roman" w:hAnsi="Book Antiqua" w:cs="Times New Roman"/>
          <w:bCs/>
          <w:noProof/>
          <w:color w:val="000000" w:themeColor="text1"/>
          <w:sz w:val="24"/>
          <w:szCs w:val="24"/>
          <w:vertAlign w:val="superscript"/>
        </w:rPr>
        <w:t>[74]</w:t>
      </w:r>
      <w:r w:rsidRPr="004C7365">
        <w:rPr>
          <w:rFonts w:ascii="Book Antiqua" w:eastAsia="Times New Roman" w:hAnsi="Book Antiqua" w:cs="Times New Roman"/>
          <w:bCs/>
          <w:color w:val="000000" w:themeColor="text1"/>
          <w:sz w:val="24"/>
          <w:szCs w:val="24"/>
        </w:rPr>
        <w:t>. The incubation period is variable from a few days to weeks depending on the stage of the transmission (enteral phase or parenteral phase). The disease has acute and chronic phases. The earlier manifestations of trichinellosis include gastrointestinal upset with diarrhea along with, fever, muscle aches and persists while the larvae migrate through</w:t>
      </w:r>
      <w:r w:rsidR="00C8333E" w:rsidRPr="004C7365">
        <w:rPr>
          <w:rFonts w:ascii="Book Antiqua" w:eastAsia="Times New Roman" w:hAnsi="Book Antiqua" w:cs="Times New Roman"/>
          <w:bCs/>
          <w:color w:val="000000" w:themeColor="text1"/>
          <w:sz w:val="24"/>
          <w:szCs w:val="24"/>
        </w:rPr>
        <w:t>out the body</w:t>
      </w:r>
      <w:r w:rsidRPr="004C7365">
        <w:rPr>
          <w:rFonts w:ascii="Book Antiqua" w:eastAsia="Times New Roman" w:hAnsi="Book Antiqua" w:cs="Times New Roman"/>
          <w:bCs/>
          <w:noProof/>
          <w:color w:val="000000" w:themeColor="text1"/>
          <w:sz w:val="24"/>
          <w:szCs w:val="24"/>
          <w:vertAlign w:val="superscript"/>
        </w:rPr>
        <w:t>[74]</w:t>
      </w:r>
      <w:r w:rsidRPr="004C7365">
        <w:rPr>
          <w:rFonts w:ascii="Book Antiqua" w:eastAsia="Times New Roman" w:hAnsi="Book Antiqua" w:cs="Times New Roman"/>
          <w:bCs/>
          <w:color w:val="000000" w:themeColor="text1"/>
          <w:sz w:val="24"/>
          <w:szCs w:val="24"/>
        </w:rPr>
        <w:t>. Larval tissue penetration and migration in the body is responsible for immune-mediated inflammatory reaction resulting in eosinophilia.</w:t>
      </w:r>
      <w:r w:rsidR="00537EEB"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color w:val="000000" w:themeColor="text1"/>
          <w:sz w:val="24"/>
          <w:szCs w:val="24"/>
        </w:rPr>
        <w:t xml:space="preserve">Severe illness causes cardiac, neurological, hepatic manifestations and thromboembolic disease. Hepatic involvement is rare but has been reported in the </w:t>
      </w:r>
      <w:r w:rsidR="00C8333E" w:rsidRPr="004C7365">
        <w:rPr>
          <w:rFonts w:ascii="Book Antiqua" w:eastAsia="Times New Roman" w:hAnsi="Book Antiqua" w:cs="Times New Roman"/>
          <w:bCs/>
          <w:color w:val="000000" w:themeColor="text1"/>
          <w:sz w:val="24"/>
          <w:szCs w:val="24"/>
        </w:rPr>
        <w:t>literature</w:t>
      </w:r>
      <w:r w:rsidR="00C8333E" w:rsidRPr="004C7365">
        <w:rPr>
          <w:rFonts w:ascii="Book Antiqua" w:eastAsia="Times New Roman" w:hAnsi="Book Antiqua" w:cs="Times New Roman"/>
          <w:bCs/>
          <w:noProof/>
          <w:color w:val="000000" w:themeColor="text1"/>
          <w:sz w:val="24"/>
          <w:szCs w:val="24"/>
          <w:vertAlign w:val="superscript"/>
        </w:rPr>
        <w:t>[75,</w:t>
      </w:r>
      <w:r w:rsidRPr="004C7365">
        <w:rPr>
          <w:rFonts w:ascii="Book Antiqua" w:eastAsia="Times New Roman" w:hAnsi="Book Antiqua" w:cs="Times New Roman"/>
          <w:bCs/>
          <w:noProof/>
          <w:color w:val="000000" w:themeColor="text1"/>
          <w:sz w:val="24"/>
          <w:szCs w:val="24"/>
          <w:vertAlign w:val="superscript"/>
        </w:rPr>
        <w:t>76]</w:t>
      </w:r>
      <w:r w:rsidRPr="004C7365">
        <w:rPr>
          <w:rFonts w:ascii="Book Antiqua" w:eastAsia="Times New Roman" w:hAnsi="Book Antiqua" w:cs="Times New Roman"/>
          <w:bCs/>
          <w:color w:val="000000" w:themeColor="text1"/>
          <w:sz w:val="24"/>
          <w:szCs w:val="24"/>
        </w:rPr>
        <w:t xml:space="preserve">. </w:t>
      </w:r>
    </w:p>
    <w:p w:rsidR="00C8333E" w:rsidRPr="004C7365" w:rsidRDefault="00C8333E" w:rsidP="004C7365">
      <w:pPr>
        <w:spacing w:after="0" w:line="360" w:lineRule="auto"/>
        <w:jc w:val="both"/>
        <w:rPr>
          <w:rFonts w:ascii="Book Antiqua" w:hAnsi="Book Antiqua" w:cs="Times New Roman"/>
          <w:b/>
          <w:bCs/>
          <w:color w:val="000000" w:themeColor="text1"/>
          <w:sz w:val="24"/>
          <w:szCs w:val="24"/>
          <w:lang w:eastAsia="zh-CN"/>
        </w:rPr>
      </w:pPr>
    </w:p>
    <w:p w:rsidR="009A3D2B" w:rsidRPr="004C7365" w:rsidRDefault="009A3D2B" w:rsidP="004C7365">
      <w:pPr>
        <w:spacing w:after="0" w:line="360" w:lineRule="auto"/>
        <w:jc w:val="both"/>
        <w:rPr>
          <w:rFonts w:ascii="Book Antiqua" w:eastAsia="Times New Roman" w:hAnsi="Book Antiqua" w:cs="Times New Roman"/>
          <w:b/>
          <w:bCs/>
          <w:i/>
          <w:color w:val="000000" w:themeColor="text1"/>
          <w:sz w:val="24"/>
          <w:szCs w:val="24"/>
        </w:rPr>
      </w:pPr>
      <w:r w:rsidRPr="004C7365">
        <w:rPr>
          <w:rFonts w:ascii="Book Antiqua" w:eastAsia="Times New Roman" w:hAnsi="Book Antiqua" w:cs="Times New Roman"/>
          <w:b/>
          <w:bCs/>
          <w:i/>
          <w:color w:val="000000" w:themeColor="text1"/>
          <w:sz w:val="24"/>
          <w:szCs w:val="24"/>
        </w:rPr>
        <w:lastRenderedPageBreak/>
        <w:t>Fungal infections</w:t>
      </w: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 xml:space="preserve">Candidiasis and other fungal infections can be transmitted to the SHW but rarely cause hepatitis in an immunocompetent patient. The possibility of hepatitis is usually in the patient with systemic candidiasis or severe sepsis due to candidiasis. </w:t>
      </w:r>
    </w:p>
    <w:p w:rsidR="00C8333E" w:rsidRPr="004C7365" w:rsidRDefault="00C8333E" w:rsidP="004C7365">
      <w:pPr>
        <w:spacing w:after="0" w:line="360" w:lineRule="auto"/>
        <w:jc w:val="both"/>
        <w:rPr>
          <w:rFonts w:ascii="Book Antiqua" w:hAnsi="Book Antiqua" w:cs="Times New Roman"/>
          <w:bCs/>
          <w:color w:val="000000" w:themeColor="text1"/>
          <w:sz w:val="24"/>
          <w:szCs w:val="24"/>
          <w:lang w:eastAsia="zh-CN"/>
        </w:rPr>
      </w:pPr>
    </w:p>
    <w:p w:rsidR="009A3D2B" w:rsidRPr="004C7365" w:rsidRDefault="00C8333E" w:rsidP="004C7365">
      <w:pPr>
        <w:spacing w:after="0" w:line="360" w:lineRule="auto"/>
        <w:jc w:val="both"/>
        <w:rPr>
          <w:rFonts w:ascii="Book Antiqua" w:hAnsi="Book Antiqua" w:cs="Times New Roman"/>
          <w:b/>
          <w:bCs/>
          <w:color w:val="000000" w:themeColor="text1"/>
          <w:sz w:val="24"/>
          <w:szCs w:val="24"/>
          <w:lang w:eastAsia="zh-CN"/>
        </w:rPr>
      </w:pPr>
      <w:r w:rsidRPr="004C7365">
        <w:rPr>
          <w:rFonts w:ascii="Book Antiqua" w:eastAsia="Times New Roman" w:hAnsi="Book Antiqua" w:cs="Times New Roman"/>
          <w:b/>
          <w:bCs/>
          <w:color w:val="000000" w:themeColor="text1"/>
          <w:sz w:val="24"/>
          <w:szCs w:val="24"/>
        </w:rPr>
        <w:t>APPROACH FOR THE EVALUATION AND MANAGEMENT OF THE PATIENTS WITH HEPATITIS WORKING IN THE SLAUGHTER HOUSE.</w:t>
      </w: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There is a wide array of the etiologies causing hepatitis in the patient working in the slaughter house</w:t>
      </w:r>
      <w:r w:rsidR="00010D58" w:rsidRPr="004C7365">
        <w:rPr>
          <w:rFonts w:ascii="Book Antiqua" w:eastAsia="Times New Roman" w:hAnsi="Book Antiqua" w:cs="Times New Roman"/>
          <w:bCs/>
          <w:color w:val="000000" w:themeColor="text1"/>
          <w:sz w:val="24"/>
          <w:szCs w:val="24"/>
          <w:lang w:eastAsia="zh-CN"/>
        </w:rPr>
        <w:t xml:space="preserve"> (Table 1)</w:t>
      </w:r>
      <w:r w:rsidRPr="004C7365">
        <w:rPr>
          <w:rFonts w:ascii="Book Antiqua" w:eastAsia="Times New Roman" w:hAnsi="Book Antiqua" w:cs="Times New Roman"/>
          <w:bCs/>
          <w:color w:val="000000" w:themeColor="text1"/>
          <w:sz w:val="24"/>
          <w:szCs w:val="24"/>
        </w:rPr>
        <w:t>. The initial evaluation of hepatitis should guide whether it is an isolated presentation, or a manifest</w:t>
      </w:r>
      <w:r w:rsidR="00AE729F" w:rsidRPr="004C7365">
        <w:rPr>
          <w:rFonts w:ascii="Book Antiqua" w:eastAsia="Times New Roman" w:hAnsi="Book Antiqua" w:cs="Times New Roman"/>
          <w:bCs/>
          <w:color w:val="000000" w:themeColor="text1"/>
          <w:sz w:val="24"/>
          <w:szCs w:val="24"/>
        </w:rPr>
        <w:t xml:space="preserve">ation of the systemic illness. </w:t>
      </w:r>
      <w:r w:rsidRPr="004C7365">
        <w:rPr>
          <w:rFonts w:ascii="Book Antiqua" w:eastAsia="Times New Roman" w:hAnsi="Book Antiqua" w:cs="Times New Roman"/>
          <w:bCs/>
          <w:color w:val="000000" w:themeColor="text1"/>
          <w:sz w:val="24"/>
          <w:szCs w:val="24"/>
        </w:rPr>
        <w:t xml:space="preserve">The predominant hepatitis presentation is usually viral in etiology which includes </w:t>
      </w:r>
      <w:r w:rsidR="006E3D7E" w:rsidRPr="004C7365">
        <w:rPr>
          <w:rFonts w:ascii="Book Antiqua" w:eastAsia="Times New Roman" w:hAnsi="Book Antiqua" w:cs="Times New Roman"/>
          <w:bCs/>
          <w:color w:val="000000" w:themeColor="text1"/>
          <w:sz w:val="24"/>
          <w:szCs w:val="24"/>
          <w:lang w:eastAsia="zh-CN"/>
        </w:rPr>
        <w:t>HBV</w:t>
      </w:r>
      <w:r w:rsidRPr="004C7365">
        <w:rPr>
          <w:rFonts w:ascii="Book Antiqua" w:eastAsia="Times New Roman" w:hAnsi="Book Antiqua" w:cs="Times New Roman"/>
          <w:bCs/>
          <w:color w:val="000000" w:themeColor="text1"/>
          <w:sz w:val="24"/>
          <w:szCs w:val="24"/>
        </w:rPr>
        <w:t xml:space="preserve"> or </w:t>
      </w:r>
      <w:r w:rsidR="00094EA9" w:rsidRPr="004C7365">
        <w:rPr>
          <w:rFonts w:ascii="Book Antiqua" w:eastAsia="Times New Roman" w:hAnsi="Book Antiqua" w:cs="Times New Roman"/>
          <w:bCs/>
          <w:color w:val="000000" w:themeColor="text1"/>
          <w:sz w:val="24"/>
          <w:szCs w:val="24"/>
          <w:lang w:eastAsia="zh-CN"/>
        </w:rPr>
        <w:t>HEV</w:t>
      </w:r>
      <w:r w:rsidRPr="004C7365">
        <w:rPr>
          <w:rFonts w:ascii="Book Antiqua" w:eastAsia="Times New Roman" w:hAnsi="Book Antiqua" w:cs="Times New Roman"/>
          <w:bCs/>
          <w:color w:val="000000" w:themeColor="text1"/>
          <w:sz w:val="24"/>
          <w:szCs w:val="24"/>
        </w:rPr>
        <w:t xml:space="preserve">. Their diagnosis requires serological tests and </w:t>
      </w:r>
      <w:r w:rsidR="003321D7" w:rsidRPr="004C7365">
        <w:rPr>
          <w:rFonts w:ascii="Book Antiqua" w:eastAsia="Times New Roman" w:hAnsi="Book Antiqua" w:cs="Times New Roman"/>
          <w:bCs/>
          <w:color w:val="000000" w:themeColor="text1"/>
          <w:sz w:val="24"/>
          <w:szCs w:val="24"/>
        </w:rPr>
        <w:t>polymerase chain reaction</w:t>
      </w:r>
      <w:r w:rsidRPr="004C7365">
        <w:rPr>
          <w:rFonts w:ascii="Book Antiqua" w:eastAsia="Times New Roman" w:hAnsi="Book Antiqua" w:cs="Times New Roman"/>
          <w:bCs/>
          <w:color w:val="000000" w:themeColor="text1"/>
          <w:sz w:val="24"/>
          <w:szCs w:val="24"/>
        </w:rPr>
        <w:t xml:space="preserve"> of the body fluids. Management is usually observant in acute disease with anti-viral drugs based on current guidelines and monitoring for the evaluation for the liver failure. The inquiry regarding the prevalent livestock diseases in the community can help in diagnosis. The type of the animal exposure will assist in identifying the causative organism.</w:t>
      </w:r>
      <w:r w:rsidR="00537EEB" w:rsidRPr="004C7365">
        <w:rPr>
          <w:rFonts w:ascii="Book Antiqua" w:eastAsia="Times New Roman" w:hAnsi="Book Antiqua" w:cs="Times New Roman"/>
          <w:bCs/>
          <w:color w:val="000000" w:themeColor="text1"/>
          <w:sz w:val="24"/>
          <w:szCs w:val="24"/>
        </w:rPr>
        <w:t xml:space="preserve"> </w:t>
      </w:r>
      <w:r w:rsidRPr="004C7365">
        <w:rPr>
          <w:rFonts w:ascii="Book Antiqua" w:eastAsia="Times New Roman" w:hAnsi="Book Antiqua" w:cs="Times New Roman"/>
          <w:bCs/>
          <w:color w:val="000000" w:themeColor="text1"/>
          <w:sz w:val="24"/>
          <w:szCs w:val="24"/>
        </w:rPr>
        <w:t xml:space="preserve">This is discussed in Figure </w:t>
      </w:r>
      <w:r w:rsidR="00AE729F" w:rsidRPr="004C7365">
        <w:rPr>
          <w:rFonts w:ascii="Book Antiqua" w:eastAsia="Times New Roman" w:hAnsi="Book Antiqua" w:cs="Times New Roman"/>
          <w:bCs/>
          <w:color w:val="000000" w:themeColor="text1"/>
          <w:sz w:val="24"/>
          <w:szCs w:val="24"/>
        </w:rPr>
        <w:t xml:space="preserve">1. </w:t>
      </w:r>
    </w:p>
    <w:p w:rsidR="009A3D2B" w:rsidRPr="004C7365" w:rsidRDefault="003321D7" w:rsidP="004C7365">
      <w:pPr>
        <w:spacing w:after="0" w:line="360" w:lineRule="auto"/>
        <w:ind w:firstLineChars="100" w:firstLine="240"/>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The</w:t>
      </w:r>
      <w:r w:rsidRPr="004C7365">
        <w:rPr>
          <w:rFonts w:ascii="Book Antiqua" w:eastAsia="Times New Roman" w:hAnsi="Book Antiqua" w:cs="Times New Roman"/>
          <w:bCs/>
          <w:color w:val="000000" w:themeColor="text1"/>
          <w:sz w:val="24"/>
          <w:szCs w:val="24"/>
          <w:lang w:eastAsia="zh-CN"/>
        </w:rPr>
        <w:t xml:space="preserve"> </w:t>
      </w:r>
      <w:r w:rsidR="009A3D2B" w:rsidRPr="004C7365">
        <w:rPr>
          <w:rFonts w:ascii="Book Antiqua" w:eastAsia="Times New Roman" w:hAnsi="Book Antiqua" w:cs="Times New Roman"/>
          <w:bCs/>
          <w:color w:val="000000" w:themeColor="text1"/>
          <w:sz w:val="24"/>
          <w:szCs w:val="24"/>
        </w:rPr>
        <w:t>systemic manifestation should be evaluated for meningoencephalitis, renal failure, pancytopenia, pulmonary infiltrates, splenomegaly, cardiac diseases, skin and soft tissue infections, lymphadenopathy and muscular diseases.</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Management (anti-microbial) largely vary if the infection is bacterial or parasitic, hence the initial serology and imaging studies should guide to differentiate between the etiologies.</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 xml:space="preserve">Some bacterial diseases present as acute systemic illness and </w:t>
      </w:r>
      <w:r w:rsidRPr="004C7365">
        <w:rPr>
          <w:rFonts w:ascii="Book Antiqua" w:eastAsia="Times New Roman" w:hAnsi="Book Antiqua" w:cs="Times New Roman"/>
          <w:bCs/>
          <w:color w:val="000000" w:themeColor="text1"/>
          <w:sz w:val="24"/>
          <w:szCs w:val="24"/>
        </w:rPr>
        <w:t>are</w:t>
      </w:r>
      <w:r w:rsidR="009A3D2B" w:rsidRPr="004C7365">
        <w:rPr>
          <w:rFonts w:ascii="Book Antiqua" w:eastAsia="Times New Roman" w:hAnsi="Book Antiqua" w:cs="Times New Roman"/>
          <w:bCs/>
          <w:color w:val="000000" w:themeColor="text1"/>
          <w:sz w:val="24"/>
          <w:szCs w:val="24"/>
        </w:rPr>
        <w:t xml:space="preserve"> usually from the atypical organism. Thus, empiric treatment with doxycycline may be considered while awaiting the bacterial serology.</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The bacterial infections, like bovine tuberculosis, will have chronic onset and will need thorough evaluation before consideration of anti-tuberculosis treatment.</w:t>
      </w:r>
      <w:r w:rsidR="00537EEB" w:rsidRPr="004C7365">
        <w:rPr>
          <w:rFonts w:ascii="Book Antiqua" w:eastAsia="Times New Roman" w:hAnsi="Book Antiqua" w:cs="Times New Roman"/>
          <w:bCs/>
          <w:color w:val="000000" w:themeColor="text1"/>
          <w:sz w:val="24"/>
          <w:szCs w:val="24"/>
        </w:rPr>
        <w:t xml:space="preserve"> </w:t>
      </w:r>
      <w:r w:rsidR="009A3D2B" w:rsidRPr="004C7365">
        <w:rPr>
          <w:rFonts w:ascii="Book Antiqua" w:eastAsia="Times New Roman" w:hAnsi="Book Antiqua" w:cs="Times New Roman"/>
          <w:bCs/>
          <w:color w:val="000000" w:themeColor="text1"/>
          <w:sz w:val="24"/>
          <w:szCs w:val="24"/>
        </w:rPr>
        <w:t xml:space="preserve">The parasitic etiology can be suspected based on characteristic imaging finding like the echinococcal cysts in liver or lungs. The other parasitic causes can be ruled out based on the serum serology and stool examination for the ova and parasites. </w:t>
      </w:r>
      <w:r w:rsidR="009A3D2B" w:rsidRPr="004C7365">
        <w:rPr>
          <w:rFonts w:ascii="Book Antiqua" w:eastAsia="Times New Roman" w:hAnsi="Book Antiqua" w:cs="Times New Roman"/>
          <w:bCs/>
          <w:color w:val="000000" w:themeColor="text1"/>
          <w:sz w:val="24"/>
          <w:szCs w:val="24"/>
        </w:rPr>
        <w:lastRenderedPageBreak/>
        <w:t xml:space="preserve">Figure 2 </w:t>
      </w:r>
      <w:r w:rsidR="005F4F04" w:rsidRPr="004C7365">
        <w:rPr>
          <w:rFonts w:ascii="Book Antiqua" w:eastAsia="Times New Roman" w:hAnsi="Book Antiqua" w:cs="Times New Roman"/>
          <w:bCs/>
          <w:color w:val="000000" w:themeColor="text1"/>
          <w:sz w:val="24"/>
          <w:szCs w:val="24"/>
        </w:rPr>
        <w:t>elaborates</w:t>
      </w:r>
      <w:r w:rsidR="009A3D2B" w:rsidRPr="004C7365">
        <w:rPr>
          <w:rFonts w:ascii="Book Antiqua" w:eastAsia="Times New Roman" w:hAnsi="Book Antiqua" w:cs="Times New Roman"/>
          <w:bCs/>
          <w:color w:val="000000" w:themeColor="text1"/>
          <w:sz w:val="24"/>
          <w:szCs w:val="24"/>
        </w:rPr>
        <w:t xml:space="preserve"> a proposed algorithm for the assessment and management of slaughter house workers presenting with hepatitis. </w:t>
      </w:r>
    </w:p>
    <w:p w:rsidR="00991BBB" w:rsidRPr="004C7365" w:rsidRDefault="00991BBB" w:rsidP="004C7365">
      <w:pPr>
        <w:spacing w:after="0" w:line="360" w:lineRule="auto"/>
        <w:jc w:val="both"/>
        <w:rPr>
          <w:rFonts w:ascii="Book Antiqua" w:hAnsi="Book Antiqua" w:cs="Times New Roman"/>
          <w:bCs/>
          <w:color w:val="000000" w:themeColor="text1"/>
          <w:sz w:val="24"/>
          <w:szCs w:val="24"/>
          <w:lang w:eastAsia="zh-CN"/>
        </w:rPr>
      </w:pPr>
    </w:p>
    <w:p w:rsidR="009A3D2B" w:rsidRPr="004C7365" w:rsidRDefault="00991BBB" w:rsidP="004C7365">
      <w:pPr>
        <w:spacing w:after="0" w:line="360" w:lineRule="auto"/>
        <w:jc w:val="both"/>
        <w:rPr>
          <w:rFonts w:ascii="Book Antiqua" w:eastAsia="Times New Roman" w:hAnsi="Book Antiqua" w:cs="Times New Roman"/>
          <w:b/>
          <w:bCs/>
          <w:color w:val="000000" w:themeColor="text1"/>
          <w:sz w:val="24"/>
          <w:szCs w:val="24"/>
        </w:rPr>
      </w:pPr>
      <w:r w:rsidRPr="004C7365">
        <w:rPr>
          <w:rFonts w:ascii="Book Antiqua" w:eastAsia="Times New Roman" w:hAnsi="Book Antiqua" w:cs="Times New Roman"/>
          <w:b/>
          <w:bCs/>
          <w:color w:val="000000" w:themeColor="text1"/>
          <w:sz w:val="24"/>
          <w:szCs w:val="24"/>
        </w:rPr>
        <w:t>CONCLUSION</w:t>
      </w:r>
    </w:p>
    <w:p w:rsidR="009A3D2B" w:rsidRPr="004C7365" w:rsidRDefault="009A3D2B" w:rsidP="004C7365">
      <w:pPr>
        <w:spacing w:after="0" w:line="360" w:lineRule="auto"/>
        <w:jc w:val="both"/>
        <w:rPr>
          <w:rFonts w:ascii="Book Antiqua" w:hAnsi="Book Antiqua" w:cs="Times New Roman"/>
          <w:bCs/>
          <w:color w:val="000000" w:themeColor="text1"/>
          <w:sz w:val="24"/>
          <w:szCs w:val="24"/>
          <w:lang w:eastAsia="zh-CN"/>
        </w:rPr>
      </w:pPr>
      <w:r w:rsidRPr="004C7365">
        <w:rPr>
          <w:rFonts w:ascii="Book Antiqua" w:eastAsia="Times New Roman" w:hAnsi="Book Antiqua" w:cs="Times New Roman"/>
          <w:bCs/>
          <w:color w:val="000000" w:themeColor="text1"/>
          <w:sz w:val="24"/>
          <w:szCs w:val="24"/>
        </w:rPr>
        <w:t>This review concludes that SHW are high-risk occupational group for hepatic infections and there should be regular screening tests against the transmissible infections. All SHW should be instructed to see medical attention as soon as they there an event that might lead to transmission of disease. This is especially important for the workers directly involved in animal slaughtering. Individuals involved in transportation and handling of animal residues, or inspection the carcasses may be at a lower risk.</w:t>
      </w:r>
    </w:p>
    <w:p w:rsidR="009A3D2B" w:rsidRPr="004C7365" w:rsidRDefault="009A3D2B" w:rsidP="004C7365">
      <w:pPr>
        <w:pStyle w:val="a3"/>
        <w:spacing w:line="360" w:lineRule="auto"/>
        <w:jc w:val="both"/>
        <w:rPr>
          <w:rFonts w:ascii="Book Antiqua" w:hAnsi="Book Antiqua" w:cs="Times New Roman"/>
          <w:b/>
          <w:color w:val="000000" w:themeColor="text1"/>
          <w:sz w:val="24"/>
          <w:szCs w:val="24"/>
        </w:rPr>
      </w:pPr>
    </w:p>
    <w:p w:rsidR="009A3D2B" w:rsidRPr="004C7365" w:rsidRDefault="007C5EA1" w:rsidP="004C7365">
      <w:pPr>
        <w:pStyle w:val="a3"/>
        <w:spacing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REFERENCES</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 </w:t>
      </w:r>
      <w:r w:rsidRPr="004C7365">
        <w:rPr>
          <w:rFonts w:ascii="Book Antiqua" w:hAnsi="Book Antiqua"/>
          <w:b/>
          <w:color w:val="000000" w:themeColor="text1"/>
          <w:sz w:val="24"/>
          <w:szCs w:val="24"/>
        </w:rPr>
        <w:t>Makuwa M</w:t>
      </w:r>
      <w:r w:rsidRPr="004C7365">
        <w:rPr>
          <w:rFonts w:ascii="Book Antiqua" w:hAnsi="Book Antiqua"/>
          <w:color w:val="000000" w:themeColor="text1"/>
          <w:sz w:val="24"/>
          <w:szCs w:val="24"/>
        </w:rPr>
        <w:t xml:space="preserve">, Souquière S, Telfer P, Bourry O, Rouquet P, Kazanji M, Roques P, Simon F. Hepatitis viruses in non-human primates. </w:t>
      </w:r>
      <w:r w:rsidRPr="004C7365">
        <w:rPr>
          <w:rFonts w:ascii="Book Antiqua" w:hAnsi="Book Antiqua"/>
          <w:i/>
          <w:color w:val="000000" w:themeColor="text1"/>
          <w:sz w:val="24"/>
          <w:szCs w:val="24"/>
        </w:rPr>
        <w:t>J Med Primatol</w:t>
      </w:r>
      <w:r w:rsidRPr="004C7365">
        <w:rPr>
          <w:rFonts w:ascii="Book Antiqua" w:hAnsi="Book Antiqua"/>
          <w:color w:val="000000" w:themeColor="text1"/>
          <w:sz w:val="24"/>
          <w:szCs w:val="24"/>
        </w:rPr>
        <w:t xml:space="preserve"> 2006; </w:t>
      </w:r>
      <w:r w:rsidRPr="004C7365">
        <w:rPr>
          <w:rFonts w:ascii="Book Antiqua" w:hAnsi="Book Antiqua"/>
          <w:b/>
          <w:color w:val="000000" w:themeColor="text1"/>
          <w:sz w:val="24"/>
          <w:szCs w:val="24"/>
        </w:rPr>
        <w:t>35</w:t>
      </w:r>
      <w:r w:rsidRPr="004C7365">
        <w:rPr>
          <w:rFonts w:ascii="Book Antiqua" w:hAnsi="Book Antiqua"/>
          <w:color w:val="000000" w:themeColor="text1"/>
          <w:sz w:val="24"/>
          <w:szCs w:val="24"/>
        </w:rPr>
        <w:t>: 384-387 [PMID: 17214667 DOI: 10.1111/j.1600-0684.2006.00163.x]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 </w:t>
      </w:r>
      <w:r w:rsidRPr="004C7365">
        <w:rPr>
          <w:rFonts w:ascii="Book Antiqua" w:hAnsi="Book Antiqua"/>
          <w:b/>
          <w:color w:val="000000" w:themeColor="text1"/>
          <w:sz w:val="24"/>
          <w:szCs w:val="24"/>
        </w:rPr>
        <w:t>Starkman SE</w:t>
      </w:r>
      <w:r w:rsidRPr="004C7365">
        <w:rPr>
          <w:rFonts w:ascii="Book Antiqua" w:hAnsi="Book Antiqua"/>
          <w:color w:val="000000" w:themeColor="text1"/>
          <w:sz w:val="24"/>
          <w:szCs w:val="24"/>
        </w:rPr>
        <w:t xml:space="preserve">, MacDonald DM, Lewis JC, Holmes EC, Simmonds P. Geographic and species association of hepatitis B virus genotypes in non-human primates. </w:t>
      </w:r>
      <w:r w:rsidRPr="004C7365">
        <w:rPr>
          <w:rFonts w:ascii="Book Antiqua" w:hAnsi="Book Antiqua"/>
          <w:i/>
          <w:color w:val="000000" w:themeColor="text1"/>
          <w:sz w:val="24"/>
          <w:szCs w:val="24"/>
        </w:rPr>
        <w:t>Virology</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314</w:t>
      </w:r>
      <w:r w:rsidRPr="004C7365">
        <w:rPr>
          <w:rFonts w:ascii="Book Antiqua" w:hAnsi="Book Antiqua"/>
          <w:color w:val="000000" w:themeColor="text1"/>
          <w:sz w:val="24"/>
          <w:szCs w:val="24"/>
        </w:rPr>
        <w:t>: 381-393 [PMID: 14517090 DOI: 10.1016/S0042-6822(03)00430-6]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 </w:t>
      </w:r>
      <w:r w:rsidRPr="004C7365">
        <w:rPr>
          <w:rFonts w:ascii="Book Antiqua" w:hAnsi="Book Antiqua"/>
          <w:b/>
          <w:color w:val="000000" w:themeColor="text1"/>
          <w:sz w:val="24"/>
          <w:szCs w:val="24"/>
        </w:rPr>
        <w:t>Mevorach D</w:t>
      </w:r>
      <w:r w:rsidRPr="004C7365">
        <w:rPr>
          <w:rFonts w:ascii="Book Antiqua" w:hAnsi="Book Antiqua"/>
          <w:color w:val="000000" w:themeColor="text1"/>
          <w:sz w:val="24"/>
          <w:szCs w:val="24"/>
        </w:rPr>
        <w:t xml:space="preserve">, Brezis M, Ben Yishai F, Sadeh T, Shouval D, Eliakim R. Increased risk of exposure to hepatitis B infection among butchers sharing knives. </w:t>
      </w:r>
      <w:r w:rsidRPr="004C7365">
        <w:rPr>
          <w:rFonts w:ascii="Book Antiqua" w:hAnsi="Book Antiqua"/>
          <w:i/>
          <w:color w:val="000000" w:themeColor="text1"/>
          <w:sz w:val="24"/>
          <w:szCs w:val="24"/>
        </w:rPr>
        <w:t>Am J Med</w:t>
      </w:r>
      <w:r w:rsidRPr="004C7365">
        <w:rPr>
          <w:rFonts w:ascii="Book Antiqua" w:hAnsi="Book Antiqua"/>
          <w:color w:val="000000" w:themeColor="text1"/>
          <w:sz w:val="24"/>
          <w:szCs w:val="24"/>
        </w:rPr>
        <w:t xml:space="preserve"> 1999; </w:t>
      </w:r>
      <w:r w:rsidRPr="004C7365">
        <w:rPr>
          <w:rFonts w:ascii="Book Antiqua" w:hAnsi="Book Antiqua"/>
          <w:b/>
          <w:color w:val="000000" w:themeColor="text1"/>
          <w:sz w:val="24"/>
          <w:szCs w:val="24"/>
        </w:rPr>
        <w:t>106</w:t>
      </w:r>
      <w:r w:rsidRPr="004C7365">
        <w:rPr>
          <w:rFonts w:ascii="Book Antiqua" w:hAnsi="Book Antiqua"/>
          <w:color w:val="000000" w:themeColor="text1"/>
          <w:sz w:val="24"/>
          <w:szCs w:val="24"/>
        </w:rPr>
        <w:t>: 479-480 [PMID: 10225253 DOI: 10.1016/S0002-9343(99)00042-X]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 </w:t>
      </w:r>
      <w:r w:rsidRPr="004C7365">
        <w:rPr>
          <w:rFonts w:ascii="Book Antiqua" w:hAnsi="Book Antiqua"/>
          <w:b/>
          <w:color w:val="000000" w:themeColor="text1"/>
          <w:sz w:val="24"/>
          <w:szCs w:val="24"/>
        </w:rPr>
        <w:t>Mijch AM</w:t>
      </w:r>
      <w:r w:rsidRPr="004C7365">
        <w:rPr>
          <w:rFonts w:ascii="Book Antiqua" w:hAnsi="Book Antiqua"/>
          <w:color w:val="000000" w:themeColor="text1"/>
          <w:sz w:val="24"/>
          <w:szCs w:val="24"/>
        </w:rPr>
        <w:t xml:space="preserve">, Barnes R, Crowe SM, Dimitrakakis M, Lucas CR. An outbreak of hepatitis B and D in butchers. </w:t>
      </w:r>
      <w:r w:rsidRPr="004C7365">
        <w:rPr>
          <w:rFonts w:ascii="Book Antiqua" w:hAnsi="Book Antiqua"/>
          <w:i/>
          <w:color w:val="000000" w:themeColor="text1"/>
          <w:sz w:val="24"/>
          <w:szCs w:val="24"/>
        </w:rPr>
        <w:t>Scand J Infect Dis</w:t>
      </w:r>
      <w:r w:rsidRPr="004C7365">
        <w:rPr>
          <w:rFonts w:ascii="Book Antiqua" w:hAnsi="Book Antiqua"/>
          <w:color w:val="000000" w:themeColor="text1"/>
          <w:sz w:val="24"/>
          <w:szCs w:val="24"/>
        </w:rPr>
        <w:t xml:space="preserve"> 1987; </w:t>
      </w:r>
      <w:r w:rsidRPr="004C7365">
        <w:rPr>
          <w:rFonts w:ascii="Book Antiqua" w:hAnsi="Book Antiqua"/>
          <w:b/>
          <w:color w:val="000000" w:themeColor="text1"/>
          <w:sz w:val="24"/>
          <w:szCs w:val="24"/>
        </w:rPr>
        <w:t>19</w:t>
      </w:r>
      <w:r w:rsidRPr="004C7365">
        <w:rPr>
          <w:rFonts w:ascii="Book Antiqua" w:hAnsi="Book Antiqua"/>
          <w:color w:val="000000" w:themeColor="text1"/>
          <w:sz w:val="24"/>
          <w:szCs w:val="24"/>
        </w:rPr>
        <w:t>: 179-184 [PMID: 3616487 DOI: 10.3109/00365548709032396]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 </w:t>
      </w:r>
      <w:r w:rsidRPr="004C7365">
        <w:rPr>
          <w:rFonts w:ascii="Book Antiqua" w:hAnsi="Book Antiqua"/>
          <w:b/>
          <w:color w:val="000000" w:themeColor="text1"/>
          <w:sz w:val="24"/>
          <w:szCs w:val="24"/>
        </w:rPr>
        <w:t>Mevorach D</w:t>
      </w:r>
      <w:r w:rsidRPr="004C7365">
        <w:rPr>
          <w:rFonts w:ascii="Book Antiqua" w:hAnsi="Book Antiqua"/>
          <w:color w:val="000000" w:themeColor="text1"/>
          <w:sz w:val="24"/>
          <w:szCs w:val="24"/>
        </w:rPr>
        <w:t xml:space="preserve">, Eliakim R, Brezis M. Hepatitis B--an occupational risk for butchers? </w:t>
      </w:r>
      <w:r w:rsidRPr="004C7365">
        <w:rPr>
          <w:rFonts w:ascii="Book Antiqua" w:hAnsi="Book Antiqua"/>
          <w:i/>
          <w:color w:val="000000" w:themeColor="text1"/>
          <w:sz w:val="24"/>
          <w:szCs w:val="24"/>
        </w:rPr>
        <w:t>Ann Intern Med</w:t>
      </w:r>
      <w:r w:rsidRPr="004C7365">
        <w:rPr>
          <w:rFonts w:ascii="Book Antiqua" w:hAnsi="Book Antiqua"/>
          <w:color w:val="000000" w:themeColor="text1"/>
          <w:sz w:val="24"/>
          <w:szCs w:val="24"/>
        </w:rPr>
        <w:t xml:space="preserve"> 1992; </w:t>
      </w:r>
      <w:r w:rsidRPr="004C7365">
        <w:rPr>
          <w:rFonts w:ascii="Book Antiqua" w:hAnsi="Book Antiqua"/>
          <w:b/>
          <w:color w:val="000000" w:themeColor="text1"/>
          <w:sz w:val="24"/>
          <w:szCs w:val="24"/>
        </w:rPr>
        <w:t>116</w:t>
      </w:r>
      <w:r w:rsidRPr="004C7365">
        <w:rPr>
          <w:rFonts w:ascii="Book Antiqua" w:hAnsi="Book Antiqua"/>
          <w:color w:val="000000" w:themeColor="text1"/>
          <w:sz w:val="24"/>
          <w:szCs w:val="24"/>
        </w:rPr>
        <w:t>: 428 [PMID: 1736785 DOI: 10.7326/0003-4819-116-5-428_1]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 </w:t>
      </w:r>
      <w:r w:rsidRPr="004C7365">
        <w:rPr>
          <w:rFonts w:ascii="Book Antiqua" w:hAnsi="Book Antiqua"/>
          <w:b/>
          <w:color w:val="000000" w:themeColor="text1"/>
          <w:sz w:val="24"/>
          <w:szCs w:val="24"/>
        </w:rPr>
        <w:t>Ola SO</w:t>
      </w:r>
      <w:r w:rsidRPr="004C7365">
        <w:rPr>
          <w:rFonts w:ascii="Book Antiqua" w:hAnsi="Book Antiqua"/>
          <w:color w:val="000000" w:themeColor="text1"/>
          <w:sz w:val="24"/>
          <w:szCs w:val="24"/>
        </w:rPr>
        <w:t xml:space="preserve">, Otegbayo JA, Yakubu A, Odaibo GN, Olaleye DO. Risk of hepatitis B virus in the slaughter house. </w:t>
      </w:r>
      <w:r w:rsidRPr="004C7365">
        <w:rPr>
          <w:rFonts w:ascii="Book Antiqua" w:hAnsi="Book Antiqua"/>
          <w:i/>
          <w:color w:val="000000" w:themeColor="text1"/>
          <w:sz w:val="24"/>
          <w:szCs w:val="24"/>
        </w:rPr>
        <w:t>Trop Doct</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38</w:t>
      </w:r>
      <w:r w:rsidRPr="004C7365">
        <w:rPr>
          <w:rFonts w:ascii="Book Antiqua" w:hAnsi="Book Antiqua"/>
          <w:color w:val="000000" w:themeColor="text1"/>
          <w:sz w:val="24"/>
          <w:szCs w:val="24"/>
        </w:rPr>
        <w:t>: 249-250 [PMID: 18820203 DOI: 10.1258/td.2008.070419]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7 </w:t>
      </w:r>
      <w:r w:rsidRPr="004C7365">
        <w:rPr>
          <w:rFonts w:ascii="Book Antiqua" w:hAnsi="Book Antiqua"/>
          <w:b/>
          <w:color w:val="000000" w:themeColor="text1"/>
          <w:sz w:val="24"/>
          <w:szCs w:val="24"/>
        </w:rPr>
        <w:t>Terrault NA</w:t>
      </w:r>
      <w:r w:rsidRPr="004C7365">
        <w:rPr>
          <w:rFonts w:ascii="Book Antiqua" w:hAnsi="Book Antiqua"/>
          <w:color w:val="000000" w:themeColor="text1"/>
          <w:sz w:val="24"/>
          <w:szCs w:val="24"/>
        </w:rPr>
        <w:t xml:space="preserve">, Lok ASF, McMahon BJ, Chang KM, Hwang JP, Jonas MM, Brown RS Jr, Bzowej NH, Wong JB. Update on prevention, diagnosis, and treatment of chronic hepatitis B: AASLD 2018 hepatitis B guidance. </w:t>
      </w:r>
      <w:r w:rsidRPr="004C7365">
        <w:rPr>
          <w:rFonts w:ascii="Book Antiqua" w:hAnsi="Book Antiqua"/>
          <w:i/>
          <w:color w:val="000000" w:themeColor="text1"/>
          <w:sz w:val="24"/>
          <w:szCs w:val="24"/>
        </w:rPr>
        <w:t>Hepatology</w:t>
      </w:r>
      <w:r w:rsidRPr="004C7365">
        <w:rPr>
          <w:rFonts w:ascii="Book Antiqua" w:hAnsi="Book Antiqua"/>
          <w:color w:val="000000" w:themeColor="text1"/>
          <w:sz w:val="24"/>
          <w:szCs w:val="24"/>
        </w:rPr>
        <w:t xml:space="preserve"> 2018; </w:t>
      </w:r>
      <w:r w:rsidRPr="004C7365">
        <w:rPr>
          <w:rFonts w:ascii="Book Antiqua" w:hAnsi="Book Antiqua"/>
          <w:b/>
          <w:color w:val="000000" w:themeColor="text1"/>
          <w:sz w:val="24"/>
          <w:szCs w:val="24"/>
        </w:rPr>
        <w:t>67</w:t>
      </w:r>
      <w:r w:rsidRPr="004C7365">
        <w:rPr>
          <w:rFonts w:ascii="Book Antiqua" w:hAnsi="Book Antiqua"/>
          <w:color w:val="000000" w:themeColor="text1"/>
          <w:sz w:val="24"/>
          <w:szCs w:val="24"/>
        </w:rPr>
        <w:t>: 1560-1599 [PMID: 29405329 DOI: 10.1002/hep.29800]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 </w:t>
      </w:r>
      <w:r w:rsidRPr="004C7365">
        <w:rPr>
          <w:rFonts w:ascii="Book Antiqua" w:hAnsi="Book Antiqua"/>
          <w:b/>
          <w:color w:val="000000" w:themeColor="text1"/>
          <w:sz w:val="24"/>
          <w:szCs w:val="24"/>
        </w:rPr>
        <w:t>Clemente-Casares P</w:t>
      </w:r>
      <w:r w:rsidRPr="004C7365">
        <w:rPr>
          <w:rFonts w:ascii="Book Antiqua" w:hAnsi="Book Antiqua"/>
          <w:color w:val="000000" w:themeColor="text1"/>
          <w:sz w:val="24"/>
          <w:szCs w:val="24"/>
        </w:rPr>
        <w:t xml:space="preserve">, Ramos-Romero C, Ramirez-Gonzalez E, Mas A. Hepatitis E Virus in Industrialized Countries: The Silent Threat. </w:t>
      </w:r>
      <w:r w:rsidRPr="004C7365">
        <w:rPr>
          <w:rFonts w:ascii="Book Antiqua" w:hAnsi="Book Antiqua"/>
          <w:i/>
          <w:color w:val="000000" w:themeColor="text1"/>
          <w:sz w:val="24"/>
          <w:szCs w:val="24"/>
        </w:rPr>
        <w:t>Biomed Res Int</w:t>
      </w:r>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2016</w:t>
      </w:r>
      <w:r w:rsidRPr="004C7365">
        <w:rPr>
          <w:rFonts w:ascii="Book Antiqua" w:hAnsi="Book Antiqua"/>
          <w:color w:val="000000" w:themeColor="text1"/>
          <w:sz w:val="24"/>
          <w:szCs w:val="24"/>
        </w:rPr>
        <w:t>: 9838041 [PMID: 28070522 DOI: 10.1155/2016/9838041]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9 </w:t>
      </w:r>
      <w:r w:rsidRPr="004C7365">
        <w:rPr>
          <w:rFonts w:ascii="Book Antiqua" w:hAnsi="Book Antiqua"/>
          <w:b/>
          <w:color w:val="000000" w:themeColor="text1"/>
          <w:sz w:val="24"/>
          <w:szCs w:val="24"/>
        </w:rPr>
        <w:t>Ofori-Asenso R</w:t>
      </w:r>
      <w:r w:rsidRPr="004C7365">
        <w:rPr>
          <w:rFonts w:ascii="Book Antiqua" w:hAnsi="Book Antiqua"/>
          <w:color w:val="000000" w:themeColor="text1"/>
          <w:sz w:val="24"/>
          <w:szCs w:val="24"/>
        </w:rPr>
        <w:t xml:space="preserve">, Agyeman AA. Hepatitis E infection among Ghanaians: a systematic review. </w:t>
      </w:r>
      <w:r w:rsidRPr="004C7365">
        <w:rPr>
          <w:rFonts w:ascii="Book Antiqua" w:hAnsi="Book Antiqua"/>
          <w:i/>
          <w:color w:val="000000" w:themeColor="text1"/>
          <w:sz w:val="24"/>
          <w:szCs w:val="24"/>
        </w:rPr>
        <w:t>Infect Dis Poverty</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6</w:t>
      </w:r>
      <w:r w:rsidRPr="004C7365">
        <w:rPr>
          <w:rFonts w:ascii="Book Antiqua" w:hAnsi="Book Antiqua"/>
          <w:color w:val="000000" w:themeColor="text1"/>
          <w:sz w:val="24"/>
          <w:szCs w:val="24"/>
        </w:rPr>
        <w:t>: 29 [PMID: 28162095 DOI: 10.1186/s40249-017-0239-9]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10 </w:t>
      </w:r>
      <w:r w:rsidRPr="004C7365">
        <w:rPr>
          <w:rFonts w:ascii="Book Antiqua" w:hAnsi="Book Antiqua"/>
          <w:b/>
          <w:color w:val="000000" w:themeColor="text1"/>
          <w:sz w:val="24"/>
          <w:szCs w:val="24"/>
        </w:rPr>
        <w:t>Li S</w:t>
      </w:r>
      <w:r w:rsidRPr="004C7365">
        <w:rPr>
          <w:rFonts w:ascii="Book Antiqua" w:hAnsi="Book Antiqua"/>
          <w:color w:val="000000" w:themeColor="text1"/>
          <w:sz w:val="24"/>
          <w:szCs w:val="24"/>
        </w:rPr>
        <w:t xml:space="preserve">, Liu M, Cong J, Zhou Y, Miao Z. Detection and Characterization of Hepatitis E Virus in Goats at Slaughterhouse in Tai'an Region, China. </w:t>
      </w:r>
      <w:r w:rsidRPr="004C7365">
        <w:rPr>
          <w:rFonts w:ascii="Book Antiqua" w:hAnsi="Book Antiqua"/>
          <w:i/>
          <w:color w:val="000000" w:themeColor="text1"/>
          <w:sz w:val="24"/>
          <w:szCs w:val="24"/>
        </w:rPr>
        <w:t>Biomed Res Int</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2017</w:t>
      </w:r>
      <w:r w:rsidRPr="004C7365">
        <w:rPr>
          <w:rFonts w:ascii="Book Antiqua" w:hAnsi="Book Antiqua"/>
          <w:color w:val="000000" w:themeColor="text1"/>
          <w:sz w:val="24"/>
          <w:szCs w:val="24"/>
        </w:rPr>
        <w:t>: 3723650 [PMID: 29379797 DOI: 10.1155/2017/3723650]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11 </w:t>
      </w:r>
      <w:r w:rsidRPr="004C7365">
        <w:rPr>
          <w:rFonts w:ascii="Book Antiqua" w:hAnsi="Book Antiqua"/>
          <w:b/>
          <w:color w:val="000000" w:themeColor="text1"/>
          <w:sz w:val="24"/>
          <w:szCs w:val="24"/>
        </w:rPr>
        <w:t>Davern TJ</w:t>
      </w:r>
      <w:r w:rsidRPr="004C7365">
        <w:rPr>
          <w:rFonts w:ascii="Book Antiqua" w:hAnsi="Book Antiqua"/>
          <w:color w:val="000000" w:themeColor="text1"/>
          <w:sz w:val="24"/>
          <w:szCs w:val="24"/>
        </w:rPr>
        <w:t xml:space="preserve">, Chalasani N, Fontana RJ, Hayashi PH, Protiva P, Kleiner DE, Engle RE, Nguyen H, Emerson SU, Purcell RH, Tillmann HL, Gu J, Serrano J, Hoofnagle JH; Drug-Induced Liver Injury Network (DILIN). Acute hepatitis E infection accounts for some cases of suspected drug-induced liver injury. </w:t>
      </w:r>
      <w:r w:rsidRPr="004C7365">
        <w:rPr>
          <w:rFonts w:ascii="Book Antiqua" w:hAnsi="Book Antiqua"/>
          <w:i/>
          <w:color w:val="000000" w:themeColor="text1"/>
          <w:sz w:val="24"/>
          <w:szCs w:val="24"/>
        </w:rPr>
        <w:t>Gastroenterology</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141</w:t>
      </w:r>
      <w:r w:rsidRPr="004C7365">
        <w:rPr>
          <w:rFonts w:ascii="Book Antiqua" w:hAnsi="Book Antiqua"/>
          <w:color w:val="000000" w:themeColor="text1"/>
          <w:sz w:val="24"/>
          <w:szCs w:val="24"/>
        </w:rPr>
        <w:t>: 1665-72.e1-9 [PMID: 21855518 DOI: 10.1053/j.gastro.2011.07.051]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12 </w:t>
      </w:r>
      <w:r w:rsidRPr="004C7365">
        <w:rPr>
          <w:rFonts w:ascii="Book Antiqua" w:hAnsi="Book Antiqua"/>
          <w:b/>
          <w:color w:val="000000" w:themeColor="text1"/>
          <w:sz w:val="24"/>
          <w:szCs w:val="24"/>
        </w:rPr>
        <w:t>Purcell RH</w:t>
      </w:r>
      <w:r w:rsidRPr="004C7365">
        <w:rPr>
          <w:rFonts w:ascii="Book Antiqua" w:hAnsi="Book Antiqua"/>
          <w:color w:val="000000" w:themeColor="text1"/>
          <w:sz w:val="24"/>
          <w:szCs w:val="24"/>
        </w:rPr>
        <w:t xml:space="preserve">, Emerson SU. Hepatitis E: an emerging awareness of an old disease. </w:t>
      </w:r>
      <w:r w:rsidRPr="004C7365">
        <w:rPr>
          <w:rFonts w:ascii="Book Antiqua" w:hAnsi="Book Antiqua"/>
          <w:i/>
          <w:color w:val="000000" w:themeColor="text1"/>
          <w:sz w:val="24"/>
          <w:szCs w:val="24"/>
        </w:rPr>
        <w:t>J Hepatol</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48</w:t>
      </w:r>
      <w:r w:rsidRPr="004C7365">
        <w:rPr>
          <w:rFonts w:ascii="Book Antiqua" w:hAnsi="Book Antiqua"/>
          <w:color w:val="000000" w:themeColor="text1"/>
          <w:sz w:val="24"/>
          <w:szCs w:val="24"/>
        </w:rPr>
        <w:t>: 494-503 [PMID: 18192058 DOI: 10.1016/j.jhep.2007.12.008]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13 </w:t>
      </w:r>
      <w:r w:rsidRPr="004C7365">
        <w:rPr>
          <w:rFonts w:ascii="Book Antiqua" w:hAnsi="Book Antiqua"/>
          <w:b/>
          <w:color w:val="000000" w:themeColor="text1"/>
          <w:sz w:val="24"/>
          <w:szCs w:val="24"/>
        </w:rPr>
        <w:t>Okano H</w:t>
      </w:r>
      <w:r w:rsidRPr="004C7365">
        <w:rPr>
          <w:rFonts w:ascii="Book Antiqua" w:hAnsi="Book Antiqua"/>
          <w:color w:val="000000" w:themeColor="text1"/>
          <w:sz w:val="24"/>
          <w:szCs w:val="24"/>
        </w:rPr>
        <w:t xml:space="preserve">, Takahashi M, Isono Y, Tanaka H, Nakano T, Oya Y, Sugimoto K, Ito K, Ohmori S, Maegawa T, Kobayashi M, Nagashima S, Nishizawa T, Okamoto H. Characterization of sporadic acute hepatitis E and comparison of hepatitis E virus genomes in acute hepatitis patients and pig liver sold as food in Mie, Japan. </w:t>
      </w:r>
      <w:r w:rsidRPr="004C7365">
        <w:rPr>
          <w:rFonts w:ascii="Book Antiqua" w:hAnsi="Book Antiqua"/>
          <w:i/>
          <w:color w:val="000000" w:themeColor="text1"/>
          <w:sz w:val="24"/>
          <w:szCs w:val="24"/>
        </w:rPr>
        <w:t>Hepatol Res</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44</w:t>
      </w:r>
      <w:r w:rsidRPr="004C7365">
        <w:rPr>
          <w:rFonts w:ascii="Book Antiqua" w:hAnsi="Book Antiqua"/>
          <w:color w:val="000000" w:themeColor="text1"/>
          <w:sz w:val="24"/>
          <w:szCs w:val="24"/>
        </w:rPr>
        <w:t>: E63-E76 [PMID: 23927634 DOI: 10.1111/hepr.12216]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14 </w:t>
      </w:r>
      <w:r w:rsidRPr="004C7365">
        <w:rPr>
          <w:rFonts w:ascii="Book Antiqua" w:hAnsi="Book Antiqua"/>
          <w:b/>
          <w:color w:val="000000" w:themeColor="text1"/>
          <w:sz w:val="24"/>
          <w:szCs w:val="24"/>
        </w:rPr>
        <w:t>Panda SK</w:t>
      </w:r>
      <w:r w:rsidRPr="004C7365">
        <w:rPr>
          <w:rFonts w:ascii="Book Antiqua" w:hAnsi="Book Antiqua"/>
          <w:color w:val="000000" w:themeColor="text1"/>
          <w:sz w:val="24"/>
          <w:szCs w:val="24"/>
        </w:rPr>
        <w:t xml:space="preserve">, Thakral D, Rehman S. Hepatitis E virus. </w:t>
      </w:r>
      <w:r w:rsidRPr="004C7365">
        <w:rPr>
          <w:rFonts w:ascii="Book Antiqua" w:hAnsi="Book Antiqua"/>
          <w:i/>
          <w:color w:val="000000" w:themeColor="text1"/>
          <w:sz w:val="24"/>
          <w:szCs w:val="24"/>
        </w:rPr>
        <w:t>Rev Med Virol</w:t>
      </w:r>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17</w:t>
      </w:r>
      <w:r w:rsidRPr="004C7365">
        <w:rPr>
          <w:rFonts w:ascii="Book Antiqua" w:hAnsi="Book Antiqua"/>
          <w:color w:val="000000" w:themeColor="text1"/>
          <w:sz w:val="24"/>
          <w:szCs w:val="24"/>
        </w:rPr>
        <w:t>: 151-180 [PMID: 17051624 DOI: 10.1002/rmv.522]</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15 </w:t>
      </w:r>
      <w:r w:rsidRPr="004C7365">
        <w:rPr>
          <w:rFonts w:ascii="Book Antiqua" w:hAnsi="Book Antiqua"/>
          <w:b/>
          <w:color w:val="000000" w:themeColor="text1"/>
          <w:sz w:val="24"/>
          <w:szCs w:val="24"/>
        </w:rPr>
        <w:t>Bird BH</w:t>
      </w:r>
      <w:r w:rsidRPr="004C7365">
        <w:rPr>
          <w:rFonts w:ascii="Book Antiqua" w:hAnsi="Book Antiqua"/>
          <w:color w:val="000000" w:themeColor="text1"/>
          <w:sz w:val="24"/>
          <w:szCs w:val="24"/>
        </w:rPr>
        <w:t xml:space="preserve">, Ksiazek TG, Nichol ST, Maclachlan NJ. Rift Valley fever virus. </w:t>
      </w:r>
      <w:r w:rsidRPr="004C7365">
        <w:rPr>
          <w:rFonts w:ascii="Book Antiqua" w:hAnsi="Book Antiqua"/>
          <w:i/>
          <w:color w:val="000000" w:themeColor="text1"/>
          <w:sz w:val="24"/>
          <w:szCs w:val="24"/>
        </w:rPr>
        <w:t>J Am Vet Med Assoc</w:t>
      </w:r>
      <w:r w:rsidRPr="004C7365">
        <w:rPr>
          <w:rFonts w:ascii="Book Antiqua" w:hAnsi="Book Antiqua"/>
          <w:color w:val="000000" w:themeColor="text1"/>
          <w:sz w:val="24"/>
          <w:szCs w:val="24"/>
        </w:rPr>
        <w:t xml:space="preserve"> 2009; </w:t>
      </w:r>
      <w:r w:rsidRPr="004C7365">
        <w:rPr>
          <w:rFonts w:ascii="Book Antiqua" w:hAnsi="Book Antiqua"/>
          <w:b/>
          <w:color w:val="000000" w:themeColor="text1"/>
          <w:sz w:val="24"/>
          <w:szCs w:val="24"/>
        </w:rPr>
        <w:t>234</w:t>
      </w:r>
      <w:r w:rsidRPr="004C7365">
        <w:rPr>
          <w:rFonts w:ascii="Book Antiqua" w:hAnsi="Book Antiqua"/>
          <w:color w:val="000000" w:themeColor="text1"/>
          <w:sz w:val="24"/>
          <w:szCs w:val="24"/>
        </w:rPr>
        <w:t>: 883-893 [PMID: 19335238 DOI: 10.2460/javma.234.7.883]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16 </w:t>
      </w:r>
      <w:r w:rsidRPr="004C7365">
        <w:rPr>
          <w:rFonts w:ascii="Book Antiqua" w:hAnsi="Book Antiqua"/>
          <w:b/>
          <w:color w:val="000000" w:themeColor="text1"/>
          <w:sz w:val="24"/>
          <w:szCs w:val="24"/>
        </w:rPr>
        <w:t>Madani TA</w:t>
      </w:r>
      <w:r w:rsidRPr="004C7365">
        <w:rPr>
          <w:rFonts w:ascii="Book Antiqua" w:hAnsi="Book Antiqua"/>
          <w:color w:val="000000" w:themeColor="text1"/>
          <w:sz w:val="24"/>
          <w:szCs w:val="24"/>
        </w:rPr>
        <w:t xml:space="preserve">, Al-Mazrou YY, Al-Jeffri MH, Mishkhas AA, Al-Rabeah AM, Turkistani AM, Al-Sayed MO, Abodahish AA, Khan AS, Ksiazek TG, Shobokshi O. Rift Valley fever epidemic in Saudi Arabia: epidemiological, clinical, and laboratory characteristics. </w:t>
      </w:r>
      <w:r w:rsidRPr="004C7365">
        <w:rPr>
          <w:rFonts w:ascii="Book Antiqua" w:hAnsi="Book Antiqua"/>
          <w:i/>
          <w:color w:val="000000" w:themeColor="text1"/>
          <w:sz w:val="24"/>
          <w:szCs w:val="24"/>
        </w:rPr>
        <w:t>Clin Infect Dis</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37</w:t>
      </w:r>
      <w:r w:rsidRPr="004C7365">
        <w:rPr>
          <w:rFonts w:ascii="Book Antiqua" w:hAnsi="Book Antiqua"/>
          <w:color w:val="000000" w:themeColor="text1"/>
          <w:sz w:val="24"/>
          <w:szCs w:val="24"/>
        </w:rPr>
        <w:t>: 1084-1092 [PMID: 14523773 DOI: 10.1086/378747]</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17 </w:t>
      </w:r>
      <w:r w:rsidRPr="004C7365">
        <w:rPr>
          <w:rFonts w:ascii="Book Antiqua" w:hAnsi="Book Antiqua"/>
          <w:b/>
          <w:color w:val="000000" w:themeColor="text1"/>
          <w:sz w:val="24"/>
          <w:szCs w:val="24"/>
        </w:rPr>
        <w:t>de St Maurice A</w:t>
      </w:r>
      <w:r w:rsidRPr="004C7365">
        <w:rPr>
          <w:rFonts w:ascii="Book Antiqua" w:hAnsi="Book Antiqua"/>
          <w:color w:val="000000" w:themeColor="text1"/>
          <w:sz w:val="24"/>
          <w:szCs w:val="24"/>
        </w:rPr>
        <w:t xml:space="preserve">, Nyakarahuka L, Purpura L, Ervin E, Tumusiime A, Balinandi S, Kyondo J, Mulei S, Tusiime P, Manning C, Rollin PE, Knust B, Shoemaker T. Rift Valley Fever: A survey of knowledge, attitudes, and practice of slaughterhouse workers and community members in Kabale District, Uganda. </w:t>
      </w:r>
      <w:r w:rsidRPr="004C7365">
        <w:rPr>
          <w:rFonts w:ascii="Book Antiqua" w:hAnsi="Book Antiqua"/>
          <w:i/>
          <w:color w:val="000000" w:themeColor="text1"/>
          <w:sz w:val="24"/>
          <w:szCs w:val="24"/>
        </w:rPr>
        <w:t>PLoS Negl Trop Dis</w:t>
      </w:r>
      <w:r w:rsidRPr="004C7365">
        <w:rPr>
          <w:rFonts w:ascii="Book Antiqua" w:hAnsi="Book Antiqua"/>
          <w:color w:val="000000" w:themeColor="text1"/>
          <w:sz w:val="24"/>
          <w:szCs w:val="24"/>
        </w:rPr>
        <w:t xml:space="preserve"> 2018; </w:t>
      </w:r>
      <w:r w:rsidRPr="004C7365">
        <w:rPr>
          <w:rFonts w:ascii="Book Antiqua" w:hAnsi="Book Antiqua"/>
          <w:b/>
          <w:color w:val="000000" w:themeColor="text1"/>
          <w:sz w:val="24"/>
          <w:szCs w:val="24"/>
        </w:rPr>
        <w:t>12</w:t>
      </w:r>
      <w:r w:rsidRPr="004C7365">
        <w:rPr>
          <w:rFonts w:ascii="Book Antiqua" w:hAnsi="Book Antiqua"/>
          <w:color w:val="000000" w:themeColor="text1"/>
          <w:sz w:val="24"/>
          <w:szCs w:val="24"/>
        </w:rPr>
        <w:t>: e0006175 [PMID: 29505579 DOI: 10.1371/journal.pntd.0006175]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18 </w:t>
      </w:r>
      <w:r w:rsidRPr="004C7365">
        <w:rPr>
          <w:rFonts w:ascii="Book Antiqua" w:hAnsi="Book Antiqua"/>
          <w:b/>
          <w:color w:val="000000" w:themeColor="text1"/>
          <w:sz w:val="24"/>
          <w:szCs w:val="24"/>
        </w:rPr>
        <w:t>Anyangu AS</w:t>
      </w:r>
      <w:r w:rsidRPr="004C7365">
        <w:rPr>
          <w:rFonts w:ascii="Book Antiqua" w:hAnsi="Book Antiqua"/>
          <w:color w:val="000000" w:themeColor="text1"/>
          <w:sz w:val="24"/>
          <w:szCs w:val="24"/>
        </w:rPr>
        <w:t xml:space="preserve">, Gould LH, Sharif SK, Nguku PM, Omolo JO, Mutonga D, Rao CY, Lederman ER, Schnabel D, Paweska JT, Katz M, Hightower A, Njenga MK, Feikin DR, Breiman RF. Risk factors for severe Rift Valley fever infection in Kenya, 2007. </w:t>
      </w:r>
      <w:r w:rsidRPr="004C7365">
        <w:rPr>
          <w:rFonts w:ascii="Book Antiqua" w:hAnsi="Book Antiqua"/>
          <w:i/>
          <w:color w:val="000000" w:themeColor="text1"/>
          <w:sz w:val="24"/>
          <w:szCs w:val="24"/>
        </w:rPr>
        <w:t>Am J Trop Med Hyg</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83</w:t>
      </w:r>
      <w:r w:rsidRPr="004C7365">
        <w:rPr>
          <w:rFonts w:ascii="Book Antiqua" w:hAnsi="Book Antiqua"/>
          <w:color w:val="000000" w:themeColor="text1"/>
          <w:sz w:val="24"/>
          <w:szCs w:val="24"/>
        </w:rPr>
        <w:t>: 14-21 [PMID: 20682901 DOI: 10.4269/ajtmh.2010.09-0293]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19 </w:t>
      </w:r>
      <w:r w:rsidRPr="004C7365">
        <w:rPr>
          <w:rFonts w:ascii="Book Antiqua" w:hAnsi="Book Antiqua"/>
          <w:b/>
          <w:color w:val="000000" w:themeColor="text1"/>
          <w:sz w:val="24"/>
          <w:szCs w:val="24"/>
        </w:rPr>
        <w:t>Lancelot R</w:t>
      </w:r>
      <w:r w:rsidRPr="004C7365">
        <w:rPr>
          <w:rFonts w:ascii="Book Antiqua" w:hAnsi="Book Antiqua"/>
          <w:color w:val="000000" w:themeColor="text1"/>
          <w:sz w:val="24"/>
          <w:szCs w:val="24"/>
        </w:rPr>
        <w:t xml:space="preserve">, Béral M, Rakotoharinome VM, Andriamandimby SF, Héraud JM, Coste C, Apolloni A, Squarzoni-Diaw C, de La Rocque S, Formenty PB, Bouyer J, Wint GR, Cardinale E. Drivers of Rift Valley fever epidemics in Madagascar. </w:t>
      </w:r>
      <w:r w:rsidRPr="004C7365">
        <w:rPr>
          <w:rFonts w:ascii="Book Antiqua" w:hAnsi="Book Antiqua"/>
          <w:i/>
          <w:color w:val="000000" w:themeColor="text1"/>
          <w:sz w:val="24"/>
          <w:szCs w:val="24"/>
        </w:rPr>
        <w:t>Proc Natl Acad Sci U S A</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114</w:t>
      </w:r>
      <w:r w:rsidRPr="004C7365">
        <w:rPr>
          <w:rFonts w:ascii="Book Antiqua" w:hAnsi="Book Antiqua"/>
          <w:color w:val="000000" w:themeColor="text1"/>
          <w:sz w:val="24"/>
          <w:szCs w:val="24"/>
        </w:rPr>
        <w:t>: 938-943 [PMID: 28096420 DOI: 10.1073/pnas.1607948114]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20 </w:t>
      </w:r>
      <w:r w:rsidRPr="004C7365">
        <w:rPr>
          <w:rFonts w:ascii="Book Antiqua" w:hAnsi="Book Antiqua"/>
          <w:b/>
          <w:color w:val="000000" w:themeColor="text1"/>
          <w:sz w:val="24"/>
          <w:szCs w:val="24"/>
        </w:rPr>
        <w:t>Derrick EH</w:t>
      </w:r>
      <w:r w:rsidRPr="004C7365">
        <w:rPr>
          <w:rFonts w:ascii="Book Antiqua" w:hAnsi="Book Antiqua"/>
          <w:color w:val="000000" w:themeColor="text1"/>
          <w:sz w:val="24"/>
          <w:szCs w:val="24"/>
        </w:rPr>
        <w:t xml:space="preserve">. "Q" fever, a new fever entity: clinical features, diagnosis and laboratory investigation. </w:t>
      </w:r>
      <w:r w:rsidRPr="004C7365">
        <w:rPr>
          <w:rFonts w:ascii="Book Antiqua" w:hAnsi="Book Antiqua"/>
          <w:i/>
          <w:color w:val="000000" w:themeColor="text1"/>
          <w:sz w:val="24"/>
          <w:szCs w:val="24"/>
        </w:rPr>
        <w:t>Rev Infect Dis</w:t>
      </w:r>
      <w:r w:rsidRPr="004C7365">
        <w:rPr>
          <w:rFonts w:ascii="Book Antiqua" w:hAnsi="Book Antiqua"/>
          <w:color w:val="000000" w:themeColor="text1"/>
          <w:sz w:val="24"/>
          <w:szCs w:val="24"/>
        </w:rPr>
        <w:t xml:space="preserve"> 1983; </w:t>
      </w:r>
      <w:r w:rsidRPr="004C7365">
        <w:rPr>
          <w:rFonts w:ascii="Book Antiqua" w:hAnsi="Book Antiqua"/>
          <w:b/>
          <w:color w:val="000000" w:themeColor="text1"/>
          <w:sz w:val="24"/>
          <w:szCs w:val="24"/>
        </w:rPr>
        <w:t>5</w:t>
      </w:r>
      <w:r w:rsidRPr="004C7365">
        <w:rPr>
          <w:rFonts w:ascii="Book Antiqua" w:hAnsi="Book Antiqua"/>
          <w:color w:val="000000" w:themeColor="text1"/>
          <w:sz w:val="24"/>
          <w:szCs w:val="24"/>
        </w:rPr>
        <w:t>: 790-800 [PMID: 6622891]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21 </w:t>
      </w:r>
      <w:r w:rsidRPr="004C7365">
        <w:rPr>
          <w:rFonts w:ascii="Book Antiqua" w:hAnsi="Book Antiqua"/>
          <w:b/>
          <w:color w:val="000000" w:themeColor="text1"/>
          <w:sz w:val="24"/>
          <w:szCs w:val="24"/>
        </w:rPr>
        <w:t>Maurin M</w:t>
      </w:r>
      <w:r w:rsidRPr="004C7365">
        <w:rPr>
          <w:rFonts w:ascii="Book Antiqua" w:hAnsi="Book Antiqua"/>
          <w:color w:val="000000" w:themeColor="text1"/>
          <w:sz w:val="24"/>
          <w:szCs w:val="24"/>
        </w:rPr>
        <w:t xml:space="preserve">, Raoult D. Q fever. </w:t>
      </w:r>
      <w:r w:rsidRPr="004C7365">
        <w:rPr>
          <w:rFonts w:ascii="Book Antiqua" w:hAnsi="Book Antiqua"/>
          <w:i/>
          <w:color w:val="000000" w:themeColor="text1"/>
          <w:sz w:val="24"/>
          <w:szCs w:val="24"/>
        </w:rPr>
        <w:t>Clin Microbiol Rev</w:t>
      </w:r>
      <w:r w:rsidRPr="004C7365">
        <w:rPr>
          <w:rFonts w:ascii="Book Antiqua" w:hAnsi="Book Antiqua"/>
          <w:color w:val="000000" w:themeColor="text1"/>
          <w:sz w:val="24"/>
          <w:szCs w:val="24"/>
        </w:rPr>
        <w:t xml:space="preserve"> 1999; </w:t>
      </w:r>
      <w:r w:rsidRPr="004C7365">
        <w:rPr>
          <w:rFonts w:ascii="Book Antiqua" w:hAnsi="Book Antiqua"/>
          <w:b/>
          <w:color w:val="000000" w:themeColor="text1"/>
          <w:sz w:val="24"/>
          <w:szCs w:val="24"/>
        </w:rPr>
        <w:t>12</w:t>
      </w:r>
      <w:r w:rsidRPr="004C7365">
        <w:rPr>
          <w:rFonts w:ascii="Book Antiqua" w:hAnsi="Book Antiqua"/>
          <w:color w:val="000000" w:themeColor="text1"/>
          <w:sz w:val="24"/>
          <w:szCs w:val="24"/>
        </w:rPr>
        <w:t>: 518-553 [PMID: 10515901 DOI: 10.1128/CMR.12.4.518]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22 </w:t>
      </w:r>
      <w:r w:rsidRPr="004C7365">
        <w:rPr>
          <w:rFonts w:ascii="Book Antiqua" w:hAnsi="Book Antiqua"/>
          <w:b/>
          <w:color w:val="000000" w:themeColor="text1"/>
          <w:sz w:val="24"/>
          <w:szCs w:val="24"/>
        </w:rPr>
        <w:t>van Woerden HC</w:t>
      </w:r>
      <w:r w:rsidRPr="004C7365">
        <w:rPr>
          <w:rFonts w:ascii="Book Antiqua" w:hAnsi="Book Antiqua"/>
          <w:color w:val="000000" w:themeColor="text1"/>
          <w:sz w:val="24"/>
          <w:szCs w:val="24"/>
        </w:rPr>
        <w:t xml:space="preserve">, Mason BW, Nehaul LK, Smith R, Salmon RL, Healy B, Valappil M, Westmoreland D, de Martin S, Evans MR, Lloyd G, Hamilton-Kirkwood M, Williams NS. Q fever outbreak in industrial setting. </w:t>
      </w:r>
      <w:r w:rsidRPr="004C7365">
        <w:rPr>
          <w:rFonts w:ascii="Book Antiqua" w:hAnsi="Book Antiqua"/>
          <w:i/>
          <w:color w:val="000000" w:themeColor="text1"/>
          <w:sz w:val="24"/>
          <w:szCs w:val="24"/>
        </w:rPr>
        <w:t>Emerg Infect Dis</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1282-1289 [PMID: 15324550 DOI: 10.3201/eid1007.030536]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23 </w:t>
      </w:r>
      <w:r w:rsidRPr="004C7365">
        <w:rPr>
          <w:rFonts w:ascii="Book Antiqua" w:hAnsi="Book Antiqua"/>
          <w:b/>
          <w:color w:val="000000" w:themeColor="text1"/>
          <w:sz w:val="24"/>
          <w:szCs w:val="24"/>
        </w:rPr>
        <w:t>Angelakis E</w:t>
      </w:r>
      <w:r w:rsidRPr="004C7365">
        <w:rPr>
          <w:rFonts w:ascii="Book Antiqua" w:hAnsi="Book Antiqua"/>
          <w:color w:val="000000" w:themeColor="text1"/>
          <w:sz w:val="24"/>
          <w:szCs w:val="24"/>
        </w:rPr>
        <w:t xml:space="preserve">, Raoult D. Emergence of q Fever. </w:t>
      </w:r>
      <w:r w:rsidRPr="004C7365">
        <w:rPr>
          <w:rFonts w:ascii="Book Antiqua" w:hAnsi="Book Antiqua"/>
          <w:i/>
          <w:color w:val="000000" w:themeColor="text1"/>
          <w:sz w:val="24"/>
          <w:szCs w:val="24"/>
        </w:rPr>
        <w:t>Iran J Public Health</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40</w:t>
      </w:r>
      <w:r w:rsidRPr="004C7365">
        <w:rPr>
          <w:rFonts w:ascii="Book Antiqua" w:hAnsi="Book Antiqua"/>
          <w:color w:val="000000" w:themeColor="text1"/>
          <w:sz w:val="24"/>
          <w:szCs w:val="24"/>
        </w:rPr>
        <w:t>: 1-18 [PMID: 23113081]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24 </w:t>
      </w:r>
      <w:r w:rsidRPr="004C7365">
        <w:rPr>
          <w:rFonts w:ascii="Book Antiqua" w:hAnsi="Book Antiqua"/>
          <w:b/>
          <w:color w:val="000000" w:themeColor="text1"/>
          <w:sz w:val="24"/>
          <w:szCs w:val="24"/>
        </w:rPr>
        <w:t>Wilson LE</w:t>
      </w:r>
      <w:r w:rsidRPr="004C7365">
        <w:rPr>
          <w:rFonts w:ascii="Book Antiqua" w:hAnsi="Book Antiqua"/>
          <w:color w:val="000000" w:themeColor="text1"/>
          <w:sz w:val="24"/>
          <w:szCs w:val="24"/>
        </w:rPr>
        <w:t xml:space="preserve">, Couper S, Prempeh H, Young D, Pollock KG, Stewart WC, Browning LM, Donaghy M. Investigation of a Q fever outbreak in a Scottish co-located slaughterhouse </w:t>
      </w:r>
      <w:r w:rsidRPr="004C7365">
        <w:rPr>
          <w:rFonts w:ascii="Book Antiqua" w:hAnsi="Book Antiqua"/>
          <w:color w:val="000000" w:themeColor="text1"/>
          <w:sz w:val="24"/>
          <w:szCs w:val="24"/>
        </w:rPr>
        <w:lastRenderedPageBreak/>
        <w:t xml:space="preserve">and cutting plant. </w:t>
      </w:r>
      <w:r w:rsidRPr="004C7365">
        <w:rPr>
          <w:rFonts w:ascii="Book Antiqua" w:hAnsi="Book Antiqua"/>
          <w:i/>
          <w:color w:val="000000" w:themeColor="text1"/>
          <w:sz w:val="24"/>
          <w:szCs w:val="24"/>
        </w:rPr>
        <w:t>Zoonoses Public Health</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57</w:t>
      </w:r>
      <w:r w:rsidRPr="004C7365">
        <w:rPr>
          <w:rFonts w:ascii="Book Antiqua" w:hAnsi="Book Antiqua"/>
          <w:color w:val="000000" w:themeColor="text1"/>
          <w:sz w:val="24"/>
          <w:szCs w:val="24"/>
        </w:rPr>
        <w:t>: 493-498 [PMID: 19912614 DOI: 10.1111/j.1863-2378.2009.01251.x]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25 </w:t>
      </w:r>
      <w:r w:rsidRPr="004C7365">
        <w:rPr>
          <w:rFonts w:ascii="Book Antiqua" w:hAnsi="Book Antiqua"/>
          <w:b/>
          <w:color w:val="000000" w:themeColor="text1"/>
          <w:sz w:val="24"/>
          <w:szCs w:val="24"/>
        </w:rPr>
        <w:t>Chu H</w:t>
      </w:r>
      <w:r w:rsidRPr="004C7365">
        <w:rPr>
          <w:rFonts w:ascii="Book Antiqua" w:hAnsi="Book Antiqua"/>
          <w:color w:val="000000" w:themeColor="text1"/>
          <w:sz w:val="24"/>
          <w:szCs w:val="24"/>
        </w:rPr>
        <w:t xml:space="preserve">, Yoo SJ, Hwang KJ, Lim HS, Lee K, Park MY. Seroreactivity to Q Fever Among Slaughterhouse Workers in South Korea. </w:t>
      </w:r>
      <w:r w:rsidRPr="004C7365">
        <w:rPr>
          <w:rFonts w:ascii="Book Antiqua" w:hAnsi="Book Antiqua"/>
          <w:i/>
          <w:color w:val="000000" w:themeColor="text1"/>
          <w:sz w:val="24"/>
          <w:szCs w:val="24"/>
        </w:rPr>
        <w:t>J Prev Med Public Health</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50</w:t>
      </w:r>
      <w:r w:rsidRPr="004C7365">
        <w:rPr>
          <w:rFonts w:ascii="Book Antiqua" w:hAnsi="Book Antiqua"/>
          <w:color w:val="000000" w:themeColor="text1"/>
          <w:sz w:val="24"/>
          <w:szCs w:val="24"/>
        </w:rPr>
        <w:t>: 195-200 [PMID: 28605884 DOI: 10.3961/jpmph.17.017]</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26 </w:t>
      </w:r>
      <w:r w:rsidRPr="004C7365">
        <w:rPr>
          <w:rFonts w:ascii="Book Antiqua" w:hAnsi="Book Antiqua"/>
          <w:b/>
          <w:color w:val="000000" w:themeColor="text1"/>
          <w:sz w:val="24"/>
          <w:szCs w:val="24"/>
        </w:rPr>
        <w:t>Esmaeili S</w:t>
      </w:r>
      <w:r w:rsidRPr="004C7365">
        <w:rPr>
          <w:rFonts w:ascii="Book Antiqua" w:hAnsi="Book Antiqua"/>
          <w:color w:val="000000" w:themeColor="text1"/>
          <w:sz w:val="24"/>
          <w:szCs w:val="24"/>
        </w:rPr>
        <w:t xml:space="preserve">, Naddaf SR, Pourhossein B, Hashemi Shahraki A, Bagheri Amiri F, Gouya MM, Mostafavi E. Seroprevalence of Brucellosis, Leptospirosis, and Q Fever among Butchers and Slaughterhouse Workers in South-Eastern Iran. </w:t>
      </w:r>
      <w:r w:rsidRPr="004C7365">
        <w:rPr>
          <w:rFonts w:ascii="Book Antiqua" w:hAnsi="Book Antiqua"/>
          <w:i/>
          <w:color w:val="000000" w:themeColor="text1"/>
          <w:sz w:val="24"/>
          <w:szCs w:val="24"/>
        </w:rPr>
        <w:t>PLoS One</w:t>
      </w:r>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11</w:t>
      </w:r>
      <w:r w:rsidRPr="004C7365">
        <w:rPr>
          <w:rFonts w:ascii="Book Antiqua" w:hAnsi="Book Antiqua"/>
          <w:color w:val="000000" w:themeColor="text1"/>
          <w:sz w:val="24"/>
          <w:szCs w:val="24"/>
        </w:rPr>
        <w:t>: e0144953 [PMID: 26731333 DOI: 10.1371/journal.pone.0144953]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27 </w:t>
      </w:r>
      <w:r w:rsidRPr="004C7365">
        <w:rPr>
          <w:rFonts w:ascii="Book Antiqua" w:hAnsi="Book Antiqua"/>
          <w:b/>
          <w:color w:val="000000" w:themeColor="text1"/>
          <w:sz w:val="24"/>
          <w:szCs w:val="24"/>
        </w:rPr>
        <w:t>Pramoolsinsap C</w:t>
      </w:r>
      <w:r w:rsidRPr="004C7365">
        <w:rPr>
          <w:rFonts w:ascii="Book Antiqua" w:hAnsi="Book Antiqua"/>
          <w:color w:val="000000" w:themeColor="text1"/>
          <w:sz w:val="24"/>
          <w:szCs w:val="24"/>
        </w:rPr>
        <w:t xml:space="preserve">, Viranuvatti V. Salmonella hepatitis. </w:t>
      </w:r>
      <w:r w:rsidRPr="004C7365">
        <w:rPr>
          <w:rFonts w:ascii="Book Antiqua" w:hAnsi="Book Antiqua"/>
          <w:i/>
          <w:color w:val="000000" w:themeColor="text1"/>
          <w:sz w:val="24"/>
          <w:szCs w:val="24"/>
        </w:rPr>
        <w:t>J Gastroenterol Hepatol</w:t>
      </w:r>
      <w:r w:rsidRPr="004C7365">
        <w:rPr>
          <w:rFonts w:ascii="Book Antiqua" w:hAnsi="Book Antiqua"/>
          <w:color w:val="000000" w:themeColor="text1"/>
          <w:sz w:val="24"/>
          <w:szCs w:val="24"/>
        </w:rPr>
        <w:t xml:space="preserve"> 1998; </w:t>
      </w:r>
      <w:r w:rsidRPr="004C7365">
        <w:rPr>
          <w:rFonts w:ascii="Book Antiqua" w:hAnsi="Book Antiqua"/>
          <w:b/>
          <w:color w:val="000000" w:themeColor="text1"/>
          <w:sz w:val="24"/>
          <w:szCs w:val="24"/>
        </w:rPr>
        <w:t>13</w:t>
      </w:r>
      <w:r w:rsidRPr="004C7365">
        <w:rPr>
          <w:rFonts w:ascii="Book Antiqua" w:hAnsi="Book Antiqua"/>
          <w:color w:val="000000" w:themeColor="text1"/>
          <w:sz w:val="24"/>
          <w:szCs w:val="24"/>
        </w:rPr>
        <w:t>: 745-750 [PMID: 9715430 DOI: 10.1111/j.1440-1746.1998.tb00726.x]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28 </w:t>
      </w:r>
      <w:r w:rsidRPr="004C7365">
        <w:rPr>
          <w:rFonts w:ascii="Book Antiqua" w:hAnsi="Book Antiqua"/>
          <w:b/>
          <w:color w:val="000000" w:themeColor="text1"/>
          <w:sz w:val="24"/>
          <w:szCs w:val="24"/>
        </w:rPr>
        <w:t>Botteldoorn N</w:t>
      </w:r>
      <w:r w:rsidRPr="004C7365">
        <w:rPr>
          <w:rFonts w:ascii="Book Antiqua" w:hAnsi="Book Antiqua"/>
          <w:color w:val="000000" w:themeColor="text1"/>
          <w:sz w:val="24"/>
          <w:szCs w:val="24"/>
        </w:rPr>
        <w:t xml:space="preserve">, Heyndrickx M, Rijpens N, Grijspeerdt K, Herman L. Salmonella on pig carcasses: positive pigs and cross contamination in the slaughterhouse. </w:t>
      </w:r>
      <w:r w:rsidRPr="004C7365">
        <w:rPr>
          <w:rFonts w:ascii="Book Antiqua" w:hAnsi="Book Antiqua"/>
          <w:i/>
          <w:color w:val="000000" w:themeColor="text1"/>
          <w:sz w:val="24"/>
          <w:szCs w:val="24"/>
        </w:rPr>
        <w:t>J Appl Microbiol</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95</w:t>
      </w:r>
      <w:r w:rsidRPr="004C7365">
        <w:rPr>
          <w:rFonts w:ascii="Book Antiqua" w:hAnsi="Book Antiqua"/>
          <w:color w:val="000000" w:themeColor="text1"/>
          <w:sz w:val="24"/>
          <w:szCs w:val="24"/>
        </w:rPr>
        <w:t>: 891-903 [PMID: 14633017 DOI: 10.1046/j.1365-2672.2003.02042.x]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29 </w:t>
      </w:r>
      <w:r w:rsidRPr="004C7365">
        <w:rPr>
          <w:rFonts w:ascii="Book Antiqua" w:hAnsi="Book Antiqua"/>
          <w:b/>
          <w:color w:val="000000" w:themeColor="text1"/>
          <w:sz w:val="24"/>
          <w:szCs w:val="24"/>
        </w:rPr>
        <w:t>Heyndrickx M</w:t>
      </w:r>
      <w:r w:rsidRPr="004C7365">
        <w:rPr>
          <w:rFonts w:ascii="Book Antiqua" w:hAnsi="Book Antiqua"/>
          <w:color w:val="000000" w:themeColor="text1"/>
          <w:sz w:val="24"/>
          <w:szCs w:val="24"/>
        </w:rPr>
        <w:t xml:space="preserve">, Vandekerchove D, Herman L, Rollier I, Grijspeerdt K, De Zutter L. Routes for salmonella contamination of poultry meat: epidemiological study from hatchery to slaughterhouse. </w:t>
      </w:r>
      <w:r w:rsidRPr="004C7365">
        <w:rPr>
          <w:rFonts w:ascii="Book Antiqua" w:hAnsi="Book Antiqua"/>
          <w:i/>
          <w:color w:val="000000" w:themeColor="text1"/>
          <w:sz w:val="24"/>
          <w:szCs w:val="24"/>
        </w:rPr>
        <w:t>Epidemiol Infect</w:t>
      </w:r>
      <w:r w:rsidRPr="004C7365">
        <w:rPr>
          <w:rFonts w:ascii="Book Antiqua" w:hAnsi="Book Antiqua"/>
          <w:color w:val="000000" w:themeColor="text1"/>
          <w:sz w:val="24"/>
          <w:szCs w:val="24"/>
        </w:rPr>
        <w:t xml:space="preserve"> 2002; </w:t>
      </w:r>
      <w:r w:rsidRPr="004C7365">
        <w:rPr>
          <w:rFonts w:ascii="Book Antiqua" w:hAnsi="Book Antiqua"/>
          <w:b/>
          <w:color w:val="000000" w:themeColor="text1"/>
          <w:sz w:val="24"/>
          <w:szCs w:val="24"/>
        </w:rPr>
        <w:t>129</w:t>
      </w:r>
      <w:r w:rsidRPr="004C7365">
        <w:rPr>
          <w:rFonts w:ascii="Book Antiqua" w:hAnsi="Book Antiqua"/>
          <w:color w:val="000000" w:themeColor="text1"/>
          <w:sz w:val="24"/>
          <w:szCs w:val="24"/>
        </w:rPr>
        <w:t>: 253-265 [PMID: 12403101 DOI: 10.1017/S0950268802007380]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30 </w:t>
      </w:r>
      <w:r w:rsidRPr="004C7365">
        <w:rPr>
          <w:rFonts w:ascii="Book Antiqua" w:hAnsi="Book Antiqua"/>
          <w:b/>
          <w:color w:val="000000" w:themeColor="text1"/>
          <w:sz w:val="24"/>
          <w:szCs w:val="24"/>
        </w:rPr>
        <w:t>Giombelli A</w:t>
      </w:r>
      <w:r w:rsidRPr="004C7365">
        <w:rPr>
          <w:rFonts w:ascii="Book Antiqua" w:hAnsi="Book Antiqua"/>
          <w:color w:val="000000" w:themeColor="text1"/>
          <w:sz w:val="24"/>
          <w:szCs w:val="24"/>
        </w:rPr>
        <w:t xml:space="preserve">, Gloria MB. Prevalence of Salmonella and Campylobacter on broiler chickens from farm to slaughter and efficiency of methods to remove visible fecal contamination. </w:t>
      </w:r>
      <w:r w:rsidRPr="004C7365">
        <w:rPr>
          <w:rFonts w:ascii="Book Antiqua" w:hAnsi="Book Antiqua"/>
          <w:i/>
          <w:color w:val="000000" w:themeColor="text1"/>
          <w:sz w:val="24"/>
          <w:szCs w:val="24"/>
        </w:rPr>
        <w:t>J Food Prot</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77</w:t>
      </w:r>
      <w:r w:rsidRPr="004C7365">
        <w:rPr>
          <w:rFonts w:ascii="Book Antiqua" w:hAnsi="Book Antiqua"/>
          <w:color w:val="000000" w:themeColor="text1"/>
          <w:sz w:val="24"/>
          <w:szCs w:val="24"/>
        </w:rPr>
        <w:t>: 1851-1859 [PMID: 25364917 DOI: 10.4315/0362-028X.JFP-14-200]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31 </w:t>
      </w:r>
      <w:r w:rsidRPr="004C7365">
        <w:rPr>
          <w:rFonts w:ascii="Book Antiqua" w:hAnsi="Book Antiqua"/>
          <w:b/>
          <w:color w:val="000000" w:themeColor="text1"/>
          <w:sz w:val="24"/>
          <w:szCs w:val="24"/>
        </w:rPr>
        <w:t>Kita E</w:t>
      </w:r>
      <w:r w:rsidRPr="004C7365">
        <w:rPr>
          <w:rFonts w:ascii="Book Antiqua" w:hAnsi="Book Antiqua"/>
          <w:color w:val="000000" w:themeColor="text1"/>
          <w:sz w:val="24"/>
          <w:szCs w:val="24"/>
        </w:rPr>
        <w:t xml:space="preserve">, Oku D, Hamuro A, Nishikawa F, Emoto M, Yagyu Y, Katsui N, Kashiba S. Hepatotoxic activity of Campylobacter jejuni. </w:t>
      </w:r>
      <w:r w:rsidRPr="004C7365">
        <w:rPr>
          <w:rFonts w:ascii="Book Antiqua" w:hAnsi="Book Antiqua"/>
          <w:i/>
          <w:color w:val="000000" w:themeColor="text1"/>
          <w:sz w:val="24"/>
          <w:szCs w:val="24"/>
        </w:rPr>
        <w:t>J Med Microbiol</w:t>
      </w:r>
      <w:r w:rsidRPr="004C7365">
        <w:rPr>
          <w:rFonts w:ascii="Book Antiqua" w:hAnsi="Book Antiqua"/>
          <w:color w:val="000000" w:themeColor="text1"/>
          <w:sz w:val="24"/>
          <w:szCs w:val="24"/>
        </w:rPr>
        <w:t xml:space="preserve"> 1990; </w:t>
      </w:r>
      <w:r w:rsidRPr="004C7365">
        <w:rPr>
          <w:rFonts w:ascii="Book Antiqua" w:hAnsi="Book Antiqua"/>
          <w:b/>
          <w:color w:val="000000" w:themeColor="text1"/>
          <w:sz w:val="24"/>
          <w:szCs w:val="24"/>
        </w:rPr>
        <w:t>33</w:t>
      </w:r>
      <w:r w:rsidRPr="004C7365">
        <w:rPr>
          <w:rFonts w:ascii="Book Antiqua" w:hAnsi="Book Antiqua"/>
          <w:color w:val="000000" w:themeColor="text1"/>
          <w:sz w:val="24"/>
          <w:szCs w:val="24"/>
        </w:rPr>
        <w:t>: 171-182 [PMID: 2250287 DOI: 10.1099/00222615-33-3-171]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32 </w:t>
      </w:r>
      <w:r w:rsidRPr="004C7365">
        <w:rPr>
          <w:rFonts w:ascii="Book Antiqua" w:hAnsi="Book Antiqua"/>
          <w:b/>
          <w:color w:val="000000" w:themeColor="text1"/>
          <w:sz w:val="24"/>
          <w:szCs w:val="24"/>
        </w:rPr>
        <w:t>Korman TM</w:t>
      </w:r>
      <w:r w:rsidRPr="004C7365">
        <w:rPr>
          <w:rFonts w:ascii="Book Antiqua" w:hAnsi="Book Antiqua"/>
          <w:color w:val="000000" w:themeColor="text1"/>
          <w:sz w:val="24"/>
          <w:szCs w:val="24"/>
        </w:rPr>
        <w:t xml:space="preserve">, Varley CC, Spelman DW. Acute hepatitis associated with Campylobacter jejuni bacteraemia. </w:t>
      </w:r>
      <w:r w:rsidRPr="004C7365">
        <w:rPr>
          <w:rFonts w:ascii="Book Antiqua" w:hAnsi="Book Antiqua"/>
          <w:i/>
          <w:color w:val="000000" w:themeColor="text1"/>
          <w:sz w:val="24"/>
          <w:szCs w:val="24"/>
        </w:rPr>
        <w:t>Eur J Clin Microbiol Infect Dis</w:t>
      </w:r>
      <w:r w:rsidRPr="004C7365">
        <w:rPr>
          <w:rFonts w:ascii="Book Antiqua" w:hAnsi="Book Antiqua"/>
          <w:color w:val="000000" w:themeColor="text1"/>
          <w:sz w:val="24"/>
          <w:szCs w:val="24"/>
        </w:rPr>
        <w:t xml:space="preserve"> 1997; </w:t>
      </w:r>
      <w:r w:rsidRPr="004C7365">
        <w:rPr>
          <w:rFonts w:ascii="Book Antiqua" w:hAnsi="Book Antiqua"/>
          <w:b/>
          <w:color w:val="000000" w:themeColor="text1"/>
          <w:sz w:val="24"/>
          <w:szCs w:val="24"/>
        </w:rPr>
        <w:t>16</w:t>
      </w:r>
      <w:r w:rsidRPr="004C7365">
        <w:rPr>
          <w:rFonts w:ascii="Book Antiqua" w:hAnsi="Book Antiqua"/>
          <w:color w:val="000000" w:themeColor="text1"/>
          <w:sz w:val="24"/>
          <w:szCs w:val="24"/>
        </w:rPr>
        <w:t>: 678-681 [PMID: 9352262 DOI: 10.1007/BF01708559]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33 </w:t>
      </w:r>
      <w:r w:rsidRPr="004C7365">
        <w:rPr>
          <w:rFonts w:ascii="Book Antiqua" w:hAnsi="Book Antiqua"/>
          <w:b/>
          <w:color w:val="000000" w:themeColor="text1"/>
          <w:sz w:val="24"/>
          <w:szCs w:val="24"/>
        </w:rPr>
        <w:t>Pearson AD</w:t>
      </w:r>
      <w:r w:rsidRPr="004C7365">
        <w:rPr>
          <w:rFonts w:ascii="Book Antiqua" w:hAnsi="Book Antiqua"/>
          <w:color w:val="000000" w:themeColor="text1"/>
          <w:sz w:val="24"/>
          <w:szCs w:val="24"/>
        </w:rPr>
        <w:t xml:space="preserve">, Greenwood MH, Donaldson J, Healing TD, Jones DM, Shahamat M, Feltham RK, Colwell RR. Continuous source outbreak of campylobacteriosis traced to chicken. </w:t>
      </w:r>
      <w:r w:rsidRPr="004C7365">
        <w:rPr>
          <w:rFonts w:ascii="Book Antiqua" w:hAnsi="Book Antiqua"/>
          <w:i/>
          <w:color w:val="000000" w:themeColor="text1"/>
          <w:sz w:val="24"/>
          <w:szCs w:val="24"/>
        </w:rPr>
        <w:t>J Food Prot</w:t>
      </w:r>
      <w:r w:rsidRPr="004C7365">
        <w:rPr>
          <w:rFonts w:ascii="Book Antiqua" w:hAnsi="Book Antiqua"/>
          <w:color w:val="000000" w:themeColor="text1"/>
          <w:sz w:val="24"/>
          <w:szCs w:val="24"/>
        </w:rPr>
        <w:t xml:space="preserve"> 2000; </w:t>
      </w:r>
      <w:r w:rsidRPr="004C7365">
        <w:rPr>
          <w:rFonts w:ascii="Book Antiqua" w:hAnsi="Book Antiqua"/>
          <w:b/>
          <w:color w:val="000000" w:themeColor="text1"/>
          <w:sz w:val="24"/>
          <w:szCs w:val="24"/>
        </w:rPr>
        <w:t>63</w:t>
      </w:r>
      <w:r w:rsidRPr="004C7365">
        <w:rPr>
          <w:rFonts w:ascii="Book Antiqua" w:hAnsi="Book Antiqua"/>
          <w:color w:val="000000" w:themeColor="text1"/>
          <w:sz w:val="24"/>
          <w:szCs w:val="24"/>
        </w:rPr>
        <w:t>: 309-314 [PMID: 10716557 DOI: 10.4315/0362-028X-63.3.309]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34 </w:t>
      </w:r>
      <w:r w:rsidRPr="004C7365">
        <w:rPr>
          <w:rFonts w:ascii="Book Antiqua" w:hAnsi="Book Antiqua"/>
          <w:b/>
          <w:color w:val="000000" w:themeColor="text1"/>
          <w:sz w:val="24"/>
          <w:szCs w:val="24"/>
        </w:rPr>
        <w:t>Herman L</w:t>
      </w:r>
      <w:r w:rsidRPr="004C7365">
        <w:rPr>
          <w:rFonts w:ascii="Book Antiqua" w:hAnsi="Book Antiqua"/>
          <w:color w:val="000000" w:themeColor="text1"/>
          <w:sz w:val="24"/>
          <w:szCs w:val="24"/>
        </w:rPr>
        <w:t xml:space="preserve">, Heyndrickx M, Grijspeerdt K, Vandekerchove D, Rollier I, De Zutter L. Routes for Campylobacter contamination of poultry meat: epidemiological study from hatchery to slaughterhouse. </w:t>
      </w:r>
      <w:r w:rsidRPr="004C7365">
        <w:rPr>
          <w:rFonts w:ascii="Book Antiqua" w:hAnsi="Book Antiqua"/>
          <w:i/>
          <w:color w:val="000000" w:themeColor="text1"/>
          <w:sz w:val="24"/>
          <w:szCs w:val="24"/>
        </w:rPr>
        <w:t>Epidemiol Infect</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131</w:t>
      </w:r>
      <w:r w:rsidRPr="004C7365">
        <w:rPr>
          <w:rFonts w:ascii="Book Antiqua" w:hAnsi="Book Antiqua"/>
          <w:color w:val="000000" w:themeColor="text1"/>
          <w:sz w:val="24"/>
          <w:szCs w:val="24"/>
        </w:rPr>
        <w:t>: 1169-1180 [PMID: 14959785 DOI: 10.1017/S0950268803001183]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35 </w:t>
      </w:r>
      <w:r w:rsidRPr="004C7365">
        <w:rPr>
          <w:rFonts w:ascii="Book Antiqua" w:hAnsi="Book Antiqua"/>
          <w:b/>
          <w:color w:val="000000" w:themeColor="text1"/>
          <w:sz w:val="24"/>
          <w:szCs w:val="24"/>
        </w:rPr>
        <w:t>Hue O</w:t>
      </w:r>
      <w:r w:rsidRPr="004C7365">
        <w:rPr>
          <w:rFonts w:ascii="Book Antiqua" w:hAnsi="Book Antiqua"/>
          <w:color w:val="000000" w:themeColor="text1"/>
          <w:sz w:val="24"/>
          <w:szCs w:val="24"/>
        </w:rPr>
        <w:t xml:space="preserve">, Allain V, Laisney MJ, Le Bouquin S, Lalande F, Petetin I, Rouxel S, Quesne S, Gloaguen PY, Picherot M, Santolini J, Bougeard S, Salvat G, Chemaly M. Campylobacter contamination of broiler caeca and carcasses at the slaughterhouse and correlation with Salmonella contamination. </w:t>
      </w:r>
      <w:r w:rsidRPr="004C7365">
        <w:rPr>
          <w:rFonts w:ascii="Book Antiqua" w:hAnsi="Book Antiqua"/>
          <w:i/>
          <w:color w:val="000000" w:themeColor="text1"/>
          <w:sz w:val="24"/>
          <w:szCs w:val="24"/>
        </w:rPr>
        <w:t>Food Microbiol</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28</w:t>
      </w:r>
      <w:r w:rsidRPr="004C7365">
        <w:rPr>
          <w:rFonts w:ascii="Book Antiqua" w:hAnsi="Book Antiqua"/>
          <w:color w:val="000000" w:themeColor="text1"/>
          <w:sz w:val="24"/>
          <w:szCs w:val="24"/>
        </w:rPr>
        <w:t>: 862-868 [PMID: 21569927 DOI: 10.1016/j.fm.2010.11.003]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36 </w:t>
      </w:r>
      <w:r w:rsidRPr="004C7365">
        <w:rPr>
          <w:rFonts w:ascii="Book Antiqua" w:hAnsi="Book Antiqua"/>
          <w:b/>
          <w:color w:val="000000" w:themeColor="text1"/>
          <w:sz w:val="24"/>
          <w:szCs w:val="24"/>
        </w:rPr>
        <w:t>Franz E</w:t>
      </w:r>
      <w:r w:rsidRPr="004C7365">
        <w:rPr>
          <w:rFonts w:ascii="Book Antiqua" w:hAnsi="Book Antiqua"/>
          <w:color w:val="000000" w:themeColor="text1"/>
          <w:sz w:val="24"/>
          <w:szCs w:val="24"/>
        </w:rPr>
        <w:t xml:space="preserve">, van der Fels-Klerx HJ, Thissen J, van Asselt ED. Farm and slaughterhouse characteristics affecting the occurrence of Salmonella and Campylobacter in the broiler supply chain. </w:t>
      </w:r>
      <w:r w:rsidRPr="004C7365">
        <w:rPr>
          <w:rFonts w:ascii="Book Antiqua" w:hAnsi="Book Antiqua"/>
          <w:i/>
          <w:color w:val="000000" w:themeColor="text1"/>
          <w:sz w:val="24"/>
          <w:szCs w:val="24"/>
        </w:rPr>
        <w:t>Poult Sci</w:t>
      </w:r>
      <w:r w:rsidRPr="004C7365">
        <w:rPr>
          <w:rFonts w:ascii="Book Antiqua" w:hAnsi="Book Antiqua"/>
          <w:color w:val="000000" w:themeColor="text1"/>
          <w:sz w:val="24"/>
          <w:szCs w:val="24"/>
        </w:rPr>
        <w:t xml:space="preserve"> 2012; </w:t>
      </w:r>
      <w:r w:rsidRPr="004C7365">
        <w:rPr>
          <w:rFonts w:ascii="Book Antiqua" w:hAnsi="Book Antiqua"/>
          <w:b/>
          <w:color w:val="000000" w:themeColor="text1"/>
          <w:sz w:val="24"/>
          <w:szCs w:val="24"/>
        </w:rPr>
        <w:t>91</w:t>
      </w:r>
      <w:r w:rsidRPr="004C7365">
        <w:rPr>
          <w:rFonts w:ascii="Book Antiqua" w:hAnsi="Book Antiqua"/>
          <w:color w:val="000000" w:themeColor="text1"/>
          <w:sz w:val="24"/>
          <w:szCs w:val="24"/>
        </w:rPr>
        <w:t>: 2376-2381 [PMID: 22912476 DOI: 10.3382/ps.2009-00367]</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37 </w:t>
      </w:r>
      <w:r w:rsidRPr="004C7365">
        <w:rPr>
          <w:rFonts w:ascii="Book Antiqua" w:hAnsi="Book Antiqua"/>
          <w:b/>
          <w:color w:val="000000" w:themeColor="text1"/>
          <w:sz w:val="24"/>
          <w:szCs w:val="24"/>
        </w:rPr>
        <w:t>Levett PN</w:t>
      </w:r>
      <w:r w:rsidRPr="004C7365">
        <w:rPr>
          <w:rFonts w:ascii="Book Antiqua" w:hAnsi="Book Antiqua"/>
          <w:color w:val="000000" w:themeColor="text1"/>
          <w:sz w:val="24"/>
          <w:szCs w:val="24"/>
        </w:rPr>
        <w:t xml:space="preserve">. Leptospirosis. </w:t>
      </w:r>
      <w:r w:rsidRPr="004C7365">
        <w:rPr>
          <w:rFonts w:ascii="Book Antiqua" w:hAnsi="Book Antiqua"/>
          <w:i/>
          <w:color w:val="000000" w:themeColor="text1"/>
          <w:sz w:val="24"/>
          <w:szCs w:val="24"/>
        </w:rPr>
        <w:t>Clin Microbiol Rev</w:t>
      </w:r>
      <w:r w:rsidRPr="004C7365">
        <w:rPr>
          <w:rFonts w:ascii="Book Antiqua" w:hAnsi="Book Antiqua"/>
          <w:color w:val="000000" w:themeColor="text1"/>
          <w:sz w:val="24"/>
          <w:szCs w:val="24"/>
        </w:rPr>
        <w:t xml:space="preserve"> 2001; </w:t>
      </w:r>
      <w:r w:rsidRPr="004C7365">
        <w:rPr>
          <w:rFonts w:ascii="Book Antiqua" w:hAnsi="Book Antiqua"/>
          <w:b/>
          <w:color w:val="000000" w:themeColor="text1"/>
          <w:sz w:val="24"/>
          <w:szCs w:val="24"/>
        </w:rPr>
        <w:t>14</w:t>
      </w:r>
      <w:r w:rsidRPr="004C7365">
        <w:rPr>
          <w:rFonts w:ascii="Book Antiqua" w:hAnsi="Book Antiqua"/>
          <w:color w:val="000000" w:themeColor="text1"/>
          <w:sz w:val="24"/>
          <w:szCs w:val="24"/>
        </w:rPr>
        <w:t>: 296-326 [PMID: 11292640 DOI: 10.1128/CMR.14.2.296-326.2001]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38 </w:t>
      </w:r>
      <w:r w:rsidRPr="004C7365">
        <w:rPr>
          <w:rFonts w:ascii="Book Antiqua" w:hAnsi="Book Antiqua"/>
          <w:b/>
          <w:color w:val="000000" w:themeColor="text1"/>
          <w:sz w:val="24"/>
          <w:szCs w:val="24"/>
        </w:rPr>
        <w:t>Campagnolo ER</w:t>
      </w:r>
      <w:r w:rsidRPr="004C7365">
        <w:rPr>
          <w:rFonts w:ascii="Book Antiqua" w:hAnsi="Book Antiqua"/>
          <w:color w:val="000000" w:themeColor="text1"/>
          <w:sz w:val="24"/>
          <w:szCs w:val="24"/>
        </w:rPr>
        <w:t xml:space="preserve">, Warwick MC, Marx HL Jr, Cowart RP, Donnell HD Jr, Bajani MD, Bragg SL, Esteban JE, Alt DP, Tappero JW, Bolin CA, Ashford DA. Analysis of the 1998 outbreak of leptospirosis in Missouri in humans exposed to infected swine. </w:t>
      </w:r>
      <w:r w:rsidRPr="004C7365">
        <w:rPr>
          <w:rFonts w:ascii="Book Antiqua" w:hAnsi="Book Antiqua"/>
          <w:i/>
          <w:color w:val="000000" w:themeColor="text1"/>
          <w:sz w:val="24"/>
          <w:szCs w:val="24"/>
        </w:rPr>
        <w:t>J Am Vet Med Assoc</w:t>
      </w:r>
      <w:r w:rsidRPr="004C7365">
        <w:rPr>
          <w:rFonts w:ascii="Book Antiqua" w:hAnsi="Book Antiqua"/>
          <w:color w:val="000000" w:themeColor="text1"/>
          <w:sz w:val="24"/>
          <w:szCs w:val="24"/>
        </w:rPr>
        <w:t xml:space="preserve"> 2000; </w:t>
      </w:r>
      <w:r w:rsidRPr="004C7365">
        <w:rPr>
          <w:rFonts w:ascii="Book Antiqua" w:hAnsi="Book Antiqua"/>
          <w:b/>
          <w:color w:val="000000" w:themeColor="text1"/>
          <w:sz w:val="24"/>
          <w:szCs w:val="24"/>
        </w:rPr>
        <w:t>216</w:t>
      </w:r>
      <w:r w:rsidRPr="004C7365">
        <w:rPr>
          <w:rFonts w:ascii="Book Antiqua" w:hAnsi="Book Antiqua"/>
          <w:color w:val="000000" w:themeColor="text1"/>
          <w:sz w:val="24"/>
          <w:szCs w:val="24"/>
        </w:rPr>
        <w:t>: 676-682 [PMID: 10707682 DOI: 10.2460/javma.2000.216.676]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39 </w:t>
      </w:r>
      <w:r w:rsidRPr="004C7365">
        <w:rPr>
          <w:rFonts w:ascii="Book Antiqua" w:hAnsi="Book Antiqua"/>
          <w:b/>
          <w:color w:val="000000" w:themeColor="text1"/>
          <w:sz w:val="24"/>
          <w:szCs w:val="24"/>
        </w:rPr>
        <w:t>Schoonman L</w:t>
      </w:r>
      <w:r w:rsidRPr="004C7365">
        <w:rPr>
          <w:rFonts w:ascii="Book Antiqua" w:hAnsi="Book Antiqua"/>
          <w:color w:val="000000" w:themeColor="text1"/>
          <w:sz w:val="24"/>
          <w:szCs w:val="24"/>
        </w:rPr>
        <w:t xml:space="preserve">, Swai ES. Risk factors associated with the seroprevalence of leptospirosis, amongst at-risk groups in and around Tanga city, Tanzania. </w:t>
      </w:r>
      <w:r w:rsidRPr="004C7365">
        <w:rPr>
          <w:rFonts w:ascii="Book Antiqua" w:hAnsi="Book Antiqua"/>
          <w:i/>
          <w:color w:val="000000" w:themeColor="text1"/>
          <w:sz w:val="24"/>
          <w:szCs w:val="24"/>
        </w:rPr>
        <w:t>Ann Trop Med Parasitol</w:t>
      </w:r>
      <w:r w:rsidRPr="004C7365">
        <w:rPr>
          <w:rFonts w:ascii="Book Antiqua" w:hAnsi="Book Antiqua"/>
          <w:color w:val="000000" w:themeColor="text1"/>
          <w:sz w:val="24"/>
          <w:szCs w:val="24"/>
        </w:rPr>
        <w:t xml:space="preserve"> 2009; </w:t>
      </w:r>
      <w:r w:rsidRPr="004C7365">
        <w:rPr>
          <w:rFonts w:ascii="Book Antiqua" w:hAnsi="Book Antiqua"/>
          <w:b/>
          <w:color w:val="000000" w:themeColor="text1"/>
          <w:sz w:val="24"/>
          <w:szCs w:val="24"/>
        </w:rPr>
        <w:t>103</w:t>
      </w:r>
      <w:r w:rsidRPr="004C7365">
        <w:rPr>
          <w:rFonts w:ascii="Book Antiqua" w:hAnsi="Book Antiqua"/>
          <w:color w:val="000000" w:themeColor="text1"/>
          <w:sz w:val="24"/>
          <w:szCs w:val="24"/>
        </w:rPr>
        <w:t>: 711-718 [PMID: 20030995 DOI: 10.1179/000349809X12554106963393]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40 </w:t>
      </w:r>
      <w:r w:rsidRPr="004C7365">
        <w:rPr>
          <w:rFonts w:ascii="Book Antiqua" w:hAnsi="Book Antiqua"/>
          <w:b/>
          <w:color w:val="000000" w:themeColor="text1"/>
          <w:sz w:val="24"/>
          <w:szCs w:val="24"/>
        </w:rPr>
        <w:t>Sharma S</w:t>
      </w:r>
      <w:r w:rsidRPr="004C7365">
        <w:rPr>
          <w:rFonts w:ascii="Book Antiqua" w:hAnsi="Book Antiqua"/>
          <w:color w:val="000000" w:themeColor="text1"/>
          <w:sz w:val="24"/>
          <w:szCs w:val="24"/>
        </w:rPr>
        <w:t xml:space="preserve">, Vijayachari P, Sugunan AP, Natarajaseenivasan K, Sehgal SC. Seroprevalence of leptospirosis among high-risk population of Andaman Islands, India. </w:t>
      </w:r>
      <w:r w:rsidRPr="004C7365">
        <w:rPr>
          <w:rFonts w:ascii="Book Antiqua" w:hAnsi="Book Antiqua"/>
          <w:i/>
          <w:color w:val="000000" w:themeColor="text1"/>
          <w:sz w:val="24"/>
          <w:szCs w:val="24"/>
        </w:rPr>
        <w:t>Am J Trop Med Hyg</w:t>
      </w:r>
      <w:r w:rsidRPr="004C7365">
        <w:rPr>
          <w:rFonts w:ascii="Book Antiqua" w:hAnsi="Book Antiqua"/>
          <w:color w:val="000000" w:themeColor="text1"/>
          <w:sz w:val="24"/>
          <w:szCs w:val="24"/>
        </w:rPr>
        <w:t xml:space="preserve"> 2006; </w:t>
      </w:r>
      <w:r w:rsidRPr="004C7365">
        <w:rPr>
          <w:rFonts w:ascii="Book Antiqua" w:hAnsi="Book Antiqua"/>
          <w:b/>
          <w:color w:val="000000" w:themeColor="text1"/>
          <w:sz w:val="24"/>
          <w:szCs w:val="24"/>
        </w:rPr>
        <w:t>74</w:t>
      </w:r>
      <w:r w:rsidRPr="004C7365">
        <w:rPr>
          <w:rFonts w:ascii="Book Antiqua" w:hAnsi="Book Antiqua"/>
          <w:color w:val="000000" w:themeColor="text1"/>
          <w:sz w:val="24"/>
          <w:szCs w:val="24"/>
        </w:rPr>
        <w:t>: 278-283 [PMID: 16474084 DOI: 10.4269/ajtmh.2006.74.278]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41 </w:t>
      </w:r>
      <w:r w:rsidRPr="004C7365">
        <w:rPr>
          <w:rFonts w:ascii="Book Antiqua" w:hAnsi="Book Antiqua"/>
          <w:b/>
          <w:color w:val="000000" w:themeColor="text1"/>
          <w:sz w:val="24"/>
          <w:szCs w:val="24"/>
        </w:rPr>
        <w:t>Dreyfus A</w:t>
      </w:r>
      <w:r w:rsidRPr="004C7365">
        <w:rPr>
          <w:rFonts w:ascii="Book Antiqua" w:hAnsi="Book Antiqua"/>
          <w:color w:val="000000" w:themeColor="text1"/>
          <w:sz w:val="24"/>
          <w:szCs w:val="24"/>
        </w:rPr>
        <w:t xml:space="preserve">, Benschop J, Collins-Emerson J, Wilson P, Baker MG, Heuer C. Sero-prevalence and risk factors for leptospirosis in abattoir workers in New Zealand. </w:t>
      </w:r>
      <w:r w:rsidRPr="004C7365">
        <w:rPr>
          <w:rFonts w:ascii="Book Antiqua" w:hAnsi="Book Antiqua"/>
          <w:i/>
          <w:color w:val="000000" w:themeColor="text1"/>
          <w:sz w:val="24"/>
          <w:szCs w:val="24"/>
        </w:rPr>
        <w:t>Int J Environ Res Public Health</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11</w:t>
      </w:r>
      <w:r w:rsidRPr="004C7365">
        <w:rPr>
          <w:rFonts w:ascii="Book Antiqua" w:hAnsi="Book Antiqua"/>
          <w:color w:val="000000" w:themeColor="text1"/>
          <w:sz w:val="24"/>
          <w:szCs w:val="24"/>
        </w:rPr>
        <w:t>: 1756-1775 [PMID: 24503973 DOI: 10.3390/ijerph110201756]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42 </w:t>
      </w:r>
      <w:r w:rsidRPr="004C7365">
        <w:rPr>
          <w:rFonts w:ascii="Book Antiqua" w:hAnsi="Book Antiqua"/>
          <w:b/>
          <w:color w:val="000000" w:themeColor="text1"/>
          <w:sz w:val="24"/>
          <w:szCs w:val="24"/>
        </w:rPr>
        <w:t>Bharti AR</w:t>
      </w:r>
      <w:r w:rsidRPr="004C7365">
        <w:rPr>
          <w:rFonts w:ascii="Book Antiqua" w:hAnsi="Book Antiqua"/>
          <w:color w:val="000000" w:themeColor="text1"/>
          <w:sz w:val="24"/>
          <w:szCs w:val="24"/>
        </w:rPr>
        <w:t xml:space="preserve">, Nally JE, Ricaldi JN, Matthias MA, Diaz MM, Lovett MA, Levett PN, Gilman RH, Willig MR, Gotuzzo E, Vinetz JM; Peru-United States Leptospirosis Consortium. Leptospirosis: a zoonotic disease of global importance. </w:t>
      </w:r>
      <w:r w:rsidRPr="004C7365">
        <w:rPr>
          <w:rFonts w:ascii="Book Antiqua" w:hAnsi="Book Antiqua"/>
          <w:i/>
          <w:color w:val="000000" w:themeColor="text1"/>
          <w:sz w:val="24"/>
          <w:szCs w:val="24"/>
        </w:rPr>
        <w:t>Lancet Infect Dis</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3</w:t>
      </w:r>
      <w:r w:rsidRPr="004C7365">
        <w:rPr>
          <w:rFonts w:ascii="Book Antiqua" w:hAnsi="Book Antiqua"/>
          <w:color w:val="000000" w:themeColor="text1"/>
          <w:sz w:val="24"/>
          <w:szCs w:val="24"/>
        </w:rPr>
        <w:t>: 757-771 [PMID: 14652202 DOI: 10.1016/S1473-3099(03)00830-2]</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43 </w:t>
      </w:r>
      <w:r w:rsidRPr="004C7365">
        <w:rPr>
          <w:rFonts w:ascii="Book Antiqua" w:hAnsi="Book Antiqua"/>
          <w:b/>
          <w:color w:val="000000" w:themeColor="text1"/>
          <w:sz w:val="24"/>
          <w:szCs w:val="24"/>
        </w:rPr>
        <w:t>Esmaeili S</w:t>
      </w:r>
      <w:r w:rsidRPr="004C7365">
        <w:rPr>
          <w:rFonts w:ascii="Book Antiqua" w:hAnsi="Book Antiqua"/>
          <w:color w:val="000000" w:themeColor="text1"/>
          <w:sz w:val="24"/>
          <w:szCs w:val="24"/>
        </w:rPr>
        <w:t xml:space="preserve">, Hashemi Shahraki A, Bagheri Amiri F, Karimi M, Mostafavi E. Serological survey of leptospirosis among different groups in western Iran. </w:t>
      </w:r>
      <w:r w:rsidRPr="004C7365">
        <w:rPr>
          <w:rFonts w:ascii="Book Antiqua" w:hAnsi="Book Antiqua"/>
          <w:i/>
          <w:color w:val="000000" w:themeColor="text1"/>
          <w:sz w:val="24"/>
          <w:szCs w:val="24"/>
        </w:rPr>
        <w:t>Trop Doct</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47</w:t>
      </w:r>
      <w:r w:rsidRPr="004C7365">
        <w:rPr>
          <w:rFonts w:ascii="Book Antiqua" w:hAnsi="Book Antiqua"/>
          <w:color w:val="000000" w:themeColor="text1"/>
          <w:sz w:val="24"/>
          <w:szCs w:val="24"/>
        </w:rPr>
        <w:t>: 124-128 [PMID: 27589994 DOI: 10.1177/0049475516665766]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44 </w:t>
      </w:r>
      <w:r w:rsidRPr="004C7365">
        <w:rPr>
          <w:rFonts w:ascii="Book Antiqua" w:hAnsi="Book Antiqua"/>
          <w:b/>
          <w:color w:val="000000" w:themeColor="text1"/>
          <w:sz w:val="24"/>
          <w:szCs w:val="24"/>
        </w:rPr>
        <w:t>Phillips CJ</w:t>
      </w:r>
      <w:r w:rsidRPr="004C7365">
        <w:rPr>
          <w:rFonts w:ascii="Book Antiqua" w:hAnsi="Book Antiqua"/>
          <w:color w:val="000000" w:themeColor="text1"/>
          <w:sz w:val="24"/>
          <w:szCs w:val="24"/>
        </w:rPr>
        <w:t xml:space="preserve">, Foster CR, Morris PA, Teverson R. The transmission of Mycobacterium bovis infection to cattle. </w:t>
      </w:r>
      <w:r w:rsidRPr="004C7365">
        <w:rPr>
          <w:rFonts w:ascii="Book Antiqua" w:hAnsi="Book Antiqua"/>
          <w:i/>
          <w:color w:val="000000" w:themeColor="text1"/>
          <w:sz w:val="24"/>
          <w:szCs w:val="24"/>
        </w:rPr>
        <w:t>Res Vet Sci</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74</w:t>
      </w:r>
      <w:r w:rsidRPr="004C7365">
        <w:rPr>
          <w:rFonts w:ascii="Book Antiqua" w:hAnsi="Book Antiqua"/>
          <w:color w:val="000000" w:themeColor="text1"/>
          <w:sz w:val="24"/>
          <w:szCs w:val="24"/>
        </w:rPr>
        <w:t>: 1-15 [PMID: 12507561 DOI: 10.1016/S0034-5288(02)00145-5]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45 </w:t>
      </w:r>
      <w:r w:rsidRPr="004C7365">
        <w:rPr>
          <w:rFonts w:ascii="Book Antiqua" w:hAnsi="Book Antiqua"/>
          <w:b/>
          <w:color w:val="000000" w:themeColor="text1"/>
          <w:sz w:val="24"/>
          <w:szCs w:val="24"/>
        </w:rPr>
        <w:t>Cousins DV</w:t>
      </w:r>
      <w:r w:rsidRPr="004C7365">
        <w:rPr>
          <w:rFonts w:ascii="Book Antiqua" w:hAnsi="Book Antiqua"/>
          <w:color w:val="000000" w:themeColor="text1"/>
          <w:sz w:val="24"/>
          <w:szCs w:val="24"/>
        </w:rPr>
        <w:t xml:space="preserve">. Mycobacterium bovis infection and control in domestic livestock. </w:t>
      </w:r>
      <w:r w:rsidRPr="004C7365">
        <w:rPr>
          <w:rFonts w:ascii="Book Antiqua" w:hAnsi="Book Antiqua"/>
          <w:i/>
          <w:color w:val="000000" w:themeColor="text1"/>
          <w:sz w:val="24"/>
          <w:szCs w:val="24"/>
        </w:rPr>
        <w:t>Rev Sci Tech</w:t>
      </w:r>
      <w:r w:rsidRPr="004C7365">
        <w:rPr>
          <w:rFonts w:ascii="Book Antiqua" w:hAnsi="Book Antiqua"/>
          <w:color w:val="000000" w:themeColor="text1"/>
          <w:sz w:val="24"/>
          <w:szCs w:val="24"/>
        </w:rPr>
        <w:t xml:space="preserve"> 2001; </w:t>
      </w:r>
      <w:r w:rsidRPr="004C7365">
        <w:rPr>
          <w:rFonts w:ascii="Book Antiqua" w:hAnsi="Book Antiqua"/>
          <w:b/>
          <w:color w:val="000000" w:themeColor="text1"/>
          <w:sz w:val="24"/>
          <w:szCs w:val="24"/>
        </w:rPr>
        <w:t>20</w:t>
      </w:r>
      <w:r w:rsidRPr="004C7365">
        <w:rPr>
          <w:rFonts w:ascii="Book Antiqua" w:hAnsi="Book Antiqua"/>
          <w:color w:val="000000" w:themeColor="text1"/>
          <w:sz w:val="24"/>
          <w:szCs w:val="24"/>
        </w:rPr>
        <w:t>: 71-85 [PMID: 11288521 DOI: 10.20506/rst.20.1.1263]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46 </w:t>
      </w:r>
      <w:r w:rsidRPr="004C7365">
        <w:rPr>
          <w:rFonts w:ascii="Book Antiqua" w:hAnsi="Book Antiqua"/>
          <w:b/>
          <w:color w:val="000000" w:themeColor="text1"/>
          <w:sz w:val="24"/>
          <w:szCs w:val="24"/>
        </w:rPr>
        <w:t>Scott C</w:t>
      </w:r>
      <w:r w:rsidRPr="004C7365">
        <w:rPr>
          <w:rFonts w:ascii="Book Antiqua" w:hAnsi="Book Antiqua"/>
          <w:color w:val="000000" w:themeColor="text1"/>
          <w:sz w:val="24"/>
          <w:szCs w:val="24"/>
        </w:rPr>
        <w:t xml:space="preserve">, Cavanaugh JS, Pratt R, Silk BJ, LoBue P, Moonan PK. Human Tuberculosis Caused by Mycobacterium bovis in the United States, 2006-2013. </w:t>
      </w:r>
      <w:r w:rsidRPr="004C7365">
        <w:rPr>
          <w:rFonts w:ascii="Book Antiqua" w:hAnsi="Book Antiqua"/>
          <w:i/>
          <w:color w:val="000000" w:themeColor="text1"/>
          <w:sz w:val="24"/>
          <w:szCs w:val="24"/>
        </w:rPr>
        <w:t>Clin Infect Dis</w:t>
      </w:r>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63</w:t>
      </w:r>
      <w:r w:rsidRPr="004C7365">
        <w:rPr>
          <w:rFonts w:ascii="Book Antiqua" w:hAnsi="Book Antiqua"/>
          <w:color w:val="000000" w:themeColor="text1"/>
          <w:sz w:val="24"/>
          <w:szCs w:val="24"/>
        </w:rPr>
        <w:t>: 594-601 [PMID: 27298329 DOI: 10.1093/cid/ciw371]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47 </w:t>
      </w:r>
      <w:r w:rsidRPr="004C7365">
        <w:rPr>
          <w:rFonts w:ascii="Book Antiqua" w:hAnsi="Book Antiqua"/>
          <w:b/>
          <w:color w:val="000000" w:themeColor="text1"/>
          <w:sz w:val="24"/>
          <w:szCs w:val="24"/>
        </w:rPr>
        <w:t>Seleem MN</w:t>
      </w:r>
      <w:r w:rsidRPr="004C7365">
        <w:rPr>
          <w:rFonts w:ascii="Book Antiqua" w:hAnsi="Book Antiqua"/>
          <w:color w:val="000000" w:themeColor="text1"/>
          <w:sz w:val="24"/>
          <w:szCs w:val="24"/>
        </w:rPr>
        <w:t xml:space="preserve">, Boyle SM, Sriranganathan N. Brucellosis: a re-emerging zoonosis. </w:t>
      </w:r>
      <w:r w:rsidRPr="004C7365">
        <w:rPr>
          <w:rFonts w:ascii="Book Antiqua" w:hAnsi="Book Antiqua"/>
          <w:i/>
          <w:color w:val="000000" w:themeColor="text1"/>
          <w:sz w:val="24"/>
          <w:szCs w:val="24"/>
        </w:rPr>
        <w:t>Vet Microbiol</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140</w:t>
      </w:r>
      <w:r w:rsidRPr="004C7365">
        <w:rPr>
          <w:rFonts w:ascii="Book Antiqua" w:hAnsi="Book Antiqua"/>
          <w:color w:val="000000" w:themeColor="text1"/>
          <w:sz w:val="24"/>
          <w:szCs w:val="24"/>
        </w:rPr>
        <w:t>: 392-398 [PMID: 19604656 DOI: 10.1016/j.vetmic.2009.06.021]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48 </w:t>
      </w:r>
      <w:r w:rsidRPr="004C7365">
        <w:rPr>
          <w:rFonts w:ascii="Book Antiqua" w:hAnsi="Book Antiqua"/>
          <w:b/>
          <w:color w:val="000000" w:themeColor="text1"/>
          <w:sz w:val="24"/>
          <w:szCs w:val="24"/>
        </w:rPr>
        <w:t>Franco MP</w:t>
      </w:r>
      <w:r w:rsidRPr="004C7365">
        <w:rPr>
          <w:rFonts w:ascii="Book Antiqua" w:hAnsi="Book Antiqua"/>
          <w:color w:val="000000" w:themeColor="text1"/>
          <w:sz w:val="24"/>
          <w:szCs w:val="24"/>
        </w:rPr>
        <w:t xml:space="preserve">, Mulder M, Gilman RH, Smits HL. Human brucellosis. </w:t>
      </w:r>
      <w:r w:rsidRPr="004C7365">
        <w:rPr>
          <w:rFonts w:ascii="Book Antiqua" w:hAnsi="Book Antiqua"/>
          <w:i/>
          <w:color w:val="000000" w:themeColor="text1"/>
          <w:sz w:val="24"/>
          <w:szCs w:val="24"/>
        </w:rPr>
        <w:t>Lancet Infect Dis</w:t>
      </w:r>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7</w:t>
      </w:r>
      <w:r w:rsidRPr="004C7365">
        <w:rPr>
          <w:rFonts w:ascii="Book Antiqua" w:hAnsi="Book Antiqua"/>
          <w:color w:val="000000" w:themeColor="text1"/>
          <w:sz w:val="24"/>
          <w:szCs w:val="24"/>
        </w:rPr>
        <w:t>: 775-786 [PMID: 18045560 DOI: 10.1016/S1473-3099(07)70286-4]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49 </w:t>
      </w:r>
      <w:r w:rsidRPr="004C7365">
        <w:rPr>
          <w:rFonts w:ascii="Book Antiqua" w:hAnsi="Book Antiqua"/>
          <w:b/>
          <w:color w:val="000000" w:themeColor="text1"/>
          <w:sz w:val="24"/>
          <w:szCs w:val="24"/>
        </w:rPr>
        <w:t>Ozaras R</w:t>
      </w:r>
      <w:r w:rsidRPr="004C7365">
        <w:rPr>
          <w:rFonts w:ascii="Book Antiqua" w:hAnsi="Book Antiqua"/>
          <w:color w:val="000000" w:themeColor="text1"/>
          <w:sz w:val="24"/>
          <w:szCs w:val="24"/>
        </w:rPr>
        <w:t xml:space="preserve">, Celik AD, Demirel A. Acute hepatitis due to brucellosis in a laboratory technician. </w:t>
      </w:r>
      <w:r w:rsidRPr="004C7365">
        <w:rPr>
          <w:rFonts w:ascii="Book Antiqua" w:hAnsi="Book Antiqua"/>
          <w:i/>
          <w:color w:val="000000" w:themeColor="text1"/>
          <w:sz w:val="24"/>
          <w:szCs w:val="24"/>
        </w:rPr>
        <w:t>Eur J Intern Med</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15</w:t>
      </w:r>
      <w:r w:rsidRPr="004C7365">
        <w:rPr>
          <w:rFonts w:ascii="Book Antiqua" w:hAnsi="Book Antiqua"/>
          <w:color w:val="000000" w:themeColor="text1"/>
          <w:sz w:val="24"/>
          <w:szCs w:val="24"/>
        </w:rPr>
        <w:t>: 264 [PMID: 15288685 DOI: 10.1016/j.ejim.2004.04.010]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50 </w:t>
      </w:r>
      <w:r w:rsidRPr="004C7365">
        <w:rPr>
          <w:rFonts w:ascii="Book Antiqua" w:hAnsi="Book Antiqua"/>
          <w:b/>
          <w:color w:val="000000" w:themeColor="text1"/>
          <w:sz w:val="24"/>
          <w:szCs w:val="24"/>
        </w:rPr>
        <w:t>Cervantes F</w:t>
      </w:r>
      <w:r w:rsidRPr="004C7365">
        <w:rPr>
          <w:rFonts w:ascii="Book Antiqua" w:hAnsi="Book Antiqua"/>
          <w:color w:val="000000" w:themeColor="text1"/>
          <w:sz w:val="24"/>
          <w:szCs w:val="24"/>
        </w:rPr>
        <w:t xml:space="preserve">, Bruguera M, Carbonell J, Force L, Webb S. Liver disease in brucellosis. A clinical and pathological study of 40 cases. </w:t>
      </w:r>
      <w:r w:rsidRPr="004C7365">
        <w:rPr>
          <w:rFonts w:ascii="Book Antiqua" w:hAnsi="Book Antiqua"/>
          <w:i/>
          <w:color w:val="000000" w:themeColor="text1"/>
          <w:sz w:val="24"/>
          <w:szCs w:val="24"/>
        </w:rPr>
        <w:t>Postgrad Med J</w:t>
      </w:r>
      <w:r w:rsidRPr="004C7365">
        <w:rPr>
          <w:rFonts w:ascii="Book Antiqua" w:hAnsi="Book Antiqua"/>
          <w:color w:val="000000" w:themeColor="text1"/>
          <w:sz w:val="24"/>
          <w:szCs w:val="24"/>
        </w:rPr>
        <w:t xml:space="preserve"> 1982; </w:t>
      </w:r>
      <w:r w:rsidRPr="004C7365">
        <w:rPr>
          <w:rFonts w:ascii="Book Antiqua" w:hAnsi="Book Antiqua"/>
          <w:b/>
          <w:color w:val="000000" w:themeColor="text1"/>
          <w:sz w:val="24"/>
          <w:szCs w:val="24"/>
        </w:rPr>
        <w:t>58</w:t>
      </w:r>
      <w:r w:rsidRPr="004C7365">
        <w:rPr>
          <w:rFonts w:ascii="Book Antiqua" w:hAnsi="Book Antiqua"/>
          <w:color w:val="000000" w:themeColor="text1"/>
          <w:sz w:val="24"/>
          <w:szCs w:val="24"/>
        </w:rPr>
        <w:t>: 346-350 [PMID: 7122367 DOI: 10.1136/pgmj.58.680.346]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51 </w:t>
      </w:r>
      <w:r w:rsidRPr="004C7365">
        <w:rPr>
          <w:rFonts w:ascii="Book Antiqua" w:hAnsi="Book Antiqua"/>
          <w:b/>
          <w:color w:val="000000" w:themeColor="text1"/>
          <w:sz w:val="24"/>
          <w:szCs w:val="24"/>
        </w:rPr>
        <w:t>Denk A</w:t>
      </w:r>
      <w:r w:rsidRPr="004C7365">
        <w:rPr>
          <w:rFonts w:ascii="Book Antiqua" w:hAnsi="Book Antiqua"/>
          <w:color w:val="000000" w:themeColor="text1"/>
          <w:sz w:val="24"/>
          <w:szCs w:val="24"/>
        </w:rPr>
        <w:t xml:space="preserve">, Ozden M. A case of brucellosis presenting with acute hepatitis and bicytopenia. </w:t>
      </w:r>
      <w:r w:rsidRPr="004C7365">
        <w:rPr>
          <w:rFonts w:ascii="Book Antiqua" w:hAnsi="Book Antiqua"/>
          <w:i/>
          <w:color w:val="000000" w:themeColor="text1"/>
          <w:sz w:val="24"/>
          <w:szCs w:val="24"/>
        </w:rPr>
        <w:t>Infez Med</w:t>
      </w:r>
      <w:r w:rsidRPr="004C7365">
        <w:rPr>
          <w:rFonts w:ascii="Book Antiqua" w:hAnsi="Book Antiqua"/>
          <w:color w:val="000000" w:themeColor="text1"/>
          <w:sz w:val="24"/>
          <w:szCs w:val="24"/>
        </w:rPr>
        <w:t xml:space="preserve"> 2015; </w:t>
      </w:r>
      <w:r w:rsidRPr="004C7365">
        <w:rPr>
          <w:rFonts w:ascii="Book Antiqua" w:hAnsi="Book Antiqua"/>
          <w:b/>
          <w:color w:val="000000" w:themeColor="text1"/>
          <w:sz w:val="24"/>
          <w:szCs w:val="24"/>
        </w:rPr>
        <w:t>23</w:t>
      </w:r>
      <w:r w:rsidRPr="004C7365">
        <w:rPr>
          <w:rFonts w:ascii="Book Antiqua" w:hAnsi="Book Antiqua"/>
          <w:color w:val="000000" w:themeColor="text1"/>
          <w:sz w:val="24"/>
          <w:szCs w:val="24"/>
        </w:rPr>
        <w:t>: 178-181 [PMID: 26110300]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52 </w:t>
      </w:r>
      <w:r w:rsidRPr="004C7365">
        <w:rPr>
          <w:rFonts w:ascii="Book Antiqua" w:hAnsi="Book Antiqua"/>
          <w:b/>
          <w:color w:val="000000" w:themeColor="text1"/>
          <w:sz w:val="24"/>
          <w:szCs w:val="24"/>
        </w:rPr>
        <w:t>Almuneef MA</w:t>
      </w:r>
      <w:r w:rsidRPr="004C7365">
        <w:rPr>
          <w:rFonts w:ascii="Book Antiqua" w:hAnsi="Book Antiqua"/>
          <w:color w:val="000000" w:themeColor="text1"/>
          <w:sz w:val="24"/>
          <w:szCs w:val="24"/>
        </w:rPr>
        <w:t xml:space="preserve">, Memish ZA, Balkhy HH, Alotaibi B, Algoda S, Abbas M, Alsubaie S. Importance of screening household members of acute brucellosis cases in endemic areas. </w:t>
      </w:r>
      <w:r w:rsidRPr="004C7365">
        <w:rPr>
          <w:rFonts w:ascii="Book Antiqua" w:hAnsi="Book Antiqua"/>
          <w:i/>
          <w:color w:val="000000" w:themeColor="text1"/>
          <w:sz w:val="24"/>
          <w:szCs w:val="24"/>
        </w:rPr>
        <w:t>Epidemiol Infect</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132</w:t>
      </w:r>
      <w:r w:rsidRPr="004C7365">
        <w:rPr>
          <w:rFonts w:ascii="Book Antiqua" w:hAnsi="Book Antiqua"/>
          <w:color w:val="000000" w:themeColor="text1"/>
          <w:sz w:val="24"/>
          <w:szCs w:val="24"/>
        </w:rPr>
        <w:t>: 533-540 [PMID: 15188722 DOI: 10.1017/S0950268803001857]</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53 </w:t>
      </w:r>
      <w:r w:rsidRPr="004C7365">
        <w:rPr>
          <w:rFonts w:ascii="Book Antiqua" w:hAnsi="Book Antiqua"/>
          <w:b/>
          <w:color w:val="000000" w:themeColor="text1"/>
          <w:sz w:val="24"/>
          <w:szCs w:val="24"/>
        </w:rPr>
        <w:t>Khalili M,</w:t>
      </w:r>
      <w:r w:rsidR="00896262"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Sami M, Aflatoonian MR and Shahabi-Nejad N. Seroprevalence of brucellosis in slaughterhouse workers in Kerman city, Iran. </w:t>
      </w:r>
      <w:r w:rsidRPr="004C7365">
        <w:rPr>
          <w:rFonts w:ascii="Book Antiqua" w:hAnsi="Book Antiqua"/>
          <w:i/>
          <w:color w:val="000000" w:themeColor="text1"/>
          <w:sz w:val="24"/>
          <w:szCs w:val="24"/>
        </w:rPr>
        <w:t>Asian Pac J Trop Dis</w:t>
      </w:r>
      <w:r w:rsidRPr="004C7365">
        <w:rPr>
          <w:rFonts w:ascii="Book Antiqua" w:hAnsi="Book Antiqua"/>
          <w:color w:val="000000" w:themeColor="text1"/>
          <w:sz w:val="24"/>
          <w:szCs w:val="24"/>
        </w:rPr>
        <w:t xml:space="preserve"> 2012;</w:t>
      </w:r>
      <w:r w:rsidR="00896262" w:rsidRPr="004C7365">
        <w:rPr>
          <w:rFonts w:ascii="Book Antiqua" w:hAnsi="Book Antiqua"/>
          <w:color w:val="000000" w:themeColor="text1"/>
          <w:sz w:val="24"/>
          <w:szCs w:val="24"/>
          <w:lang w:eastAsia="zh-CN"/>
        </w:rPr>
        <w:t xml:space="preserve"> </w:t>
      </w:r>
      <w:r w:rsidRPr="004C7365">
        <w:rPr>
          <w:rFonts w:ascii="Book Antiqua" w:hAnsi="Book Antiqua"/>
          <w:b/>
          <w:color w:val="000000" w:themeColor="text1"/>
          <w:sz w:val="24"/>
          <w:szCs w:val="24"/>
        </w:rPr>
        <w:t>2</w:t>
      </w:r>
      <w:r w:rsidR="00896262" w:rsidRPr="004C7365">
        <w:rPr>
          <w:rFonts w:ascii="Book Antiqua" w:hAnsi="Book Antiqua"/>
          <w:color w:val="000000" w:themeColor="text1"/>
          <w:sz w:val="24"/>
          <w:szCs w:val="24"/>
        </w:rPr>
        <w:t>:</w:t>
      </w:r>
      <w:r w:rsidR="00896262" w:rsidRPr="004C7365">
        <w:rPr>
          <w:rFonts w:ascii="Book Antiqua" w:hAnsi="Book Antiqua"/>
          <w:color w:val="000000" w:themeColor="text1"/>
          <w:sz w:val="24"/>
          <w:szCs w:val="24"/>
          <w:lang w:eastAsia="zh-CN"/>
        </w:rPr>
        <w:t xml:space="preserve"> </w:t>
      </w:r>
      <w:r w:rsidR="00896262" w:rsidRPr="004C7365">
        <w:rPr>
          <w:rFonts w:ascii="Book Antiqua" w:hAnsi="Book Antiqua"/>
          <w:color w:val="000000" w:themeColor="text1"/>
          <w:sz w:val="24"/>
          <w:szCs w:val="24"/>
        </w:rPr>
        <w:t>448</w:t>
      </w:r>
      <w:r w:rsidR="00896262" w:rsidRPr="004C7365">
        <w:rPr>
          <w:rFonts w:ascii="Book Antiqua" w:hAnsi="Book Antiqua"/>
          <w:color w:val="000000" w:themeColor="text1"/>
          <w:sz w:val="24"/>
          <w:szCs w:val="24"/>
          <w:lang w:eastAsia="zh-CN"/>
        </w:rPr>
        <w:t>-</w:t>
      </w:r>
      <w:r w:rsidR="00896262" w:rsidRPr="004C7365">
        <w:rPr>
          <w:rFonts w:ascii="Book Antiqua" w:hAnsi="Book Antiqua"/>
          <w:color w:val="000000" w:themeColor="text1"/>
          <w:sz w:val="24"/>
          <w:szCs w:val="24"/>
        </w:rPr>
        <w:t>450</w:t>
      </w:r>
      <w:r w:rsidRPr="004C7365">
        <w:rPr>
          <w:rFonts w:ascii="Book Antiqua" w:hAnsi="Book Antiqua"/>
          <w:color w:val="000000" w:themeColor="text1"/>
          <w:sz w:val="24"/>
          <w:szCs w:val="24"/>
        </w:rPr>
        <w:t xml:space="preserve"> </w:t>
      </w:r>
      <w:r w:rsidR="00896262"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DOI: 10.1016/S2222-1808(12)60098-X</w:t>
      </w:r>
      <w:r w:rsidR="00896262" w:rsidRPr="004C7365">
        <w:rPr>
          <w:rFonts w:ascii="Book Antiqua" w:hAnsi="Book Antiqua"/>
          <w:color w:val="000000" w:themeColor="text1"/>
          <w:sz w:val="24"/>
          <w:szCs w:val="24"/>
          <w:lang w:eastAsia="zh-CN"/>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54 </w:t>
      </w:r>
      <w:r w:rsidRPr="004C7365">
        <w:rPr>
          <w:rFonts w:ascii="Book Antiqua" w:hAnsi="Book Antiqua"/>
          <w:b/>
          <w:color w:val="000000" w:themeColor="text1"/>
          <w:sz w:val="24"/>
          <w:szCs w:val="24"/>
        </w:rPr>
        <w:t>Grass JE</w:t>
      </w:r>
      <w:r w:rsidRPr="004C7365">
        <w:rPr>
          <w:rFonts w:ascii="Book Antiqua" w:hAnsi="Book Antiqua"/>
          <w:color w:val="000000" w:themeColor="text1"/>
          <w:sz w:val="24"/>
          <w:szCs w:val="24"/>
        </w:rPr>
        <w:t xml:space="preserve">, Gould LH, Mahon BE. Epidemiology of foodborne disease outbreaks caused by Clostridium perfringens, United States, 1998-2010. </w:t>
      </w:r>
      <w:r w:rsidRPr="004C7365">
        <w:rPr>
          <w:rFonts w:ascii="Book Antiqua" w:hAnsi="Book Antiqua"/>
          <w:i/>
          <w:color w:val="000000" w:themeColor="text1"/>
          <w:sz w:val="24"/>
          <w:szCs w:val="24"/>
        </w:rPr>
        <w:t>Foodborne Pathog Dis</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131-136 [PMID: 23379281 DOI: 10.1089/fpd.2012.1316]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55 </w:t>
      </w:r>
      <w:r w:rsidRPr="004C7365">
        <w:rPr>
          <w:rFonts w:ascii="Book Antiqua" w:hAnsi="Book Antiqua"/>
          <w:b/>
          <w:color w:val="000000" w:themeColor="text1"/>
          <w:sz w:val="24"/>
          <w:szCs w:val="24"/>
        </w:rPr>
        <w:t>Bergert H</w:t>
      </w:r>
      <w:r w:rsidRPr="004C7365">
        <w:rPr>
          <w:rFonts w:ascii="Book Antiqua" w:hAnsi="Book Antiqua"/>
          <w:color w:val="000000" w:themeColor="text1"/>
          <w:sz w:val="24"/>
          <w:szCs w:val="24"/>
        </w:rPr>
        <w:t xml:space="preserve">, Illert T, Friedrich K, Ockert D. Fulminant liver failure following infection by Clostridium perfringens. </w:t>
      </w:r>
      <w:r w:rsidRPr="004C7365">
        <w:rPr>
          <w:rFonts w:ascii="Book Antiqua" w:hAnsi="Book Antiqua"/>
          <w:i/>
          <w:color w:val="000000" w:themeColor="text1"/>
          <w:sz w:val="24"/>
          <w:szCs w:val="24"/>
        </w:rPr>
        <w:t>Surg Infect (Larchmt)</w:t>
      </w:r>
      <w:r w:rsidRPr="004C7365">
        <w:rPr>
          <w:rFonts w:ascii="Book Antiqua" w:hAnsi="Book Antiqua"/>
          <w:color w:val="000000" w:themeColor="text1"/>
          <w:sz w:val="24"/>
          <w:szCs w:val="24"/>
        </w:rPr>
        <w:t xml:space="preserve"> 2004; </w:t>
      </w:r>
      <w:r w:rsidRPr="004C7365">
        <w:rPr>
          <w:rFonts w:ascii="Book Antiqua" w:hAnsi="Book Antiqua"/>
          <w:b/>
          <w:color w:val="000000" w:themeColor="text1"/>
          <w:sz w:val="24"/>
          <w:szCs w:val="24"/>
        </w:rPr>
        <w:t>5</w:t>
      </w:r>
      <w:r w:rsidRPr="004C7365">
        <w:rPr>
          <w:rFonts w:ascii="Book Antiqua" w:hAnsi="Book Antiqua"/>
          <w:color w:val="000000" w:themeColor="text1"/>
          <w:sz w:val="24"/>
          <w:szCs w:val="24"/>
        </w:rPr>
        <w:t>: 205-209 [PMID: 15353119 DOI: 10.1089/sur.2004.5.205]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56 </w:t>
      </w:r>
      <w:r w:rsidRPr="004C7365">
        <w:rPr>
          <w:rFonts w:ascii="Book Antiqua" w:hAnsi="Book Antiqua"/>
          <w:b/>
          <w:color w:val="000000" w:themeColor="text1"/>
          <w:sz w:val="24"/>
          <w:szCs w:val="24"/>
        </w:rPr>
        <w:t>Doblecki-Lewis S</w:t>
      </w:r>
      <w:r w:rsidRPr="004C7365">
        <w:rPr>
          <w:rFonts w:ascii="Book Antiqua" w:hAnsi="Book Antiqua"/>
          <w:color w:val="000000" w:themeColor="text1"/>
          <w:sz w:val="24"/>
          <w:szCs w:val="24"/>
        </w:rPr>
        <w:t xml:space="preserve">, Palaios E, Bejarano PA, Tzakis AG, Selvaggi G, Morris MI. Hepatic gas gangrene following orthotopic liver transplantation: three cases treated with re-transplantation and a review of the literature. </w:t>
      </w:r>
      <w:r w:rsidRPr="004C7365">
        <w:rPr>
          <w:rFonts w:ascii="Book Antiqua" w:hAnsi="Book Antiqua"/>
          <w:i/>
          <w:color w:val="000000" w:themeColor="text1"/>
          <w:sz w:val="24"/>
          <w:szCs w:val="24"/>
        </w:rPr>
        <w:t>Transpl Infect Dis</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280-285 [PMID: 18069931 DOI: 10.1111/j.1399-3062.2007.00287.x]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57 </w:t>
      </w:r>
      <w:r w:rsidRPr="004C7365">
        <w:rPr>
          <w:rFonts w:ascii="Book Antiqua" w:hAnsi="Book Antiqua"/>
          <w:b/>
          <w:color w:val="000000" w:themeColor="text1"/>
          <w:sz w:val="24"/>
          <w:szCs w:val="24"/>
        </w:rPr>
        <w:t>Lu J</w:t>
      </w:r>
      <w:r w:rsidRPr="004C7365">
        <w:rPr>
          <w:rFonts w:ascii="Book Antiqua" w:hAnsi="Book Antiqua"/>
          <w:color w:val="000000" w:themeColor="text1"/>
          <w:sz w:val="24"/>
          <w:szCs w:val="24"/>
        </w:rPr>
        <w:t xml:space="preserve">, Wu XT, Kong XF, Tang WH, Cheng JM, Wang HL. Gas gangrene without wound: both lower extremities affected simultaneously. </w:t>
      </w:r>
      <w:r w:rsidRPr="004C7365">
        <w:rPr>
          <w:rFonts w:ascii="Book Antiqua" w:hAnsi="Book Antiqua"/>
          <w:i/>
          <w:color w:val="000000" w:themeColor="text1"/>
          <w:sz w:val="24"/>
          <w:szCs w:val="24"/>
        </w:rPr>
        <w:t>Am J Emerg Med</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26</w:t>
      </w:r>
      <w:r w:rsidRPr="004C7365">
        <w:rPr>
          <w:rFonts w:ascii="Book Antiqua" w:hAnsi="Book Antiqua"/>
          <w:color w:val="000000" w:themeColor="text1"/>
          <w:sz w:val="24"/>
          <w:szCs w:val="24"/>
        </w:rPr>
        <w:t>: 970.e3-970.e4 [PMID: 18926377 DOI: 10.1016/j.ajem.2008.01.051]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58 </w:t>
      </w:r>
      <w:r w:rsidRPr="004C7365">
        <w:rPr>
          <w:rFonts w:ascii="Book Antiqua" w:hAnsi="Book Antiqua"/>
          <w:b/>
          <w:color w:val="000000" w:themeColor="text1"/>
          <w:sz w:val="24"/>
          <w:szCs w:val="24"/>
        </w:rPr>
        <w:t>Hadem J</w:t>
      </w:r>
      <w:r w:rsidRPr="004C7365">
        <w:rPr>
          <w:rFonts w:ascii="Book Antiqua" w:hAnsi="Book Antiqua"/>
          <w:color w:val="000000" w:themeColor="text1"/>
          <w:sz w:val="24"/>
          <w:szCs w:val="24"/>
        </w:rPr>
        <w:t xml:space="preserve">, Westerkamp V, Trautwein C, Winkler M, Manns MP, Hafer C. Hepatic gas gangrene following liver transplantation. </w:t>
      </w:r>
      <w:r w:rsidRPr="004C7365">
        <w:rPr>
          <w:rFonts w:ascii="Book Antiqua" w:hAnsi="Book Antiqua"/>
          <w:i/>
          <w:color w:val="000000" w:themeColor="text1"/>
          <w:sz w:val="24"/>
          <w:szCs w:val="24"/>
        </w:rPr>
        <w:t>Liver Transpl</w:t>
      </w:r>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13</w:t>
      </w:r>
      <w:r w:rsidRPr="004C7365">
        <w:rPr>
          <w:rFonts w:ascii="Book Antiqua" w:hAnsi="Book Antiqua"/>
          <w:color w:val="000000" w:themeColor="text1"/>
          <w:sz w:val="24"/>
          <w:szCs w:val="24"/>
        </w:rPr>
        <w:t>: 468-469 [PMID: 17318863 DOI: 10.1002/lt.21032]</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59 </w:t>
      </w:r>
      <w:r w:rsidRPr="004C7365">
        <w:rPr>
          <w:rFonts w:ascii="Book Antiqua" w:hAnsi="Book Antiqua"/>
          <w:b/>
          <w:color w:val="000000" w:themeColor="text1"/>
          <w:sz w:val="24"/>
          <w:szCs w:val="24"/>
        </w:rPr>
        <w:t>Buimer MG</w:t>
      </w:r>
      <w:r w:rsidRPr="004C7365">
        <w:rPr>
          <w:rFonts w:ascii="Book Antiqua" w:hAnsi="Book Antiqua"/>
          <w:color w:val="000000" w:themeColor="text1"/>
          <w:sz w:val="24"/>
          <w:szCs w:val="24"/>
        </w:rPr>
        <w:t xml:space="preserve">, Spillenaar Bilgen EJ. Gas gangrene of the liver after a choledocho-jejunostomy. </w:t>
      </w:r>
      <w:r w:rsidRPr="004C7365">
        <w:rPr>
          <w:rFonts w:ascii="Book Antiqua" w:hAnsi="Book Antiqua"/>
          <w:i/>
          <w:color w:val="000000" w:themeColor="text1"/>
          <w:sz w:val="24"/>
          <w:szCs w:val="24"/>
        </w:rPr>
        <w:t>Dig Surg</w:t>
      </w:r>
      <w:r w:rsidRPr="004C7365">
        <w:rPr>
          <w:rFonts w:ascii="Book Antiqua" w:hAnsi="Book Antiqua"/>
          <w:color w:val="000000" w:themeColor="text1"/>
          <w:sz w:val="24"/>
          <w:szCs w:val="24"/>
        </w:rPr>
        <w:t xml:space="preserve"> 2008; </w:t>
      </w:r>
      <w:r w:rsidRPr="004C7365">
        <w:rPr>
          <w:rFonts w:ascii="Book Antiqua" w:hAnsi="Book Antiqua"/>
          <w:b/>
          <w:color w:val="000000" w:themeColor="text1"/>
          <w:sz w:val="24"/>
          <w:szCs w:val="24"/>
        </w:rPr>
        <w:t>25</w:t>
      </w:r>
      <w:r w:rsidRPr="004C7365">
        <w:rPr>
          <w:rFonts w:ascii="Book Antiqua" w:hAnsi="Book Antiqua"/>
          <w:color w:val="000000" w:themeColor="text1"/>
          <w:sz w:val="24"/>
          <w:szCs w:val="24"/>
        </w:rPr>
        <w:t>: 260-261 [PMID: 18628626 DOI: 10.1159/000144655]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60 </w:t>
      </w:r>
      <w:r w:rsidRPr="004C7365">
        <w:rPr>
          <w:rFonts w:ascii="Book Antiqua" w:hAnsi="Book Antiqua"/>
          <w:b/>
          <w:color w:val="000000" w:themeColor="text1"/>
          <w:sz w:val="24"/>
          <w:szCs w:val="24"/>
        </w:rPr>
        <w:t>Eigneberger B</w:t>
      </w:r>
      <w:r w:rsidRPr="004C7365">
        <w:rPr>
          <w:rFonts w:ascii="Book Antiqua" w:hAnsi="Book Antiqua"/>
          <w:color w:val="000000" w:themeColor="text1"/>
          <w:sz w:val="24"/>
          <w:szCs w:val="24"/>
        </w:rPr>
        <w:t xml:space="preserve">, Königsrainer I, Kendziorra H, Riessen R. Fulminant liver failure due to Clostridium perfringens sepsis 9 years after liver transplantation. </w:t>
      </w:r>
      <w:r w:rsidRPr="004C7365">
        <w:rPr>
          <w:rFonts w:ascii="Book Antiqua" w:hAnsi="Book Antiqua"/>
          <w:i/>
          <w:color w:val="000000" w:themeColor="text1"/>
          <w:sz w:val="24"/>
          <w:szCs w:val="24"/>
        </w:rPr>
        <w:t>Transpl Int</w:t>
      </w:r>
      <w:r w:rsidRPr="004C7365">
        <w:rPr>
          <w:rFonts w:ascii="Book Antiqua" w:hAnsi="Book Antiqua"/>
          <w:color w:val="000000" w:themeColor="text1"/>
          <w:sz w:val="24"/>
          <w:szCs w:val="24"/>
        </w:rPr>
        <w:t xml:space="preserve"> 2006; </w:t>
      </w:r>
      <w:r w:rsidRPr="004C7365">
        <w:rPr>
          <w:rFonts w:ascii="Book Antiqua" w:hAnsi="Book Antiqua"/>
          <w:b/>
          <w:color w:val="000000" w:themeColor="text1"/>
          <w:sz w:val="24"/>
          <w:szCs w:val="24"/>
        </w:rPr>
        <w:t>19</w:t>
      </w:r>
      <w:r w:rsidRPr="004C7365">
        <w:rPr>
          <w:rFonts w:ascii="Book Antiqua" w:hAnsi="Book Antiqua"/>
          <w:color w:val="000000" w:themeColor="text1"/>
          <w:sz w:val="24"/>
          <w:szCs w:val="24"/>
        </w:rPr>
        <w:t>: 172-173 [PMID: 16441368 DOI: 10.1111/j.1432-2277.2005.00243.x]</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 xml:space="preserve">61 </w:t>
      </w:r>
      <w:r w:rsidRPr="004C7365">
        <w:rPr>
          <w:rFonts w:ascii="Book Antiqua" w:hAnsi="Book Antiqua"/>
          <w:b/>
          <w:color w:val="000000" w:themeColor="text1"/>
          <w:sz w:val="24"/>
          <w:szCs w:val="24"/>
        </w:rPr>
        <w:t>Sasaki J</w:t>
      </w:r>
      <w:r w:rsidRPr="004C7365">
        <w:rPr>
          <w:rFonts w:ascii="Book Antiqua" w:hAnsi="Book Antiqua"/>
          <w:color w:val="000000" w:themeColor="text1"/>
          <w:sz w:val="24"/>
          <w:szCs w:val="24"/>
        </w:rPr>
        <w:t xml:space="preserve">, Goryo M, Makara M, Nakamura K, Okada K. Necrotic hepatitis due to Clostridium perfringens infection in newly hatched broiler chicks. </w:t>
      </w:r>
      <w:r w:rsidRPr="004C7365">
        <w:rPr>
          <w:rFonts w:ascii="Book Antiqua" w:hAnsi="Book Antiqua"/>
          <w:i/>
          <w:color w:val="000000" w:themeColor="text1"/>
          <w:sz w:val="24"/>
          <w:szCs w:val="24"/>
        </w:rPr>
        <w:t>J Vet Med Sci</w:t>
      </w:r>
      <w:r w:rsidRPr="004C7365">
        <w:rPr>
          <w:rFonts w:ascii="Book Antiqua" w:hAnsi="Book Antiqua"/>
          <w:color w:val="000000" w:themeColor="text1"/>
          <w:sz w:val="24"/>
          <w:szCs w:val="24"/>
        </w:rPr>
        <w:t xml:space="preserve"> 2003; </w:t>
      </w:r>
      <w:r w:rsidRPr="004C7365">
        <w:rPr>
          <w:rFonts w:ascii="Book Antiqua" w:hAnsi="Book Antiqua"/>
          <w:b/>
          <w:color w:val="000000" w:themeColor="text1"/>
          <w:sz w:val="24"/>
          <w:szCs w:val="24"/>
        </w:rPr>
        <w:t>65</w:t>
      </w:r>
      <w:r w:rsidRPr="004C7365">
        <w:rPr>
          <w:rFonts w:ascii="Book Antiqua" w:hAnsi="Book Antiqua"/>
          <w:color w:val="000000" w:themeColor="text1"/>
          <w:sz w:val="24"/>
          <w:szCs w:val="24"/>
        </w:rPr>
        <w:t>: 1249-1251 [PMID: 14665757 DOI: 10.1292/jvms.65.1249]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62 </w:t>
      </w:r>
      <w:r w:rsidRPr="004C7365">
        <w:rPr>
          <w:rFonts w:ascii="Book Antiqua" w:hAnsi="Book Antiqua"/>
          <w:b/>
          <w:color w:val="000000" w:themeColor="text1"/>
          <w:sz w:val="24"/>
          <w:szCs w:val="24"/>
        </w:rPr>
        <w:t>Carella G</w:t>
      </w:r>
      <w:r w:rsidRPr="004C7365">
        <w:rPr>
          <w:rFonts w:ascii="Book Antiqua" w:hAnsi="Book Antiqua"/>
          <w:color w:val="000000" w:themeColor="text1"/>
          <w:sz w:val="24"/>
          <w:szCs w:val="24"/>
        </w:rPr>
        <w:t xml:space="preserve">, Marra L, Vallot T. [Hepatic psittacosis: a case of liver abnormality diagnosed by ultrasonography]. </w:t>
      </w:r>
      <w:r w:rsidRPr="004C7365">
        <w:rPr>
          <w:rFonts w:ascii="Book Antiqua" w:hAnsi="Book Antiqua"/>
          <w:i/>
          <w:color w:val="000000" w:themeColor="text1"/>
          <w:sz w:val="24"/>
          <w:szCs w:val="24"/>
        </w:rPr>
        <w:t>Presse Med</w:t>
      </w:r>
      <w:r w:rsidRPr="004C7365">
        <w:rPr>
          <w:rFonts w:ascii="Book Antiqua" w:hAnsi="Book Antiqua"/>
          <w:color w:val="000000" w:themeColor="text1"/>
          <w:sz w:val="24"/>
          <w:szCs w:val="24"/>
        </w:rPr>
        <w:t xml:space="preserve"> 1996; </w:t>
      </w:r>
      <w:r w:rsidRPr="004C7365">
        <w:rPr>
          <w:rFonts w:ascii="Book Antiqua" w:hAnsi="Book Antiqua"/>
          <w:b/>
          <w:color w:val="000000" w:themeColor="text1"/>
          <w:sz w:val="24"/>
          <w:szCs w:val="24"/>
        </w:rPr>
        <w:t>25</w:t>
      </w:r>
      <w:r w:rsidRPr="004C7365">
        <w:rPr>
          <w:rFonts w:ascii="Book Antiqua" w:hAnsi="Book Antiqua"/>
          <w:color w:val="000000" w:themeColor="text1"/>
          <w:sz w:val="24"/>
          <w:szCs w:val="24"/>
        </w:rPr>
        <w:t>: 197-198 [PMID: 8729379]</w:t>
      </w:r>
    </w:p>
    <w:p w:rsidR="00FE2953" w:rsidRPr="004C7365" w:rsidRDefault="00F35A80"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63 </w:t>
      </w:r>
      <w:r w:rsidR="00FE2953" w:rsidRPr="004C7365">
        <w:rPr>
          <w:rFonts w:ascii="Book Antiqua" w:hAnsi="Book Antiqua"/>
          <w:color w:val="000000" w:themeColor="text1"/>
          <w:sz w:val="24"/>
          <w:szCs w:val="24"/>
        </w:rPr>
        <w:t xml:space="preserve">Compendium of measures to control Chlamydia psittaci infection among humans (psittacosis) and pet birds (avian chlamydiosis), 1998. Center for Disease Control and Prevention. </w:t>
      </w:r>
      <w:r w:rsidR="00FE2953" w:rsidRPr="004C7365">
        <w:rPr>
          <w:rFonts w:ascii="Book Antiqua" w:hAnsi="Book Antiqua"/>
          <w:i/>
          <w:color w:val="000000" w:themeColor="text1"/>
          <w:sz w:val="24"/>
          <w:szCs w:val="24"/>
        </w:rPr>
        <w:t>MMWR Recomm Rep</w:t>
      </w:r>
      <w:r w:rsidR="00FE2953" w:rsidRPr="004C7365">
        <w:rPr>
          <w:rFonts w:ascii="Book Antiqua" w:hAnsi="Book Antiqua"/>
          <w:color w:val="000000" w:themeColor="text1"/>
          <w:sz w:val="24"/>
          <w:szCs w:val="24"/>
        </w:rPr>
        <w:t xml:space="preserve"> 1998; </w:t>
      </w:r>
      <w:r w:rsidR="00FE2953" w:rsidRPr="004C7365">
        <w:rPr>
          <w:rFonts w:ascii="Book Antiqua" w:hAnsi="Book Antiqua"/>
          <w:b/>
          <w:color w:val="000000" w:themeColor="text1"/>
          <w:sz w:val="24"/>
          <w:szCs w:val="24"/>
        </w:rPr>
        <w:t>47</w:t>
      </w:r>
      <w:r w:rsidR="00FE2953" w:rsidRPr="004C7365">
        <w:rPr>
          <w:rFonts w:ascii="Book Antiqua" w:hAnsi="Book Antiqua"/>
          <w:color w:val="000000" w:themeColor="text1"/>
          <w:sz w:val="24"/>
          <w:szCs w:val="24"/>
        </w:rPr>
        <w:t>: 1-14 [PMID: 9671426]</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64 </w:t>
      </w:r>
      <w:r w:rsidRPr="004C7365">
        <w:rPr>
          <w:rFonts w:ascii="Book Antiqua" w:hAnsi="Book Antiqua"/>
          <w:b/>
          <w:color w:val="000000" w:themeColor="text1"/>
          <w:sz w:val="24"/>
          <w:szCs w:val="24"/>
        </w:rPr>
        <w:t>Ragnaud JM</w:t>
      </w:r>
      <w:r w:rsidRPr="004C7365">
        <w:rPr>
          <w:rFonts w:ascii="Book Antiqua" w:hAnsi="Book Antiqua"/>
          <w:color w:val="000000" w:themeColor="text1"/>
          <w:sz w:val="24"/>
          <w:szCs w:val="24"/>
        </w:rPr>
        <w:t xml:space="preserve">, Dupon M, Echinard E, Lacut JY, Aubertin J. [Hepatic manifestations of psittacosis]. </w:t>
      </w:r>
      <w:r w:rsidRPr="004C7365">
        <w:rPr>
          <w:rFonts w:ascii="Book Antiqua" w:hAnsi="Book Antiqua"/>
          <w:i/>
          <w:color w:val="000000" w:themeColor="text1"/>
          <w:sz w:val="24"/>
          <w:szCs w:val="24"/>
        </w:rPr>
        <w:t>Gastroenterol Clin Biol</w:t>
      </w:r>
      <w:r w:rsidRPr="004C7365">
        <w:rPr>
          <w:rFonts w:ascii="Book Antiqua" w:hAnsi="Book Antiqua"/>
          <w:color w:val="000000" w:themeColor="text1"/>
          <w:sz w:val="24"/>
          <w:szCs w:val="24"/>
        </w:rPr>
        <w:t xml:space="preserve"> 1986; </w:t>
      </w:r>
      <w:r w:rsidRPr="004C7365">
        <w:rPr>
          <w:rFonts w:ascii="Book Antiqua" w:hAnsi="Book Antiqua"/>
          <w:b/>
          <w:color w:val="000000" w:themeColor="text1"/>
          <w:sz w:val="24"/>
          <w:szCs w:val="24"/>
        </w:rPr>
        <w:t>10</w:t>
      </w:r>
      <w:r w:rsidRPr="004C7365">
        <w:rPr>
          <w:rFonts w:ascii="Book Antiqua" w:hAnsi="Book Antiqua"/>
          <w:color w:val="000000" w:themeColor="text1"/>
          <w:sz w:val="24"/>
          <w:szCs w:val="24"/>
        </w:rPr>
        <w:t>: 234-237 [PMID: 3732734]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65 </w:t>
      </w:r>
      <w:r w:rsidRPr="004C7365">
        <w:rPr>
          <w:rFonts w:ascii="Book Antiqua" w:hAnsi="Book Antiqua"/>
          <w:b/>
          <w:color w:val="000000" w:themeColor="text1"/>
          <w:sz w:val="24"/>
          <w:szCs w:val="24"/>
        </w:rPr>
        <w:t>Otero-Abad B</w:t>
      </w:r>
      <w:r w:rsidRPr="004C7365">
        <w:rPr>
          <w:rFonts w:ascii="Book Antiqua" w:hAnsi="Book Antiqua"/>
          <w:color w:val="000000" w:themeColor="text1"/>
          <w:sz w:val="24"/>
          <w:szCs w:val="24"/>
        </w:rPr>
        <w:t xml:space="preserve">, Torgerson PR. A systematic review of the epidemiology of echinococcosis in domestic and wild animals. </w:t>
      </w:r>
      <w:r w:rsidRPr="004C7365">
        <w:rPr>
          <w:rFonts w:ascii="Book Antiqua" w:hAnsi="Book Antiqua"/>
          <w:i/>
          <w:color w:val="000000" w:themeColor="text1"/>
          <w:sz w:val="24"/>
          <w:szCs w:val="24"/>
        </w:rPr>
        <w:t>PLoS Negl Trop Dis</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7</w:t>
      </w:r>
      <w:r w:rsidRPr="004C7365">
        <w:rPr>
          <w:rFonts w:ascii="Book Antiqua" w:hAnsi="Book Antiqua"/>
          <w:color w:val="000000" w:themeColor="text1"/>
          <w:sz w:val="24"/>
          <w:szCs w:val="24"/>
        </w:rPr>
        <w:t>: e2249 [PMID: 23755310 DOI: 10.1371/journal.pntd.0002249]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66 </w:t>
      </w:r>
      <w:r w:rsidRPr="004C7365">
        <w:rPr>
          <w:rFonts w:ascii="Book Antiqua" w:hAnsi="Book Antiqua"/>
          <w:b/>
          <w:color w:val="000000" w:themeColor="text1"/>
          <w:sz w:val="24"/>
          <w:szCs w:val="24"/>
        </w:rPr>
        <w:t>Grenouillet F</w:t>
      </w:r>
      <w:r w:rsidRPr="004C7365">
        <w:rPr>
          <w:rFonts w:ascii="Book Antiqua" w:hAnsi="Book Antiqua"/>
          <w:color w:val="000000" w:themeColor="text1"/>
          <w:sz w:val="24"/>
          <w:szCs w:val="24"/>
        </w:rPr>
        <w:t xml:space="preserve">, Umhang G, Arbez-Gindre F, Mantion G, Delabrousse E, Millon L, Boué F. Echinococcus ortleppi infections in humans and cattle, France. </w:t>
      </w:r>
      <w:r w:rsidRPr="004C7365">
        <w:rPr>
          <w:rFonts w:ascii="Book Antiqua" w:hAnsi="Book Antiqua"/>
          <w:i/>
          <w:color w:val="000000" w:themeColor="text1"/>
          <w:sz w:val="24"/>
          <w:szCs w:val="24"/>
        </w:rPr>
        <w:t>Emerg Infect Dis</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20</w:t>
      </w:r>
      <w:r w:rsidRPr="004C7365">
        <w:rPr>
          <w:rFonts w:ascii="Book Antiqua" w:hAnsi="Book Antiqua"/>
          <w:color w:val="000000" w:themeColor="text1"/>
          <w:sz w:val="24"/>
          <w:szCs w:val="24"/>
        </w:rPr>
        <w:t>: 2100-2102 [PMID: 25417697 DOI: 10.3201/eid2012.140641]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67 </w:t>
      </w:r>
      <w:r w:rsidRPr="004C7365">
        <w:rPr>
          <w:rFonts w:ascii="Book Antiqua" w:hAnsi="Book Antiqua"/>
          <w:b/>
          <w:color w:val="000000" w:themeColor="text1"/>
          <w:sz w:val="24"/>
          <w:szCs w:val="24"/>
        </w:rPr>
        <w:t>Chihai O</w:t>
      </w:r>
      <w:r w:rsidRPr="004C7365">
        <w:rPr>
          <w:rFonts w:ascii="Book Antiqua" w:hAnsi="Book Antiqua"/>
          <w:color w:val="000000" w:themeColor="text1"/>
          <w:sz w:val="24"/>
          <w:szCs w:val="24"/>
        </w:rPr>
        <w:t xml:space="preserve">, Umhang G, Erhan D, Boué F, Tălămbuţă N, Rusu Ş, Zamornea M. Slaughterhouse survey of cystic echinococcosis in cattle and sheep from the Republic of Moldova. </w:t>
      </w:r>
      <w:r w:rsidRPr="004C7365">
        <w:rPr>
          <w:rFonts w:ascii="Book Antiqua" w:hAnsi="Book Antiqua"/>
          <w:i/>
          <w:color w:val="000000" w:themeColor="text1"/>
          <w:sz w:val="24"/>
          <w:szCs w:val="24"/>
        </w:rPr>
        <w:t>J Helminthol</w:t>
      </w:r>
      <w:r w:rsidRPr="004C7365">
        <w:rPr>
          <w:rFonts w:ascii="Book Antiqua" w:hAnsi="Book Antiqua"/>
          <w:color w:val="000000" w:themeColor="text1"/>
          <w:sz w:val="24"/>
          <w:szCs w:val="24"/>
        </w:rPr>
        <w:t xml:space="preserve"> 2016; </w:t>
      </w:r>
      <w:r w:rsidRPr="004C7365">
        <w:rPr>
          <w:rFonts w:ascii="Book Antiqua" w:hAnsi="Book Antiqua"/>
          <w:b/>
          <w:color w:val="000000" w:themeColor="text1"/>
          <w:sz w:val="24"/>
          <w:szCs w:val="24"/>
        </w:rPr>
        <w:t>90</w:t>
      </w:r>
      <w:r w:rsidRPr="004C7365">
        <w:rPr>
          <w:rFonts w:ascii="Book Antiqua" w:hAnsi="Book Antiqua"/>
          <w:color w:val="000000" w:themeColor="text1"/>
          <w:sz w:val="24"/>
          <w:szCs w:val="24"/>
        </w:rPr>
        <w:t>: 279-283 [PMID: 25727141 DOI: 10.1017/S0022149X15000103]</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68 </w:t>
      </w:r>
      <w:r w:rsidRPr="004C7365">
        <w:rPr>
          <w:rFonts w:ascii="Book Antiqua" w:hAnsi="Book Antiqua"/>
          <w:b/>
          <w:color w:val="000000" w:themeColor="text1"/>
          <w:sz w:val="24"/>
          <w:szCs w:val="24"/>
        </w:rPr>
        <w:t>Brunetti E</w:t>
      </w:r>
      <w:r w:rsidRPr="004C7365">
        <w:rPr>
          <w:rFonts w:ascii="Book Antiqua" w:hAnsi="Book Antiqua"/>
          <w:color w:val="000000" w:themeColor="text1"/>
          <w:sz w:val="24"/>
          <w:szCs w:val="24"/>
        </w:rPr>
        <w:t xml:space="preserve">, Kern P, Vuitton DA; Writing Panel for the WHO-IWGE. Expert consensus for the diagnosis and treatment of cystic and alveolar echinococcosis in humans. </w:t>
      </w:r>
      <w:r w:rsidRPr="004C7365">
        <w:rPr>
          <w:rFonts w:ascii="Book Antiqua" w:hAnsi="Book Antiqua"/>
          <w:i/>
          <w:color w:val="000000" w:themeColor="text1"/>
          <w:sz w:val="24"/>
          <w:szCs w:val="24"/>
        </w:rPr>
        <w:t>Acta Trop</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114</w:t>
      </w:r>
      <w:r w:rsidRPr="004C7365">
        <w:rPr>
          <w:rFonts w:ascii="Book Antiqua" w:hAnsi="Book Antiqua"/>
          <w:color w:val="000000" w:themeColor="text1"/>
          <w:sz w:val="24"/>
          <w:szCs w:val="24"/>
        </w:rPr>
        <w:t>: 1-16 [PMID: 19931502 DOI: 10.1016/j.actatropica.2009.11.001]</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69 </w:t>
      </w:r>
      <w:r w:rsidRPr="004C7365">
        <w:rPr>
          <w:rFonts w:ascii="Book Antiqua" w:hAnsi="Book Antiqua"/>
          <w:b/>
          <w:color w:val="000000" w:themeColor="text1"/>
          <w:sz w:val="24"/>
          <w:szCs w:val="24"/>
        </w:rPr>
        <w:t xml:space="preserve">Gottstein B. </w:t>
      </w:r>
      <w:r w:rsidRPr="004C7365">
        <w:rPr>
          <w:rFonts w:ascii="Book Antiqua" w:hAnsi="Book Antiqua"/>
          <w:color w:val="000000" w:themeColor="text1"/>
          <w:sz w:val="24"/>
          <w:szCs w:val="24"/>
        </w:rPr>
        <w:t>Hydatid Disease,</w:t>
      </w:r>
      <w:r w:rsidR="00EA4231" w:rsidRPr="004C7365">
        <w:rPr>
          <w:rFonts w:ascii="Book Antiqua" w:hAnsi="Book Antiqua"/>
          <w:color w:val="000000" w:themeColor="text1"/>
          <w:sz w:val="24"/>
          <w:szCs w:val="24"/>
        </w:rPr>
        <w:t xml:space="preserve"> </w:t>
      </w:r>
      <w:r w:rsidRPr="004C7365">
        <w:rPr>
          <w:rFonts w:ascii="Book Antiqua" w:hAnsi="Book Antiqua"/>
          <w:color w:val="000000" w:themeColor="text1"/>
          <w:sz w:val="24"/>
          <w:szCs w:val="24"/>
        </w:rPr>
        <w:t>Major Tropical syndromes by body system</w:t>
      </w:r>
      <w:r w:rsidR="00A83CA6"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 xml:space="preserve"> Systemic </w:t>
      </w:r>
      <w:r w:rsidR="00EA4231" w:rsidRPr="004C7365">
        <w:rPr>
          <w:rFonts w:ascii="Book Antiqua" w:hAnsi="Book Antiqua"/>
          <w:color w:val="000000" w:themeColor="text1"/>
          <w:sz w:val="24"/>
          <w:szCs w:val="24"/>
        </w:rPr>
        <w:t>Infections</w:t>
      </w:r>
      <w:r w:rsidR="006D17A7" w:rsidRPr="004C7365">
        <w:rPr>
          <w:rFonts w:ascii="Book Antiqua" w:hAnsi="Book Antiqua"/>
          <w:color w:val="000000" w:themeColor="text1"/>
          <w:sz w:val="24"/>
          <w:szCs w:val="24"/>
          <w:lang w:eastAsia="zh-CN"/>
        </w:rPr>
        <w:t>.</w:t>
      </w:r>
      <w:r w:rsidR="00EA4231" w:rsidRPr="004C7365">
        <w:rPr>
          <w:rFonts w:ascii="Book Antiqua" w:hAnsi="Book Antiqua"/>
          <w:color w:val="000000" w:themeColor="text1"/>
          <w:sz w:val="24"/>
          <w:szCs w:val="24"/>
        </w:rPr>
        <w:t xml:space="preserve"> </w:t>
      </w:r>
      <w:r w:rsidR="006D17A7" w:rsidRPr="004C7365">
        <w:rPr>
          <w:rFonts w:ascii="Book Antiqua" w:hAnsi="Book Antiqua"/>
          <w:color w:val="000000" w:themeColor="text1"/>
          <w:sz w:val="24"/>
          <w:szCs w:val="24"/>
        </w:rPr>
        <w:t>Cambridge</w:t>
      </w:r>
      <w:r w:rsidR="00A83CA6" w:rsidRPr="004C7365">
        <w:rPr>
          <w:rFonts w:ascii="Book Antiqua" w:hAnsi="Book Antiqua"/>
          <w:color w:val="000000" w:themeColor="text1"/>
          <w:sz w:val="24"/>
          <w:szCs w:val="24"/>
          <w:lang w:eastAsia="zh-CN"/>
        </w:rPr>
        <w:t xml:space="preserve">: </w:t>
      </w:r>
      <w:r w:rsidR="006D17A7" w:rsidRPr="004C7365">
        <w:rPr>
          <w:rFonts w:ascii="Book Antiqua" w:hAnsi="Book Antiqua"/>
          <w:color w:val="000000" w:themeColor="text1"/>
          <w:sz w:val="24"/>
          <w:szCs w:val="24"/>
        </w:rPr>
        <w:t>Cambridge University Press</w:t>
      </w:r>
      <w:r w:rsidR="006D17A7" w:rsidRPr="004C7365">
        <w:rPr>
          <w:rFonts w:ascii="Book Antiqua" w:hAnsi="Book Antiqua"/>
          <w:color w:val="000000" w:themeColor="text1"/>
          <w:sz w:val="24"/>
          <w:szCs w:val="24"/>
          <w:lang w:eastAsia="zh-CN"/>
        </w:rPr>
        <w:t xml:space="preserve">, </w:t>
      </w:r>
      <w:r w:rsidR="006D17A7" w:rsidRPr="004C7365">
        <w:rPr>
          <w:rFonts w:ascii="Book Antiqua" w:hAnsi="Book Antiqua"/>
          <w:color w:val="000000" w:themeColor="text1"/>
          <w:sz w:val="24"/>
          <w:szCs w:val="24"/>
        </w:rPr>
        <w:t>2000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70 </w:t>
      </w:r>
      <w:r w:rsidRPr="004C7365">
        <w:rPr>
          <w:rFonts w:ascii="Book Antiqua" w:hAnsi="Book Antiqua"/>
          <w:b/>
          <w:color w:val="000000" w:themeColor="text1"/>
          <w:sz w:val="24"/>
          <w:szCs w:val="24"/>
        </w:rPr>
        <w:t>Alvarado-Esquivel C</w:t>
      </w:r>
      <w:r w:rsidRPr="004C7365">
        <w:rPr>
          <w:rFonts w:ascii="Book Antiqua" w:hAnsi="Book Antiqua"/>
          <w:color w:val="000000" w:themeColor="text1"/>
          <w:sz w:val="24"/>
          <w:szCs w:val="24"/>
        </w:rPr>
        <w:t xml:space="preserve">, Torres-Berumen JL, Estrada-Martínez S, Liesenfeld O, Mercado-Suarez MF. Toxoplasma gondii infection and liver disease: a case-control </w:t>
      </w:r>
      <w:r w:rsidRPr="004C7365">
        <w:rPr>
          <w:rFonts w:ascii="Book Antiqua" w:hAnsi="Book Antiqua"/>
          <w:color w:val="000000" w:themeColor="text1"/>
          <w:sz w:val="24"/>
          <w:szCs w:val="24"/>
        </w:rPr>
        <w:lastRenderedPageBreak/>
        <w:t xml:space="preserve">study in a northern Mexican population. </w:t>
      </w:r>
      <w:r w:rsidRPr="004C7365">
        <w:rPr>
          <w:rFonts w:ascii="Book Antiqua" w:hAnsi="Book Antiqua"/>
          <w:i/>
          <w:color w:val="000000" w:themeColor="text1"/>
          <w:sz w:val="24"/>
          <w:szCs w:val="24"/>
        </w:rPr>
        <w:t>Parasit Vectors</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4</w:t>
      </w:r>
      <w:r w:rsidRPr="004C7365">
        <w:rPr>
          <w:rFonts w:ascii="Book Antiqua" w:hAnsi="Book Antiqua"/>
          <w:color w:val="000000" w:themeColor="text1"/>
          <w:sz w:val="24"/>
          <w:szCs w:val="24"/>
        </w:rPr>
        <w:t>: 75 [PMID: 21569516 DOI: 10.1186/1756-3305-4-75]</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71 </w:t>
      </w:r>
      <w:r w:rsidRPr="004C7365">
        <w:rPr>
          <w:rFonts w:ascii="Book Antiqua" w:hAnsi="Book Antiqua"/>
          <w:b/>
          <w:color w:val="000000" w:themeColor="text1"/>
          <w:sz w:val="24"/>
          <w:szCs w:val="24"/>
        </w:rPr>
        <w:t>Doğan N</w:t>
      </w:r>
      <w:r w:rsidRPr="004C7365">
        <w:rPr>
          <w:rFonts w:ascii="Book Antiqua" w:hAnsi="Book Antiqua"/>
          <w:color w:val="000000" w:themeColor="text1"/>
          <w:sz w:val="24"/>
          <w:szCs w:val="24"/>
        </w:rPr>
        <w:t xml:space="preserve">, Kabukçuoğlu S, Vardareli E. Toxoplasmic hepatitis in an immunocompetent patient. </w:t>
      </w:r>
      <w:r w:rsidRPr="004C7365">
        <w:rPr>
          <w:rFonts w:ascii="Book Antiqua" w:hAnsi="Book Antiqua"/>
          <w:i/>
          <w:color w:val="000000" w:themeColor="text1"/>
          <w:sz w:val="24"/>
          <w:szCs w:val="24"/>
        </w:rPr>
        <w:t>Turkiye Parazitol Derg</w:t>
      </w:r>
      <w:r w:rsidRPr="004C7365">
        <w:rPr>
          <w:rFonts w:ascii="Book Antiqua" w:hAnsi="Book Antiqua"/>
          <w:color w:val="000000" w:themeColor="text1"/>
          <w:sz w:val="24"/>
          <w:szCs w:val="24"/>
        </w:rPr>
        <w:t xml:space="preserve"> 2007; </w:t>
      </w:r>
      <w:r w:rsidRPr="004C7365">
        <w:rPr>
          <w:rFonts w:ascii="Book Antiqua" w:hAnsi="Book Antiqua"/>
          <w:b/>
          <w:color w:val="000000" w:themeColor="text1"/>
          <w:sz w:val="24"/>
          <w:szCs w:val="24"/>
        </w:rPr>
        <w:t>31</w:t>
      </w:r>
      <w:r w:rsidRPr="004C7365">
        <w:rPr>
          <w:rFonts w:ascii="Book Antiqua" w:hAnsi="Book Antiqua"/>
          <w:color w:val="000000" w:themeColor="text1"/>
          <w:sz w:val="24"/>
          <w:szCs w:val="24"/>
        </w:rPr>
        <w:t>: 260-263 [PMID: 18224612]</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72 </w:t>
      </w:r>
      <w:r w:rsidR="00A73DFF" w:rsidRPr="004C7365">
        <w:rPr>
          <w:rFonts w:ascii="Book Antiqua" w:hAnsi="Book Antiqua"/>
          <w:b/>
          <w:color w:val="000000" w:themeColor="text1"/>
          <w:sz w:val="24"/>
          <w:szCs w:val="24"/>
        </w:rPr>
        <w:t>Webster JP.</w:t>
      </w:r>
      <w:r w:rsidR="00A73DFF" w:rsidRPr="004C7365">
        <w:rPr>
          <w:rFonts w:ascii="Book Antiqua" w:hAnsi="Book Antiqua"/>
          <w:b/>
          <w:color w:val="000000" w:themeColor="text1"/>
          <w:sz w:val="24"/>
          <w:szCs w:val="24"/>
          <w:lang w:eastAsia="zh-CN"/>
        </w:rPr>
        <w:t xml:space="preserve"> </w:t>
      </w:r>
      <w:r w:rsidRPr="004C7365">
        <w:rPr>
          <w:rFonts w:ascii="Book Antiqua" w:hAnsi="Book Antiqua"/>
          <w:color w:val="000000" w:themeColor="text1"/>
          <w:sz w:val="24"/>
          <w:szCs w:val="24"/>
        </w:rPr>
        <w:t>Dubey,</w:t>
      </w:r>
      <w:r w:rsidR="00A73DFF" w:rsidRPr="004C7365">
        <w:rPr>
          <w:rFonts w:ascii="Book Antiqua" w:hAnsi="Book Antiqua"/>
          <w:color w:val="000000" w:themeColor="text1"/>
          <w:sz w:val="24"/>
          <w:szCs w:val="24"/>
        </w:rPr>
        <w:t xml:space="preserve"> </w:t>
      </w:r>
      <w:r w:rsidRPr="004C7365">
        <w:rPr>
          <w:rFonts w:ascii="Book Antiqua" w:hAnsi="Book Antiqua"/>
          <w:color w:val="000000" w:themeColor="text1"/>
          <w:sz w:val="24"/>
          <w:szCs w:val="24"/>
        </w:rPr>
        <w:t xml:space="preserve">J.P. Toxoplasmosis of Animals and Humans. </w:t>
      </w:r>
      <w:r w:rsidRPr="004C7365">
        <w:rPr>
          <w:rFonts w:ascii="Book Antiqua" w:hAnsi="Book Antiqua"/>
          <w:i/>
          <w:color w:val="000000" w:themeColor="text1"/>
          <w:sz w:val="24"/>
          <w:szCs w:val="24"/>
        </w:rPr>
        <w:t xml:space="preserve">Parasites Vectors </w:t>
      </w:r>
      <w:r w:rsidRPr="004C7365">
        <w:rPr>
          <w:rFonts w:ascii="Book Antiqua" w:hAnsi="Book Antiqua"/>
          <w:color w:val="000000" w:themeColor="text1"/>
          <w:sz w:val="24"/>
          <w:szCs w:val="24"/>
        </w:rPr>
        <w:t xml:space="preserve">2010; </w:t>
      </w:r>
      <w:r w:rsidRPr="004C7365">
        <w:rPr>
          <w:rFonts w:ascii="Book Antiqua" w:hAnsi="Book Antiqua"/>
          <w:b/>
          <w:color w:val="000000" w:themeColor="text1"/>
          <w:sz w:val="24"/>
          <w:szCs w:val="24"/>
        </w:rPr>
        <w:t>3</w:t>
      </w:r>
      <w:r w:rsidRPr="004C7365">
        <w:rPr>
          <w:rFonts w:ascii="Book Antiqua" w:hAnsi="Book Antiqua"/>
          <w:color w:val="000000" w:themeColor="text1"/>
          <w:sz w:val="24"/>
          <w:szCs w:val="24"/>
        </w:rPr>
        <w:t>:</w:t>
      </w:r>
      <w:r w:rsidR="0005529B"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112 </w:t>
      </w:r>
      <w:r w:rsidR="0005529B"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DOI: 10.1186/1756-3305-3-112</w:t>
      </w:r>
      <w:r w:rsidR="0005529B" w:rsidRPr="004C7365">
        <w:rPr>
          <w:rFonts w:ascii="Book Antiqua" w:hAnsi="Book Antiqua"/>
          <w:color w:val="000000" w:themeColor="text1"/>
          <w:sz w:val="24"/>
          <w:szCs w:val="24"/>
          <w:lang w:eastAsia="zh-CN"/>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73 </w:t>
      </w:r>
      <w:r w:rsidRPr="004C7365">
        <w:rPr>
          <w:rFonts w:ascii="Book Antiqua" w:hAnsi="Book Antiqua"/>
          <w:b/>
          <w:color w:val="000000" w:themeColor="text1"/>
          <w:sz w:val="24"/>
          <w:szCs w:val="24"/>
        </w:rPr>
        <w:t>da Silva Ramos T</w:t>
      </w:r>
      <w:r w:rsidRPr="004C7365">
        <w:rPr>
          <w:rFonts w:ascii="Book Antiqua" w:hAnsi="Book Antiqua"/>
          <w:color w:val="000000" w:themeColor="text1"/>
          <w:sz w:val="24"/>
          <w:szCs w:val="24"/>
        </w:rPr>
        <w:t xml:space="preserve">, de Jesus Pena HF, Dos Santos Junior AG, de Faria Santos LMJ, Cademartori BG, Oliveira S, Gennari SM, da Silva Ramos Rocha A, da Rosa Farias NA. Characterization of Toxoplasma gondii isolates from herds of sheep in southern Brazil reveals the archetypal type II genotype and new non-archetypal genotypes. </w:t>
      </w:r>
      <w:r w:rsidRPr="004C7365">
        <w:rPr>
          <w:rFonts w:ascii="Book Antiqua" w:hAnsi="Book Antiqua"/>
          <w:i/>
          <w:color w:val="000000" w:themeColor="text1"/>
          <w:sz w:val="24"/>
          <w:szCs w:val="24"/>
        </w:rPr>
        <w:t>Parasitol Int</w:t>
      </w:r>
      <w:r w:rsidRPr="004C7365">
        <w:rPr>
          <w:rFonts w:ascii="Book Antiqua" w:hAnsi="Book Antiqua"/>
          <w:color w:val="000000" w:themeColor="text1"/>
          <w:sz w:val="24"/>
          <w:szCs w:val="24"/>
        </w:rPr>
        <w:t xml:space="preserve"> 2018; </w:t>
      </w:r>
      <w:r w:rsidRPr="004C7365">
        <w:rPr>
          <w:rFonts w:ascii="Book Antiqua" w:hAnsi="Book Antiqua"/>
          <w:b/>
          <w:color w:val="000000" w:themeColor="text1"/>
          <w:sz w:val="24"/>
          <w:szCs w:val="24"/>
        </w:rPr>
        <w:t>67</w:t>
      </w:r>
      <w:r w:rsidRPr="004C7365">
        <w:rPr>
          <w:rFonts w:ascii="Book Antiqua" w:hAnsi="Book Antiqua"/>
          <w:color w:val="000000" w:themeColor="text1"/>
          <w:sz w:val="24"/>
          <w:szCs w:val="24"/>
        </w:rPr>
        <w:t>: 59-63 [PMID: 28344154 DOI: 10.1016/j.parint.2017.03.004]</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74 </w:t>
      </w:r>
      <w:r w:rsidRPr="004C7365">
        <w:rPr>
          <w:rFonts w:ascii="Book Antiqua" w:hAnsi="Book Antiqua"/>
          <w:b/>
          <w:color w:val="000000" w:themeColor="text1"/>
          <w:sz w:val="24"/>
          <w:szCs w:val="24"/>
        </w:rPr>
        <w:t>Gottstein B</w:t>
      </w:r>
      <w:r w:rsidRPr="004C7365">
        <w:rPr>
          <w:rFonts w:ascii="Book Antiqua" w:hAnsi="Book Antiqua"/>
          <w:color w:val="000000" w:themeColor="text1"/>
          <w:sz w:val="24"/>
          <w:szCs w:val="24"/>
        </w:rPr>
        <w:t xml:space="preserve">, Pozio E, Nöckler K. Epidemiology, diagnosis, treatment, and control of trichinellosis. </w:t>
      </w:r>
      <w:r w:rsidRPr="004C7365">
        <w:rPr>
          <w:rFonts w:ascii="Book Antiqua" w:hAnsi="Book Antiqua"/>
          <w:i/>
          <w:color w:val="000000" w:themeColor="text1"/>
          <w:sz w:val="24"/>
          <w:szCs w:val="24"/>
        </w:rPr>
        <w:t>Clin Microbiol Rev</w:t>
      </w:r>
      <w:r w:rsidRPr="004C7365">
        <w:rPr>
          <w:rFonts w:ascii="Book Antiqua" w:hAnsi="Book Antiqua"/>
          <w:color w:val="000000" w:themeColor="text1"/>
          <w:sz w:val="24"/>
          <w:szCs w:val="24"/>
        </w:rPr>
        <w:t xml:space="preserve"> 2009; </w:t>
      </w:r>
      <w:r w:rsidRPr="004C7365">
        <w:rPr>
          <w:rFonts w:ascii="Book Antiqua" w:hAnsi="Book Antiqua"/>
          <w:b/>
          <w:color w:val="000000" w:themeColor="text1"/>
          <w:sz w:val="24"/>
          <w:szCs w:val="24"/>
        </w:rPr>
        <w:t>22</w:t>
      </w:r>
      <w:r w:rsidRPr="004C7365">
        <w:rPr>
          <w:rFonts w:ascii="Book Antiqua" w:hAnsi="Book Antiqua"/>
          <w:color w:val="000000" w:themeColor="text1"/>
          <w:sz w:val="24"/>
          <w:szCs w:val="24"/>
        </w:rPr>
        <w:t>: 127-145, Table of Contents [PMID: 19136437 DOI: 10.1128/CMR.00026-08]</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75 </w:t>
      </w:r>
      <w:r w:rsidRPr="004C7365">
        <w:rPr>
          <w:rFonts w:ascii="Book Antiqua" w:hAnsi="Book Antiqua"/>
          <w:b/>
          <w:color w:val="000000" w:themeColor="text1"/>
          <w:sz w:val="24"/>
          <w:szCs w:val="24"/>
        </w:rPr>
        <w:t xml:space="preserve">Kushlan SD. </w:t>
      </w:r>
      <w:r w:rsidRPr="004C7365">
        <w:rPr>
          <w:rFonts w:ascii="Book Antiqua" w:hAnsi="Book Antiqua"/>
          <w:color w:val="000000" w:themeColor="text1"/>
          <w:sz w:val="24"/>
          <w:szCs w:val="24"/>
        </w:rPr>
        <w:t>Trichinosis with liver dysfunction,</w:t>
      </w:r>
      <w:r w:rsidR="00594044" w:rsidRPr="004C7365">
        <w:rPr>
          <w:rFonts w:ascii="Book Antiqua" w:hAnsi="Book Antiqua"/>
          <w:color w:val="000000" w:themeColor="text1"/>
          <w:sz w:val="24"/>
          <w:szCs w:val="24"/>
          <w:lang w:eastAsia="zh-CN"/>
        </w:rPr>
        <w:t xml:space="preserve"> </w:t>
      </w:r>
      <w:r w:rsidRPr="004C7365">
        <w:rPr>
          <w:rFonts w:ascii="Book Antiqua" w:hAnsi="Book Antiqua"/>
          <w:color w:val="000000" w:themeColor="text1"/>
          <w:sz w:val="24"/>
          <w:szCs w:val="24"/>
        </w:rPr>
        <w:t xml:space="preserve">hypoalbuminemia, and typhoid agglutinins. </w:t>
      </w:r>
      <w:r w:rsidRPr="004C7365">
        <w:rPr>
          <w:rFonts w:ascii="Book Antiqua" w:hAnsi="Book Antiqua"/>
          <w:i/>
          <w:color w:val="000000" w:themeColor="text1"/>
          <w:sz w:val="24"/>
          <w:szCs w:val="24"/>
        </w:rPr>
        <w:t>JAMA</w:t>
      </w:r>
      <w:r w:rsidRPr="004C7365">
        <w:rPr>
          <w:rFonts w:ascii="Book Antiqua" w:hAnsi="Book Antiqua"/>
          <w:color w:val="000000" w:themeColor="text1"/>
          <w:sz w:val="24"/>
          <w:szCs w:val="24"/>
        </w:rPr>
        <w:t xml:space="preserve"> 1953; </w:t>
      </w:r>
      <w:r w:rsidRPr="004C7365">
        <w:rPr>
          <w:rFonts w:ascii="Book Antiqua" w:hAnsi="Book Antiqua"/>
          <w:b/>
          <w:color w:val="000000" w:themeColor="text1"/>
          <w:sz w:val="24"/>
          <w:szCs w:val="24"/>
        </w:rPr>
        <w:t>152</w:t>
      </w:r>
      <w:r w:rsidRPr="004C7365">
        <w:rPr>
          <w:rFonts w:ascii="Book Antiqua" w:hAnsi="Book Antiqua"/>
          <w:color w:val="000000" w:themeColor="text1"/>
          <w:sz w:val="24"/>
          <w:szCs w:val="24"/>
        </w:rPr>
        <w:t xml:space="preserve">: 221-224 </w:t>
      </w:r>
      <w:r w:rsidR="00594044"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DOI: 10.1001/jama.1953.63690030001006</w:t>
      </w:r>
      <w:r w:rsidR="00594044" w:rsidRPr="004C7365">
        <w:rPr>
          <w:rFonts w:ascii="Book Antiqua" w:hAnsi="Book Antiqua"/>
          <w:color w:val="000000" w:themeColor="text1"/>
          <w:sz w:val="24"/>
          <w:szCs w:val="24"/>
          <w:lang w:eastAsia="zh-CN"/>
        </w:rPr>
        <w:t>]</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76 </w:t>
      </w:r>
      <w:r w:rsidRPr="004C7365">
        <w:rPr>
          <w:rFonts w:ascii="Book Antiqua" w:hAnsi="Book Antiqua"/>
          <w:b/>
          <w:color w:val="000000" w:themeColor="text1"/>
          <w:sz w:val="24"/>
          <w:szCs w:val="24"/>
        </w:rPr>
        <w:t>Kennedy FB</w:t>
      </w:r>
      <w:r w:rsidRPr="004C7365">
        <w:rPr>
          <w:rFonts w:ascii="Book Antiqua" w:hAnsi="Book Antiqua"/>
          <w:color w:val="000000" w:themeColor="text1"/>
          <w:sz w:val="24"/>
          <w:szCs w:val="24"/>
        </w:rPr>
        <w:t xml:space="preserve">, Rege VB. Trichinosis. Hemiplegia and liver involvement. </w:t>
      </w:r>
      <w:r w:rsidRPr="004C7365">
        <w:rPr>
          <w:rFonts w:ascii="Book Antiqua" w:hAnsi="Book Antiqua"/>
          <w:i/>
          <w:color w:val="000000" w:themeColor="text1"/>
          <w:sz w:val="24"/>
          <w:szCs w:val="24"/>
        </w:rPr>
        <w:t>Arch Intern Med</w:t>
      </w:r>
      <w:r w:rsidRPr="004C7365">
        <w:rPr>
          <w:rFonts w:ascii="Book Antiqua" w:hAnsi="Book Antiqua"/>
          <w:color w:val="000000" w:themeColor="text1"/>
          <w:sz w:val="24"/>
          <w:szCs w:val="24"/>
        </w:rPr>
        <w:t xml:space="preserve"> 1966; </w:t>
      </w:r>
      <w:r w:rsidRPr="004C7365">
        <w:rPr>
          <w:rFonts w:ascii="Book Antiqua" w:hAnsi="Book Antiqua"/>
          <w:b/>
          <w:color w:val="000000" w:themeColor="text1"/>
          <w:sz w:val="24"/>
          <w:szCs w:val="24"/>
        </w:rPr>
        <w:t>117</w:t>
      </w:r>
      <w:r w:rsidRPr="004C7365">
        <w:rPr>
          <w:rFonts w:ascii="Book Antiqua" w:hAnsi="Book Antiqua"/>
          <w:color w:val="000000" w:themeColor="text1"/>
          <w:sz w:val="24"/>
          <w:szCs w:val="24"/>
        </w:rPr>
        <w:t>: 108-112 [PMID: 5900481 DOI: 10.1001/archinte.1966.03870070122019]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77 </w:t>
      </w:r>
      <w:r w:rsidRPr="004C7365">
        <w:rPr>
          <w:rFonts w:ascii="Book Antiqua" w:hAnsi="Book Antiqua"/>
          <w:b/>
          <w:color w:val="000000" w:themeColor="text1"/>
          <w:sz w:val="24"/>
          <w:szCs w:val="24"/>
        </w:rPr>
        <w:t>Trépo C</w:t>
      </w:r>
      <w:r w:rsidRPr="004C7365">
        <w:rPr>
          <w:rFonts w:ascii="Book Antiqua" w:hAnsi="Book Antiqua"/>
          <w:color w:val="000000" w:themeColor="text1"/>
          <w:sz w:val="24"/>
          <w:szCs w:val="24"/>
        </w:rPr>
        <w:t xml:space="preserve">, Chan HL, Lok A. Hepatitis B virus infection. </w:t>
      </w:r>
      <w:r w:rsidRPr="004C7365">
        <w:rPr>
          <w:rFonts w:ascii="Book Antiqua" w:hAnsi="Book Antiqua"/>
          <w:i/>
          <w:color w:val="000000" w:themeColor="text1"/>
          <w:sz w:val="24"/>
          <w:szCs w:val="24"/>
        </w:rPr>
        <w:t>Lancet</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384</w:t>
      </w:r>
      <w:r w:rsidRPr="004C7365">
        <w:rPr>
          <w:rFonts w:ascii="Book Antiqua" w:hAnsi="Book Antiqua"/>
          <w:color w:val="000000" w:themeColor="text1"/>
          <w:sz w:val="24"/>
          <w:szCs w:val="24"/>
        </w:rPr>
        <w:t>: 2053-2063 [PMID: 24954675 DOI: 10.1016/S0140-6736(14)60220-8]</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78 </w:t>
      </w:r>
      <w:r w:rsidRPr="004C7365">
        <w:rPr>
          <w:rFonts w:ascii="Book Antiqua" w:hAnsi="Book Antiqua"/>
          <w:b/>
          <w:color w:val="000000" w:themeColor="text1"/>
          <w:sz w:val="24"/>
          <w:szCs w:val="24"/>
        </w:rPr>
        <w:t>European Associa</w:t>
      </w:r>
      <w:r w:rsidR="009F241C" w:rsidRPr="004C7365">
        <w:rPr>
          <w:rFonts w:ascii="Book Antiqua" w:hAnsi="Book Antiqua"/>
          <w:b/>
          <w:color w:val="000000" w:themeColor="text1"/>
          <w:sz w:val="24"/>
          <w:szCs w:val="24"/>
        </w:rPr>
        <w:t>tion for the Study of the Liver</w:t>
      </w:r>
      <w:r w:rsidRPr="004C7365">
        <w:rPr>
          <w:rFonts w:ascii="Book Antiqua" w:hAnsi="Book Antiqua"/>
          <w:color w:val="000000" w:themeColor="text1"/>
          <w:sz w:val="24"/>
          <w:szCs w:val="24"/>
        </w:rPr>
        <w:t xml:space="preserve">. EASL 2017 Clinical Practice Guidelines on the management of hepatitis B virus infection. </w:t>
      </w:r>
      <w:r w:rsidRPr="004C7365">
        <w:rPr>
          <w:rFonts w:ascii="Book Antiqua" w:hAnsi="Book Antiqua"/>
          <w:i/>
          <w:color w:val="000000" w:themeColor="text1"/>
          <w:sz w:val="24"/>
          <w:szCs w:val="24"/>
        </w:rPr>
        <w:t>J Hepatol</w:t>
      </w:r>
      <w:r w:rsidRPr="004C7365">
        <w:rPr>
          <w:rFonts w:ascii="Book Antiqua" w:hAnsi="Book Antiqua"/>
          <w:color w:val="000000" w:themeColor="text1"/>
          <w:sz w:val="24"/>
          <w:szCs w:val="24"/>
        </w:rPr>
        <w:t xml:space="preserve"> 2017; </w:t>
      </w:r>
      <w:r w:rsidRPr="004C7365">
        <w:rPr>
          <w:rFonts w:ascii="Book Antiqua" w:hAnsi="Book Antiqua"/>
          <w:b/>
          <w:color w:val="000000" w:themeColor="text1"/>
          <w:sz w:val="24"/>
          <w:szCs w:val="24"/>
        </w:rPr>
        <w:t>67</w:t>
      </w:r>
      <w:r w:rsidRPr="004C7365">
        <w:rPr>
          <w:rFonts w:ascii="Book Antiqua" w:hAnsi="Book Antiqua"/>
          <w:color w:val="000000" w:themeColor="text1"/>
          <w:sz w:val="24"/>
          <w:szCs w:val="24"/>
        </w:rPr>
        <w:t>: 370-398 [PMID: 28427875 DOI: 10.1016/j.jhep.2017.03.021]</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79 </w:t>
      </w:r>
      <w:r w:rsidRPr="004C7365">
        <w:rPr>
          <w:rFonts w:ascii="Book Antiqua" w:hAnsi="Book Antiqua"/>
          <w:b/>
          <w:color w:val="000000" w:themeColor="text1"/>
          <w:sz w:val="24"/>
          <w:szCs w:val="24"/>
        </w:rPr>
        <w:t>Pavio N</w:t>
      </w:r>
      <w:r w:rsidRPr="004C7365">
        <w:rPr>
          <w:rFonts w:ascii="Book Antiqua" w:hAnsi="Book Antiqua"/>
          <w:color w:val="000000" w:themeColor="text1"/>
          <w:sz w:val="24"/>
          <w:szCs w:val="24"/>
        </w:rPr>
        <w:t xml:space="preserve">, Meng XJ, Renou C. Zoonotic hepatitis E: animal reservoirs and emerging risks. </w:t>
      </w:r>
      <w:r w:rsidRPr="004C7365">
        <w:rPr>
          <w:rFonts w:ascii="Book Antiqua" w:hAnsi="Book Antiqua"/>
          <w:i/>
          <w:color w:val="000000" w:themeColor="text1"/>
          <w:sz w:val="24"/>
          <w:szCs w:val="24"/>
        </w:rPr>
        <w:t>Vet Res</w:t>
      </w:r>
      <w:r w:rsidRPr="004C7365">
        <w:rPr>
          <w:rFonts w:ascii="Book Antiqua" w:hAnsi="Book Antiqua"/>
          <w:color w:val="000000" w:themeColor="text1"/>
          <w:sz w:val="24"/>
          <w:szCs w:val="24"/>
        </w:rPr>
        <w:t xml:space="preserve"> 2010; </w:t>
      </w:r>
      <w:r w:rsidRPr="004C7365">
        <w:rPr>
          <w:rFonts w:ascii="Book Antiqua" w:hAnsi="Book Antiqua"/>
          <w:b/>
          <w:color w:val="000000" w:themeColor="text1"/>
          <w:sz w:val="24"/>
          <w:szCs w:val="24"/>
        </w:rPr>
        <w:t>41</w:t>
      </w:r>
      <w:r w:rsidRPr="004C7365">
        <w:rPr>
          <w:rFonts w:ascii="Book Antiqua" w:hAnsi="Book Antiqua"/>
          <w:color w:val="000000" w:themeColor="text1"/>
          <w:sz w:val="24"/>
          <w:szCs w:val="24"/>
        </w:rPr>
        <w:t>: 46 [PMID: 20359452 DOI: 10.1051/vetres/2010018]</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80 </w:t>
      </w:r>
      <w:r w:rsidR="00104ACA" w:rsidRPr="004C7365">
        <w:rPr>
          <w:rFonts w:ascii="Book Antiqua" w:hAnsi="Book Antiqua"/>
          <w:b/>
          <w:color w:val="000000" w:themeColor="text1"/>
          <w:sz w:val="24"/>
          <w:szCs w:val="24"/>
          <w:lang w:eastAsia="zh-CN"/>
        </w:rPr>
        <w:t>Center for Disease Control and Prevention</w:t>
      </w:r>
      <w:r w:rsidR="00104ACA" w:rsidRPr="004C7365">
        <w:rPr>
          <w:rFonts w:ascii="Book Antiqua" w:hAnsi="Book Antiqua"/>
          <w:color w:val="000000" w:themeColor="text1"/>
          <w:sz w:val="24"/>
          <w:szCs w:val="24"/>
          <w:lang w:eastAsia="zh-CN"/>
        </w:rPr>
        <w:t xml:space="preserve">. Rift Valley Fever (RVF). </w:t>
      </w:r>
      <w:r w:rsidR="00BF18CE" w:rsidRPr="004C7365">
        <w:rPr>
          <w:rFonts w:ascii="Book Antiqua" w:hAnsi="Book Antiqua"/>
          <w:color w:val="000000" w:themeColor="text1"/>
          <w:sz w:val="24"/>
          <w:szCs w:val="24"/>
        </w:rPr>
        <w:t xml:space="preserve">Available from: </w:t>
      </w:r>
      <w:r w:rsidR="00BF18CE"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https://www.cdc.gov/vhf/rvf/prevention/ind</w:t>
      </w:r>
      <w:r w:rsidR="00BF18CE" w:rsidRPr="004C7365">
        <w:rPr>
          <w:rFonts w:ascii="Book Antiqua" w:hAnsi="Book Antiqua"/>
          <w:color w:val="000000" w:themeColor="text1"/>
          <w:sz w:val="24"/>
          <w:szCs w:val="24"/>
        </w:rPr>
        <w:t>ex.html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81 </w:t>
      </w:r>
      <w:r w:rsidRPr="004C7365">
        <w:rPr>
          <w:rFonts w:ascii="Book Antiqua" w:hAnsi="Book Antiqua"/>
          <w:b/>
          <w:color w:val="000000" w:themeColor="text1"/>
          <w:sz w:val="24"/>
          <w:szCs w:val="24"/>
        </w:rPr>
        <w:t>Anderson A</w:t>
      </w:r>
      <w:r w:rsidRPr="004C7365">
        <w:rPr>
          <w:rFonts w:ascii="Book Antiqua" w:hAnsi="Book Antiqua"/>
          <w:color w:val="000000" w:themeColor="text1"/>
          <w:sz w:val="24"/>
          <w:szCs w:val="24"/>
        </w:rPr>
        <w:t xml:space="preserve">, Bijlmer H, Fournier PE, Graves S, Hartzell J, Kersh GJ, Limonard G, Marrie TJ, Massung RF, McQuiston JH, Nicholson WL, Paddock CD, Sexton DJ. </w:t>
      </w:r>
      <w:r w:rsidRPr="004C7365">
        <w:rPr>
          <w:rFonts w:ascii="Book Antiqua" w:hAnsi="Book Antiqua"/>
          <w:color w:val="000000" w:themeColor="text1"/>
          <w:sz w:val="24"/>
          <w:szCs w:val="24"/>
        </w:rPr>
        <w:lastRenderedPageBreak/>
        <w:t xml:space="preserve">Diagnosis and management of Q fever--United States, 2013: recommendations from CDC and the Q Fever Working Group. </w:t>
      </w:r>
      <w:r w:rsidRPr="004C7365">
        <w:rPr>
          <w:rFonts w:ascii="Book Antiqua" w:hAnsi="Book Antiqua"/>
          <w:i/>
          <w:color w:val="000000" w:themeColor="text1"/>
          <w:sz w:val="24"/>
          <w:szCs w:val="24"/>
        </w:rPr>
        <w:t>MMWR Recomm Rep</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62</w:t>
      </w:r>
      <w:r w:rsidRPr="004C7365">
        <w:rPr>
          <w:rFonts w:ascii="Book Antiqua" w:hAnsi="Book Antiqua"/>
          <w:color w:val="000000" w:themeColor="text1"/>
          <w:sz w:val="24"/>
          <w:szCs w:val="24"/>
        </w:rPr>
        <w:t>: 1-30 [PMID: 23535757]</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82 </w:t>
      </w:r>
      <w:r w:rsidR="00124EA8" w:rsidRPr="004C7365">
        <w:rPr>
          <w:rFonts w:ascii="Book Antiqua" w:hAnsi="Book Antiqua"/>
          <w:b/>
          <w:color w:val="000000" w:themeColor="text1"/>
          <w:sz w:val="24"/>
          <w:szCs w:val="24"/>
          <w:lang w:eastAsia="zh-CN"/>
        </w:rPr>
        <w:t>Center for Disease Control and Prevention.</w:t>
      </w:r>
      <w:r w:rsidR="00124EA8" w:rsidRPr="004C7365">
        <w:rPr>
          <w:rFonts w:ascii="Book Antiqua" w:hAnsi="Book Antiqua"/>
          <w:color w:val="000000" w:themeColor="text1"/>
          <w:sz w:val="24"/>
          <w:szCs w:val="24"/>
        </w:rPr>
        <w:t xml:space="preserve"> </w:t>
      </w:r>
      <w:r w:rsidR="00CB7A2D" w:rsidRPr="004C7365">
        <w:rPr>
          <w:rFonts w:ascii="Book Antiqua" w:hAnsi="Book Antiqua"/>
          <w:color w:val="000000" w:themeColor="text1"/>
          <w:sz w:val="24"/>
          <w:szCs w:val="24"/>
        </w:rPr>
        <w:t xml:space="preserve">Salmonella </w:t>
      </w:r>
      <w:r w:rsidR="00CB7A2D" w:rsidRPr="004C7365">
        <w:rPr>
          <w:rFonts w:ascii="Book Antiqua" w:hAnsi="Book Antiqua"/>
          <w:color w:val="000000" w:themeColor="text1"/>
          <w:sz w:val="24"/>
          <w:szCs w:val="24"/>
          <w:lang w:eastAsia="zh-CN"/>
        </w:rPr>
        <w:t xml:space="preserve">- </w:t>
      </w:r>
      <w:r w:rsidR="00124EA8" w:rsidRPr="004C7365">
        <w:rPr>
          <w:rFonts w:ascii="Book Antiqua" w:hAnsi="Book Antiqua"/>
          <w:color w:val="000000" w:themeColor="text1"/>
          <w:sz w:val="24"/>
          <w:szCs w:val="24"/>
        </w:rPr>
        <w:t>Information for Healthcare Professionals and Laboratories</w:t>
      </w:r>
      <w:r w:rsidR="00124EA8" w:rsidRPr="004C7365">
        <w:rPr>
          <w:rFonts w:ascii="Book Antiqua" w:hAnsi="Book Antiqua"/>
          <w:color w:val="000000" w:themeColor="text1"/>
          <w:sz w:val="24"/>
          <w:szCs w:val="24"/>
          <w:lang w:eastAsia="zh-CN"/>
        </w:rPr>
        <w:t>.</w:t>
      </w:r>
      <w:r w:rsidR="00124EA8" w:rsidRPr="004C7365">
        <w:rPr>
          <w:rFonts w:ascii="Book Antiqua" w:hAnsi="Book Antiqua"/>
          <w:color w:val="000000" w:themeColor="text1"/>
          <w:sz w:val="24"/>
          <w:szCs w:val="24"/>
        </w:rPr>
        <w:t xml:space="preserve"> </w:t>
      </w:r>
      <w:r w:rsidR="00906FBC" w:rsidRPr="004C7365">
        <w:rPr>
          <w:rFonts w:ascii="Book Antiqua" w:hAnsi="Book Antiqua"/>
          <w:color w:val="000000" w:themeColor="text1"/>
          <w:sz w:val="24"/>
          <w:szCs w:val="24"/>
        </w:rPr>
        <w:t xml:space="preserve">Available from: </w:t>
      </w:r>
      <w:r w:rsidR="00906FBC"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https://www.cdc.gov/sal</w:t>
      </w:r>
      <w:r w:rsidR="00906FBC" w:rsidRPr="004C7365">
        <w:rPr>
          <w:rFonts w:ascii="Book Antiqua" w:hAnsi="Book Antiqua"/>
          <w:color w:val="000000" w:themeColor="text1"/>
          <w:sz w:val="24"/>
          <w:szCs w:val="24"/>
        </w:rPr>
        <w:t>monella/general/technical.html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83 </w:t>
      </w:r>
      <w:r w:rsidRPr="004C7365">
        <w:rPr>
          <w:rFonts w:ascii="Book Antiqua" w:hAnsi="Book Antiqua"/>
          <w:b/>
          <w:color w:val="000000" w:themeColor="text1"/>
          <w:sz w:val="24"/>
          <w:szCs w:val="24"/>
        </w:rPr>
        <w:t>Altekruse SF</w:t>
      </w:r>
      <w:r w:rsidRPr="004C7365">
        <w:rPr>
          <w:rFonts w:ascii="Book Antiqua" w:hAnsi="Book Antiqua"/>
          <w:color w:val="000000" w:themeColor="text1"/>
          <w:sz w:val="24"/>
          <w:szCs w:val="24"/>
        </w:rPr>
        <w:t xml:space="preserve">, Stern NJ, Fields PI, Swerdlow DL. Campylobacter jejuni--an emerging foodborne pathogen. </w:t>
      </w:r>
      <w:r w:rsidRPr="004C7365">
        <w:rPr>
          <w:rFonts w:ascii="Book Antiqua" w:hAnsi="Book Antiqua"/>
          <w:i/>
          <w:color w:val="000000" w:themeColor="text1"/>
          <w:sz w:val="24"/>
          <w:szCs w:val="24"/>
        </w:rPr>
        <w:t>Emerg Infect Dis</w:t>
      </w:r>
      <w:r w:rsidRPr="004C7365">
        <w:rPr>
          <w:rFonts w:ascii="Book Antiqua" w:hAnsi="Book Antiqua"/>
          <w:color w:val="000000" w:themeColor="text1"/>
          <w:sz w:val="24"/>
          <w:szCs w:val="24"/>
        </w:rPr>
        <w:t xml:space="preserve"> 1999; </w:t>
      </w:r>
      <w:r w:rsidRPr="004C7365">
        <w:rPr>
          <w:rFonts w:ascii="Book Antiqua" w:hAnsi="Book Antiqua"/>
          <w:b/>
          <w:color w:val="000000" w:themeColor="text1"/>
          <w:sz w:val="24"/>
          <w:szCs w:val="24"/>
        </w:rPr>
        <w:t>5</w:t>
      </w:r>
      <w:r w:rsidRPr="004C7365">
        <w:rPr>
          <w:rFonts w:ascii="Book Antiqua" w:hAnsi="Book Antiqua"/>
          <w:color w:val="000000" w:themeColor="text1"/>
          <w:sz w:val="24"/>
          <w:szCs w:val="24"/>
        </w:rPr>
        <w:t>: 28-35 [PMID: 10081669 DOI: 10.3201/eid0501.990104]</w:t>
      </w:r>
    </w:p>
    <w:p w:rsidR="006D2CCF" w:rsidRPr="004C7365" w:rsidRDefault="00EA166B"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color w:val="000000" w:themeColor="text1"/>
          <w:sz w:val="24"/>
          <w:szCs w:val="24"/>
        </w:rPr>
        <w:t>84</w:t>
      </w:r>
      <w:r w:rsidRPr="004C7365">
        <w:rPr>
          <w:rFonts w:ascii="Book Antiqua" w:hAnsi="Book Antiqua"/>
          <w:color w:val="000000" w:themeColor="text1"/>
          <w:sz w:val="24"/>
          <w:szCs w:val="24"/>
          <w:lang w:eastAsia="zh-CN"/>
        </w:rPr>
        <w:t xml:space="preserve"> </w:t>
      </w:r>
      <w:r w:rsidR="00380B22" w:rsidRPr="004C7365">
        <w:rPr>
          <w:rFonts w:ascii="Book Antiqua" w:hAnsi="Book Antiqua"/>
          <w:b/>
          <w:color w:val="000000" w:themeColor="text1"/>
          <w:sz w:val="24"/>
          <w:szCs w:val="24"/>
          <w:lang w:eastAsia="zh-CN"/>
        </w:rPr>
        <w:t>Center for Disease Control and Prevention.</w:t>
      </w:r>
      <w:r w:rsidR="00380B22" w:rsidRPr="004C7365">
        <w:rPr>
          <w:rFonts w:ascii="Book Antiqua" w:hAnsi="Book Antiqua"/>
          <w:color w:val="000000" w:themeColor="text1"/>
          <w:sz w:val="24"/>
          <w:szCs w:val="24"/>
        </w:rPr>
        <w:t xml:space="preserve"> </w:t>
      </w:r>
      <w:r w:rsidR="00502F52" w:rsidRPr="004C7365">
        <w:rPr>
          <w:rFonts w:ascii="Book Antiqua" w:hAnsi="Book Antiqua"/>
          <w:color w:val="000000" w:themeColor="text1"/>
          <w:sz w:val="24"/>
          <w:szCs w:val="24"/>
        </w:rPr>
        <w:t>Campylobacter (Campylobacteriosis)</w:t>
      </w:r>
      <w:r w:rsidR="00502F52" w:rsidRPr="004C7365">
        <w:rPr>
          <w:rFonts w:ascii="Book Antiqua" w:hAnsi="Book Antiqua"/>
          <w:color w:val="000000" w:themeColor="text1"/>
          <w:sz w:val="24"/>
          <w:szCs w:val="24"/>
          <w:lang w:eastAsia="zh-CN"/>
        </w:rPr>
        <w:t xml:space="preserve">. </w:t>
      </w:r>
      <w:r w:rsidR="006D2CCF" w:rsidRPr="004C7365">
        <w:rPr>
          <w:rFonts w:ascii="Book Antiqua" w:hAnsi="Book Antiqua"/>
          <w:color w:val="000000" w:themeColor="text1"/>
          <w:sz w:val="24"/>
          <w:szCs w:val="24"/>
        </w:rPr>
        <w:t xml:space="preserve">Available from: </w:t>
      </w:r>
      <w:r w:rsidR="006D2CCF" w:rsidRPr="004C7365">
        <w:rPr>
          <w:rFonts w:ascii="Book Antiqua" w:hAnsi="Book Antiqua"/>
          <w:color w:val="000000" w:themeColor="text1"/>
          <w:sz w:val="24"/>
          <w:szCs w:val="24"/>
          <w:lang w:eastAsia="zh-CN"/>
        </w:rPr>
        <w:t xml:space="preserve">URL: </w:t>
      </w:r>
      <w:r w:rsidR="006D2CCF" w:rsidRPr="004C7365">
        <w:rPr>
          <w:rFonts w:ascii="Book Antiqua" w:hAnsi="Book Antiqua"/>
          <w:color w:val="000000" w:themeColor="text1"/>
          <w:sz w:val="24"/>
          <w:szCs w:val="24"/>
        </w:rPr>
        <w:t>https://www.cdc.gov/campylobacter/index.html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85 </w:t>
      </w:r>
      <w:r w:rsidRPr="004C7365">
        <w:rPr>
          <w:rFonts w:ascii="Book Antiqua" w:hAnsi="Book Antiqua"/>
          <w:b/>
          <w:color w:val="000000" w:themeColor="text1"/>
          <w:sz w:val="24"/>
          <w:szCs w:val="24"/>
        </w:rPr>
        <w:t>Budihal SV</w:t>
      </w:r>
      <w:r w:rsidRPr="004C7365">
        <w:rPr>
          <w:rFonts w:ascii="Book Antiqua" w:hAnsi="Book Antiqua"/>
          <w:color w:val="000000" w:themeColor="text1"/>
          <w:sz w:val="24"/>
          <w:szCs w:val="24"/>
        </w:rPr>
        <w:t xml:space="preserve">, Perwez K. Leptospirosis diagnosis: competancy of various laboratory tests. </w:t>
      </w:r>
      <w:r w:rsidRPr="004C7365">
        <w:rPr>
          <w:rFonts w:ascii="Book Antiqua" w:hAnsi="Book Antiqua"/>
          <w:i/>
          <w:color w:val="000000" w:themeColor="text1"/>
          <w:sz w:val="24"/>
          <w:szCs w:val="24"/>
        </w:rPr>
        <w:t>J Clin Diagn Res</w:t>
      </w:r>
      <w:r w:rsidRPr="004C7365">
        <w:rPr>
          <w:rFonts w:ascii="Book Antiqua" w:hAnsi="Book Antiqua"/>
          <w:color w:val="000000" w:themeColor="text1"/>
          <w:sz w:val="24"/>
          <w:szCs w:val="24"/>
        </w:rPr>
        <w:t xml:space="preserve"> 2014; </w:t>
      </w:r>
      <w:r w:rsidRPr="004C7365">
        <w:rPr>
          <w:rFonts w:ascii="Book Antiqua" w:hAnsi="Book Antiqua"/>
          <w:b/>
          <w:color w:val="000000" w:themeColor="text1"/>
          <w:sz w:val="24"/>
          <w:szCs w:val="24"/>
        </w:rPr>
        <w:t>8</w:t>
      </w:r>
      <w:r w:rsidRPr="004C7365">
        <w:rPr>
          <w:rFonts w:ascii="Book Antiqua" w:hAnsi="Book Antiqua"/>
          <w:color w:val="000000" w:themeColor="text1"/>
          <w:sz w:val="24"/>
          <w:szCs w:val="24"/>
        </w:rPr>
        <w:t>: 199-202 [PMID: 24596774 DOI: 10.7860/JCDR/2014/6593.3950]</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86 </w:t>
      </w:r>
      <w:r w:rsidRPr="004C7365">
        <w:rPr>
          <w:rFonts w:ascii="Book Antiqua" w:hAnsi="Book Antiqua"/>
          <w:b/>
          <w:color w:val="000000" w:themeColor="text1"/>
          <w:sz w:val="24"/>
          <w:szCs w:val="24"/>
        </w:rPr>
        <w:t>Charan J</w:t>
      </w:r>
      <w:r w:rsidRPr="004C7365">
        <w:rPr>
          <w:rFonts w:ascii="Book Antiqua" w:hAnsi="Book Antiqua"/>
          <w:color w:val="000000" w:themeColor="text1"/>
          <w:sz w:val="24"/>
          <w:szCs w:val="24"/>
        </w:rPr>
        <w:t xml:space="preserve">, Saxena D, Mulla S, Yadav P. Antibiotics for the treatment of leptospirosis: systematic review and meta-analysis of controlled trials. </w:t>
      </w:r>
      <w:r w:rsidRPr="004C7365">
        <w:rPr>
          <w:rFonts w:ascii="Book Antiqua" w:hAnsi="Book Antiqua"/>
          <w:i/>
          <w:color w:val="000000" w:themeColor="text1"/>
          <w:sz w:val="24"/>
          <w:szCs w:val="24"/>
        </w:rPr>
        <w:t>Int J Prev Med</w:t>
      </w:r>
      <w:r w:rsidRPr="004C7365">
        <w:rPr>
          <w:rFonts w:ascii="Book Antiqua" w:hAnsi="Book Antiqua"/>
          <w:color w:val="000000" w:themeColor="text1"/>
          <w:sz w:val="24"/>
          <w:szCs w:val="24"/>
        </w:rPr>
        <w:t xml:space="preserve"> 2013; </w:t>
      </w:r>
      <w:r w:rsidRPr="004C7365">
        <w:rPr>
          <w:rFonts w:ascii="Book Antiqua" w:hAnsi="Book Antiqua"/>
          <w:b/>
          <w:color w:val="000000" w:themeColor="text1"/>
          <w:sz w:val="24"/>
          <w:szCs w:val="24"/>
        </w:rPr>
        <w:t>4</w:t>
      </w:r>
      <w:r w:rsidRPr="004C7365">
        <w:rPr>
          <w:rFonts w:ascii="Book Antiqua" w:hAnsi="Book Antiqua"/>
          <w:color w:val="000000" w:themeColor="text1"/>
          <w:sz w:val="24"/>
          <w:szCs w:val="24"/>
        </w:rPr>
        <w:t>: 501-510 [PMID: 23930159]</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t xml:space="preserve">87 </w:t>
      </w:r>
      <w:r w:rsidRPr="004C7365">
        <w:rPr>
          <w:rFonts w:ascii="Book Antiqua" w:hAnsi="Book Antiqua"/>
          <w:b/>
          <w:color w:val="000000" w:themeColor="text1"/>
          <w:sz w:val="24"/>
          <w:szCs w:val="24"/>
        </w:rPr>
        <w:t>Parrish NM</w:t>
      </w:r>
      <w:r w:rsidRPr="004C7365">
        <w:rPr>
          <w:rFonts w:ascii="Book Antiqua" w:hAnsi="Book Antiqua"/>
          <w:color w:val="000000" w:themeColor="text1"/>
          <w:sz w:val="24"/>
          <w:szCs w:val="24"/>
        </w:rPr>
        <w:t xml:space="preserve">, Carroll KC. Role of the clinical mycobacteriology laboratory in diagnosis and management of tuberculosis in low-prevalence settings. </w:t>
      </w:r>
      <w:r w:rsidRPr="004C7365">
        <w:rPr>
          <w:rFonts w:ascii="Book Antiqua" w:hAnsi="Book Antiqua"/>
          <w:i/>
          <w:color w:val="000000" w:themeColor="text1"/>
          <w:sz w:val="24"/>
          <w:szCs w:val="24"/>
        </w:rPr>
        <w:t>J Clin Microbiol</w:t>
      </w:r>
      <w:r w:rsidRPr="004C7365">
        <w:rPr>
          <w:rFonts w:ascii="Book Antiqua" w:hAnsi="Book Antiqua"/>
          <w:color w:val="000000" w:themeColor="text1"/>
          <w:sz w:val="24"/>
          <w:szCs w:val="24"/>
        </w:rPr>
        <w:t xml:space="preserve"> 2011; </w:t>
      </w:r>
      <w:r w:rsidRPr="004C7365">
        <w:rPr>
          <w:rFonts w:ascii="Book Antiqua" w:hAnsi="Book Antiqua"/>
          <w:b/>
          <w:color w:val="000000" w:themeColor="text1"/>
          <w:sz w:val="24"/>
          <w:szCs w:val="24"/>
        </w:rPr>
        <w:t>49</w:t>
      </w:r>
      <w:r w:rsidRPr="004C7365">
        <w:rPr>
          <w:rFonts w:ascii="Book Antiqua" w:hAnsi="Book Antiqua"/>
          <w:color w:val="000000" w:themeColor="text1"/>
          <w:sz w:val="24"/>
          <w:szCs w:val="24"/>
        </w:rPr>
        <w:t>: 772-776 [PMID: 21177899 DOI: 10.1128/JCM.02451-10]</w:t>
      </w:r>
    </w:p>
    <w:p w:rsidR="009E6184" w:rsidRPr="004C7365" w:rsidRDefault="00FE2953" w:rsidP="004C7365">
      <w:pPr>
        <w:spacing w:after="0" w:line="360" w:lineRule="auto"/>
        <w:jc w:val="both"/>
        <w:rPr>
          <w:rFonts w:ascii="Book Antiqua" w:hAnsi="Book Antiqua"/>
          <w:b/>
          <w:color w:val="000000" w:themeColor="text1"/>
          <w:sz w:val="24"/>
          <w:szCs w:val="24"/>
          <w:lang w:eastAsia="zh-CN"/>
        </w:rPr>
      </w:pPr>
      <w:r w:rsidRPr="004C7365">
        <w:rPr>
          <w:rFonts w:ascii="Book Antiqua" w:hAnsi="Book Antiqua"/>
          <w:color w:val="000000" w:themeColor="text1"/>
          <w:sz w:val="24"/>
          <w:szCs w:val="24"/>
        </w:rPr>
        <w:t>88</w:t>
      </w:r>
      <w:r w:rsidR="00170E7F" w:rsidRPr="004C7365">
        <w:rPr>
          <w:rFonts w:ascii="Book Antiqua" w:hAnsi="Book Antiqua"/>
          <w:b/>
          <w:color w:val="000000" w:themeColor="text1"/>
          <w:sz w:val="24"/>
          <w:szCs w:val="24"/>
          <w:lang w:eastAsia="zh-CN"/>
        </w:rPr>
        <w:t xml:space="preserve"> Center for Disease Control and Prevention.</w:t>
      </w:r>
      <w:r w:rsidR="00170E7F" w:rsidRPr="004C7365">
        <w:rPr>
          <w:rFonts w:ascii="Book Antiqua" w:hAnsi="Book Antiqua"/>
          <w:sz w:val="24"/>
          <w:szCs w:val="24"/>
        </w:rPr>
        <w:t xml:space="preserve"> </w:t>
      </w:r>
      <w:r w:rsidR="00170E7F" w:rsidRPr="004C7365">
        <w:rPr>
          <w:rFonts w:ascii="Book Antiqua" w:hAnsi="Book Antiqua"/>
          <w:color w:val="000000" w:themeColor="text1"/>
          <w:sz w:val="24"/>
          <w:szCs w:val="24"/>
          <w:lang w:eastAsia="zh-CN"/>
        </w:rPr>
        <w:t>Tuberculosis (TB).</w:t>
      </w:r>
      <w:r w:rsidRPr="004C7365">
        <w:rPr>
          <w:rFonts w:ascii="Book Antiqua" w:hAnsi="Book Antiqua"/>
          <w:color w:val="000000" w:themeColor="text1"/>
          <w:sz w:val="24"/>
          <w:szCs w:val="24"/>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9E6184" w:rsidRPr="004C7365">
        <w:rPr>
          <w:rFonts w:ascii="Book Antiqua" w:hAnsi="Book Antiqua"/>
          <w:color w:val="000000" w:themeColor="text1"/>
          <w:sz w:val="24"/>
          <w:szCs w:val="24"/>
        </w:rPr>
        <w:t>https://www.cdc.gov/tb/publications/factsheets/general/mbovis.html</w:t>
      </w:r>
    </w:p>
    <w:p w:rsidR="00FE2953" w:rsidRPr="004C7365" w:rsidRDefault="005D0D57"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89</w:t>
      </w:r>
      <w:r w:rsidRPr="004C7365">
        <w:rPr>
          <w:rFonts w:ascii="Book Antiqua" w:hAnsi="Book Antiqua"/>
          <w:color w:val="000000" w:themeColor="text1"/>
          <w:sz w:val="24"/>
          <w:szCs w:val="24"/>
          <w:lang w:eastAsia="zh-CN"/>
        </w:rPr>
        <w:t xml:space="preserve"> </w:t>
      </w:r>
      <w:r w:rsidRPr="004C7365">
        <w:rPr>
          <w:rFonts w:ascii="Book Antiqua" w:hAnsi="Book Antiqua"/>
          <w:b/>
          <w:color w:val="000000" w:themeColor="text1"/>
          <w:sz w:val="24"/>
          <w:szCs w:val="24"/>
          <w:lang w:eastAsia="zh-CN"/>
        </w:rPr>
        <w:t>Center for Disease Control and Prevention.</w:t>
      </w:r>
      <w:r w:rsidRPr="004C7365">
        <w:rPr>
          <w:rFonts w:ascii="Book Antiqua" w:hAnsi="Book Antiqua"/>
          <w:sz w:val="24"/>
          <w:szCs w:val="24"/>
        </w:rPr>
        <w:t xml:space="preserve"> </w:t>
      </w:r>
      <w:r w:rsidRPr="004C7365">
        <w:rPr>
          <w:rFonts w:ascii="Book Antiqua" w:hAnsi="Book Antiqua"/>
          <w:color w:val="000000" w:themeColor="text1"/>
          <w:sz w:val="24"/>
          <w:szCs w:val="24"/>
          <w:lang w:eastAsia="zh-CN"/>
        </w:rPr>
        <w:t>Brucellosis.</w:t>
      </w:r>
      <w:r w:rsidRPr="004C7365">
        <w:rPr>
          <w:rFonts w:ascii="Book Antiqua" w:hAnsi="Book Antiqua"/>
          <w:b/>
          <w:color w:val="000000" w:themeColor="text1"/>
          <w:sz w:val="24"/>
          <w:szCs w:val="24"/>
          <w:lang w:eastAsia="zh-CN"/>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FE2953" w:rsidRPr="004C7365">
        <w:rPr>
          <w:rFonts w:ascii="Book Antiqua" w:hAnsi="Book Antiqua"/>
          <w:color w:val="000000" w:themeColor="text1"/>
          <w:sz w:val="24"/>
          <w:szCs w:val="24"/>
        </w:rPr>
        <w:t>https://www.cdc.gov/bru</w:t>
      </w:r>
      <w:r w:rsidRPr="004C7365">
        <w:rPr>
          <w:rFonts w:ascii="Book Antiqua" w:hAnsi="Book Antiqua"/>
          <w:color w:val="000000" w:themeColor="text1"/>
          <w:sz w:val="24"/>
          <w:szCs w:val="24"/>
        </w:rPr>
        <w:t>cellosis/clinicians/index.html</w:t>
      </w:r>
    </w:p>
    <w:p w:rsidR="00FE2953"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 xml:space="preserve">90 </w:t>
      </w:r>
      <w:r w:rsidR="00BE4DE9" w:rsidRPr="004C7365">
        <w:rPr>
          <w:rFonts w:ascii="Book Antiqua" w:hAnsi="Book Antiqua"/>
          <w:b/>
          <w:color w:val="000000" w:themeColor="text1"/>
          <w:sz w:val="24"/>
          <w:szCs w:val="24"/>
          <w:lang w:eastAsia="zh-CN"/>
        </w:rPr>
        <w:t>Government of Canada</w:t>
      </w:r>
      <w:r w:rsidR="00BE4DE9" w:rsidRPr="004C7365">
        <w:rPr>
          <w:rFonts w:ascii="Book Antiqua" w:hAnsi="Book Antiqua"/>
          <w:color w:val="000000" w:themeColor="text1"/>
          <w:sz w:val="24"/>
          <w:szCs w:val="24"/>
          <w:lang w:eastAsia="zh-CN"/>
        </w:rPr>
        <w:t xml:space="preserve">. Pathogen Safety Data Sheets: Infectious Substances – Clostridium perfringens.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https://www.canada.ca/en/public-health/services/laboratory-biosafety-biosecurity/pathogen-safety-data-sheets-risk-assessmen</w:t>
      </w:r>
      <w:r w:rsidR="00F24FC7" w:rsidRPr="004C7365">
        <w:rPr>
          <w:rFonts w:ascii="Book Antiqua" w:hAnsi="Book Antiqua"/>
          <w:color w:val="000000" w:themeColor="text1"/>
          <w:sz w:val="24"/>
          <w:szCs w:val="24"/>
        </w:rPr>
        <w:t>t/clostridium-perfringens.html</w:t>
      </w:r>
    </w:p>
    <w:p w:rsidR="00FE2953" w:rsidRPr="004C7365" w:rsidRDefault="00FE2953" w:rsidP="004C7365">
      <w:pPr>
        <w:spacing w:after="0" w:line="360" w:lineRule="auto"/>
        <w:jc w:val="both"/>
        <w:rPr>
          <w:rFonts w:ascii="Book Antiqua" w:hAnsi="Book Antiqua"/>
          <w:color w:val="000000" w:themeColor="text1"/>
          <w:sz w:val="24"/>
          <w:szCs w:val="24"/>
        </w:rPr>
      </w:pPr>
      <w:r w:rsidRPr="004C7365">
        <w:rPr>
          <w:rFonts w:ascii="Book Antiqua" w:hAnsi="Book Antiqua"/>
          <w:color w:val="000000" w:themeColor="text1"/>
          <w:sz w:val="24"/>
          <w:szCs w:val="24"/>
        </w:rPr>
        <w:lastRenderedPageBreak/>
        <w:t>91</w:t>
      </w:r>
      <w:r w:rsidR="007334E2" w:rsidRPr="004C7365">
        <w:rPr>
          <w:rFonts w:ascii="Book Antiqua" w:hAnsi="Book Antiqua"/>
          <w:color w:val="000000" w:themeColor="text1"/>
          <w:sz w:val="24"/>
          <w:szCs w:val="24"/>
          <w:lang w:eastAsia="zh-CN"/>
        </w:rPr>
        <w:t xml:space="preserve"> </w:t>
      </w:r>
      <w:r w:rsidR="007334E2" w:rsidRPr="004C7365">
        <w:rPr>
          <w:rFonts w:ascii="Book Antiqua" w:hAnsi="Book Antiqua"/>
          <w:b/>
          <w:color w:val="000000" w:themeColor="text1"/>
          <w:sz w:val="24"/>
          <w:szCs w:val="24"/>
          <w:lang w:eastAsia="zh-CN"/>
        </w:rPr>
        <w:t>Government of Canada</w:t>
      </w:r>
      <w:r w:rsidR="007334E2" w:rsidRPr="004C7365">
        <w:rPr>
          <w:rFonts w:ascii="Book Antiqua" w:hAnsi="Book Antiqua"/>
          <w:color w:val="000000" w:themeColor="text1"/>
          <w:sz w:val="24"/>
          <w:szCs w:val="24"/>
          <w:lang w:eastAsia="zh-CN"/>
        </w:rPr>
        <w:t>.</w:t>
      </w:r>
      <w:r w:rsidRPr="004C7365">
        <w:rPr>
          <w:rFonts w:ascii="Book Antiqua" w:hAnsi="Book Antiqua"/>
          <w:color w:val="000000" w:themeColor="text1"/>
          <w:sz w:val="24"/>
          <w:szCs w:val="24"/>
        </w:rPr>
        <w:t xml:space="preserve"> </w:t>
      </w:r>
      <w:r w:rsidR="007334E2" w:rsidRPr="004C7365">
        <w:rPr>
          <w:rFonts w:ascii="Book Antiqua" w:hAnsi="Book Antiqua"/>
          <w:color w:val="000000" w:themeColor="text1"/>
          <w:sz w:val="24"/>
          <w:szCs w:val="24"/>
        </w:rPr>
        <w:t>Pathogen Safety Data Sheets: Infectious Substances – Chlamydophila psittaci</w:t>
      </w:r>
      <w:r w:rsidR="007334E2" w:rsidRPr="004C7365">
        <w:rPr>
          <w:rFonts w:ascii="Book Antiqua" w:hAnsi="Book Antiqua"/>
          <w:color w:val="000000" w:themeColor="text1"/>
          <w:sz w:val="24"/>
          <w:szCs w:val="24"/>
          <w:lang w:eastAsia="zh-CN"/>
        </w:rPr>
        <w:t>.</w:t>
      </w:r>
      <w:r w:rsidR="007334E2" w:rsidRPr="004C7365">
        <w:rPr>
          <w:rFonts w:ascii="Book Antiqua" w:hAnsi="Book Antiqua"/>
          <w:color w:val="000000" w:themeColor="text1"/>
          <w:sz w:val="24"/>
          <w:szCs w:val="24"/>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https://www.canada.ca/en/public-health/services/laboratory-biosafety-biosecurity/pathogen-safety-data-sheets-risk-assessment/chlamydophila-psittaci.html</w:t>
      </w:r>
    </w:p>
    <w:p w:rsidR="00F24FC7"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92</w:t>
      </w:r>
      <w:r w:rsidR="00707331" w:rsidRPr="004C7365">
        <w:rPr>
          <w:rFonts w:ascii="Book Antiqua" w:hAnsi="Book Antiqua"/>
          <w:color w:val="000000" w:themeColor="text1"/>
          <w:sz w:val="24"/>
          <w:szCs w:val="24"/>
          <w:lang w:eastAsia="zh-CN"/>
        </w:rPr>
        <w:t xml:space="preserve"> </w:t>
      </w:r>
      <w:r w:rsidR="00707331" w:rsidRPr="004C7365">
        <w:rPr>
          <w:rFonts w:ascii="Book Antiqua" w:hAnsi="Book Antiqua"/>
          <w:b/>
          <w:color w:val="000000" w:themeColor="text1"/>
          <w:sz w:val="24"/>
          <w:szCs w:val="24"/>
          <w:lang w:eastAsia="zh-CN"/>
        </w:rPr>
        <w:t>Government of Canada</w:t>
      </w:r>
      <w:r w:rsidR="00707331" w:rsidRPr="004C7365">
        <w:rPr>
          <w:rFonts w:ascii="Book Antiqua" w:hAnsi="Book Antiqua"/>
          <w:color w:val="000000" w:themeColor="text1"/>
          <w:sz w:val="24"/>
          <w:szCs w:val="24"/>
          <w:lang w:eastAsia="zh-CN"/>
        </w:rPr>
        <w:t>.</w:t>
      </w:r>
      <w:r w:rsidR="00707331" w:rsidRPr="004C7365">
        <w:rPr>
          <w:rFonts w:ascii="Book Antiqua" w:hAnsi="Book Antiqua"/>
          <w:color w:val="000000" w:themeColor="text1"/>
          <w:sz w:val="24"/>
          <w:szCs w:val="24"/>
        </w:rPr>
        <w:t xml:space="preserve"> Pathogen Safety Data Sheets: Infectious Substances – Echinococcus granulosus</w:t>
      </w:r>
      <w:r w:rsidR="00707331" w:rsidRPr="004C7365">
        <w:rPr>
          <w:rFonts w:ascii="Book Antiqua" w:hAnsi="Book Antiqua"/>
          <w:color w:val="000000" w:themeColor="text1"/>
          <w:sz w:val="24"/>
          <w:szCs w:val="24"/>
          <w:lang w:eastAsia="zh-CN"/>
        </w:rPr>
        <w:t>.</w:t>
      </w:r>
      <w:r w:rsidR="00707331" w:rsidRPr="004C7365">
        <w:rPr>
          <w:rFonts w:ascii="Book Antiqua" w:hAnsi="Book Antiqua"/>
          <w:color w:val="000000" w:themeColor="text1"/>
          <w:sz w:val="24"/>
          <w:szCs w:val="24"/>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F24FC7" w:rsidRPr="004C7365">
        <w:rPr>
          <w:rFonts w:ascii="Book Antiqua" w:hAnsi="Book Antiqua"/>
          <w:color w:val="000000" w:themeColor="text1"/>
          <w:sz w:val="24"/>
          <w:szCs w:val="24"/>
        </w:rPr>
        <w:t>https://www.canada.ca/en/public-health/services/laboratory-biosafety-biosecurity/pathogen-safety-data-sheets-risk-assessment/echinococcus-granulosus-pathogen-safety-data-sheet.html</w:t>
      </w:r>
    </w:p>
    <w:p w:rsidR="00F24FC7" w:rsidRPr="004C7365" w:rsidRDefault="00FE2953"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93</w:t>
      </w:r>
      <w:r w:rsidR="00AA19F0" w:rsidRPr="004C7365">
        <w:rPr>
          <w:rFonts w:ascii="Book Antiqua" w:hAnsi="Book Antiqua"/>
          <w:b/>
          <w:color w:val="000000" w:themeColor="text1"/>
          <w:sz w:val="24"/>
          <w:szCs w:val="24"/>
          <w:lang w:eastAsia="zh-CN"/>
        </w:rPr>
        <w:t xml:space="preserve"> Government of Canada</w:t>
      </w:r>
      <w:r w:rsidR="00AA19F0" w:rsidRPr="004C7365">
        <w:rPr>
          <w:rFonts w:ascii="Book Antiqua" w:hAnsi="Book Antiqua"/>
          <w:color w:val="000000" w:themeColor="text1"/>
          <w:sz w:val="24"/>
          <w:szCs w:val="24"/>
          <w:lang w:eastAsia="zh-CN"/>
        </w:rPr>
        <w:t>.</w:t>
      </w:r>
      <w:r w:rsidR="00AA19F0" w:rsidRPr="004C7365">
        <w:rPr>
          <w:rFonts w:ascii="Book Antiqua" w:hAnsi="Book Antiqua"/>
          <w:color w:val="000000" w:themeColor="text1"/>
          <w:sz w:val="24"/>
          <w:szCs w:val="24"/>
        </w:rPr>
        <w:t xml:space="preserve"> </w:t>
      </w:r>
      <w:r w:rsidR="00D9120E" w:rsidRPr="004C7365">
        <w:rPr>
          <w:rFonts w:ascii="Book Antiqua" w:hAnsi="Book Antiqua"/>
          <w:color w:val="000000" w:themeColor="text1"/>
          <w:sz w:val="24"/>
          <w:szCs w:val="24"/>
        </w:rPr>
        <w:t>Pathogen Safety Data Sheets: Infectious Substances – Toxoplasma gondii</w:t>
      </w:r>
      <w:r w:rsidR="00D9120E" w:rsidRPr="004C7365">
        <w:rPr>
          <w:rFonts w:ascii="Book Antiqua" w:hAnsi="Book Antiqua"/>
          <w:color w:val="000000" w:themeColor="text1"/>
          <w:sz w:val="24"/>
          <w:szCs w:val="24"/>
          <w:lang w:eastAsia="zh-CN"/>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00F24FC7" w:rsidRPr="004C7365">
        <w:rPr>
          <w:rFonts w:ascii="Book Antiqua" w:hAnsi="Book Antiqua"/>
          <w:color w:val="000000" w:themeColor="text1"/>
          <w:sz w:val="24"/>
          <w:szCs w:val="24"/>
        </w:rPr>
        <w:t>https://www.canada.ca/en/public-health/services/laboratory-biosafety-biosecurity/pathogen-safety-data-sheets-risk-assessment/toxoplasma-gondii-pathogen-safety-data-sheet.html</w:t>
      </w:r>
    </w:p>
    <w:p w:rsidR="00ED60B8" w:rsidRPr="004C7365" w:rsidRDefault="00F24FC7"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t>94</w:t>
      </w:r>
      <w:r w:rsidRPr="004C7365">
        <w:rPr>
          <w:rFonts w:ascii="Book Antiqua" w:hAnsi="Book Antiqua"/>
          <w:color w:val="000000" w:themeColor="text1"/>
          <w:sz w:val="24"/>
          <w:szCs w:val="24"/>
          <w:lang w:eastAsia="zh-CN"/>
        </w:rPr>
        <w:t xml:space="preserve"> </w:t>
      </w:r>
      <w:r w:rsidRPr="004C7365">
        <w:rPr>
          <w:rFonts w:ascii="Book Antiqua" w:hAnsi="Book Antiqua"/>
          <w:b/>
          <w:color w:val="000000" w:themeColor="text1"/>
          <w:sz w:val="24"/>
          <w:szCs w:val="24"/>
          <w:lang w:eastAsia="zh-CN"/>
        </w:rPr>
        <w:t>Center for Disease Control and Prevention.</w:t>
      </w:r>
      <w:r w:rsidRPr="004C7365">
        <w:rPr>
          <w:rFonts w:ascii="Book Antiqua" w:hAnsi="Book Antiqua"/>
          <w:sz w:val="24"/>
          <w:szCs w:val="24"/>
        </w:rPr>
        <w:t xml:space="preserve"> </w:t>
      </w:r>
      <w:r w:rsidRPr="004C7365">
        <w:rPr>
          <w:rFonts w:ascii="Book Antiqua" w:hAnsi="Book Antiqua"/>
          <w:color w:val="000000" w:themeColor="text1"/>
          <w:sz w:val="24"/>
          <w:szCs w:val="24"/>
          <w:lang w:eastAsia="zh-CN"/>
        </w:rPr>
        <w:t>Parasites - Trichinellosis (also known as Trichinosis)</w:t>
      </w:r>
      <w:r w:rsidRPr="004C7365">
        <w:rPr>
          <w:rFonts w:ascii="Book Antiqua" w:hAnsi="Book Antiqua"/>
          <w:b/>
          <w:color w:val="000000" w:themeColor="text1"/>
          <w:sz w:val="24"/>
          <w:szCs w:val="24"/>
          <w:lang w:eastAsia="zh-CN"/>
        </w:rPr>
        <w:t xml:space="preserve">. </w:t>
      </w:r>
      <w:r w:rsidR="009E6184" w:rsidRPr="004C7365">
        <w:rPr>
          <w:rFonts w:ascii="Book Antiqua" w:hAnsi="Book Antiqua"/>
          <w:color w:val="000000" w:themeColor="text1"/>
          <w:sz w:val="24"/>
          <w:szCs w:val="24"/>
        </w:rPr>
        <w:t xml:space="preserve">Available from: </w:t>
      </w:r>
      <w:r w:rsidR="009E6184" w:rsidRPr="004C7365">
        <w:rPr>
          <w:rFonts w:ascii="Book Antiqua" w:hAnsi="Book Antiqua"/>
          <w:color w:val="000000" w:themeColor="text1"/>
          <w:sz w:val="24"/>
          <w:szCs w:val="24"/>
          <w:lang w:eastAsia="zh-CN"/>
        </w:rPr>
        <w:t xml:space="preserve">URL: </w:t>
      </w:r>
      <w:r w:rsidRPr="004C7365">
        <w:rPr>
          <w:rFonts w:ascii="Book Antiqua" w:hAnsi="Book Antiqua"/>
          <w:color w:val="000000" w:themeColor="text1"/>
          <w:sz w:val="24"/>
          <w:szCs w:val="24"/>
        </w:rPr>
        <w:t>https://www.cdc.gov/parasites/trichinellosis/</w:t>
      </w:r>
    </w:p>
    <w:p w:rsidR="001E6E4A" w:rsidRPr="004C7365" w:rsidRDefault="001E6E4A" w:rsidP="00E95EB2">
      <w:pPr>
        <w:wordWrap w:val="0"/>
        <w:adjustRightInd w:val="0"/>
        <w:snapToGrid w:val="0"/>
        <w:spacing w:after="0" w:line="360" w:lineRule="auto"/>
        <w:jc w:val="right"/>
        <w:rPr>
          <w:rFonts w:ascii="Book Antiqua" w:hAnsi="Book Antiqua"/>
          <w:b/>
          <w:bCs/>
          <w:color w:val="000000" w:themeColor="text1"/>
          <w:sz w:val="24"/>
          <w:szCs w:val="24"/>
          <w:lang w:eastAsia="zh-CN"/>
        </w:rPr>
      </w:pPr>
      <w:r w:rsidRPr="004C7365">
        <w:rPr>
          <w:rFonts w:ascii="Book Antiqua" w:hAnsi="Book Antiqua"/>
          <w:b/>
          <w:bCs/>
          <w:color w:val="000000" w:themeColor="text1"/>
          <w:sz w:val="24"/>
          <w:szCs w:val="24"/>
        </w:rPr>
        <w:t>P-Reviewer:</w:t>
      </w:r>
      <w:r w:rsidRPr="004C7365">
        <w:rPr>
          <w:rFonts w:ascii="Book Antiqua" w:hAnsi="Book Antiqua"/>
          <w:bCs/>
          <w:color w:val="000000" w:themeColor="text1"/>
          <w:sz w:val="24"/>
          <w:szCs w:val="24"/>
        </w:rPr>
        <w:t xml:space="preserve"> </w:t>
      </w:r>
      <w:r w:rsidRPr="004C7365">
        <w:rPr>
          <w:rFonts w:ascii="Book Antiqua" w:hAnsi="Book Antiqua"/>
          <w:color w:val="000000" w:themeColor="text1"/>
          <w:sz w:val="24"/>
          <w:szCs w:val="24"/>
        </w:rPr>
        <w:t>Qi</w:t>
      </w:r>
      <w:r w:rsidRPr="004C7365">
        <w:rPr>
          <w:rFonts w:ascii="Book Antiqua" w:hAnsi="Book Antiqua"/>
          <w:color w:val="000000" w:themeColor="text1"/>
          <w:sz w:val="24"/>
          <w:szCs w:val="24"/>
          <w:lang w:eastAsia="zh-CN"/>
        </w:rPr>
        <w:t xml:space="preserve"> XS</w:t>
      </w:r>
      <w:r w:rsidRPr="004C7365">
        <w:rPr>
          <w:rFonts w:ascii="Book Antiqua" w:hAnsi="Book Antiqua"/>
          <w:bCs/>
          <w:color w:val="000000" w:themeColor="text1"/>
          <w:sz w:val="24"/>
          <w:szCs w:val="24"/>
          <w:lang w:eastAsia="zh-CN"/>
        </w:rPr>
        <w:t xml:space="preserve"> </w:t>
      </w:r>
      <w:r w:rsidR="00FC69FD">
        <w:rPr>
          <w:rFonts w:ascii="Book Antiqua" w:hAnsi="Book Antiqua"/>
          <w:bCs/>
          <w:color w:val="000000" w:themeColor="text1"/>
          <w:sz w:val="24"/>
          <w:szCs w:val="24"/>
          <w:lang w:eastAsia="zh-CN"/>
        </w:rPr>
        <w:t xml:space="preserve"> Sirin G </w:t>
      </w:r>
      <w:r w:rsidRPr="004C7365">
        <w:rPr>
          <w:rFonts w:ascii="Book Antiqua" w:hAnsi="Book Antiqua"/>
          <w:b/>
          <w:bCs/>
          <w:color w:val="000000" w:themeColor="text1"/>
          <w:sz w:val="24"/>
          <w:szCs w:val="24"/>
        </w:rPr>
        <w:t>S-Editor:</w:t>
      </w:r>
      <w:r w:rsidRPr="004C7365">
        <w:rPr>
          <w:rFonts w:ascii="Book Antiqua" w:hAnsi="Book Antiqua"/>
          <w:color w:val="000000" w:themeColor="text1"/>
          <w:sz w:val="24"/>
          <w:szCs w:val="24"/>
        </w:rPr>
        <w:t xml:space="preserve"> Wang JL </w:t>
      </w:r>
      <w:r w:rsidRPr="004C7365">
        <w:rPr>
          <w:rFonts w:ascii="Book Antiqua" w:hAnsi="Book Antiqua"/>
          <w:b/>
          <w:bCs/>
          <w:color w:val="000000" w:themeColor="text1"/>
          <w:sz w:val="24"/>
          <w:szCs w:val="24"/>
        </w:rPr>
        <w:t>L-Editor:</w:t>
      </w:r>
      <w:r w:rsidRPr="004C7365">
        <w:rPr>
          <w:rFonts w:ascii="Book Antiqua" w:hAnsi="Book Antiqua"/>
          <w:color w:val="000000" w:themeColor="text1"/>
          <w:sz w:val="24"/>
          <w:szCs w:val="24"/>
        </w:rPr>
        <w:t xml:space="preserve"> </w:t>
      </w:r>
      <w:r w:rsidR="00E95EB2">
        <w:rPr>
          <w:rFonts w:ascii="Book Antiqua" w:hAnsi="Book Antiqua" w:hint="eastAsia"/>
          <w:color w:val="000000" w:themeColor="text1"/>
          <w:sz w:val="24"/>
          <w:szCs w:val="24"/>
          <w:lang w:eastAsia="zh-CN"/>
        </w:rPr>
        <w:t xml:space="preserve">A </w:t>
      </w:r>
      <w:r w:rsidRPr="004C7365">
        <w:rPr>
          <w:rFonts w:ascii="Book Antiqua" w:hAnsi="Book Antiqua"/>
          <w:b/>
          <w:bCs/>
          <w:color w:val="000000" w:themeColor="text1"/>
          <w:sz w:val="24"/>
          <w:szCs w:val="24"/>
        </w:rPr>
        <w:t>E-Editor:</w:t>
      </w:r>
      <w:r w:rsidR="00E95EB2">
        <w:rPr>
          <w:rFonts w:ascii="Book Antiqua" w:hAnsi="Book Antiqua" w:hint="eastAsia"/>
          <w:b/>
          <w:bCs/>
          <w:color w:val="000000" w:themeColor="text1"/>
          <w:sz w:val="24"/>
          <w:szCs w:val="24"/>
          <w:lang w:eastAsia="zh-CN"/>
        </w:rPr>
        <w:t xml:space="preserve"> </w:t>
      </w:r>
      <w:r w:rsidR="00E95EB2" w:rsidRPr="00E95EB2">
        <w:rPr>
          <w:rFonts w:ascii="Book Antiqua" w:hAnsi="Book Antiqua" w:hint="eastAsia"/>
          <w:bCs/>
          <w:color w:val="000000" w:themeColor="text1"/>
          <w:sz w:val="24"/>
          <w:szCs w:val="24"/>
          <w:lang w:eastAsia="zh-CN"/>
        </w:rPr>
        <w:t>Tan WW</w:t>
      </w:r>
    </w:p>
    <w:p w:rsidR="001E6E4A" w:rsidRPr="004C7365" w:rsidRDefault="001E6E4A" w:rsidP="004C7365">
      <w:pPr>
        <w:spacing w:after="0" w:line="360" w:lineRule="auto"/>
        <w:jc w:val="both"/>
        <w:rPr>
          <w:rFonts w:ascii="Book Antiqua" w:hAnsi="Book Antiqua" w:cs="宋体"/>
          <w:b/>
          <w:color w:val="000000" w:themeColor="text1"/>
          <w:sz w:val="24"/>
          <w:szCs w:val="24"/>
          <w:lang w:eastAsia="zh-CN"/>
        </w:rPr>
      </w:pPr>
    </w:p>
    <w:p w:rsidR="001E6E4A" w:rsidRPr="004C7365" w:rsidRDefault="001E6E4A" w:rsidP="004C7365">
      <w:pPr>
        <w:spacing w:after="0" w:line="360" w:lineRule="auto"/>
        <w:jc w:val="both"/>
        <w:rPr>
          <w:rFonts w:ascii="Book Antiqua" w:hAnsi="Book Antiqua"/>
          <w:color w:val="000000" w:themeColor="text1"/>
          <w:sz w:val="24"/>
          <w:szCs w:val="24"/>
        </w:rPr>
      </w:pPr>
      <w:r w:rsidRPr="004C7365">
        <w:rPr>
          <w:rFonts w:ascii="Book Antiqua" w:hAnsi="Book Antiqua" w:cs="宋体"/>
          <w:b/>
          <w:color w:val="000000" w:themeColor="text1"/>
          <w:sz w:val="24"/>
          <w:szCs w:val="24"/>
          <w:lang w:eastAsia="zh-CN"/>
        </w:rPr>
        <w:t>Specialty type:</w:t>
      </w:r>
      <w:r w:rsidRPr="004C7365">
        <w:rPr>
          <w:rFonts w:ascii="Book Antiqua" w:hAnsi="Book Antiqua" w:cs="宋体"/>
          <w:color w:val="000000" w:themeColor="text1"/>
          <w:sz w:val="24"/>
          <w:szCs w:val="24"/>
          <w:lang w:eastAsia="zh-CN"/>
        </w:rPr>
        <w:t xml:space="preserve"> Gastroenterology and hepatology</w:t>
      </w:r>
    </w:p>
    <w:p w:rsidR="001E6E4A" w:rsidRPr="004C7365" w:rsidRDefault="001E6E4A" w:rsidP="004C7365">
      <w:pPr>
        <w:spacing w:after="0" w:line="360" w:lineRule="auto"/>
        <w:jc w:val="both"/>
        <w:rPr>
          <w:rFonts w:ascii="Book Antiqua" w:hAnsi="Book Antiqua" w:cs="宋体"/>
          <w:color w:val="000000" w:themeColor="text1"/>
          <w:sz w:val="24"/>
          <w:szCs w:val="24"/>
          <w:lang w:eastAsia="zh-CN"/>
        </w:rPr>
      </w:pPr>
      <w:r w:rsidRPr="004C7365">
        <w:rPr>
          <w:rFonts w:ascii="Book Antiqua" w:hAnsi="Book Antiqua" w:cs="宋体"/>
          <w:b/>
          <w:color w:val="000000" w:themeColor="text1"/>
          <w:sz w:val="24"/>
          <w:szCs w:val="24"/>
          <w:lang w:eastAsia="zh-CN"/>
        </w:rPr>
        <w:t>Country of origin:</w:t>
      </w:r>
      <w:r w:rsidRPr="004C7365">
        <w:rPr>
          <w:rFonts w:ascii="Book Antiqua" w:hAnsi="Book Antiqua" w:cs="宋体"/>
          <w:color w:val="000000" w:themeColor="text1"/>
          <w:sz w:val="24"/>
          <w:szCs w:val="24"/>
          <w:lang w:eastAsia="zh-CN"/>
        </w:rPr>
        <w:t xml:space="preserve"> United States</w:t>
      </w:r>
    </w:p>
    <w:p w:rsidR="001E6E4A" w:rsidRPr="004C7365" w:rsidRDefault="001E6E4A" w:rsidP="004C7365">
      <w:pPr>
        <w:spacing w:after="0" w:line="360" w:lineRule="auto"/>
        <w:jc w:val="both"/>
        <w:rPr>
          <w:rFonts w:ascii="Book Antiqua" w:hAnsi="Book Antiqua" w:cs="宋体"/>
          <w:b/>
          <w:color w:val="000000" w:themeColor="text1"/>
          <w:sz w:val="24"/>
          <w:szCs w:val="24"/>
          <w:lang w:eastAsia="zh-CN"/>
        </w:rPr>
      </w:pPr>
      <w:r w:rsidRPr="004C7365">
        <w:rPr>
          <w:rFonts w:ascii="Book Antiqua" w:hAnsi="Book Antiqua" w:cs="宋体"/>
          <w:b/>
          <w:color w:val="000000" w:themeColor="text1"/>
          <w:sz w:val="24"/>
          <w:szCs w:val="24"/>
          <w:lang w:eastAsia="zh-CN"/>
        </w:rPr>
        <w:t>Peer-review report classification</w:t>
      </w:r>
    </w:p>
    <w:p w:rsidR="001E6E4A" w:rsidRPr="004C7365" w:rsidRDefault="001E6E4A" w:rsidP="004C7365">
      <w:pPr>
        <w:spacing w:after="0" w:line="360" w:lineRule="auto"/>
        <w:jc w:val="both"/>
        <w:rPr>
          <w:rFonts w:ascii="Book Antiqua" w:hAnsi="Book Antiqua" w:cs="宋体"/>
          <w:color w:val="000000" w:themeColor="text1"/>
          <w:sz w:val="24"/>
          <w:szCs w:val="24"/>
          <w:lang w:eastAsia="zh-CN"/>
        </w:rPr>
      </w:pPr>
      <w:r w:rsidRPr="004C7365">
        <w:rPr>
          <w:rFonts w:ascii="Book Antiqua" w:hAnsi="Book Antiqua" w:cs="宋体"/>
          <w:color w:val="000000" w:themeColor="text1"/>
          <w:sz w:val="24"/>
          <w:szCs w:val="24"/>
          <w:lang w:eastAsia="zh-CN"/>
        </w:rPr>
        <w:t>Grade A (Excellent): 0</w:t>
      </w:r>
    </w:p>
    <w:p w:rsidR="001E6E4A" w:rsidRPr="004C7365" w:rsidRDefault="001E6E4A" w:rsidP="004C7365">
      <w:pPr>
        <w:spacing w:after="0" w:line="360" w:lineRule="auto"/>
        <w:jc w:val="both"/>
        <w:rPr>
          <w:rFonts w:ascii="Book Antiqua" w:hAnsi="Book Antiqua" w:cs="宋体"/>
          <w:color w:val="000000" w:themeColor="text1"/>
          <w:sz w:val="24"/>
          <w:szCs w:val="24"/>
          <w:lang w:eastAsia="zh-CN"/>
        </w:rPr>
      </w:pPr>
      <w:r w:rsidRPr="004C7365">
        <w:rPr>
          <w:rFonts w:ascii="Book Antiqua" w:hAnsi="Book Antiqua" w:cs="宋体"/>
          <w:color w:val="000000" w:themeColor="text1"/>
          <w:sz w:val="24"/>
          <w:szCs w:val="24"/>
          <w:lang w:eastAsia="zh-CN"/>
        </w:rPr>
        <w:t>Grade B (Very good): 0</w:t>
      </w:r>
    </w:p>
    <w:p w:rsidR="001E6E4A" w:rsidRPr="004C7365" w:rsidRDefault="001E6E4A" w:rsidP="004C7365">
      <w:pPr>
        <w:spacing w:after="0" w:line="360" w:lineRule="auto"/>
        <w:jc w:val="both"/>
        <w:rPr>
          <w:rFonts w:ascii="Book Antiqua" w:hAnsi="Book Antiqua" w:cs="宋体"/>
          <w:color w:val="000000" w:themeColor="text1"/>
          <w:sz w:val="24"/>
          <w:szCs w:val="24"/>
          <w:lang w:eastAsia="zh-CN"/>
        </w:rPr>
      </w:pPr>
      <w:r w:rsidRPr="004C7365">
        <w:rPr>
          <w:rFonts w:ascii="Book Antiqua" w:hAnsi="Book Antiqua" w:cs="宋体"/>
          <w:color w:val="000000" w:themeColor="text1"/>
          <w:sz w:val="24"/>
          <w:szCs w:val="24"/>
          <w:lang w:eastAsia="zh-CN"/>
        </w:rPr>
        <w:t>Grade C (Good): C</w:t>
      </w:r>
    </w:p>
    <w:p w:rsidR="001E6E4A" w:rsidRPr="004C7365" w:rsidRDefault="001E6E4A" w:rsidP="004C7365">
      <w:pPr>
        <w:spacing w:after="0" w:line="360" w:lineRule="auto"/>
        <w:jc w:val="both"/>
        <w:rPr>
          <w:rFonts w:ascii="Book Antiqua" w:hAnsi="Book Antiqua" w:cs="宋体"/>
          <w:color w:val="000000" w:themeColor="text1"/>
          <w:sz w:val="24"/>
          <w:szCs w:val="24"/>
          <w:lang w:eastAsia="zh-CN"/>
        </w:rPr>
      </w:pPr>
      <w:r w:rsidRPr="004C7365">
        <w:rPr>
          <w:rFonts w:ascii="Book Antiqua" w:hAnsi="Book Antiqua" w:cs="宋体"/>
          <w:color w:val="000000" w:themeColor="text1"/>
          <w:sz w:val="24"/>
          <w:szCs w:val="24"/>
          <w:lang w:eastAsia="zh-CN"/>
        </w:rPr>
        <w:t xml:space="preserve">Grade D (Fair): </w:t>
      </w:r>
      <w:r w:rsidR="00FC69FD">
        <w:rPr>
          <w:rFonts w:ascii="Book Antiqua" w:hAnsi="Book Antiqua" w:cs="宋体"/>
          <w:color w:val="000000" w:themeColor="text1"/>
          <w:sz w:val="24"/>
          <w:szCs w:val="24"/>
          <w:lang w:eastAsia="zh-CN"/>
        </w:rPr>
        <w:t>D</w:t>
      </w:r>
    </w:p>
    <w:p w:rsidR="001E6E4A" w:rsidRPr="004C7365" w:rsidRDefault="001E6E4A" w:rsidP="004C7365">
      <w:pPr>
        <w:spacing w:after="0" w:line="360" w:lineRule="auto"/>
        <w:jc w:val="both"/>
        <w:rPr>
          <w:rFonts w:ascii="Book Antiqua" w:hAnsi="Book Antiqua" w:cs="宋体"/>
          <w:color w:val="000000" w:themeColor="text1"/>
          <w:sz w:val="24"/>
          <w:szCs w:val="24"/>
          <w:lang w:eastAsia="zh-CN"/>
        </w:rPr>
      </w:pPr>
      <w:r w:rsidRPr="004C7365">
        <w:rPr>
          <w:rFonts w:ascii="Book Antiqua" w:hAnsi="Book Antiqua" w:cs="宋体"/>
          <w:color w:val="000000" w:themeColor="text1"/>
          <w:sz w:val="24"/>
          <w:szCs w:val="24"/>
          <w:lang w:eastAsia="zh-CN"/>
        </w:rPr>
        <w:t>Grade E (Poor): 0</w:t>
      </w:r>
    </w:p>
    <w:p w:rsidR="001E6E4A" w:rsidRPr="004C7365" w:rsidRDefault="001E6E4A" w:rsidP="004C7365">
      <w:pPr>
        <w:spacing w:after="0" w:line="360" w:lineRule="auto"/>
        <w:jc w:val="both"/>
        <w:rPr>
          <w:rFonts w:ascii="Book Antiqua" w:hAnsi="Book Antiqua"/>
          <w:color w:val="000000" w:themeColor="text1"/>
          <w:sz w:val="24"/>
          <w:szCs w:val="24"/>
          <w:lang w:eastAsia="zh-CN"/>
        </w:rPr>
      </w:pPr>
      <w:r w:rsidRPr="004C7365">
        <w:rPr>
          <w:rFonts w:ascii="Book Antiqua" w:hAnsi="Book Antiqua"/>
          <w:color w:val="000000" w:themeColor="text1"/>
          <w:sz w:val="24"/>
          <w:szCs w:val="24"/>
        </w:rPr>
        <w:br w:type="page"/>
      </w:r>
    </w:p>
    <w:p w:rsidR="00DB3A7F" w:rsidRPr="004C7365" w:rsidRDefault="00DB3A7F" w:rsidP="004C7365">
      <w:pPr>
        <w:spacing w:after="0" w:line="360" w:lineRule="auto"/>
        <w:jc w:val="both"/>
        <w:rPr>
          <w:rFonts w:ascii="Book Antiqua" w:eastAsia="Times New Roman" w:hAnsi="Book Antiqua" w:cs="Times New Roman"/>
          <w:b/>
          <w:bCs/>
          <w:color w:val="000000" w:themeColor="text1"/>
          <w:sz w:val="24"/>
          <w:szCs w:val="24"/>
          <w:lang w:eastAsia="zh-CN"/>
        </w:rPr>
      </w:pPr>
      <w:r w:rsidRPr="004C7365">
        <w:rPr>
          <w:rFonts w:ascii="Book Antiqua" w:hAnsi="Book Antiqua" w:cs="Times New Roman"/>
          <w:b/>
          <w:color w:val="000000" w:themeColor="text1"/>
          <w:sz w:val="24"/>
          <w:szCs w:val="24"/>
        </w:rPr>
        <w:lastRenderedPageBreak/>
        <w:t xml:space="preserve">Table </w:t>
      </w:r>
      <w:r w:rsidRPr="004C7365">
        <w:rPr>
          <w:rFonts w:ascii="Book Antiqua" w:hAnsi="Book Antiqua" w:cs="Times New Roman"/>
          <w:b/>
          <w:color w:val="000000" w:themeColor="text1"/>
          <w:sz w:val="24"/>
          <w:szCs w:val="24"/>
        </w:rPr>
        <w:fldChar w:fldCharType="begin"/>
      </w:r>
      <w:r w:rsidRPr="004C7365">
        <w:rPr>
          <w:rFonts w:ascii="Book Antiqua" w:hAnsi="Book Antiqua" w:cs="Times New Roman"/>
          <w:b/>
          <w:color w:val="000000" w:themeColor="text1"/>
          <w:sz w:val="24"/>
          <w:szCs w:val="24"/>
        </w:rPr>
        <w:instrText xml:space="preserve"> SEQ Table \* ARABIC </w:instrText>
      </w:r>
      <w:r w:rsidRPr="004C7365">
        <w:rPr>
          <w:rFonts w:ascii="Book Antiqua" w:hAnsi="Book Antiqua" w:cs="Times New Roman"/>
          <w:b/>
          <w:color w:val="000000" w:themeColor="text1"/>
          <w:sz w:val="24"/>
          <w:szCs w:val="24"/>
        </w:rPr>
        <w:fldChar w:fldCharType="separate"/>
      </w:r>
      <w:r w:rsidRPr="004C7365">
        <w:rPr>
          <w:rFonts w:ascii="Book Antiqua" w:hAnsi="Book Antiqua" w:cs="Times New Roman"/>
          <w:b/>
          <w:noProof/>
          <w:color w:val="000000" w:themeColor="text1"/>
          <w:sz w:val="24"/>
          <w:szCs w:val="24"/>
        </w:rPr>
        <w:t>1</w:t>
      </w:r>
      <w:r w:rsidRPr="004C7365">
        <w:rPr>
          <w:rFonts w:ascii="Book Antiqua" w:hAnsi="Book Antiqua" w:cs="Times New Roman"/>
          <w:b/>
          <w:noProof/>
          <w:color w:val="000000" w:themeColor="text1"/>
          <w:sz w:val="24"/>
          <w:szCs w:val="24"/>
        </w:rPr>
        <w:fldChar w:fldCharType="end"/>
      </w:r>
      <w:r w:rsidR="00AA6A27" w:rsidRPr="004C7365">
        <w:rPr>
          <w:rFonts w:ascii="Book Antiqua" w:eastAsia="Times New Roman" w:hAnsi="Book Antiqua" w:cs="Times New Roman"/>
          <w:b/>
          <w:bCs/>
          <w:color w:val="000000" w:themeColor="text1"/>
          <w:sz w:val="24"/>
          <w:szCs w:val="24"/>
          <w:lang w:eastAsia="zh-CN"/>
        </w:rPr>
        <w:t xml:space="preserve"> </w:t>
      </w:r>
      <w:r w:rsidRPr="004C7365">
        <w:rPr>
          <w:rFonts w:ascii="Book Antiqua" w:hAnsi="Book Antiqua" w:cs="Times New Roman"/>
          <w:b/>
          <w:color w:val="000000" w:themeColor="text1"/>
          <w:sz w:val="24"/>
          <w:szCs w:val="24"/>
        </w:rPr>
        <w:t xml:space="preserve">Various microorganisms responsible for causing hepatitis among slaughterhouse workers along with their reservoirs, routes of transmission, diagnostic tools, clinical features treatment and </w:t>
      </w:r>
      <w:r w:rsidR="00D542EE" w:rsidRPr="004C7365">
        <w:rPr>
          <w:rFonts w:ascii="Book Antiqua" w:hAnsi="Book Antiqua" w:cs="Times New Roman"/>
          <w:b/>
          <w:color w:val="000000" w:themeColor="text1"/>
          <w:sz w:val="24"/>
          <w:szCs w:val="24"/>
        </w:rPr>
        <w:t>preventive strategies</w:t>
      </w:r>
    </w:p>
    <w:tbl>
      <w:tblPr>
        <w:tblStyle w:val="a4"/>
        <w:tblW w:w="10710" w:type="dxa"/>
        <w:jc w:val="center"/>
        <w:tblLayout w:type="fixed"/>
        <w:tblLook w:val="04A0" w:firstRow="1" w:lastRow="0" w:firstColumn="1" w:lastColumn="0" w:noHBand="0" w:noVBand="1"/>
      </w:tblPr>
      <w:tblGrid>
        <w:gridCol w:w="1080"/>
        <w:gridCol w:w="1620"/>
        <w:gridCol w:w="1530"/>
        <w:gridCol w:w="1440"/>
        <w:gridCol w:w="1890"/>
        <w:gridCol w:w="1530"/>
        <w:gridCol w:w="1620"/>
      </w:tblGrid>
      <w:tr w:rsidR="00FE2953" w:rsidRPr="004C7365" w:rsidTr="001E6E4A">
        <w:trPr>
          <w:jc w:val="center"/>
        </w:trPr>
        <w:tc>
          <w:tcPr>
            <w:tcW w:w="108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Microorganisms</w:t>
            </w:r>
          </w:p>
        </w:tc>
        <w:tc>
          <w:tcPr>
            <w:tcW w:w="162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Reservoirs of infection</w:t>
            </w:r>
          </w:p>
        </w:tc>
        <w:tc>
          <w:tcPr>
            <w:tcW w:w="153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Routes of transmission</w:t>
            </w:r>
          </w:p>
        </w:tc>
        <w:tc>
          <w:tcPr>
            <w:tcW w:w="1440" w:type="dxa"/>
          </w:tcPr>
          <w:p w:rsidR="00DB3A7F" w:rsidRPr="004C7365" w:rsidRDefault="00DB3A7F" w:rsidP="004C7365">
            <w:pPr>
              <w:spacing w:after="0" w:line="360" w:lineRule="auto"/>
              <w:jc w:val="both"/>
              <w:rPr>
                <w:rFonts w:ascii="Book Antiqua" w:hAnsi="Book Antiqua" w:cs="Times New Roman"/>
                <w:b/>
                <w:color w:val="000000" w:themeColor="text1"/>
              </w:rPr>
            </w:pPr>
            <w:r w:rsidRPr="004C7365">
              <w:rPr>
                <w:rFonts w:ascii="Book Antiqua" w:hAnsi="Book Antiqua" w:cs="Times New Roman"/>
                <w:b/>
                <w:color w:val="000000" w:themeColor="text1"/>
              </w:rPr>
              <w:t>Laboratory diagnosis</w:t>
            </w:r>
          </w:p>
        </w:tc>
        <w:tc>
          <w:tcPr>
            <w:tcW w:w="189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Common clinical features</w:t>
            </w:r>
          </w:p>
        </w:tc>
        <w:tc>
          <w:tcPr>
            <w:tcW w:w="153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Treatment options</w:t>
            </w:r>
          </w:p>
        </w:tc>
        <w:tc>
          <w:tcPr>
            <w:tcW w:w="1620" w:type="dxa"/>
          </w:tcPr>
          <w:p w:rsidR="00DB3A7F" w:rsidRPr="004C7365" w:rsidRDefault="00DB3A7F" w:rsidP="004C7365">
            <w:pPr>
              <w:spacing w:after="0"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Preventive strategies</w:t>
            </w:r>
          </w:p>
        </w:tc>
      </w:tr>
      <w:tr w:rsidR="00FE2953" w:rsidRPr="004C7365" w:rsidTr="001E6E4A">
        <w:trPr>
          <w:jc w:val="center"/>
        </w:trPr>
        <w:tc>
          <w:tcPr>
            <w:tcW w:w="1080" w:type="dxa"/>
          </w:tcPr>
          <w:p w:rsidR="00DB3A7F" w:rsidRPr="004C7365" w:rsidRDefault="00960C87" w:rsidP="004C7365">
            <w:pPr>
              <w:pStyle w:val="a3"/>
              <w:spacing w:line="360" w:lineRule="auto"/>
              <w:jc w:val="both"/>
              <w:rPr>
                <w:rFonts w:ascii="Book Antiqua" w:eastAsia="Times New Roman" w:hAnsi="Book Antiqua" w:cs="Times New Roman"/>
                <w:b/>
                <w:bCs/>
                <w:color w:val="000000" w:themeColor="text1"/>
                <w:lang w:eastAsia="zh-CN"/>
              </w:rPr>
            </w:pPr>
            <w:r w:rsidRPr="004C7365">
              <w:rPr>
                <w:rFonts w:ascii="Book Antiqua" w:hAnsi="Book Antiqua" w:cs="Times New Roman"/>
                <w:b/>
                <w:color w:val="000000" w:themeColor="text1"/>
                <w:lang w:eastAsia="zh-CN"/>
              </w:rPr>
              <w:t>HBV</w:t>
            </w:r>
          </w:p>
        </w:tc>
        <w:tc>
          <w:tcPr>
            <w:tcW w:w="1620" w:type="dxa"/>
          </w:tcPr>
          <w:p w:rsidR="00DB3A7F" w:rsidRPr="004C7365" w:rsidRDefault="00A64E3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Gorillas</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Chimpanzees</w:t>
            </w:r>
            <w:r w:rsidRPr="004C7365">
              <w:rPr>
                <w:rFonts w:ascii="Book Antiqua" w:hAnsi="Book Antiqua" w:cs="Times New Roman"/>
                <w:color w:val="000000" w:themeColor="text1"/>
                <w:lang w:eastAsia="zh-CN"/>
              </w:rPr>
              <w:t xml:space="preserve">; and (3) </w:t>
            </w:r>
            <w:r w:rsidR="00E37188" w:rsidRPr="004C7365">
              <w:rPr>
                <w:rFonts w:ascii="Book Antiqua" w:hAnsi="Book Antiqua" w:cs="Times New Roman"/>
                <w:color w:val="000000" w:themeColor="text1"/>
              </w:rPr>
              <w:t>Cows</w:t>
            </w:r>
            <w:r w:rsidR="00DB3A7F" w:rsidRPr="004C7365">
              <w:rPr>
                <w:rFonts w:ascii="Book Antiqua" w:hAnsi="Book Antiqua" w:cs="Times New Roman"/>
                <w:noProof/>
                <w:color w:val="000000" w:themeColor="text1"/>
                <w:vertAlign w:val="superscript"/>
              </w:rPr>
              <w:t>[77]</w:t>
            </w:r>
          </w:p>
        </w:tc>
        <w:tc>
          <w:tcPr>
            <w:tcW w:w="1530" w:type="dxa"/>
          </w:tcPr>
          <w:p w:rsidR="00DB3A7F" w:rsidRPr="004C7365" w:rsidRDefault="00A64E3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Parenterally</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Perinatally</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Sexually</w:t>
            </w:r>
            <w:r w:rsidRPr="004C7365">
              <w:rPr>
                <w:rFonts w:ascii="Book Antiqua" w:hAnsi="Book Antiqua" w:cs="Times New Roman"/>
                <w:color w:val="000000" w:themeColor="text1"/>
                <w:lang w:eastAsia="zh-CN"/>
              </w:rPr>
              <w:t xml:space="preserve">; and (4) </w:t>
            </w:r>
            <w:r w:rsidRPr="004C7365">
              <w:rPr>
                <w:rFonts w:ascii="Book Antiqua" w:hAnsi="Book Antiqua" w:cs="Times New Roman"/>
                <w:color w:val="000000" w:themeColor="text1"/>
              </w:rPr>
              <w:t>Horizontally</w:t>
            </w:r>
            <w:r w:rsidR="00DB3A7F" w:rsidRPr="004C7365">
              <w:rPr>
                <w:rFonts w:ascii="Book Antiqua" w:hAnsi="Book Antiqua" w:cs="Times New Roman"/>
                <w:noProof/>
                <w:color w:val="000000" w:themeColor="text1"/>
                <w:vertAlign w:val="superscript"/>
              </w:rPr>
              <w:t>[5]</w:t>
            </w:r>
          </w:p>
        </w:tc>
        <w:tc>
          <w:tcPr>
            <w:tcW w:w="1440" w:type="dxa"/>
          </w:tcPr>
          <w:p w:rsidR="00DB3A7F" w:rsidRPr="004C7365" w:rsidRDefault="00A64E3D"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t>Serology:</w:t>
            </w:r>
            <w:r w:rsidRPr="004C7365">
              <w:rPr>
                <w:rFonts w:ascii="Book Antiqua" w:hAnsi="Book Antiqua" w:cs="Times New Roman"/>
                <w:color w:val="000000" w:themeColor="text1"/>
                <w:lang w:eastAsia="zh-CN"/>
              </w:rPr>
              <w:t xml:space="preserve"> (1) </w:t>
            </w:r>
            <w:r w:rsidRPr="004C7365">
              <w:rPr>
                <w:rFonts w:ascii="Book Antiqua" w:hAnsi="Book Antiqua" w:cs="Times New Roman"/>
                <w:color w:val="000000" w:themeColor="text1"/>
              </w:rPr>
              <w:t>HBsAg</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HBeAg</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Anti</w:t>
            </w:r>
            <w:r w:rsidR="00DB3A7F" w:rsidRPr="004C7365">
              <w:rPr>
                <w:rFonts w:ascii="Book Antiqua" w:hAnsi="Book Antiqua" w:cs="Times New Roman"/>
                <w:color w:val="000000" w:themeColor="text1"/>
              </w:rPr>
              <w:t>-HBc IgM</w:t>
            </w:r>
            <w:r w:rsidRPr="004C7365">
              <w:rPr>
                <w:rFonts w:ascii="Book Antiqua" w:hAnsi="Book Antiqua" w:cs="Times New Roman"/>
                <w:color w:val="000000" w:themeColor="text1"/>
                <w:lang w:eastAsia="zh-CN"/>
              </w:rPr>
              <w:t xml:space="preserve">; (4) </w:t>
            </w:r>
            <w:r w:rsidRPr="004C7365">
              <w:rPr>
                <w:rFonts w:ascii="Book Antiqua" w:hAnsi="Book Antiqua" w:cs="Times New Roman"/>
                <w:color w:val="000000" w:themeColor="text1"/>
              </w:rPr>
              <w:t>Anti</w:t>
            </w:r>
            <w:r w:rsidR="00DB3A7F" w:rsidRPr="004C7365">
              <w:rPr>
                <w:rFonts w:ascii="Book Antiqua" w:hAnsi="Book Antiqua" w:cs="Times New Roman"/>
                <w:color w:val="000000" w:themeColor="text1"/>
              </w:rPr>
              <w:t>-HBc IgG</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Anti</w:t>
            </w:r>
            <w:r w:rsidR="00DB3A7F" w:rsidRPr="004C7365">
              <w:rPr>
                <w:rFonts w:ascii="Book Antiqua" w:hAnsi="Book Antiqua" w:cs="Times New Roman"/>
                <w:color w:val="000000" w:themeColor="text1"/>
              </w:rPr>
              <w:t>-HBe</w:t>
            </w:r>
            <w:r w:rsidRPr="004C7365">
              <w:rPr>
                <w:rFonts w:ascii="Book Antiqua" w:hAnsi="Book Antiqua" w:cs="Times New Roman"/>
                <w:color w:val="000000" w:themeColor="text1"/>
                <w:lang w:eastAsia="zh-CN"/>
              </w:rPr>
              <w:t xml:space="preserve">; and (6) </w:t>
            </w:r>
            <w:r w:rsidRPr="004C7365">
              <w:rPr>
                <w:rFonts w:ascii="Book Antiqua" w:hAnsi="Book Antiqua" w:cs="Times New Roman"/>
                <w:color w:val="000000" w:themeColor="text1"/>
              </w:rPr>
              <w:t>HBV DNA</w:t>
            </w:r>
            <w:r w:rsidR="00DB3A7F" w:rsidRPr="004C7365">
              <w:rPr>
                <w:rFonts w:ascii="Book Antiqua" w:hAnsi="Book Antiqua" w:cs="Times New Roman"/>
                <w:noProof/>
                <w:color w:val="000000" w:themeColor="text1"/>
                <w:vertAlign w:val="superscript"/>
              </w:rPr>
              <w:t>[77]</w:t>
            </w:r>
          </w:p>
        </w:tc>
        <w:tc>
          <w:tcPr>
            <w:tcW w:w="1890" w:type="dxa"/>
          </w:tcPr>
          <w:p w:rsidR="00DB3A7F" w:rsidRPr="004C7365" w:rsidRDefault="00121F21"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Constitutional symptoms</w:t>
            </w:r>
            <w:r w:rsidRPr="004C7365">
              <w:rPr>
                <w:rFonts w:ascii="Book Antiqua" w:hAnsi="Book Antiqua" w:cs="Times New Roman"/>
                <w:color w:val="000000" w:themeColor="text1"/>
                <w:lang w:eastAsia="zh-CN"/>
              </w:rPr>
              <w:t>; (2)</w:t>
            </w:r>
            <w:r w:rsidR="00537EEB" w:rsidRPr="004C7365">
              <w:rPr>
                <w:rFonts w:ascii="Book Antiqua" w:hAnsi="Book Antiqua" w:cs="Times New Roman"/>
                <w:color w:val="000000" w:themeColor="text1"/>
                <w:lang w:eastAsia="zh-CN"/>
              </w:rPr>
              <w:t xml:space="preserve"> </w:t>
            </w:r>
            <w:r w:rsidR="00DB3A7F" w:rsidRPr="004C7365">
              <w:rPr>
                <w:rFonts w:ascii="Book Antiqua" w:hAnsi="Book Antiqua" w:cs="Times New Roman"/>
                <w:color w:val="000000" w:themeColor="text1"/>
              </w:rPr>
              <w:t>Anorexia</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Nausea</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Vomiting</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Low-grade fever</w:t>
            </w:r>
            <w:r w:rsidRPr="004C7365">
              <w:rPr>
                <w:rFonts w:ascii="Book Antiqua" w:hAnsi="Book Antiqua" w:cs="Times New Roman"/>
                <w:color w:val="000000" w:themeColor="text1"/>
                <w:lang w:eastAsia="zh-CN"/>
              </w:rPr>
              <w:t xml:space="preserve">; (6) </w:t>
            </w:r>
            <w:r w:rsidR="00DB3A7F" w:rsidRPr="004C7365">
              <w:rPr>
                <w:rFonts w:ascii="Book Antiqua" w:hAnsi="Book Antiqua" w:cs="Times New Roman"/>
                <w:color w:val="000000" w:themeColor="text1"/>
              </w:rPr>
              <w:t>Myalgia</w:t>
            </w:r>
            <w:r w:rsidRPr="004C7365">
              <w:rPr>
                <w:rFonts w:ascii="Book Antiqua" w:hAnsi="Book Antiqua" w:cs="Times New Roman"/>
                <w:color w:val="000000" w:themeColor="text1"/>
                <w:lang w:eastAsia="zh-CN"/>
              </w:rPr>
              <w:t xml:space="preserve">; (7) </w:t>
            </w:r>
            <w:r w:rsidR="00DB3A7F" w:rsidRPr="004C7365">
              <w:rPr>
                <w:rFonts w:ascii="Book Antiqua" w:hAnsi="Book Antiqua" w:cs="Times New Roman"/>
                <w:color w:val="000000" w:themeColor="text1"/>
              </w:rPr>
              <w:t>Disordered gustatory acuity and smell</w:t>
            </w:r>
            <w:r w:rsidRPr="004C7365">
              <w:rPr>
                <w:rFonts w:ascii="Book Antiqua" w:hAnsi="Book Antiqua" w:cs="Times New Roman"/>
                <w:color w:val="000000" w:themeColor="text1"/>
                <w:lang w:eastAsia="zh-CN"/>
              </w:rPr>
              <w:t xml:space="preserve">; (8) </w:t>
            </w:r>
            <w:r w:rsidR="00DB3A7F" w:rsidRPr="004C7365">
              <w:rPr>
                <w:rFonts w:ascii="Book Antiqua" w:hAnsi="Book Antiqua" w:cs="Times New Roman"/>
                <w:color w:val="000000" w:themeColor="text1"/>
              </w:rPr>
              <w:t>RUQ pain</w:t>
            </w:r>
            <w:r w:rsidRPr="004C7365">
              <w:rPr>
                <w:rFonts w:ascii="Book Antiqua" w:hAnsi="Book Antiqua" w:cs="Times New Roman"/>
                <w:color w:val="000000" w:themeColor="text1"/>
                <w:lang w:eastAsia="zh-CN"/>
              </w:rPr>
              <w:t xml:space="preserve">; (9) </w:t>
            </w:r>
            <w:r w:rsidRPr="004C7365">
              <w:rPr>
                <w:rFonts w:ascii="Book Antiqua" w:hAnsi="Book Antiqua" w:cs="Times New Roman"/>
                <w:color w:val="000000" w:themeColor="text1"/>
              </w:rPr>
              <w:t>Hepatic encephalopathy</w:t>
            </w:r>
            <w:r w:rsidRPr="004C7365">
              <w:rPr>
                <w:rFonts w:ascii="Book Antiqua" w:hAnsi="Book Antiqua" w:cs="Times New Roman"/>
                <w:color w:val="000000" w:themeColor="text1"/>
                <w:lang w:eastAsia="zh-CN"/>
              </w:rPr>
              <w:t xml:space="preserve">; (10) </w:t>
            </w:r>
            <w:r w:rsidRPr="004C7365">
              <w:rPr>
                <w:rFonts w:ascii="Book Antiqua" w:hAnsi="Book Antiqua" w:cs="Times New Roman"/>
                <w:color w:val="000000" w:themeColor="text1"/>
              </w:rPr>
              <w:t>Ascites</w:t>
            </w:r>
            <w:r w:rsidRPr="004C7365">
              <w:rPr>
                <w:rFonts w:ascii="Book Antiqua" w:hAnsi="Book Antiqua" w:cs="Times New Roman"/>
                <w:color w:val="000000" w:themeColor="text1"/>
                <w:lang w:eastAsia="zh-CN"/>
              </w:rPr>
              <w:t xml:space="preserve">; (11) </w:t>
            </w:r>
            <w:r w:rsidR="00DB3A7F" w:rsidRPr="004C7365">
              <w:rPr>
                <w:rFonts w:ascii="Book Antiqua" w:hAnsi="Book Antiqua" w:cs="Times New Roman"/>
                <w:color w:val="000000" w:themeColor="text1"/>
              </w:rPr>
              <w:t>Gastrointestinal bleeding</w:t>
            </w:r>
            <w:r w:rsidRPr="004C7365">
              <w:rPr>
                <w:rFonts w:ascii="Book Antiqua" w:hAnsi="Book Antiqua" w:cs="Times New Roman"/>
                <w:color w:val="000000" w:themeColor="text1"/>
                <w:lang w:eastAsia="zh-CN"/>
              </w:rPr>
              <w:t xml:space="preserve">; and (12) </w:t>
            </w:r>
            <w:r w:rsidRPr="004C7365">
              <w:rPr>
                <w:rFonts w:ascii="Book Antiqua" w:hAnsi="Book Antiqua" w:cs="Times New Roman"/>
                <w:color w:val="000000" w:themeColor="text1"/>
              </w:rPr>
              <w:t>Coagulopathy</w:t>
            </w:r>
            <w:r w:rsidR="00DB3A7F" w:rsidRPr="004C7365">
              <w:rPr>
                <w:rFonts w:ascii="Book Antiqua" w:hAnsi="Book Antiqua" w:cs="Times New Roman"/>
                <w:noProof/>
                <w:color w:val="000000" w:themeColor="text1"/>
                <w:vertAlign w:val="superscript"/>
              </w:rPr>
              <w:t>[77]</w:t>
            </w:r>
          </w:p>
        </w:tc>
        <w:tc>
          <w:tcPr>
            <w:tcW w:w="1530" w:type="dxa"/>
          </w:tcPr>
          <w:p w:rsidR="00DB3A7F" w:rsidRPr="004C7365" w:rsidRDefault="002A258F"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00CA468F" w:rsidRPr="004C7365">
              <w:rPr>
                <w:rFonts w:ascii="Book Antiqua" w:hAnsi="Book Antiqua" w:cs="Times New Roman"/>
                <w:color w:val="000000" w:themeColor="text1"/>
              </w:rPr>
              <w:t>NtRTIs</w:t>
            </w:r>
            <w:r w:rsidR="00DB3A7F" w:rsidRPr="004C7365">
              <w:rPr>
                <w:rFonts w:ascii="Book Antiqua" w:hAnsi="Book Antiqua" w:cs="Times New Roman"/>
                <w:color w:val="000000" w:themeColor="text1"/>
              </w:rPr>
              <w:t>:</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Tenofovir</w:t>
            </w:r>
            <w:r w:rsidRPr="004C7365">
              <w:rPr>
                <w:rFonts w:ascii="Book Antiqua" w:hAnsi="Book Antiqua" w:cs="Times New Roman"/>
                <w:color w:val="000000" w:themeColor="text1"/>
                <w:lang w:eastAsia="zh-CN"/>
              </w:rPr>
              <w:t xml:space="preserve">; and (b) </w:t>
            </w:r>
            <w:r w:rsidR="00DB3A7F" w:rsidRPr="004C7365">
              <w:rPr>
                <w:rFonts w:ascii="Book Antiqua" w:hAnsi="Book Antiqua" w:cs="Times New Roman"/>
                <w:color w:val="000000" w:themeColor="text1"/>
              </w:rPr>
              <w:t>Adefovir</w:t>
            </w:r>
            <w:r w:rsidRPr="004C7365">
              <w:rPr>
                <w:rFonts w:ascii="Book Antiqua" w:hAnsi="Book Antiqua" w:cs="Times New Roman"/>
                <w:color w:val="000000" w:themeColor="text1"/>
                <w:lang w:eastAsia="zh-CN"/>
              </w:rPr>
              <w:t xml:space="preserve">; (2) </w:t>
            </w:r>
            <w:r w:rsidR="00CA468F" w:rsidRPr="004C7365">
              <w:rPr>
                <w:rFonts w:ascii="Book Antiqua" w:hAnsi="Book Antiqua" w:cs="Times New Roman"/>
                <w:color w:val="000000" w:themeColor="text1"/>
              </w:rPr>
              <w:t>NRTIs</w:t>
            </w:r>
            <w:r w:rsidR="00DB3A7F" w:rsidRPr="004C7365">
              <w:rPr>
                <w:rFonts w:ascii="Book Antiqua" w:hAnsi="Book Antiqua" w:cs="Times New Roman"/>
                <w:color w:val="000000" w:themeColor="text1"/>
              </w:rPr>
              <w:t>:</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Entecavir</w:t>
            </w:r>
            <w:r w:rsidRPr="004C7365">
              <w:rPr>
                <w:rFonts w:ascii="Book Antiqua" w:hAnsi="Book Antiqua" w:cs="Times New Roman"/>
                <w:color w:val="000000" w:themeColor="text1"/>
                <w:lang w:eastAsia="zh-CN"/>
              </w:rPr>
              <w:t xml:space="preserve">; (b) </w:t>
            </w:r>
            <w:r w:rsidR="00DB3A7F" w:rsidRPr="004C7365">
              <w:rPr>
                <w:rFonts w:ascii="Book Antiqua" w:hAnsi="Book Antiqua" w:cs="Times New Roman"/>
                <w:color w:val="000000" w:themeColor="text1"/>
              </w:rPr>
              <w:t>Elbivudine</w:t>
            </w:r>
            <w:r w:rsidRPr="004C7365">
              <w:rPr>
                <w:rFonts w:ascii="Book Antiqua" w:hAnsi="Book Antiqua" w:cs="Times New Roman"/>
                <w:color w:val="000000" w:themeColor="text1"/>
                <w:lang w:eastAsia="zh-CN"/>
              </w:rPr>
              <w:t xml:space="preserve">; (c) </w:t>
            </w:r>
            <w:r w:rsidR="00DB3A7F" w:rsidRPr="004C7365">
              <w:rPr>
                <w:rFonts w:ascii="Book Antiqua" w:hAnsi="Book Antiqua" w:cs="Times New Roman"/>
                <w:color w:val="000000" w:themeColor="text1"/>
              </w:rPr>
              <w:t>Lamivudine</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PEG- </w:t>
            </w:r>
            <w:r w:rsidR="008B7707" w:rsidRPr="004C7365">
              <w:rPr>
                <w:rFonts w:ascii="Book Antiqua" w:hAnsi="Book Antiqua" w:cs="Times New Roman"/>
                <w:color w:val="000000" w:themeColor="text1"/>
              </w:rPr>
              <w:t xml:space="preserve">interferon </w:t>
            </w:r>
            <w:r w:rsidR="00DB3A7F" w:rsidRPr="004C7365">
              <w:rPr>
                <w:rFonts w:ascii="Book Antiqua" w:hAnsi="Book Antiqua" w:cs="Times New Roman"/>
                <w:color w:val="000000" w:themeColor="text1"/>
              </w:rPr>
              <w:t xml:space="preserve">-a 2a, </w:t>
            </w:r>
            <w:r w:rsidRPr="004C7365">
              <w:rPr>
                <w:rFonts w:ascii="Book Antiqua" w:hAnsi="Book Antiqua" w:cs="Times New Roman"/>
                <w:color w:val="000000" w:themeColor="text1"/>
              </w:rPr>
              <w:t>interferon alfa-2b</w:t>
            </w:r>
            <w:r w:rsidR="00DB3A7F" w:rsidRPr="004C7365">
              <w:rPr>
                <w:rFonts w:ascii="Book Antiqua" w:hAnsi="Book Antiqua" w:cs="Times New Roman"/>
                <w:noProof/>
                <w:color w:val="000000" w:themeColor="text1"/>
                <w:vertAlign w:val="superscript"/>
              </w:rPr>
              <w:t>[78]</w:t>
            </w:r>
          </w:p>
        </w:tc>
        <w:tc>
          <w:tcPr>
            <w:tcW w:w="1620" w:type="dxa"/>
          </w:tcPr>
          <w:p w:rsidR="00DB3A7F" w:rsidRPr="004C7365" w:rsidRDefault="008B7707"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Pre-exposure vaccination</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Post exposure prophylaxis with vaccination and immunoglobulin</w:t>
            </w:r>
            <w:r w:rsidRPr="004C7365">
              <w:rPr>
                <w:rFonts w:ascii="Book Antiqua" w:hAnsi="Book Antiqua" w:cs="Times New Roman"/>
                <w:color w:val="000000" w:themeColor="text1"/>
              </w:rPr>
              <w:t>’s depending on clinical status</w:t>
            </w:r>
            <w:r w:rsidR="00DB3A7F" w:rsidRPr="004C7365">
              <w:rPr>
                <w:rFonts w:ascii="Book Antiqua" w:hAnsi="Book Antiqua" w:cs="Times New Roman"/>
                <w:noProof/>
                <w:color w:val="000000" w:themeColor="text1"/>
                <w:vertAlign w:val="superscript"/>
              </w:rPr>
              <w:t>[3]</w:t>
            </w:r>
            <w:r w:rsidR="00DB3A7F" w:rsidRPr="004C7365">
              <w:rPr>
                <w:rFonts w:ascii="Book Antiqua" w:hAnsi="Book Antiqua" w:cs="Times New Roman"/>
                <w:color w:val="000000" w:themeColor="text1"/>
              </w:rPr>
              <w:t xml:space="preserve"> </w:t>
            </w:r>
          </w:p>
        </w:tc>
      </w:tr>
      <w:tr w:rsidR="00FE2953" w:rsidRPr="004C7365" w:rsidTr="001E6E4A">
        <w:trPr>
          <w:jc w:val="center"/>
        </w:trPr>
        <w:tc>
          <w:tcPr>
            <w:tcW w:w="1080" w:type="dxa"/>
          </w:tcPr>
          <w:p w:rsidR="00DB3A7F" w:rsidRPr="004C7365" w:rsidRDefault="00C34DDF" w:rsidP="004C7365">
            <w:pPr>
              <w:pStyle w:val="a3"/>
              <w:spacing w:line="360" w:lineRule="auto"/>
              <w:jc w:val="both"/>
              <w:rPr>
                <w:rFonts w:ascii="Book Antiqua" w:eastAsia="Times New Roman" w:hAnsi="Book Antiqua" w:cs="Times New Roman"/>
                <w:b/>
                <w:bCs/>
                <w:color w:val="000000" w:themeColor="text1"/>
                <w:lang w:eastAsia="zh-CN"/>
              </w:rPr>
            </w:pPr>
            <w:r w:rsidRPr="004C7365">
              <w:rPr>
                <w:rFonts w:ascii="Book Antiqua" w:eastAsia="Times New Roman" w:hAnsi="Book Antiqua" w:cs="Times New Roman"/>
                <w:b/>
                <w:bCs/>
                <w:color w:val="000000" w:themeColor="text1"/>
                <w:lang w:eastAsia="zh-CN"/>
              </w:rPr>
              <w:lastRenderedPageBreak/>
              <w:t>HEV</w:t>
            </w:r>
          </w:p>
        </w:tc>
        <w:tc>
          <w:tcPr>
            <w:tcW w:w="1620" w:type="dxa"/>
          </w:tcPr>
          <w:p w:rsidR="00DB3A7F" w:rsidRPr="004C7365" w:rsidRDefault="002E5ADB"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Wild boar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Camels</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Cows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Goats</w:t>
            </w:r>
            <w:r w:rsidRPr="004C7365">
              <w:rPr>
                <w:rFonts w:ascii="Book Antiqua" w:hAnsi="Book Antiqua" w:cs="Times New Roman"/>
                <w:color w:val="000000" w:themeColor="text1"/>
                <w:lang w:eastAsia="zh-CN"/>
              </w:rPr>
              <w:t xml:space="preserve">; and (5) </w:t>
            </w:r>
            <w:r w:rsidRPr="004C7365">
              <w:rPr>
                <w:rFonts w:ascii="Book Antiqua" w:hAnsi="Book Antiqua" w:cs="Times New Roman"/>
                <w:color w:val="000000" w:themeColor="text1"/>
              </w:rPr>
              <w:t>Pigs</w:t>
            </w:r>
            <w:r w:rsidR="00DB3A7F" w:rsidRPr="004C7365">
              <w:rPr>
                <w:rFonts w:ascii="Book Antiqua" w:hAnsi="Book Antiqua" w:cs="Times New Roman"/>
                <w:noProof/>
                <w:color w:val="000000" w:themeColor="text1"/>
                <w:vertAlign w:val="superscript"/>
              </w:rPr>
              <w:t>[13]</w:t>
            </w:r>
          </w:p>
        </w:tc>
        <w:tc>
          <w:tcPr>
            <w:tcW w:w="1530" w:type="dxa"/>
          </w:tcPr>
          <w:p w:rsidR="00DB3A7F" w:rsidRPr="004C7365" w:rsidRDefault="00471FC3"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Fecal-oral route</w:t>
            </w:r>
            <w:r w:rsidR="00DB3A7F" w:rsidRPr="004C7365">
              <w:rPr>
                <w:rFonts w:ascii="Book Antiqua" w:hAnsi="Book Antiqua" w:cs="Times New Roman"/>
                <w:noProof/>
                <w:color w:val="000000" w:themeColor="text1"/>
                <w:vertAlign w:val="superscript"/>
              </w:rPr>
              <w:t>[14]</w:t>
            </w:r>
          </w:p>
        </w:tc>
        <w:tc>
          <w:tcPr>
            <w:tcW w:w="1440" w:type="dxa"/>
          </w:tcPr>
          <w:p w:rsidR="00DB3A7F" w:rsidRPr="004C7365" w:rsidRDefault="00471FC3"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rPr>
              <w:t>Anti-HEV IgM</w:t>
            </w:r>
            <w:r w:rsidR="00DB3A7F" w:rsidRPr="004C7365">
              <w:rPr>
                <w:rFonts w:ascii="Book Antiqua" w:hAnsi="Book Antiqua" w:cs="Times New Roman"/>
                <w:noProof/>
                <w:color w:val="000000" w:themeColor="text1"/>
                <w:vertAlign w:val="superscript"/>
              </w:rPr>
              <w:t>[14]</w:t>
            </w:r>
          </w:p>
        </w:tc>
        <w:tc>
          <w:tcPr>
            <w:tcW w:w="1890" w:type="dxa"/>
          </w:tcPr>
          <w:p w:rsidR="00DB3A7F" w:rsidRPr="004C7365" w:rsidRDefault="000C0C5C"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Prodromal-phase</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Myalgia</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Arthralgia</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Anorexia</w:t>
            </w:r>
            <w:r w:rsidRPr="004C7365">
              <w:rPr>
                <w:rFonts w:ascii="Book Antiqua" w:hAnsi="Book Antiqua" w:cs="Times New Roman"/>
                <w:color w:val="000000" w:themeColor="text1"/>
                <w:lang w:eastAsia="zh-CN"/>
              </w:rPr>
              <w:t xml:space="preserve">; (6) </w:t>
            </w:r>
            <w:r w:rsidRPr="004C7365">
              <w:rPr>
                <w:rFonts w:ascii="Book Antiqua" w:hAnsi="Book Antiqua" w:cs="Times New Roman"/>
                <w:color w:val="000000" w:themeColor="text1"/>
              </w:rPr>
              <w:t>Nausea/vomiting</w:t>
            </w:r>
            <w:r w:rsidRPr="004C7365">
              <w:rPr>
                <w:rFonts w:ascii="Book Antiqua" w:hAnsi="Book Antiqua" w:cs="Times New Roman"/>
                <w:color w:val="000000" w:themeColor="text1"/>
                <w:lang w:eastAsia="zh-CN"/>
              </w:rPr>
              <w:t xml:space="preserve">; (7) </w:t>
            </w:r>
            <w:r w:rsidRPr="004C7365">
              <w:rPr>
                <w:rFonts w:ascii="Book Antiqua" w:hAnsi="Book Antiqua" w:cs="Times New Roman"/>
                <w:color w:val="000000" w:themeColor="text1"/>
              </w:rPr>
              <w:t>Weight loss</w:t>
            </w:r>
            <w:r w:rsidRPr="004C7365">
              <w:rPr>
                <w:rFonts w:ascii="Book Antiqua" w:hAnsi="Book Antiqua" w:cs="Times New Roman"/>
                <w:color w:val="000000" w:themeColor="text1"/>
                <w:lang w:eastAsia="zh-CN"/>
              </w:rPr>
              <w:t xml:space="preserve">; (8) </w:t>
            </w:r>
            <w:r w:rsidRPr="004C7365">
              <w:rPr>
                <w:rFonts w:ascii="Book Antiqua" w:hAnsi="Book Antiqua" w:cs="Times New Roman"/>
                <w:color w:val="000000" w:themeColor="text1"/>
              </w:rPr>
              <w:t>Right upper quadrant pain</w:t>
            </w:r>
            <w:r w:rsidRPr="004C7365">
              <w:rPr>
                <w:rFonts w:ascii="Book Antiqua" w:hAnsi="Book Antiqua" w:cs="Times New Roman"/>
                <w:color w:val="000000" w:themeColor="text1"/>
                <w:lang w:eastAsia="zh-CN"/>
              </w:rPr>
              <w:t xml:space="preserve">; (9) </w:t>
            </w:r>
            <w:r w:rsidRPr="004C7365">
              <w:rPr>
                <w:rFonts w:ascii="Book Antiqua" w:hAnsi="Book Antiqua" w:cs="Times New Roman"/>
                <w:color w:val="000000" w:themeColor="text1"/>
              </w:rPr>
              <w:t>Icteric-phase</w:t>
            </w:r>
            <w:r w:rsidRPr="004C7365">
              <w:rPr>
                <w:rFonts w:ascii="Book Antiqua" w:hAnsi="Book Antiqua" w:cs="Times New Roman"/>
                <w:color w:val="000000" w:themeColor="text1"/>
                <w:lang w:eastAsia="zh-CN"/>
              </w:rPr>
              <w:t xml:space="preserve">; (10) </w:t>
            </w:r>
            <w:r w:rsidR="00DB3A7F" w:rsidRPr="004C7365">
              <w:rPr>
                <w:rFonts w:ascii="Book Antiqua" w:hAnsi="Book Antiqua" w:cs="Times New Roman"/>
                <w:color w:val="000000" w:themeColor="text1"/>
              </w:rPr>
              <w:t>Jaundice</w:t>
            </w:r>
            <w:r w:rsidRPr="004C7365">
              <w:rPr>
                <w:rFonts w:ascii="Book Antiqua" w:hAnsi="Book Antiqua" w:cs="Times New Roman"/>
                <w:color w:val="000000" w:themeColor="text1"/>
                <w:lang w:eastAsia="zh-CN"/>
              </w:rPr>
              <w:t xml:space="preserve">; (11) </w:t>
            </w:r>
            <w:r w:rsidR="00DB3A7F" w:rsidRPr="004C7365">
              <w:rPr>
                <w:rFonts w:ascii="Book Antiqua" w:hAnsi="Book Antiqua" w:cs="Times New Roman"/>
                <w:color w:val="000000" w:themeColor="text1"/>
              </w:rPr>
              <w:t>Dark urine</w:t>
            </w:r>
            <w:r w:rsidRPr="004C7365">
              <w:rPr>
                <w:rFonts w:ascii="Book Antiqua" w:hAnsi="Book Antiqua" w:cs="Times New Roman"/>
                <w:color w:val="000000" w:themeColor="text1"/>
                <w:lang w:eastAsia="zh-CN"/>
              </w:rPr>
              <w:t xml:space="preserve">; (12) </w:t>
            </w:r>
            <w:r w:rsidRPr="004C7365">
              <w:rPr>
                <w:rFonts w:ascii="Book Antiqua" w:hAnsi="Book Antiqua" w:cs="Times New Roman"/>
                <w:color w:val="000000" w:themeColor="text1"/>
              </w:rPr>
              <w:t>Light-colored stools</w:t>
            </w:r>
            <w:r w:rsidRPr="004C7365">
              <w:rPr>
                <w:rFonts w:ascii="Book Antiqua" w:hAnsi="Book Antiqua" w:cs="Times New Roman"/>
                <w:color w:val="000000" w:themeColor="text1"/>
                <w:lang w:eastAsia="zh-CN"/>
              </w:rPr>
              <w:t xml:space="preserve">; (13) </w:t>
            </w:r>
            <w:r w:rsidR="00DB3A7F" w:rsidRPr="004C7365">
              <w:rPr>
                <w:rFonts w:ascii="Book Antiqua" w:hAnsi="Book Antiqua" w:cs="Times New Roman"/>
                <w:color w:val="000000" w:themeColor="text1"/>
              </w:rPr>
              <w:t>Pruritus</w:t>
            </w:r>
            <w:r w:rsidRPr="004C7365">
              <w:rPr>
                <w:rFonts w:ascii="Book Antiqua" w:hAnsi="Book Antiqua" w:cs="Times New Roman"/>
                <w:color w:val="000000" w:themeColor="text1"/>
                <w:lang w:eastAsia="zh-CN"/>
              </w:rPr>
              <w:t xml:space="preserve">; and (14) </w:t>
            </w:r>
            <w:r w:rsidR="00DB3A7F" w:rsidRPr="004C7365">
              <w:rPr>
                <w:rFonts w:ascii="Book Antiqua" w:hAnsi="Book Antiqua" w:cs="Times New Roman"/>
                <w:color w:val="000000" w:themeColor="text1"/>
              </w:rPr>
              <w:t xml:space="preserve">Right upper quadrant tenderness and </w:t>
            </w:r>
            <w:r w:rsidRPr="004C7365">
              <w:rPr>
                <w:rFonts w:ascii="Book Antiqua" w:hAnsi="Book Antiqua" w:cs="Times New Roman"/>
                <w:color w:val="000000" w:themeColor="text1"/>
              </w:rPr>
              <w:t>hepatomegaly</w:t>
            </w:r>
            <w:r w:rsidRPr="004C7365">
              <w:rPr>
                <w:rFonts w:ascii="Book Antiqua" w:hAnsi="Book Antiqua" w:cs="Times New Roman"/>
                <w:noProof/>
                <w:color w:val="000000" w:themeColor="text1"/>
                <w:vertAlign w:val="superscript"/>
              </w:rPr>
              <w:t>[12,</w:t>
            </w:r>
            <w:r w:rsidR="00DB3A7F" w:rsidRPr="004C7365">
              <w:rPr>
                <w:rFonts w:ascii="Book Antiqua" w:hAnsi="Book Antiqua" w:cs="Times New Roman"/>
                <w:noProof/>
                <w:color w:val="000000" w:themeColor="text1"/>
                <w:vertAlign w:val="superscript"/>
              </w:rPr>
              <w:t>14]</w:t>
            </w:r>
          </w:p>
        </w:tc>
        <w:tc>
          <w:tcPr>
            <w:tcW w:w="1530" w:type="dxa"/>
          </w:tcPr>
          <w:p w:rsidR="00DB3A7F" w:rsidRPr="004C7365" w:rsidRDefault="000C0C5C"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Mostly are self-limited</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Current treatment options:</w:t>
            </w:r>
            <w:r w:rsidRPr="004C7365">
              <w:rPr>
                <w:rFonts w:ascii="Book Antiqua" w:hAnsi="Book Antiqua" w:cs="Times New Roman"/>
                <w:color w:val="000000" w:themeColor="text1"/>
                <w:lang w:eastAsia="zh-CN"/>
              </w:rPr>
              <w:t xml:space="preserve"> (a) </w:t>
            </w:r>
            <w:r w:rsidRPr="004C7365">
              <w:rPr>
                <w:rFonts w:ascii="Book Antiqua" w:hAnsi="Book Antiqua" w:cs="Times New Roman"/>
                <w:color w:val="000000" w:themeColor="text1"/>
              </w:rPr>
              <w:t>Ribavirin</w:t>
            </w:r>
            <w:r w:rsidRPr="004C7365">
              <w:rPr>
                <w:rFonts w:ascii="Book Antiqua" w:hAnsi="Book Antiqua" w:cs="Times New Roman"/>
                <w:color w:val="000000" w:themeColor="text1"/>
                <w:lang w:eastAsia="zh-CN"/>
              </w:rPr>
              <w:t xml:space="preserve">; (b) </w:t>
            </w:r>
            <w:r w:rsidR="00DB3A7F" w:rsidRPr="004C7365">
              <w:rPr>
                <w:rFonts w:ascii="Book Antiqua" w:hAnsi="Book Antiqua" w:cs="Times New Roman"/>
                <w:color w:val="000000" w:themeColor="text1"/>
              </w:rPr>
              <w:t xml:space="preserve">Pegylated interferon for chronic </w:t>
            </w:r>
            <w:r w:rsidRPr="004C7365">
              <w:rPr>
                <w:rFonts w:ascii="Book Antiqua" w:hAnsi="Book Antiqua" w:cs="Times New Roman"/>
                <w:color w:val="000000" w:themeColor="text1"/>
              </w:rPr>
              <w:t>infection in immune-compromised</w:t>
            </w:r>
            <w:r w:rsidR="00DB3A7F" w:rsidRPr="004C7365">
              <w:rPr>
                <w:rFonts w:ascii="Book Antiqua" w:hAnsi="Book Antiqua" w:cs="Times New Roman"/>
                <w:noProof/>
                <w:color w:val="000000" w:themeColor="text1"/>
                <w:vertAlign w:val="superscript"/>
              </w:rPr>
              <w:t>[79]</w:t>
            </w:r>
          </w:p>
        </w:tc>
        <w:tc>
          <w:tcPr>
            <w:tcW w:w="1620" w:type="dxa"/>
          </w:tcPr>
          <w:p w:rsidR="00DB3A7F" w:rsidRPr="004C7365" w:rsidRDefault="000C0C5C"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Hygiene</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Recombinant vaccines have demonstrated efficacy ag</w:t>
            </w:r>
            <w:r w:rsidRPr="004C7365">
              <w:rPr>
                <w:rFonts w:ascii="Book Antiqua" w:hAnsi="Book Antiqua" w:cs="Times New Roman"/>
                <w:color w:val="000000" w:themeColor="text1"/>
              </w:rPr>
              <w:t>ainst HEV. (Available in China)</w:t>
            </w:r>
            <w:r w:rsidR="00DB3A7F" w:rsidRPr="004C7365">
              <w:rPr>
                <w:rFonts w:ascii="Book Antiqua" w:hAnsi="Book Antiqua" w:cs="Times New Roman"/>
                <w:noProof/>
                <w:color w:val="000000" w:themeColor="text1"/>
                <w:vertAlign w:val="superscript"/>
              </w:rPr>
              <w:t>[79]</w:t>
            </w:r>
          </w:p>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p>
        </w:tc>
      </w:tr>
      <w:tr w:rsidR="00FE2953" w:rsidRPr="004C7365" w:rsidTr="001E6E4A">
        <w:trPr>
          <w:jc w:val="center"/>
        </w:trPr>
        <w:tc>
          <w:tcPr>
            <w:tcW w:w="1080" w:type="dxa"/>
          </w:tcPr>
          <w:p w:rsidR="00DB3A7F" w:rsidRPr="004C7365" w:rsidRDefault="00504FE3" w:rsidP="004C7365">
            <w:pPr>
              <w:pStyle w:val="a3"/>
              <w:spacing w:line="360" w:lineRule="auto"/>
              <w:jc w:val="both"/>
              <w:rPr>
                <w:rFonts w:ascii="Book Antiqua" w:eastAsia="Times New Roman" w:hAnsi="Book Antiqua" w:cs="Times New Roman"/>
                <w:b/>
                <w:bCs/>
                <w:color w:val="000000" w:themeColor="text1"/>
                <w:lang w:eastAsia="zh-CN"/>
              </w:rPr>
            </w:pPr>
            <w:r w:rsidRPr="004C7365">
              <w:rPr>
                <w:rFonts w:ascii="Book Antiqua" w:hAnsi="Book Antiqua" w:cs="Times New Roman"/>
                <w:b/>
                <w:color w:val="000000" w:themeColor="text1"/>
                <w:lang w:eastAsia="zh-CN"/>
              </w:rPr>
              <w:t>RVF</w:t>
            </w:r>
          </w:p>
        </w:tc>
        <w:tc>
          <w:tcPr>
            <w:tcW w:w="1620" w:type="dxa"/>
          </w:tcPr>
          <w:p w:rsidR="00DB3A7F" w:rsidRPr="004C7365" w:rsidRDefault="000C0C5C"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Livestock</w:t>
            </w:r>
            <w:r w:rsidR="00DB3A7F" w:rsidRPr="004C7365">
              <w:rPr>
                <w:rFonts w:ascii="Book Antiqua" w:hAnsi="Book Antiqua" w:cs="Times New Roman"/>
                <w:noProof/>
                <w:color w:val="000000" w:themeColor="text1"/>
                <w:vertAlign w:val="superscript"/>
              </w:rPr>
              <w:t>[15]</w:t>
            </w:r>
          </w:p>
        </w:tc>
        <w:tc>
          <w:tcPr>
            <w:tcW w:w="1530" w:type="dxa"/>
          </w:tcPr>
          <w:p w:rsidR="00DB3A7F" w:rsidRPr="004C7365" w:rsidRDefault="000C0C5C"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Contact with the blood and the fluids of </w:t>
            </w:r>
            <w:r w:rsidR="00DB3A7F" w:rsidRPr="004C7365">
              <w:rPr>
                <w:rFonts w:ascii="Book Antiqua" w:hAnsi="Book Antiqua" w:cs="Times New Roman"/>
                <w:color w:val="000000" w:themeColor="text1"/>
              </w:rPr>
              <w:lastRenderedPageBreak/>
              <w:t>the animals</w:t>
            </w:r>
            <w:r w:rsidRPr="004C7365">
              <w:rPr>
                <w:rFonts w:ascii="Book Antiqua" w:hAnsi="Book Antiqua" w:cs="Times New Roman"/>
                <w:color w:val="000000" w:themeColor="text1"/>
                <w:lang w:eastAsia="zh-CN"/>
              </w:rPr>
              <w:t xml:space="preserve">; and (2) </w:t>
            </w:r>
            <w:r w:rsidRPr="004C7365">
              <w:rPr>
                <w:rFonts w:ascii="Book Antiqua" w:hAnsi="Book Antiqua" w:cs="Times New Roman"/>
                <w:color w:val="000000" w:themeColor="text1"/>
              </w:rPr>
              <w:t>Infected mosquitoes</w:t>
            </w:r>
            <w:r w:rsidR="00DB3A7F" w:rsidRPr="004C7365">
              <w:rPr>
                <w:rFonts w:ascii="Book Antiqua" w:hAnsi="Book Antiqua" w:cs="Times New Roman"/>
                <w:noProof/>
                <w:color w:val="000000" w:themeColor="text1"/>
                <w:vertAlign w:val="superscript"/>
              </w:rPr>
              <w:t>[15]</w:t>
            </w:r>
          </w:p>
        </w:tc>
        <w:tc>
          <w:tcPr>
            <w:tcW w:w="1440" w:type="dxa"/>
          </w:tcPr>
          <w:p w:rsidR="00DB3A7F" w:rsidRPr="004C7365" w:rsidRDefault="000C0C5C"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Both IgM and IgG antibodies </w:t>
            </w:r>
            <w:r w:rsidR="00DB3A7F" w:rsidRPr="004C7365">
              <w:rPr>
                <w:rFonts w:ascii="Book Antiqua" w:hAnsi="Book Antiqua" w:cs="Times New Roman"/>
                <w:color w:val="000000" w:themeColor="text1"/>
              </w:rPr>
              <w:lastRenderedPageBreak/>
              <w:t>are specific to RVF virus</w:t>
            </w:r>
            <w:r w:rsidRPr="004C7365">
              <w:rPr>
                <w:rFonts w:ascii="Book Antiqua" w:hAnsi="Book Antiqua" w:cs="Times New Roman"/>
                <w:color w:val="000000" w:themeColor="text1"/>
                <w:lang w:eastAsia="zh-CN"/>
              </w:rPr>
              <w:t xml:space="preserve">; and (2) </w:t>
            </w:r>
            <w:r w:rsidRPr="004C7365">
              <w:rPr>
                <w:rFonts w:ascii="Book Antiqua" w:hAnsi="Book Antiqua" w:cs="Times New Roman"/>
                <w:color w:val="000000" w:themeColor="text1"/>
              </w:rPr>
              <w:t>PCR of the antigens</w:t>
            </w:r>
            <w:r w:rsidR="00DB3A7F" w:rsidRPr="004C7365">
              <w:rPr>
                <w:rFonts w:ascii="Book Antiqua" w:hAnsi="Book Antiqua" w:cs="Times New Roman"/>
                <w:noProof/>
                <w:color w:val="000000" w:themeColor="text1"/>
                <w:vertAlign w:val="superscript"/>
              </w:rPr>
              <w:t>[17]</w:t>
            </w:r>
          </w:p>
        </w:tc>
        <w:tc>
          <w:tcPr>
            <w:tcW w:w="189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 xml:space="preserve">Mostly the patients are asymptomatic or have mild </w:t>
            </w:r>
            <w:r w:rsidRPr="004C7365">
              <w:rPr>
                <w:rFonts w:ascii="Book Antiqua" w:hAnsi="Book Antiqua" w:cs="Times New Roman"/>
                <w:color w:val="000000" w:themeColor="text1"/>
              </w:rPr>
              <w:lastRenderedPageBreak/>
              <w:t>flu like disease, but a small percentage of patients may develop life threatening illness with ocular disease, hepatitis, en</w:t>
            </w:r>
            <w:r w:rsidR="000C0C5C" w:rsidRPr="004C7365">
              <w:rPr>
                <w:rFonts w:ascii="Book Antiqua" w:hAnsi="Book Antiqua" w:cs="Times New Roman"/>
                <w:color w:val="000000" w:themeColor="text1"/>
              </w:rPr>
              <w:t>cephalitis or hemorrhagic fever</w:t>
            </w:r>
            <w:r w:rsidR="000C0C5C" w:rsidRPr="004C7365">
              <w:rPr>
                <w:rFonts w:ascii="Book Antiqua" w:hAnsi="Book Antiqua" w:cs="Times New Roman"/>
                <w:noProof/>
                <w:color w:val="000000" w:themeColor="text1"/>
                <w:vertAlign w:val="superscript"/>
              </w:rPr>
              <w:t>[16,</w:t>
            </w:r>
            <w:r w:rsidRPr="004C7365">
              <w:rPr>
                <w:rFonts w:ascii="Book Antiqua" w:hAnsi="Book Antiqua" w:cs="Times New Roman"/>
                <w:noProof/>
                <w:color w:val="000000" w:themeColor="text1"/>
                <w:vertAlign w:val="superscript"/>
              </w:rPr>
              <w:t>17]</w:t>
            </w:r>
          </w:p>
        </w:tc>
        <w:tc>
          <w:tcPr>
            <w:tcW w:w="1530" w:type="dxa"/>
          </w:tcPr>
          <w:p w:rsidR="00DB3A7F" w:rsidRPr="004C7365" w:rsidRDefault="000C0C5C" w:rsidP="004C7365">
            <w:pPr>
              <w:pStyle w:val="a3"/>
              <w:spacing w:line="360" w:lineRule="auto"/>
              <w:jc w:val="both"/>
              <w:rPr>
                <w:rFonts w:ascii="Book Antiqua" w:eastAsia="Times New Roman" w:hAnsi="Book Antiqua" w:cs="Times New Roman"/>
                <w:bCs/>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Most human cases of RVF are </w:t>
            </w:r>
            <w:r w:rsidR="00DB3A7F" w:rsidRPr="004C7365">
              <w:rPr>
                <w:rFonts w:ascii="Book Antiqua" w:hAnsi="Book Antiqua" w:cs="Times New Roman"/>
                <w:color w:val="000000" w:themeColor="text1"/>
              </w:rPr>
              <w:lastRenderedPageBreak/>
              <w:t>mild and self-limiting</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A spe</w:t>
            </w:r>
            <w:r w:rsidRPr="004C7365">
              <w:rPr>
                <w:rFonts w:ascii="Book Antiqua" w:hAnsi="Book Antiqua" w:cs="Times New Roman"/>
                <w:color w:val="000000" w:themeColor="text1"/>
              </w:rPr>
              <w:t>cific treatment for RVF has not</w:t>
            </w:r>
            <w:r w:rsidRPr="004C7365">
              <w:rPr>
                <w:rFonts w:ascii="Book Antiqua" w:hAnsi="Book Antiqua" w:cs="Times New Roman"/>
                <w:bCs/>
                <w:color w:val="000000" w:themeColor="text1"/>
                <w:lang w:eastAsia="zh-CN"/>
              </w:rPr>
              <w:t xml:space="preserve"> </w:t>
            </w:r>
            <w:r w:rsidRPr="004C7365">
              <w:rPr>
                <w:rFonts w:ascii="Book Antiqua" w:hAnsi="Book Antiqua" w:cs="Times New Roman"/>
                <w:color w:val="000000" w:themeColor="text1"/>
              </w:rPr>
              <w:t>established</w:t>
            </w:r>
            <w:r w:rsidR="00DB3A7F" w:rsidRPr="004C7365">
              <w:rPr>
                <w:rFonts w:ascii="Book Antiqua" w:hAnsi="Book Antiqua" w:cs="Times New Roman"/>
                <w:noProof/>
                <w:color w:val="000000" w:themeColor="text1"/>
                <w:vertAlign w:val="superscript"/>
              </w:rPr>
              <w:t>[80]</w:t>
            </w:r>
          </w:p>
        </w:tc>
        <w:tc>
          <w:tcPr>
            <w:tcW w:w="1620" w:type="dxa"/>
          </w:tcPr>
          <w:p w:rsidR="00DB3A7F" w:rsidRPr="004C7365" w:rsidRDefault="00A47043" w:rsidP="004C7365">
            <w:pPr>
              <w:pStyle w:val="a3"/>
              <w:spacing w:line="360" w:lineRule="auto"/>
              <w:jc w:val="both"/>
              <w:rPr>
                <w:rFonts w:ascii="Book Antiqua" w:hAnsi="Book Antiqua" w:cs="Times New Roman"/>
                <w:bCs/>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Avoid contact with blood, body fluids, or </w:t>
            </w:r>
            <w:r w:rsidR="00DB3A7F" w:rsidRPr="004C7365">
              <w:rPr>
                <w:rFonts w:ascii="Book Antiqua" w:hAnsi="Book Antiqua" w:cs="Times New Roman"/>
                <w:color w:val="000000" w:themeColor="text1"/>
              </w:rPr>
              <w:lastRenderedPageBreak/>
              <w:t xml:space="preserve">tissues of infected animals and protecting themselves against mosquitoes </w:t>
            </w:r>
            <w:r w:rsidR="00233793" w:rsidRPr="004C7365">
              <w:rPr>
                <w:rFonts w:ascii="Book Antiqua" w:hAnsi="Book Antiqua" w:cs="Times New Roman"/>
                <w:color w:val="000000" w:themeColor="text1"/>
              </w:rPr>
              <w:t>and other bloodsucking insects</w:t>
            </w:r>
            <w:r w:rsidR="00233793"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Use of mosquito repellents and bed</w:t>
            </w:r>
            <w:r w:rsidR="00233793" w:rsidRPr="004C7365">
              <w:rPr>
                <w:rFonts w:ascii="Book Antiqua" w:hAnsi="Book Antiqua" w:cs="Times New Roman"/>
                <w:color w:val="000000" w:themeColor="text1"/>
              </w:rPr>
              <w:t xml:space="preserve"> nets are two effective methods</w:t>
            </w:r>
            <w:r w:rsidR="00DB3A7F" w:rsidRPr="004C7365">
              <w:rPr>
                <w:rFonts w:ascii="Book Antiqua" w:hAnsi="Book Antiqua" w:cs="Times New Roman"/>
                <w:noProof/>
                <w:color w:val="000000" w:themeColor="text1"/>
                <w:vertAlign w:val="superscript"/>
              </w:rPr>
              <w:t>[80]</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Q fever</w:t>
            </w:r>
          </w:p>
        </w:tc>
        <w:tc>
          <w:tcPr>
            <w:tcW w:w="1620" w:type="dxa"/>
          </w:tcPr>
          <w:p w:rsidR="00DB3A7F" w:rsidRPr="004C7365" w:rsidRDefault="00233793"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Domestic mammals, especially ungulates (cattle, </w:t>
            </w:r>
            <w:r w:rsidRPr="004C7365">
              <w:rPr>
                <w:rFonts w:ascii="Book Antiqua" w:hAnsi="Book Antiqua" w:cs="Times New Roman"/>
                <w:color w:val="000000" w:themeColor="text1"/>
              </w:rPr>
              <w:t>sheep, and goats)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Also has been found in wild</w:t>
            </w:r>
            <w:r w:rsidRPr="004C7365">
              <w:rPr>
                <w:rFonts w:ascii="Book Antiqua" w:hAnsi="Book Antiqua" w:cs="Times New Roman"/>
                <w:color w:val="000000" w:themeColor="text1"/>
              </w:rPr>
              <w:t xml:space="preserve"> mammals, </w:t>
            </w:r>
            <w:r w:rsidRPr="004C7365">
              <w:rPr>
                <w:rFonts w:ascii="Book Antiqua" w:hAnsi="Book Antiqua" w:cs="Times New Roman"/>
                <w:color w:val="000000" w:themeColor="text1"/>
              </w:rPr>
              <w:lastRenderedPageBreak/>
              <w:t>birds, and arthropods</w:t>
            </w:r>
            <w:r w:rsidR="00DB3A7F" w:rsidRPr="004C7365">
              <w:rPr>
                <w:rFonts w:ascii="Book Antiqua" w:hAnsi="Book Antiqua" w:cs="Times New Roman"/>
                <w:noProof/>
                <w:color w:val="000000" w:themeColor="text1"/>
                <w:vertAlign w:val="superscript"/>
              </w:rPr>
              <w:t>[21]</w:t>
            </w:r>
          </w:p>
        </w:tc>
        <w:tc>
          <w:tcPr>
            <w:tcW w:w="1530" w:type="dxa"/>
          </w:tcPr>
          <w:p w:rsidR="00DB3A7F" w:rsidRPr="004C7365" w:rsidRDefault="00233793"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Transmitted </w:t>
            </w:r>
            <w:r w:rsidR="00DB3A7F" w:rsidRPr="004C7365">
              <w:rPr>
                <w:rFonts w:ascii="Book Antiqua" w:hAnsi="Book Antiqua" w:cs="Times New Roman"/>
                <w:i/>
                <w:color w:val="000000" w:themeColor="text1"/>
              </w:rPr>
              <w:t>via</w:t>
            </w:r>
            <w:r w:rsidR="00DB3A7F" w:rsidRPr="004C7365">
              <w:rPr>
                <w:rFonts w:ascii="Book Antiqua" w:hAnsi="Book Antiqua" w:cs="Times New Roman"/>
                <w:color w:val="000000" w:themeColor="text1"/>
              </w:rPr>
              <w:t xml:space="preserve"> the urine, feces, milk and parturition products of infected animals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 xml:space="preserve">Aerosolized </w:t>
            </w:r>
            <w:r w:rsidR="00DB3A7F" w:rsidRPr="004C7365">
              <w:rPr>
                <w:rFonts w:ascii="Book Antiqua" w:hAnsi="Book Antiqua" w:cs="Times New Roman"/>
                <w:color w:val="000000" w:themeColor="text1"/>
              </w:rPr>
              <w:lastRenderedPageBreak/>
              <w:t xml:space="preserve">breathing in dust that has been contaminated by infected animal feces, </w:t>
            </w:r>
            <w:r w:rsidRPr="004C7365">
              <w:rPr>
                <w:rFonts w:ascii="Book Antiqua" w:hAnsi="Book Antiqua" w:cs="Times New Roman"/>
                <w:color w:val="000000" w:themeColor="text1"/>
              </w:rPr>
              <w:t>urine, milk, and birth products</w:t>
            </w:r>
            <w:r w:rsidR="00DB3A7F" w:rsidRPr="004C7365">
              <w:rPr>
                <w:rFonts w:ascii="Book Antiqua" w:hAnsi="Book Antiqua" w:cs="Times New Roman"/>
                <w:noProof/>
                <w:color w:val="000000" w:themeColor="text1"/>
                <w:vertAlign w:val="superscript"/>
              </w:rPr>
              <w:t>[22]</w:t>
            </w:r>
          </w:p>
        </w:tc>
        <w:tc>
          <w:tcPr>
            <w:tcW w:w="1440" w:type="dxa"/>
          </w:tcPr>
          <w:p w:rsidR="00DB3A7F" w:rsidRPr="004C7365" w:rsidRDefault="00233793"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Serologic testing with PCR in th</w:t>
            </w:r>
            <w:r w:rsidRPr="004C7365">
              <w:rPr>
                <w:rFonts w:ascii="Book Antiqua" w:hAnsi="Book Antiqua" w:cs="Times New Roman"/>
                <w:color w:val="000000" w:themeColor="text1"/>
              </w:rPr>
              <w:t>e early stages of acute illness</w:t>
            </w:r>
            <w:r w:rsidR="00DB3A7F" w:rsidRPr="004C7365">
              <w:rPr>
                <w:rFonts w:ascii="Book Antiqua" w:hAnsi="Book Antiqua" w:cs="Times New Roman"/>
                <w:noProof/>
                <w:color w:val="000000" w:themeColor="text1"/>
                <w:vertAlign w:val="superscript"/>
              </w:rPr>
              <w:t>[81]</w:t>
            </w:r>
            <w:r w:rsidRPr="004C7365">
              <w:rPr>
                <w:rFonts w:ascii="Book Antiqua" w:hAnsi="Book Antiqua" w:cs="Times New Roman"/>
                <w:noProof/>
                <w:color w:val="000000" w:themeColor="text1"/>
                <w:lang w:eastAsia="zh-CN"/>
              </w:rPr>
              <w:t xml:space="preserve">; and (2) </w:t>
            </w:r>
            <w:r w:rsidR="00DB3A7F" w:rsidRPr="004C7365">
              <w:rPr>
                <w:rFonts w:ascii="Book Antiqua" w:hAnsi="Book Antiqua" w:cs="Times New Roman"/>
                <w:color w:val="000000" w:themeColor="text1"/>
              </w:rPr>
              <w:t xml:space="preserve">A fourfold rise in IgG </w:t>
            </w:r>
            <w:r w:rsidR="00DB3A7F" w:rsidRPr="004C7365">
              <w:rPr>
                <w:rFonts w:ascii="Book Antiqua" w:hAnsi="Book Antiqua" w:cs="Times New Roman"/>
                <w:color w:val="000000" w:themeColor="text1"/>
              </w:rPr>
              <w:lastRenderedPageBreak/>
              <w:t>antibody titer between acute and convalescent samples</w:t>
            </w:r>
          </w:p>
        </w:tc>
        <w:tc>
          <w:tcPr>
            <w:tcW w:w="1890" w:type="dxa"/>
          </w:tcPr>
          <w:p w:rsidR="00DB3A7F" w:rsidRPr="004C7365" w:rsidRDefault="00233793"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Acute:</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(b) </w:t>
            </w:r>
            <w:r w:rsidR="00DB3A7F" w:rsidRPr="004C7365">
              <w:rPr>
                <w:rFonts w:ascii="Book Antiqua" w:hAnsi="Book Antiqua" w:cs="Times New Roman"/>
                <w:color w:val="000000" w:themeColor="text1"/>
              </w:rPr>
              <w:t>Pneumonia</w:t>
            </w:r>
            <w:r w:rsidRPr="004C7365">
              <w:rPr>
                <w:rFonts w:ascii="Book Antiqua" w:hAnsi="Book Antiqua" w:cs="Times New Roman"/>
                <w:color w:val="000000" w:themeColor="text1"/>
                <w:lang w:eastAsia="zh-CN"/>
              </w:rPr>
              <w:t xml:space="preserve">; (c) </w:t>
            </w:r>
            <w:r w:rsidRPr="004C7365">
              <w:rPr>
                <w:rFonts w:ascii="Book Antiqua" w:hAnsi="Book Antiqua" w:cs="Times New Roman"/>
                <w:color w:val="000000" w:themeColor="text1"/>
              </w:rPr>
              <w:t>Hepatitis</w:t>
            </w:r>
            <w:r w:rsidRPr="004C7365">
              <w:rPr>
                <w:rFonts w:ascii="Book Antiqua" w:hAnsi="Book Antiqua" w:cs="Times New Roman"/>
                <w:color w:val="000000" w:themeColor="text1"/>
                <w:lang w:eastAsia="zh-CN"/>
              </w:rPr>
              <w:t xml:space="preserve">; and (d) </w:t>
            </w:r>
            <w:r w:rsidR="00DB3A7F" w:rsidRPr="004C7365">
              <w:rPr>
                <w:rFonts w:ascii="Book Antiqua" w:hAnsi="Book Antiqua" w:cs="Times New Roman"/>
                <w:color w:val="000000" w:themeColor="text1"/>
              </w:rPr>
              <w:t xml:space="preserve">Neurologic manifestations ranging from a simple headache to meningitis, encephalitis or </w:t>
            </w:r>
            <w:r w:rsidR="00DB3A7F" w:rsidRPr="004C7365">
              <w:rPr>
                <w:rFonts w:ascii="Book Antiqua" w:hAnsi="Book Antiqua" w:cs="Times New Roman"/>
                <w:color w:val="000000" w:themeColor="text1"/>
              </w:rPr>
              <w:lastRenderedPageBreak/>
              <w:t>both</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Chronic infection:</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Endocarditis</w:t>
            </w:r>
            <w:r w:rsidRPr="004C7365">
              <w:rPr>
                <w:rFonts w:ascii="Book Antiqua" w:hAnsi="Book Antiqua" w:cs="Times New Roman"/>
                <w:color w:val="000000" w:themeColor="text1"/>
                <w:lang w:eastAsia="zh-CN"/>
              </w:rPr>
              <w:t xml:space="preserve">; and (b) </w:t>
            </w:r>
            <w:r w:rsidRPr="004C7365">
              <w:rPr>
                <w:rFonts w:ascii="Book Antiqua" w:hAnsi="Book Antiqua" w:cs="Times New Roman"/>
                <w:color w:val="000000" w:themeColor="text1"/>
              </w:rPr>
              <w:t>Chronic fatigue syndrome</w:t>
            </w:r>
            <w:r w:rsidRPr="004C7365">
              <w:rPr>
                <w:rFonts w:ascii="Book Antiqua" w:hAnsi="Book Antiqua" w:cs="Times New Roman"/>
                <w:noProof/>
                <w:color w:val="000000" w:themeColor="text1"/>
                <w:vertAlign w:val="superscript"/>
              </w:rPr>
              <w:t>[21,</w:t>
            </w:r>
            <w:r w:rsidR="00DB3A7F" w:rsidRPr="004C7365">
              <w:rPr>
                <w:rFonts w:ascii="Book Antiqua" w:hAnsi="Book Antiqua" w:cs="Times New Roman"/>
                <w:noProof/>
                <w:color w:val="000000" w:themeColor="text1"/>
                <w:vertAlign w:val="superscript"/>
              </w:rPr>
              <w:t>23]</w:t>
            </w:r>
          </w:p>
        </w:tc>
        <w:tc>
          <w:tcPr>
            <w:tcW w:w="1530" w:type="dxa"/>
          </w:tcPr>
          <w:p w:rsidR="00DB3A7F" w:rsidRPr="004C7365" w:rsidRDefault="00233793"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Acute illness:</w:t>
            </w:r>
            <w:r w:rsidRPr="004C7365">
              <w:rPr>
                <w:rFonts w:ascii="Book Antiqua" w:hAnsi="Book Antiqua" w:cs="Times New Roman"/>
                <w:color w:val="000000" w:themeColor="text1"/>
                <w:lang w:eastAsia="zh-CN"/>
              </w:rPr>
              <w:t xml:space="preserve"> </w:t>
            </w:r>
            <w:r w:rsidR="00DB3A7F" w:rsidRPr="004C7365">
              <w:rPr>
                <w:rFonts w:ascii="Book Antiqua" w:hAnsi="Book Antiqua" w:cs="Times New Roman"/>
                <w:color w:val="000000" w:themeColor="text1"/>
              </w:rPr>
              <w:t xml:space="preserve">Self-limited but 2 </w:t>
            </w:r>
            <w:r w:rsidRPr="004C7365">
              <w:rPr>
                <w:rFonts w:ascii="Book Antiqua" w:hAnsi="Book Antiqua" w:cs="Times New Roman"/>
                <w:color w:val="000000" w:themeColor="text1"/>
                <w:lang w:eastAsia="zh-CN"/>
              </w:rPr>
              <w:t>wk</w:t>
            </w:r>
            <w:r w:rsidRPr="004C7365">
              <w:rPr>
                <w:rFonts w:ascii="Book Antiqua" w:hAnsi="Book Antiqua" w:cs="Times New Roman"/>
                <w:color w:val="000000" w:themeColor="text1"/>
              </w:rPr>
              <w:t xml:space="preserve"> of doxycycline recommender</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Chronic Q fever:</w:t>
            </w:r>
            <w:r w:rsidRPr="004C7365">
              <w:rPr>
                <w:rFonts w:ascii="Book Antiqua" w:hAnsi="Book Antiqua" w:cs="Times New Roman"/>
                <w:color w:val="000000" w:themeColor="text1"/>
                <w:lang w:eastAsia="zh-CN"/>
              </w:rPr>
              <w:t xml:space="preserve"> </w:t>
            </w:r>
            <w:r w:rsidR="00DB3A7F" w:rsidRPr="004C7365">
              <w:rPr>
                <w:rFonts w:ascii="Book Antiqua" w:hAnsi="Book Antiqua" w:cs="Times New Roman"/>
                <w:color w:val="000000" w:themeColor="text1"/>
              </w:rPr>
              <w:t xml:space="preserve">Requires several </w:t>
            </w:r>
            <w:r w:rsidR="00DB3A7F" w:rsidRPr="004C7365">
              <w:rPr>
                <w:rFonts w:ascii="Book Antiqua" w:hAnsi="Book Antiqua" w:cs="Times New Roman"/>
                <w:color w:val="000000" w:themeColor="text1"/>
              </w:rPr>
              <w:lastRenderedPageBreak/>
              <w:t>months of antibiotics with a combination of antibiotics including doxy</w:t>
            </w:r>
            <w:r w:rsidRPr="004C7365">
              <w:rPr>
                <w:rFonts w:ascii="Book Antiqua" w:hAnsi="Book Antiqua" w:cs="Times New Roman"/>
                <w:color w:val="000000" w:themeColor="text1"/>
              </w:rPr>
              <w:t>cycline and hydroxychloroquine</w:t>
            </w:r>
            <w:r w:rsidR="00DB3A7F" w:rsidRPr="004C7365">
              <w:rPr>
                <w:rFonts w:ascii="Book Antiqua" w:hAnsi="Book Antiqua" w:cs="Times New Roman"/>
                <w:noProof/>
                <w:color w:val="000000" w:themeColor="text1"/>
                <w:vertAlign w:val="superscript"/>
              </w:rPr>
              <w:t>[81]</w:t>
            </w:r>
          </w:p>
        </w:tc>
        <w:tc>
          <w:tcPr>
            <w:tcW w:w="1620" w:type="dxa"/>
          </w:tcPr>
          <w:p w:rsidR="00DB3A7F" w:rsidRPr="004C7365" w:rsidRDefault="00233793"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Avoiding contact with animals, especially while animals are giving birth</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Do not consum</w:t>
            </w:r>
            <w:r w:rsidRPr="004C7365">
              <w:rPr>
                <w:rFonts w:ascii="Book Antiqua" w:hAnsi="Book Antiqua" w:cs="Times New Roman"/>
                <w:color w:val="000000" w:themeColor="text1"/>
              </w:rPr>
              <w:t xml:space="preserve">e raw milk or raw milk </w:t>
            </w:r>
            <w:r w:rsidRPr="004C7365">
              <w:rPr>
                <w:rFonts w:ascii="Book Antiqua" w:hAnsi="Book Antiqua" w:cs="Times New Roman"/>
                <w:color w:val="000000" w:themeColor="text1"/>
              </w:rPr>
              <w:lastRenderedPageBreak/>
              <w:t>products</w:t>
            </w:r>
            <w:r w:rsidR="00DB3A7F" w:rsidRPr="004C7365">
              <w:rPr>
                <w:rFonts w:ascii="Book Antiqua" w:hAnsi="Book Antiqua" w:cs="Times New Roman"/>
                <w:noProof/>
                <w:color w:val="000000" w:themeColor="text1"/>
                <w:vertAlign w:val="superscript"/>
              </w:rPr>
              <w:t>[81]</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Salmonella</w:t>
            </w:r>
          </w:p>
        </w:tc>
        <w:tc>
          <w:tcPr>
            <w:tcW w:w="162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Intestinal tracts of humans and other animals, including poultry, other </w:t>
            </w:r>
            <w:r w:rsidR="005A57DD" w:rsidRPr="004C7365">
              <w:rPr>
                <w:rFonts w:ascii="Book Antiqua" w:hAnsi="Book Antiqua" w:cs="Times New Roman"/>
                <w:color w:val="000000" w:themeColor="text1"/>
              </w:rPr>
              <w:t>birds, amphibians, and reptiles</w:t>
            </w:r>
            <w:r w:rsidRPr="004C7365">
              <w:rPr>
                <w:rFonts w:ascii="Book Antiqua" w:hAnsi="Book Antiqua" w:cs="Times New Roman"/>
                <w:noProof/>
                <w:color w:val="000000" w:themeColor="text1"/>
                <w:vertAlign w:val="superscript"/>
              </w:rPr>
              <w:t>[82]</w:t>
            </w:r>
          </w:p>
        </w:tc>
        <w:tc>
          <w:tcPr>
            <w:tcW w:w="153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Foodborne illness associated with con</w:t>
            </w:r>
            <w:r w:rsidR="005A57DD" w:rsidRPr="004C7365">
              <w:rPr>
                <w:rFonts w:ascii="Book Antiqua" w:hAnsi="Book Antiqua" w:cs="Times New Roman"/>
                <w:color w:val="000000" w:themeColor="text1"/>
              </w:rPr>
              <w:t>taminated poultry meat and pork</w:t>
            </w:r>
            <w:r w:rsidRPr="004C7365">
              <w:rPr>
                <w:rFonts w:ascii="Book Antiqua" w:hAnsi="Book Antiqua" w:cs="Times New Roman"/>
                <w:noProof/>
                <w:color w:val="000000" w:themeColor="text1"/>
                <w:vertAlign w:val="superscript"/>
              </w:rPr>
              <w:t>[28-30]</w:t>
            </w:r>
          </w:p>
        </w:tc>
        <w:tc>
          <w:tcPr>
            <w:tcW w:w="1440" w:type="dxa"/>
          </w:tcPr>
          <w:p w:rsidR="00DB3A7F" w:rsidRPr="004C7365" w:rsidRDefault="005A57D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Serotyping and DNA fingerprinting</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Blood </w:t>
            </w:r>
            <w:r w:rsidRPr="004C7365">
              <w:rPr>
                <w:rFonts w:ascii="Book Antiqua" w:hAnsi="Book Antiqua" w:cs="Times New Roman"/>
                <w:color w:val="000000" w:themeColor="text1"/>
              </w:rPr>
              <w:t>cultures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PCR using H1-d primers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The Widal test or Typhidot </w:t>
            </w:r>
            <w:r w:rsidRPr="004C7365">
              <w:rPr>
                <w:rFonts w:ascii="Book Antiqua" w:hAnsi="Book Antiqua" w:cs="Times New Roman"/>
                <w:color w:val="000000" w:themeColor="text1"/>
              </w:rPr>
              <w:t xml:space="preserve">for serology is rarely used </w:t>
            </w:r>
            <w:r w:rsidRPr="004C7365">
              <w:rPr>
                <w:rFonts w:ascii="Book Antiqua" w:hAnsi="Book Antiqua" w:cs="Times New Roman"/>
                <w:color w:val="000000" w:themeColor="text1"/>
              </w:rPr>
              <w:lastRenderedPageBreak/>
              <w:t>now</w:t>
            </w:r>
            <w:r w:rsidR="00DB3A7F" w:rsidRPr="004C7365">
              <w:rPr>
                <w:rFonts w:ascii="Book Antiqua" w:hAnsi="Book Antiqua" w:cs="Times New Roman"/>
                <w:noProof/>
                <w:color w:val="000000" w:themeColor="text1"/>
                <w:vertAlign w:val="superscript"/>
              </w:rPr>
              <w:t>[82]</w:t>
            </w:r>
          </w:p>
        </w:tc>
        <w:tc>
          <w:tcPr>
            <w:tcW w:w="1890" w:type="dxa"/>
          </w:tcPr>
          <w:p w:rsidR="00DB3A7F" w:rsidRPr="004C7365" w:rsidRDefault="005A57D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Systemic disease involving multiple body organs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Liver can also be affected resulting in hepatomegaly and trans</w:t>
            </w:r>
            <w:r w:rsidRPr="004C7365">
              <w:rPr>
                <w:rFonts w:ascii="Book Antiqua" w:hAnsi="Book Antiqua" w:cs="Times New Roman"/>
                <w:color w:val="000000" w:themeColor="text1"/>
              </w:rPr>
              <w:t>aminitis</w:t>
            </w:r>
            <w:r w:rsidRPr="004C7365">
              <w:rPr>
                <w:rFonts w:ascii="Book Antiqua" w:hAnsi="Book Antiqua" w:cs="Times New Roman"/>
                <w:noProof/>
                <w:color w:val="000000" w:themeColor="text1"/>
                <w:vertAlign w:val="superscript"/>
              </w:rPr>
              <w:t>[27,</w:t>
            </w:r>
            <w:r w:rsidR="00DB3A7F" w:rsidRPr="004C7365">
              <w:rPr>
                <w:rFonts w:ascii="Book Antiqua" w:hAnsi="Book Antiqua" w:cs="Times New Roman"/>
                <w:noProof/>
                <w:color w:val="000000" w:themeColor="text1"/>
                <w:vertAlign w:val="superscript"/>
              </w:rPr>
              <w:t>28]</w:t>
            </w:r>
          </w:p>
        </w:tc>
        <w:tc>
          <w:tcPr>
            <w:tcW w:w="1530" w:type="dxa"/>
          </w:tcPr>
          <w:p w:rsidR="00DB3A7F" w:rsidRPr="004C7365" w:rsidRDefault="00DB3A7F"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t>Ant</w:t>
            </w:r>
            <w:r w:rsidR="005A57DD" w:rsidRPr="004C7365">
              <w:rPr>
                <w:rFonts w:ascii="Book Antiqua" w:hAnsi="Book Antiqua" w:cs="Times New Roman"/>
                <w:color w:val="000000" w:themeColor="text1"/>
              </w:rPr>
              <w:t>ibiotics based on sensitivities</w:t>
            </w:r>
            <w:r w:rsidRPr="004C7365">
              <w:rPr>
                <w:rFonts w:ascii="Book Antiqua" w:hAnsi="Book Antiqua" w:cs="Times New Roman"/>
                <w:noProof/>
                <w:color w:val="000000" w:themeColor="text1"/>
                <w:vertAlign w:val="superscript"/>
              </w:rPr>
              <w:t>[82]</w:t>
            </w:r>
          </w:p>
        </w:tc>
        <w:tc>
          <w:tcPr>
            <w:tcW w:w="1620" w:type="dxa"/>
          </w:tcPr>
          <w:p w:rsidR="00DB3A7F" w:rsidRPr="004C7365" w:rsidRDefault="005A57DD"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Do not eat or drink foods containing raw eg</w:t>
            </w:r>
            <w:r w:rsidRPr="004C7365">
              <w:rPr>
                <w:rFonts w:ascii="Book Antiqua" w:hAnsi="Book Antiqua" w:cs="Times New Roman"/>
                <w:color w:val="000000" w:themeColor="text1"/>
              </w:rPr>
              <w:t>gs, or raw (unpasteurized) milk</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 xml:space="preserve">Wash hands, kitchen work surfaces, and utensils with soap and water immediately after they </w:t>
            </w:r>
            <w:r w:rsidR="00DB3A7F" w:rsidRPr="004C7365">
              <w:rPr>
                <w:rFonts w:ascii="Book Antiqua" w:hAnsi="Book Antiqua" w:cs="Times New Roman"/>
                <w:color w:val="000000" w:themeColor="text1"/>
              </w:rPr>
              <w:lastRenderedPageBreak/>
              <w:t>have been in c</w:t>
            </w:r>
            <w:r w:rsidRPr="004C7365">
              <w:rPr>
                <w:rFonts w:ascii="Book Antiqua" w:hAnsi="Book Antiqua" w:cs="Times New Roman"/>
                <w:color w:val="000000" w:themeColor="text1"/>
              </w:rPr>
              <w:t>ontact with raw meat or poultry</w:t>
            </w:r>
            <w:r w:rsidR="00DB3A7F" w:rsidRPr="004C7365">
              <w:rPr>
                <w:rFonts w:ascii="Book Antiqua" w:hAnsi="Book Antiqua" w:cs="Times New Roman"/>
                <w:noProof/>
                <w:color w:val="000000" w:themeColor="text1"/>
                <w:vertAlign w:val="superscript"/>
              </w:rPr>
              <w:t>[82]</w:t>
            </w:r>
            <w:r w:rsidR="00537EEB" w:rsidRPr="004C7365">
              <w:rPr>
                <w:rFonts w:ascii="Book Antiqua" w:hAnsi="Book Antiqua" w:cs="Times New Roman"/>
                <w:color w:val="000000" w:themeColor="text1"/>
              </w:rPr>
              <w:t xml:space="preserve"> </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i/>
                <w:color w:val="000000" w:themeColor="text1"/>
              </w:rPr>
            </w:pPr>
            <w:r w:rsidRPr="004C7365">
              <w:rPr>
                <w:rFonts w:ascii="Book Antiqua" w:hAnsi="Book Antiqua" w:cs="Times New Roman"/>
                <w:b/>
                <w:i/>
                <w:color w:val="000000" w:themeColor="text1"/>
              </w:rPr>
              <w:lastRenderedPageBreak/>
              <w:t>Campylobacter jejuni</w:t>
            </w:r>
          </w:p>
        </w:tc>
        <w:tc>
          <w:tcPr>
            <w:tcW w:w="1620" w:type="dxa"/>
          </w:tcPr>
          <w:p w:rsidR="00DB3A7F" w:rsidRPr="004C7365" w:rsidRDefault="00990FB5"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Wildlife reservoirs</w:t>
            </w:r>
            <w:r w:rsidRPr="004C7365">
              <w:rPr>
                <w:rFonts w:ascii="Book Antiqua" w:hAnsi="Book Antiqua" w:cs="Times New Roman"/>
                <w:color w:val="000000" w:themeColor="text1"/>
                <w:lang w:eastAsia="zh-CN"/>
              </w:rPr>
              <w:t xml:space="preserve">: (a) </w:t>
            </w:r>
            <w:r w:rsidR="00DB3A7F" w:rsidRPr="004C7365">
              <w:rPr>
                <w:rFonts w:ascii="Book Antiqua" w:hAnsi="Book Antiqua" w:cs="Times New Roman"/>
                <w:color w:val="000000" w:themeColor="text1"/>
              </w:rPr>
              <w:t>Wild birds species include migratory birds—ranes, ducks, geese and seagulls</w:t>
            </w:r>
            <w:r w:rsidRPr="004C7365">
              <w:rPr>
                <w:rFonts w:ascii="Book Antiqua" w:hAnsi="Book Antiqua" w:cs="Times New Roman"/>
                <w:color w:val="000000" w:themeColor="text1"/>
                <w:lang w:eastAsia="zh-CN"/>
              </w:rPr>
              <w:t xml:space="preserve">; and (b) </w:t>
            </w:r>
            <w:r w:rsidRPr="004C7365">
              <w:rPr>
                <w:rFonts w:ascii="Book Antiqua" w:hAnsi="Book Antiqua" w:cs="Times New Roman"/>
                <w:color w:val="000000" w:themeColor="text1"/>
              </w:rPr>
              <w:t>Rodents and insects</w:t>
            </w:r>
            <w:r w:rsidR="00DB3A7F" w:rsidRPr="004C7365">
              <w:rPr>
                <w:rFonts w:ascii="Book Antiqua" w:hAnsi="Book Antiqua" w:cs="Times New Roman"/>
                <w:noProof/>
                <w:color w:val="000000" w:themeColor="text1"/>
                <w:vertAlign w:val="superscript"/>
              </w:rPr>
              <w:t>[83]</w:t>
            </w:r>
            <w:r w:rsidR="00DB3A7F" w:rsidRPr="004C7365">
              <w:rPr>
                <w:rFonts w:ascii="Book Antiqua" w:hAnsi="Book Antiqua" w:cs="Times New Roman"/>
                <w:color w:val="000000" w:themeColor="text1"/>
              </w:rPr>
              <w:t xml:space="preserve"> </w:t>
            </w:r>
          </w:p>
        </w:tc>
        <w:tc>
          <w:tcPr>
            <w:tcW w:w="1530" w:type="dxa"/>
          </w:tcPr>
          <w:p w:rsidR="00DB3A7F" w:rsidRPr="004C7365" w:rsidRDefault="000B059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Eating and handling of conta</w:t>
            </w:r>
            <w:r w:rsidRPr="004C7365">
              <w:rPr>
                <w:rFonts w:ascii="Book Antiqua" w:hAnsi="Book Antiqua" w:cs="Times New Roman"/>
                <w:color w:val="000000" w:themeColor="text1"/>
              </w:rPr>
              <w:t>minated poultry, water and milk</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Contact th</w:t>
            </w:r>
            <w:r w:rsidRPr="004C7365">
              <w:rPr>
                <w:rFonts w:ascii="Book Antiqua" w:hAnsi="Book Antiqua" w:cs="Times New Roman"/>
                <w:color w:val="000000" w:themeColor="text1"/>
              </w:rPr>
              <w:t>rough the feces of a dog or cat</w:t>
            </w:r>
            <w:r w:rsidR="00DB3A7F" w:rsidRPr="004C7365">
              <w:rPr>
                <w:rFonts w:ascii="Book Antiqua" w:hAnsi="Book Antiqua" w:cs="Times New Roman"/>
                <w:noProof/>
                <w:color w:val="000000" w:themeColor="text1"/>
                <w:vertAlign w:val="superscript"/>
              </w:rPr>
              <w:t>[33]</w:t>
            </w:r>
          </w:p>
        </w:tc>
        <w:tc>
          <w:tcPr>
            <w:tcW w:w="1440" w:type="dxa"/>
          </w:tcPr>
          <w:p w:rsidR="00DB3A7F" w:rsidRPr="004C7365" w:rsidRDefault="000B059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Serological diagnosis with ELISA</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PCR to detect </w:t>
            </w:r>
            <w:r w:rsidR="00C02AD2" w:rsidRPr="004C7365">
              <w:rPr>
                <w:rFonts w:ascii="Book Antiqua" w:hAnsi="Book Antiqua" w:cs="Times New Roman"/>
                <w:i/>
                <w:color w:val="000000" w:themeColor="text1"/>
              </w:rPr>
              <w:t>Campylobacter jejuni</w:t>
            </w:r>
            <w:r w:rsidR="00DB3A7F" w:rsidRPr="004C7365">
              <w:rPr>
                <w:rFonts w:ascii="Book Antiqua" w:hAnsi="Book Antiqua" w:cs="Times New Roman"/>
                <w:color w:val="000000" w:themeColor="text1"/>
              </w:rPr>
              <w:t xml:space="preserve"> in stool</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Detection</w:t>
            </w:r>
            <w:r w:rsidRPr="004C7365">
              <w:rPr>
                <w:rFonts w:ascii="Book Antiqua" w:hAnsi="Book Antiqua" w:cs="Times New Roman"/>
                <w:color w:val="000000" w:themeColor="text1"/>
              </w:rPr>
              <w:t xml:space="preserve"> of antigens in stool specimens</w:t>
            </w:r>
            <w:r w:rsidR="00DB3A7F" w:rsidRPr="004C7365">
              <w:rPr>
                <w:rFonts w:ascii="Book Antiqua" w:hAnsi="Book Antiqua" w:cs="Times New Roman"/>
                <w:noProof/>
                <w:color w:val="000000" w:themeColor="text1"/>
                <w:vertAlign w:val="superscript"/>
              </w:rPr>
              <w:t>[84]</w:t>
            </w:r>
          </w:p>
        </w:tc>
        <w:tc>
          <w:tcPr>
            <w:tcW w:w="1890" w:type="dxa"/>
          </w:tcPr>
          <w:p w:rsidR="00DB3A7F" w:rsidRPr="004C7365" w:rsidRDefault="000B059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Food borne gastroenteritis</w:t>
            </w:r>
            <w:r w:rsidR="008645BE"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Extra intestinal manifestations</w:t>
            </w:r>
            <w:r w:rsidR="008645BE"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Meningitis</w:t>
            </w:r>
            <w:r w:rsidR="008645BE"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Hepatitis</w:t>
            </w:r>
            <w:r w:rsidR="008645BE"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Bacteremia</w:t>
            </w:r>
            <w:r w:rsidR="008645BE" w:rsidRPr="004C7365">
              <w:rPr>
                <w:rFonts w:ascii="Book Antiqua" w:hAnsi="Book Antiqua" w:cs="Times New Roman"/>
                <w:color w:val="000000" w:themeColor="text1"/>
                <w:lang w:eastAsia="zh-CN"/>
              </w:rPr>
              <w:t xml:space="preserve">; and (6) </w:t>
            </w:r>
            <w:r w:rsidR="008645BE" w:rsidRPr="004C7365">
              <w:rPr>
                <w:rFonts w:ascii="Book Antiqua" w:hAnsi="Book Antiqua" w:cs="Times New Roman"/>
                <w:color w:val="000000" w:themeColor="text1"/>
              </w:rPr>
              <w:t>Cardiac complications</w:t>
            </w:r>
            <w:r w:rsidR="008645BE" w:rsidRPr="004C7365">
              <w:rPr>
                <w:rFonts w:ascii="Book Antiqua" w:hAnsi="Book Antiqua" w:cs="Times New Roman"/>
                <w:noProof/>
                <w:color w:val="000000" w:themeColor="text1"/>
                <w:vertAlign w:val="superscript"/>
              </w:rPr>
              <w:t>[31,</w:t>
            </w:r>
            <w:r w:rsidR="00DB3A7F" w:rsidRPr="004C7365">
              <w:rPr>
                <w:rFonts w:ascii="Book Antiqua" w:hAnsi="Book Antiqua" w:cs="Times New Roman"/>
                <w:noProof/>
                <w:color w:val="000000" w:themeColor="text1"/>
                <w:vertAlign w:val="superscript"/>
              </w:rPr>
              <w:t>32]</w:t>
            </w:r>
          </w:p>
        </w:tc>
        <w:tc>
          <w:tcPr>
            <w:tcW w:w="1530" w:type="dxa"/>
          </w:tcPr>
          <w:p w:rsidR="00DB3A7F" w:rsidRPr="004C7365" w:rsidRDefault="008645BE"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Azithromycin and Fluoroquinolones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Antimicrobial susceptibility testin</w:t>
            </w:r>
            <w:r w:rsidRPr="004C7365">
              <w:rPr>
                <w:rFonts w:ascii="Book Antiqua" w:hAnsi="Book Antiqua" w:cs="Times New Roman"/>
                <w:color w:val="000000" w:themeColor="text1"/>
              </w:rPr>
              <w:t>g is essential before treatment</w:t>
            </w:r>
            <w:r w:rsidR="00DB3A7F" w:rsidRPr="004C7365">
              <w:rPr>
                <w:rFonts w:ascii="Book Antiqua" w:hAnsi="Book Antiqua" w:cs="Times New Roman"/>
                <w:noProof/>
                <w:color w:val="000000" w:themeColor="text1"/>
                <w:vertAlign w:val="superscript"/>
              </w:rPr>
              <w:t>[84]</w:t>
            </w:r>
          </w:p>
        </w:tc>
        <w:tc>
          <w:tcPr>
            <w:tcW w:w="162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Good </w:t>
            </w:r>
            <w:r w:rsidR="008645BE" w:rsidRPr="004C7365">
              <w:rPr>
                <w:rFonts w:ascii="Book Antiqua" w:hAnsi="Book Antiqua" w:cs="Times New Roman"/>
                <w:color w:val="000000" w:themeColor="text1"/>
              </w:rPr>
              <w:t>hygiene</w:t>
            </w:r>
            <w:r w:rsidRPr="004C7365">
              <w:rPr>
                <w:rFonts w:ascii="Book Antiqua" w:hAnsi="Book Antiqua" w:cs="Times New Roman"/>
                <w:noProof/>
                <w:color w:val="000000" w:themeColor="text1"/>
                <w:vertAlign w:val="superscript"/>
              </w:rPr>
              <w:t>[84]</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Leptospirosis</w:t>
            </w:r>
          </w:p>
        </w:tc>
        <w:tc>
          <w:tcPr>
            <w:tcW w:w="1620" w:type="dxa"/>
          </w:tcPr>
          <w:p w:rsidR="00DB3A7F" w:rsidRPr="004C7365" w:rsidRDefault="008645BE"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Domestic animals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Cattle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Pigs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Sheep</w:t>
            </w:r>
            <w:r w:rsidR="00DB3A7F" w:rsidRPr="004C7365">
              <w:rPr>
                <w:rFonts w:ascii="Book Antiqua" w:hAnsi="Book Antiqua" w:cs="Times New Roman"/>
                <w:noProof/>
                <w:color w:val="000000" w:themeColor="text1"/>
                <w:vertAlign w:val="superscript"/>
              </w:rPr>
              <w:t>[37]</w:t>
            </w:r>
          </w:p>
        </w:tc>
        <w:tc>
          <w:tcPr>
            <w:tcW w:w="153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 xml:space="preserve">Humans are infected through the broken skin or exposure to contaminated water and </w:t>
            </w:r>
            <w:r w:rsidRPr="004C7365">
              <w:rPr>
                <w:rFonts w:ascii="Book Antiqua" w:hAnsi="Book Antiqua" w:cs="Times New Roman"/>
                <w:color w:val="000000" w:themeColor="text1"/>
              </w:rPr>
              <w:lastRenderedPageBreak/>
              <w:t>soil from infected urine of animals</w:t>
            </w:r>
            <w:r w:rsidRPr="004C7365">
              <w:rPr>
                <w:rFonts w:ascii="Book Antiqua" w:hAnsi="Book Antiqua" w:cs="Times New Roman"/>
                <w:noProof/>
                <w:color w:val="000000" w:themeColor="text1"/>
                <w:vertAlign w:val="superscript"/>
              </w:rPr>
              <w:t>[38]</w:t>
            </w:r>
          </w:p>
        </w:tc>
        <w:tc>
          <w:tcPr>
            <w:tcW w:w="1440" w:type="dxa"/>
          </w:tcPr>
          <w:p w:rsidR="00DB3A7F" w:rsidRPr="004C7365" w:rsidRDefault="008645BE"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Pr="004C7365">
              <w:rPr>
                <w:rFonts w:ascii="Book Antiqua" w:hAnsi="Book Antiqua" w:cs="Times New Roman"/>
                <w:color w:val="000000" w:themeColor="text1"/>
              </w:rPr>
              <w:t>DNA PCR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Urine is the most reliable body fluid to study because </w:t>
            </w:r>
            <w:r w:rsidR="00DB3A7F" w:rsidRPr="004C7365">
              <w:rPr>
                <w:rFonts w:ascii="Book Antiqua" w:hAnsi="Book Antiqua" w:cs="Times New Roman"/>
                <w:color w:val="000000" w:themeColor="text1"/>
              </w:rPr>
              <w:lastRenderedPageBreak/>
              <w:t>the ur</w:t>
            </w:r>
            <w:r w:rsidRPr="004C7365">
              <w:rPr>
                <w:rFonts w:ascii="Book Antiqua" w:hAnsi="Book Antiqua" w:cs="Times New Roman"/>
                <w:color w:val="000000" w:themeColor="text1"/>
              </w:rPr>
              <w:t>ine contains leptospires paired</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Antileptospira antibodies</w:t>
            </w:r>
            <w:r w:rsidRPr="004C7365">
              <w:rPr>
                <w:rFonts w:ascii="Book Antiqua" w:hAnsi="Book Antiqua" w:cs="Times New Roman"/>
                <w:color w:val="000000" w:themeColor="text1"/>
                <w:lang w:eastAsia="zh-CN"/>
              </w:rPr>
              <w:t xml:space="preserve">; and (4) </w:t>
            </w:r>
            <w:r w:rsidR="00DF1F31" w:rsidRPr="004C7365">
              <w:rPr>
                <w:rFonts w:ascii="Book Antiqua" w:hAnsi="Book Antiqua" w:cs="Times New Roman"/>
                <w:color w:val="000000" w:themeColor="text1"/>
              </w:rPr>
              <w:t>MAT</w:t>
            </w:r>
            <w:r w:rsidR="00DB3A7F" w:rsidRPr="004C7365">
              <w:rPr>
                <w:rFonts w:ascii="Book Antiqua" w:hAnsi="Book Antiqua" w:cs="Times New Roman"/>
                <w:color w:val="000000" w:themeColor="text1"/>
              </w:rPr>
              <w:t xml:space="preserve"> of acute a</w:t>
            </w:r>
            <w:r w:rsidRPr="004C7365">
              <w:rPr>
                <w:rFonts w:ascii="Book Antiqua" w:hAnsi="Book Antiqua" w:cs="Times New Roman"/>
                <w:color w:val="000000" w:themeColor="text1"/>
              </w:rPr>
              <w:t>nd convalescent serum specimens</w:t>
            </w:r>
            <w:r w:rsidR="00DB3A7F" w:rsidRPr="004C7365">
              <w:rPr>
                <w:rFonts w:ascii="Book Antiqua" w:hAnsi="Book Antiqua" w:cs="Times New Roman"/>
                <w:noProof/>
                <w:color w:val="000000" w:themeColor="text1"/>
                <w:vertAlign w:val="superscript"/>
              </w:rPr>
              <w:t>[85]</w:t>
            </w:r>
          </w:p>
        </w:tc>
        <w:tc>
          <w:tcPr>
            <w:tcW w:w="1890" w:type="dxa"/>
          </w:tcPr>
          <w:p w:rsidR="00DB3A7F" w:rsidRPr="004C7365" w:rsidRDefault="006F4061"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Most of the infected cases are mild</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Severe disease</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Hepatitis</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Weil’s disease </w:t>
            </w:r>
            <w:r w:rsidRPr="004C7365">
              <w:rPr>
                <w:rFonts w:ascii="Book Antiqua" w:hAnsi="Book Antiqua" w:cs="Times New Roman"/>
                <w:color w:val="000000" w:themeColor="text1"/>
              </w:rPr>
              <w:t xml:space="preserve">with renal failure </w:t>
            </w:r>
            <w:r w:rsidRPr="004C7365">
              <w:rPr>
                <w:rFonts w:ascii="Book Antiqua" w:hAnsi="Book Antiqua" w:cs="Times New Roman"/>
                <w:color w:val="000000" w:themeColor="text1"/>
              </w:rPr>
              <w:lastRenderedPageBreak/>
              <w:t>and jaundice</w:t>
            </w:r>
            <w:r w:rsidR="00DB3A7F" w:rsidRPr="004C7365">
              <w:rPr>
                <w:rFonts w:ascii="Book Antiqua" w:hAnsi="Book Antiqua" w:cs="Times New Roman"/>
                <w:noProof/>
                <w:color w:val="000000" w:themeColor="text1"/>
                <w:vertAlign w:val="superscript"/>
              </w:rPr>
              <w:t>[42]</w:t>
            </w:r>
          </w:p>
        </w:tc>
        <w:tc>
          <w:tcPr>
            <w:tcW w:w="1530" w:type="dxa"/>
          </w:tcPr>
          <w:p w:rsidR="00DB3A7F" w:rsidRPr="004C7365" w:rsidRDefault="00C3162A"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Pr="004C7365">
              <w:rPr>
                <w:rFonts w:ascii="Book Antiqua" w:hAnsi="Book Antiqua" w:cs="Times New Roman"/>
                <w:color w:val="000000" w:themeColor="text1"/>
              </w:rPr>
              <w:t>Mild leptospirosis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Doxycycline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Ampicillin</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Amoxicillin</w:t>
            </w:r>
            <w:r w:rsidRPr="004C7365">
              <w:rPr>
                <w:rFonts w:ascii="Book Antiqua" w:hAnsi="Book Antiqua" w:cs="Times New Roman"/>
                <w:color w:val="000000" w:themeColor="text1"/>
                <w:lang w:eastAsia="zh-CN"/>
              </w:rPr>
              <w:t xml:space="preserve">; </w:t>
            </w:r>
            <w:r w:rsidRPr="004C7365">
              <w:rPr>
                <w:rFonts w:ascii="Book Antiqua" w:hAnsi="Book Antiqua" w:cs="Times New Roman"/>
                <w:color w:val="000000" w:themeColor="text1"/>
                <w:lang w:eastAsia="zh-CN"/>
              </w:rPr>
              <w:lastRenderedPageBreak/>
              <w:t xml:space="preserve">(5) </w:t>
            </w:r>
            <w:r w:rsidR="00DB3A7F" w:rsidRPr="004C7365">
              <w:rPr>
                <w:rFonts w:ascii="Book Antiqua" w:hAnsi="Book Antiqua" w:cs="Times New Roman"/>
                <w:color w:val="000000" w:themeColor="text1"/>
              </w:rPr>
              <w:t>Severe leptospirosis</w:t>
            </w:r>
            <w:r w:rsidRPr="004C7365">
              <w:rPr>
                <w:rFonts w:ascii="Book Antiqua" w:hAnsi="Book Antiqua" w:cs="Times New Roman"/>
                <w:color w:val="000000" w:themeColor="text1"/>
                <w:lang w:eastAsia="zh-CN"/>
              </w:rPr>
              <w:t xml:space="preserve">; (6) </w:t>
            </w:r>
            <w:r w:rsidR="00DB3A7F" w:rsidRPr="004C7365">
              <w:rPr>
                <w:rFonts w:ascii="Book Antiqua" w:hAnsi="Book Antiqua" w:cs="Times New Roman"/>
                <w:color w:val="000000" w:themeColor="text1"/>
              </w:rPr>
              <w:t>Intravenous penicillin G</w:t>
            </w:r>
            <w:r w:rsidRPr="004C7365">
              <w:rPr>
                <w:rFonts w:ascii="Book Antiqua" w:hAnsi="Book Antiqua" w:cs="Times New Roman"/>
                <w:color w:val="000000" w:themeColor="text1"/>
                <w:lang w:eastAsia="zh-CN"/>
              </w:rPr>
              <w:t xml:space="preserve">; (7) </w:t>
            </w:r>
            <w:r w:rsidR="00DB3A7F" w:rsidRPr="004C7365">
              <w:rPr>
                <w:rFonts w:ascii="Book Antiqua" w:hAnsi="Book Antiqua" w:cs="Times New Roman"/>
                <w:color w:val="000000" w:themeColor="text1"/>
              </w:rPr>
              <w:t xml:space="preserve">Third generation cephalosporin </w:t>
            </w:r>
            <w:r w:rsidR="00DB3A7F" w:rsidRPr="004C7365">
              <w:rPr>
                <w:rFonts w:ascii="Book Antiqua" w:hAnsi="Book Antiqua" w:cs="Times New Roman"/>
                <w:i/>
                <w:color w:val="000000" w:themeColor="text1"/>
              </w:rPr>
              <w:t>i.e.</w:t>
            </w:r>
            <w:r w:rsidRPr="004C7365">
              <w:rPr>
                <w:rFonts w:ascii="Book Antiqua" w:hAnsi="Book Antiqua" w:cs="Times New Roman"/>
                <w:color w:val="000000" w:themeColor="text1"/>
              </w:rPr>
              <w:t xml:space="preserve"> cefotaxime and ceftriaxone</w:t>
            </w:r>
            <w:r w:rsidRPr="004C7365">
              <w:rPr>
                <w:rFonts w:ascii="Book Antiqua" w:hAnsi="Book Antiqua" w:cs="Times New Roman"/>
                <w:color w:val="000000" w:themeColor="text1"/>
                <w:lang w:eastAsia="zh-CN"/>
              </w:rPr>
              <w:t xml:space="preserve">; and (8) </w:t>
            </w:r>
            <w:r w:rsidR="00DB3A7F" w:rsidRPr="004C7365">
              <w:rPr>
                <w:rFonts w:ascii="Book Antiqua" w:hAnsi="Book Antiqua" w:cs="Times New Roman"/>
                <w:color w:val="000000" w:themeColor="text1"/>
              </w:rPr>
              <w:t xml:space="preserve">Alternative regimens include </w:t>
            </w:r>
            <w:r w:rsidRPr="004C7365">
              <w:rPr>
                <w:rFonts w:ascii="Book Antiqua" w:hAnsi="Book Antiqua" w:cs="Times New Roman"/>
                <w:color w:val="000000" w:themeColor="text1"/>
              </w:rPr>
              <w:t>ampicillin, amoxicillin, or erythromycin</w:t>
            </w:r>
            <w:r w:rsidR="00DB3A7F" w:rsidRPr="004C7365">
              <w:rPr>
                <w:rFonts w:ascii="Book Antiqua" w:hAnsi="Book Antiqua" w:cs="Times New Roman"/>
                <w:noProof/>
                <w:color w:val="000000" w:themeColor="text1"/>
                <w:vertAlign w:val="superscript"/>
              </w:rPr>
              <w:t>[86]</w:t>
            </w:r>
          </w:p>
        </w:tc>
        <w:tc>
          <w:tcPr>
            <w:tcW w:w="162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 xml:space="preserve">Good </w:t>
            </w:r>
            <w:r w:rsidR="00C3162A" w:rsidRPr="004C7365">
              <w:rPr>
                <w:rFonts w:ascii="Book Antiqua" w:hAnsi="Book Antiqua" w:cs="Times New Roman"/>
                <w:color w:val="000000" w:themeColor="text1"/>
              </w:rPr>
              <w:t>hygiene</w:t>
            </w:r>
            <w:r w:rsidRPr="004C7365">
              <w:rPr>
                <w:rFonts w:ascii="Book Antiqua" w:hAnsi="Book Antiqua" w:cs="Times New Roman"/>
                <w:noProof/>
                <w:color w:val="000000" w:themeColor="text1"/>
                <w:vertAlign w:val="superscript"/>
              </w:rPr>
              <w:t>[42]</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 xml:space="preserve">Bovine </w:t>
            </w:r>
            <w:r w:rsidR="006F5A56" w:rsidRPr="004C7365">
              <w:rPr>
                <w:rFonts w:ascii="Book Antiqua" w:hAnsi="Book Antiqua" w:cs="Times New Roman"/>
                <w:b/>
                <w:color w:val="000000" w:themeColor="text1"/>
              </w:rPr>
              <w:t>tuberculosis</w:t>
            </w:r>
          </w:p>
        </w:tc>
        <w:tc>
          <w:tcPr>
            <w:tcW w:w="1620" w:type="dxa"/>
          </w:tcPr>
          <w:p w:rsidR="00DB3A7F" w:rsidRPr="004C7365" w:rsidRDefault="00C3162A"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Both do</w:t>
            </w:r>
            <w:r w:rsidRPr="004C7365">
              <w:rPr>
                <w:rFonts w:ascii="Book Antiqua" w:hAnsi="Book Antiqua" w:cs="Times New Roman"/>
                <w:color w:val="000000" w:themeColor="text1"/>
              </w:rPr>
              <w:t>mestic and domesticated animals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Cattle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Sheep</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lastRenderedPageBreak/>
              <w:t>Pigs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Goats</w:t>
            </w:r>
            <w:r w:rsidRPr="004C7365">
              <w:rPr>
                <w:rFonts w:ascii="Book Antiqua" w:hAnsi="Book Antiqua" w:cs="Times New Roman"/>
                <w:color w:val="000000" w:themeColor="text1"/>
                <w:lang w:eastAsia="zh-CN"/>
              </w:rPr>
              <w:t xml:space="preserve">; (7) </w:t>
            </w:r>
            <w:r w:rsidR="00DB3A7F" w:rsidRPr="004C7365">
              <w:rPr>
                <w:rFonts w:ascii="Book Antiqua" w:hAnsi="Book Antiqua" w:cs="Times New Roman"/>
                <w:color w:val="000000" w:themeColor="text1"/>
              </w:rPr>
              <w:t>Cats</w:t>
            </w:r>
            <w:r w:rsidRPr="004C7365">
              <w:rPr>
                <w:rFonts w:ascii="Book Antiqua" w:hAnsi="Book Antiqua" w:cs="Times New Roman"/>
                <w:color w:val="000000" w:themeColor="text1"/>
                <w:lang w:eastAsia="zh-CN"/>
              </w:rPr>
              <w:t xml:space="preserve">; (8) </w:t>
            </w:r>
            <w:r w:rsidR="00DB3A7F" w:rsidRPr="004C7365">
              <w:rPr>
                <w:rFonts w:ascii="Book Antiqua" w:hAnsi="Book Antiqua" w:cs="Times New Roman"/>
                <w:color w:val="000000" w:themeColor="text1"/>
              </w:rPr>
              <w:t>Dogs</w:t>
            </w:r>
            <w:r w:rsidRPr="004C7365">
              <w:rPr>
                <w:rFonts w:ascii="Book Antiqua" w:hAnsi="Book Antiqua" w:cs="Times New Roman"/>
                <w:color w:val="000000" w:themeColor="text1"/>
                <w:lang w:eastAsia="zh-CN"/>
              </w:rPr>
              <w:t xml:space="preserve">; and (9) </w:t>
            </w:r>
            <w:r w:rsidRPr="004C7365">
              <w:rPr>
                <w:rFonts w:ascii="Book Antiqua" w:hAnsi="Book Antiqua" w:cs="Times New Roman"/>
                <w:color w:val="000000" w:themeColor="text1"/>
              </w:rPr>
              <w:t>Horses</w:t>
            </w:r>
            <w:r w:rsidR="00DB3A7F" w:rsidRPr="004C7365">
              <w:rPr>
                <w:rFonts w:ascii="Book Antiqua" w:hAnsi="Book Antiqua" w:cs="Times New Roman"/>
                <w:noProof/>
                <w:color w:val="000000" w:themeColor="text1"/>
                <w:vertAlign w:val="superscript"/>
              </w:rPr>
              <w:t>[45]</w:t>
            </w:r>
          </w:p>
        </w:tc>
        <w:tc>
          <w:tcPr>
            <w:tcW w:w="1530" w:type="dxa"/>
          </w:tcPr>
          <w:p w:rsidR="00DB3A7F" w:rsidRPr="004C7365" w:rsidRDefault="00C3162A"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Animals to humans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Ingestion of animal products</w:t>
            </w:r>
            <w:r w:rsidRPr="004C7365">
              <w:rPr>
                <w:rFonts w:ascii="Book Antiqua" w:hAnsi="Book Antiqua" w:cs="Times New Roman"/>
                <w:color w:val="000000" w:themeColor="text1"/>
                <w:lang w:eastAsia="zh-CN"/>
              </w:rPr>
              <w:t xml:space="preserve">; and (3) </w:t>
            </w:r>
            <w:r w:rsidRPr="004C7365">
              <w:rPr>
                <w:rFonts w:ascii="Book Antiqua" w:hAnsi="Book Antiqua" w:cs="Times New Roman"/>
                <w:color w:val="000000" w:themeColor="text1"/>
              </w:rPr>
              <w:lastRenderedPageBreak/>
              <w:t>Airborne inhalation of spores</w:t>
            </w:r>
            <w:r w:rsidR="00DB3A7F" w:rsidRPr="004C7365">
              <w:rPr>
                <w:rFonts w:ascii="Book Antiqua" w:hAnsi="Book Antiqua" w:cs="Times New Roman"/>
                <w:noProof/>
                <w:color w:val="000000" w:themeColor="text1"/>
                <w:vertAlign w:val="superscript"/>
              </w:rPr>
              <w:t>[44]</w:t>
            </w:r>
          </w:p>
        </w:tc>
        <w:tc>
          <w:tcPr>
            <w:tcW w:w="1440" w:type="dxa"/>
          </w:tcPr>
          <w:p w:rsidR="00DB3A7F" w:rsidRPr="004C7365" w:rsidRDefault="00C3162A"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AFB staining</w:t>
            </w:r>
            <w:r w:rsidR="00D1281D" w:rsidRPr="004C7365">
              <w:rPr>
                <w:rFonts w:ascii="Book Antiqua" w:hAnsi="Book Antiqua" w:cs="Times New Roman"/>
                <w:color w:val="000000" w:themeColor="text1"/>
                <w:lang w:eastAsia="zh-CN"/>
              </w:rPr>
              <w:t xml:space="preserve">; (2) </w:t>
            </w:r>
            <w:r w:rsidR="00D1281D" w:rsidRPr="004C7365">
              <w:rPr>
                <w:rFonts w:ascii="Book Antiqua" w:hAnsi="Book Antiqua" w:cs="Times New Roman"/>
                <w:color w:val="000000" w:themeColor="text1"/>
              </w:rPr>
              <w:t>Mycobacterial cultures</w:t>
            </w:r>
            <w:r w:rsidR="00D1281D"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lastRenderedPageBreak/>
              <w:t>Molecular testing for mycobacterial DNA</w:t>
            </w:r>
            <w:r w:rsidR="00D1281D" w:rsidRPr="004C7365">
              <w:rPr>
                <w:rFonts w:ascii="Book Antiqua" w:hAnsi="Book Antiqua" w:cs="Times New Roman"/>
                <w:color w:val="000000" w:themeColor="text1"/>
                <w:lang w:eastAsia="zh-CN"/>
              </w:rPr>
              <w:t xml:space="preserve">; (4) </w:t>
            </w:r>
            <w:r w:rsidR="00E86500" w:rsidRPr="004C7365">
              <w:rPr>
                <w:rFonts w:ascii="Book Antiqua" w:hAnsi="Book Antiqua" w:cs="Times New Roman"/>
                <w:color w:val="000000" w:themeColor="text1"/>
              </w:rPr>
              <w:t>TST</w:t>
            </w:r>
            <w:r w:rsidR="00D1281D" w:rsidRPr="004C7365">
              <w:rPr>
                <w:rFonts w:ascii="Book Antiqua" w:hAnsi="Book Antiqua" w:cs="Times New Roman"/>
                <w:color w:val="000000" w:themeColor="text1"/>
                <w:lang w:eastAsia="zh-CN"/>
              </w:rPr>
              <w:t xml:space="preserve">; and (5) </w:t>
            </w:r>
            <w:r w:rsidR="00E86500" w:rsidRPr="004C7365">
              <w:rPr>
                <w:rFonts w:ascii="Book Antiqua" w:hAnsi="Book Antiqua" w:cs="Times New Roman"/>
                <w:color w:val="000000" w:themeColor="text1"/>
              </w:rPr>
              <w:t>IGRAs</w:t>
            </w:r>
            <w:r w:rsidR="00DB3A7F" w:rsidRPr="004C7365">
              <w:rPr>
                <w:rFonts w:ascii="Book Antiqua" w:hAnsi="Book Antiqua" w:cs="Times New Roman"/>
                <w:noProof/>
                <w:color w:val="000000" w:themeColor="text1"/>
                <w:vertAlign w:val="superscript"/>
              </w:rPr>
              <w:t>[87]</w:t>
            </w:r>
          </w:p>
        </w:tc>
        <w:tc>
          <w:tcPr>
            <w:tcW w:w="1890" w:type="dxa"/>
          </w:tcPr>
          <w:p w:rsidR="00DB3A7F" w:rsidRPr="004C7365" w:rsidRDefault="00D1281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Night sweats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Weight loss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The other symptoms depend on the </w:t>
            </w:r>
            <w:r w:rsidR="00DB3A7F" w:rsidRPr="004C7365">
              <w:rPr>
                <w:rFonts w:ascii="Book Antiqua" w:hAnsi="Book Antiqua" w:cs="Times New Roman"/>
                <w:color w:val="000000" w:themeColor="text1"/>
              </w:rPr>
              <w:lastRenderedPageBreak/>
              <w:t>tissue of the body infected by the organism</w:t>
            </w:r>
            <w:r w:rsidR="00DB3A7F" w:rsidRPr="004C7365">
              <w:rPr>
                <w:rFonts w:ascii="Book Antiqua" w:hAnsi="Book Antiqua" w:cs="Times New Roman"/>
                <w:noProof/>
                <w:color w:val="000000" w:themeColor="text1"/>
                <w:vertAlign w:val="superscript"/>
              </w:rPr>
              <w:t>[46]</w:t>
            </w:r>
          </w:p>
        </w:tc>
        <w:tc>
          <w:tcPr>
            <w:tcW w:w="153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 xml:space="preserve">Two months of isoniazid, rifampin, and ethambutol , followed </w:t>
            </w:r>
            <w:r w:rsidRPr="004C7365">
              <w:rPr>
                <w:rFonts w:ascii="Book Antiqua" w:hAnsi="Book Antiqua" w:cs="Times New Roman"/>
                <w:color w:val="000000" w:themeColor="text1"/>
              </w:rPr>
              <w:lastRenderedPageBreak/>
              <w:t>by seven m</w:t>
            </w:r>
            <w:r w:rsidR="00D1281D" w:rsidRPr="004C7365">
              <w:rPr>
                <w:rFonts w:ascii="Book Antiqua" w:hAnsi="Book Antiqua" w:cs="Times New Roman"/>
                <w:color w:val="000000" w:themeColor="text1"/>
              </w:rPr>
              <w:t>onths of isoniazid and rifampin</w:t>
            </w:r>
            <w:r w:rsidRPr="004C7365">
              <w:rPr>
                <w:rFonts w:ascii="Book Antiqua" w:hAnsi="Book Antiqua" w:cs="Times New Roman"/>
                <w:noProof/>
                <w:color w:val="000000" w:themeColor="text1"/>
                <w:vertAlign w:val="superscript"/>
              </w:rPr>
              <w:t>[46]</w:t>
            </w:r>
          </w:p>
        </w:tc>
        <w:tc>
          <w:tcPr>
            <w:tcW w:w="1620" w:type="dxa"/>
          </w:tcPr>
          <w:p w:rsidR="00DB3A7F" w:rsidRPr="004C7365" w:rsidRDefault="00D1281D"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Immunization with </w:t>
            </w:r>
            <w:r w:rsidR="00DF1F31" w:rsidRPr="004C7365">
              <w:rPr>
                <w:rFonts w:ascii="Book Antiqua" w:hAnsi="Book Antiqua" w:cs="Times New Roman"/>
                <w:color w:val="000000" w:themeColor="text1"/>
              </w:rPr>
              <w:t>BCG</w:t>
            </w:r>
            <w:r w:rsidR="00DB3A7F" w:rsidRPr="004C7365">
              <w:rPr>
                <w:rFonts w:ascii="Book Antiqua" w:hAnsi="Book Antiqua" w:cs="Times New Roman"/>
                <w:color w:val="000000" w:themeColor="text1"/>
              </w:rPr>
              <w:t xml:space="preserve"> vaccine</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Treatmen</w:t>
            </w:r>
            <w:r w:rsidRPr="004C7365">
              <w:rPr>
                <w:rFonts w:ascii="Book Antiqua" w:hAnsi="Book Antiqua" w:cs="Times New Roman"/>
                <w:color w:val="000000" w:themeColor="text1"/>
              </w:rPr>
              <w:t xml:space="preserve">t of latent </w:t>
            </w:r>
            <w:r w:rsidRPr="004C7365">
              <w:rPr>
                <w:rFonts w:ascii="Book Antiqua" w:hAnsi="Book Antiqua" w:cs="Times New Roman"/>
                <w:color w:val="000000" w:themeColor="text1"/>
              </w:rPr>
              <w:lastRenderedPageBreak/>
              <w:t>infection</w:t>
            </w:r>
            <w:r w:rsidR="00DB3A7F" w:rsidRPr="004C7365">
              <w:rPr>
                <w:rFonts w:ascii="Book Antiqua" w:hAnsi="Book Antiqua" w:cs="Times New Roman"/>
                <w:noProof/>
                <w:color w:val="000000" w:themeColor="text1"/>
                <w:vertAlign w:val="superscript"/>
              </w:rPr>
              <w:t>[88]</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Brucellosis</w:t>
            </w:r>
          </w:p>
        </w:tc>
        <w:tc>
          <w:tcPr>
            <w:tcW w:w="1620" w:type="dxa"/>
          </w:tcPr>
          <w:p w:rsidR="00DB3A7F" w:rsidRPr="004C7365" w:rsidRDefault="00621D08"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Domestic animals</w:t>
            </w:r>
            <w:r w:rsidRPr="004C7365">
              <w:rPr>
                <w:rFonts w:ascii="Book Antiqua" w:hAnsi="Book Antiqua" w:cs="Times New Roman"/>
                <w:color w:val="000000" w:themeColor="text1"/>
                <w:lang w:eastAsia="zh-CN"/>
              </w:rPr>
              <w:t xml:space="preserve">; (2) </w:t>
            </w:r>
            <w:r w:rsidRPr="004C7365">
              <w:rPr>
                <w:rFonts w:ascii="Book Antiqua" w:hAnsi="Book Antiqua" w:cs="Times New Roman"/>
                <w:i/>
                <w:color w:val="000000" w:themeColor="text1"/>
              </w:rPr>
              <w:t>B. abortus</w:t>
            </w:r>
            <w:r w:rsidRPr="004C7365">
              <w:rPr>
                <w:rFonts w:ascii="Book Antiqua" w:hAnsi="Book Antiqua" w:cs="Times New Roman"/>
                <w:color w:val="000000" w:themeColor="text1"/>
              </w:rPr>
              <w:t xml:space="preserve"> in cattle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i/>
                <w:color w:val="000000" w:themeColor="text1"/>
              </w:rPr>
              <w:t>B. melitensis</w:t>
            </w:r>
            <w:r w:rsidR="00DB3A7F" w:rsidRPr="004C7365">
              <w:rPr>
                <w:rFonts w:ascii="Book Antiqua" w:hAnsi="Book Antiqua" w:cs="Times New Roman"/>
                <w:color w:val="000000" w:themeColor="text1"/>
              </w:rPr>
              <w:t xml:space="preserve"> in sheep, goats, and camels</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i/>
                <w:color w:val="000000" w:themeColor="text1"/>
              </w:rPr>
              <w:t>B. suis</w:t>
            </w:r>
            <w:r w:rsidR="00DB3A7F" w:rsidRPr="004C7365">
              <w:rPr>
                <w:rFonts w:ascii="Book Antiqua" w:hAnsi="Book Antiqua" w:cs="Times New Roman"/>
                <w:color w:val="000000" w:themeColor="text1"/>
              </w:rPr>
              <w:t xml:space="preserve"> in swine</w:t>
            </w:r>
            <w:r w:rsidRPr="004C7365">
              <w:rPr>
                <w:rFonts w:ascii="Book Antiqua" w:hAnsi="Book Antiqua" w:cs="Times New Roman"/>
                <w:noProof/>
                <w:color w:val="000000" w:themeColor="text1"/>
                <w:vertAlign w:val="superscript"/>
              </w:rPr>
              <w:t>[47,</w:t>
            </w:r>
            <w:r w:rsidR="00DB3A7F" w:rsidRPr="004C7365">
              <w:rPr>
                <w:rFonts w:ascii="Book Antiqua" w:hAnsi="Book Antiqua" w:cs="Times New Roman"/>
                <w:noProof/>
                <w:color w:val="000000" w:themeColor="text1"/>
                <w:vertAlign w:val="superscript"/>
              </w:rPr>
              <w:t>48]</w:t>
            </w:r>
          </w:p>
        </w:tc>
        <w:tc>
          <w:tcPr>
            <w:tcW w:w="1530" w:type="dxa"/>
          </w:tcPr>
          <w:p w:rsidR="00DB3A7F" w:rsidRPr="004C7365" w:rsidRDefault="00621D08"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Intak</w:t>
            </w:r>
            <w:r w:rsidRPr="004C7365">
              <w:rPr>
                <w:rFonts w:ascii="Book Antiqua" w:hAnsi="Book Antiqua" w:cs="Times New Roman"/>
                <w:color w:val="000000" w:themeColor="text1"/>
              </w:rPr>
              <w:t>e of contaminated milk products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 xml:space="preserve">Physical contact with </w:t>
            </w:r>
            <w:r w:rsidRPr="004C7365">
              <w:rPr>
                <w:rFonts w:ascii="Book Antiqua" w:hAnsi="Book Antiqua" w:cs="Times New Roman"/>
                <w:color w:val="000000" w:themeColor="text1"/>
              </w:rPr>
              <w:t>infected tissues of the animals</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Inha</w:t>
            </w:r>
            <w:r w:rsidRPr="004C7365">
              <w:rPr>
                <w:rFonts w:ascii="Book Antiqua" w:hAnsi="Book Antiqua" w:cs="Times New Roman"/>
                <w:color w:val="000000" w:themeColor="text1"/>
              </w:rPr>
              <w:t>lation of contaminated aerosols</w:t>
            </w:r>
            <w:r w:rsidR="00DB3A7F" w:rsidRPr="004C7365">
              <w:rPr>
                <w:rFonts w:ascii="Book Antiqua" w:hAnsi="Book Antiqua" w:cs="Times New Roman"/>
                <w:noProof/>
                <w:color w:val="000000" w:themeColor="text1"/>
                <w:vertAlign w:val="superscript"/>
              </w:rPr>
              <w:t>[48]</w:t>
            </w:r>
          </w:p>
        </w:tc>
        <w:tc>
          <w:tcPr>
            <w:tcW w:w="1440" w:type="dxa"/>
          </w:tcPr>
          <w:p w:rsidR="00DB3A7F" w:rsidRPr="004C7365" w:rsidRDefault="00157CF5"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Cultures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Serology</w:t>
            </w:r>
            <w:r w:rsidRPr="004C7365">
              <w:rPr>
                <w:rFonts w:ascii="Book Antiqua" w:hAnsi="Book Antiqua" w:cs="Times New Roman"/>
                <w:color w:val="000000" w:themeColor="text1"/>
                <w:lang w:eastAsia="zh-CN"/>
              </w:rPr>
              <w:t xml:space="preserve">; and (3) </w:t>
            </w:r>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[48]</w:t>
            </w:r>
          </w:p>
        </w:tc>
        <w:tc>
          <w:tcPr>
            <w:tcW w:w="1890" w:type="dxa"/>
          </w:tcPr>
          <w:p w:rsidR="00DB3A7F" w:rsidRPr="004C7365" w:rsidRDefault="00157CF5"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It commonly infects the GI tract but brain, nerves, GU, skin and hepatobiliary</w:t>
            </w:r>
            <w:r w:rsidRPr="004C7365">
              <w:rPr>
                <w:rFonts w:ascii="Book Antiqua" w:hAnsi="Book Antiqua" w:cs="Times New Roman"/>
                <w:color w:val="000000" w:themeColor="text1"/>
              </w:rPr>
              <w:t xml:space="preserve"> systems can also be involved</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Brucella hepatitis usually occurs in the chronic granulomatous form with mild transaminitis but acute</w:t>
            </w:r>
            <w:r w:rsidRPr="004C7365">
              <w:rPr>
                <w:rFonts w:ascii="Book Antiqua" w:hAnsi="Book Antiqua" w:cs="Times New Roman"/>
                <w:color w:val="000000" w:themeColor="text1"/>
              </w:rPr>
              <w:t xml:space="preserve"> cases have been reported also</w:t>
            </w:r>
            <w:r w:rsidR="00DB3A7F" w:rsidRPr="004C7365">
              <w:rPr>
                <w:rFonts w:ascii="Book Antiqua" w:hAnsi="Book Antiqua" w:cs="Times New Roman"/>
                <w:noProof/>
                <w:color w:val="000000" w:themeColor="text1"/>
                <w:vertAlign w:val="superscript"/>
              </w:rPr>
              <w:t>[48-50]</w:t>
            </w:r>
          </w:p>
        </w:tc>
        <w:tc>
          <w:tcPr>
            <w:tcW w:w="1530" w:type="dxa"/>
          </w:tcPr>
          <w:p w:rsidR="00DB3A7F" w:rsidRPr="004C7365" w:rsidRDefault="00157CF5"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Combination of antibiotics is used</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Doxycycline and streptomycin</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Based on the severity and location of infection, multiple combinations </w:t>
            </w:r>
            <w:r w:rsidRPr="004C7365">
              <w:rPr>
                <w:rFonts w:ascii="Book Antiqua" w:hAnsi="Book Antiqua" w:cs="Times New Roman"/>
                <w:color w:val="000000" w:themeColor="text1"/>
              </w:rPr>
              <w:t>and longer durations are needed</w:t>
            </w:r>
            <w:r w:rsidR="00DB3A7F" w:rsidRPr="004C7365">
              <w:rPr>
                <w:rFonts w:ascii="Book Antiqua" w:hAnsi="Book Antiqua" w:cs="Times New Roman"/>
                <w:noProof/>
                <w:color w:val="000000" w:themeColor="text1"/>
                <w:vertAlign w:val="superscript"/>
              </w:rPr>
              <w:t>[89]</w:t>
            </w:r>
          </w:p>
        </w:tc>
        <w:tc>
          <w:tcPr>
            <w:tcW w:w="1620" w:type="dxa"/>
          </w:tcPr>
          <w:p w:rsidR="00DB3A7F" w:rsidRPr="004C7365" w:rsidRDefault="00157CF5"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Vaccination of domestic livestock, serologic testing, quarantine of herds, and</w:t>
            </w:r>
            <w:r w:rsidRPr="004C7365">
              <w:rPr>
                <w:rFonts w:ascii="Book Antiqua" w:hAnsi="Book Antiqua" w:cs="Times New Roman"/>
                <w:color w:val="000000" w:themeColor="text1"/>
              </w:rPr>
              <w:t xml:space="preserve"> slaughter of infected animals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Protection of slaughterhouse workers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Separated areas for killi</w:t>
            </w:r>
            <w:r w:rsidRPr="004C7365">
              <w:rPr>
                <w:rFonts w:ascii="Book Antiqua" w:hAnsi="Book Antiqua" w:cs="Times New Roman"/>
                <w:color w:val="000000" w:themeColor="text1"/>
              </w:rPr>
              <w:t>ng from other processing areas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 xml:space="preserve">Use of </w:t>
            </w:r>
            <w:r w:rsidR="00DB3A7F" w:rsidRPr="004C7365">
              <w:rPr>
                <w:rFonts w:ascii="Book Antiqua" w:hAnsi="Book Antiqua" w:cs="Times New Roman"/>
                <w:color w:val="000000" w:themeColor="text1"/>
              </w:rPr>
              <w:lastRenderedPageBreak/>
              <w:t>protective clothing and disinfectants</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Control of air circulation</w:t>
            </w:r>
            <w:r w:rsidRPr="004C7365">
              <w:rPr>
                <w:rFonts w:ascii="Book Antiqua" w:hAnsi="Book Antiqua" w:cs="Times New Roman"/>
                <w:color w:val="000000" w:themeColor="text1"/>
                <w:lang w:eastAsia="zh-CN"/>
              </w:rPr>
              <w:t xml:space="preserve">; and (6) </w:t>
            </w:r>
            <w:r w:rsidR="00DB3A7F" w:rsidRPr="004C7365">
              <w:rPr>
                <w:rFonts w:ascii="Book Antiqua" w:hAnsi="Book Antiqua" w:cs="Times New Roman"/>
                <w:color w:val="000000" w:themeColor="text1"/>
              </w:rPr>
              <w:t>Pasteurization of milk</w:t>
            </w:r>
            <w:r w:rsidR="00DB3A7F" w:rsidRPr="004C7365">
              <w:rPr>
                <w:rFonts w:ascii="Book Antiqua" w:hAnsi="Book Antiqua" w:cs="Times New Roman"/>
                <w:noProof/>
                <w:color w:val="000000" w:themeColor="text1"/>
                <w:vertAlign w:val="superscript"/>
              </w:rPr>
              <w:t>[89]</w:t>
            </w:r>
          </w:p>
        </w:tc>
      </w:tr>
      <w:tr w:rsidR="00FE2953" w:rsidRPr="004C7365" w:rsidTr="001E6E4A">
        <w:trPr>
          <w:jc w:val="center"/>
        </w:trPr>
        <w:tc>
          <w:tcPr>
            <w:tcW w:w="1080" w:type="dxa"/>
          </w:tcPr>
          <w:p w:rsidR="00DB3A7F" w:rsidRPr="004C7365" w:rsidRDefault="00385560"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i/>
                <w:color w:val="000000" w:themeColor="text1"/>
              </w:rPr>
              <w:lastRenderedPageBreak/>
              <w:t>C. perfringens</w:t>
            </w:r>
          </w:p>
        </w:tc>
        <w:tc>
          <w:tcPr>
            <w:tcW w:w="1620" w:type="dxa"/>
          </w:tcPr>
          <w:p w:rsidR="00DB3A7F" w:rsidRPr="004C7365" w:rsidRDefault="006018B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Soil</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Water</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Air</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Feces of healthy and infected individuals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Gastrointestinal tract of humans and animals</w:t>
            </w:r>
            <w:r w:rsidRPr="004C7365">
              <w:rPr>
                <w:rFonts w:ascii="Book Antiqua" w:hAnsi="Book Antiqua" w:cs="Times New Roman"/>
                <w:color w:val="000000" w:themeColor="text1"/>
                <w:lang w:eastAsia="zh-CN"/>
              </w:rPr>
              <w:t xml:space="preserve">; and (7) </w:t>
            </w:r>
            <w:r w:rsidR="00DB3A7F" w:rsidRPr="004C7365">
              <w:rPr>
                <w:rFonts w:ascii="Book Antiqua" w:hAnsi="Book Antiqua" w:cs="Times New Roman"/>
                <w:color w:val="000000" w:themeColor="text1"/>
              </w:rPr>
              <w:t xml:space="preserve">Variety of </w:t>
            </w:r>
            <w:r w:rsidRPr="004C7365">
              <w:rPr>
                <w:rFonts w:ascii="Book Antiqua" w:hAnsi="Book Antiqua" w:cs="Times New Roman"/>
                <w:color w:val="000000" w:themeColor="text1"/>
              </w:rPr>
              <w:t>dehydrated and processed foods</w:t>
            </w:r>
            <w:r w:rsidR="00DB3A7F" w:rsidRPr="004C7365">
              <w:rPr>
                <w:rFonts w:ascii="Book Antiqua" w:hAnsi="Book Antiqua" w:cs="Times New Roman"/>
                <w:noProof/>
                <w:color w:val="000000" w:themeColor="text1"/>
                <w:vertAlign w:val="superscript"/>
              </w:rPr>
              <w:t>[90]</w:t>
            </w:r>
          </w:p>
        </w:tc>
        <w:tc>
          <w:tcPr>
            <w:tcW w:w="1530" w:type="dxa"/>
          </w:tcPr>
          <w:p w:rsidR="00DB3A7F" w:rsidRPr="004C7365" w:rsidRDefault="006018BD"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Food Poisoning</w:t>
            </w:r>
            <w:r w:rsidRPr="004C7365">
              <w:rPr>
                <w:rFonts w:ascii="Book Antiqua" w:hAnsi="Book Antiqua" w:cs="Times New Roman"/>
                <w:color w:val="000000" w:themeColor="text1"/>
                <w:lang w:eastAsia="zh-CN"/>
              </w:rPr>
              <w:t>;</w:t>
            </w:r>
            <w:r w:rsidR="00DB3A7F" w:rsidRPr="004C7365">
              <w:rPr>
                <w:rFonts w:ascii="Book Antiqua" w:hAnsi="Book Antiqua" w:cs="Times New Roman"/>
                <w:color w:val="000000" w:themeColor="text1"/>
              </w:rPr>
              <w:t xml:space="preserve"> </w:t>
            </w:r>
            <w:r w:rsidRPr="004C7365">
              <w:rPr>
                <w:rFonts w:ascii="Book Antiqua" w:hAnsi="Book Antiqua" w:cs="Times New Roman"/>
                <w:color w:val="000000" w:themeColor="text1"/>
                <w:lang w:eastAsia="zh-CN"/>
              </w:rPr>
              <w:t xml:space="preserve">(2) </w:t>
            </w:r>
            <w:r w:rsidR="00DB3A7F" w:rsidRPr="004C7365">
              <w:rPr>
                <w:rFonts w:ascii="Book Antiqua" w:hAnsi="Book Antiqua" w:cs="Times New Roman"/>
                <w:color w:val="000000" w:themeColor="text1"/>
              </w:rPr>
              <w:t xml:space="preserve">Ingestion of large number of </w:t>
            </w:r>
            <w:r w:rsidR="00DB3A7F" w:rsidRPr="004C7365">
              <w:rPr>
                <w:rFonts w:ascii="Book Antiqua" w:hAnsi="Book Antiqua" w:cs="Times New Roman"/>
                <w:i/>
                <w:color w:val="000000" w:themeColor="text1"/>
              </w:rPr>
              <w:t>C. perfringens</w:t>
            </w:r>
            <w:r w:rsidR="00DB3A7F" w:rsidRPr="004C7365">
              <w:rPr>
                <w:rFonts w:ascii="Book Antiqua" w:hAnsi="Book Antiqua" w:cs="Times New Roman"/>
                <w:color w:val="000000" w:themeColor="text1"/>
              </w:rPr>
              <w:t xml:space="preserve"> vegetative cells p</w:t>
            </w:r>
            <w:r w:rsidRPr="004C7365">
              <w:rPr>
                <w:rFonts w:ascii="Book Antiqua" w:hAnsi="Book Antiqua" w:cs="Times New Roman"/>
                <w:color w:val="000000" w:themeColor="text1"/>
              </w:rPr>
              <w:t>resent in the contaminated food</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Gas gangrene</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 xml:space="preserve">Contamination of wounds </w:t>
            </w:r>
            <w:r w:rsidR="00DB3A7F" w:rsidRPr="004C7365">
              <w:rPr>
                <w:rFonts w:ascii="Book Antiqua" w:hAnsi="Book Antiqua" w:cs="Times New Roman"/>
                <w:color w:val="000000" w:themeColor="text1"/>
              </w:rPr>
              <w:lastRenderedPageBreak/>
              <w:t xml:space="preserve">with dirt or any foreign material contaminated with </w:t>
            </w:r>
            <w:r w:rsidR="00DB3A7F" w:rsidRPr="004C7365">
              <w:rPr>
                <w:rFonts w:ascii="Book Antiqua" w:hAnsi="Book Antiqua" w:cs="Times New Roman"/>
                <w:i/>
                <w:color w:val="000000" w:themeColor="text1"/>
              </w:rPr>
              <w:t>C. perfringens</w:t>
            </w:r>
            <w:r w:rsidR="00DB3A7F" w:rsidRPr="004C7365">
              <w:rPr>
                <w:rFonts w:ascii="Book Antiqua" w:hAnsi="Book Antiqua" w:cs="Times New Roman"/>
                <w:noProof/>
                <w:color w:val="000000" w:themeColor="text1"/>
                <w:vertAlign w:val="superscript"/>
              </w:rPr>
              <w:t>[90]</w:t>
            </w:r>
          </w:p>
        </w:tc>
        <w:tc>
          <w:tcPr>
            <w:tcW w:w="1440" w:type="dxa"/>
          </w:tcPr>
          <w:p w:rsidR="00DB3A7F" w:rsidRPr="004C7365" w:rsidRDefault="006018BD"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Cultures</w:t>
            </w:r>
            <w:r w:rsidRPr="004C7365">
              <w:rPr>
                <w:rFonts w:ascii="Book Antiqua" w:hAnsi="Book Antiqua" w:cs="Times New Roman"/>
                <w:color w:val="000000" w:themeColor="text1"/>
                <w:lang w:eastAsia="zh-CN"/>
              </w:rPr>
              <w:t xml:space="preserve">; (2) </w:t>
            </w:r>
            <w:r w:rsidR="00892CB0" w:rsidRPr="004C7365">
              <w:rPr>
                <w:rFonts w:ascii="Book Antiqua" w:hAnsi="Book Antiqua" w:cs="Times New Roman"/>
                <w:color w:val="000000" w:themeColor="text1"/>
              </w:rPr>
              <w:t>Imaging of the infected sites</w:t>
            </w:r>
            <w:r w:rsidR="00892CB0"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Tissue bio</w:t>
            </w:r>
            <w:r w:rsidR="00892CB0" w:rsidRPr="004C7365">
              <w:rPr>
                <w:rFonts w:ascii="Book Antiqua" w:hAnsi="Book Antiqua" w:cs="Times New Roman"/>
                <w:color w:val="000000" w:themeColor="text1"/>
              </w:rPr>
              <w:t>psy with culture and Gram stain</w:t>
            </w:r>
            <w:r w:rsidR="00DB3A7F" w:rsidRPr="004C7365">
              <w:rPr>
                <w:rFonts w:ascii="Book Antiqua" w:hAnsi="Book Antiqua" w:cs="Times New Roman"/>
                <w:noProof/>
                <w:color w:val="000000" w:themeColor="text1"/>
                <w:vertAlign w:val="superscript"/>
              </w:rPr>
              <w:t>[90]</w:t>
            </w:r>
          </w:p>
        </w:tc>
        <w:tc>
          <w:tcPr>
            <w:tcW w:w="1890" w:type="dxa"/>
          </w:tcPr>
          <w:p w:rsidR="00DB3A7F" w:rsidRPr="004C7365" w:rsidRDefault="003945F5"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00575159" w:rsidRPr="004C7365">
              <w:rPr>
                <w:rFonts w:ascii="Book Antiqua" w:hAnsi="Book Antiqua" w:cs="Times New Roman"/>
                <w:color w:val="000000" w:themeColor="text1"/>
              </w:rPr>
              <w:t>Gastroenteritis</w:t>
            </w:r>
            <w:r w:rsidR="00575159" w:rsidRPr="004C7365">
              <w:rPr>
                <w:rFonts w:ascii="Book Antiqua" w:hAnsi="Book Antiqua" w:cs="Times New Roman"/>
                <w:noProof/>
                <w:color w:val="000000" w:themeColor="text1"/>
                <w:vertAlign w:val="superscript"/>
              </w:rPr>
              <w:t>[54,</w:t>
            </w:r>
            <w:r w:rsidR="00DB3A7F" w:rsidRPr="004C7365">
              <w:rPr>
                <w:rFonts w:ascii="Book Antiqua" w:hAnsi="Book Antiqua" w:cs="Times New Roman"/>
                <w:noProof/>
                <w:color w:val="000000" w:themeColor="text1"/>
                <w:vertAlign w:val="superscript"/>
              </w:rPr>
              <w:t>55]</w:t>
            </w:r>
            <w:r w:rsidR="00575159" w:rsidRPr="004C7365">
              <w:rPr>
                <w:rFonts w:ascii="Book Antiqua" w:hAnsi="Book Antiqua" w:cs="Times New Roman"/>
                <w:noProof/>
                <w:color w:val="000000" w:themeColor="text1"/>
                <w:lang w:eastAsia="zh-CN"/>
              </w:rPr>
              <w:t xml:space="preserve">; (2) </w:t>
            </w:r>
            <w:r w:rsidR="00DB3A7F" w:rsidRPr="004C7365">
              <w:rPr>
                <w:rFonts w:ascii="Book Antiqua" w:hAnsi="Book Antiqua" w:cs="Times New Roman"/>
                <w:color w:val="000000" w:themeColor="text1"/>
              </w:rPr>
              <w:t>Gas gangrene</w:t>
            </w:r>
            <w:r w:rsidR="00575159"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Necrosis of the soft tissue</w:t>
            </w:r>
            <w:r w:rsidR="00575159"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Septicemia</w:t>
            </w:r>
            <w:r w:rsidR="00575159"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It rarely involves internal solid viscera like liver, kidneys, heart</w:t>
            </w:r>
            <w:r w:rsidR="00575159" w:rsidRPr="004C7365">
              <w:rPr>
                <w:rFonts w:ascii="Book Antiqua" w:hAnsi="Book Antiqua" w:cs="Times New Roman"/>
                <w:color w:val="000000" w:themeColor="text1"/>
                <w:lang w:eastAsia="zh-CN"/>
              </w:rPr>
              <w:t>,</w:t>
            </w:r>
            <w:r w:rsidR="00DB3A7F" w:rsidRPr="004C7365">
              <w:rPr>
                <w:rFonts w:ascii="Book Antiqua" w:hAnsi="Book Antiqua" w:cs="Times New Roman"/>
                <w:color w:val="000000" w:themeColor="text1"/>
              </w:rPr>
              <w:t xml:space="preserve"> </w:t>
            </w:r>
            <w:r w:rsidR="00DB3A7F" w:rsidRPr="004C7365">
              <w:rPr>
                <w:rFonts w:ascii="Book Antiqua" w:hAnsi="Book Antiqua" w:cs="Times New Roman"/>
                <w:i/>
                <w:color w:val="000000" w:themeColor="text1"/>
              </w:rPr>
              <w:t>etc</w:t>
            </w:r>
            <w:r w:rsidR="00575159" w:rsidRPr="004C7365">
              <w:rPr>
                <w:rFonts w:ascii="Book Antiqua" w:hAnsi="Book Antiqua" w:cs="Times New Roman"/>
                <w:i/>
                <w:color w:val="000000" w:themeColor="text1"/>
                <w:lang w:eastAsia="zh-CN"/>
              </w:rPr>
              <w:t>.</w:t>
            </w:r>
            <w:r w:rsidR="00575159" w:rsidRPr="004C7365">
              <w:rPr>
                <w:rFonts w:ascii="Book Antiqua" w:hAnsi="Book Antiqua" w:cs="Times New Roman"/>
                <w:color w:val="000000" w:themeColor="text1"/>
                <w:lang w:eastAsia="zh-CN"/>
              </w:rPr>
              <w:t xml:space="preserve">; and (6) </w:t>
            </w:r>
            <w:r w:rsidR="00DB3A7F" w:rsidRPr="004C7365">
              <w:rPr>
                <w:rFonts w:ascii="Book Antiqua" w:hAnsi="Book Antiqua" w:cs="Times New Roman"/>
                <w:color w:val="000000" w:themeColor="text1"/>
              </w:rPr>
              <w:t xml:space="preserve">Hepatic infection possibly results from the extension of infection into </w:t>
            </w:r>
            <w:r w:rsidR="00DB3A7F" w:rsidRPr="004C7365">
              <w:rPr>
                <w:rFonts w:ascii="Book Antiqua" w:hAnsi="Book Antiqua" w:cs="Times New Roman"/>
                <w:color w:val="000000" w:themeColor="text1"/>
              </w:rPr>
              <w:lastRenderedPageBreak/>
              <w:t>the bilia</w:t>
            </w:r>
            <w:r w:rsidR="00575159" w:rsidRPr="004C7365">
              <w:rPr>
                <w:rFonts w:ascii="Book Antiqua" w:hAnsi="Book Antiqua" w:cs="Times New Roman"/>
                <w:color w:val="000000" w:themeColor="text1"/>
              </w:rPr>
              <w:t>ry tree and then into the liver</w:t>
            </w:r>
            <w:r w:rsidR="00DB3A7F" w:rsidRPr="004C7365">
              <w:rPr>
                <w:rFonts w:ascii="Book Antiqua" w:hAnsi="Book Antiqua" w:cs="Times New Roman"/>
                <w:noProof/>
                <w:color w:val="000000" w:themeColor="text1"/>
                <w:vertAlign w:val="superscript"/>
              </w:rPr>
              <w:t>[56]</w:t>
            </w:r>
          </w:p>
        </w:tc>
        <w:tc>
          <w:tcPr>
            <w:tcW w:w="1530" w:type="dxa"/>
          </w:tcPr>
          <w:p w:rsidR="00DB3A7F" w:rsidRPr="004C7365" w:rsidRDefault="00575159"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Pr="004C7365">
              <w:rPr>
                <w:rFonts w:ascii="Book Antiqua" w:hAnsi="Book Antiqua" w:cs="Times New Roman"/>
                <w:color w:val="000000" w:themeColor="text1"/>
              </w:rPr>
              <w:t>Treatment of gas gangrene</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Surgical debridement</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Antibiotic therapy</w:t>
            </w:r>
            <w:r w:rsidRPr="004C7365">
              <w:rPr>
                <w:rFonts w:ascii="Book Antiqua" w:hAnsi="Book Antiqua" w:cs="Times New Roman"/>
                <w:color w:val="000000" w:themeColor="text1"/>
                <w:lang w:eastAsia="zh-CN"/>
              </w:rPr>
              <w:t xml:space="preserve">; and (4) </w:t>
            </w:r>
            <w:r w:rsidRPr="004C7365">
              <w:rPr>
                <w:rFonts w:ascii="Book Antiqua" w:hAnsi="Book Antiqua" w:cs="Times New Roman"/>
                <w:color w:val="000000" w:themeColor="text1"/>
              </w:rPr>
              <w:t>Supportive measures</w:t>
            </w:r>
            <w:r w:rsidR="00DB3A7F" w:rsidRPr="004C7365">
              <w:rPr>
                <w:rFonts w:ascii="Book Antiqua" w:hAnsi="Book Antiqua" w:cs="Times New Roman"/>
                <w:noProof/>
                <w:color w:val="000000" w:themeColor="text1"/>
                <w:vertAlign w:val="superscript"/>
              </w:rPr>
              <w:t>[90]</w:t>
            </w:r>
          </w:p>
        </w:tc>
        <w:tc>
          <w:tcPr>
            <w:tcW w:w="1620" w:type="dxa"/>
          </w:tcPr>
          <w:p w:rsidR="00DB3A7F" w:rsidRPr="004C7365" w:rsidRDefault="00575159"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 xml:space="preserve">Protective materials like Lab coat, gloves and eye protection when </w:t>
            </w:r>
            <w:r w:rsidRPr="004C7365">
              <w:rPr>
                <w:rFonts w:ascii="Book Antiqua" w:hAnsi="Book Antiqua" w:cs="Times New Roman"/>
                <w:color w:val="000000" w:themeColor="text1"/>
              </w:rPr>
              <w:t>dealing with infected materials</w:t>
            </w:r>
            <w:r w:rsidR="00DB3A7F" w:rsidRPr="004C7365">
              <w:rPr>
                <w:rFonts w:ascii="Book Antiqua" w:hAnsi="Book Antiqua" w:cs="Times New Roman"/>
                <w:noProof/>
                <w:color w:val="000000" w:themeColor="text1"/>
                <w:vertAlign w:val="superscript"/>
              </w:rPr>
              <w:t>[90]</w:t>
            </w:r>
            <w:r w:rsidRPr="004C7365">
              <w:rPr>
                <w:rFonts w:ascii="Book Antiqua" w:hAnsi="Book Antiqua" w:cs="Times New Roman"/>
                <w:noProof/>
                <w:color w:val="000000" w:themeColor="text1"/>
                <w:lang w:eastAsia="zh-CN"/>
              </w:rPr>
              <w:t xml:space="preserve">; and (2) </w:t>
            </w:r>
            <w:r w:rsidR="00DB3A7F" w:rsidRPr="004C7365">
              <w:rPr>
                <w:rFonts w:ascii="Book Antiqua" w:hAnsi="Book Antiqua" w:cs="Times New Roman"/>
                <w:color w:val="000000" w:themeColor="text1"/>
              </w:rPr>
              <w:t>Vaccination of non-immunized trauma individuals</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Chlamydia psittaci</w:t>
            </w:r>
          </w:p>
        </w:tc>
        <w:tc>
          <w:tcPr>
            <w:tcW w:w="1620" w:type="dxa"/>
          </w:tcPr>
          <w:p w:rsidR="00DB3A7F" w:rsidRPr="004C7365" w:rsidRDefault="00A7698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Infected birds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Parrots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Pigeons</w:t>
            </w:r>
            <w:r w:rsidRPr="004C7365">
              <w:rPr>
                <w:rFonts w:ascii="Book Antiqua" w:hAnsi="Book Antiqua" w:cs="Times New Roman"/>
                <w:color w:val="000000" w:themeColor="text1"/>
                <w:lang w:eastAsia="zh-CN"/>
              </w:rPr>
              <w:t xml:space="preserve">; and (4) </w:t>
            </w:r>
            <w:r w:rsidRPr="004C7365">
              <w:rPr>
                <w:rFonts w:ascii="Book Antiqua" w:hAnsi="Book Antiqua" w:cs="Times New Roman"/>
                <w:color w:val="000000" w:themeColor="text1"/>
              </w:rPr>
              <w:t>Sparrows</w:t>
            </w:r>
            <w:r w:rsidR="00DB3A7F" w:rsidRPr="004C7365">
              <w:rPr>
                <w:rFonts w:ascii="Book Antiqua" w:hAnsi="Book Antiqua" w:cs="Times New Roman"/>
                <w:noProof/>
                <w:color w:val="000000" w:themeColor="text1"/>
                <w:vertAlign w:val="superscript"/>
              </w:rPr>
              <w:t>[91]</w:t>
            </w:r>
          </w:p>
        </w:tc>
        <w:tc>
          <w:tcPr>
            <w:tcW w:w="1530" w:type="dxa"/>
          </w:tcPr>
          <w:p w:rsidR="00DB3A7F" w:rsidRPr="004C7365" w:rsidRDefault="00A7698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Aer</w:t>
            </w:r>
            <w:r w:rsidRPr="004C7365">
              <w:rPr>
                <w:rFonts w:ascii="Book Antiqua" w:hAnsi="Book Antiqua" w:cs="Times New Roman"/>
                <w:color w:val="000000" w:themeColor="text1"/>
              </w:rPr>
              <w:t>osolized respiratory secretions</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Dried feces</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Contact from the infected tissues of the birds</w:t>
            </w:r>
            <w:r w:rsidRPr="004C7365">
              <w:rPr>
                <w:rFonts w:ascii="Book Antiqua" w:hAnsi="Book Antiqua" w:cs="Times New Roman"/>
                <w:noProof/>
                <w:color w:val="000000" w:themeColor="text1"/>
                <w:vertAlign w:val="superscript"/>
              </w:rPr>
              <w:t>[62,</w:t>
            </w:r>
            <w:r w:rsidR="00DB3A7F" w:rsidRPr="004C7365">
              <w:rPr>
                <w:rFonts w:ascii="Book Antiqua" w:hAnsi="Book Antiqua" w:cs="Times New Roman"/>
                <w:noProof/>
                <w:color w:val="000000" w:themeColor="text1"/>
                <w:vertAlign w:val="superscript"/>
              </w:rPr>
              <w:t>63]</w:t>
            </w:r>
          </w:p>
        </w:tc>
        <w:tc>
          <w:tcPr>
            <w:tcW w:w="1440" w:type="dxa"/>
          </w:tcPr>
          <w:p w:rsidR="00DB3A7F" w:rsidRPr="004C7365" w:rsidRDefault="00A7698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Complement fixation</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Micro immunofluorescence</w:t>
            </w:r>
            <w:r w:rsidRPr="004C7365">
              <w:rPr>
                <w:rFonts w:ascii="Book Antiqua" w:hAnsi="Book Antiqua" w:cs="Times New Roman"/>
                <w:color w:val="000000" w:themeColor="text1"/>
                <w:lang w:eastAsia="zh-CN"/>
              </w:rPr>
              <w:t xml:space="preserve">; and (3) </w:t>
            </w:r>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[91]</w:t>
            </w:r>
          </w:p>
        </w:tc>
        <w:tc>
          <w:tcPr>
            <w:tcW w:w="1890" w:type="dxa"/>
          </w:tcPr>
          <w:p w:rsidR="00DB3A7F" w:rsidRPr="004C7365" w:rsidRDefault="00A76984"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Mild disease</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Influenza-like illness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 xml:space="preserve">Severe </w:t>
            </w:r>
            <w:r w:rsidRPr="004C7365">
              <w:rPr>
                <w:rFonts w:ascii="Book Antiqua" w:hAnsi="Book Antiqua" w:cs="Times New Roman"/>
                <w:color w:val="000000" w:themeColor="text1"/>
              </w:rPr>
              <w:t>disease</w:t>
            </w:r>
            <w:r w:rsidRPr="004C7365">
              <w:rPr>
                <w:rFonts w:ascii="Book Antiqua" w:hAnsi="Book Antiqua" w:cs="Times New Roman"/>
                <w:color w:val="000000" w:themeColor="text1"/>
                <w:lang w:eastAsia="zh-CN"/>
              </w:rPr>
              <w:t xml:space="preserve">; (4) </w:t>
            </w:r>
            <w:r w:rsidRPr="004C7365">
              <w:rPr>
                <w:rFonts w:ascii="Book Antiqua" w:hAnsi="Book Antiqua" w:cs="Times New Roman"/>
                <w:color w:val="000000" w:themeColor="text1"/>
              </w:rPr>
              <w:t>Pneumonia</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Transaminitis</w:t>
            </w:r>
            <w:r w:rsidRPr="004C7365">
              <w:rPr>
                <w:rFonts w:ascii="Book Antiqua" w:hAnsi="Book Antiqua" w:cs="Times New Roman"/>
                <w:color w:val="000000" w:themeColor="text1"/>
              </w:rPr>
              <w:t xml:space="preserve"> with hepatomegaly and jaundice</w:t>
            </w:r>
            <w:r w:rsidRPr="004C7365">
              <w:rPr>
                <w:rFonts w:ascii="Book Antiqua" w:hAnsi="Book Antiqua" w:cs="Times New Roman"/>
                <w:color w:val="000000" w:themeColor="text1"/>
                <w:lang w:eastAsia="zh-CN"/>
              </w:rPr>
              <w:t xml:space="preserve">; and (6) </w:t>
            </w:r>
            <w:r w:rsidRPr="004C7365">
              <w:rPr>
                <w:rFonts w:ascii="Book Antiqua" w:hAnsi="Book Antiqua" w:cs="Times New Roman"/>
                <w:color w:val="000000" w:themeColor="text1"/>
              </w:rPr>
              <w:t>Cardiac involvement</w:t>
            </w:r>
            <w:r w:rsidRPr="004C7365">
              <w:rPr>
                <w:rFonts w:ascii="Book Antiqua" w:hAnsi="Book Antiqua" w:cs="Times New Roman"/>
                <w:noProof/>
                <w:color w:val="000000" w:themeColor="text1"/>
                <w:vertAlign w:val="superscript"/>
              </w:rPr>
              <w:t>[62,</w:t>
            </w:r>
            <w:r w:rsidR="00DB3A7F" w:rsidRPr="004C7365">
              <w:rPr>
                <w:rFonts w:ascii="Book Antiqua" w:hAnsi="Book Antiqua" w:cs="Times New Roman"/>
                <w:noProof/>
                <w:color w:val="000000" w:themeColor="text1"/>
                <w:vertAlign w:val="superscript"/>
              </w:rPr>
              <w:t>64]</w:t>
            </w:r>
          </w:p>
        </w:tc>
        <w:tc>
          <w:tcPr>
            <w:tcW w:w="1530" w:type="dxa"/>
          </w:tcPr>
          <w:p w:rsidR="00DB3A7F" w:rsidRPr="004C7365" w:rsidRDefault="00B94CC3"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Antibiotics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Tetracycline</w:t>
            </w:r>
            <w:r w:rsidRPr="004C7365">
              <w:rPr>
                <w:rFonts w:ascii="Book Antiqua" w:hAnsi="Book Antiqua" w:cs="Times New Roman"/>
                <w:color w:val="000000" w:themeColor="text1"/>
                <w:lang w:eastAsia="zh-CN"/>
              </w:rPr>
              <w:t xml:space="preserve">; and (3) </w:t>
            </w:r>
            <w:r w:rsidRPr="004C7365">
              <w:rPr>
                <w:rFonts w:ascii="Book Antiqua" w:hAnsi="Book Antiqua" w:cs="Times New Roman"/>
                <w:color w:val="000000" w:themeColor="text1"/>
              </w:rPr>
              <w:t>Macrolides</w:t>
            </w:r>
            <w:r w:rsidR="00DB3A7F" w:rsidRPr="004C7365">
              <w:rPr>
                <w:rFonts w:ascii="Book Antiqua" w:hAnsi="Book Antiqua" w:cs="Times New Roman"/>
                <w:noProof/>
                <w:color w:val="000000" w:themeColor="text1"/>
                <w:vertAlign w:val="superscript"/>
              </w:rPr>
              <w:t>[91]</w:t>
            </w:r>
          </w:p>
        </w:tc>
        <w:tc>
          <w:tcPr>
            <w:tcW w:w="162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Follow precautions when handli</w:t>
            </w:r>
            <w:r w:rsidR="00B94CC3" w:rsidRPr="004C7365">
              <w:rPr>
                <w:rFonts w:ascii="Book Antiqua" w:hAnsi="Book Antiqua" w:cs="Times New Roman"/>
                <w:color w:val="000000" w:themeColor="text1"/>
              </w:rPr>
              <w:t>ng and cleaning birds and cage</w:t>
            </w:r>
            <w:r w:rsidRPr="004C7365">
              <w:rPr>
                <w:rFonts w:ascii="Book Antiqua" w:hAnsi="Book Antiqua" w:cs="Times New Roman"/>
                <w:noProof/>
                <w:color w:val="000000" w:themeColor="text1"/>
                <w:vertAlign w:val="superscript"/>
              </w:rPr>
              <w:t>[91]</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t>Echinococcosis</w:t>
            </w:r>
          </w:p>
        </w:tc>
        <w:tc>
          <w:tcPr>
            <w:tcW w:w="1620" w:type="dxa"/>
          </w:tcPr>
          <w:p w:rsidR="00DB3A7F" w:rsidRPr="004C7365" w:rsidRDefault="0096436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Sheep</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Goats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Pigs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Camels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Horses</w:t>
            </w:r>
            <w:r w:rsidRPr="004C7365">
              <w:rPr>
                <w:rFonts w:ascii="Book Antiqua" w:hAnsi="Book Antiqua" w:cs="Times New Roman"/>
                <w:color w:val="000000" w:themeColor="text1"/>
                <w:lang w:eastAsia="zh-CN"/>
              </w:rPr>
              <w:t xml:space="preserve">; (6) </w:t>
            </w:r>
            <w:r w:rsidRPr="004C7365">
              <w:rPr>
                <w:rFonts w:ascii="Book Antiqua" w:hAnsi="Book Antiqua" w:cs="Times New Roman"/>
                <w:color w:val="000000" w:themeColor="text1"/>
              </w:rPr>
              <w:t>Cattle</w:t>
            </w:r>
            <w:r w:rsidRPr="004C7365">
              <w:rPr>
                <w:rFonts w:ascii="Book Antiqua" w:hAnsi="Book Antiqua" w:cs="Times New Roman"/>
                <w:color w:val="000000" w:themeColor="text1"/>
                <w:lang w:eastAsia="zh-CN"/>
              </w:rPr>
              <w:t xml:space="preserve">; and (7) </w:t>
            </w:r>
            <w:r w:rsidR="00DB3A7F" w:rsidRPr="004C7365">
              <w:rPr>
                <w:rFonts w:ascii="Book Antiqua" w:hAnsi="Book Antiqua" w:cs="Times New Roman"/>
                <w:color w:val="000000" w:themeColor="text1"/>
              </w:rPr>
              <w:t xml:space="preserve">Human </w:t>
            </w:r>
            <w:r w:rsidR="00DB3A7F" w:rsidRPr="004C7365">
              <w:rPr>
                <w:rFonts w:ascii="Book Antiqua" w:hAnsi="Book Antiqua" w:cs="Times New Roman"/>
                <w:color w:val="000000" w:themeColor="text1"/>
              </w:rPr>
              <w:lastRenderedPageBreak/>
              <w:t xml:space="preserve">Liver is mainly affected by the sheep strain (G1) </w:t>
            </w:r>
            <w:r w:rsidRPr="004C7365">
              <w:rPr>
                <w:rFonts w:ascii="Book Antiqua" w:hAnsi="Book Antiqua" w:cs="Times New Roman"/>
                <w:color w:val="000000" w:themeColor="text1"/>
              </w:rPr>
              <w:t>resulting in echinococcal cysts</w:t>
            </w:r>
            <w:r w:rsidRPr="004C7365">
              <w:rPr>
                <w:rFonts w:ascii="Book Antiqua" w:hAnsi="Book Antiqua" w:cs="Times New Roman"/>
                <w:noProof/>
                <w:color w:val="000000" w:themeColor="text1"/>
                <w:vertAlign w:val="superscript"/>
              </w:rPr>
              <w:t>[65,</w:t>
            </w:r>
            <w:r w:rsidR="00DB3A7F" w:rsidRPr="004C7365">
              <w:rPr>
                <w:rFonts w:ascii="Book Antiqua" w:hAnsi="Book Antiqua" w:cs="Times New Roman"/>
                <w:noProof/>
                <w:color w:val="000000" w:themeColor="text1"/>
                <w:vertAlign w:val="superscript"/>
              </w:rPr>
              <w:t>69]</w:t>
            </w:r>
          </w:p>
        </w:tc>
        <w:tc>
          <w:tcPr>
            <w:tcW w:w="153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lastRenderedPageBreak/>
              <w:t>Ingestion of Echinococcal eggs excreted within the feces of the def</w:t>
            </w:r>
            <w:r w:rsidR="0096436F" w:rsidRPr="004C7365">
              <w:rPr>
                <w:rFonts w:ascii="Book Antiqua" w:hAnsi="Book Antiqua" w:cs="Times New Roman"/>
                <w:color w:val="000000" w:themeColor="text1"/>
              </w:rPr>
              <w:t xml:space="preserve">initive </w:t>
            </w:r>
            <w:r w:rsidR="0096436F" w:rsidRPr="004C7365">
              <w:rPr>
                <w:rFonts w:ascii="Book Antiqua" w:hAnsi="Book Antiqua" w:cs="Times New Roman"/>
                <w:color w:val="000000" w:themeColor="text1"/>
              </w:rPr>
              <w:lastRenderedPageBreak/>
              <w:t>host</w:t>
            </w:r>
            <w:r w:rsidRPr="004C7365">
              <w:rPr>
                <w:rFonts w:ascii="Book Antiqua" w:hAnsi="Book Antiqua" w:cs="Times New Roman"/>
                <w:noProof/>
                <w:color w:val="000000" w:themeColor="text1"/>
                <w:vertAlign w:val="superscript"/>
              </w:rPr>
              <w:t>[92]</w:t>
            </w:r>
          </w:p>
        </w:tc>
        <w:tc>
          <w:tcPr>
            <w:tcW w:w="1440" w:type="dxa"/>
          </w:tcPr>
          <w:p w:rsidR="00DB3A7F" w:rsidRPr="004C7365" w:rsidRDefault="0096436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Indirect hemagglutination test</w:t>
            </w:r>
            <w:r w:rsidRPr="004C7365">
              <w:rPr>
                <w:rFonts w:ascii="Book Antiqua" w:hAnsi="Book Antiqua" w:cs="Times New Roman"/>
                <w:color w:val="000000" w:themeColor="text1"/>
                <w:lang w:eastAsia="zh-CN"/>
              </w:rPr>
              <w:t xml:space="preserve">; (2) </w:t>
            </w:r>
            <w:r w:rsidR="00071BF2" w:rsidRPr="004C7365">
              <w:rPr>
                <w:rFonts w:ascii="Book Antiqua" w:hAnsi="Book Antiqua" w:cs="Times New Roman"/>
                <w:color w:val="000000" w:themeColor="text1"/>
              </w:rPr>
              <w:t>ELISA</w:t>
            </w:r>
            <w:r w:rsidRPr="004C7365">
              <w:rPr>
                <w:rFonts w:ascii="Book Antiqua" w:hAnsi="Book Antiqua" w:cs="Times New Roman"/>
                <w:color w:val="000000" w:themeColor="text1"/>
                <w:lang w:eastAsia="zh-CN"/>
              </w:rPr>
              <w:t xml:space="preserve">; and (3) </w:t>
            </w:r>
            <w:r w:rsidR="00DB3A7F" w:rsidRPr="004C7365">
              <w:rPr>
                <w:rFonts w:ascii="Book Antiqua" w:hAnsi="Book Antiqua" w:cs="Times New Roman"/>
                <w:color w:val="000000" w:themeColor="text1"/>
              </w:rPr>
              <w:t xml:space="preserve">Imaging tests for </w:t>
            </w:r>
            <w:r w:rsidR="00DB3A7F" w:rsidRPr="004C7365">
              <w:rPr>
                <w:rFonts w:ascii="Book Antiqua" w:hAnsi="Book Antiqua" w:cs="Times New Roman"/>
                <w:color w:val="000000" w:themeColor="text1"/>
              </w:rPr>
              <w:lastRenderedPageBreak/>
              <w:t>the</w:t>
            </w:r>
            <w:r w:rsidRPr="004C7365">
              <w:rPr>
                <w:rFonts w:ascii="Book Antiqua" w:hAnsi="Book Antiqua" w:cs="Times New Roman"/>
                <w:color w:val="000000" w:themeColor="text1"/>
              </w:rPr>
              <w:t xml:space="preserve"> location and size of the cysts</w:t>
            </w:r>
            <w:r w:rsidR="00DB3A7F" w:rsidRPr="004C7365">
              <w:rPr>
                <w:rFonts w:ascii="Book Antiqua" w:hAnsi="Book Antiqua" w:cs="Times New Roman"/>
                <w:noProof/>
                <w:color w:val="000000" w:themeColor="text1"/>
                <w:vertAlign w:val="superscript"/>
              </w:rPr>
              <w:t>[92]</w:t>
            </w:r>
          </w:p>
        </w:tc>
        <w:tc>
          <w:tcPr>
            <w:tcW w:w="1890" w:type="dxa"/>
          </w:tcPr>
          <w:p w:rsidR="00DB3A7F" w:rsidRPr="004C7365" w:rsidRDefault="0096436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Development of cysts, p</w:t>
            </w:r>
            <w:r w:rsidRPr="004C7365">
              <w:rPr>
                <w:rFonts w:ascii="Book Antiqua" w:hAnsi="Book Antiqua" w:cs="Times New Roman"/>
                <w:color w:val="000000" w:themeColor="text1"/>
              </w:rPr>
              <w:t>rimarily in the lungs and liver</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 xml:space="preserve">This causes damage </w:t>
            </w:r>
            <w:r w:rsidR="00DB3A7F" w:rsidRPr="004C7365">
              <w:rPr>
                <w:rFonts w:ascii="Book Antiqua" w:hAnsi="Book Antiqua" w:cs="Times New Roman"/>
                <w:color w:val="000000" w:themeColor="text1"/>
              </w:rPr>
              <w:lastRenderedPageBreak/>
              <w:t>as they enlarge resulting in hepatitis and pneumonitis</w:t>
            </w:r>
            <w:r w:rsidR="00DB3A7F" w:rsidRPr="004C7365">
              <w:rPr>
                <w:rFonts w:ascii="Book Antiqua" w:hAnsi="Book Antiqua" w:cs="Times New Roman"/>
                <w:noProof/>
                <w:color w:val="000000" w:themeColor="text1"/>
                <w:vertAlign w:val="superscript"/>
              </w:rPr>
              <w:t>[65]</w:t>
            </w:r>
          </w:p>
        </w:tc>
        <w:tc>
          <w:tcPr>
            <w:tcW w:w="1530" w:type="dxa"/>
          </w:tcPr>
          <w:p w:rsidR="00DB3A7F" w:rsidRPr="004C7365" w:rsidRDefault="0096436F" w:rsidP="004C7365">
            <w:pPr>
              <w:pStyle w:val="a3"/>
              <w:spacing w:line="360" w:lineRule="auto"/>
              <w:jc w:val="both"/>
              <w:rPr>
                <w:rFonts w:ascii="Book Antiqua" w:hAnsi="Book Antiqua" w:cs="Times New Roman"/>
                <w:bCs/>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Surgical removal of intact cysts</w:t>
            </w:r>
            <w:r w:rsidRPr="004C7365">
              <w:rPr>
                <w:rFonts w:ascii="Book Antiqua" w:hAnsi="Book Antiqua" w:cs="Times New Roman"/>
                <w:color w:val="000000" w:themeColor="text1"/>
                <w:lang w:eastAsia="zh-CN"/>
              </w:rPr>
              <w:t xml:space="preserve">; (2) </w:t>
            </w:r>
            <w:r w:rsidRPr="004C7365">
              <w:rPr>
                <w:rFonts w:ascii="Book Antiqua" w:hAnsi="Book Antiqua" w:cs="Times New Roman"/>
                <w:color w:val="000000" w:themeColor="text1"/>
              </w:rPr>
              <w:t>Chemotherapy</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Albendazol</w:t>
            </w:r>
            <w:r w:rsidRPr="004C7365">
              <w:rPr>
                <w:rFonts w:ascii="Book Antiqua" w:hAnsi="Book Antiqua" w:cs="Times New Roman"/>
                <w:color w:val="000000" w:themeColor="text1"/>
              </w:rPr>
              <w:lastRenderedPageBreak/>
              <w:t>e and/or Praziquantel</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 xml:space="preserve">Chemotherapy is recommended 4 </w:t>
            </w:r>
            <w:r w:rsidRPr="004C7365">
              <w:rPr>
                <w:rFonts w:ascii="Book Antiqua" w:hAnsi="Book Antiqua" w:cs="Times New Roman"/>
                <w:color w:val="000000" w:themeColor="text1"/>
                <w:lang w:eastAsia="zh-CN"/>
              </w:rPr>
              <w:t>wk</w:t>
            </w:r>
            <w:r w:rsidR="00DB3A7F" w:rsidRPr="004C7365">
              <w:rPr>
                <w:rFonts w:ascii="Book Antiqua" w:hAnsi="Book Antiqua" w:cs="Times New Roman"/>
                <w:color w:val="000000" w:themeColor="text1"/>
              </w:rPr>
              <w:t xml:space="preserve"> before, and for 1 </w:t>
            </w:r>
            <w:r w:rsidRPr="004C7365">
              <w:rPr>
                <w:rFonts w:ascii="Book Antiqua" w:hAnsi="Book Antiqua" w:cs="Times New Roman"/>
                <w:color w:val="000000" w:themeColor="text1"/>
                <w:lang w:eastAsia="zh-CN"/>
              </w:rPr>
              <w:t>mo</w:t>
            </w:r>
            <w:r w:rsidRPr="004C7365">
              <w:rPr>
                <w:rFonts w:ascii="Book Antiqua" w:hAnsi="Book Antiqua" w:cs="Times New Roman"/>
                <w:color w:val="000000" w:themeColor="text1"/>
              </w:rPr>
              <w:t xml:space="preserve"> after the surgery</w:t>
            </w:r>
            <w:r w:rsidRPr="004C7365">
              <w:rPr>
                <w:rFonts w:ascii="Book Antiqua" w:hAnsi="Book Antiqua" w:cs="Times New Roman"/>
                <w:color w:val="000000" w:themeColor="text1"/>
                <w:lang w:eastAsia="zh-CN"/>
              </w:rPr>
              <w:t xml:space="preserve">; and (5) </w:t>
            </w:r>
            <w:r w:rsidR="00DB3A7F" w:rsidRPr="004C7365">
              <w:rPr>
                <w:rFonts w:ascii="Book Antiqua" w:hAnsi="Book Antiqua" w:cs="Times New Roman"/>
                <w:color w:val="000000" w:themeColor="text1"/>
              </w:rPr>
              <w:t>Percutaneous aspiration, injection, re-aspiration is used in patients with inoper</w:t>
            </w:r>
            <w:r w:rsidRPr="004C7365">
              <w:rPr>
                <w:rFonts w:ascii="Book Antiqua" w:hAnsi="Book Antiqua" w:cs="Times New Roman"/>
                <w:color w:val="000000" w:themeColor="text1"/>
              </w:rPr>
              <w:t>able intra-parenchymatous cysts</w:t>
            </w:r>
            <w:r w:rsidR="00DB3A7F" w:rsidRPr="004C7365">
              <w:rPr>
                <w:rFonts w:ascii="Book Antiqua" w:hAnsi="Book Antiqua" w:cs="Times New Roman"/>
                <w:noProof/>
                <w:color w:val="000000" w:themeColor="text1"/>
                <w:vertAlign w:val="superscript"/>
              </w:rPr>
              <w:t>[92]</w:t>
            </w:r>
          </w:p>
        </w:tc>
        <w:tc>
          <w:tcPr>
            <w:tcW w:w="1620" w:type="dxa"/>
          </w:tcPr>
          <w:p w:rsidR="00DB3A7F" w:rsidRPr="004C7365" w:rsidRDefault="00DB3A7F"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lastRenderedPageBreak/>
              <w:t xml:space="preserve">Protective materials like Lab coat, gloves and eye protection when </w:t>
            </w:r>
            <w:r w:rsidRPr="004C7365">
              <w:rPr>
                <w:rFonts w:ascii="Book Antiqua" w:hAnsi="Book Antiqua" w:cs="Times New Roman"/>
                <w:color w:val="000000" w:themeColor="text1"/>
              </w:rPr>
              <w:lastRenderedPageBreak/>
              <w:t>dealing with infected materials</w:t>
            </w:r>
            <w:r w:rsidRPr="004C7365">
              <w:rPr>
                <w:rFonts w:ascii="Book Antiqua" w:hAnsi="Book Antiqua" w:cs="Times New Roman"/>
                <w:noProof/>
                <w:color w:val="000000" w:themeColor="text1"/>
                <w:vertAlign w:val="superscript"/>
              </w:rPr>
              <w:t>[92]</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
                <w:bCs/>
                <w:color w:val="000000" w:themeColor="text1"/>
              </w:rPr>
            </w:pPr>
            <w:r w:rsidRPr="004C7365">
              <w:rPr>
                <w:rFonts w:ascii="Book Antiqua" w:hAnsi="Book Antiqua" w:cs="Times New Roman"/>
                <w:b/>
                <w:color w:val="000000" w:themeColor="text1"/>
              </w:rPr>
              <w:lastRenderedPageBreak/>
              <w:t xml:space="preserve">Toxoplasma </w:t>
            </w:r>
            <w:r w:rsidRPr="004C7365">
              <w:rPr>
                <w:rFonts w:ascii="Book Antiqua" w:hAnsi="Book Antiqua" w:cs="Times New Roman"/>
                <w:b/>
                <w:color w:val="000000" w:themeColor="text1"/>
              </w:rPr>
              <w:lastRenderedPageBreak/>
              <w:t>gondii</w:t>
            </w:r>
          </w:p>
        </w:tc>
        <w:tc>
          <w:tcPr>
            <w:tcW w:w="1620" w:type="dxa"/>
          </w:tcPr>
          <w:p w:rsidR="00DB3A7F" w:rsidRPr="004C7365" w:rsidRDefault="00831862"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The definitive </w:t>
            </w:r>
            <w:r w:rsidR="00DB3A7F" w:rsidRPr="004C7365">
              <w:rPr>
                <w:rFonts w:ascii="Book Antiqua" w:hAnsi="Book Antiqua" w:cs="Times New Roman"/>
                <w:color w:val="000000" w:themeColor="text1"/>
              </w:rPr>
              <w:lastRenderedPageBreak/>
              <w:t>hosts are cats</w:t>
            </w:r>
            <w:r w:rsidRPr="004C7365">
              <w:rPr>
                <w:rFonts w:ascii="Book Antiqua" w:hAnsi="Book Antiqua" w:cs="Times New Roman"/>
                <w:color w:val="000000" w:themeColor="text1"/>
                <w:lang w:eastAsia="zh-CN"/>
              </w:rPr>
              <w:t xml:space="preserve">; and (2) </w:t>
            </w:r>
            <w:r w:rsidR="00DB3A7F" w:rsidRPr="004C7365">
              <w:rPr>
                <w:rFonts w:ascii="Book Antiqua" w:hAnsi="Book Antiqua" w:cs="Times New Roman"/>
                <w:color w:val="000000" w:themeColor="text1"/>
              </w:rPr>
              <w:t>The intermediate hosts are warm-blooded animals, i</w:t>
            </w:r>
            <w:r w:rsidRPr="004C7365">
              <w:rPr>
                <w:rFonts w:ascii="Book Antiqua" w:hAnsi="Book Antiqua" w:cs="Times New Roman"/>
                <w:color w:val="000000" w:themeColor="text1"/>
              </w:rPr>
              <w:t>ncluding most mammals and birds</w:t>
            </w:r>
            <w:r w:rsidR="00DB3A7F" w:rsidRPr="004C7365">
              <w:rPr>
                <w:rFonts w:ascii="Book Antiqua" w:hAnsi="Book Antiqua" w:cs="Times New Roman"/>
                <w:noProof/>
                <w:color w:val="000000" w:themeColor="text1"/>
                <w:vertAlign w:val="superscript"/>
              </w:rPr>
              <w:t>[93]</w:t>
            </w:r>
          </w:p>
        </w:tc>
        <w:tc>
          <w:tcPr>
            <w:tcW w:w="1530" w:type="dxa"/>
          </w:tcPr>
          <w:p w:rsidR="00DB3A7F" w:rsidRPr="004C7365" w:rsidRDefault="00831862"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Consumpti</w:t>
            </w:r>
            <w:r w:rsidR="00DB3A7F" w:rsidRPr="004C7365">
              <w:rPr>
                <w:rFonts w:ascii="Book Antiqua" w:hAnsi="Book Antiqua" w:cs="Times New Roman"/>
                <w:color w:val="000000" w:themeColor="text1"/>
              </w:rPr>
              <w:lastRenderedPageBreak/>
              <w:t>on of poorly-cooked infected meat</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Ingestion of water, food, or milk contaminated with oocysts</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Inhalation of aerosols containing oocysts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Contact with sand or</w:t>
            </w:r>
            <w:r w:rsidRPr="004C7365">
              <w:rPr>
                <w:rFonts w:ascii="Book Antiqua" w:hAnsi="Book Antiqua" w:cs="Times New Roman"/>
                <w:color w:val="000000" w:themeColor="text1"/>
              </w:rPr>
              <w:t xml:space="preserve"> soil contaminated by cat feces</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Transmission is also possible through blood tran</w:t>
            </w:r>
            <w:r w:rsidRPr="004C7365">
              <w:rPr>
                <w:rFonts w:ascii="Book Antiqua" w:hAnsi="Book Antiqua" w:cs="Times New Roman"/>
                <w:color w:val="000000" w:themeColor="text1"/>
              </w:rPr>
              <w:t xml:space="preserve">sfusions and organ </w:t>
            </w:r>
            <w:r w:rsidRPr="004C7365">
              <w:rPr>
                <w:rFonts w:ascii="Book Antiqua" w:hAnsi="Book Antiqua" w:cs="Times New Roman"/>
                <w:color w:val="000000" w:themeColor="text1"/>
              </w:rPr>
              <w:lastRenderedPageBreak/>
              <w:t>transplants</w:t>
            </w:r>
            <w:r w:rsidRPr="004C7365">
              <w:rPr>
                <w:rFonts w:ascii="Book Antiqua" w:hAnsi="Book Antiqua" w:cs="Times New Roman"/>
                <w:color w:val="000000" w:themeColor="text1"/>
                <w:lang w:eastAsia="zh-CN"/>
              </w:rPr>
              <w:t xml:space="preserve">; and (6) </w:t>
            </w:r>
            <w:r w:rsidR="00DB3A7F" w:rsidRPr="004C7365">
              <w:rPr>
                <w:rFonts w:ascii="Book Antiqua" w:hAnsi="Book Antiqua" w:cs="Times New Roman"/>
                <w:color w:val="000000" w:themeColor="text1"/>
              </w:rPr>
              <w:t>Trans</w:t>
            </w:r>
            <w:r w:rsidRPr="004C7365">
              <w:rPr>
                <w:rFonts w:ascii="Book Antiqua" w:hAnsi="Book Antiqua" w:cs="Times New Roman"/>
                <w:color w:val="000000" w:themeColor="text1"/>
              </w:rPr>
              <w:t>placental if mother is infected</w:t>
            </w:r>
            <w:r w:rsidR="00DB3A7F" w:rsidRPr="004C7365">
              <w:rPr>
                <w:rFonts w:ascii="Book Antiqua" w:hAnsi="Book Antiqua" w:cs="Times New Roman"/>
                <w:noProof/>
                <w:color w:val="000000" w:themeColor="text1"/>
                <w:vertAlign w:val="superscript"/>
              </w:rPr>
              <w:t>[72]</w:t>
            </w:r>
          </w:p>
        </w:tc>
        <w:tc>
          <w:tcPr>
            <w:tcW w:w="1440" w:type="dxa"/>
          </w:tcPr>
          <w:p w:rsidR="00DB3A7F" w:rsidRPr="004C7365" w:rsidRDefault="00831862"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Positive serology </w:t>
            </w:r>
            <w:r w:rsidR="00DB3A7F" w:rsidRPr="004C7365">
              <w:rPr>
                <w:rFonts w:ascii="Book Antiqua" w:hAnsi="Book Antiqua" w:cs="Times New Roman"/>
                <w:color w:val="000000" w:themeColor="text1"/>
              </w:rPr>
              <w:lastRenderedPageBreak/>
              <w:t>for IgM and IgG antibodies</w:t>
            </w:r>
            <w:r w:rsidRPr="004C7365">
              <w:rPr>
                <w:rFonts w:ascii="Book Antiqua" w:hAnsi="Book Antiqua" w:cs="Times New Roman"/>
                <w:color w:val="000000" w:themeColor="text1"/>
                <w:lang w:eastAsia="zh-CN"/>
              </w:rPr>
              <w:t xml:space="preserve">; and (2) </w:t>
            </w:r>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[93]</w:t>
            </w:r>
          </w:p>
        </w:tc>
        <w:tc>
          <w:tcPr>
            <w:tcW w:w="1890" w:type="dxa"/>
          </w:tcPr>
          <w:p w:rsidR="00DB3A7F" w:rsidRPr="004C7365" w:rsidRDefault="00831862"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Lymphadenop</w:t>
            </w:r>
            <w:r w:rsidR="00DB3A7F" w:rsidRPr="004C7365">
              <w:rPr>
                <w:rFonts w:ascii="Book Antiqua" w:hAnsi="Book Antiqua" w:cs="Times New Roman"/>
                <w:color w:val="000000" w:themeColor="text1"/>
              </w:rPr>
              <w:lastRenderedPageBreak/>
              <w:t>athy</w:t>
            </w:r>
            <w:r w:rsidRPr="004C7365">
              <w:rPr>
                <w:rFonts w:ascii="Book Antiqua" w:hAnsi="Book Antiqua" w:cs="Times New Roman"/>
                <w:color w:val="000000" w:themeColor="text1"/>
                <w:lang w:eastAsia="zh-CN"/>
              </w:rPr>
              <w:t xml:space="preserve">; (3) </w:t>
            </w:r>
            <w:r w:rsidRPr="004C7365">
              <w:rPr>
                <w:rFonts w:ascii="Book Antiqua" w:hAnsi="Book Antiqua" w:cs="Times New Roman"/>
                <w:color w:val="000000" w:themeColor="text1"/>
              </w:rPr>
              <w:t>Multiorgan involvement</w:t>
            </w:r>
            <w:r w:rsidRPr="004C7365">
              <w:rPr>
                <w:rFonts w:ascii="Book Antiqua" w:hAnsi="Book Antiqua" w:cs="Times New Roman"/>
                <w:color w:val="000000" w:themeColor="text1"/>
                <w:lang w:eastAsia="zh-CN"/>
              </w:rPr>
              <w:t xml:space="preserve">; (4) </w:t>
            </w:r>
            <w:r w:rsidRPr="004C7365">
              <w:rPr>
                <w:rFonts w:ascii="Book Antiqua" w:hAnsi="Book Antiqua" w:cs="Times New Roman"/>
                <w:color w:val="000000" w:themeColor="text1"/>
              </w:rPr>
              <w:t>Hepatitis</w:t>
            </w:r>
            <w:r w:rsidRPr="004C7365">
              <w:rPr>
                <w:rFonts w:ascii="Book Antiqua" w:hAnsi="Book Antiqua" w:cs="Times New Roman"/>
                <w:color w:val="000000" w:themeColor="text1"/>
                <w:lang w:eastAsia="zh-CN"/>
              </w:rPr>
              <w:t xml:space="preserve">; (5) </w:t>
            </w:r>
            <w:r w:rsidRPr="004C7365">
              <w:rPr>
                <w:rFonts w:ascii="Book Antiqua" w:hAnsi="Book Antiqua" w:cs="Times New Roman"/>
                <w:color w:val="000000" w:themeColor="text1"/>
              </w:rPr>
              <w:t>Encephalomyelitis</w:t>
            </w:r>
            <w:r w:rsidRPr="004C7365">
              <w:rPr>
                <w:rFonts w:ascii="Book Antiqua" w:hAnsi="Book Antiqua" w:cs="Times New Roman"/>
                <w:color w:val="000000" w:themeColor="text1"/>
                <w:lang w:eastAsia="zh-CN"/>
              </w:rPr>
              <w:t xml:space="preserve">; and (6) </w:t>
            </w:r>
            <w:r w:rsidRPr="004C7365">
              <w:rPr>
                <w:rFonts w:ascii="Book Antiqua" w:hAnsi="Book Antiqua" w:cs="Times New Roman"/>
                <w:color w:val="000000" w:themeColor="text1"/>
              </w:rPr>
              <w:t>Myocarditis</w:t>
            </w:r>
            <w:r w:rsidRPr="004C7365">
              <w:rPr>
                <w:rFonts w:ascii="Book Antiqua" w:hAnsi="Book Antiqua" w:cs="Times New Roman"/>
                <w:noProof/>
                <w:color w:val="000000" w:themeColor="text1"/>
                <w:vertAlign w:val="superscript"/>
              </w:rPr>
              <w:t>[70,</w:t>
            </w:r>
            <w:r w:rsidR="00DB3A7F" w:rsidRPr="004C7365">
              <w:rPr>
                <w:rFonts w:ascii="Book Antiqua" w:hAnsi="Book Antiqua" w:cs="Times New Roman"/>
                <w:noProof/>
                <w:color w:val="000000" w:themeColor="text1"/>
                <w:vertAlign w:val="superscript"/>
              </w:rPr>
              <w:t>71]</w:t>
            </w:r>
          </w:p>
        </w:tc>
        <w:tc>
          <w:tcPr>
            <w:tcW w:w="1530" w:type="dxa"/>
          </w:tcPr>
          <w:p w:rsidR="00DB3A7F" w:rsidRPr="004C7365" w:rsidRDefault="00831862"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Spiramycin</w:t>
            </w:r>
            <w:r w:rsidRPr="004C7365">
              <w:rPr>
                <w:rFonts w:ascii="Book Antiqua" w:hAnsi="Book Antiqua" w:cs="Times New Roman"/>
                <w:color w:val="000000" w:themeColor="text1"/>
                <w:lang w:eastAsia="zh-CN"/>
              </w:rPr>
              <w:t xml:space="preserve">; </w:t>
            </w:r>
            <w:r w:rsidRPr="004C7365">
              <w:rPr>
                <w:rFonts w:ascii="Book Antiqua" w:hAnsi="Book Antiqua" w:cs="Times New Roman"/>
                <w:color w:val="000000" w:themeColor="text1"/>
                <w:lang w:eastAsia="zh-CN"/>
              </w:rPr>
              <w:lastRenderedPageBreak/>
              <w:t xml:space="preserve">(2) </w:t>
            </w:r>
            <w:r w:rsidR="00DB3A7F" w:rsidRPr="004C7365">
              <w:rPr>
                <w:rFonts w:ascii="Book Antiqua" w:hAnsi="Book Antiqua" w:cs="Times New Roman"/>
                <w:color w:val="000000" w:themeColor="text1"/>
              </w:rPr>
              <w:t>Can be taken by women in their first trimester to prev</w:t>
            </w:r>
            <w:r w:rsidRPr="004C7365">
              <w:rPr>
                <w:rFonts w:ascii="Book Antiqua" w:hAnsi="Book Antiqua" w:cs="Times New Roman"/>
                <w:color w:val="000000" w:themeColor="text1"/>
              </w:rPr>
              <w:t>ent transplacental transmission</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Sulfadiazine and folinic acid</w:t>
            </w:r>
            <w:r w:rsidRPr="004C7365">
              <w:rPr>
                <w:rFonts w:ascii="Book Antiqua" w:hAnsi="Book Antiqua" w:cs="Times New Roman"/>
                <w:color w:val="000000" w:themeColor="text1"/>
                <w:lang w:eastAsia="zh-CN"/>
              </w:rPr>
              <w:t xml:space="preserve">; and (4) </w:t>
            </w:r>
            <w:r w:rsidR="00DB3A7F" w:rsidRPr="004C7365">
              <w:rPr>
                <w:rFonts w:ascii="Book Antiqua" w:hAnsi="Book Antiqua" w:cs="Times New Roman"/>
                <w:color w:val="000000" w:themeColor="text1"/>
              </w:rPr>
              <w:t>For pregnant women in their third trimester</w:t>
            </w:r>
            <w:r w:rsidR="00DB3A7F" w:rsidRPr="004C7365">
              <w:rPr>
                <w:rFonts w:ascii="Book Antiqua" w:hAnsi="Book Antiqua" w:cs="Times New Roman"/>
                <w:noProof/>
                <w:color w:val="000000" w:themeColor="text1"/>
                <w:vertAlign w:val="superscript"/>
              </w:rPr>
              <w:t>[93]</w:t>
            </w:r>
          </w:p>
        </w:tc>
        <w:tc>
          <w:tcPr>
            <w:tcW w:w="1620" w:type="dxa"/>
          </w:tcPr>
          <w:p w:rsidR="00DB3A7F" w:rsidRPr="004C7365" w:rsidRDefault="00831862"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lang w:eastAsia="zh-CN"/>
              </w:rPr>
              <w:lastRenderedPageBreak/>
              <w:t xml:space="preserve">(1) </w:t>
            </w:r>
            <w:r w:rsidR="00DB3A7F" w:rsidRPr="004C7365">
              <w:rPr>
                <w:rFonts w:ascii="Book Antiqua" w:hAnsi="Book Antiqua" w:cs="Times New Roman"/>
                <w:color w:val="000000" w:themeColor="text1"/>
              </w:rPr>
              <w:t xml:space="preserve">Protective </w:t>
            </w:r>
            <w:r w:rsidR="00DB3A7F" w:rsidRPr="004C7365">
              <w:rPr>
                <w:rFonts w:ascii="Book Antiqua" w:hAnsi="Book Antiqua" w:cs="Times New Roman"/>
                <w:color w:val="000000" w:themeColor="text1"/>
              </w:rPr>
              <w:lastRenderedPageBreak/>
              <w:t xml:space="preserve">materials like Lab coat, gloves and eye protection when dealing </w:t>
            </w:r>
            <w:r w:rsidRPr="004C7365">
              <w:rPr>
                <w:rFonts w:ascii="Book Antiqua" w:hAnsi="Book Antiqua" w:cs="Times New Roman"/>
                <w:color w:val="000000" w:themeColor="text1"/>
              </w:rPr>
              <w:t>with infected materials</w:t>
            </w:r>
            <w:r w:rsidR="00DB3A7F" w:rsidRPr="004C7365">
              <w:rPr>
                <w:rFonts w:ascii="Book Antiqua" w:hAnsi="Book Antiqua" w:cs="Times New Roman"/>
                <w:noProof/>
                <w:color w:val="000000" w:themeColor="text1"/>
                <w:vertAlign w:val="superscript"/>
              </w:rPr>
              <w:t>[92]</w:t>
            </w:r>
            <w:r w:rsidRPr="004C7365">
              <w:rPr>
                <w:rFonts w:ascii="Book Antiqua" w:hAnsi="Book Antiqua" w:cs="Times New Roman"/>
                <w:noProof/>
                <w:color w:val="000000" w:themeColor="text1"/>
                <w:lang w:eastAsia="zh-CN"/>
              </w:rPr>
              <w:t xml:space="preserve">; and (2) </w:t>
            </w:r>
            <w:r w:rsidR="00DB3A7F" w:rsidRPr="004C7365">
              <w:rPr>
                <w:rFonts w:ascii="Book Antiqua" w:hAnsi="Book Antiqua" w:cs="Times New Roman"/>
                <w:color w:val="000000" w:themeColor="text1"/>
              </w:rPr>
              <w:t>Testing for toxoplasmo</w:t>
            </w:r>
            <w:r w:rsidRPr="004C7365">
              <w:rPr>
                <w:rFonts w:ascii="Book Antiqua" w:hAnsi="Book Antiqua" w:cs="Times New Roman"/>
                <w:color w:val="000000" w:themeColor="text1"/>
              </w:rPr>
              <w:t>sis in females before pregnancy</w:t>
            </w:r>
            <w:r w:rsidR="00DB3A7F" w:rsidRPr="004C7365">
              <w:rPr>
                <w:rFonts w:ascii="Book Antiqua" w:hAnsi="Book Antiqua" w:cs="Times New Roman"/>
                <w:noProof/>
                <w:color w:val="000000" w:themeColor="text1"/>
                <w:vertAlign w:val="superscript"/>
              </w:rPr>
              <w:t>[93]</w:t>
            </w:r>
          </w:p>
        </w:tc>
      </w:tr>
      <w:tr w:rsidR="00FE2953" w:rsidRPr="004C7365" w:rsidTr="001E6E4A">
        <w:trPr>
          <w:jc w:val="center"/>
        </w:trPr>
        <w:tc>
          <w:tcPr>
            <w:tcW w:w="108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b/>
                <w:color w:val="000000" w:themeColor="text1"/>
              </w:rPr>
              <w:lastRenderedPageBreak/>
              <w:t>Trichinosis</w:t>
            </w:r>
          </w:p>
        </w:tc>
        <w:tc>
          <w:tcPr>
            <w:tcW w:w="162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Different species are found world-wide in carnivorous and omnivorous animals like bears, foxes, wal</w:t>
            </w:r>
            <w:r w:rsidR="000224D6" w:rsidRPr="004C7365">
              <w:rPr>
                <w:rFonts w:ascii="Book Antiqua" w:hAnsi="Book Antiqua" w:cs="Times New Roman"/>
                <w:color w:val="000000" w:themeColor="text1"/>
              </w:rPr>
              <w:t>ruses, hyenas, Pigs and cougars</w:t>
            </w:r>
            <w:r w:rsidRPr="004C7365">
              <w:rPr>
                <w:rFonts w:ascii="Book Antiqua" w:hAnsi="Book Antiqua" w:cs="Times New Roman"/>
                <w:noProof/>
                <w:color w:val="000000" w:themeColor="text1"/>
                <w:vertAlign w:val="superscript"/>
              </w:rPr>
              <w:t>[94]</w:t>
            </w:r>
          </w:p>
        </w:tc>
        <w:tc>
          <w:tcPr>
            <w:tcW w:w="1530" w:type="dxa"/>
          </w:tcPr>
          <w:p w:rsidR="00DB3A7F" w:rsidRPr="004C7365" w:rsidRDefault="00DB3A7F"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rPr>
              <w:t>Ingestion of partially cooked/ uncooked or raw pork contam</w:t>
            </w:r>
            <w:r w:rsidR="000224D6" w:rsidRPr="004C7365">
              <w:rPr>
                <w:rFonts w:ascii="Book Antiqua" w:hAnsi="Book Antiqua" w:cs="Times New Roman"/>
                <w:color w:val="000000" w:themeColor="text1"/>
              </w:rPr>
              <w:t>inated with the cysts or larvae</w:t>
            </w:r>
            <w:r w:rsidRPr="004C7365">
              <w:rPr>
                <w:rFonts w:ascii="Book Antiqua" w:hAnsi="Book Antiqua" w:cs="Times New Roman"/>
                <w:noProof/>
                <w:color w:val="000000" w:themeColor="text1"/>
                <w:vertAlign w:val="superscript"/>
              </w:rPr>
              <w:t>[69]</w:t>
            </w:r>
          </w:p>
        </w:tc>
        <w:tc>
          <w:tcPr>
            <w:tcW w:w="1440" w:type="dxa"/>
          </w:tcPr>
          <w:p w:rsidR="00DB3A7F" w:rsidRPr="004C7365" w:rsidRDefault="000224D6" w:rsidP="004C7365">
            <w:pPr>
              <w:pStyle w:val="a3"/>
              <w:spacing w:line="360" w:lineRule="auto"/>
              <w:jc w:val="both"/>
              <w:rPr>
                <w:rFonts w:ascii="Book Antiqua" w:hAnsi="Book Antiqua" w:cs="Times New Roman"/>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ELISAs</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Indirect immunofluorescence</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Latex agglutination</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Western blot</w:t>
            </w:r>
            <w:r w:rsidRPr="004C7365">
              <w:rPr>
                <w:rFonts w:ascii="Book Antiqua" w:hAnsi="Book Antiqua" w:cs="Times New Roman"/>
                <w:color w:val="000000" w:themeColor="text1"/>
                <w:lang w:eastAsia="zh-CN"/>
              </w:rPr>
              <w:t xml:space="preserve">; (5) </w:t>
            </w:r>
            <w:r w:rsidR="00DB3A7F" w:rsidRPr="004C7365">
              <w:rPr>
                <w:rFonts w:ascii="Book Antiqua" w:hAnsi="Book Antiqua" w:cs="Times New Roman"/>
                <w:color w:val="000000" w:themeColor="text1"/>
              </w:rPr>
              <w:t>Muscle biopsy</w:t>
            </w:r>
            <w:r w:rsidRPr="004C7365">
              <w:rPr>
                <w:rFonts w:ascii="Book Antiqua" w:hAnsi="Book Antiqua" w:cs="Times New Roman"/>
                <w:color w:val="000000" w:themeColor="text1"/>
                <w:lang w:eastAsia="zh-CN"/>
              </w:rPr>
              <w:t xml:space="preserve">; and (6) </w:t>
            </w:r>
            <w:r w:rsidRPr="004C7365">
              <w:rPr>
                <w:rFonts w:ascii="Book Antiqua" w:hAnsi="Book Antiqua" w:cs="Times New Roman"/>
                <w:color w:val="000000" w:themeColor="text1"/>
              </w:rPr>
              <w:t>PCR</w:t>
            </w:r>
            <w:r w:rsidR="00DB3A7F" w:rsidRPr="004C7365">
              <w:rPr>
                <w:rFonts w:ascii="Book Antiqua" w:hAnsi="Book Antiqua" w:cs="Times New Roman"/>
                <w:noProof/>
                <w:color w:val="000000" w:themeColor="text1"/>
                <w:vertAlign w:val="superscript"/>
              </w:rPr>
              <w:t>[94]</w:t>
            </w:r>
          </w:p>
        </w:tc>
        <w:tc>
          <w:tcPr>
            <w:tcW w:w="1890" w:type="dxa"/>
          </w:tcPr>
          <w:p w:rsidR="00DB3A7F" w:rsidRPr="004C7365" w:rsidRDefault="000224D6"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Pr="004C7365">
              <w:rPr>
                <w:rFonts w:ascii="Book Antiqua" w:hAnsi="Book Antiqua" w:cs="Times New Roman"/>
                <w:color w:val="000000" w:themeColor="text1"/>
              </w:rPr>
              <w:t>Diarrhea</w:t>
            </w:r>
            <w:r w:rsidRPr="004C7365">
              <w:rPr>
                <w:rFonts w:ascii="Book Antiqua" w:hAnsi="Book Antiqua" w:cs="Times New Roman"/>
                <w:color w:val="000000" w:themeColor="text1"/>
                <w:lang w:eastAsia="zh-CN"/>
              </w:rPr>
              <w:t xml:space="preserve">; (2) </w:t>
            </w:r>
            <w:r w:rsidR="00DB3A7F" w:rsidRPr="004C7365">
              <w:rPr>
                <w:rFonts w:ascii="Book Antiqua" w:hAnsi="Book Antiqua" w:cs="Times New Roman"/>
                <w:color w:val="000000" w:themeColor="text1"/>
              </w:rPr>
              <w:t>Fever</w:t>
            </w:r>
            <w:r w:rsidRPr="004C7365">
              <w:rPr>
                <w:rFonts w:ascii="Book Antiqua" w:hAnsi="Book Antiqua" w:cs="Times New Roman"/>
                <w:color w:val="000000" w:themeColor="text1"/>
                <w:lang w:eastAsia="zh-CN"/>
              </w:rPr>
              <w:t xml:space="preserve">; (3) </w:t>
            </w:r>
            <w:r w:rsidR="00DB3A7F" w:rsidRPr="004C7365">
              <w:rPr>
                <w:rFonts w:ascii="Book Antiqua" w:hAnsi="Book Antiqua" w:cs="Times New Roman"/>
                <w:color w:val="000000" w:themeColor="text1"/>
              </w:rPr>
              <w:t xml:space="preserve">Muscle </w:t>
            </w:r>
            <w:r w:rsidRPr="004C7365">
              <w:rPr>
                <w:rFonts w:ascii="Book Antiqua" w:hAnsi="Book Antiqua" w:cs="Times New Roman"/>
                <w:color w:val="000000" w:themeColor="text1"/>
              </w:rPr>
              <w:t>aches</w:t>
            </w:r>
            <w:r w:rsidRPr="004C7365">
              <w:rPr>
                <w:rFonts w:ascii="Book Antiqua" w:hAnsi="Book Antiqua" w:cs="Times New Roman"/>
                <w:color w:val="000000" w:themeColor="text1"/>
                <w:lang w:eastAsia="zh-CN"/>
              </w:rPr>
              <w:t xml:space="preserve">; (4) </w:t>
            </w:r>
            <w:r w:rsidR="00DB3A7F" w:rsidRPr="004C7365">
              <w:rPr>
                <w:rFonts w:ascii="Book Antiqua" w:hAnsi="Book Antiqua" w:cs="Times New Roman"/>
                <w:color w:val="000000" w:themeColor="text1"/>
              </w:rPr>
              <w:t>Cardiac, neurologic</w:t>
            </w:r>
            <w:r w:rsidRPr="004C7365">
              <w:rPr>
                <w:rFonts w:ascii="Book Antiqua" w:hAnsi="Book Antiqua" w:cs="Times New Roman"/>
                <w:color w:val="000000" w:themeColor="text1"/>
              </w:rPr>
              <w:t>al, and thromboembolic disease</w:t>
            </w:r>
            <w:r w:rsidRPr="004C7365">
              <w:rPr>
                <w:rFonts w:ascii="Book Antiqua" w:hAnsi="Book Antiqua" w:cs="Times New Roman"/>
                <w:color w:val="000000" w:themeColor="text1"/>
                <w:lang w:eastAsia="zh-CN"/>
              </w:rPr>
              <w:t xml:space="preserve">; and (5) </w:t>
            </w:r>
            <w:r w:rsidR="00DB3A7F" w:rsidRPr="004C7365">
              <w:rPr>
                <w:rFonts w:ascii="Book Antiqua" w:hAnsi="Book Antiqua" w:cs="Times New Roman"/>
                <w:color w:val="000000" w:themeColor="text1"/>
              </w:rPr>
              <w:t xml:space="preserve">Hepatic involvement is rare but has </w:t>
            </w:r>
            <w:r w:rsidRPr="004C7365">
              <w:rPr>
                <w:rFonts w:ascii="Book Antiqua" w:hAnsi="Book Antiqua" w:cs="Times New Roman"/>
                <w:color w:val="000000" w:themeColor="text1"/>
              </w:rPr>
              <w:t>been reported in the literature</w:t>
            </w:r>
            <w:r w:rsidR="00DB3A7F" w:rsidRPr="004C7365">
              <w:rPr>
                <w:rFonts w:ascii="Book Antiqua" w:hAnsi="Book Antiqua" w:cs="Times New Roman"/>
                <w:noProof/>
                <w:color w:val="000000" w:themeColor="text1"/>
                <w:vertAlign w:val="superscript"/>
              </w:rPr>
              <w:t>[69]</w:t>
            </w:r>
          </w:p>
        </w:tc>
        <w:tc>
          <w:tcPr>
            <w:tcW w:w="1530" w:type="dxa"/>
          </w:tcPr>
          <w:p w:rsidR="00DB3A7F" w:rsidRPr="004C7365" w:rsidRDefault="000224D6" w:rsidP="004C7365">
            <w:pPr>
              <w:pStyle w:val="a3"/>
              <w:spacing w:line="360" w:lineRule="auto"/>
              <w:jc w:val="both"/>
              <w:rPr>
                <w:rFonts w:ascii="Book Antiqua" w:eastAsia="Times New Roman" w:hAnsi="Book Antiqua" w:cs="Times New Roman"/>
                <w:bCs/>
                <w:color w:val="000000" w:themeColor="text1"/>
              </w:rPr>
            </w:pPr>
            <w:r w:rsidRPr="004C7365">
              <w:rPr>
                <w:rFonts w:ascii="Book Antiqua" w:hAnsi="Book Antiqua" w:cs="Times New Roman"/>
                <w:color w:val="000000" w:themeColor="text1"/>
                <w:lang w:eastAsia="zh-CN"/>
              </w:rPr>
              <w:t xml:space="preserve">(1) </w:t>
            </w:r>
            <w:r w:rsidR="00DB3A7F" w:rsidRPr="004C7365">
              <w:rPr>
                <w:rFonts w:ascii="Book Antiqua" w:hAnsi="Book Antiqua" w:cs="Times New Roman"/>
                <w:color w:val="000000" w:themeColor="text1"/>
              </w:rPr>
              <w:t>Albendazole</w:t>
            </w:r>
            <w:r w:rsidRPr="004C7365">
              <w:rPr>
                <w:rFonts w:ascii="Book Antiqua" w:hAnsi="Book Antiqua" w:cs="Times New Roman"/>
                <w:color w:val="000000" w:themeColor="text1"/>
                <w:lang w:eastAsia="zh-CN"/>
              </w:rPr>
              <w:t xml:space="preserve">; and (2) </w:t>
            </w:r>
            <w:r w:rsidRPr="004C7365">
              <w:rPr>
                <w:rFonts w:ascii="Book Antiqua" w:hAnsi="Book Antiqua" w:cs="Times New Roman"/>
                <w:color w:val="000000" w:themeColor="text1"/>
              </w:rPr>
              <w:t>Mebendazole</w:t>
            </w:r>
            <w:r w:rsidR="00DB3A7F" w:rsidRPr="004C7365">
              <w:rPr>
                <w:rFonts w:ascii="Book Antiqua" w:hAnsi="Book Antiqua" w:cs="Times New Roman"/>
                <w:noProof/>
                <w:color w:val="000000" w:themeColor="text1"/>
                <w:vertAlign w:val="superscript"/>
              </w:rPr>
              <w:t>[94]</w:t>
            </w:r>
          </w:p>
        </w:tc>
        <w:tc>
          <w:tcPr>
            <w:tcW w:w="1620" w:type="dxa"/>
          </w:tcPr>
          <w:p w:rsidR="00DB3A7F" w:rsidRPr="004C7365" w:rsidRDefault="00DB3A7F" w:rsidP="004C7365">
            <w:pPr>
              <w:pStyle w:val="a3"/>
              <w:spacing w:line="360" w:lineRule="auto"/>
              <w:jc w:val="both"/>
              <w:rPr>
                <w:rFonts w:ascii="Book Antiqua" w:hAnsi="Book Antiqua" w:cs="Times New Roman"/>
                <w:color w:val="000000" w:themeColor="text1"/>
                <w:lang w:eastAsia="zh-CN"/>
              </w:rPr>
            </w:pPr>
            <w:r w:rsidRPr="004C7365">
              <w:rPr>
                <w:rFonts w:ascii="Book Antiqua" w:hAnsi="Book Antiqua" w:cs="Times New Roman"/>
                <w:color w:val="000000" w:themeColor="text1"/>
              </w:rPr>
              <w:t>Cons</w:t>
            </w:r>
            <w:r w:rsidR="000224D6" w:rsidRPr="004C7365">
              <w:rPr>
                <w:rFonts w:ascii="Book Antiqua" w:hAnsi="Book Antiqua" w:cs="Times New Roman"/>
                <w:color w:val="000000" w:themeColor="text1"/>
              </w:rPr>
              <w:t>umption of properly cooked meat</w:t>
            </w:r>
            <w:r w:rsidRPr="004C7365">
              <w:rPr>
                <w:rFonts w:ascii="Book Antiqua" w:hAnsi="Book Antiqua" w:cs="Times New Roman"/>
                <w:noProof/>
                <w:color w:val="000000" w:themeColor="text1"/>
                <w:vertAlign w:val="superscript"/>
              </w:rPr>
              <w:t>[94]</w:t>
            </w:r>
          </w:p>
        </w:tc>
      </w:tr>
    </w:tbl>
    <w:p w:rsidR="00960C87" w:rsidRPr="004C7365" w:rsidRDefault="00960C87" w:rsidP="004C7365">
      <w:pPr>
        <w:pStyle w:val="a3"/>
        <w:spacing w:line="360" w:lineRule="auto"/>
        <w:jc w:val="both"/>
        <w:rPr>
          <w:rFonts w:ascii="Book Antiqua" w:hAnsi="Book Antiqua" w:cs="Times New Roman"/>
          <w:i/>
          <w:color w:val="000000" w:themeColor="text1"/>
          <w:sz w:val="24"/>
          <w:szCs w:val="24"/>
          <w:lang w:eastAsia="zh-CN"/>
        </w:rPr>
      </w:pPr>
      <w:r w:rsidRPr="004C7365">
        <w:rPr>
          <w:rFonts w:ascii="Book Antiqua" w:hAnsi="Book Antiqua" w:cs="Times New Roman"/>
          <w:color w:val="000000" w:themeColor="text1"/>
          <w:sz w:val="24"/>
          <w:szCs w:val="24"/>
        </w:rPr>
        <w:t>PCR</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Polymerase chain reaction</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ELISAs</w:t>
      </w:r>
      <w:r w:rsidRPr="004C7365">
        <w:rPr>
          <w:rFonts w:ascii="Book Antiqua" w:hAnsi="Book Antiqua" w:cs="Times New Roman"/>
          <w:color w:val="000000" w:themeColor="text1"/>
          <w:sz w:val="24"/>
          <w:szCs w:val="24"/>
          <w:lang w:eastAsia="zh-CN"/>
        </w:rPr>
        <w:t xml:space="preserve">: </w:t>
      </w:r>
      <w:r w:rsidR="000224D6" w:rsidRPr="004C7365">
        <w:rPr>
          <w:rFonts w:ascii="Book Antiqua" w:hAnsi="Book Antiqua" w:cs="Times New Roman"/>
          <w:color w:val="000000" w:themeColor="text1"/>
          <w:sz w:val="24"/>
          <w:szCs w:val="24"/>
        </w:rPr>
        <w:t>Enzyme-linked immunosorbent assays</w:t>
      </w:r>
      <w:r w:rsidRPr="004C7365">
        <w:rPr>
          <w:rFonts w:ascii="Book Antiqua" w:hAnsi="Book Antiqua" w:cs="Times New Roman"/>
          <w:color w:val="000000" w:themeColor="text1"/>
          <w:sz w:val="24"/>
          <w:szCs w:val="24"/>
          <w:lang w:eastAsia="zh-CN"/>
        </w:rPr>
        <w:t>;</w:t>
      </w:r>
      <w:r w:rsidRPr="004C7365">
        <w:rPr>
          <w:rFonts w:ascii="Book Antiqua" w:hAnsi="Book Antiqua" w:cs="Times New Roman"/>
          <w:color w:val="000000" w:themeColor="text1"/>
          <w:sz w:val="24"/>
          <w:szCs w:val="24"/>
        </w:rPr>
        <w:t xml:space="preserve"> NtRTIs</w:t>
      </w:r>
      <w:r w:rsidRPr="004C7365">
        <w:rPr>
          <w:rFonts w:ascii="Book Antiqua" w:hAnsi="Book Antiqua" w:cs="Times New Roman"/>
          <w:color w:val="000000" w:themeColor="text1"/>
          <w:sz w:val="24"/>
          <w:szCs w:val="24"/>
          <w:lang w:eastAsia="zh-CN"/>
        </w:rPr>
        <w:t xml:space="preserve">: </w:t>
      </w:r>
      <w:r w:rsidR="00CA468F" w:rsidRPr="004C7365">
        <w:rPr>
          <w:rFonts w:ascii="Book Antiqua" w:hAnsi="Book Antiqua" w:cs="Times New Roman"/>
          <w:color w:val="000000" w:themeColor="text1"/>
          <w:sz w:val="24"/>
          <w:szCs w:val="24"/>
        </w:rPr>
        <w:t>Nucleotide analog reverse-transcriptase</w:t>
      </w:r>
      <w:r w:rsidRPr="004C7365">
        <w:rPr>
          <w:rFonts w:ascii="Book Antiqua" w:hAnsi="Book Antiqua" w:cs="Times New Roman"/>
          <w:color w:val="000000" w:themeColor="text1"/>
          <w:sz w:val="24"/>
          <w:szCs w:val="24"/>
        </w:rPr>
        <w:t xml:space="preserve"> inhibitors</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NRTIs</w:t>
      </w:r>
      <w:r w:rsidRPr="004C7365">
        <w:rPr>
          <w:rFonts w:ascii="Book Antiqua" w:hAnsi="Book Antiqua" w:cs="Times New Roman"/>
          <w:color w:val="000000" w:themeColor="text1"/>
          <w:sz w:val="24"/>
          <w:szCs w:val="24"/>
          <w:lang w:eastAsia="zh-CN"/>
        </w:rPr>
        <w:t xml:space="preserve">: </w:t>
      </w:r>
      <w:r w:rsidR="00837E5F" w:rsidRPr="004C7365">
        <w:rPr>
          <w:rFonts w:ascii="Book Antiqua" w:hAnsi="Book Antiqua" w:cs="Times New Roman"/>
          <w:color w:val="000000" w:themeColor="text1"/>
          <w:sz w:val="24"/>
          <w:szCs w:val="24"/>
        </w:rPr>
        <w:t>Nucleoside analog re</w:t>
      </w:r>
      <w:r w:rsidRPr="004C7365">
        <w:rPr>
          <w:rFonts w:ascii="Book Antiqua" w:hAnsi="Book Antiqua" w:cs="Times New Roman"/>
          <w:color w:val="000000" w:themeColor="text1"/>
          <w:sz w:val="24"/>
          <w:szCs w:val="24"/>
        </w:rPr>
        <w:t>verse-transcriptase inhibitors</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MAT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Microscopic agglutination test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BCG</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Bacillus Calmette-Guérin</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TST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Tuberculin skin test</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IGRAs</w:t>
      </w:r>
      <w:r w:rsidRPr="004C7365">
        <w:rPr>
          <w:rFonts w:ascii="Book Antiqua" w:hAnsi="Book Antiqua" w:cs="Times New Roman"/>
          <w:color w:val="000000" w:themeColor="text1"/>
          <w:sz w:val="24"/>
          <w:szCs w:val="24"/>
          <w:lang w:eastAsia="zh-CN"/>
        </w:rPr>
        <w:t xml:space="preserve">; </w:t>
      </w:r>
      <w:r w:rsidRPr="004C7365">
        <w:rPr>
          <w:rFonts w:ascii="Book Antiqua" w:hAnsi="Book Antiqua" w:cs="Times New Roman"/>
          <w:color w:val="000000" w:themeColor="text1"/>
          <w:sz w:val="24"/>
          <w:szCs w:val="24"/>
        </w:rPr>
        <w:t>Interferon-gamma release assays</w:t>
      </w:r>
      <w:r w:rsidRPr="004C7365">
        <w:rPr>
          <w:rFonts w:ascii="Book Antiqua" w:hAnsi="Book Antiqua" w:cs="Times New Roman"/>
          <w:color w:val="000000" w:themeColor="text1"/>
          <w:sz w:val="24"/>
          <w:szCs w:val="24"/>
          <w:lang w:eastAsia="zh-CN"/>
        </w:rPr>
        <w:t xml:space="preserve">; </w:t>
      </w:r>
      <w:r w:rsidR="00504FE3" w:rsidRPr="004C7365">
        <w:rPr>
          <w:rFonts w:ascii="Book Antiqua" w:hAnsi="Book Antiqua" w:cs="Times New Roman"/>
          <w:color w:val="000000" w:themeColor="text1"/>
          <w:sz w:val="24"/>
          <w:szCs w:val="24"/>
          <w:lang w:eastAsia="zh-CN"/>
        </w:rPr>
        <w:t xml:space="preserve">HBV: </w:t>
      </w:r>
      <w:r w:rsidR="00504FE3" w:rsidRPr="004C7365">
        <w:rPr>
          <w:rFonts w:ascii="Book Antiqua" w:hAnsi="Book Antiqua" w:cs="Times New Roman"/>
          <w:color w:val="000000" w:themeColor="text1"/>
          <w:sz w:val="24"/>
          <w:szCs w:val="24"/>
        </w:rPr>
        <w:t>Hepatitis B virus</w:t>
      </w:r>
      <w:r w:rsidR="006C2E8B" w:rsidRPr="004C7365">
        <w:rPr>
          <w:rFonts w:ascii="Book Antiqua" w:hAnsi="Book Antiqua" w:cs="Times New Roman"/>
          <w:color w:val="000000" w:themeColor="text1"/>
          <w:sz w:val="24"/>
          <w:szCs w:val="24"/>
          <w:lang w:eastAsia="zh-CN"/>
        </w:rPr>
        <w:t>;</w:t>
      </w:r>
      <w:r w:rsidR="006C2E8B" w:rsidRPr="004C7365">
        <w:rPr>
          <w:rFonts w:ascii="Book Antiqua" w:hAnsi="Book Antiqua" w:cs="Times New Roman"/>
          <w:bCs/>
          <w:color w:val="000000" w:themeColor="text1"/>
          <w:sz w:val="24"/>
          <w:szCs w:val="24"/>
        </w:rPr>
        <w:t xml:space="preserve"> </w:t>
      </w:r>
      <w:r w:rsidR="006C2E8B" w:rsidRPr="004C7365">
        <w:rPr>
          <w:rFonts w:ascii="Book Antiqua" w:eastAsia="MinionPro-Regular2" w:hAnsi="Book Antiqua" w:cs="Times New Roman"/>
          <w:color w:val="000000" w:themeColor="text1"/>
          <w:sz w:val="24"/>
          <w:szCs w:val="24"/>
        </w:rPr>
        <w:t>RVF</w:t>
      </w:r>
      <w:r w:rsidR="006C2E8B" w:rsidRPr="004C7365">
        <w:rPr>
          <w:rFonts w:ascii="Book Antiqua" w:hAnsi="Book Antiqua" w:cs="Times New Roman"/>
          <w:bCs/>
          <w:color w:val="000000" w:themeColor="text1"/>
          <w:sz w:val="24"/>
          <w:szCs w:val="24"/>
          <w:lang w:eastAsia="zh-CN"/>
        </w:rPr>
        <w:t xml:space="preserve">: </w:t>
      </w:r>
      <w:r w:rsidR="006C2E8B" w:rsidRPr="004C7365">
        <w:rPr>
          <w:rFonts w:ascii="Book Antiqua" w:hAnsi="Book Antiqua" w:cs="Times New Roman"/>
          <w:bCs/>
          <w:color w:val="000000" w:themeColor="text1"/>
          <w:sz w:val="24"/>
          <w:szCs w:val="24"/>
        </w:rPr>
        <w:t>Rift Valley fever virus</w:t>
      </w:r>
      <w:r w:rsidR="006C2E8B" w:rsidRPr="004C7365">
        <w:rPr>
          <w:rFonts w:ascii="Book Antiqua" w:hAnsi="Book Antiqua" w:cs="Times New Roman"/>
          <w:bCs/>
          <w:color w:val="000000" w:themeColor="text1"/>
          <w:sz w:val="24"/>
          <w:szCs w:val="24"/>
          <w:lang w:eastAsia="zh-CN"/>
        </w:rPr>
        <w:t xml:space="preserve">; </w:t>
      </w:r>
      <w:r w:rsidR="00385560" w:rsidRPr="004C7365">
        <w:rPr>
          <w:rFonts w:ascii="Book Antiqua" w:hAnsi="Book Antiqua" w:cs="Times New Roman"/>
          <w:bCs/>
          <w:color w:val="000000" w:themeColor="text1"/>
          <w:sz w:val="24"/>
          <w:szCs w:val="24"/>
          <w:lang w:eastAsia="zh-CN"/>
        </w:rPr>
        <w:t xml:space="preserve">HEV: </w:t>
      </w:r>
      <w:r w:rsidR="00385560" w:rsidRPr="004C7365">
        <w:rPr>
          <w:rFonts w:ascii="Book Antiqua" w:hAnsi="Book Antiqua" w:cs="Times New Roman"/>
          <w:color w:val="000000" w:themeColor="text1"/>
          <w:sz w:val="24"/>
          <w:szCs w:val="24"/>
        </w:rPr>
        <w:t>Hepatitis E virus</w:t>
      </w:r>
      <w:r w:rsidR="008E2465" w:rsidRPr="004C7365">
        <w:rPr>
          <w:rFonts w:ascii="Book Antiqua" w:hAnsi="Book Antiqua" w:cs="Times New Roman"/>
          <w:color w:val="000000" w:themeColor="text1"/>
          <w:sz w:val="24"/>
          <w:szCs w:val="24"/>
          <w:lang w:eastAsia="zh-CN"/>
        </w:rPr>
        <w:t>;</w:t>
      </w:r>
      <w:r w:rsidR="00385560" w:rsidRPr="004C7365">
        <w:rPr>
          <w:rFonts w:ascii="Book Antiqua" w:hAnsi="Book Antiqua" w:cs="Times New Roman"/>
          <w:b/>
          <w:color w:val="000000" w:themeColor="text1"/>
          <w:sz w:val="24"/>
          <w:szCs w:val="24"/>
        </w:rPr>
        <w:t xml:space="preserve"> </w:t>
      </w:r>
      <w:r w:rsidR="008E2465" w:rsidRPr="004C7365">
        <w:rPr>
          <w:rFonts w:ascii="Book Antiqua" w:hAnsi="Book Antiqua" w:cs="Times New Roman"/>
          <w:i/>
          <w:color w:val="000000" w:themeColor="text1"/>
          <w:sz w:val="24"/>
          <w:szCs w:val="24"/>
        </w:rPr>
        <w:t>C</w:t>
      </w:r>
      <w:r w:rsidR="008E2465" w:rsidRPr="004C7365">
        <w:rPr>
          <w:rFonts w:ascii="Book Antiqua" w:hAnsi="Book Antiqua" w:cs="Times New Roman"/>
          <w:i/>
          <w:color w:val="000000" w:themeColor="text1"/>
          <w:sz w:val="24"/>
          <w:szCs w:val="24"/>
          <w:lang w:eastAsia="zh-CN"/>
        </w:rPr>
        <w:t>.</w:t>
      </w:r>
      <w:r w:rsidR="008E2465" w:rsidRPr="004C7365">
        <w:rPr>
          <w:rFonts w:ascii="Book Antiqua" w:hAnsi="Book Antiqua" w:cs="Times New Roman"/>
          <w:i/>
          <w:color w:val="000000" w:themeColor="text1"/>
          <w:sz w:val="24"/>
          <w:szCs w:val="24"/>
        </w:rPr>
        <w:t xml:space="preserve"> Perfringens</w:t>
      </w:r>
      <w:r w:rsidR="008E2465" w:rsidRPr="004C7365">
        <w:rPr>
          <w:rFonts w:ascii="Book Antiqua" w:hAnsi="Book Antiqua" w:cs="Times New Roman"/>
          <w:color w:val="000000" w:themeColor="text1"/>
          <w:sz w:val="24"/>
          <w:szCs w:val="24"/>
          <w:lang w:eastAsia="zh-CN"/>
        </w:rPr>
        <w:t xml:space="preserve">: </w:t>
      </w:r>
      <w:r w:rsidR="008E2465" w:rsidRPr="004C7365">
        <w:rPr>
          <w:rFonts w:ascii="Book Antiqua" w:hAnsi="Book Antiqua" w:cs="Times New Roman"/>
          <w:i/>
          <w:color w:val="000000" w:themeColor="text1"/>
          <w:sz w:val="24"/>
          <w:szCs w:val="24"/>
        </w:rPr>
        <w:t>Clostridium Perfringens</w:t>
      </w:r>
      <w:r w:rsidR="008E2465" w:rsidRPr="004C7365">
        <w:rPr>
          <w:rFonts w:ascii="Book Antiqua" w:hAnsi="Book Antiqua" w:cs="Times New Roman"/>
          <w:i/>
          <w:color w:val="000000" w:themeColor="text1"/>
          <w:sz w:val="24"/>
          <w:szCs w:val="24"/>
          <w:lang w:eastAsia="zh-CN"/>
        </w:rPr>
        <w:t>.</w:t>
      </w:r>
    </w:p>
    <w:p w:rsidR="00960C87" w:rsidRPr="004C7365" w:rsidRDefault="00960C87" w:rsidP="004C7365">
      <w:pPr>
        <w:pStyle w:val="a3"/>
        <w:spacing w:line="360" w:lineRule="auto"/>
        <w:jc w:val="both"/>
        <w:rPr>
          <w:rFonts w:ascii="Book Antiqua" w:hAnsi="Book Antiqua" w:cs="Times New Roman"/>
          <w:color w:val="000000" w:themeColor="text1"/>
          <w:sz w:val="24"/>
          <w:szCs w:val="24"/>
          <w:lang w:eastAsia="zh-CN"/>
        </w:rPr>
      </w:pPr>
    </w:p>
    <w:bookmarkEnd w:id="0"/>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0C2AF0" w:rsidRPr="004C7365" w:rsidRDefault="000D289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noProof/>
          <w:color w:val="000000" w:themeColor="text1"/>
          <w:sz w:val="24"/>
          <w:szCs w:val="24"/>
          <w:lang w:eastAsia="zh-CN"/>
        </w:rPr>
        <w:drawing>
          <wp:inline distT="0" distB="0" distL="0" distR="0" wp14:anchorId="581E3B0F" wp14:editId="1ACC9208">
            <wp:extent cx="5943600" cy="4595033"/>
            <wp:effectExtent l="0" t="0" r="0" b="0"/>
            <wp:docPr id="1" name="图片 1" descr="E:\WJG\15-兼任编辑部主任\编辑稿件\2018-11-21\42478\42478\42478-Figures\42478-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1-21\42478\42478\42478-Figures\42478-Image-File-revi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95033"/>
                    </a:xfrm>
                    <a:prstGeom prst="rect">
                      <a:avLst/>
                    </a:prstGeom>
                    <a:noFill/>
                    <a:ln>
                      <a:noFill/>
                    </a:ln>
                  </pic:spPr>
                </pic:pic>
              </a:graphicData>
            </a:graphic>
          </wp:inline>
        </w:drawing>
      </w:r>
    </w:p>
    <w:p w:rsidR="000C2AF0" w:rsidRPr="004C7365" w:rsidRDefault="000C2AF0" w:rsidP="004C7365">
      <w:pPr>
        <w:spacing w:after="0" w:line="360" w:lineRule="auto"/>
        <w:jc w:val="both"/>
        <w:rPr>
          <w:rFonts w:ascii="Book Antiqua" w:hAnsi="Book Antiqua" w:cs="Times New Roman"/>
          <w:b/>
          <w:color w:val="000000" w:themeColor="text1"/>
          <w:sz w:val="24"/>
          <w:szCs w:val="24"/>
          <w:lang w:eastAsia="zh-CN"/>
        </w:rPr>
      </w:pPr>
    </w:p>
    <w:p w:rsidR="009A3D2B" w:rsidRPr="004C7365" w:rsidRDefault="009F600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Figure 1</w:t>
      </w:r>
      <w:r w:rsidR="009A3D2B" w:rsidRPr="004C7365">
        <w:rPr>
          <w:rFonts w:ascii="Book Antiqua" w:hAnsi="Book Antiqua" w:cs="Times New Roman"/>
          <w:b/>
          <w:color w:val="000000" w:themeColor="text1"/>
          <w:sz w:val="24"/>
          <w:szCs w:val="24"/>
        </w:rPr>
        <w:t xml:space="preserve"> Etiology</w:t>
      </w:r>
      <w:r w:rsidR="005F4F04" w:rsidRPr="004C7365">
        <w:rPr>
          <w:rFonts w:ascii="Book Antiqua" w:hAnsi="Book Antiqua" w:cs="Times New Roman"/>
          <w:b/>
          <w:color w:val="000000" w:themeColor="text1"/>
          <w:sz w:val="24"/>
          <w:szCs w:val="24"/>
        </w:rPr>
        <w:t xml:space="preserve"> of hepatitis in slaughter house workers</w:t>
      </w:r>
      <w:r w:rsidR="009A3D2B" w:rsidRPr="004C7365">
        <w:rPr>
          <w:rFonts w:ascii="Book Antiqua" w:hAnsi="Book Antiqua" w:cs="Times New Roman"/>
          <w:b/>
          <w:color w:val="000000" w:themeColor="text1"/>
          <w:sz w:val="24"/>
          <w:szCs w:val="24"/>
        </w:rPr>
        <w:t xml:space="preserve"> based on </w:t>
      </w:r>
      <w:r w:rsidRPr="004C7365">
        <w:rPr>
          <w:rFonts w:ascii="Book Antiqua" w:hAnsi="Book Antiqua" w:cs="Times New Roman"/>
          <w:b/>
          <w:color w:val="000000" w:themeColor="text1"/>
          <w:sz w:val="24"/>
          <w:szCs w:val="24"/>
        </w:rPr>
        <w:t>the type of the animal exposure</w:t>
      </w:r>
      <w:r w:rsidRPr="004C7365">
        <w:rPr>
          <w:rFonts w:ascii="Book Antiqua" w:hAnsi="Book Antiqua" w:cs="Times New Roman"/>
          <w:b/>
          <w:color w:val="000000" w:themeColor="text1"/>
          <w:sz w:val="24"/>
          <w:szCs w:val="24"/>
          <w:lang w:eastAsia="zh-CN"/>
        </w:rPr>
        <w:t>.</w:t>
      </w:r>
    </w:p>
    <w:p w:rsidR="000D2898" w:rsidRPr="004C7365" w:rsidRDefault="000D2898" w:rsidP="004C7365">
      <w:pPr>
        <w:spacing w:after="0" w:line="360" w:lineRule="auto"/>
        <w:jc w:val="both"/>
        <w:rPr>
          <w:rFonts w:ascii="Book Antiqua" w:hAnsi="Book Antiqua" w:cs="Times New Roman"/>
          <w:color w:val="000000" w:themeColor="text1"/>
          <w:sz w:val="24"/>
          <w:szCs w:val="24"/>
          <w:lang w:eastAsia="zh-CN"/>
        </w:rPr>
      </w:pPr>
      <w:r w:rsidRPr="004C7365">
        <w:rPr>
          <w:rFonts w:ascii="Book Antiqua" w:hAnsi="Book Antiqua" w:cs="Times New Roman"/>
          <w:color w:val="000000" w:themeColor="text1"/>
          <w:sz w:val="24"/>
          <w:szCs w:val="24"/>
          <w:lang w:eastAsia="zh-CN"/>
        </w:rPr>
        <w:br w:type="page"/>
      </w:r>
    </w:p>
    <w:p w:rsidR="000D2898" w:rsidRPr="004C7365" w:rsidRDefault="000D289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noProof/>
          <w:color w:val="000000" w:themeColor="text1"/>
          <w:sz w:val="24"/>
          <w:szCs w:val="24"/>
          <w:lang w:eastAsia="zh-CN"/>
        </w:rPr>
        <w:lastRenderedPageBreak/>
        <w:drawing>
          <wp:inline distT="0" distB="0" distL="0" distR="0" wp14:anchorId="350AFFBE" wp14:editId="0201F6C4">
            <wp:extent cx="5486400" cy="39039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903980"/>
                    </a:xfrm>
                    <a:prstGeom prst="rect">
                      <a:avLst/>
                    </a:prstGeom>
                  </pic:spPr>
                </pic:pic>
              </a:graphicData>
            </a:graphic>
          </wp:inline>
        </w:drawing>
      </w:r>
    </w:p>
    <w:p w:rsidR="000D2898" w:rsidRPr="004C7365" w:rsidRDefault="000D2898" w:rsidP="004C7365">
      <w:pPr>
        <w:spacing w:after="0" w:line="360" w:lineRule="auto"/>
        <w:jc w:val="both"/>
        <w:rPr>
          <w:rFonts w:ascii="Book Antiqua" w:hAnsi="Book Antiqua" w:cs="Times New Roman"/>
          <w:b/>
          <w:color w:val="000000" w:themeColor="text1"/>
          <w:sz w:val="24"/>
          <w:szCs w:val="24"/>
          <w:lang w:eastAsia="zh-CN"/>
        </w:rPr>
      </w:pPr>
    </w:p>
    <w:p w:rsidR="009A3D2B" w:rsidRPr="004C7365" w:rsidRDefault="009F6008" w:rsidP="004C7365">
      <w:pPr>
        <w:spacing w:after="0" w:line="360" w:lineRule="auto"/>
        <w:jc w:val="both"/>
        <w:rPr>
          <w:rFonts w:ascii="Book Antiqua" w:hAnsi="Book Antiqua" w:cs="Times New Roman"/>
          <w:b/>
          <w:color w:val="000000" w:themeColor="text1"/>
          <w:sz w:val="24"/>
          <w:szCs w:val="24"/>
          <w:lang w:eastAsia="zh-CN"/>
        </w:rPr>
      </w:pPr>
      <w:r w:rsidRPr="004C7365">
        <w:rPr>
          <w:rFonts w:ascii="Book Antiqua" w:hAnsi="Book Antiqua" w:cs="Times New Roman"/>
          <w:b/>
          <w:color w:val="000000" w:themeColor="text1"/>
          <w:sz w:val="24"/>
          <w:szCs w:val="24"/>
        </w:rPr>
        <w:t>Figure 2</w:t>
      </w:r>
      <w:r w:rsidR="009A3D2B" w:rsidRPr="004C7365">
        <w:rPr>
          <w:rFonts w:ascii="Book Antiqua" w:hAnsi="Book Antiqua" w:cs="Times New Roman"/>
          <w:b/>
          <w:color w:val="000000" w:themeColor="text1"/>
          <w:sz w:val="24"/>
          <w:szCs w:val="24"/>
        </w:rPr>
        <w:t xml:space="preserve"> Algorithm for the evaluation and management of </w:t>
      </w:r>
      <w:r w:rsidRPr="004C7365">
        <w:rPr>
          <w:rFonts w:ascii="Book Antiqua" w:hAnsi="Book Antiqua" w:cs="Times New Roman"/>
          <w:b/>
          <w:color w:val="000000" w:themeColor="text1"/>
          <w:sz w:val="24"/>
          <w:szCs w:val="24"/>
        </w:rPr>
        <w:t xml:space="preserve">hepatitis </w:t>
      </w:r>
      <w:r w:rsidR="009A3D2B" w:rsidRPr="004C7365">
        <w:rPr>
          <w:rFonts w:ascii="Book Antiqua" w:hAnsi="Book Antiqua" w:cs="Times New Roman"/>
          <w:b/>
          <w:color w:val="000000" w:themeColor="text1"/>
          <w:sz w:val="24"/>
          <w:szCs w:val="24"/>
        </w:rPr>
        <w:t>in the patie</w:t>
      </w:r>
      <w:r w:rsidRPr="004C7365">
        <w:rPr>
          <w:rFonts w:ascii="Book Antiqua" w:hAnsi="Book Antiqua" w:cs="Times New Roman"/>
          <w:b/>
          <w:color w:val="000000" w:themeColor="text1"/>
          <w:sz w:val="24"/>
          <w:szCs w:val="24"/>
        </w:rPr>
        <w:t>nts working in Slaughterhouses.</w:t>
      </w:r>
    </w:p>
    <w:sectPr w:rsidR="009A3D2B" w:rsidRPr="004C7365" w:rsidSect="00575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75" w:rsidRDefault="00AA5175" w:rsidP="00F15CC5">
      <w:pPr>
        <w:spacing w:after="0" w:line="240" w:lineRule="auto"/>
      </w:pPr>
      <w:r>
        <w:separator/>
      </w:r>
    </w:p>
  </w:endnote>
  <w:endnote w:type="continuationSeparator" w:id="0">
    <w:p w:rsidR="00AA5175" w:rsidRDefault="00AA5175" w:rsidP="00F1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MinionPro-Regular2">
    <w:altName w:val="Calibri"/>
    <w:charset w:val="00"/>
    <w:family w:val="auto"/>
    <w:pitch w:val="default"/>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75" w:rsidRDefault="00AA5175" w:rsidP="00F15CC5">
      <w:pPr>
        <w:spacing w:after="0" w:line="240" w:lineRule="auto"/>
      </w:pPr>
      <w:r>
        <w:separator/>
      </w:r>
    </w:p>
  </w:footnote>
  <w:footnote w:type="continuationSeparator" w:id="0">
    <w:p w:rsidR="00AA5175" w:rsidRDefault="00AA5175" w:rsidP="00F15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CD"/>
    <w:multiLevelType w:val="hybridMultilevel"/>
    <w:tmpl w:val="D13C9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84A38"/>
    <w:multiLevelType w:val="hybridMultilevel"/>
    <w:tmpl w:val="C20A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D38AF"/>
    <w:multiLevelType w:val="hybridMultilevel"/>
    <w:tmpl w:val="70C2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47A52"/>
    <w:multiLevelType w:val="hybridMultilevel"/>
    <w:tmpl w:val="E39ED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06669"/>
    <w:multiLevelType w:val="hybridMultilevel"/>
    <w:tmpl w:val="926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0E1799"/>
    <w:multiLevelType w:val="hybridMultilevel"/>
    <w:tmpl w:val="0C5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52264"/>
    <w:multiLevelType w:val="hybridMultilevel"/>
    <w:tmpl w:val="A4D658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4335B"/>
    <w:multiLevelType w:val="hybridMultilevel"/>
    <w:tmpl w:val="B4281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BE0302"/>
    <w:multiLevelType w:val="hybridMultilevel"/>
    <w:tmpl w:val="DA02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D0271"/>
    <w:multiLevelType w:val="hybridMultilevel"/>
    <w:tmpl w:val="8FE24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196874"/>
    <w:multiLevelType w:val="hybridMultilevel"/>
    <w:tmpl w:val="0018E4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C82D6A"/>
    <w:multiLevelType w:val="hybridMultilevel"/>
    <w:tmpl w:val="CB20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553120"/>
    <w:multiLevelType w:val="hybridMultilevel"/>
    <w:tmpl w:val="ACEEB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5F7DAE"/>
    <w:multiLevelType w:val="hybridMultilevel"/>
    <w:tmpl w:val="F814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961D52"/>
    <w:multiLevelType w:val="hybridMultilevel"/>
    <w:tmpl w:val="1DA80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D70B2F"/>
    <w:multiLevelType w:val="hybridMultilevel"/>
    <w:tmpl w:val="6E9C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B9621A"/>
    <w:multiLevelType w:val="hybridMultilevel"/>
    <w:tmpl w:val="D3AC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3F5FBB"/>
    <w:multiLevelType w:val="hybridMultilevel"/>
    <w:tmpl w:val="67A6E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2209D"/>
    <w:multiLevelType w:val="hybridMultilevel"/>
    <w:tmpl w:val="CB30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903ABC"/>
    <w:multiLevelType w:val="hybridMultilevel"/>
    <w:tmpl w:val="8E12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CA5F91"/>
    <w:multiLevelType w:val="hybridMultilevel"/>
    <w:tmpl w:val="1FAC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1B4F72"/>
    <w:multiLevelType w:val="hybridMultilevel"/>
    <w:tmpl w:val="2D98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F55DA"/>
    <w:multiLevelType w:val="hybridMultilevel"/>
    <w:tmpl w:val="E790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4B1020"/>
    <w:multiLevelType w:val="hybridMultilevel"/>
    <w:tmpl w:val="F644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863166"/>
    <w:multiLevelType w:val="hybridMultilevel"/>
    <w:tmpl w:val="12EEB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0C549A"/>
    <w:multiLevelType w:val="hybridMultilevel"/>
    <w:tmpl w:val="CB32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152651"/>
    <w:multiLevelType w:val="hybridMultilevel"/>
    <w:tmpl w:val="5144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4B0BC4"/>
    <w:multiLevelType w:val="hybridMultilevel"/>
    <w:tmpl w:val="419A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737757C"/>
    <w:multiLevelType w:val="hybridMultilevel"/>
    <w:tmpl w:val="FA38F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254384"/>
    <w:multiLevelType w:val="hybridMultilevel"/>
    <w:tmpl w:val="4E88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BED45EB"/>
    <w:multiLevelType w:val="hybridMultilevel"/>
    <w:tmpl w:val="076C2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FD3710"/>
    <w:multiLevelType w:val="hybridMultilevel"/>
    <w:tmpl w:val="43044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085392"/>
    <w:multiLevelType w:val="hybridMultilevel"/>
    <w:tmpl w:val="85CA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FF55175"/>
    <w:multiLevelType w:val="hybridMultilevel"/>
    <w:tmpl w:val="97EC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34D1BC3"/>
    <w:multiLevelType w:val="hybridMultilevel"/>
    <w:tmpl w:val="C3F8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121D76"/>
    <w:multiLevelType w:val="hybridMultilevel"/>
    <w:tmpl w:val="16F64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677450"/>
    <w:multiLevelType w:val="hybridMultilevel"/>
    <w:tmpl w:val="BF04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4F95463"/>
    <w:multiLevelType w:val="hybridMultilevel"/>
    <w:tmpl w:val="5E02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6090118"/>
    <w:multiLevelType w:val="hybridMultilevel"/>
    <w:tmpl w:val="89E8F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82748F4"/>
    <w:multiLevelType w:val="hybridMultilevel"/>
    <w:tmpl w:val="5176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BA707F"/>
    <w:multiLevelType w:val="hybridMultilevel"/>
    <w:tmpl w:val="980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2443205"/>
    <w:multiLevelType w:val="hybridMultilevel"/>
    <w:tmpl w:val="98BC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2955BB8"/>
    <w:multiLevelType w:val="hybridMultilevel"/>
    <w:tmpl w:val="7722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5F1E5A"/>
    <w:multiLevelType w:val="hybridMultilevel"/>
    <w:tmpl w:val="2F7A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9B232A"/>
    <w:multiLevelType w:val="hybridMultilevel"/>
    <w:tmpl w:val="21B4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4B910A3"/>
    <w:multiLevelType w:val="hybridMultilevel"/>
    <w:tmpl w:val="CDA02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5380D5C"/>
    <w:multiLevelType w:val="hybridMultilevel"/>
    <w:tmpl w:val="8F38E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8B30C94"/>
    <w:multiLevelType w:val="hybridMultilevel"/>
    <w:tmpl w:val="9D067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8FB7124"/>
    <w:multiLevelType w:val="hybridMultilevel"/>
    <w:tmpl w:val="56A4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968467D"/>
    <w:multiLevelType w:val="hybridMultilevel"/>
    <w:tmpl w:val="F2B84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9EF7C0E"/>
    <w:multiLevelType w:val="hybridMultilevel"/>
    <w:tmpl w:val="6EC02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A1945D8"/>
    <w:multiLevelType w:val="hybridMultilevel"/>
    <w:tmpl w:val="0C4AB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A4F5B4B"/>
    <w:multiLevelType w:val="hybridMultilevel"/>
    <w:tmpl w:val="DD8A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CF97E9A"/>
    <w:multiLevelType w:val="hybridMultilevel"/>
    <w:tmpl w:val="30B8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FF575B5"/>
    <w:multiLevelType w:val="hybridMultilevel"/>
    <w:tmpl w:val="1F36C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160778D"/>
    <w:multiLevelType w:val="hybridMultilevel"/>
    <w:tmpl w:val="F1A4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1FF50E2"/>
    <w:multiLevelType w:val="hybridMultilevel"/>
    <w:tmpl w:val="77104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23D14DE"/>
    <w:multiLevelType w:val="hybridMultilevel"/>
    <w:tmpl w:val="3AE86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4D80BA1"/>
    <w:multiLevelType w:val="hybridMultilevel"/>
    <w:tmpl w:val="EB9A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5077F47"/>
    <w:multiLevelType w:val="hybridMultilevel"/>
    <w:tmpl w:val="752C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617ABA"/>
    <w:multiLevelType w:val="hybridMultilevel"/>
    <w:tmpl w:val="22AEE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856770F"/>
    <w:multiLevelType w:val="hybridMultilevel"/>
    <w:tmpl w:val="D152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8B673E"/>
    <w:multiLevelType w:val="hybridMultilevel"/>
    <w:tmpl w:val="3E8E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8B40B3E"/>
    <w:multiLevelType w:val="hybridMultilevel"/>
    <w:tmpl w:val="BA0E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B56615"/>
    <w:multiLevelType w:val="hybridMultilevel"/>
    <w:tmpl w:val="119E2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E7010B2"/>
    <w:multiLevelType w:val="hybridMultilevel"/>
    <w:tmpl w:val="4D981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EE21900"/>
    <w:multiLevelType w:val="hybridMultilevel"/>
    <w:tmpl w:val="CF9C5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08C0C36"/>
    <w:multiLevelType w:val="hybridMultilevel"/>
    <w:tmpl w:val="CB52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18E16C7"/>
    <w:multiLevelType w:val="hybridMultilevel"/>
    <w:tmpl w:val="0A74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1C854FC"/>
    <w:multiLevelType w:val="hybridMultilevel"/>
    <w:tmpl w:val="C356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53B2C4C"/>
    <w:multiLevelType w:val="hybridMultilevel"/>
    <w:tmpl w:val="2EFE0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5D37ABE"/>
    <w:multiLevelType w:val="hybridMultilevel"/>
    <w:tmpl w:val="60D2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6795562"/>
    <w:multiLevelType w:val="hybridMultilevel"/>
    <w:tmpl w:val="AF4E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7DD3E2F"/>
    <w:multiLevelType w:val="hybridMultilevel"/>
    <w:tmpl w:val="B75C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96320C7"/>
    <w:multiLevelType w:val="hybridMultilevel"/>
    <w:tmpl w:val="1BAC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A9629E2"/>
    <w:multiLevelType w:val="hybridMultilevel"/>
    <w:tmpl w:val="DB944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D24149C"/>
    <w:multiLevelType w:val="hybridMultilevel"/>
    <w:tmpl w:val="B94A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E072742"/>
    <w:multiLevelType w:val="hybridMultilevel"/>
    <w:tmpl w:val="82B4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E2E7976"/>
    <w:multiLevelType w:val="hybridMultilevel"/>
    <w:tmpl w:val="2A80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E67167F"/>
    <w:multiLevelType w:val="hybridMultilevel"/>
    <w:tmpl w:val="C0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9A1B75"/>
    <w:multiLevelType w:val="hybridMultilevel"/>
    <w:tmpl w:val="38CC7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FC8795B"/>
    <w:multiLevelType w:val="hybridMultilevel"/>
    <w:tmpl w:val="01D6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5"/>
  </w:num>
  <w:num w:numId="2">
    <w:abstractNumId w:val="21"/>
  </w:num>
  <w:num w:numId="3">
    <w:abstractNumId w:val="62"/>
  </w:num>
  <w:num w:numId="4">
    <w:abstractNumId w:val="43"/>
  </w:num>
  <w:num w:numId="5">
    <w:abstractNumId w:val="31"/>
  </w:num>
  <w:num w:numId="6">
    <w:abstractNumId w:val="15"/>
  </w:num>
  <w:num w:numId="7">
    <w:abstractNumId w:val="2"/>
  </w:num>
  <w:num w:numId="8">
    <w:abstractNumId w:val="40"/>
  </w:num>
  <w:num w:numId="9">
    <w:abstractNumId w:val="77"/>
  </w:num>
  <w:num w:numId="10">
    <w:abstractNumId w:val="64"/>
  </w:num>
  <w:num w:numId="11">
    <w:abstractNumId w:val="79"/>
  </w:num>
  <w:num w:numId="12">
    <w:abstractNumId w:val="7"/>
  </w:num>
  <w:num w:numId="13">
    <w:abstractNumId w:val="42"/>
  </w:num>
  <w:num w:numId="14">
    <w:abstractNumId w:val="17"/>
  </w:num>
  <w:num w:numId="15">
    <w:abstractNumId w:val="51"/>
  </w:num>
  <w:num w:numId="16">
    <w:abstractNumId w:val="68"/>
  </w:num>
  <w:num w:numId="17">
    <w:abstractNumId w:val="34"/>
  </w:num>
  <w:num w:numId="18">
    <w:abstractNumId w:val="0"/>
  </w:num>
  <w:num w:numId="19">
    <w:abstractNumId w:val="29"/>
  </w:num>
  <w:num w:numId="20">
    <w:abstractNumId w:val="5"/>
  </w:num>
  <w:num w:numId="21">
    <w:abstractNumId w:val="47"/>
  </w:num>
  <w:num w:numId="22">
    <w:abstractNumId w:val="71"/>
  </w:num>
  <w:num w:numId="23">
    <w:abstractNumId w:val="67"/>
  </w:num>
  <w:num w:numId="24">
    <w:abstractNumId w:val="9"/>
  </w:num>
  <w:num w:numId="25">
    <w:abstractNumId w:val="11"/>
  </w:num>
  <w:num w:numId="26">
    <w:abstractNumId w:val="10"/>
  </w:num>
  <w:num w:numId="27">
    <w:abstractNumId w:val="53"/>
  </w:num>
  <w:num w:numId="28">
    <w:abstractNumId w:val="61"/>
  </w:num>
  <w:num w:numId="29">
    <w:abstractNumId w:val="32"/>
  </w:num>
  <w:num w:numId="30">
    <w:abstractNumId w:val="59"/>
  </w:num>
  <w:num w:numId="31">
    <w:abstractNumId w:val="73"/>
  </w:num>
  <w:num w:numId="32">
    <w:abstractNumId w:val="8"/>
  </w:num>
  <w:num w:numId="33">
    <w:abstractNumId w:val="12"/>
  </w:num>
  <w:num w:numId="34">
    <w:abstractNumId w:val="55"/>
  </w:num>
  <w:num w:numId="35">
    <w:abstractNumId w:val="33"/>
  </w:num>
  <w:num w:numId="36">
    <w:abstractNumId w:val="69"/>
  </w:num>
  <w:num w:numId="37">
    <w:abstractNumId w:val="38"/>
  </w:num>
  <w:num w:numId="38">
    <w:abstractNumId w:val="22"/>
  </w:num>
  <w:num w:numId="39">
    <w:abstractNumId w:val="41"/>
  </w:num>
  <w:num w:numId="40">
    <w:abstractNumId w:val="49"/>
  </w:num>
  <w:num w:numId="41">
    <w:abstractNumId w:val="70"/>
  </w:num>
  <w:num w:numId="42">
    <w:abstractNumId w:val="72"/>
  </w:num>
  <w:num w:numId="43">
    <w:abstractNumId w:val="13"/>
  </w:num>
  <w:num w:numId="44">
    <w:abstractNumId w:val="54"/>
  </w:num>
  <w:num w:numId="45">
    <w:abstractNumId w:val="80"/>
  </w:num>
  <w:num w:numId="46">
    <w:abstractNumId w:val="27"/>
  </w:num>
  <w:num w:numId="47">
    <w:abstractNumId w:val="74"/>
  </w:num>
  <w:num w:numId="48">
    <w:abstractNumId w:val="1"/>
  </w:num>
  <w:num w:numId="49">
    <w:abstractNumId w:val="16"/>
  </w:num>
  <w:num w:numId="50">
    <w:abstractNumId w:val="6"/>
  </w:num>
  <w:num w:numId="51">
    <w:abstractNumId w:val="3"/>
  </w:num>
  <w:num w:numId="52">
    <w:abstractNumId w:val="14"/>
  </w:num>
  <w:num w:numId="53">
    <w:abstractNumId w:val="66"/>
  </w:num>
  <w:num w:numId="54">
    <w:abstractNumId w:val="30"/>
  </w:num>
  <w:num w:numId="55">
    <w:abstractNumId w:val="63"/>
  </w:num>
  <w:num w:numId="56">
    <w:abstractNumId w:val="65"/>
  </w:num>
  <w:num w:numId="57">
    <w:abstractNumId w:val="23"/>
  </w:num>
  <w:num w:numId="58">
    <w:abstractNumId w:val="45"/>
  </w:num>
  <w:num w:numId="59">
    <w:abstractNumId w:val="57"/>
  </w:num>
  <w:num w:numId="60">
    <w:abstractNumId w:val="36"/>
  </w:num>
  <w:num w:numId="61">
    <w:abstractNumId w:val="50"/>
  </w:num>
  <w:num w:numId="62">
    <w:abstractNumId w:val="76"/>
  </w:num>
  <w:num w:numId="63">
    <w:abstractNumId w:val="58"/>
  </w:num>
  <w:num w:numId="64">
    <w:abstractNumId w:val="26"/>
  </w:num>
  <w:num w:numId="65">
    <w:abstractNumId w:val="60"/>
  </w:num>
  <w:num w:numId="66">
    <w:abstractNumId w:val="52"/>
  </w:num>
  <w:num w:numId="67">
    <w:abstractNumId w:val="18"/>
  </w:num>
  <w:num w:numId="68">
    <w:abstractNumId w:val="35"/>
  </w:num>
  <w:num w:numId="69">
    <w:abstractNumId w:val="37"/>
  </w:num>
  <w:num w:numId="70">
    <w:abstractNumId w:val="19"/>
  </w:num>
  <w:num w:numId="71">
    <w:abstractNumId w:val="39"/>
  </w:num>
  <w:num w:numId="72">
    <w:abstractNumId w:val="46"/>
  </w:num>
  <w:num w:numId="73">
    <w:abstractNumId w:val="78"/>
  </w:num>
  <w:num w:numId="74">
    <w:abstractNumId w:val="56"/>
  </w:num>
  <w:num w:numId="75">
    <w:abstractNumId w:val="4"/>
  </w:num>
  <w:num w:numId="76">
    <w:abstractNumId w:val="20"/>
  </w:num>
  <w:num w:numId="77">
    <w:abstractNumId w:val="81"/>
  </w:num>
  <w:num w:numId="78">
    <w:abstractNumId w:val="28"/>
  </w:num>
  <w:num w:numId="79">
    <w:abstractNumId w:val="48"/>
  </w:num>
  <w:num w:numId="80">
    <w:abstractNumId w:val="25"/>
  </w:num>
  <w:num w:numId="81">
    <w:abstractNumId w:val="44"/>
  </w:num>
  <w:num w:numId="82">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3D2B"/>
    <w:rsid w:val="00010D58"/>
    <w:rsid w:val="000224D6"/>
    <w:rsid w:val="00024A3C"/>
    <w:rsid w:val="00025AC2"/>
    <w:rsid w:val="00026DF4"/>
    <w:rsid w:val="00035B7F"/>
    <w:rsid w:val="00043B3E"/>
    <w:rsid w:val="0005529B"/>
    <w:rsid w:val="00071BF2"/>
    <w:rsid w:val="00094EA9"/>
    <w:rsid w:val="000B0594"/>
    <w:rsid w:val="000B3620"/>
    <w:rsid w:val="000C088D"/>
    <w:rsid w:val="000C0C5C"/>
    <w:rsid w:val="000C2AF0"/>
    <w:rsid w:val="000C5F8D"/>
    <w:rsid w:val="000D2898"/>
    <w:rsid w:val="000D3820"/>
    <w:rsid w:val="00104ACA"/>
    <w:rsid w:val="00121106"/>
    <w:rsid w:val="00121F21"/>
    <w:rsid w:val="00124EA8"/>
    <w:rsid w:val="00134DBC"/>
    <w:rsid w:val="00157CF5"/>
    <w:rsid w:val="00170E7F"/>
    <w:rsid w:val="00194F45"/>
    <w:rsid w:val="001D2B73"/>
    <w:rsid w:val="001E6E4A"/>
    <w:rsid w:val="001F262A"/>
    <w:rsid w:val="001F7382"/>
    <w:rsid w:val="00233793"/>
    <w:rsid w:val="00235F0D"/>
    <w:rsid w:val="00236AB7"/>
    <w:rsid w:val="00242F71"/>
    <w:rsid w:val="00253561"/>
    <w:rsid w:val="00277F61"/>
    <w:rsid w:val="002A258F"/>
    <w:rsid w:val="002A504F"/>
    <w:rsid w:val="002D028D"/>
    <w:rsid w:val="002E5ADB"/>
    <w:rsid w:val="002F76B6"/>
    <w:rsid w:val="00330B20"/>
    <w:rsid w:val="003321D7"/>
    <w:rsid w:val="003414B0"/>
    <w:rsid w:val="00352E1B"/>
    <w:rsid w:val="003672C4"/>
    <w:rsid w:val="00380B22"/>
    <w:rsid w:val="00385560"/>
    <w:rsid w:val="003943FD"/>
    <w:rsid w:val="003945F5"/>
    <w:rsid w:val="003C7529"/>
    <w:rsid w:val="003E49A7"/>
    <w:rsid w:val="003F377F"/>
    <w:rsid w:val="0041244B"/>
    <w:rsid w:val="004374ED"/>
    <w:rsid w:val="00440100"/>
    <w:rsid w:val="00471FC3"/>
    <w:rsid w:val="00472A4B"/>
    <w:rsid w:val="00496540"/>
    <w:rsid w:val="004B3F60"/>
    <w:rsid w:val="004C7365"/>
    <w:rsid w:val="004D54A0"/>
    <w:rsid w:val="00502F52"/>
    <w:rsid w:val="00504FE3"/>
    <w:rsid w:val="00522845"/>
    <w:rsid w:val="00537EEB"/>
    <w:rsid w:val="00575159"/>
    <w:rsid w:val="00576735"/>
    <w:rsid w:val="00576990"/>
    <w:rsid w:val="00594044"/>
    <w:rsid w:val="005A57DD"/>
    <w:rsid w:val="005D0D57"/>
    <w:rsid w:val="005E7965"/>
    <w:rsid w:val="005F4F04"/>
    <w:rsid w:val="006018BD"/>
    <w:rsid w:val="00621D08"/>
    <w:rsid w:val="006438E5"/>
    <w:rsid w:val="00672899"/>
    <w:rsid w:val="006942C0"/>
    <w:rsid w:val="006B431C"/>
    <w:rsid w:val="006C2E8B"/>
    <w:rsid w:val="006D17A7"/>
    <w:rsid w:val="006D2CCF"/>
    <w:rsid w:val="006E3D7E"/>
    <w:rsid w:val="006F130A"/>
    <w:rsid w:val="006F4061"/>
    <w:rsid w:val="006F5A56"/>
    <w:rsid w:val="00707331"/>
    <w:rsid w:val="007104A5"/>
    <w:rsid w:val="00713FF0"/>
    <w:rsid w:val="00725447"/>
    <w:rsid w:val="007306D4"/>
    <w:rsid w:val="007334E2"/>
    <w:rsid w:val="00744824"/>
    <w:rsid w:val="0075144A"/>
    <w:rsid w:val="007645E4"/>
    <w:rsid w:val="007A775C"/>
    <w:rsid w:val="007B271F"/>
    <w:rsid w:val="007C5EA1"/>
    <w:rsid w:val="00831862"/>
    <w:rsid w:val="00837E5F"/>
    <w:rsid w:val="0085124F"/>
    <w:rsid w:val="00851FB1"/>
    <w:rsid w:val="00855513"/>
    <w:rsid w:val="008645BE"/>
    <w:rsid w:val="00892CB0"/>
    <w:rsid w:val="00894542"/>
    <w:rsid w:val="00896262"/>
    <w:rsid w:val="008B1613"/>
    <w:rsid w:val="008B7707"/>
    <w:rsid w:val="008E2465"/>
    <w:rsid w:val="00906FBC"/>
    <w:rsid w:val="00915DDF"/>
    <w:rsid w:val="00955995"/>
    <w:rsid w:val="00960C87"/>
    <w:rsid w:val="0096436F"/>
    <w:rsid w:val="00990FB5"/>
    <w:rsid w:val="00991BBB"/>
    <w:rsid w:val="009A3D2B"/>
    <w:rsid w:val="009D6589"/>
    <w:rsid w:val="009E6184"/>
    <w:rsid w:val="009F241C"/>
    <w:rsid w:val="009F581D"/>
    <w:rsid w:val="009F6008"/>
    <w:rsid w:val="00A328D2"/>
    <w:rsid w:val="00A47043"/>
    <w:rsid w:val="00A52DD9"/>
    <w:rsid w:val="00A64E3D"/>
    <w:rsid w:val="00A73DFF"/>
    <w:rsid w:val="00A76984"/>
    <w:rsid w:val="00A83CA6"/>
    <w:rsid w:val="00A85FA7"/>
    <w:rsid w:val="00A93F0F"/>
    <w:rsid w:val="00A95C6F"/>
    <w:rsid w:val="00AA19F0"/>
    <w:rsid w:val="00AA5175"/>
    <w:rsid w:val="00AA6A27"/>
    <w:rsid w:val="00AC7D62"/>
    <w:rsid w:val="00AE4C6C"/>
    <w:rsid w:val="00AE729F"/>
    <w:rsid w:val="00B13E89"/>
    <w:rsid w:val="00B55A1B"/>
    <w:rsid w:val="00B71730"/>
    <w:rsid w:val="00B94CC3"/>
    <w:rsid w:val="00BA1705"/>
    <w:rsid w:val="00BC4FD9"/>
    <w:rsid w:val="00BE3982"/>
    <w:rsid w:val="00BE4DE9"/>
    <w:rsid w:val="00BF010B"/>
    <w:rsid w:val="00BF18CE"/>
    <w:rsid w:val="00C0072D"/>
    <w:rsid w:val="00C02AD2"/>
    <w:rsid w:val="00C24CE2"/>
    <w:rsid w:val="00C2760E"/>
    <w:rsid w:val="00C3162A"/>
    <w:rsid w:val="00C34DDF"/>
    <w:rsid w:val="00C55039"/>
    <w:rsid w:val="00C8333E"/>
    <w:rsid w:val="00C939D3"/>
    <w:rsid w:val="00CA468F"/>
    <w:rsid w:val="00CB7A2D"/>
    <w:rsid w:val="00CD0BFF"/>
    <w:rsid w:val="00D1281D"/>
    <w:rsid w:val="00D20824"/>
    <w:rsid w:val="00D542EE"/>
    <w:rsid w:val="00D9120E"/>
    <w:rsid w:val="00D92309"/>
    <w:rsid w:val="00D95AD6"/>
    <w:rsid w:val="00DA33FD"/>
    <w:rsid w:val="00DB3A7F"/>
    <w:rsid w:val="00DD5822"/>
    <w:rsid w:val="00DE7F1D"/>
    <w:rsid w:val="00DF1F31"/>
    <w:rsid w:val="00DF3877"/>
    <w:rsid w:val="00E37188"/>
    <w:rsid w:val="00E408F8"/>
    <w:rsid w:val="00E63617"/>
    <w:rsid w:val="00E77D6B"/>
    <w:rsid w:val="00E86500"/>
    <w:rsid w:val="00E95EB2"/>
    <w:rsid w:val="00E96808"/>
    <w:rsid w:val="00E973F8"/>
    <w:rsid w:val="00EA166B"/>
    <w:rsid w:val="00EA4231"/>
    <w:rsid w:val="00EB7193"/>
    <w:rsid w:val="00EC192F"/>
    <w:rsid w:val="00ED19DA"/>
    <w:rsid w:val="00ED60B8"/>
    <w:rsid w:val="00EF329D"/>
    <w:rsid w:val="00F15CC5"/>
    <w:rsid w:val="00F2333A"/>
    <w:rsid w:val="00F24FC7"/>
    <w:rsid w:val="00F35A80"/>
    <w:rsid w:val="00F51AF8"/>
    <w:rsid w:val="00F55CDE"/>
    <w:rsid w:val="00F61AD7"/>
    <w:rsid w:val="00F80B8A"/>
    <w:rsid w:val="00F912CA"/>
    <w:rsid w:val="00FC69FD"/>
    <w:rsid w:val="00FD7FFE"/>
    <w:rsid w:val="00FE2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A3D2B"/>
    <w:pPr>
      <w:spacing w:after="0" w:line="240" w:lineRule="auto"/>
    </w:pPr>
  </w:style>
  <w:style w:type="character" w:customStyle="1" w:styleId="Char">
    <w:name w:val="无间隔 Char"/>
    <w:basedOn w:val="a0"/>
    <w:link w:val="a3"/>
    <w:uiPriority w:val="1"/>
    <w:rsid w:val="009A3D2B"/>
  </w:style>
  <w:style w:type="table" w:styleId="a4">
    <w:name w:val="Table Grid"/>
    <w:basedOn w:val="a1"/>
    <w:uiPriority w:val="59"/>
    <w:rsid w:val="009A3D2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9A3D2B"/>
    <w:pPr>
      <w:spacing w:line="240" w:lineRule="auto"/>
    </w:pPr>
    <w:rPr>
      <w:rFonts w:ascii="Calibri" w:hAnsi="Calibri"/>
      <w:noProof/>
    </w:rPr>
  </w:style>
  <w:style w:type="character" w:customStyle="1" w:styleId="EndNoteBibliographyChar">
    <w:name w:val="EndNote Bibliography Char"/>
    <w:basedOn w:val="Char"/>
    <w:link w:val="EndNoteBibliography"/>
    <w:rsid w:val="009A3D2B"/>
    <w:rPr>
      <w:rFonts w:ascii="Calibri" w:hAnsi="Calibri"/>
      <w:noProof/>
    </w:rPr>
  </w:style>
  <w:style w:type="character" w:styleId="a5">
    <w:name w:val="Hyperlink"/>
    <w:basedOn w:val="a0"/>
    <w:uiPriority w:val="99"/>
    <w:rsid w:val="009A3D2B"/>
    <w:rPr>
      <w:color w:val="0000FF"/>
      <w:u w:val="single"/>
    </w:rPr>
  </w:style>
  <w:style w:type="paragraph" w:styleId="a6">
    <w:name w:val="caption"/>
    <w:basedOn w:val="a"/>
    <w:next w:val="a"/>
    <w:uiPriority w:val="35"/>
    <w:unhideWhenUsed/>
    <w:qFormat/>
    <w:rsid w:val="009A3D2B"/>
    <w:pPr>
      <w:spacing w:line="240" w:lineRule="auto"/>
    </w:pPr>
    <w:rPr>
      <w:b/>
      <w:bCs/>
      <w:color w:val="4472C4" w:themeColor="accent1"/>
      <w:sz w:val="18"/>
      <w:szCs w:val="18"/>
    </w:rPr>
  </w:style>
  <w:style w:type="paragraph" w:customStyle="1" w:styleId="EndNoteBibliographyTitle">
    <w:name w:val="EndNote Bibliography Title"/>
    <w:basedOn w:val="a"/>
    <w:link w:val="EndNoteBibliographyTitleChar"/>
    <w:rsid w:val="009A3D2B"/>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A3D2B"/>
    <w:rPr>
      <w:rFonts w:ascii="Calibri" w:hAnsi="Calibri"/>
      <w:noProof/>
    </w:rPr>
  </w:style>
  <w:style w:type="character" w:customStyle="1" w:styleId="UnresolvedMention1">
    <w:name w:val="Unresolved Mention1"/>
    <w:basedOn w:val="a0"/>
    <w:uiPriority w:val="99"/>
    <w:semiHidden/>
    <w:unhideWhenUsed/>
    <w:rsid w:val="009A3D2B"/>
    <w:rPr>
      <w:color w:val="808080"/>
      <w:shd w:val="clear" w:color="auto" w:fill="E6E6E6"/>
    </w:rPr>
  </w:style>
  <w:style w:type="character" w:styleId="a7">
    <w:name w:val="FollowedHyperlink"/>
    <w:basedOn w:val="a0"/>
    <w:uiPriority w:val="99"/>
    <w:semiHidden/>
    <w:unhideWhenUsed/>
    <w:rsid w:val="009A3D2B"/>
    <w:rPr>
      <w:color w:val="954F72" w:themeColor="followedHyperlink"/>
      <w:u w:val="single"/>
    </w:rPr>
  </w:style>
  <w:style w:type="paragraph" w:styleId="a8">
    <w:name w:val="header"/>
    <w:basedOn w:val="a"/>
    <w:link w:val="Char0"/>
    <w:uiPriority w:val="99"/>
    <w:unhideWhenUsed/>
    <w:rsid w:val="00F15C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15CC5"/>
    <w:rPr>
      <w:sz w:val="18"/>
      <w:szCs w:val="18"/>
    </w:rPr>
  </w:style>
  <w:style w:type="paragraph" w:styleId="a9">
    <w:name w:val="footer"/>
    <w:basedOn w:val="a"/>
    <w:link w:val="Char1"/>
    <w:uiPriority w:val="99"/>
    <w:unhideWhenUsed/>
    <w:rsid w:val="00F15CC5"/>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F15CC5"/>
    <w:rPr>
      <w:sz w:val="18"/>
      <w:szCs w:val="18"/>
    </w:rPr>
  </w:style>
  <w:style w:type="paragraph" w:styleId="aa">
    <w:name w:val="Balloon Text"/>
    <w:basedOn w:val="a"/>
    <w:link w:val="Char2"/>
    <w:uiPriority w:val="99"/>
    <w:semiHidden/>
    <w:unhideWhenUsed/>
    <w:rsid w:val="000D2898"/>
    <w:pPr>
      <w:spacing w:after="0" w:line="240" w:lineRule="auto"/>
    </w:pPr>
    <w:rPr>
      <w:sz w:val="18"/>
      <w:szCs w:val="18"/>
    </w:rPr>
  </w:style>
  <w:style w:type="character" w:customStyle="1" w:styleId="Char2">
    <w:name w:val="批注框文本 Char"/>
    <w:basedOn w:val="a0"/>
    <w:link w:val="aa"/>
    <w:uiPriority w:val="99"/>
    <w:semiHidden/>
    <w:rsid w:val="000D28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A3D2B"/>
    <w:pPr>
      <w:spacing w:after="0" w:line="240" w:lineRule="auto"/>
    </w:pPr>
  </w:style>
  <w:style w:type="character" w:customStyle="1" w:styleId="Char">
    <w:name w:val="无间隔 Char"/>
    <w:basedOn w:val="a0"/>
    <w:link w:val="a3"/>
    <w:uiPriority w:val="1"/>
    <w:rsid w:val="009A3D2B"/>
  </w:style>
  <w:style w:type="table" w:styleId="a4">
    <w:name w:val="Table Grid"/>
    <w:basedOn w:val="a1"/>
    <w:uiPriority w:val="59"/>
    <w:rsid w:val="009A3D2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9A3D2B"/>
    <w:pPr>
      <w:spacing w:line="240" w:lineRule="auto"/>
    </w:pPr>
    <w:rPr>
      <w:rFonts w:ascii="Calibri" w:hAnsi="Calibri"/>
      <w:noProof/>
    </w:rPr>
  </w:style>
  <w:style w:type="character" w:customStyle="1" w:styleId="EndNoteBibliographyChar">
    <w:name w:val="EndNote Bibliography Char"/>
    <w:basedOn w:val="Char"/>
    <w:link w:val="EndNoteBibliography"/>
    <w:rsid w:val="009A3D2B"/>
    <w:rPr>
      <w:rFonts w:ascii="Calibri" w:hAnsi="Calibri"/>
      <w:noProof/>
    </w:rPr>
  </w:style>
  <w:style w:type="character" w:styleId="a5">
    <w:name w:val="Hyperlink"/>
    <w:basedOn w:val="a0"/>
    <w:uiPriority w:val="99"/>
    <w:rsid w:val="009A3D2B"/>
    <w:rPr>
      <w:color w:val="0000FF"/>
      <w:u w:val="single"/>
    </w:rPr>
  </w:style>
  <w:style w:type="paragraph" w:styleId="a6">
    <w:name w:val="caption"/>
    <w:basedOn w:val="a"/>
    <w:next w:val="a"/>
    <w:uiPriority w:val="35"/>
    <w:unhideWhenUsed/>
    <w:qFormat/>
    <w:rsid w:val="009A3D2B"/>
    <w:pPr>
      <w:spacing w:line="240" w:lineRule="auto"/>
    </w:pPr>
    <w:rPr>
      <w:b/>
      <w:bCs/>
      <w:color w:val="4472C4" w:themeColor="accent1"/>
      <w:sz w:val="18"/>
      <w:szCs w:val="18"/>
    </w:rPr>
  </w:style>
  <w:style w:type="paragraph" w:customStyle="1" w:styleId="EndNoteBibliographyTitle">
    <w:name w:val="EndNote Bibliography Title"/>
    <w:basedOn w:val="a"/>
    <w:link w:val="EndNoteBibliographyTitleChar"/>
    <w:rsid w:val="009A3D2B"/>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A3D2B"/>
    <w:rPr>
      <w:rFonts w:ascii="Calibri" w:hAnsi="Calibri"/>
      <w:noProof/>
    </w:rPr>
  </w:style>
  <w:style w:type="character" w:customStyle="1" w:styleId="UnresolvedMention1">
    <w:name w:val="Unresolved Mention1"/>
    <w:basedOn w:val="a0"/>
    <w:uiPriority w:val="99"/>
    <w:semiHidden/>
    <w:unhideWhenUsed/>
    <w:rsid w:val="009A3D2B"/>
    <w:rPr>
      <w:color w:val="808080"/>
      <w:shd w:val="clear" w:color="auto" w:fill="E6E6E6"/>
    </w:rPr>
  </w:style>
  <w:style w:type="character" w:styleId="a7">
    <w:name w:val="FollowedHyperlink"/>
    <w:basedOn w:val="a0"/>
    <w:uiPriority w:val="99"/>
    <w:semiHidden/>
    <w:unhideWhenUsed/>
    <w:rsid w:val="009A3D2B"/>
    <w:rPr>
      <w:color w:val="954F72" w:themeColor="followedHyperlink"/>
      <w:u w:val="single"/>
    </w:rPr>
  </w:style>
  <w:style w:type="paragraph" w:styleId="a8">
    <w:name w:val="header"/>
    <w:basedOn w:val="a"/>
    <w:link w:val="Char0"/>
    <w:uiPriority w:val="99"/>
    <w:unhideWhenUsed/>
    <w:rsid w:val="00F15C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15CC5"/>
    <w:rPr>
      <w:sz w:val="18"/>
      <w:szCs w:val="18"/>
    </w:rPr>
  </w:style>
  <w:style w:type="paragraph" w:styleId="a9">
    <w:name w:val="footer"/>
    <w:basedOn w:val="a"/>
    <w:link w:val="Char1"/>
    <w:uiPriority w:val="99"/>
    <w:unhideWhenUsed/>
    <w:rsid w:val="00F15CC5"/>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F15CC5"/>
    <w:rPr>
      <w:sz w:val="18"/>
      <w:szCs w:val="18"/>
    </w:rPr>
  </w:style>
  <w:style w:type="paragraph" w:styleId="aa">
    <w:name w:val="Balloon Text"/>
    <w:basedOn w:val="a"/>
    <w:link w:val="Char2"/>
    <w:uiPriority w:val="99"/>
    <w:semiHidden/>
    <w:unhideWhenUsed/>
    <w:rsid w:val="000D2898"/>
    <w:pPr>
      <w:spacing w:after="0" w:line="240" w:lineRule="auto"/>
    </w:pPr>
    <w:rPr>
      <w:sz w:val="18"/>
      <w:szCs w:val="18"/>
    </w:rPr>
  </w:style>
  <w:style w:type="character" w:customStyle="1" w:styleId="Char2">
    <w:name w:val="批注框文本 Char"/>
    <w:basedOn w:val="a0"/>
    <w:link w:val="aa"/>
    <w:uiPriority w:val="99"/>
    <w:semiHidden/>
    <w:rsid w:val="000D28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1488-3DD4-4F43-94B0-8885DCB7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8112</Words>
  <Characters>46239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KAMAL</dc:creator>
  <cp:lastModifiedBy>user</cp:lastModifiedBy>
  <cp:revision>3</cp:revision>
  <dcterms:created xsi:type="dcterms:W3CDTF">2019-01-27T03:24:00Z</dcterms:created>
  <dcterms:modified xsi:type="dcterms:W3CDTF">2019-01-27T03:43:00Z</dcterms:modified>
</cp:coreProperties>
</file>