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A9E1" w14:textId="77777777" w:rsidR="00A26F43" w:rsidRPr="00A26F43" w:rsidRDefault="00A26F43" w:rsidP="00035C50">
      <w:pPr>
        <w:widowControl w:val="0"/>
        <w:adjustRightInd w:val="0"/>
        <w:snapToGrid w:val="0"/>
        <w:spacing w:line="360" w:lineRule="auto"/>
        <w:jc w:val="both"/>
        <w:rPr>
          <w:rFonts w:ascii="Book Antiqua" w:eastAsia="Times New Roman" w:hAnsi="Book Antiqua" w:cs="SimSun"/>
          <w:b/>
          <w:i/>
          <w:color w:val="000000"/>
          <w:kern w:val="2"/>
          <w:lang w:eastAsia="zh-CN"/>
        </w:rPr>
      </w:pPr>
      <w:r w:rsidRPr="00A26F43">
        <w:rPr>
          <w:rFonts w:ascii="Book Antiqua" w:eastAsia="Times New Roman" w:hAnsi="Book Antiqua" w:cs="SimSun"/>
          <w:b/>
          <w:color w:val="000000"/>
          <w:kern w:val="2"/>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A26F43">
        <w:rPr>
          <w:rFonts w:ascii="Book Antiqua" w:eastAsia="Times New Roman" w:hAnsi="Book Antiqua" w:cs="SimSun"/>
          <w:b/>
          <w:i/>
          <w:color w:val="000000"/>
          <w:kern w:val="2"/>
          <w:lang w:eastAsia="zh-CN"/>
        </w:rPr>
        <w:t xml:space="preserve">World Journal of </w:t>
      </w:r>
      <w:bookmarkStart w:id="7" w:name="OLE_LINK1222"/>
      <w:bookmarkStart w:id="8" w:name="OLE_LINK1223"/>
      <w:r w:rsidRPr="00A26F43">
        <w:rPr>
          <w:rFonts w:ascii="Book Antiqua" w:eastAsia="Times New Roman" w:hAnsi="Book Antiqua" w:cs="SimSun"/>
          <w:b/>
          <w:i/>
          <w:color w:val="000000"/>
          <w:kern w:val="2"/>
          <w:lang w:eastAsia="zh-CN"/>
        </w:rPr>
        <w:t>Gastroenterology</w:t>
      </w:r>
      <w:bookmarkEnd w:id="0"/>
      <w:bookmarkEnd w:id="1"/>
      <w:bookmarkEnd w:id="2"/>
      <w:bookmarkEnd w:id="3"/>
      <w:bookmarkEnd w:id="4"/>
      <w:bookmarkEnd w:id="5"/>
      <w:bookmarkEnd w:id="6"/>
      <w:bookmarkEnd w:id="7"/>
      <w:bookmarkEnd w:id="8"/>
    </w:p>
    <w:p w14:paraId="29E4FFCC" w14:textId="1CE64BA2" w:rsidR="00A26F43" w:rsidRPr="00A26F43" w:rsidRDefault="00A26F43" w:rsidP="00035C50">
      <w:pPr>
        <w:widowControl w:val="0"/>
        <w:adjustRightInd w:val="0"/>
        <w:snapToGrid w:val="0"/>
        <w:spacing w:line="360" w:lineRule="auto"/>
        <w:jc w:val="both"/>
        <w:rPr>
          <w:rFonts w:ascii="Book Antiqua" w:eastAsia="SimSun" w:hAnsi="Book Antiqua" w:cs="Arial"/>
          <w:b/>
          <w:color w:val="000000"/>
          <w:kern w:val="2"/>
          <w:lang w:val="en" w:eastAsia="zh-CN"/>
        </w:rPr>
      </w:pPr>
      <w:r w:rsidRPr="00A26F43">
        <w:rPr>
          <w:rFonts w:ascii="Book Antiqua" w:eastAsia="Times New Roman" w:hAnsi="Book Antiqua" w:cs="Times New Roman"/>
          <w:b/>
          <w:bCs/>
          <w:color w:val="222222"/>
          <w:kern w:val="2"/>
          <w:lang w:eastAsia="zh-CN"/>
        </w:rPr>
        <w:t>Manuscript NO</w:t>
      </w:r>
      <w:r w:rsidRPr="00A26F43">
        <w:rPr>
          <w:rFonts w:ascii="Book Antiqua" w:eastAsia="SimSun" w:hAnsi="Book Antiqua" w:cs="Arial"/>
          <w:b/>
          <w:color w:val="000000"/>
          <w:kern w:val="2"/>
          <w:lang w:val="en" w:eastAsia="zh-CN"/>
        </w:rPr>
        <w:t xml:space="preserve">: </w:t>
      </w:r>
      <w:r>
        <w:rPr>
          <w:rFonts w:ascii="Book Antiqua" w:eastAsia="SimSun" w:hAnsi="Book Antiqua" w:cs="Arial" w:hint="eastAsia"/>
          <w:b/>
          <w:color w:val="000000"/>
          <w:kern w:val="2"/>
          <w:lang w:val="en" w:eastAsia="zh-CN"/>
        </w:rPr>
        <w:t>42512</w:t>
      </w:r>
    </w:p>
    <w:p w14:paraId="5135ED88" w14:textId="00582918" w:rsidR="00A26F43" w:rsidRPr="00A26F43" w:rsidRDefault="00A26F43" w:rsidP="00035C50">
      <w:pPr>
        <w:widowControl w:val="0"/>
        <w:adjustRightInd w:val="0"/>
        <w:snapToGrid w:val="0"/>
        <w:spacing w:line="360" w:lineRule="auto"/>
        <w:jc w:val="both"/>
        <w:rPr>
          <w:rFonts w:ascii="Book Antiqua" w:eastAsia="SimSun" w:hAnsi="Book Antiqua" w:cs="Times New Roman"/>
          <w:b/>
          <w:color w:val="000000"/>
          <w:kern w:val="2"/>
          <w:lang w:eastAsia="zh-CN"/>
        </w:rPr>
      </w:pPr>
      <w:bookmarkStart w:id="9" w:name="OLE_LINK3"/>
      <w:bookmarkStart w:id="10" w:name="OLE_LINK4"/>
      <w:r w:rsidRPr="00A26F43">
        <w:rPr>
          <w:rFonts w:ascii="Book Antiqua" w:eastAsia="SimSun" w:hAnsi="Book Antiqua" w:cs="Times New Roman"/>
          <w:b/>
          <w:color w:val="000000"/>
          <w:kern w:val="2"/>
          <w:shd w:val="clear" w:color="auto" w:fill="FFFFFF"/>
          <w:lang w:eastAsia="zh-CN"/>
        </w:rPr>
        <w:t>Manuscript Type</w:t>
      </w:r>
      <w:r w:rsidRPr="00A26F43">
        <w:rPr>
          <w:rFonts w:ascii="Book Antiqua" w:eastAsia="SimSun" w:hAnsi="Book Antiqua" w:cs="Times New Roman"/>
          <w:b/>
          <w:color w:val="000000"/>
          <w:kern w:val="2"/>
          <w:lang w:eastAsia="zh-CN"/>
        </w:rPr>
        <w:t xml:space="preserve">: </w:t>
      </w:r>
      <w:bookmarkEnd w:id="9"/>
      <w:bookmarkEnd w:id="10"/>
      <w:r w:rsidRPr="00A26F43">
        <w:rPr>
          <w:rFonts w:ascii="Book Antiqua" w:eastAsia="SimSun" w:hAnsi="Book Antiqua" w:cs="Times New Roman"/>
          <w:b/>
          <w:kern w:val="2"/>
          <w:lang w:eastAsia="zh-CN"/>
        </w:rPr>
        <w:t>MINIREVIEWS</w:t>
      </w:r>
    </w:p>
    <w:p w14:paraId="3040DFD3" w14:textId="77777777" w:rsidR="00A26F43" w:rsidRDefault="00A26F43" w:rsidP="00035C50">
      <w:pPr>
        <w:widowControl w:val="0"/>
        <w:adjustRightInd w:val="0"/>
        <w:snapToGrid w:val="0"/>
        <w:spacing w:line="360" w:lineRule="auto"/>
        <w:jc w:val="both"/>
        <w:rPr>
          <w:rFonts w:ascii="Book Antiqua" w:eastAsia="SimSun" w:hAnsi="Book Antiqua"/>
          <w:b/>
          <w:lang w:eastAsia="zh-CN"/>
        </w:rPr>
      </w:pPr>
    </w:p>
    <w:p w14:paraId="31CE3CF1" w14:textId="521DDD52" w:rsidR="00086470" w:rsidRPr="00A26F43" w:rsidRDefault="00C76A0E" w:rsidP="00035C50">
      <w:pPr>
        <w:widowControl w:val="0"/>
        <w:adjustRightInd w:val="0"/>
        <w:snapToGrid w:val="0"/>
        <w:spacing w:line="360" w:lineRule="auto"/>
        <w:jc w:val="both"/>
        <w:rPr>
          <w:rFonts w:ascii="Book Antiqua" w:eastAsia="SimSun" w:hAnsi="Book Antiqua"/>
          <w:b/>
          <w:lang w:eastAsia="zh-CN"/>
        </w:rPr>
      </w:pPr>
      <w:r w:rsidRPr="00A26F43">
        <w:rPr>
          <w:rFonts w:ascii="Book Antiqua" w:hAnsi="Book Antiqua"/>
          <w:b/>
        </w:rPr>
        <w:t>Checkpoint inhibitors</w:t>
      </w:r>
      <w:r w:rsidR="004C57C9" w:rsidRPr="00A26F43">
        <w:rPr>
          <w:rFonts w:ascii="Book Antiqua" w:hAnsi="Book Antiqua"/>
          <w:b/>
        </w:rPr>
        <w:t>:</w:t>
      </w:r>
      <w:r w:rsidRPr="00A26F43">
        <w:rPr>
          <w:rFonts w:ascii="Book Antiqua" w:hAnsi="Book Antiqua"/>
          <w:b/>
        </w:rPr>
        <w:t xml:space="preserve"> </w:t>
      </w:r>
      <w:r w:rsidR="00855644" w:rsidRPr="00A26F43">
        <w:rPr>
          <w:rFonts w:ascii="Book Antiqua" w:hAnsi="Book Antiqua"/>
          <w:b/>
        </w:rPr>
        <w:t xml:space="preserve">What </w:t>
      </w:r>
      <w:r w:rsidR="00A26F43" w:rsidRPr="00A26F43">
        <w:rPr>
          <w:rFonts w:ascii="Book Antiqua" w:hAnsi="Book Antiqua"/>
          <w:b/>
        </w:rPr>
        <w:t>g</w:t>
      </w:r>
      <w:r w:rsidR="00855644" w:rsidRPr="00A26F43">
        <w:rPr>
          <w:rFonts w:ascii="Book Antiqua" w:hAnsi="Book Antiqua"/>
          <w:b/>
        </w:rPr>
        <w:t>astroenterologists need to know</w:t>
      </w:r>
    </w:p>
    <w:p w14:paraId="596D2592" w14:textId="77777777" w:rsidR="00A26F43" w:rsidRDefault="00A26F43" w:rsidP="00035C50">
      <w:pPr>
        <w:widowControl w:val="0"/>
        <w:adjustRightInd w:val="0"/>
        <w:snapToGrid w:val="0"/>
        <w:spacing w:line="360" w:lineRule="auto"/>
        <w:jc w:val="both"/>
        <w:rPr>
          <w:rFonts w:ascii="Book Antiqua" w:eastAsia="SimSun" w:hAnsi="Book Antiqua"/>
          <w:lang w:eastAsia="zh-CN"/>
        </w:rPr>
      </w:pPr>
    </w:p>
    <w:p w14:paraId="4B473C23" w14:textId="410CC9C7" w:rsidR="00A26F43" w:rsidRDefault="00A26F43" w:rsidP="00035C50">
      <w:pPr>
        <w:widowControl w:val="0"/>
        <w:adjustRightInd w:val="0"/>
        <w:snapToGrid w:val="0"/>
        <w:spacing w:line="360" w:lineRule="auto"/>
        <w:jc w:val="both"/>
        <w:rPr>
          <w:rFonts w:ascii="Book Antiqua" w:eastAsia="SimSun" w:hAnsi="Book Antiqua"/>
          <w:lang w:eastAsia="zh-CN"/>
        </w:rPr>
      </w:pPr>
      <w:r w:rsidRPr="00A26F43">
        <w:rPr>
          <w:rFonts w:ascii="Book Antiqua" w:hAnsi="Book Antiqua"/>
        </w:rPr>
        <w:t>Ahmed</w:t>
      </w:r>
      <w:r w:rsidRPr="00A26F43">
        <w:rPr>
          <w:rFonts w:ascii="Book Antiqua" w:eastAsia="SimSun" w:hAnsi="Book Antiqua"/>
          <w:lang w:eastAsia="zh-CN"/>
        </w:rPr>
        <w:t xml:space="preserve"> </w:t>
      </w:r>
      <w:r w:rsidR="00035C50">
        <w:rPr>
          <w:rFonts w:ascii="Book Antiqua" w:eastAsia="SimSun" w:hAnsi="Book Antiqua" w:hint="eastAsia"/>
          <w:lang w:eastAsia="zh-CN"/>
        </w:rPr>
        <w:t>M</w:t>
      </w:r>
      <w:r>
        <w:rPr>
          <w:rFonts w:ascii="Book Antiqua" w:eastAsia="SimSun" w:hAnsi="Book Antiqua" w:hint="eastAsia"/>
          <w:lang w:eastAsia="zh-CN"/>
        </w:rPr>
        <w:t xml:space="preserve">. </w:t>
      </w:r>
      <w:r w:rsidRPr="00A26F43">
        <w:rPr>
          <w:rFonts w:ascii="Book Antiqua" w:eastAsia="SimSun" w:hAnsi="Book Antiqua"/>
          <w:lang w:eastAsia="zh-CN"/>
        </w:rPr>
        <w:t>Gastrointestinal, hepatic and pancreatic side effects and management</w:t>
      </w:r>
    </w:p>
    <w:p w14:paraId="60B1B954" w14:textId="77777777" w:rsidR="00A26F43" w:rsidRDefault="00A26F43" w:rsidP="00035C50">
      <w:pPr>
        <w:widowControl w:val="0"/>
        <w:adjustRightInd w:val="0"/>
        <w:snapToGrid w:val="0"/>
        <w:spacing w:line="360" w:lineRule="auto"/>
        <w:jc w:val="both"/>
        <w:rPr>
          <w:rFonts w:ascii="Book Antiqua" w:eastAsia="SimSun" w:hAnsi="Book Antiqua"/>
          <w:lang w:eastAsia="zh-CN"/>
        </w:rPr>
      </w:pPr>
    </w:p>
    <w:p w14:paraId="1D1FC6DA" w14:textId="78744A42" w:rsidR="00A26F43" w:rsidRDefault="00A26F43" w:rsidP="00035C50">
      <w:pPr>
        <w:widowControl w:val="0"/>
        <w:adjustRightInd w:val="0"/>
        <w:snapToGrid w:val="0"/>
        <w:spacing w:line="360" w:lineRule="auto"/>
        <w:jc w:val="both"/>
        <w:rPr>
          <w:rFonts w:ascii="Book Antiqua" w:eastAsia="SimSun" w:hAnsi="Book Antiqua"/>
          <w:lang w:eastAsia="zh-CN"/>
        </w:rPr>
      </w:pPr>
      <w:proofErr w:type="spellStart"/>
      <w:r>
        <w:rPr>
          <w:rFonts w:ascii="Book Antiqua" w:eastAsia="SimSun" w:hAnsi="Book Antiqua"/>
          <w:lang w:eastAsia="zh-CN"/>
        </w:rPr>
        <w:t>Monjur</w:t>
      </w:r>
      <w:proofErr w:type="spellEnd"/>
      <w:r>
        <w:rPr>
          <w:rFonts w:ascii="Book Antiqua" w:eastAsia="SimSun" w:hAnsi="Book Antiqua"/>
          <w:lang w:eastAsia="zh-CN"/>
        </w:rPr>
        <w:t xml:space="preserve"> Ahmed</w:t>
      </w:r>
    </w:p>
    <w:p w14:paraId="2051BB2B" w14:textId="77777777" w:rsidR="00A26F43" w:rsidRDefault="00A26F43" w:rsidP="00035C50">
      <w:pPr>
        <w:widowControl w:val="0"/>
        <w:adjustRightInd w:val="0"/>
        <w:snapToGrid w:val="0"/>
        <w:spacing w:line="360" w:lineRule="auto"/>
        <w:jc w:val="both"/>
        <w:rPr>
          <w:rFonts w:ascii="Book Antiqua" w:eastAsia="SimSun" w:hAnsi="Book Antiqua"/>
          <w:lang w:eastAsia="zh-CN"/>
        </w:rPr>
      </w:pPr>
    </w:p>
    <w:p w14:paraId="75B1FCB0" w14:textId="414A7A09" w:rsidR="00A26F43" w:rsidRPr="00A26F43" w:rsidRDefault="00A26F43" w:rsidP="00035C50">
      <w:pPr>
        <w:widowControl w:val="0"/>
        <w:adjustRightInd w:val="0"/>
        <w:snapToGrid w:val="0"/>
        <w:spacing w:line="360" w:lineRule="auto"/>
        <w:jc w:val="both"/>
        <w:rPr>
          <w:rFonts w:ascii="Book Antiqua" w:eastAsia="SimSun" w:hAnsi="Book Antiqua"/>
          <w:b/>
          <w:lang w:eastAsia="zh-CN"/>
        </w:rPr>
      </w:pPr>
      <w:proofErr w:type="spellStart"/>
      <w:r w:rsidRPr="00A26F43">
        <w:rPr>
          <w:rFonts w:ascii="Book Antiqua" w:eastAsia="SimSun" w:hAnsi="Book Antiqua"/>
          <w:b/>
          <w:lang w:eastAsia="zh-CN"/>
        </w:rPr>
        <w:t>Monjur</w:t>
      </w:r>
      <w:proofErr w:type="spellEnd"/>
      <w:r w:rsidRPr="00A26F43">
        <w:rPr>
          <w:rFonts w:ascii="Book Antiqua" w:eastAsia="SimSun" w:hAnsi="Book Antiqua"/>
          <w:b/>
          <w:lang w:eastAsia="zh-CN"/>
        </w:rPr>
        <w:t xml:space="preserve"> Ahmed</w:t>
      </w:r>
      <w:r>
        <w:rPr>
          <w:rFonts w:ascii="Book Antiqua" w:eastAsia="SimSun" w:hAnsi="Book Antiqua" w:hint="eastAsia"/>
          <w:b/>
          <w:lang w:eastAsia="zh-CN"/>
        </w:rPr>
        <w:t xml:space="preserve">, </w:t>
      </w:r>
      <w:r w:rsidRPr="00A26F43">
        <w:rPr>
          <w:rFonts w:ascii="Book Antiqua" w:eastAsia="SimSun" w:hAnsi="Book Antiqua"/>
          <w:lang w:eastAsia="zh-CN"/>
        </w:rPr>
        <w:t>Division of Gastroenterology and Hepatology, Department of Internal Medicine</w:t>
      </w:r>
      <w:r w:rsidRPr="00A26F43">
        <w:rPr>
          <w:rFonts w:ascii="Book Antiqua" w:eastAsia="SimSun" w:hAnsi="Book Antiqua" w:hint="eastAsia"/>
          <w:lang w:eastAsia="zh-CN"/>
        </w:rPr>
        <w:t xml:space="preserve">, </w:t>
      </w:r>
      <w:r w:rsidRPr="00A26F43">
        <w:rPr>
          <w:rFonts w:ascii="Book Antiqua" w:eastAsia="SimSun" w:hAnsi="Book Antiqua"/>
          <w:lang w:eastAsia="zh-CN"/>
        </w:rPr>
        <w:t>Thomas Jefferson University</w:t>
      </w:r>
      <w:r w:rsidRPr="00A26F43">
        <w:rPr>
          <w:rFonts w:ascii="Book Antiqua" w:eastAsia="SimSun" w:hAnsi="Book Antiqua" w:hint="eastAsia"/>
          <w:lang w:eastAsia="zh-CN"/>
        </w:rPr>
        <w:t>,</w:t>
      </w:r>
      <w:r w:rsidRPr="00A26F43">
        <w:t xml:space="preserve"> </w:t>
      </w:r>
      <w:r w:rsidRPr="00A26F43">
        <w:rPr>
          <w:rFonts w:ascii="Book Antiqua" w:eastAsia="SimSun" w:hAnsi="Book Antiqua"/>
          <w:lang w:eastAsia="zh-CN"/>
        </w:rPr>
        <w:t>Philadelphia</w:t>
      </w:r>
      <w:r w:rsidRPr="00A26F43">
        <w:rPr>
          <w:rFonts w:ascii="Book Antiqua" w:eastAsia="SimSun" w:hAnsi="Book Antiqua" w:hint="eastAsia"/>
          <w:lang w:eastAsia="zh-CN"/>
        </w:rPr>
        <w:t xml:space="preserve">, </w:t>
      </w:r>
      <w:r w:rsidRPr="00A26F43">
        <w:rPr>
          <w:rFonts w:ascii="Book Antiqua" w:eastAsia="SimSun" w:hAnsi="Book Antiqua"/>
          <w:lang w:eastAsia="zh-CN"/>
        </w:rPr>
        <w:t>PA</w:t>
      </w:r>
      <w:r w:rsidRPr="00A26F43">
        <w:rPr>
          <w:rFonts w:ascii="Book Antiqua" w:eastAsia="SimSun" w:hAnsi="Book Antiqua" w:hint="eastAsia"/>
          <w:lang w:eastAsia="zh-CN"/>
        </w:rPr>
        <w:t xml:space="preserve"> 19107, </w:t>
      </w:r>
      <w:r w:rsidRPr="00A26F43">
        <w:rPr>
          <w:rFonts w:ascii="Book Antiqua" w:eastAsia="SimSun" w:hAnsi="Book Antiqua"/>
          <w:lang w:eastAsia="zh-CN"/>
        </w:rPr>
        <w:t>United States</w:t>
      </w:r>
    </w:p>
    <w:p w14:paraId="7A861764" w14:textId="77777777" w:rsidR="00A26F43" w:rsidRDefault="00A26F43" w:rsidP="00035C50">
      <w:pPr>
        <w:widowControl w:val="0"/>
        <w:adjustRightInd w:val="0"/>
        <w:snapToGrid w:val="0"/>
        <w:spacing w:line="360" w:lineRule="auto"/>
        <w:jc w:val="both"/>
        <w:rPr>
          <w:rFonts w:ascii="Book Antiqua" w:eastAsia="SimSun" w:hAnsi="Book Antiqua"/>
          <w:lang w:eastAsia="zh-CN"/>
        </w:rPr>
      </w:pPr>
    </w:p>
    <w:p w14:paraId="33694238" w14:textId="6E031FB7" w:rsidR="00DF0B4C" w:rsidRPr="00A26F43" w:rsidRDefault="00A26F43" w:rsidP="00035C50">
      <w:pPr>
        <w:widowControl w:val="0"/>
        <w:adjustRightInd w:val="0"/>
        <w:snapToGrid w:val="0"/>
        <w:spacing w:line="360" w:lineRule="auto"/>
        <w:jc w:val="both"/>
        <w:rPr>
          <w:rFonts w:ascii="Book Antiqua" w:eastAsia="SimSun" w:hAnsi="Book Antiqua"/>
          <w:lang w:eastAsia="zh-CN"/>
        </w:rPr>
      </w:pPr>
      <w:r w:rsidRPr="00A26F43">
        <w:rPr>
          <w:rFonts w:ascii="Book Antiqua" w:eastAsia="Times New Roman" w:hAnsi="Book Antiqua" w:cs="Times New Roman"/>
          <w:b/>
          <w:shd w:val="clear" w:color="auto" w:fill="FFFFFF"/>
        </w:rPr>
        <w:t xml:space="preserve">ORCID number: </w:t>
      </w:r>
      <w:proofErr w:type="spellStart"/>
      <w:r>
        <w:rPr>
          <w:rFonts w:ascii="Book Antiqua" w:eastAsia="SimSun" w:hAnsi="Book Antiqua"/>
          <w:lang w:eastAsia="zh-CN"/>
        </w:rPr>
        <w:t>Monjur</w:t>
      </w:r>
      <w:proofErr w:type="spellEnd"/>
      <w:r>
        <w:rPr>
          <w:rFonts w:ascii="Book Antiqua" w:eastAsia="SimSun" w:hAnsi="Book Antiqua"/>
          <w:lang w:eastAsia="zh-CN"/>
        </w:rPr>
        <w:t xml:space="preserve"> Ahmed</w:t>
      </w:r>
      <w:r>
        <w:rPr>
          <w:rFonts w:ascii="Book Antiqua" w:eastAsia="SimSun" w:hAnsi="Book Antiqua" w:hint="eastAsia"/>
          <w:lang w:eastAsia="zh-CN"/>
        </w:rPr>
        <w:t xml:space="preserve"> </w:t>
      </w:r>
      <w:r>
        <w:rPr>
          <w:rFonts w:ascii="Book Antiqua" w:eastAsia="SimSun" w:hAnsi="Book Antiqua" w:cs="Times New Roman" w:hint="eastAsia"/>
          <w:shd w:val="clear" w:color="auto" w:fill="FFFFFF"/>
          <w:lang w:eastAsia="zh-CN"/>
        </w:rPr>
        <w:t>(</w:t>
      </w:r>
      <w:r w:rsidR="00DF0B4C" w:rsidRPr="00A26F43">
        <w:rPr>
          <w:rFonts w:ascii="Book Antiqua" w:eastAsia="Times New Roman" w:hAnsi="Book Antiqua" w:cs="Times New Roman"/>
          <w:shd w:val="clear" w:color="auto" w:fill="FFFFFF"/>
        </w:rPr>
        <w:t>0000-0003-0515-9224</w:t>
      </w:r>
      <w:r>
        <w:rPr>
          <w:rFonts w:ascii="Book Antiqua" w:eastAsia="SimSun" w:hAnsi="Book Antiqua" w:cs="Times New Roman" w:hint="eastAsia"/>
          <w:shd w:val="clear" w:color="auto" w:fill="FFFFFF"/>
          <w:lang w:eastAsia="zh-CN"/>
        </w:rPr>
        <w:t>).</w:t>
      </w:r>
    </w:p>
    <w:p w14:paraId="681E20F4" w14:textId="77777777" w:rsidR="00DF0B4C" w:rsidRDefault="00DF0B4C" w:rsidP="00035C50">
      <w:pPr>
        <w:widowControl w:val="0"/>
        <w:adjustRightInd w:val="0"/>
        <w:snapToGrid w:val="0"/>
        <w:spacing w:line="360" w:lineRule="auto"/>
        <w:jc w:val="both"/>
        <w:rPr>
          <w:rFonts w:ascii="Book Antiqua" w:eastAsia="SimSun" w:hAnsi="Book Antiqua"/>
          <w:lang w:eastAsia="zh-CN"/>
        </w:rPr>
      </w:pPr>
    </w:p>
    <w:p w14:paraId="7D703380" w14:textId="1F8CC454" w:rsidR="00A26F43" w:rsidRDefault="00A26F43" w:rsidP="00035C50">
      <w:pPr>
        <w:widowControl w:val="0"/>
        <w:adjustRightInd w:val="0"/>
        <w:snapToGrid w:val="0"/>
        <w:spacing w:line="360" w:lineRule="auto"/>
        <w:jc w:val="both"/>
        <w:rPr>
          <w:rFonts w:ascii="Book Antiqua" w:eastAsia="SimSun" w:hAnsi="Book Antiqua"/>
          <w:lang w:eastAsia="zh-CN"/>
        </w:rPr>
      </w:pPr>
      <w:r w:rsidRPr="00A26F43">
        <w:rPr>
          <w:rFonts w:ascii="Book Antiqua" w:eastAsia="SimSun" w:hAnsi="Book Antiqua"/>
          <w:b/>
          <w:lang w:eastAsia="zh-CN"/>
        </w:rPr>
        <w:t>Author contributions:</w:t>
      </w:r>
      <w:r>
        <w:rPr>
          <w:rFonts w:ascii="Book Antiqua" w:eastAsia="SimSun" w:hAnsi="Book Antiqua" w:hint="eastAsia"/>
          <w:b/>
          <w:lang w:eastAsia="zh-CN"/>
        </w:rPr>
        <w:t xml:space="preserve"> </w:t>
      </w:r>
      <w:r>
        <w:rPr>
          <w:rFonts w:ascii="Book Antiqua" w:eastAsia="SimSun" w:hAnsi="Book Antiqua"/>
          <w:lang w:eastAsia="zh-CN"/>
        </w:rPr>
        <w:t>Ahmed</w:t>
      </w:r>
      <w:r>
        <w:rPr>
          <w:rFonts w:ascii="Book Antiqua" w:eastAsia="SimSun" w:hAnsi="Book Antiqua" w:hint="eastAsia"/>
          <w:lang w:eastAsia="zh-CN"/>
        </w:rPr>
        <w:t xml:space="preserve"> </w:t>
      </w:r>
      <w:r w:rsidR="007B58DC">
        <w:rPr>
          <w:rFonts w:ascii="Book Antiqua" w:eastAsia="SimSun" w:hAnsi="Book Antiqua" w:hint="eastAsia"/>
          <w:lang w:eastAsia="zh-CN"/>
        </w:rPr>
        <w:t>M</w:t>
      </w:r>
      <w:r>
        <w:rPr>
          <w:rFonts w:ascii="Book Antiqua" w:eastAsia="SimSun" w:hAnsi="Book Antiqua" w:hint="eastAsia"/>
          <w:lang w:eastAsia="zh-CN"/>
        </w:rPr>
        <w:t xml:space="preserve"> finished this manuscript alone.</w:t>
      </w:r>
    </w:p>
    <w:p w14:paraId="5569BC5A" w14:textId="77777777" w:rsidR="00A26F43" w:rsidRPr="00617419" w:rsidRDefault="00A26F43" w:rsidP="00035C50">
      <w:pPr>
        <w:widowControl w:val="0"/>
        <w:adjustRightInd w:val="0"/>
        <w:snapToGrid w:val="0"/>
        <w:spacing w:line="360" w:lineRule="auto"/>
        <w:jc w:val="both"/>
        <w:rPr>
          <w:rFonts w:ascii="Book Antiqua" w:eastAsia="SimSun" w:hAnsi="Book Antiqua"/>
          <w:b/>
          <w:lang w:eastAsia="zh-CN"/>
        </w:rPr>
      </w:pPr>
    </w:p>
    <w:p w14:paraId="277AEAA8" w14:textId="778317E7" w:rsidR="00A26F43" w:rsidRPr="00837218" w:rsidRDefault="00A26F43" w:rsidP="00035C50">
      <w:pPr>
        <w:adjustRightInd w:val="0"/>
        <w:snapToGrid w:val="0"/>
        <w:spacing w:line="360" w:lineRule="auto"/>
        <w:rPr>
          <w:rFonts w:ascii="Book Antiqua" w:hAnsi="Book Antiqua"/>
          <w:color w:val="000000"/>
        </w:rPr>
      </w:pPr>
      <w:r w:rsidRPr="00837218">
        <w:rPr>
          <w:rFonts w:ascii="Book Antiqua" w:hAnsi="Book Antiqua"/>
          <w:b/>
          <w:color w:val="000000"/>
        </w:rPr>
        <w:t>Conflict-of-interest statement:</w:t>
      </w:r>
      <w:r w:rsidRPr="00837218">
        <w:rPr>
          <w:rFonts w:ascii="Book Antiqua" w:hAnsi="Book Antiqua"/>
          <w:color w:val="000000"/>
        </w:rPr>
        <w:t xml:space="preserve"> No conflict of interest exists.</w:t>
      </w:r>
    </w:p>
    <w:p w14:paraId="0E09C298" w14:textId="77777777" w:rsidR="00A26F43" w:rsidRDefault="00A26F43" w:rsidP="00035C50">
      <w:pPr>
        <w:widowControl w:val="0"/>
        <w:adjustRightInd w:val="0"/>
        <w:snapToGrid w:val="0"/>
        <w:spacing w:line="360" w:lineRule="auto"/>
        <w:jc w:val="both"/>
        <w:rPr>
          <w:rFonts w:ascii="Book Antiqua" w:eastAsia="SimSun" w:hAnsi="Book Antiqua"/>
          <w:b/>
          <w:lang w:eastAsia="zh-CN"/>
        </w:rPr>
      </w:pPr>
    </w:p>
    <w:p w14:paraId="38E946B1" w14:textId="77777777" w:rsidR="00A26F43" w:rsidRPr="00A26F43" w:rsidRDefault="00A26F43" w:rsidP="00035C50">
      <w:pPr>
        <w:snapToGrid w:val="0"/>
        <w:spacing w:line="360" w:lineRule="auto"/>
        <w:jc w:val="both"/>
        <w:rPr>
          <w:rFonts w:ascii="Book Antiqua" w:eastAsia="MS Mincho" w:hAnsi="Book Antiqua" w:cs="Times New Roman"/>
          <w:b/>
          <w:color w:val="000000"/>
          <w:lang w:eastAsia="it-IT"/>
        </w:rPr>
      </w:pPr>
      <w:r w:rsidRPr="00A26F43">
        <w:rPr>
          <w:rFonts w:ascii="Book Antiqua" w:eastAsia="MS Mincho" w:hAnsi="Book Antiqua" w:cs="Times New Roman"/>
          <w:b/>
          <w:color w:val="000000"/>
          <w:lang w:eastAsia="it-IT"/>
        </w:rPr>
        <w:t xml:space="preserve">Open-Access: </w:t>
      </w:r>
      <w:r w:rsidRPr="00A26F43">
        <w:rPr>
          <w:rFonts w:ascii="Book Antiqua" w:eastAsia="MS Mincho" w:hAnsi="Book Antiqua" w:cs="Times New Roman"/>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49C06D" w14:textId="77777777" w:rsidR="00A26F43" w:rsidRPr="00A26F43" w:rsidRDefault="00A26F43" w:rsidP="00035C50">
      <w:pPr>
        <w:widowControl w:val="0"/>
        <w:adjustRightInd w:val="0"/>
        <w:snapToGrid w:val="0"/>
        <w:spacing w:line="360" w:lineRule="auto"/>
        <w:jc w:val="both"/>
        <w:rPr>
          <w:rFonts w:ascii="Book Antiqua" w:eastAsia="SimSun" w:hAnsi="Book Antiqua" w:cs="Times New Roman"/>
          <w:color w:val="000000"/>
          <w:kern w:val="2"/>
          <w:lang w:eastAsia="zh-CN"/>
        </w:rPr>
      </w:pPr>
    </w:p>
    <w:p w14:paraId="7068046A" w14:textId="77777777" w:rsidR="00A26F43" w:rsidRPr="00A26F43" w:rsidRDefault="00A26F43" w:rsidP="00035C50">
      <w:pPr>
        <w:widowControl w:val="0"/>
        <w:adjustRightInd w:val="0"/>
        <w:snapToGrid w:val="0"/>
        <w:spacing w:line="360" w:lineRule="auto"/>
        <w:jc w:val="both"/>
        <w:rPr>
          <w:rFonts w:ascii="Book Antiqua" w:eastAsia="SimSun" w:hAnsi="Book Antiqua" w:cs="Arial Unicode MS"/>
          <w:color w:val="000000"/>
          <w:kern w:val="2"/>
          <w:lang w:eastAsia="zh-CN"/>
        </w:rPr>
      </w:pPr>
      <w:r w:rsidRPr="00A26F43">
        <w:rPr>
          <w:rFonts w:ascii="Book Antiqua" w:eastAsia="SimSun" w:hAnsi="Book Antiqua" w:cs="Arial Unicode MS"/>
          <w:b/>
          <w:color w:val="000000"/>
          <w:kern w:val="2"/>
          <w:lang w:eastAsia="zh-CN"/>
        </w:rPr>
        <w:t>Manuscript source:</w:t>
      </w:r>
      <w:r w:rsidRPr="00A26F43">
        <w:rPr>
          <w:rFonts w:ascii="Book Antiqua" w:eastAsia="SimSun" w:hAnsi="Book Antiqua" w:cs="Arial Unicode MS"/>
          <w:color w:val="000000"/>
          <w:kern w:val="2"/>
          <w:lang w:eastAsia="zh-CN"/>
        </w:rPr>
        <w:t xml:space="preserve"> Invited manuscript</w:t>
      </w:r>
    </w:p>
    <w:p w14:paraId="66E31CD6" w14:textId="0E117314" w:rsidR="00DF0B4C" w:rsidRDefault="00EF7EA7" w:rsidP="00035C50">
      <w:pPr>
        <w:widowControl w:val="0"/>
        <w:adjustRightInd w:val="0"/>
        <w:snapToGrid w:val="0"/>
        <w:spacing w:line="360" w:lineRule="auto"/>
        <w:jc w:val="both"/>
        <w:rPr>
          <w:rFonts w:ascii="Book Antiqua" w:eastAsia="SimSun" w:hAnsi="Book Antiqua"/>
          <w:lang w:eastAsia="zh-CN"/>
        </w:rPr>
      </w:pPr>
      <w:bookmarkStart w:id="11" w:name="_GoBack"/>
      <w:bookmarkEnd w:id="11"/>
      <w:r w:rsidRPr="00C406BF">
        <w:rPr>
          <w:rFonts w:ascii="Book Antiqua" w:hAnsi="Book Antiqua"/>
          <w:b/>
        </w:rPr>
        <w:lastRenderedPageBreak/>
        <w:t>Corresponding author to</w:t>
      </w:r>
      <w:r w:rsidR="00DF0B4C" w:rsidRPr="00A26F43">
        <w:rPr>
          <w:rFonts w:ascii="Book Antiqua" w:hAnsi="Book Antiqua"/>
          <w:b/>
        </w:rPr>
        <w:t>:</w:t>
      </w:r>
      <w:r w:rsidR="00DF0B4C" w:rsidRPr="00A26F43">
        <w:rPr>
          <w:rFonts w:ascii="Book Antiqua" w:hAnsi="Book Antiqua"/>
        </w:rPr>
        <w:t xml:space="preserve"> </w:t>
      </w:r>
      <w:proofErr w:type="spellStart"/>
      <w:r w:rsidR="00A26F43" w:rsidRPr="00A26F43">
        <w:rPr>
          <w:rFonts w:ascii="Book Antiqua" w:eastAsia="SimSun" w:hAnsi="Book Antiqua"/>
          <w:b/>
          <w:lang w:eastAsia="zh-CN"/>
        </w:rPr>
        <w:t>Monjur</w:t>
      </w:r>
      <w:proofErr w:type="spellEnd"/>
      <w:r w:rsidR="00A26F43" w:rsidRPr="00A26F43">
        <w:rPr>
          <w:rFonts w:ascii="Book Antiqua" w:eastAsia="SimSun" w:hAnsi="Book Antiqua"/>
          <w:b/>
          <w:lang w:eastAsia="zh-CN"/>
        </w:rPr>
        <w:t xml:space="preserve"> Ahmed</w:t>
      </w:r>
      <w:r w:rsidR="00A26F43" w:rsidRPr="00A26F43">
        <w:rPr>
          <w:rFonts w:ascii="Book Antiqua" w:eastAsia="SimSun" w:hAnsi="Book Antiqua" w:hint="eastAsia"/>
          <w:b/>
          <w:lang w:eastAsia="zh-CN"/>
        </w:rPr>
        <w:t xml:space="preserve">, </w:t>
      </w:r>
      <w:r w:rsidR="00A26F43" w:rsidRPr="00A26F43">
        <w:rPr>
          <w:rFonts w:ascii="Book Antiqua" w:eastAsia="SimSun" w:hAnsi="Book Antiqua"/>
          <w:b/>
          <w:lang w:eastAsia="zh-CN"/>
        </w:rPr>
        <w:t>FACG,</w:t>
      </w:r>
      <w:r w:rsidR="00A26F43">
        <w:rPr>
          <w:rFonts w:ascii="Book Antiqua" w:eastAsia="SimSun" w:hAnsi="Book Antiqua" w:hint="eastAsia"/>
          <w:b/>
          <w:lang w:eastAsia="zh-CN"/>
        </w:rPr>
        <w:t xml:space="preserve"> </w:t>
      </w:r>
      <w:r w:rsidR="00A26F43" w:rsidRPr="00A26F43">
        <w:rPr>
          <w:rFonts w:ascii="Book Antiqua" w:eastAsia="SimSun" w:hAnsi="Book Antiqua"/>
          <w:b/>
          <w:lang w:eastAsia="zh-CN"/>
        </w:rPr>
        <w:t>FACP,</w:t>
      </w:r>
      <w:r w:rsidR="00A26F43">
        <w:rPr>
          <w:rFonts w:ascii="Book Antiqua" w:eastAsia="SimSun" w:hAnsi="Book Antiqua" w:hint="eastAsia"/>
          <w:b/>
          <w:lang w:eastAsia="zh-CN"/>
        </w:rPr>
        <w:t xml:space="preserve"> </w:t>
      </w:r>
      <w:r w:rsidR="00A26F43" w:rsidRPr="00A26F43">
        <w:rPr>
          <w:rFonts w:ascii="Book Antiqua" w:eastAsia="SimSun" w:hAnsi="Book Antiqua"/>
          <w:b/>
          <w:lang w:eastAsia="zh-CN"/>
        </w:rPr>
        <w:t>FASGE,</w:t>
      </w:r>
      <w:r w:rsidR="00A26F43">
        <w:rPr>
          <w:rFonts w:ascii="Book Antiqua" w:eastAsia="SimSun" w:hAnsi="Book Antiqua" w:hint="eastAsia"/>
          <w:b/>
          <w:lang w:eastAsia="zh-CN"/>
        </w:rPr>
        <w:t xml:space="preserve"> </w:t>
      </w:r>
      <w:r w:rsidR="00A26F43" w:rsidRPr="00A26F43">
        <w:rPr>
          <w:rFonts w:ascii="Book Antiqua" w:eastAsia="SimSun" w:hAnsi="Book Antiqua"/>
          <w:b/>
          <w:lang w:eastAsia="zh-CN"/>
        </w:rPr>
        <w:t>MD,</w:t>
      </w:r>
      <w:r w:rsidR="00A26F43">
        <w:rPr>
          <w:rFonts w:ascii="Book Antiqua" w:eastAsia="SimSun" w:hAnsi="Book Antiqua" w:hint="eastAsia"/>
          <w:b/>
          <w:lang w:eastAsia="zh-CN"/>
        </w:rPr>
        <w:t xml:space="preserve"> </w:t>
      </w:r>
      <w:r w:rsidR="00A26F43" w:rsidRPr="00A26F43">
        <w:rPr>
          <w:rFonts w:ascii="Book Antiqua" w:eastAsia="SimSun" w:hAnsi="Book Antiqua"/>
          <w:b/>
          <w:lang w:eastAsia="zh-CN"/>
        </w:rPr>
        <w:t>MRCP</w:t>
      </w:r>
      <w:r w:rsidR="00A26F43" w:rsidRPr="00A26F43">
        <w:rPr>
          <w:rFonts w:ascii="Book Antiqua" w:eastAsia="SimSun" w:hAnsi="Book Antiqua" w:hint="eastAsia"/>
          <w:b/>
          <w:lang w:eastAsia="zh-CN"/>
        </w:rPr>
        <w:t xml:space="preserve">, </w:t>
      </w:r>
      <w:r w:rsidR="00A26F43" w:rsidRPr="00A26F43">
        <w:rPr>
          <w:rFonts w:ascii="Book Antiqua" w:eastAsia="SimSun" w:hAnsi="Book Antiqua"/>
          <w:b/>
          <w:lang w:eastAsia="zh-CN"/>
        </w:rPr>
        <w:t>Associate Professor</w:t>
      </w:r>
      <w:r w:rsidR="00A26F43" w:rsidRPr="00A26F43">
        <w:rPr>
          <w:rFonts w:ascii="Book Antiqua" w:eastAsia="SimSun" w:hAnsi="Book Antiqua" w:hint="eastAsia"/>
          <w:b/>
          <w:lang w:eastAsia="zh-CN"/>
        </w:rPr>
        <w:t>,</w:t>
      </w:r>
      <w:r w:rsidR="00A26F43">
        <w:rPr>
          <w:rFonts w:ascii="Book Antiqua" w:eastAsia="SimSun" w:hAnsi="Book Antiqua" w:hint="eastAsia"/>
          <w:lang w:eastAsia="zh-CN"/>
        </w:rPr>
        <w:t xml:space="preserve"> </w:t>
      </w:r>
      <w:r w:rsidR="00A26F43" w:rsidRPr="00A26F43">
        <w:rPr>
          <w:rFonts w:ascii="Book Antiqua" w:eastAsia="SimSun" w:hAnsi="Book Antiqua"/>
          <w:lang w:eastAsia="zh-CN"/>
        </w:rPr>
        <w:t>Division of Gastroenterology and Hepatology, Department of Internal Medicine</w:t>
      </w:r>
      <w:r w:rsidR="00A26F43" w:rsidRPr="00A26F43">
        <w:rPr>
          <w:rFonts w:ascii="Book Antiqua" w:eastAsia="SimSun" w:hAnsi="Book Antiqua" w:hint="eastAsia"/>
          <w:lang w:eastAsia="zh-CN"/>
        </w:rPr>
        <w:t xml:space="preserve">, </w:t>
      </w:r>
      <w:r w:rsidR="00A26F43" w:rsidRPr="00A26F43">
        <w:rPr>
          <w:rFonts w:ascii="Book Antiqua" w:eastAsia="SimSun" w:hAnsi="Book Antiqua"/>
          <w:lang w:eastAsia="zh-CN"/>
        </w:rPr>
        <w:t>Thomas Jefferson University</w:t>
      </w:r>
      <w:r w:rsidR="00A26F43" w:rsidRPr="00A26F43">
        <w:rPr>
          <w:rFonts w:ascii="Book Antiqua" w:eastAsia="SimSun" w:hAnsi="Book Antiqua" w:hint="eastAsia"/>
          <w:lang w:eastAsia="zh-CN"/>
        </w:rPr>
        <w:t>,</w:t>
      </w:r>
      <w:r w:rsidR="00A26F43" w:rsidRPr="00EE63E2">
        <w:rPr>
          <w:rFonts w:ascii="Book Antiqua" w:eastAsia="SimSun" w:hAnsi="Book Antiqua"/>
          <w:lang w:eastAsia="zh-CN"/>
        </w:rPr>
        <w:t xml:space="preserve"> </w:t>
      </w:r>
      <w:r w:rsidR="00EE63E2" w:rsidRPr="00EE63E2">
        <w:rPr>
          <w:rFonts w:ascii="Book Antiqua" w:eastAsia="SimSun" w:hAnsi="Book Antiqua"/>
          <w:lang w:eastAsia="zh-CN"/>
        </w:rPr>
        <w:t>132 South 10</w:t>
      </w:r>
      <w:r w:rsidR="00EE63E2" w:rsidRPr="00EE63E2">
        <w:rPr>
          <w:rFonts w:ascii="Book Antiqua" w:eastAsia="SimSun" w:hAnsi="Book Antiqua"/>
          <w:vertAlign w:val="superscript"/>
          <w:lang w:eastAsia="zh-CN"/>
        </w:rPr>
        <w:t>th</w:t>
      </w:r>
      <w:r w:rsidR="00EE63E2" w:rsidRPr="00EE63E2">
        <w:rPr>
          <w:rFonts w:ascii="Book Antiqua" w:eastAsia="SimSun" w:hAnsi="Book Antiqua"/>
          <w:lang w:eastAsia="zh-CN"/>
        </w:rPr>
        <w:t xml:space="preserve"> Street, Suite 468, Main Building</w:t>
      </w:r>
      <w:r w:rsidR="00EE63E2" w:rsidRPr="00EE63E2">
        <w:rPr>
          <w:rFonts w:ascii="Book Antiqua" w:eastAsia="SimSun" w:hAnsi="Book Antiqua" w:hint="eastAsia"/>
          <w:lang w:eastAsia="zh-CN"/>
        </w:rPr>
        <w:t>,</w:t>
      </w:r>
      <w:r w:rsidR="00EE63E2" w:rsidRPr="00EE63E2">
        <w:rPr>
          <w:rFonts w:ascii="Book Antiqua" w:eastAsia="SimSun" w:hAnsi="Book Antiqua"/>
          <w:lang w:eastAsia="zh-CN"/>
        </w:rPr>
        <w:t xml:space="preserve"> </w:t>
      </w:r>
      <w:r w:rsidR="00A26F43" w:rsidRPr="00A26F43">
        <w:rPr>
          <w:rFonts w:ascii="Book Antiqua" w:eastAsia="SimSun" w:hAnsi="Book Antiqua"/>
          <w:lang w:eastAsia="zh-CN"/>
        </w:rPr>
        <w:t>Philadelphia</w:t>
      </w:r>
      <w:r w:rsidR="00A26F43" w:rsidRPr="00A26F43">
        <w:rPr>
          <w:rFonts w:ascii="Book Antiqua" w:eastAsia="SimSun" w:hAnsi="Book Antiqua" w:hint="eastAsia"/>
          <w:lang w:eastAsia="zh-CN"/>
        </w:rPr>
        <w:t xml:space="preserve">, </w:t>
      </w:r>
      <w:r w:rsidR="00A26F43" w:rsidRPr="00A26F43">
        <w:rPr>
          <w:rFonts w:ascii="Book Antiqua" w:eastAsia="SimSun" w:hAnsi="Book Antiqua"/>
          <w:lang w:eastAsia="zh-CN"/>
        </w:rPr>
        <w:t>PA</w:t>
      </w:r>
      <w:r w:rsidR="00A26F43" w:rsidRPr="00A26F43">
        <w:rPr>
          <w:rFonts w:ascii="Book Antiqua" w:eastAsia="SimSun" w:hAnsi="Book Antiqua" w:hint="eastAsia"/>
          <w:lang w:eastAsia="zh-CN"/>
        </w:rPr>
        <w:t xml:space="preserve"> 19107, </w:t>
      </w:r>
      <w:r w:rsidR="00A26F43" w:rsidRPr="00A26F43">
        <w:rPr>
          <w:rFonts w:ascii="Book Antiqua" w:eastAsia="SimSun" w:hAnsi="Book Antiqua"/>
          <w:lang w:eastAsia="zh-CN"/>
        </w:rPr>
        <w:t>United States</w:t>
      </w:r>
      <w:r w:rsidR="00EE63E2">
        <w:rPr>
          <w:rFonts w:ascii="Book Antiqua" w:eastAsia="SimSun" w:hAnsi="Book Antiqua" w:hint="eastAsia"/>
          <w:lang w:eastAsia="zh-CN"/>
        </w:rPr>
        <w:t xml:space="preserve">. </w:t>
      </w:r>
      <w:r w:rsidR="00EE63E2" w:rsidRPr="00EE63E2">
        <w:rPr>
          <w:rFonts w:ascii="Book Antiqua" w:eastAsia="SimSun" w:hAnsi="Book Antiqua"/>
          <w:lang w:eastAsia="zh-CN"/>
        </w:rPr>
        <w:t>monjur.ahmed@jefferson.edu.</w:t>
      </w:r>
    </w:p>
    <w:p w14:paraId="7E1666D1" w14:textId="59BB82EF" w:rsidR="00EE63E2" w:rsidRPr="00EE63E2" w:rsidRDefault="00EE63E2" w:rsidP="00035C50">
      <w:pPr>
        <w:adjustRightInd w:val="0"/>
        <w:snapToGrid w:val="0"/>
        <w:spacing w:line="360" w:lineRule="auto"/>
        <w:rPr>
          <w:rFonts w:ascii="Book Antiqua" w:eastAsia="SimSun" w:hAnsi="Book Antiqua"/>
          <w:color w:val="000000"/>
          <w:lang w:eastAsia="zh-CN"/>
        </w:rPr>
      </w:pPr>
      <w:r w:rsidRPr="00837218">
        <w:rPr>
          <w:rFonts w:ascii="Book Antiqua" w:hAnsi="Book Antiqua"/>
          <w:b/>
          <w:color w:val="000000"/>
        </w:rPr>
        <w:t>Telephone:</w:t>
      </w:r>
      <w:r>
        <w:rPr>
          <w:rFonts w:ascii="Book Antiqua" w:eastAsia="SimSun" w:hAnsi="Book Antiqua" w:hint="eastAsia"/>
          <w:b/>
          <w:color w:val="000000"/>
          <w:lang w:eastAsia="zh-CN"/>
        </w:rPr>
        <w:t xml:space="preserve"> </w:t>
      </w:r>
      <w:r w:rsidRPr="00EE63E2">
        <w:rPr>
          <w:rFonts w:ascii="Book Antiqua" w:eastAsia="SimSun" w:hAnsi="Book Antiqua" w:hint="eastAsia"/>
          <w:color w:val="000000"/>
          <w:lang w:eastAsia="zh-CN"/>
        </w:rPr>
        <w:t>+1-</w:t>
      </w:r>
      <w:r>
        <w:rPr>
          <w:rFonts w:ascii="Book Antiqua" w:hAnsi="Book Antiqua"/>
        </w:rPr>
        <w:t>215-952</w:t>
      </w:r>
      <w:r w:rsidRPr="00A26F43">
        <w:rPr>
          <w:rFonts w:ascii="Book Antiqua" w:hAnsi="Book Antiqua"/>
        </w:rPr>
        <w:t>1493</w:t>
      </w:r>
    </w:p>
    <w:p w14:paraId="3C736A05" w14:textId="17DC9617" w:rsidR="00EE63E2" w:rsidRPr="00EE63E2" w:rsidRDefault="00EE63E2" w:rsidP="00035C50">
      <w:pPr>
        <w:adjustRightInd w:val="0"/>
        <w:snapToGrid w:val="0"/>
        <w:spacing w:line="360" w:lineRule="auto"/>
        <w:rPr>
          <w:rFonts w:ascii="Book Antiqua" w:eastAsia="SimSun" w:hAnsi="Book Antiqua"/>
          <w:color w:val="000000"/>
          <w:lang w:eastAsia="zh-CN"/>
        </w:rPr>
      </w:pPr>
      <w:r w:rsidRPr="00837218">
        <w:rPr>
          <w:rFonts w:ascii="Book Antiqua" w:hAnsi="Book Antiqua"/>
          <w:b/>
          <w:color w:val="000000"/>
        </w:rPr>
        <w:t>Fax:</w:t>
      </w:r>
      <w:r w:rsidRPr="00837218">
        <w:rPr>
          <w:rFonts w:ascii="Book Antiqua" w:hAnsi="Book Antiqua"/>
          <w:color w:val="000000"/>
        </w:rPr>
        <w:t xml:space="preserve"> </w:t>
      </w:r>
      <w:r w:rsidRPr="00EE63E2">
        <w:rPr>
          <w:rFonts w:ascii="Book Antiqua" w:eastAsia="SimSun" w:hAnsi="Book Antiqua" w:hint="eastAsia"/>
          <w:color w:val="000000"/>
          <w:lang w:eastAsia="zh-CN"/>
        </w:rPr>
        <w:t>+1</w:t>
      </w:r>
      <w:r>
        <w:rPr>
          <w:rFonts w:ascii="Book Antiqua" w:eastAsia="SimSun" w:hAnsi="Book Antiqua" w:hint="eastAsia"/>
          <w:color w:val="000000"/>
          <w:lang w:eastAsia="zh-CN"/>
        </w:rPr>
        <w:t>-</w:t>
      </w:r>
      <w:r>
        <w:rPr>
          <w:rFonts w:ascii="Book Antiqua" w:hAnsi="Book Antiqua"/>
        </w:rPr>
        <w:t>215-7551850</w:t>
      </w:r>
    </w:p>
    <w:p w14:paraId="04AE1A8F" w14:textId="77777777" w:rsidR="00EE63E2" w:rsidRDefault="00EE63E2" w:rsidP="00035C50">
      <w:pPr>
        <w:widowControl w:val="0"/>
        <w:adjustRightInd w:val="0"/>
        <w:snapToGrid w:val="0"/>
        <w:spacing w:line="360" w:lineRule="auto"/>
        <w:jc w:val="both"/>
        <w:rPr>
          <w:rFonts w:ascii="Book Antiqua" w:eastAsia="SimSun" w:hAnsi="Book Antiqua"/>
          <w:lang w:eastAsia="zh-CN"/>
        </w:rPr>
      </w:pPr>
    </w:p>
    <w:p w14:paraId="493F09B4" w14:textId="4C014EE3" w:rsidR="00EE63E2" w:rsidRPr="00EE63E2" w:rsidRDefault="00EE63E2" w:rsidP="00035C50">
      <w:pPr>
        <w:widowControl w:val="0"/>
        <w:adjustRightInd w:val="0"/>
        <w:snapToGrid w:val="0"/>
        <w:spacing w:line="360" w:lineRule="auto"/>
        <w:jc w:val="both"/>
        <w:rPr>
          <w:rFonts w:ascii="Book Antiqua" w:eastAsia="SimSun" w:hAnsi="Book Antiqua" w:cs="Times New Roman"/>
          <w:color w:val="000000"/>
          <w:kern w:val="2"/>
          <w:lang w:eastAsia="zh-CN"/>
        </w:rPr>
      </w:pPr>
      <w:r w:rsidRPr="00EE63E2">
        <w:rPr>
          <w:rFonts w:ascii="Book Antiqua" w:eastAsia="SimSun" w:hAnsi="Book Antiqua" w:cs="Times New Roman"/>
          <w:b/>
          <w:color w:val="000000"/>
          <w:kern w:val="2"/>
          <w:lang w:eastAsia="zh-CN"/>
        </w:rPr>
        <w:t>Received:</w:t>
      </w:r>
      <w:r w:rsidRPr="00EE63E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September</w:t>
      </w:r>
      <w:r w:rsidRPr="00EE63E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28</w:t>
      </w:r>
      <w:r w:rsidRPr="00EE63E2">
        <w:rPr>
          <w:rFonts w:ascii="Book Antiqua" w:eastAsia="SimSun" w:hAnsi="Book Antiqua" w:cs="Arial" w:hint="eastAsia"/>
          <w:color w:val="000000"/>
          <w:lang w:eastAsia="zh-CN"/>
        </w:rPr>
        <w:t>, 2018</w:t>
      </w:r>
    </w:p>
    <w:p w14:paraId="12641263" w14:textId="453C6B2E" w:rsidR="00EE63E2" w:rsidRPr="00EE63E2" w:rsidRDefault="00EE63E2" w:rsidP="00035C50">
      <w:pPr>
        <w:widowControl w:val="0"/>
        <w:adjustRightInd w:val="0"/>
        <w:snapToGrid w:val="0"/>
        <w:spacing w:line="360" w:lineRule="auto"/>
        <w:jc w:val="both"/>
        <w:rPr>
          <w:rFonts w:ascii="Book Antiqua" w:eastAsia="SimSun" w:hAnsi="Book Antiqua" w:cs="Times New Roman"/>
          <w:color w:val="000000"/>
          <w:kern w:val="2"/>
          <w:lang w:eastAsia="zh-CN"/>
        </w:rPr>
      </w:pPr>
      <w:r w:rsidRPr="00EE63E2">
        <w:rPr>
          <w:rFonts w:ascii="Book Antiqua" w:eastAsia="SimSun" w:hAnsi="Book Antiqua" w:cs="Times New Roman"/>
          <w:b/>
          <w:color w:val="000000"/>
          <w:kern w:val="2"/>
          <w:lang w:eastAsia="zh-CN"/>
        </w:rPr>
        <w:t>Peer-review started:</w:t>
      </w:r>
      <w:r w:rsidRPr="00EE63E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September</w:t>
      </w:r>
      <w:r w:rsidRPr="00EE63E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28</w:t>
      </w:r>
      <w:r w:rsidRPr="00EE63E2">
        <w:rPr>
          <w:rFonts w:ascii="Book Antiqua" w:eastAsia="SimSun" w:hAnsi="Book Antiqua" w:cs="Arial" w:hint="eastAsia"/>
          <w:color w:val="000000"/>
          <w:lang w:eastAsia="zh-CN"/>
        </w:rPr>
        <w:t>, 2018</w:t>
      </w:r>
    </w:p>
    <w:p w14:paraId="24222B32" w14:textId="3BA39191" w:rsidR="00EE63E2" w:rsidRPr="00EE63E2" w:rsidRDefault="00EE63E2" w:rsidP="00035C50">
      <w:pPr>
        <w:widowControl w:val="0"/>
        <w:adjustRightInd w:val="0"/>
        <w:snapToGrid w:val="0"/>
        <w:spacing w:line="360" w:lineRule="auto"/>
        <w:jc w:val="both"/>
        <w:rPr>
          <w:rFonts w:ascii="Book Antiqua" w:eastAsia="SimSun" w:hAnsi="Book Antiqua" w:cs="Times New Roman"/>
          <w:color w:val="000000"/>
          <w:kern w:val="2"/>
          <w:lang w:eastAsia="zh-CN"/>
        </w:rPr>
      </w:pPr>
      <w:r w:rsidRPr="00EE63E2">
        <w:rPr>
          <w:rFonts w:ascii="Book Antiqua" w:eastAsia="SimSun" w:hAnsi="Book Antiqua" w:cs="Times New Roman"/>
          <w:b/>
          <w:color w:val="000000"/>
          <w:kern w:val="2"/>
          <w:lang w:eastAsia="zh-CN"/>
        </w:rPr>
        <w:t>First decision:</w:t>
      </w:r>
      <w:r w:rsidRPr="00EE63E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October</w:t>
      </w:r>
      <w:r w:rsidRPr="00EE63E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26</w:t>
      </w:r>
      <w:r w:rsidRPr="00EE63E2">
        <w:rPr>
          <w:rFonts w:ascii="Book Antiqua" w:eastAsia="SimSun" w:hAnsi="Book Antiqua" w:cs="Arial" w:hint="eastAsia"/>
          <w:color w:val="000000"/>
          <w:lang w:eastAsia="zh-CN"/>
        </w:rPr>
        <w:t>, 2018</w:t>
      </w:r>
    </w:p>
    <w:p w14:paraId="4DDFDEBA" w14:textId="1FE5D3C5" w:rsidR="00EE63E2" w:rsidRPr="00EE63E2" w:rsidRDefault="00EE63E2" w:rsidP="00035C50">
      <w:pPr>
        <w:widowControl w:val="0"/>
        <w:adjustRightInd w:val="0"/>
        <w:snapToGrid w:val="0"/>
        <w:spacing w:line="360" w:lineRule="auto"/>
        <w:jc w:val="both"/>
        <w:rPr>
          <w:rFonts w:ascii="Book Antiqua" w:eastAsia="SimSun" w:hAnsi="Book Antiqua" w:cs="Times New Roman"/>
          <w:color w:val="000000"/>
          <w:kern w:val="2"/>
          <w:lang w:eastAsia="zh-CN"/>
        </w:rPr>
      </w:pPr>
      <w:r w:rsidRPr="00EE63E2">
        <w:rPr>
          <w:rFonts w:ascii="Book Antiqua" w:eastAsia="SimSun" w:hAnsi="Book Antiqua" w:cs="Times New Roman"/>
          <w:b/>
          <w:color w:val="000000"/>
          <w:kern w:val="2"/>
          <w:lang w:eastAsia="zh-CN"/>
        </w:rPr>
        <w:t>Revised:</w:t>
      </w:r>
      <w:r w:rsidRPr="00EE63E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November</w:t>
      </w:r>
      <w:r w:rsidRPr="00EE63E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7</w:t>
      </w:r>
      <w:r w:rsidRPr="00EE63E2">
        <w:rPr>
          <w:rFonts w:ascii="Book Antiqua" w:eastAsia="SimSun" w:hAnsi="Book Antiqua" w:cs="Arial" w:hint="eastAsia"/>
          <w:color w:val="000000"/>
          <w:lang w:eastAsia="zh-CN"/>
        </w:rPr>
        <w:t>, 2018</w:t>
      </w:r>
    </w:p>
    <w:p w14:paraId="20705CF0" w14:textId="35EF4C07" w:rsidR="00EE63E2" w:rsidRPr="00EE63E2" w:rsidRDefault="00EE63E2" w:rsidP="00035C50">
      <w:pPr>
        <w:widowControl w:val="0"/>
        <w:adjustRightInd w:val="0"/>
        <w:snapToGrid w:val="0"/>
        <w:spacing w:line="360" w:lineRule="auto"/>
        <w:jc w:val="both"/>
        <w:rPr>
          <w:rFonts w:ascii="Book Antiqua" w:eastAsia="SimSun" w:hAnsi="Book Antiqua" w:cs="Times New Roman"/>
          <w:color w:val="000000"/>
          <w:kern w:val="2"/>
          <w:lang w:eastAsia="zh-CN"/>
        </w:rPr>
      </w:pPr>
      <w:r w:rsidRPr="00EE63E2">
        <w:rPr>
          <w:rFonts w:ascii="Book Antiqua" w:eastAsia="SimSun" w:hAnsi="Book Antiqua" w:cs="Times New Roman"/>
          <w:b/>
          <w:color w:val="000000"/>
          <w:kern w:val="2"/>
          <w:lang w:eastAsia="zh-CN"/>
        </w:rPr>
        <w:t>Accepted:</w:t>
      </w:r>
      <w:r w:rsidR="00EF7EA7" w:rsidRPr="00EF7EA7">
        <w:t xml:space="preserve"> </w:t>
      </w:r>
      <w:r w:rsidR="00EF7EA7" w:rsidRPr="00EF7EA7">
        <w:rPr>
          <w:rFonts w:ascii="Book Antiqua" w:eastAsia="SimSun" w:hAnsi="Book Antiqua" w:cs="Times New Roman"/>
          <w:color w:val="000000"/>
          <w:kern w:val="2"/>
          <w:lang w:eastAsia="zh-CN"/>
        </w:rPr>
        <w:t>November 16, 2018</w:t>
      </w:r>
      <w:r w:rsidRPr="00EE63E2">
        <w:rPr>
          <w:rFonts w:ascii="Book Antiqua" w:eastAsia="SimSun" w:hAnsi="Book Antiqua" w:cs="Times New Roman"/>
          <w:color w:val="000000"/>
          <w:kern w:val="2"/>
          <w:lang w:eastAsia="zh-CN"/>
        </w:rPr>
        <w:t xml:space="preserve"> </w:t>
      </w:r>
    </w:p>
    <w:p w14:paraId="11AA3516" w14:textId="77777777" w:rsidR="00EE63E2" w:rsidRPr="00EE63E2" w:rsidRDefault="00EE63E2" w:rsidP="00035C50">
      <w:pPr>
        <w:widowControl w:val="0"/>
        <w:adjustRightInd w:val="0"/>
        <w:snapToGrid w:val="0"/>
        <w:spacing w:line="360" w:lineRule="auto"/>
        <w:jc w:val="both"/>
        <w:rPr>
          <w:rFonts w:ascii="Book Antiqua" w:eastAsia="SimSun" w:hAnsi="Book Antiqua" w:cs="Times New Roman"/>
          <w:b/>
          <w:color w:val="000000"/>
          <w:kern w:val="2"/>
          <w:lang w:eastAsia="zh-CN"/>
        </w:rPr>
      </w:pPr>
      <w:r w:rsidRPr="00EE63E2">
        <w:rPr>
          <w:rFonts w:ascii="Book Antiqua" w:eastAsia="SimSun" w:hAnsi="Book Antiqua" w:cs="Times New Roman"/>
          <w:b/>
          <w:color w:val="000000"/>
          <w:kern w:val="2"/>
          <w:lang w:eastAsia="zh-CN"/>
        </w:rPr>
        <w:t>Article in press:</w:t>
      </w:r>
    </w:p>
    <w:p w14:paraId="49C354EC" w14:textId="77777777" w:rsidR="00EE63E2" w:rsidRPr="00EE63E2" w:rsidRDefault="00EE63E2" w:rsidP="00035C50">
      <w:pPr>
        <w:widowControl w:val="0"/>
        <w:adjustRightInd w:val="0"/>
        <w:snapToGrid w:val="0"/>
        <w:spacing w:line="360" w:lineRule="auto"/>
        <w:jc w:val="both"/>
        <w:rPr>
          <w:rFonts w:ascii="Book Antiqua" w:eastAsia="SimSun" w:hAnsi="Book Antiqua" w:cs="Times New Roman"/>
          <w:b/>
          <w:color w:val="000000"/>
          <w:kern w:val="2"/>
          <w:lang w:eastAsia="zh-CN"/>
        </w:rPr>
      </w:pPr>
      <w:r w:rsidRPr="00EE63E2">
        <w:rPr>
          <w:rFonts w:ascii="Book Antiqua" w:eastAsia="SimSun" w:hAnsi="Book Antiqua" w:cs="Times New Roman"/>
          <w:b/>
          <w:color w:val="000000"/>
          <w:kern w:val="2"/>
          <w:lang w:eastAsia="zh-CN"/>
        </w:rPr>
        <w:t>Published online:</w:t>
      </w:r>
    </w:p>
    <w:p w14:paraId="0476AB7A" w14:textId="77777777" w:rsidR="00EE63E2" w:rsidRPr="00EE63E2" w:rsidRDefault="00EE63E2" w:rsidP="00035C50">
      <w:pPr>
        <w:widowControl w:val="0"/>
        <w:adjustRightInd w:val="0"/>
        <w:snapToGrid w:val="0"/>
        <w:spacing w:line="360" w:lineRule="auto"/>
        <w:jc w:val="both"/>
        <w:rPr>
          <w:rFonts w:ascii="Book Antiqua" w:eastAsia="SimSun" w:hAnsi="Book Antiqua"/>
          <w:lang w:eastAsia="zh-CN"/>
        </w:rPr>
      </w:pPr>
    </w:p>
    <w:p w14:paraId="6695AF51" w14:textId="77777777" w:rsidR="00EE63E2" w:rsidRDefault="00EE63E2" w:rsidP="00035C50">
      <w:pPr>
        <w:snapToGrid w:val="0"/>
        <w:spacing w:line="360" w:lineRule="auto"/>
        <w:rPr>
          <w:rFonts w:ascii="Book Antiqua" w:hAnsi="Book Antiqua"/>
        </w:rPr>
      </w:pPr>
      <w:r>
        <w:rPr>
          <w:rFonts w:ascii="Book Antiqua" w:hAnsi="Book Antiqua"/>
        </w:rPr>
        <w:br w:type="page"/>
      </w:r>
    </w:p>
    <w:p w14:paraId="4A29F314" w14:textId="77777777" w:rsidR="00EE63E2" w:rsidRDefault="003D350D" w:rsidP="00035C50">
      <w:pPr>
        <w:widowControl w:val="0"/>
        <w:adjustRightInd w:val="0"/>
        <w:snapToGrid w:val="0"/>
        <w:spacing w:line="360" w:lineRule="auto"/>
        <w:jc w:val="both"/>
        <w:rPr>
          <w:rFonts w:ascii="Book Antiqua" w:eastAsia="SimSun" w:hAnsi="Book Antiqua"/>
          <w:b/>
          <w:lang w:eastAsia="zh-CN"/>
        </w:rPr>
      </w:pPr>
      <w:r w:rsidRPr="00A26F43">
        <w:rPr>
          <w:rFonts w:ascii="Book Antiqua" w:hAnsi="Book Antiqua"/>
          <w:b/>
        </w:rPr>
        <w:lastRenderedPageBreak/>
        <w:t>Abstract</w:t>
      </w:r>
    </w:p>
    <w:p w14:paraId="124F796F" w14:textId="465F1FCE" w:rsidR="003D350D" w:rsidRDefault="00A36C80" w:rsidP="00035C50">
      <w:pPr>
        <w:widowControl w:val="0"/>
        <w:adjustRightInd w:val="0"/>
        <w:snapToGrid w:val="0"/>
        <w:spacing w:line="360" w:lineRule="auto"/>
        <w:jc w:val="both"/>
        <w:rPr>
          <w:rFonts w:ascii="Book Antiqua" w:eastAsia="SimSun" w:hAnsi="Book Antiqua"/>
          <w:lang w:eastAsia="zh-CN"/>
        </w:rPr>
      </w:pPr>
      <w:r w:rsidRPr="00A26F43">
        <w:rPr>
          <w:rFonts w:ascii="Book Antiqua" w:hAnsi="Book Antiqua"/>
        </w:rPr>
        <w:t xml:space="preserve">Checkpoint inhibitors </w:t>
      </w:r>
      <w:r w:rsidR="004C57C9" w:rsidRPr="00A26F43">
        <w:rPr>
          <w:rFonts w:ascii="Book Antiqua" w:hAnsi="Book Antiqua"/>
        </w:rPr>
        <w:t xml:space="preserve">are increasingly being used in clinical practice. They </w:t>
      </w:r>
      <w:r w:rsidRPr="00A26F43">
        <w:rPr>
          <w:rFonts w:ascii="Book Antiqua" w:hAnsi="Book Antiqua"/>
        </w:rPr>
        <w:t>can cause various gastrointestinal, hepatic and pancreatic side effects. As these side effects can be serious, appropriate management is essential. The different checkpoint inhibitors with their mechanisms of actions and indi</w:t>
      </w:r>
      <w:r w:rsidR="00010485" w:rsidRPr="00A26F43">
        <w:rPr>
          <w:rFonts w:ascii="Book Antiqua" w:hAnsi="Book Antiqua"/>
        </w:rPr>
        <w:t xml:space="preserve">cations as well as </w:t>
      </w:r>
      <w:r w:rsidRPr="00A26F43">
        <w:rPr>
          <w:rFonts w:ascii="Book Antiqua" w:hAnsi="Book Antiqua"/>
        </w:rPr>
        <w:t>ev</w:t>
      </w:r>
      <w:r w:rsidR="00010485" w:rsidRPr="00A26F43">
        <w:rPr>
          <w:rFonts w:ascii="Book Antiqua" w:hAnsi="Book Antiqua"/>
        </w:rPr>
        <w:t>aluation and management of gastrointestinal, hepatic and pancreatic</w:t>
      </w:r>
      <w:r w:rsidRPr="00A26F43">
        <w:rPr>
          <w:rFonts w:ascii="Book Antiqua" w:hAnsi="Book Antiqua"/>
        </w:rPr>
        <w:t xml:space="preserve"> side effec</w:t>
      </w:r>
      <w:r w:rsidR="004C57C9" w:rsidRPr="00A26F43">
        <w:rPr>
          <w:rFonts w:ascii="Book Antiqua" w:hAnsi="Book Antiqua"/>
        </w:rPr>
        <w:t>ts are discussed in this article</w:t>
      </w:r>
      <w:r w:rsidRPr="00A26F43">
        <w:rPr>
          <w:rFonts w:ascii="Book Antiqua" w:hAnsi="Book Antiqua"/>
        </w:rPr>
        <w:t>.</w:t>
      </w:r>
    </w:p>
    <w:p w14:paraId="4A53FDFF" w14:textId="77777777" w:rsidR="00EE63E2" w:rsidRDefault="00EE63E2" w:rsidP="00035C50">
      <w:pPr>
        <w:widowControl w:val="0"/>
        <w:adjustRightInd w:val="0"/>
        <w:snapToGrid w:val="0"/>
        <w:spacing w:line="360" w:lineRule="auto"/>
        <w:jc w:val="both"/>
        <w:rPr>
          <w:rFonts w:ascii="Book Antiqua" w:eastAsia="SimSun" w:hAnsi="Book Antiqua"/>
          <w:lang w:eastAsia="zh-CN"/>
        </w:rPr>
      </w:pPr>
    </w:p>
    <w:p w14:paraId="6AC1765F" w14:textId="08F42531" w:rsidR="00EE63E2" w:rsidRPr="00EE63E2" w:rsidRDefault="00EE63E2" w:rsidP="00035C50">
      <w:pPr>
        <w:widowControl w:val="0"/>
        <w:adjustRightInd w:val="0"/>
        <w:snapToGrid w:val="0"/>
        <w:spacing w:line="360" w:lineRule="auto"/>
        <w:jc w:val="both"/>
        <w:rPr>
          <w:rFonts w:ascii="Book Antiqua" w:eastAsia="SimSun" w:hAnsi="Book Antiqua"/>
          <w:lang w:eastAsia="zh-CN"/>
        </w:rPr>
      </w:pPr>
      <w:r w:rsidRPr="00A26F43">
        <w:rPr>
          <w:rFonts w:ascii="Book Antiqua" w:hAnsi="Book Antiqua"/>
          <w:b/>
        </w:rPr>
        <w:t xml:space="preserve">Key words: </w:t>
      </w:r>
      <w:r w:rsidRPr="00A26F43">
        <w:rPr>
          <w:rFonts w:ascii="Book Antiqua" w:hAnsi="Book Antiqua"/>
        </w:rPr>
        <w:t>Checkpoint inhibitors</w:t>
      </w:r>
      <w:r>
        <w:rPr>
          <w:rFonts w:ascii="Book Antiqua" w:hAnsi="Book Antiqua"/>
        </w:rPr>
        <w:t>;</w:t>
      </w:r>
      <w:r w:rsidRPr="00A26F43">
        <w:rPr>
          <w:rFonts w:ascii="Book Antiqua" w:hAnsi="Book Antiqua"/>
        </w:rPr>
        <w:t xml:space="preserve"> Immunotherapy</w:t>
      </w:r>
      <w:r>
        <w:rPr>
          <w:rFonts w:ascii="Book Antiqua" w:hAnsi="Book Antiqua"/>
        </w:rPr>
        <w:t>;</w:t>
      </w:r>
      <w:r w:rsidRPr="00A26F43">
        <w:rPr>
          <w:rFonts w:ascii="Book Antiqua" w:hAnsi="Book Antiqua"/>
        </w:rPr>
        <w:t xml:space="preserve"> Management gastrointestinal</w:t>
      </w:r>
      <w:r>
        <w:rPr>
          <w:rFonts w:ascii="Book Antiqua" w:hAnsi="Book Antiqua"/>
        </w:rPr>
        <w:t>;</w:t>
      </w:r>
      <w:r w:rsidRPr="00A26F43">
        <w:rPr>
          <w:rFonts w:ascii="Book Antiqua" w:hAnsi="Book Antiqua"/>
        </w:rPr>
        <w:t xml:space="preserve"> Hepatic and pancreatic side effects of checkpoint inhibitors</w:t>
      </w:r>
    </w:p>
    <w:p w14:paraId="13440983" w14:textId="77777777" w:rsidR="00EE63E2" w:rsidRPr="00EE63E2" w:rsidRDefault="00EE63E2" w:rsidP="00035C50">
      <w:pPr>
        <w:widowControl w:val="0"/>
        <w:adjustRightInd w:val="0"/>
        <w:snapToGrid w:val="0"/>
        <w:spacing w:line="360" w:lineRule="auto"/>
        <w:jc w:val="both"/>
        <w:rPr>
          <w:rFonts w:ascii="Book Antiqua" w:eastAsia="SimSun" w:hAnsi="Book Antiqua"/>
          <w:lang w:eastAsia="zh-CN"/>
        </w:rPr>
      </w:pPr>
    </w:p>
    <w:p w14:paraId="433EF407" w14:textId="77777777" w:rsidR="00EE63E2" w:rsidRPr="00EE63E2" w:rsidRDefault="00EE63E2" w:rsidP="00035C50">
      <w:pPr>
        <w:widowControl w:val="0"/>
        <w:adjustRightInd w:val="0"/>
        <w:snapToGrid w:val="0"/>
        <w:spacing w:line="360" w:lineRule="auto"/>
        <w:jc w:val="both"/>
        <w:rPr>
          <w:rFonts w:ascii="Book Antiqua" w:eastAsia="SimSun" w:hAnsi="Book Antiqua" w:cs="Tahoma"/>
          <w:color w:val="000000"/>
          <w:kern w:val="2"/>
          <w:lang w:eastAsia="zh-CN"/>
        </w:rPr>
      </w:pPr>
      <w:bookmarkStart w:id="12" w:name="OLE_LINK148"/>
      <w:bookmarkStart w:id="13" w:name="OLE_LINK149"/>
      <w:bookmarkStart w:id="14" w:name="OLE_LINK200"/>
      <w:bookmarkStart w:id="15" w:name="OLE_LINK288"/>
      <w:bookmarkStart w:id="16" w:name="OLE_LINK1864"/>
      <w:bookmarkStart w:id="17" w:name="OLE_LINK16"/>
      <w:bookmarkStart w:id="18" w:name="OLE_LINK382"/>
      <w:bookmarkStart w:id="19" w:name="OLE_LINK306"/>
      <w:bookmarkStart w:id="20" w:name="OLE_LINK569"/>
      <w:bookmarkStart w:id="21" w:name="OLE_LINK682"/>
      <w:bookmarkStart w:id="22" w:name="OLE_LINK49"/>
      <w:r w:rsidRPr="00EE63E2">
        <w:rPr>
          <w:rFonts w:ascii="Book Antiqua" w:eastAsia="SimSun" w:hAnsi="Book Antiqua" w:cs="Tahoma"/>
          <w:b/>
          <w:color w:val="000000"/>
          <w:kern w:val="2"/>
          <w:lang w:eastAsia="ja-JP"/>
        </w:rPr>
        <w:t>© The Author(s) 201</w:t>
      </w:r>
      <w:r w:rsidRPr="00EE63E2">
        <w:rPr>
          <w:rFonts w:ascii="Book Antiqua" w:eastAsia="SimSun" w:hAnsi="Book Antiqua" w:cs="Tahoma"/>
          <w:b/>
          <w:color w:val="000000"/>
          <w:kern w:val="2"/>
          <w:lang w:eastAsia="zh-CN"/>
        </w:rPr>
        <w:t>8</w:t>
      </w:r>
      <w:r w:rsidRPr="00EE63E2">
        <w:rPr>
          <w:rFonts w:ascii="Book Antiqua" w:eastAsia="SimSun" w:hAnsi="Book Antiqua" w:cs="Tahoma"/>
          <w:b/>
          <w:color w:val="000000"/>
          <w:kern w:val="2"/>
          <w:lang w:eastAsia="ja-JP"/>
        </w:rPr>
        <w:t>.</w:t>
      </w:r>
      <w:r w:rsidRPr="00EE63E2">
        <w:rPr>
          <w:rFonts w:ascii="Book Antiqua" w:eastAsia="SimSun" w:hAnsi="Book Antiqua" w:cs="Tahoma"/>
          <w:color w:val="000000"/>
          <w:kern w:val="2"/>
          <w:lang w:eastAsia="ja-JP"/>
        </w:rPr>
        <w:t xml:space="preserve"> Published by </w:t>
      </w:r>
      <w:proofErr w:type="spellStart"/>
      <w:r w:rsidRPr="00EE63E2">
        <w:rPr>
          <w:rFonts w:ascii="Book Antiqua" w:eastAsia="SimSun" w:hAnsi="Book Antiqua" w:cs="Tahoma"/>
          <w:color w:val="000000"/>
          <w:kern w:val="2"/>
          <w:lang w:eastAsia="ja-JP"/>
        </w:rPr>
        <w:t>Baishideng</w:t>
      </w:r>
      <w:proofErr w:type="spellEnd"/>
      <w:r w:rsidRPr="00EE63E2">
        <w:rPr>
          <w:rFonts w:ascii="Book Antiqua" w:eastAsia="SimSun" w:hAnsi="Book Antiqua" w:cs="Tahoma"/>
          <w:color w:val="000000"/>
          <w:kern w:val="2"/>
          <w:lang w:eastAsia="ja-JP"/>
        </w:rPr>
        <w:t xml:space="preserve"> Publishing Group Inc. All rights reserved.</w:t>
      </w:r>
      <w:bookmarkEnd w:id="12"/>
      <w:bookmarkEnd w:id="13"/>
      <w:bookmarkEnd w:id="14"/>
      <w:bookmarkEnd w:id="15"/>
      <w:bookmarkEnd w:id="16"/>
      <w:bookmarkEnd w:id="17"/>
      <w:bookmarkEnd w:id="18"/>
      <w:bookmarkEnd w:id="19"/>
      <w:bookmarkEnd w:id="20"/>
      <w:bookmarkEnd w:id="21"/>
    </w:p>
    <w:bookmarkEnd w:id="22"/>
    <w:p w14:paraId="612496D2" w14:textId="77777777" w:rsidR="00EE63E2" w:rsidRDefault="00EE63E2" w:rsidP="00035C50">
      <w:pPr>
        <w:widowControl w:val="0"/>
        <w:adjustRightInd w:val="0"/>
        <w:snapToGrid w:val="0"/>
        <w:spacing w:line="360" w:lineRule="auto"/>
        <w:jc w:val="both"/>
        <w:rPr>
          <w:rFonts w:ascii="Book Antiqua" w:eastAsia="SimSun" w:hAnsi="Book Antiqua"/>
          <w:b/>
          <w:lang w:eastAsia="zh-CN"/>
        </w:rPr>
      </w:pPr>
    </w:p>
    <w:p w14:paraId="482D3424" w14:textId="1C625DF6" w:rsidR="00A36C80" w:rsidRPr="00A26F43" w:rsidRDefault="00010485" w:rsidP="00035C50">
      <w:pPr>
        <w:widowControl w:val="0"/>
        <w:adjustRightInd w:val="0"/>
        <w:snapToGrid w:val="0"/>
        <w:spacing w:line="360" w:lineRule="auto"/>
        <w:jc w:val="both"/>
        <w:rPr>
          <w:rFonts w:ascii="Book Antiqua" w:hAnsi="Book Antiqua"/>
        </w:rPr>
      </w:pPr>
      <w:r w:rsidRPr="00A26F43">
        <w:rPr>
          <w:rFonts w:ascii="Book Antiqua" w:hAnsi="Book Antiqua"/>
          <w:b/>
        </w:rPr>
        <w:t xml:space="preserve">Core </w:t>
      </w:r>
      <w:r w:rsidR="00EE63E2" w:rsidRPr="00A26F43">
        <w:rPr>
          <w:rFonts w:ascii="Book Antiqua" w:hAnsi="Book Antiqua"/>
          <w:b/>
        </w:rPr>
        <w:t>t</w:t>
      </w:r>
      <w:r w:rsidR="00EE63E2">
        <w:rPr>
          <w:rFonts w:ascii="Book Antiqua" w:hAnsi="Book Antiqua"/>
          <w:b/>
        </w:rPr>
        <w:t xml:space="preserve">ip: </w:t>
      </w:r>
      <w:r w:rsidRPr="00A26F43">
        <w:rPr>
          <w:rFonts w:ascii="Book Antiqua" w:hAnsi="Book Antiqua"/>
        </w:rPr>
        <w:t xml:space="preserve">Checkpoint inhibitors are a kind of immunotherapy used in the treatment of various malignancies. But they carry the risk of developing </w:t>
      </w:r>
      <w:r w:rsidR="00732FBE" w:rsidRPr="00A26F43">
        <w:rPr>
          <w:rFonts w:ascii="Book Antiqua" w:hAnsi="Book Antiqua"/>
        </w:rPr>
        <w:t xml:space="preserve">different </w:t>
      </w:r>
      <w:r w:rsidRPr="00A26F43">
        <w:rPr>
          <w:rFonts w:ascii="Book Antiqua" w:hAnsi="Book Antiqua"/>
        </w:rPr>
        <w:t xml:space="preserve">immune related side effects. </w:t>
      </w:r>
      <w:r w:rsidR="00732FBE" w:rsidRPr="00A26F43">
        <w:rPr>
          <w:rFonts w:ascii="Book Antiqua" w:hAnsi="Book Antiqua"/>
        </w:rPr>
        <w:t>Physicians should be vigilant in recognizing and appropriately managing these side effects for a better outcome.</w:t>
      </w:r>
    </w:p>
    <w:p w14:paraId="28DC3DCF" w14:textId="77777777" w:rsidR="00EE63E2" w:rsidRPr="00EE63E2" w:rsidRDefault="00EE63E2" w:rsidP="00035C50">
      <w:pPr>
        <w:widowControl w:val="0"/>
        <w:adjustRightInd w:val="0"/>
        <w:snapToGrid w:val="0"/>
        <w:spacing w:line="360" w:lineRule="auto"/>
        <w:jc w:val="both"/>
        <w:rPr>
          <w:rFonts w:ascii="Book Antiqua" w:eastAsia="SimSun" w:hAnsi="Book Antiqua"/>
          <w:lang w:eastAsia="zh-CN"/>
        </w:rPr>
      </w:pPr>
    </w:p>
    <w:p w14:paraId="4A21448B" w14:textId="1293FB56" w:rsidR="00EE63E2" w:rsidRPr="00EE63E2" w:rsidRDefault="00EE63E2" w:rsidP="00035C50">
      <w:pPr>
        <w:widowControl w:val="0"/>
        <w:adjustRightInd w:val="0"/>
        <w:snapToGrid w:val="0"/>
        <w:spacing w:line="360" w:lineRule="auto"/>
        <w:jc w:val="both"/>
        <w:rPr>
          <w:rFonts w:ascii="Book Antiqua" w:eastAsia="SimSun" w:hAnsi="Book Antiqua"/>
          <w:lang w:eastAsia="zh-CN"/>
        </w:rPr>
      </w:pPr>
      <w:r w:rsidRPr="00EE63E2">
        <w:rPr>
          <w:rFonts w:ascii="Book Antiqua" w:eastAsia="SimSun" w:hAnsi="Book Antiqua"/>
          <w:lang w:eastAsia="zh-CN"/>
        </w:rPr>
        <w:t>Ahmed M</w:t>
      </w:r>
      <w:r>
        <w:rPr>
          <w:rFonts w:ascii="Book Antiqua" w:eastAsia="SimSun" w:hAnsi="Book Antiqua" w:hint="eastAsia"/>
          <w:lang w:eastAsia="zh-CN"/>
        </w:rPr>
        <w:t>.</w:t>
      </w:r>
      <w:r w:rsidRPr="00EE63E2">
        <w:rPr>
          <w:rFonts w:ascii="Book Antiqua" w:eastAsia="SimSun" w:hAnsi="Book Antiqua"/>
          <w:lang w:eastAsia="zh-CN"/>
        </w:rPr>
        <w:t xml:space="preserve"> </w:t>
      </w:r>
      <w:r>
        <w:rPr>
          <w:rFonts w:ascii="Book Antiqua" w:eastAsia="SimSun" w:hAnsi="Book Antiqua"/>
          <w:lang w:eastAsia="zh-CN"/>
        </w:rPr>
        <w:t>Checkpoint inhibitors:</w:t>
      </w:r>
      <w:r>
        <w:rPr>
          <w:rFonts w:ascii="Book Antiqua" w:eastAsia="SimSun" w:hAnsi="Book Antiqua" w:hint="eastAsia"/>
          <w:lang w:eastAsia="zh-CN"/>
        </w:rPr>
        <w:t xml:space="preserve"> </w:t>
      </w:r>
      <w:r w:rsidRPr="00EE63E2">
        <w:rPr>
          <w:rFonts w:ascii="Book Antiqua" w:eastAsia="SimSun" w:hAnsi="Book Antiqua"/>
          <w:lang w:eastAsia="zh-CN"/>
        </w:rPr>
        <w:t>What gastroenterologists need to know</w:t>
      </w:r>
      <w:r>
        <w:rPr>
          <w:rFonts w:ascii="Book Antiqua" w:eastAsia="SimSun" w:hAnsi="Book Antiqua" w:hint="eastAsia"/>
          <w:lang w:eastAsia="zh-CN"/>
        </w:rPr>
        <w:t xml:space="preserve">. </w:t>
      </w:r>
      <w:r w:rsidRPr="00EE63E2">
        <w:rPr>
          <w:rFonts w:ascii="Book Antiqua" w:eastAsia="SimSun" w:hAnsi="Book Antiqua"/>
          <w:i/>
          <w:lang w:eastAsia="zh-CN"/>
        </w:rPr>
        <w:t xml:space="preserve">World J Gastroenterol </w:t>
      </w:r>
      <w:r w:rsidRPr="00EE63E2">
        <w:rPr>
          <w:rFonts w:ascii="Book Antiqua" w:eastAsia="SimSun" w:hAnsi="Book Antiqua"/>
          <w:lang w:eastAsia="zh-CN"/>
        </w:rPr>
        <w:t>2018; In press</w:t>
      </w:r>
    </w:p>
    <w:p w14:paraId="243BFB01" w14:textId="518082A8" w:rsidR="00EE63E2" w:rsidRPr="00EE63E2" w:rsidRDefault="00EE63E2" w:rsidP="00035C50">
      <w:pPr>
        <w:widowControl w:val="0"/>
        <w:adjustRightInd w:val="0"/>
        <w:snapToGrid w:val="0"/>
        <w:spacing w:line="360" w:lineRule="auto"/>
        <w:jc w:val="both"/>
        <w:rPr>
          <w:rFonts w:ascii="Book Antiqua" w:eastAsia="SimSun" w:hAnsi="Book Antiqua"/>
          <w:lang w:eastAsia="zh-CN"/>
        </w:rPr>
      </w:pPr>
    </w:p>
    <w:p w14:paraId="6220CA06" w14:textId="77777777" w:rsidR="001E2033" w:rsidRDefault="001E2033" w:rsidP="00035C50">
      <w:pPr>
        <w:snapToGrid w:val="0"/>
        <w:spacing w:line="360" w:lineRule="auto"/>
        <w:rPr>
          <w:rFonts w:ascii="Book Antiqua" w:hAnsi="Book Antiqua"/>
          <w:b/>
        </w:rPr>
      </w:pPr>
      <w:r>
        <w:rPr>
          <w:rFonts w:ascii="Book Antiqua" w:hAnsi="Book Antiqua"/>
          <w:b/>
        </w:rPr>
        <w:br w:type="page"/>
      </w:r>
    </w:p>
    <w:p w14:paraId="056DD4A7" w14:textId="77777777" w:rsidR="001E2033" w:rsidRDefault="001E2033" w:rsidP="00035C50">
      <w:pPr>
        <w:widowControl w:val="0"/>
        <w:adjustRightInd w:val="0"/>
        <w:snapToGrid w:val="0"/>
        <w:spacing w:line="360" w:lineRule="auto"/>
        <w:jc w:val="both"/>
        <w:rPr>
          <w:rFonts w:ascii="Book Antiqua" w:eastAsia="SimSun" w:hAnsi="Book Antiqua"/>
          <w:lang w:eastAsia="zh-CN"/>
        </w:rPr>
      </w:pPr>
      <w:r w:rsidRPr="00A26F43">
        <w:rPr>
          <w:rFonts w:ascii="Book Antiqua" w:hAnsi="Book Antiqua"/>
          <w:b/>
        </w:rPr>
        <w:lastRenderedPageBreak/>
        <w:t>INTRODUCTION</w:t>
      </w:r>
      <w:r w:rsidR="00C76A0E" w:rsidRPr="00A26F43">
        <w:rPr>
          <w:rFonts w:ascii="Book Antiqua" w:hAnsi="Book Antiqua"/>
        </w:rPr>
        <w:t xml:space="preserve"> </w:t>
      </w:r>
    </w:p>
    <w:p w14:paraId="4135C235" w14:textId="6B0BAEEB" w:rsidR="00EF2906" w:rsidRPr="00A26F43" w:rsidRDefault="00FA6177" w:rsidP="00035C50">
      <w:pPr>
        <w:widowControl w:val="0"/>
        <w:adjustRightInd w:val="0"/>
        <w:snapToGrid w:val="0"/>
        <w:spacing w:line="360" w:lineRule="auto"/>
        <w:jc w:val="both"/>
        <w:rPr>
          <w:rFonts w:ascii="Book Antiqua" w:hAnsi="Book Antiqua"/>
        </w:rPr>
      </w:pPr>
      <w:r w:rsidRPr="00A26F43">
        <w:rPr>
          <w:rFonts w:ascii="Book Antiqua" w:hAnsi="Book Antiqua"/>
        </w:rPr>
        <w:t xml:space="preserve">Checkpoint inhibitors </w:t>
      </w:r>
      <w:r w:rsidR="008E5055" w:rsidRPr="00A26F43">
        <w:rPr>
          <w:rFonts w:ascii="Book Antiqua" w:hAnsi="Book Antiqua"/>
        </w:rPr>
        <w:t>have emerged as one of the mo</w:t>
      </w:r>
      <w:r w:rsidR="00D216BB" w:rsidRPr="00A26F43">
        <w:rPr>
          <w:rFonts w:ascii="Book Antiqua" w:hAnsi="Book Antiqua"/>
        </w:rPr>
        <w:t>st promi</w:t>
      </w:r>
      <w:r w:rsidR="001421C7" w:rsidRPr="00A26F43">
        <w:rPr>
          <w:rFonts w:ascii="Book Antiqua" w:hAnsi="Book Antiqua"/>
        </w:rPr>
        <w:t xml:space="preserve">sing modalities </w:t>
      </w:r>
      <w:r w:rsidR="00D216BB" w:rsidRPr="00A26F43">
        <w:rPr>
          <w:rFonts w:ascii="Book Antiqua" w:hAnsi="Book Antiqua"/>
        </w:rPr>
        <w:t xml:space="preserve">of anti-cancer </w:t>
      </w:r>
      <w:proofErr w:type="gramStart"/>
      <w:r w:rsidR="00D216BB" w:rsidRPr="00A26F43">
        <w:rPr>
          <w:rFonts w:ascii="Book Antiqua" w:hAnsi="Book Antiqua"/>
        </w:rPr>
        <w:t>therapy</w:t>
      </w:r>
      <w:r w:rsidR="001E2033" w:rsidRPr="001E2033">
        <w:rPr>
          <w:rFonts w:ascii="Book Antiqua" w:hAnsi="Book Antiqua"/>
          <w:vertAlign w:val="superscript"/>
        </w:rPr>
        <w:t>[</w:t>
      </w:r>
      <w:proofErr w:type="gramEnd"/>
      <w:r w:rsidR="001E2033" w:rsidRPr="001E2033">
        <w:rPr>
          <w:rFonts w:ascii="Book Antiqua" w:hAnsi="Book Antiqua"/>
          <w:vertAlign w:val="superscript"/>
        </w:rPr>
        <w:t>1]</w:t>
      </w:r>
      <w:r w:rsidR="00D216BB" w:rsidRPr="00A26F43">
        <w:rPr>
          <w:rFonts w:ascii="Book Antiqua" w:hAnsi="Book Antiqua"/>
        </w:rPr>
        <w:t xml:space="preserve">. They are </w:t>
      </w:r>
      <w:r w:rsidRPr="00A26F43">
        <w:rPr>
          <w:rFonts w:ascii="Book Antiqua" w:hAnsi="Book Antiqua"/>
        </w:rPr>
        <w:t>mo</w:t>
      </w:r>
      <w:r w:rsidR="00C23FE1" w:rsidRPr="00A26F43">
        <w:rPr>
          <w:rFonts w:ascii="Book Antiqua" w:hAnsi="Book Antiqua"/>
        </w:rPr>
        <w:t>noclonal antibodies which block</w:t>
      </w:r>
      <w:r w:rsidRPr="00A26F43">
        <w:rPr>
          <w:rFonts w:ascii="Book Antiqua" w:hAnsi="Book Antiqua"/>
        </w:rPr>
        <w:t xml:space="preserve"> the checkpoint proteins</w:t>
      </w:r>
      <w:r w:rsidR="0079685E" w:rsidRPr="00A26F43">
        <w:rPr>
          <w:rFonts w:ascii="Book Antiqua" w:hAnsi="Book Antiqua"/>
        </w:rPr>
        <w:t xml:space="preserve"> either on T cells or cancer cells</w:t>
      </w:r>
      <w:r w:rsidR="004C00EB" w:rsidRPr="00A26F43">
        <w:rPr>
          <w:rFonts w:ascii="Book Antiqua" w:hAnsi="Book Antiqua"/>
        </w:rPr>
        <w:t xml:space="preserve"> to enhance immune</w:t>
      </w:r>
      <w:r w:rsidR="00D216BB" w:rsidRPr="00A26F43">
        <w:rPr>
          <w:rFonts w:ascii="Book Antiqua" w:hAnsi="Book Antiqua"/>
        </w:rPr>
        <w:t xml:space="preserve"> response against tumor </w:t>
      </w:r>
      <w:proofErr w:type="gramStart"/>
      <w:r w:rsidR="00D216BB" w:rsidRPr="00A26F43">
        <w:rPr>
          <w:rFonts w:ascii="Book Antiqua" w:hAnsi="Book Antiqua"/>
        </w:rPr>
        <w:t>cells</w:t>
      </w:r>
      <w:r w:rsidR="001E2033" w:rsidRPr="001E2033">
        <w:rPr>
          <w:rFonts w:ascii="Book Antiqua" w:hAnsi="Book Antiqua"/>
          <w:vertAlign w:val="superscript"/>
        </w:rPr>
        <w:t>[</w:t>
      </w:r>
      <w:proofErr w:type="gramEnd"/>
      <w:r w:rsidR="001E2033" w:rsidRPr="001E2033">
        <w:rPr>
          <w:rFonts w:ascii="Book Antiqua" w:hAnsi="Book Antiqua"/>
          <w:vertAlign w:val="superscript"/>
        </w:rPr>
        <w:t>2]</w:t>
      </w:r>
      <w:r w:rsidR="0079685E" w:rsidRPr="00A26F43">
        <w:rPr>
          <w:rFonts w:ascii="Book Antiqua" w:hAnsi="Book Antiqua"/>
        </w:rPr>
        <w:t>.</w:t>
      </w:r>
      <w:r w:rsidR="003E0BC3" w:rsidRPr="00A26F43">
        <w:rPr>
          <w:rFonts w:ascii="Book Antiqua" w:hAnsi="Book Antiqua"/>
        </w:rPr>
        <w:t xml:space="preserve"> Normally, </w:t>
      </w:r>
      <w:r w:rsidR="003D231E" w:rsidRPr="00A26F43">
        <w:rPr>
          <w:rFonts w:ascii="Book Antiqua" w:hAnsi="Book Antiqua"/>
        </w:rPr>
        <w:t>when our body recognizes cancer cells or foreign body, our innate immunity (macrophage, dendritic cells, natural killer cells, mast cells,</w:t>
      </w:r>
      <w:r w:rsidR="00743D0B" w:rsidRPr="00A26F43">
        <w:rPr>
          <w:rFonts w:ascii="Book Antiqua" w:hAnsi="Book Antiqua"/>
        </w:rPr>
        <w:t xml:space="preserve"> neutrophils, eosinophils and ba</w:t>
      </w:r>
      <w:r w:rsidR="00B00780" w:rsidRPr="00A26F43">
        <w:rPr>
          <w:rFonts w:ascii="Book Antiqua" w:hAnsi="Book Antiqua"/>
        </w:rPr>
        <w:t>sophils) tries</w:t>
      </w:r>
      <w:r w:rsidR="00120D98" w:rsidRPr="00A26F43">
        <w:rPr>
          <w:rFonts w:ascii="Book Antiqua" w:hAnsi="Book Antiqua"/>
        </w:rPr>
        <w:t xml:space="preserve"> to eliminate them</w:t>
      </w:r>
      <w:r w:rsidR="003D231E" w:rsidRPr="00A26F43">
        <w:rPr>
          <w:rFonts w:ascii="Book Antiqua" w:hAnsi="Book Antiqua"/>
        </w:rPr>
        <w:t xml:space="preserve">. Then our adaptive immunity </w:t>
      </w:r>
      <w:r w:rsidR="00EF2906" w:rsidRPr="00A26F43">
        <w:rPr>
          <w:rFonts w:ascii="Book Antiqua" w:hAnsi="Book Antiqua"/>
        </w:rPr>
        <w:t>(B lymphocytes and T lymphocytes) start</w:t>
      </w:r>
      <w:r w:rsidR="007D4EF7" w:rsidRPr="00A26F43">
        <w:rPr>
          <w:rFonts w:ascii="Book Antiqua" w:hAnsi="Book Antiqua"/>
        </w:rPr>
        <w:t>s</w:t>
      </w:r>
      <w:r w:rsidR="00EF2906" w:rsidRPr="00A26F43">
        <w:rPr>
          <w:rFonts w:ascii="Book Antiqua" w:hAnsi="Book Antiqua"/>
        </w:rPr>
        <w:t xml:space="preserve"> working </w:t>
      </w:r>
      <w:r w:rsidR="00EF2906" w:rsidRPr="001E3EF3">
        <w:rPr>
          <w:rFonts w:ascii="Book Antiqua" w:hAnsi="Book Antiqua"/>
          <w:i/>
        </w:rPr>
        <w:t>via</w:t>
      </w:r>
      <w:r w:rsidR="00EF2906" w:rsidRPr="00A26F43">
        <w:rPr>
          <w:rFonts w:ascii="Book Antiqua" w:hAnsi="Book Antiqua"/>
        </w:rPr>
        <w:t xml:space="preserve"> antigen presenting cells. </w:t>
      </w:r>
      <w:r w:rsidR="00AC349A" w:rsidRPr="00A26F43">
        <w:rPr>
          <w:rFonts w:ascii="Book Antiqua" w:hAnsi="Book Antiqua"/>
        </w:rPr>
        <w:t>Checkpoint molecules</w:t>
      </w:r>
      <w:r w:rsidR="001E32AE" w:rsidRPr="00A26F43">
        <w:rPr>
          <w:rFonts w:ascii="Book Antiqua" w:hAnsi="Book Antiqua"/>
        </w:rPr>
        <w:t xml:space="preserve"> </w:t>
      </w:r>
      <w:r w:rsidR="00835E83">
        <w:rPr>
          <w:rFonts w:ascii="Book Antiqua" w:hAnsi="Book Antiqua"/>
        </w:rPr>
        <w:t xml:space="preserve">are proteins that control </w:t>
      </w:r>
      <w:r w:rsidR="00E219F3" w:rsidRPr="00A26F43">
        <w:rPr>
          <w:rFonts w:ascii="Book Antiqua" w:hAnsi="Book Antiqua"/>
        </w:rPr>
        <w:t xml:space="preserve">specific cellular processes to prevent errors. </w:t>
      </w:r>
      <w:r w:rsidR="007F0248" w:rsidRPr="00A26F43">
        <w:rPr>
          <w:rFonts w:ascii="Book Antiqua" w:hAnsi="Book Antiqua"/>
        </w:rPr>
        <w:t xml:space="preserve">Some </w:t>
      </w:r>
      <w:r w:rsidR="00E219F3" w:rsidRPr="00A26F43">
        <w:rPr>
          <w:rFonts w:ascii="Book Antiqua" w:hAnsi="Book Antiqua"/>
        </w:rPr>
        <w:t xml:space="preserve">immune </w:t>
      </w:r>
      <w:r w:rsidR="007F0248" w:rsidRPr="00A26F43">
        <w:rPr>
          <w:rFonts w:ascii="Book Antiqua" w:hAnsi="Book Antiqua"/>
        </w:rPr>
        <w:t>checkpoint proteins hel</w:t>
      </w:r>
      <w:r w:rsidR="00843C30" w:rsidRPr="00A26F43">
        <w:rPr>
          <w:rFonts w:ascii="Book Antiqua" w:hAnsi="Book Antiqua"/>
        </w:rPr>
        <w:t>p the T cells to remain active particularly in</w:t>
      </w:r>
      <w:r w:rsidR="009F715A" w:rsidRPr="00A26F43">
        <w:rPr>
          <w:rFonts w:ascii="Book Antiqua" w:hAnsi="Book Antiqua"/>
        </w:rPr>
        <w:t xml:space="preserve"> case of infection whereas </w:t>
      </w:r>
      <w:r w:rsidR="00E219F3" w:rsidRPr="00A26F43">
        <w:rPr>
          <w:rFonts w:ascii="Book Antiqua" w:hAnsi="Book Antiqua"/>
        </w:rPr>
        <w:t xml:space="preserve">other </w:t>
      </w:r>
      <w:r w:rsidR="009F715A" w:rsidRPr="00A26F43">
        <w:rPr>
          <w:rFonts w:ascii="Book Antiqua" w:hAnsi="Book Antiqua"/>
        </w:rPr>
        <w:t>immune checkpoint proteins regulate the immune system negatively by</w:t>
      </w:r>
      <w:r w:rsidR="00843C30" w:rsidRPr="00A26F43">
        <w:rPr>
          <w:rFonts w:ascii="Book Antiqua" w:hAnsi="Book Antiqua"/>
        </w:rPr>
        <w:t xml:space="preserve"> direct</w:t>
      </w:r>
      <w:r w:rsidR="00E219F3" w:rsidRPr="00A26F43">
        <w:rPr>
          <w:rFonts w:ascii="Book Antiqua" w:hAnsi="Book Antiqua"/>
        </w:rPr>
        <w:t>ing</w:t>
      </w:r>
      <w:r w:rsidR="00843C30" w:rsidRPr="00A26F43">
        <w:rPr>
          <w:rFonts w:ascii="Book Antiqua" w:hAnsi="Book Antiqua"/>
        </w:rPr>
        <w:t xml:space="preserve"> the T cells to switch off. </w:t>
      </w:r>
      <w:r w:rsidR="00E219F3" w:rsidRPr="00A26F43">
        <w:rPr>
          <w:rFonts w:ascii="Book Antiqua" w:hAnsi="Book Antiqua"/>
        </w:rPr>
        <w:t>Some cancer cells synthesize</w:t>
      </w:r>
      <w:r w:rsidR="009F715A" w:rsidRPr="00A26F43">
        <w:rPr>
          <w:rFonts w:ascii="Book Antiqua" w:hAnsi="Book Antiqua"/>
        </w:rPr>
        <w:t xml:space="preserve"> high levels of </w:t>
      </w:r>
      <w:r w:rsidR="00E219F3" w:rsidRPr="00A26F43">
        <w:rPr>
          <w:rFonts w:ascii="Book Antiqua" w:hAnsi="Book Antiqua"/>
        </w:rPr>
        <w:t xml:space="preserve">such </w:t>
      </w:r>
      <w:r w:rsidR="001E32AE" w:rsidRPr="00A26F43">
        <w:rPr>
          <w:rFonts w:ascii="Book Antiqua" w:hAnsi="Book Antiqua"/>
        </w:rPr>
        <w:t xml:space="preserve">immune </w:t>
      </w:r>
      <w:r w:rsidR="009F715A" w:rsidRPr="00A26F43">
        <w:rPr>
          <w:rFonts w:ascii="Book Antiqua" w:hAnsi="Book Antiqua"/>
        </w:rPr>
        <w:t>checkpoint proteins</w:t>
      </w:r>
      <w:r w:rsidR="001E32AE" w:rsidRPr="00A26F43">
        <w:rPr>
          <w:rFonts w:ascii="Book Antiqua" w:hAnsi="Book Antiqua"/>
        </w:rPr>
        <w:t xml:space="preserve"> which </w:t>
      </w:r>
      <w:r w:rsidR="00997851" w:rsidRPr="00A26F43">
        <w:rPr>
          <w:rFonts w:ascii="Book Antiqua" w:hAnsi="Book Antiqua"/>
        </w:rPr>
        <w:t xml:space="preserve">can </w:t>
      </w:r>
      <w:r w:rsidR="001E32AE" w:rsidRPr="00A26F43">
        <w:rPr>
          <w:rFonts w:ascii="Book Antiqua" w:hAnsi="Book Antiqua"/>
        </w:rPr>
        <w:t>switch off the T cells and as a result, the T cells can neither recognize nor kill the cancer cells.</w:t>
      </w:r>
    </w:p>
    <w:p w14:paraId="5DFCA1D7" w14:textId="2240459E" w:rsidR="00A05402" w:rsidRPr="00A26F43" w:rsidRDefault="005B7850" w:rsidP="00035C50">
      <w:pPr>
        <w:widowControl w:val="0"/>
        <w:adjustRightInd w:val="0"/>
        <w:snapToGrid w:val="0"/>
        <w:spacing w:line="360" w:lineRule="auto"/>
        <w:ind w:firstLineChars="100" w:firstLine="240"/>
        <w:jc w:val="both"/>
        <w:rPr>
          <w:rFonts w:ascii="Book Antiqua" w:eastAsia="Times New Roman" w:hAnsi="Book Antiqua" w:cs="Times New Roman"/>
        </w:rPr>
      </w:pPr>
      <w:r w:rsidRPr="00A26F43">
        <w:rPr>
          <w:rFonts w:ascii="Book Antiqua" w:hAnsi="Book Antiqua"/>
        </w:rPr>
        <w:t xml:space="preserve">Some of the </w:t>
      </w:r>
      <w:r w:rsidR="001421C7" w:rsidRPr="00A26F43">
        <w:rPr>
          <w:rFonts w:ascii="Book Antiqua" w:hAnsi="Book Antiqua"/>
        </w:rPr>
        <w:t xml:space="preserve">common </w:t>
      </w:r>
      <w:r w:rsidRPr="00A26F43">
        <w:rPr>
          <w:rFonts w:ascii="Book Antiqua" w:hAnsi="Book Antiqua"/>
        </w:rPr>
        <w:t>c</w:t>
      </w:r>
      <w:r w:rsidR="00091AA8" w:rsidRPr="00A26F43">
        <w:rPr>
          <w:rFonts w:ascii="Book Antiqua" w:hAnsi="Book Antiqua"/>
        </w:rPr>
        <w:t>heckpoint pr</w:t>
      </w:r>
      <w:r w:rsidR="00E219F3" w:rsidRPr="00A26F43">
        <w:rPr>
          <w:rFonts w:ascii="Book Antiqua" w:hAnsi="Book Antiqua"/>
        </w:rPr>
        <w:t>oteins</w:t>
      </w:r>
      <w:r w:rsidR="00091AA8" w:rsidRPr="00A26F43">
        <w:rPr>
          <w:rFonts w:ascii="Book Antiqua" w:hAnsi="Book Antiqua"/>
        </w:rPr>
        <w:t xml:space="preserve"> include</w:t>
      </w:r>
      <w:r w:rsidR="001E2033" w:rsidRPr="001E2033">
        <w:rPr>
          <w:rFonts w:ascii="Book Antiqua" w:hAnsi="Book Antiqua"/>
          <w:vertAlign w:val="superscript"/>
        </w:rPr>
        <w:t>[1]</w:t>
      </w:r>
      <w:r w:rsidR="00A05402" w:rsidRPr="00A26F43">
        <w:rPr>
          <w:rFonts w:ascii="Book Antiqua" w:hAnsi="Book Antiqua"/>
        </w:rPr>
        <w:t xml:space="preserve"> </w:t>
      </w:r>
      <w:r w:rsidR="00D50C0E" w:rsidRPr="00A26F43">
        <w:rPr>
          <w:rFonts w:ascii="Book Antiqua" w:hAnsi="Book Antiqua"/>
        </w:rPr>
        <w:t>cytotoxic T-lymphocyte-associate antigen 4 (CTLA-</w:t>
      </w:r>
      <w:r w:rsidR="001E2033" w:rsidRPr="00835E83">
        <w:rPr>
          <w:rFonts w:ascii="Book Antiqua" w:hAnsi="Book Antiqua"/>
        </w:rPr>
        <w:t>4</w:t>
      </w:r>
      <w:r w:rsidR="00835E83">
        <w:rPr>
          <w:rFonts w:ascii="Book Antiqua" w:eastAsia="SimSun" w:hAnsi="Book Antiqua" w:hint="eastAsia"/>
          <w:lang w:eastAsia="zh-CN"/>
        </w:rPr>
        <w:t>)</w:t>
      </w:r>
      <w:r w:rsidR="00D50C0E" w:rsidRPr="00A26F43">
        <w:rPr>
          <w:rFonts w:ascii="Book Antiqua" w:hAnsi="Book Antiqua"/>
        </w:rPr>
        <w:t xml:space="preserve"> </w:t>
      </w:r>
      <w:r w:rsidR="001864DC" w:rsidRPr="00A26F43">
        <w:rPr>
          <w:rFonts w:ascii="Book Antiqua" w:hAnsi="Book Antiqua"/>
        </w:rPr>
        <w:t xml:space="preserve">receptors </w:t>
      </w:r>
      <w:r w:rsidR="00E3267A" w:rsidRPr="00A26F43">
        <w:rPr>
          <w:rFonts w:ascii="Book Antiqua" w:hAnsi="Book Antiqua"/>
        </w:rPr>
        <w:t xml:space="preserve">on </w:t>
      </w:r>
      <w:r w:rsidR="00A05402" w:rsidRPr="00A26F43">
        <w:rPr>
          <w:rFonts w:ascii="Book Antiqua" w:hAnsi="Book Antiqua"/>
        </w:rPr>
        <w:t>CD4 and CD8 T lymphocytes</w:t>
      </w:r>
      <w:r w:rsidR="001E2033" w:rsidRPr="001E2033">
        <w:rPr>
          <w:rFonts w:ascii="Book Antiqua" w:hAnsi="Book Antiqua"/>
          <w:vertAlign w:val="superscript"/>
        </w:rPr>
        <w:t>[2]</w:t>
      </w:r>
      <w:r w:rsidR="00835E83" w:rsidRPr="00A26F43">
        <w:rPr>
          <w:rFonts w:ascii="Book Antiqua" w:hAnsi="Book Antiqua"/>
        </w:rPr>
        <w:t>,</w:t>
      </w:r>
      <w:r w:rsidR="00A05402" w:rsidRPr="00A26F43">
        <w:rPr>
          <w:rFonts w:ascii="Book Antiqua" w:hAnsi="Book Antiqua"/>
        </w:rPr>
        <w:t xml:space="preserve"> </w:t>
      </w:r>
      <w:r w:rsidR="00D50C0E" w:rsidRPr="00A26F43">
        <w:rPr>
          <w:rFonts w:ascii="Book Antiqua" w:hAnsi="Book Antiqua"/>
        </w:rPr>
        <w:t>programm</w:t>
      </w:r>
      <w:r w:rsidR="004B6974" w:rsidRPr="00A26F43">
        <w:rPr>
          <w:rFonts w:ascii="Book Antiqua" w:hAnsi="Book Antiqua"/>
        </w:rPr>
        <w:t>ed cell death protein 1 (PD-</w:t>
      </w:r>
      <w:r w:rsidR="001E2033" w:rsidRPr="00835E83">
        <w:rPr>
          <w:rFonts w:ascii="Book Antiqua" w:hAnsi="Book Antiqua"/>
        </w:rPr>
        <w:t>1</w:t>
      </w:r>
      <w:r w:rsidR="00835E83">
        <w:rPr>
          <w:rFonts w:ascii="Book Antiqua" w:eastAsia="SimSun" w:hAnsi="Book Antiqua" w:hint="eastAsia"/>
          <w:lang w:eastAsia="zh-CN"/>
        </w:rPr>
        <w:t>)</w:t>
      </w:r>
      <w:r w:rsidR="004B6974" w:rsidRPr="00A26F43">
        <w:rPr>
          <w:rFonts w:ascii="Book Antiqua" w:hAnsi="Book Antiqua"/>
        </w:rPr>
        <w:t xml:space="preserve"> receptors on the surface of T cells,</w:t>
      </w:r>
      <w:r w:rsidR="00A05F4A" w:rsidRPr="00A26F43">
        <w:rPr>
          <w:rFonts w:ascii="Book Antiqua" w:hAnsi="Book Antiqua"/>
        </w:rPr>
        <w:t xml:space="preserve"> B cells,</w:t>
      </w:r>
      <w:r w:rsidR="00E3267A" w:rsidRPr="00A26F43">
        <w:rPr>
          <w:rFonts w:ascii="Book Antiqua" w:hAnsi="Book Antiqua"/>
        </w:rPr>
        <w:t xml:space="preserve"> NK cells</w:t>
      </w:r>
      <w:r w:rsidR="00A05F4A" w:rsidRPr="00A26F43">
        <w:rPr>
          <w:rFonts w:ascii="Book Antiqua" w:hAnsi="Book Antiqua"/>
        </w:rPr>
        <w:t>, monocytes and dendritic cells</w:t>
      </w:r>
      <w:r w:rsidR="004B6974" w:rsidRPr="00A26F43">
        <w:rPr>
          <w:rFonts w:ascii="Book Antiqua" w:hAnsi="Book Antiqua"/>
        </w:rPr>
        <w:t xml:space="preserve"> and</w:t>
      </w:r>
      <w:r w:rsidR="001E2033" w:rsidRPr="001E2033">
        <w:rPr>
          <w:rFonts w:ascii="Book Antiqua" w:hAnsi="Book Antiqua"/>
          <w:vertAlign w:val="superscript"/>
        </w:rPr>
        <w:t>[3]</w:t>
      </w:r>
      <w:r w:rsidR="00A05402" w:rsidRPr="00A26F43">
        <w:rPr>
          <w:rFonts w:ascii="Book Antiqua" w:hAnsi="Book Antiqua"/>
        </w:rPr>
        <w:t xml:space="preserve"> </w:t>
      </w:r>
      <w:r w:rsidR="004B6974" w:rsidRPr="00A26F43">
        <w:rPr>
          <w:rFonts w:ascii="Book Antiqua" w:hAnsi="Book Antiqua"/>
        </w:rPr>
        <w:t>programmed cell death protein li</w:t>
      </w:r>
      <w:r w:rsidR="009E0FB2" w:rsidRPr="00A26F43">
        <w:rPr>
          <w:rFonts w:ascii="Book Antiqua" w:hAnsi="Book Antiqua"/>
        </w:rPr>
        <w:t>gand 1 (PD-L</w:t>
      </w:r>
      <w:r w:rsidR="001E2033" w:rsidRPr="00835E83">
        <w:rPr>
          <w:rFonts w:ascii="Book Antiqua" w:hAnsi="Book Antiqua"/>
        </w:rPr>
        <w:t>1</w:t>
      </w:r>
      <w:r w:rsidR="00835E83">
        <w:rPr>
          <w:rFonts w:ascii="Book Antiqua" w:eastAsia="SimSun" w:hAnsi="Book Antiqua" w:hint="eastAsia"/>
          <w:lang w:eastAsia="zh-CN"/>
        </w:rPr>
        <w:t>)</w:t>
      </w:r>
      <w:r w:rsidR="009E0FB2" w:rsidRPr="00A26F43">
        <w:rPr>
          <w:rFonts w:ascii="Book Antiqua" w:hAnsi="Book Antiqua"/>
        </w:rPr>
        <w:t xml:space="preserve"> </w:t>
      </w:r>
      <w:r w:rsidR="00DE0C28" w:rsidRPr="00A26F43">
        <w:rPr>
          <w:rFonts w:ascii="Book Antiqua" w:hAnsi="Book Antiqua"/>
        </w:rPr>
        <w:t>or programmed cell death protein ligand 2 (PD-L</w:t>
      </w:r>
      <w:r w:rsidR="00835E83" w:rsidRPr="00835E83">
        <w:rPr>
          <w:rFonts w:ascii="Book Antiqua" w:eastAsia="SimSun" w:hAnsi="Book Antiqua" w:hint="eastAsia"/>
          <w:lang w:eastAsia="zh-CN"/>
        </w:rPr>
        <w:t>2)</w:t>
      </w:r>
      <w:r w:rsidR="00DE0C28" w:rsidRPr="00A26F43">
        <w:rPr>
          <w:rFonts w:ascii="Book Antiqua" w:hAnsi="Book Antiqua"/>
        </w:rPr>
        <w:t xml:space="preserve"> </w:t>
      </w:r>
      <w:r w:rsidR="009E0FB2" w:rsidRPr="00A26F43">
        <w:rPr>
          <w:rFonts w:ascii="Book Antiqua" w:hAnsi="Book Antiqua"/>
        </w:rPr>
        <w:t xml:space="preserve">on </w:t>
      </w:r>
      <w:r w:rsidR="00CA3110" w:rsidRPr="00A26F43">
        <w:rPr>
          <w:rFonts w:ascii="Book Antiqua" w:hAnsi="Book Antiqua"/>
        </w:rPr>
        <w:t>healthy tissues</w:t>
      </w:r>
      <w:r w:rsidR="00A05402" w:rsidRPr="00A26F43">
        <w:rPr>
          <w:rFonts w:ascii="Book Antiqua" w:hAnsi="Book Antiqua"/>
        </w:rPr>
        <w:t xml:space="preserve">, </w:t>
      </w:r>
      <w:r w:rsidR="00A05402" w:rsidRPr="00A26F43">
        <w:rPr>
          <w:rFonts w:ascii="Book Antiqua" w:eastAsia="Times New Roman" w:hAnsi="Book Antiqua" w:cs="Arial"/>
          <w:shd w:val="clear" w:color="auto" w:fill="FFFFFF"/>
        </w:rPr>
        <w:t>hematopoietic cells and tumor cells.</w:t>
      </w:r>
    </w:p>
    <w:p w14:paraId="796F2F92" w14:textId="4D32C715" w:rsidR="005F62C4" w:rsidRPr="00A26F43" w:rsidRDefault="003E0BC3" w:rsidP="00035C50">
      <w:pPr>
        <w:widowControl w:val="0"/>
        <w:adjustRightInd w:val="0"/>
        <w:snapToGrid w:val="0"/>
        <w:spacing w:line="360" w:lineRule="auto"/>
        <w:ind w:firstLineChars="100" w:firstLine="240"/>
        <w:jc w:val="both"/>
        <w:rPr>
          <w:rFonts w:ascii="Book Antiqua" w:hAnsi="Book Antiqua"/>
        </w:rPr>
      </w:pPr>
      <w:r w:rsidRPr="00A26F43">
        <w:rPr>
          <w:rFonts w:ascii="Book Antiqua" w:hAnsi="Book Antiqua"/>
        </w:rPr>
        <w:t>W</w:t>
      </w:r>
      <w:r w:rsidR="009C0FF5" w:rsidRPr="00A26F43">
        <w:rPr>
          <w:rFonts w:ascii="Book Antiqua" w:hAnsi="Book Antiqua"/>
        </w:rPr>
        <w:t xml:space="preserve">hen </w:t>
      </w:r>
      <w:r w:rsidR="009777B1" w:rsidRPr="00A26F43">
        <w:rPr>
          <w:rFonts w:ascii="Book Antiqua" w:hAnsi="Book Antiqua"/>
        </w:rPr>
        <w:t>interaction between the PD-1 receptors and</w:t>
      </w:r>
      <w:r w:rsidRPr="00A26F43">
        <w:rPr>
          <w:rFonts w:ascii="Book Antiqua" w:hAnsi="Book Antiqua"/>
        </w:rPr>
        <w:t xml:space="preserve"> the PD-L1</w:t>
      </w:r>
      <w:r w:rsidR="00A05F4A" w:rsidRPr="00A26F43">
        <w:rPr>
          <w:rFonts w:ascii="Book Antiqua" w:hAnsi="Book Antiqua"/>
        </w:rPr>
        <w:t xml:space="preserve"> </w:t>
      </w:r>
      <w:r w:rsidR="00A475EE" w:rsidRPr="00A26F43">
        <w:rPr>
          <w:rFonts w:ascii="Book Antiqua" w:hAnsi="Book Antiqua"/>
        </w:rPr>
        <w:t>(</w:t>
      </w:r>
      <w:r w:rsidR="00A05402" w:rsidRPr="00A26F43">
        <w:rPr>
          <w:rFonts w:ascii="Book Antiqua" w:hAnsi="Book Antiqua"/>
        </w:rPr>
        <w:t xml:space="preserve">also known as </w:t>
      </w:r>
      <w:r w:rsidR="00A475EE" w:rsidRPr="00A26F43">
        <w:rPr>
          <w:rFonts w:ascii="Book Antiqua" w:hAnsi="Book Antiqua"/>
        </w:rPr>
        <w:t>B7-H</w:t>
      </w:r>
      <w:r w:rsidR="001E2033" w:rsidRPr="00835E83">
        <w:rPr>
          <w:rFonts w:ascii="Book Antiqua" w:hAnsi="Book Antiqua"/>
        </w:rPr>
        <w:t>1</w:t>
      </w:r>
      <w:r w:rsidR="00835E83">
        <w:rPr>
          <w:rFonts w:ascii="Book Antiqua" w:eastAsia="SimSun" w:hAnsi="Book Antiqua" w:hint="eastAsia"/>
          <w:lang w:eastAsia="zh-CN"/>
        </w:rPr>
        <w:t>)</w:t>
      </w:r>
      <w:r w:rsidR="00DE0C28" w:rsidRPr="00A26F43">
        <w:rPr>
          <w:rFonts w:ascii="Book Antiqua" w:hAnsi="Book Antiqua"/>
        </w:rPr>
        <w:t xml:space="preserve"> or PD-L2</w:t>
      </w:r>
      <w:r w:rsidR="00A05F4A" w:rsidRPr="00A26F43">
        <w:rPr>
          <w:rFonts w:ascii="Book Antiqua" w:hAnsi="Book Antiqua"/>
        </w:rPr>
        <w:t xml:space="preserve"> </w:t>
      </w:r>
      <w:r w:rsidR="00DE0C28" w:rsidRPr="00A26F43">
        <w:rPr>
          <w:rFonts w:ascii="Book Antiqua" w:hAnsi="Book Antiqua"/>
        </w:rPr>
        <w:t>(</w:t>
      </w:r>
      <w:r w:rsidR="00A05F4A" w:rsidRPr="00A26F43">
        <w:rPr>
          <w:rFonts w:ascii="Book Antiqua" w:hAnsi="Book Antiqua"/>
        </w:rPr>
        <w:t xml:space="preserve">also known as </w:t>
      </w:r>
      <w:r w:rsidR="00DE0C28" w:rsidRPr="00A26F43">
        <w:rPr>
          <w:rFonts w:ascii="Book Antiqua" w:hAnsi="Book Antiqua"/>
        </w:rPr>
        <w:t>B7-H</w:t>
      </w:r>
      <w:r w:rsidR="001E2033" w:rsidRPr="00835E83">
        <w:rPr>
          <w:rFonts w:ascii="Book Antiqua" w:hAnsi="Book Antiqua"/>
        </w:rPr>
        <w:t>2</w:t>
      </w:r>
      <w:r w:rsidR="00835E83">
        <w:rPr>
          <w:rFonts w:ascii="Book Antiqua" w:eastAsia="SimSun" w:hAnsi="Book Antiqua" w:hint="eastAsia"/>
          <w:lang w:eastAsia="zh-CN"/>
        </w:rPr>
        <w:t>)</w:t>
      </w:r>
      <w:r w:rsidR="009777B1" w:rsidRPr="00A26F43">
        <w:rPr>
          <w:rFonts w:ascii="Book Antiqua" w:hAnsi="Book Antiqua"/>
        </w:rPr>
        <w:t xml:space="preserve"> occurs</w:t>
      </w:r>
      <w:r w:rsidRPr="00A26F43">
        <w:rPr>
          <w:rFonts w:ascii="Book Antiqua" w:hAnsi="Book Antiqua"/>
        </w:rPr>
        <w:t xml:space="preserve">, </w:t>
      </w:r>
      <w:r w:rsidR="009777B1" w:rsidRPr="00A26F43">
        <w:rPr>
          <w:rFonts w:ascii="Book Antiqua" w:hAnsi="Book Antiqua"/>
        </w:rPr>
        <w:t>it promotes</w:t>
      </w:r>
      <w:r w:rsidR="009C0FF5" w:rsidRPr="00A26F43">
        <w:rPr>
          <w:rFonts w:ascii="Book Antiqua" w:hAnsi="Book Antiqua"/>
        </w:rPr>
        <w:t xml:space="preserve"> exhaustion of perip</w:t>
      </w:r>
      <w:r w:rsidR="009777B1" w:rsidRPr="00A26F43">
        <w:rPr>
          <w:rFonts w:ascii="Book Antiqua" w:hAnsi="Book Antiqua"/>
        </w:rPr>
        <w:t>heral T effector cells, conversion</w:t>
      </w:r>
      <w:r w:rsidR="009C0FF5" w:rsidRPr="00A26F43">
        <w:rPr>
          <w:rFonts w:ascii="Book Antiqua" w:hAnsi="Book Antiqua"/>
        </w:rPr>
        <w:t xml:space="preserve"> </w:t>
      </w:r>
      <w:r w:rsidR="009777B1" w:rsidRPr="00A26F43">
        <w:rPr>
          <w:rFonts w:ascii="Book Antiqua" w:hAnsi="Book Antiqua"/>
        </w:rPr>
        <w:t>of T effector cells to T regulatory cells (Treg cells) and inhibition of apoptosis of tumor cells</w:t>
      </w:r>
      <w:r w:rsidR="001E2033" w:rsidRPr="001E2033">
        <w:rPr>
          <w:rFonts w:ascii="Book Antiqua" w:hAnsi="Book Antiqua"/>
          <w:vertAlign w:val="superscript"/>
        </w:rPr>
        <w:t>[3]</w:t>
      </w:r>
      <w:r w:rsidRPr="00A26F43">
        <w:rPr>
          <w:rFonts w:ascii="Book Antiqua" w:hAnsi="Book Antiqua"/>
        </w:rPr>
        <w:t xml:space="preserve">. </w:t>
      </w:r>
      <w:r w:rsidR="00530F7F" w:rsidRPr="00A26F43">
        <w:rPr>
          <w:rFonts w:ascii="Book Antiqua" w:hAnsi="Book Antiqua"/>
        </w:rPr>
        <w:t>Some cancer cells are able to produce PD-</w:t>
      </w:r>
      <w:r w:rsidR="00EF2906" w:rsidRPr="00A26F43">
        <w:rPr>
          <w:rFonts w:ascii="Book Antiqua" w:hAnsi="Book Antiqua"/>
        </w:rPr>
        <w:t xml:space="preserve">L1 </w:t>
      </w:r>
      <w:r w:rsidR="00DE0C28" w:rsidRPr="00A26F43">
        <w:rPr>
          <w:rFonts w:ascii="Book Antiqua" w:hAnsi="Book Antiqua"/>
        </w:rPr>
        <w:t xml:space="preserve">and PD-L2 </w:t>
      </w:r>
      <w:r w:rsidR="00BC5FFE" w:rsidRPr="00A26F43">
        <w:rPr>
          <w:rFonts w:ascii="Book Antiqua" w:hAnsi="Book Antiqua"/>
        </w:rPr>
        <w:t>on their surface to prevent any immunological attack.</w:t>
      </w:r>
    </w:p>
    <w:p w14:paraId="4FCD028C" w14:textId="46695B5F" w:rsidR="005A3195" w:rsidRPr="00A26F43" w:rsidRDefault="00997E76" w:rsidP="00035C50">
      <w:pPr>
        <w:widowControl w:val="0"/>
        <w:adjustRightInd w:val="0"/>
        <w:snapToGrid w:val="0"/>
        <w:spacing w:line="360" w:lineRule="auto"/>
        <w:ind w:firstLineChars="100" w:firstLine="240"/>
        <w:jc w:val="both"/>
        <w:rPr>
          <w:rFonts w:ascii="Book Antiqua" w:hAnsi="Book Antiqua"/>
        </w:rPr>
      </w:pPr>
      <w:r w:rsidRPr="00A26F43">
        <w:rPr>
          <w:rFonts w:ascii="Book Antiqua" w:hAnsi="Book Antiqua"/>
        </w:rPr>
        <w:t>CTLA-4</w:t>
      </w:r>
      <w:r w:rsidR="00BF3519" w:rsidRPr="00A26F43">
        <w:rPr>
          <w:rFonts w:ascii="Book Antiqua" w:hAnsi="Book Antiqua"/>
        </w:rPr>
        <w:t xml:space="preserve"> </w:t>
      </w:r>
      <w:r w:rsidR="001864DC" w:rsidRPr="00A26F43">
        <w:rPr>
          <w:rFonts w:ascii="Book Antiqua" w:hAnsi="Book Antiqua"/>
        </w:rPr>
        <w:t>becomes activated by binding to B7-1 (</w:t>
      </w:r>
      <w:r w:rsidR="00F25670" w:rsidRPr="00A26F43">
        <w:rPr>
          <w:rFonts w:ascii="Book Antiqua" w:hAnsi="Book Antiqua"/>
        </w:rPr>
        <w:t xml:space="preserve">also known as </w:t>
      </w:r>
      <w:r w:rsidR="001864DC" w:rsidRPr="00A26F43">
        <w:rPr>
          <w:rFonts w:ascii="Book Antiqua" w:hAnsi="Book Antiqua"/>
        </w:rPr>
        <w:t>CD8</w:t>
      </w:r>
      <w:r w:rsidR="001E2033" w:rsidRPr="001E2033">
        <w:rPr>
          <w:rFonts w:ascii="Book Antiqua" w:hAnsi="Book Antiqua"/>
          <w:vertAlign w:val="superscript"/>
        </w:rPr>
        <w:t>0]</w:t>
      </w:r>
      <w:r w:rsidR="001864DC" w:rsidRPr="00A26F43">
        <w:rPr>
          <w:rFonts w:ascii="Book Antiqua" w:hAnsi="Book Antiqua"/>
        </w:rPr>
        <w:t xml:space="preserve"> and B7-2</w:t>
      </w:r>
      <w:r w:rsidR="00F25670" w:rsidRPr="00A26F43">
        <w:rPr>
          <w:rFonts w:ascii="Book Antiqua" w:hAnsi="Book Antiqua"/>
        </w:rPr>
        <w:t xml:space="preserve"> (also known as</w:t>
      </w:r>
      <w:r w:rsidR="001864DC" w:rsidRPr="00A26F43">
        <w:rPr>
          <w:rFonts w:ascii="Book Antiqua" w:hAnsi="Book Antiqua"/>
        </w:rPr>
        <w:t xml:space="preserve"> CD8</w:t>
      </w:r>
      <w:r w:rsidR="001E2033" w:rsidRPr="00835E83">
        <w:rPr>
          <w:rFonts w:ascii="Book Antiqua" w:hAnsi="Book Antiqua"/>
        </w:rPr>
        <w:t>6</w:t>
      </w:r>
      <w:r w:rsidR="00835E83">
        <w:rPr>
          <w:rFonts w:ascii="Book Antiqua" w:eastAsia="SimSun" w:hAnsi="Book Antiqua" w:hint="eastAsia"/>
          <w:lang w:eastAsia="zh-CN"/>
        </w:rPr>
        <w:t>)</w:t>
      </w:r>
      <w:r w:rsidR="001864DC" w:rsidRPr="00A26F43">
        <w:rPr>
          <w:rFonts w:ascii="Book Antiqua" w:hAnsi="Book Antiqua"/>
        </w:rPr>
        <w:t xml:space="preserve"> </w:t>
      </w:r>
      <w:r w:rsidR="00732E7E" w:rsidRPr="00A26F43">
        <w:rPr>
          <w:rFonts w:ascii="Book Antiqua" w:hAnsi="Book Antiqua"/>
        </w:rPr>
        <w:t xml:space="preserve">on antigen presenting cells </w:t>
      </w:r>
      <w:r w:rsidR="00DD5AF1" w:rsidRPr="00A26F43">
        <w:rPr>
          <w:rFonts w:ascii="Book Antiqua" w:hAnsi="Book Antiqua"/>
        </w:rPr>
        <w:t xml:space="preserve">(APC) </w:t>
      </w:r>
      <w:r w:rsidR="001864DC" w:rsidRPr="00A26F43">
        <w:rPr>
          <w:rFonts w:ascii="Book Antiqua" w:hAnsi="Book Antiqua"/>
        </w:rPr>
        <w:t xml:space="preserve">and then </w:t>
      </w:r>
      <w:r w:rsidR="00E85A1E" w:rsidRPr="00A26F43">
        <w:rPr>
          <w:rFonts w:ascii="Book Antiqua" w:hAnsi="Book Antiqua"/>
        </w:rPr>
        <w:t xml:space="preserve">inhibits </w:t>
      </w:r>
      <w:r w:rsidRPr="00A26F43">
        <w:rPr>
          <w:rFonts w:ascii="Book Antiqua" w:hAnsi="Book Antiqua"/>
        </w:rPr>
        <w:t xml:space="preserve">T-cell </w:t>
      </w:r>
      <w:r w:rsidRPr="00A26F43">
        <w:rPr>
          <w:rFonts w:ascii="Book Antiqua" w:hAnsi="Book Antiqua"/>
        </w:rPr>
        <w:lastRenderedPageBreak/>
        <w:t>activation</w:t>
      </w:r>
      <w:r w:rsidR="00224AF6" w:rsidRPr="00A26F43">
        <w:rPr>
          <w:rFonts w:ascii="Book Antiqua" w:hAnsi="Book Antiqua"/>
        </w:rPr>
        <w:t xml:space="preserve"> at a proximal step in the immune response</w:t>
      </w:r>
      <w:r w:rsidR="001864DC" w:rsidRPr="00A26F43">
        <w:rPr>
          <w:rFonts w:ascii="Book Antiqua" w:hAnsi="Book Antiqua"/>
        </w:rPr>
        <w:t>.</w:t>
      </w:r>
      <w:r w:rsidR="00BF3519" w:rsidRPr="00A26F43">
        <w:rPr>
          <w:rFonts w:ascii="Book Antiqua" w:hAnsi="Book Antiqua"/>
        </w:rPr>
        <w:t xml:space="preserve"> On the other hand, </w:t>
      </w:r>
      <w:r w:rsidR="003C0D0C" w:rsidRPr="00A26F43">
        <w:rPr>
          <w:rFonts w:ascii="Book Antiqua" w:hAnsi="Book Antiqua"/>
        </w:rPr>
        <w:t>PD-1 limits effector T ce</w:t>
      </w:r>
      <w:r w:rsidR="00BF3519" w:rsidRPr="00A26F43">
        <w:rPr>
          <w:rFonts w:ascii="Book Antiqua" w:hAnsi="Book Antiqua"/>
        </w:rPr>
        <w:t>ll function by linking with PD-L1</w:t>
      </w:r>
      <w:r w:rsidR="00224AF6" w:rsidRPr="00A26F43">
        <w:rPr>
          <w:rFonts w:ascii="Book Antiqua" w:hAnsi="Book Antiqua"/>
        </w:rPr>
        <w:t xml:space="preserve"> </w:t>
      </w:r>
      <w:r w:rsidR="00DE0C28" w:rsidRPr="00A26F43">
        <w:rPr>
          <w:rFonts w:ascii="Book Antiqua" w:hAnsi="Book Antiqua"/>
        </w:rPr>
        <w:t xml:space="preserve">or PD-L2 </w:t>
      </w:r>
      <w:r w:rsidR="00224AF6" w:rsidRPr="00A26F43">
        <w:rPr>
          <w:rFonts w:ascii="Book Antiqua" w:hAnsi="Book Antiqua"/>
        </w:rPr>
        <w:t>in the later stages of immune response</w:t>
      </w:r>
      <w:r w:rsidR="00BF3519" w:rsidRPr="00A26F43">
        <w:rPr>
          <w:rFonts w:ascii="Book Antiqua" w:hAnsi="Book Antiqua"/>
        </w:rPr>
        <w:t xml:space="preserve">. </w:t>
      </w:r>
      <w:r w:rsidR="003C0D0C" w:rsidRPr="00A26F43">
        <w:rPr>
          <w:rFonts w:ascii="Book Antiqua" w:hAnsi="Book Antiqua"/>
        </w:rPr>
        <w:t>In the process of carcino</w:t>
      </w:r>
      <w:r w:rsidR="00351DD0" w:rsidRPr="00A26F43">
        <w:rPr>
          <w:rFonts w:ascii="Book Antiqua" w:hAnsi="Book Antiqua"/>
        </w:rPr>
        <w:t xml:space="preserve">genesis, these immunosuppressive molecules are </w:t>
      </w:r>
      <w:proofErr w:type="gramStart"/>
      <w:r w:rsidR="00351DD0" w:rsidRPr="00A26F43">
        <w:rPr>
          <w:rFonts w:ascii="Book Antiqua" w:hAnsi="Book Antiqua"/>
        </w:rPr>
        <w:t>overexpressed</w:t>
      </w:r>
      <w:r w:rsidR="001E2033" w:rsidRPr="001E2033">
        <w:rPr>
          <w:rFonts w:ascii="Book Antiqua" w:hAnsi="Book Antiqua"/>
          <w:vertAlign w:val="superscript"/>
        </w:rPr>
        <w:t>[</w:t>
      </w:r>
      <w:proofErr w:type="gramEnd"/>
      <w:r w:rsidR="001E2033" w:rsidRPr="001E2033">
        <w:rPr>
          <w:rFonts w:ascii="Book Antiqua" w:hAnsi="Book Antiqua"/>
          <w:vertAlign w:val="superscript"/>
        </w:rPr>
        <w:t>4]</w:t>
      </w:r>
      <w:r w:rsidR="00351DD0" w:rsidRPr="00A26F43">
        <w:rPr>
          <w:rFonts w:ascii="Book Antiqua" w:hAnsi="Book Antiqua"/>
        </w:rPr>
        <w:t>.</w:t>
      </w:r>
      <w:r w:rsidR="00D7188D" w:rsidRPr="00A26F43">
        <w:rPr>
          <w:rFonts w:ascii="Book Antiqua" w:hAnsi="Book Antiqua"/>
        </w:rPr>
        <w:t xml:space="preserve"> C</w:t>
      </w:r>
      <w:r w:rsidR="004351D1" w:rsidRPr="00A26F43">
        <w:rPr>
          <w:rFonts w:ascii="Book Antiqua" w:hAnsi="Book Antiqua"/>
        </w:rPr>
        <w:t xml:space="preserve">heckpoint inhibitors </w:t>
      </w:r>
      <w:r w:rsidR="00091AA8" w:rsidRPr="00A26F43">
        <w:rPr>
          <w:rFonts w:ascii="Book Antiqua" w:hAnsi="Book Antiqua"/>
        </w:rPr>
        <w:t xml:space="preserve">are monoclonal antibodies against PD-1, PD-L1 or CTLA-4 proteins. They </w:t>
      </w:r>
      <w:r w:rsidR="004351D1" w:rsidRPr="00A26F43">
        <w:rPr>
          <w:rFonts w:ascii="Book Antiqua" w:hAnsi="Book Antiqua"/>
        </w:rPr>
        <w:t>act as a form of immunotherapy by blocking the immunosuppressive molecules that inhibit the immune system f</w:t>
      </w:r>
      <w:r w:rsidR="00530F7F" w:rsidRPr="00A26F43">
        <w:rPr>
          <w:rFonts w:ascii="Book Antiqua" w:hAnsi="Book Antiqua"/>
        </w:rPr>
        <w:t>rom attacking the cancer cells and a</w:t>
      </w:r>
      <w:r w:rsidR="009A5A2C" w:rsidRPr="00A26F43">
        <w:rPr>
          <w:rFonts w:ascii="Book Antiqua" w:hAnsi="Book Antiqua"/>
        </w:rPr>
        <w:t xml:space="preserve">s a consequence, </w:t>
      </w:r>
      <w:r w:rsidR="00120D98" w:rsidRPr="00A26F43">
        <w:rPr>
          <w:rFonts w:ascii="Book Antiqua" w:hAnsi="Book Antiqua"/>
        </w:rPr>
        <w:t xml:space="preserve">there is an </w:t>
      </w:r>
      <w:r w:rsidR="009A5A2C" w:rsidRPr="00A26F43">
        <w:rPr>
          <w:rFonts w:ascii="Book Antiqua" w:hAnsi="Book Antiqua"/>
        </w:rPr>
        <w:t>immunological boost against canc</w:t>
      </w:r>
      <w:r w:rsidR="00D604F9" w:rsidRPr="00A26F43">
        <w:rPr>
          <w:rFonts w:ascii="Book Antiqua" w:hAnsi="Book Antiqua"/>
        </w:rPr>
        <w:t xml:space="preserve">er </w:t>
      </w:r>
      <w:proofErr w:type="gramStart"/>
      <w:r w:rsidR="00D604F9" w:rsidRPr="00A26F43">
        <w:rPr>
          <w:rFonts w:ascii="Book Antiqua" w:hAnsi="Book Antiqua"/>
        </w:rPr>
        <w:t>cells</w:t>
      </w:r>
      <w:r w:rsidR="001E2033" w:rsidRPr="001E2033">
        <w:rPr>
          <w:rFonts w:ascii="Book Antiqua" w:hAnsi="Book Antiqua"/>
          <w:vertAlign w:val="superscript"/>
        </w:rPr>
        <w:t>[</w:t>
      </w:r>
      <w:proofErr w:type="gramEnd"/>
      <w:r w:rsidR="001E2033" w:rsidRPr="001E2033">
        <w:rPr>
          <w:rFonts w:ascii="Book Antiqua" w:hAnsi="Book Antiqua"/>
          <w:vertAlign w:val="superscript"/>
        </w:rPr>
        <w:t>5]</w:t>
      </w:r>
      <w:r w:rsidR="009A5A2C" w:rsidRPr="00A26F43">
        <w:rPr>
          <w:rFonts w:ascii="Book Antiqua" w:hAnsi="Book Antiqua"/>
        </w:rPr>
        <w:t>.</w:t>
      </w:r>
      <w:r w:rsidR="006D18DC" w:rsidRPr="00A26F43">
        <w:rPr>
          <w:rFonts w:ascii="Book Antiqua" w:hAnsi="Book Antiqua"/>
        </w:rPr>
        <w:t xml:space="preserve"> As they target T cells instead of cancer cells, they can </w:t>
      </w:r>
      <w:r w:rsidR="00835E83">
        <w:rPr>
          <w:rFonts w:ascii="Book Antiqua" w:hAnsi="Book Antiqua"/>
        </w:rPr>
        <w:t xml:space="preserve">be used in various </w:t>
      </w:r>
      <w:proofErr w:type="gramStart"/>
      <w:r w:rsidR="00835E83">
        <w:rPr>
          <w:rFonts w:ascii="Book Antiqua" w:hAnsi="Book Antiqua"/>
        </w:rPr>
        <w:t>malignancies</w:t>
      </w:r>
      <w:r w:rsidR="00835E83">
        <w:rPr>
          <w:rFonts w:ascii="Book Antiqua" w:eastAsia="SimSun" w:hAnsi="Book Antiqua" w:hint="eastAsia"/>
          <w:vertAlign w:val="superscript"/>
          <w:lang w:eastAsia="zh-CN"/>
        </w:rPr>
        <w:t>[</w:t>
      </w:r>
      <w:proofErr w:type="gramEnd"/>
      <w:r w:rsidR="001E2033" w:rsidRPr="001E2033">
        <w:rPr>
          <w:rFonts w:ascii="Book Antiqua" w:hAnsi="Book Antiqua"/>
          <w:vertAlign w:val="superscript"/>
        </w:rPr>
        <w:t>6]</w:t>
      </w:r>
      <w:r w:rsidR="006D18DC" w:rsidRPr="00A26F43">
        <w:rPr>
          <w:rFonts w:ascii="Book Antiqua" w:hAnsi="Book Antiqua"/>
        </w:rPr>
        <w:t>.</w:t>
      </w:r>
      <w:r w:rsidR="00D7188D" w:rsidRPr="00A26F43">
        <w:rPr>
          <w:rFonts w:ascii="Book Antiqua" w:hAnsi="Book Antiqua"/>
        </w:rPr>
        <w:t xml:space="preserve"> </w:t>
      </w:r>
      <w:r w:rsidR="00C20C43" w:rsidRPr="00A26F43">
        <w:rPr>
          <w:rFonts w:ascii="Book Antiqua" w:hAnsi="Book Antiqua"/>
        </w:rPr>
        <w:t xml:space="preserve">Combination of checkpoint inhibitors may give better anti-tumor response. </w:t>
      </w:r>
      <w:r w:rsidR="00692499" w:rsidRPr="00A26F43">
        <w:rPr>
          <w:rFonts w:ascii="Book Antiqua" w:hAnsi="Book Antiqua"/>
        </w:rPr>
        <w:t>There was 23% response rate for metastat</w:t>
      </w:r>
      <w:r w:rsidR="001421C7" w:rsidRPr="00A26F43">
        <w:rPr>
          <w:rFonts w:ascii="Book Antiqua" w:hAnsi="Book Antiqua"/>
        </w:rPr>
        <w:t>ic non-small cell lung cancer</w:t>
      </w:r>
      <w:r w:rsidR="00692499" w:rsidRPr="00A26F43">
        <w:rPr>
          <w:rFonts w:ascii="Book Antiqua" w:hAnsi="Book Antiqua"/>
        </w:rPr>
        <w:t xml:space="preserve"> after administration of</w:t>
      </w:r>
      <w:r w:rsidR="00835E83">
        <w:rPr>
          <w:rFonts w:ascii="Book Antiqua" w:hAnsi="Book Antiqua"/>
        </w:rPr>
        <w:t xml:space="preserve"> </w:t>
      </w:r>
      <w:proofErr w:type="spellStart"/>
      <w:r w:rsidR="00835E83">
        <w:rPr>
          <w:rFonts w:ascii="Book Antiqua" w:hAnsi="Book Antiqua"/>
        </w:rPr>
        <w:t>durvalumab</w:t>
      </w:r>
      <w:proofErr w:type="spellEnd"/>
      <w:r w:rsidR="00835E83">
        <w:rPr>
          <w:rFonts w:ascii="Book Antiqua" w:hAnsi="Book Antiqua"/>
        </w:rPr>
        <w:t xml:space="preserve"> and </w:t>
      </w:r>
      <w:bookmarkStart w:id="23" w:name="OLE_LINK1"/>
      <w:bookmarkStart w:id="24" w:name="OLE_LINK2"/>
      <w:proofErr w:type="spellStart"/>
      <w:proofErr w:type="gramStart"/>
      <w:r w:rsidR="00835E83">
        <w:rPr>
          <w:rFonts w:ascii="Book Antiqua" w:hAnsi="Book Antiqua"/>
        </w:rPr>
        <w:t>tremelimumab</w:t>
      </w:r>
      <w:bookmarkEnd w:id="23"/>
      <w:bookmarkEnd w:id="24"/>
      <w:proofErr w:type="spellEnd"/>
      <w:r w:rsidR="00835E83">
        <w:rPr>
          <w:rFonts w:ascii="Book Antiqua" w:eastAsia="SimSun" w:hAnsi="Book Antiqua" w:hint="eastAsia"/>
          <w:vertAlign w:val="superscript"/>
          <w:lang w:eastAsia="zh-CN"/>
        </w:rPr>
        <w:t>[</w:t>
      </w:r>
      <w:proofErr w:type="gramEnd"/>
      <w:r w:rsidR="001E2033" w:rsidRPr="001E2033">
        <w:rPr>
          <w:rFonts w:ascii="Book Antiqua" w:hAnsi="Book Antiqua"/>
          <w:vertAlign w:val="superscript"/>
        </w:rPr>
        <w:t>7]</w:t>
      </w:r>
      <w:r w:rsidR="00692499" w:rsidRPr="00A26F43">
        <w:rPr>
          <w:rFonts w:ascii="Book Antiqua" w:hAnsi="Book Antiqua"/>
        </w:rPr>
        <w:t>.</w:t>
      </w:r>
    </w:p>
    <w:p w14:paraId="4827F1FC" w14:textId="7D352A46" w:rsidR="005B7850" w:rsidRPr="00A26F43" w:rsidRDefault="0044359E" w:rsidP="00035C50">
      <w:pPr>
        <w:widowControl w:val="0"/>
        <w:adjustRightInd w:val="0"/>
        <w:snapToGrid w:val="0"/>
        <w:spacing w:line="360" w:lineRule="auto"/>
        <w:ind w:firstLineChars="100" w:firstLine="240"/>
        <w:jc w:val="both"/>
        <w:rPr>
          <w:rFonts w:ascii="Book Antiqua" w:hAnsi="Book Antiqua"/>
        </w:rPr>
      </w:pPr>
      <w:r w:rsidRPr="00A26F43">
        <w:rPr>
          <w:rFonts w:ascii="Book Antiqua" w:hAnsi="Book Antiqua"/>
        </w:rPr>
        <w:t xml:space="preserve">Few </w:t>
      </w:r>
      <w:r w:rsidR="005716B5" w:rsidRPr="00A26F43">
        <w:rPr>
          <w:rFonts w:ascii="Book Antiqua" w:hAnsi="Book Antiqua"/>
        </w:rPr>
        <w:t>checkpoint molecules</w:t>
      </w:r>
      <w:r w:rsidR="00EA4FB9" w:rsidRPr="00A26F43">
        <w:rPr>
          <w:rFonts w:ascii="Book Antiqua" w:hAnsi="Book Antiqua"/>
        </w:rPr>
        <w:t xml:space="preserve"> have been</w:t>
      </w:r>
      <w:r w:rsidRPr="00A26F43">
        <w:rPr>
          <w:rFonts w:ascii="Book Antiqua" w:hAnsi="Book Antiqua"/>
        </w:rPr>
        <w:t xml:space="preserve"> discovered</w:t>
      </w:r>
      <w:r w:rsidR="00EA4FB9" w:rsidRPr="00A26F43">
        <w:rPr>
          <w:rFonts w:ascii="Book Antiqua" w:hAnsi="Book Antiqua"/>
        </w:rPr>
        <w:t xml:space="preserve"> recently</w:t>
      </w:r>
      <w:r w:rsidRPr="00A26F43">
        <w:rPr>
          <w:rFonts w:ascii="Book Antiqua" w:hAnsi="Book Antiqua"/>
        </w:rPr>
        <w:t>. These</w:t>
      </w:r>
      <w:r w:rsidR="00015A9A" w:rsidRPr="00A26F43">
        <w:rPr>
          <w:rFonts w:ascii="Book Antiqua" w:hAnsi="Book Antiqua"/>
        </w:rPr>
        <w:t xml:space="preserve"> </w:t>
      </w:r>
      <w:r w:rsidR="005716B5" w:rsidRPr="00A26F43">
        <w:rPr>
          <w:rFonts w:ascii="Book Antiqua" w:hAnsi="Book Antiqua"/>
        </w:rPr>
        <w:t xml:space="preserve">include </w:t>
      </w:r>
      <w:r w:rsidR="00015A9A" w:rsidRPr="00A26F43">
        <w:rPr>
          <w:rFonts w:ascii="Book Antiqua" w:hAnsi="Book Antiqua"/>
        </w:rPr>
        <w:t>TIM-3, LAG3, TIGIT and BTLA.</w:t>
      </w:r>
    </w:p>
    <w:p w14:paraId="55AC6358" w14:textId="4266573B" w:rsidR="00015A9A" w:rsidRPr="001E3EF3" w:rsidRDefault="00835E83" w:rsidP="00035C50">
      <w:pPr>
        <w:widowControl w:val="0"/>
        <w:adjustRightInd w:val="0"/>
        <w:snapToGrid w:val="0"/>
        <w:spacing w:line="360" w:lineRule="auto"/>
        <w:ind w:firstLineChars="100" w:firstLine="240"/>
        <w:jc w:val="both"/>
        <w:rPr>
          <w:rFonts w:ascii="Book Antiqua" w:hAnsi="Book Antiqua" w:cs="Lucida Grande"/>
        </w:rPr>
      </w:pPr>
      <w:r w:rsidRPr="00A26F43">
        <w:rPr>
          <w:rFonts w:ascii="Book Antiqua" w:hAnsi="Book Antiqua"/>
        </w:rPr>
        <w:t xml:space="preserve">T-cell immunoglobulin and mucin domain </w:t>
      </w:r>
      <w:r w:rsidRPr="00835E83">
        <w:rPr>
          <w:rFonts w:ascii="Book Antiqua" w:hAnsi="Book Antiqua"/>
        </w:rPr>
        <w:t>3</w:t>
      </w:r>
      <w:r w:rsidR="00015A9A" w:rsidRPr="00A26F43">
        <w:rPr>
          <w:rFonts w:ascii="Book Antiqua" w:hAnsi="Book Antiqua"/>
        </w:rPr>
        <w:t xml:space="preserve"> (</w:t>
      </w:r>
      <w:r w:rsidRPr="00A26F43">
        <w:rPr>
          <w:rFonts w:ascii="Book Antiqua" w:hAnsi="Book Antiqua"/>
        </w:rPr>
        <w:t>TIM-3</w:t>
      </w:r>
      <w:r>
        <w:rPr>
          <w:rFonts w:ascii="Book Antiqua" w:eastAsia="SimSun" w:hAnsi="Book Antiqua" w:hint="eastAsia"/>
          <w:lang w:eastAsia="zh-CN"/>
        </w:rPr>
        <w:t>)</w:t>
      </w:r>
      <w:r w:rsidR="005716B5" w:rsidRPr="00A26F43">
        <w:rPr>
          <w:rFonts w:ascii="Book Antiqua" w:hAnsi="Book Antiqua"/>
        </w:rPr>
        <w:t xml:space="preserve"> molecule</w:t>
      </w:r>
      <w:r w:rsidR="00CC1A20" w:rsidRPr="00A26F43">
        <w:rPr>
          <w:rFonts w:ascii="Book Antiqua" w:hAnsi="Book Antiqua"/>
        </w:rPr>
        <w:t xml:space="preserve"> </w:t>
      </w:r>
      <w:r w:rsidR="008B7549" w:rsidRPr="00A26F43">
        <w:rPr>
          <w:rFonts w:ascii="Book Antiqua" w:hAnsi="Book Antiqua"/>
        </w:rPr>
        <w:t xml:space="preserve">is present on </w:t>
      </w:r>
      <w:r w:rsidR="00047986" w:rsidRPr="00A26F43">
        <w:rPr>
          <w:rFonts w:ascii="Book Antiqua" w:hAnsi="Book Antiqua"/>
        </w:rPr>
        <w:t xml:space="preserve">the surface of </w:t>
      </w:r>
      <w:r w:rsidR="005416BF" w:rsidRPr="00A26F43">
        <w:rPr>
          <w:rFonts w:ascii="Book Antiqua" w:hAnsi="Book Antiqua"/>
        </w:rPr>
        <w:t>CD4 T cells</w:t>
      </w:r>
      <w:r w:rsidR="00047986" w:rsidRPr="00A26F43">
        <w:rPr>
          <w:rFonts w:ascii="Book Antiqua" w:hAnsi="Book Antiqua"/>
        </w:rPr>
        <w:t>,</w:t>
      </w:r>
      <w:r w:rsidR="005416BF" w:rsidRPr="00A26F43">
        <w:rPr>
          <w:rFonts w:ascii="Book Antiqua" w:hAnsi="Book Antiqua"/>
        </w:rPr>
        <w:t xml:space="preserve"> </w:t>
      </w:r>
      <w:r w:rsidR="005416BF" w:rsidRPr="00A26F43">
        <w:rPr>
          <w:rFonts w:ascii="Book Antiqua" w:hAnsi="Book Antiqua" w:cs="Lucida Grande"/>
        </w:rPr>
        <w:t>CD8</w:t>
      </w:r>
      <w:r w:rsidR="006F4DA9" w:rsidRPr="00A26F43">
        <w:rPr>
          <w:rFonts w:ascii="Book Antiqua" w:hAnsi="Book Antiqua" w:cs="Lucida Grande"/>
        </w:rPr>
        <w:t xml:space="preserve"> T cells, </w:t>
      </w:r>
      <w:r w:rsidR="00C14C23">
        <w:rPr>
          <w:rFonts w:ascii="Book Antiqua" w:hAnsi="Book Antiqua" w:cs="Lucida Grande"/>
        </w:rPr>
        <w:t>T regulatory</w:t>
      </w:r>
      <w:r w:rsidR="00EE6AFA" w:rsidRPr="00A26F43">
        <w:rPr>
          <w:rFonts w:ascii="Book Antiqua" w:hAnsi="Book Antiqua" w:cs="Lucida Grande"/>
        </w:rPr>
        <w:t xml:space="preserve"> cells and innate immune cells</w:t>
      </w:r>
      <w:r w:rsidR="009634E0" w:rsidRPr="00A26F43">
        <w:rPr>
          <w:rFonts w:ascii="Book Antiqua" w:hAnsi="Book Antiqua" w:cs="Lucida Grande"/>
        </w:rPr>
        <w:t xml:space="preserve"> (den</w:t>
      </w:r>
      <w:r w:rsidR="00EA4FB9" w:rsidRPr="00A26F43">
        <w:rPr>
          <w:rFonts w:ascii="Book Antiqua" w:hAnsi="Book Antiqua" w:cs="Lucida Grande"/>
        </w:rPr>
        <w:t>dritic cells, macrophages</w:t>
      </w:r>
      <w:r w:rsidR="009634E0" w:rsidRPr="00A26F43">
        <w:rPr>
          <w:rFonts w:ascii="Book Antiqua" w:hAnsi="Book Antiqua" w:cs="Lucida Grande"/>
        </w:rPr>
        <w:t xml:space="preserve"> and natural killer cells). </w:t>
      </w:r>
      <w:r w:rsidR="00856D44" w:rsidRPr="00A26F43">
        <w:rPr>
          <w:rFonts w:ascii="Book Antiqua" w:hAnsi="Book Antiqua" w:cs="Lucida Grande"/>
        </w:rPr>
        <w:t>TIM-3 binds to specific ligands:</w:t>
      </w:r>
      <w:r w:rsidR="003D5107" w:rsidRPr="00A26F43">
        <w:rPr>
          <w:rFonts w:ascii="Book Antiqua" w:hAnsi="Book Antiqua" w:cs="Lucida Grande"/>
        </w:rPr>
        <w:t xml:space="preserve"> </w:t>
      </w:r>
      <w:r w:rsidR="00856D44" w:rsidRPr="00A26F43">
        <w:rPr>
          <w:rFonts w:ascii="Book Antiqua" w:hAnsi="Book Antiqua" w:cs="Lucida Grande"/>
        </w:rPr>
        <w:t>galectin</w:t>
      </w:r>
      <w:r w:rsidR="00AC349A" w:rsidRPr="00A26F43">
        <w:rPr>
          <w:rFonts w:ascii="Book Antiqua" w:hAnsi="Book Antiqua" w:cs="Lucida Grande"/>
        </w:rPr>
        <w:t xml:space="preserve"> (</w:t>
      </w:r>
      <w:r w:rsidR="00856D44" w:rsidRPr="00A26F43">
        <w:rPr>
          <w:rFonts w:ascii="Book Antiqua" w:hAnsi="Book Antiqua" w:cs="Lucida Grande"/>
        </w:rPr>
        <w:t>Gal-</w:t>
      </w:r>
      <w:r w:rsidR="001E2033" w:rsidRPr="00835E83">
        <w:rPr>
          <w:rFonts w:ascii="Book Antiqua" w:hAnsi="Book Antiqua" w:cs="Lucida Grande"/>
        </w:rPr>
        <w:t>9</w:t>
      </w:r>
      <w:r>
        <w:rPr>
          <w:rFonts w:ascii="Book Antiqua" w:eastAsia="SimSun" w:hAnsi="Book Antiqua" w:cs="Lucida Grande" w:hint="eastAsia"/>
          <w:lang w:eastAsia="zh-CN"/>
        </w:rPr>
        <w:t>)</w:t>
      </w:r>
      <w:r w:rsidR="00856D44" w:rsidRPr="00A26F43">
        <w:rPr>
          <w:rFonts w:ascii="Book Antiqua" w:hAnsi="Book Antiqua" w:cs="Lucida Grande"/>
        </w:rPr>
        <w:t>, phosphatidyl serine (</w:t>
      </w:r>
      <w:proofErr w:type="spellStart"/>
      <w:r w:rsidR="00856D44" w:rsidRPr="00A26F43">
        <w:rPr>
          <w:rFonts w:ascii="Book Antiqua" w:hAnsi="Book Antiqua" w:cs="Lucida Grande"/>
        </w:rPr>
        <w:t>PtdSer</w:t>
      </w:r>
      <w:proofErr w:type="spellEnd"/>
      <w:r w:rsidR="00856D44" w:rsidRPr="00A26F43">
        <w:rPr>
          <w:rFonts w:ascii="Book Antiqua" w:hAnsi="Book Antiqua" w:cs="Lucida Grande"/>
        </w:rPr>
        <w:t>), high-mobility group box-1 protein (HMGB) and carcinoembryonic antigen-related cell adhesion</w:t>
      </w:r>
      <w:r w:rsidR="003D5107" w:rsidRPr="00A26F43">
        <w:rPr>
          <w:rFonts w:ascii="Book Antiqua" w:hAnsi="Book Antiqua" w:cs="Lucida Grande"/>
        </w:rPr>
        <w:t xml:space="preserve"> molecule 1 (</w:t>
      </w:r>
      <w:r w:rsidR="003D5107" w:rsidRPr="00A26F43">
        <w:rPr>
          <w:rFonts w:ascii="Book Antiqua" w:eastAsia="Times New Roman" w:hAnsi="Book Antiqua" w:cs="Times New Roman"/>
          <w:shd w:val="clear" w:color="auto" w:fill="FFFFFF"/>
        </w:rPr>
        <w:t>CEACAM</w:t>
      </w:r>
      <w:r>
        <w:rPr>
          <w:rFonts w:ascii="Book Antiqua" w:eastAsia="Times New Roman" w:hAnsi="Book Antiqua" w:cs="Times New Roman"/>
          <w:shd w:val="clear" w:color="auto" w:fill="FFFFFF"/>
        </w:rPr>
        <w:t>1</w:t>
      </w:r>
      <w:r>
        <w:rPr>
          <w:rFonts w:ascii="Book Antiqua" w:eastAsia="SimSun" w:hAnsi="Book Antiqua" w:cs="Times New Roman" w:hint="eastAsia"/>
          <w:shd w:val="clear" w:color="auto" w:fill="FFFFFF"/>
          <w:lang w:eastAsia="zh-CN"/>
        </w:rPr>
        <w:t>)</w:t>
      </w:r>
      <w:r w:rsidR="00AC349A" w:rsidRPr="00A26F43">
        <w:rPr>
          <w:rFonts w:ascii="Book Antiqua" w:eastAsia="Times New Roman" w:hAnsi="Book Antiqua" w:cs="Times New Roman"/>
        </w:rPr>
        <w:t>. The interaction</w:t>
      </w:r>
      <w:r w:rsidR="003D5107" w:rsidRPr="00A26F43">
        <w:rPr>
          <w:rFonts w:ascii="Book Antiqua" w:eastAsia="Times New Roman" w:hAnsi="Book Antiqua" w:cs="Times New Roman"/>
        </w:rPr>
        <w:t xml:space="preserve"> </w:t>
      </w:r>
      <w:r w:rsidR="00856D44" w:rsidRPr="00A26F43">
        <w:rPr>
          <w:rFonts w:ascii="Book Antiqua" w:hAnsi="Book Antiqua" w:cs="Lucida Grande"/>
        </w:rPr>
        <w:t xml:space="preserve">generates </w:t>
      </w:r>
      <w:r w:rsidR="003D5107" w:rsidRPr="00A26F43">
        <w:rPr>
          <w:rFonts w:ascii="Book Antiqua" w:hAnsi="Book Antiqua" w:cs="Lucida Grande"/>
        </w:rPr>
        <w:t>a variety of effects. These include apoptosis of effector T cells, suppression of T cells, suppress</w:t>
      </w:r>
      <w:r w:rsidR="00AC349A" w:rsidRPr="00A26F43">
        <w:rPr>
          <w:rFonts w:ascii="Book Antiqua" w:hAnsi="Book Antiqua" w:cs="Lucida Grande"/>
        </w:rPr>
        <w:t>ion of innate immune response against tumor cells</w:t>
      </w:r>
      <w:r w:rsidR="003D5107" w:rsidRPr="00A26F43">
        <w:rPr>
          <w:rFonts w:ascii="Book Antiqua" w:hAnsi="Book Antiqua" w:cs="Lucida Grande"/>
        </w:rPr>
        <w:t xml:space="preserve">, suppression of anti-tumor activity and promotion of tumor </w:t>
      </w:r>
      <w:proofErr w:type="gramStart"/>
      <w:r w:rsidR="003D5107" w:rsidRPr="00A26F43">
        <w:rPr>
          <w:rFonts w:ascii="Book Antiqua" w:hAnsi="Book Antiqua" w:cs="Lucida Grande"/>
        </w:rPr>
        <w:t>growth</w:t>
      </w:r>
      <w:r>
        <w:rPr>
          <w:rFonts w:ascii="Book Antiqua" w:eastAsia="SimSun" w:hAnsi="Book Antiqua" w:cs="Lucida Grande" w:hint="eastAsia"/>
          <w:vertAlign w:val="superscript"/>
          <w:lang w:eastAsia="zh-CN"/>
        </w:rPr>
        <w:t>[</w:t>
      </w:r>
      <w:proofErr w:type="gramEnd"/>
      <w:r w:rsidR="001E2033" w:rsidRPr="001E2033">
        <w:rPr>
          <w:rFonts w:ascii="Book Antiqua" w:hAnsi="Book Antiqua" w:cs="Lucida Grande"/>
          <w:vertAlign w:val="superscript"/>
        </w:rPr>
        <w:t>8]</w:t>
      </w:r>
      <w:r w:rsidR="003D5107" w:rsidRPr="00A26F43">
        <w:rPr>
          <w:rFonts w:ascii="Book Antiqua" w:hAnsi="Book Antiqua" w:cs="Lucida Grande"/>
        </w:rPr>
        <w:t>.</w:t>
      </w:r>
      <w:r w:rsidR="007A5420" w:rsidRPr="00A26F43">
        <w:rPr>
          <w:rFonts w:ascii="Book Antiqua" w:eastAsia="Times New Roman" w:hAnsi="Book Antiqua" w:cs="Times New Roman"/>
        </w:rPr>
        <w:t xml:space="preserve"> </w:t>
      </w:r>
      <w:r w:rsidR="00476267" w:rsidRPr="00A26F43">
        <w:rPr>
          <w:rFonts w:ascii="Book Antiqua" w:hAnsi="Book Antiqua" w:cs="Lucida Grande"/>
        </w:rPr>
        <w:t xml:space="preserve">In patients with malignancy, </w:t>
      </w:r>
      <w:r w:rsidR="00792BC8" w:rsidRPr="00A26F43">
        <w:rPr>
          <w:rFonts w:ascii="Book Antiqua" w:hAnsi="Book Antiqua" w:cs="Lucida Grande"/>
        </w:rPr>
        <w:t>TIM-3</w:t>
      </w:r>
      <w:r w:rsidR="00120D98" w:rsidRPr="00A26F43">
        <w:rPr>
          <w:rFonts w:ascii="Book Antiqua" w:hAnsi="Book Antiqua" w:cs="Lucida Grande"/>
        </w:rPr>
        <w:t xml:space="preserve"> is upregulated</w:t>
      </w:r>
      <w:r w:rsidR="00792BC8" w:rsidRPr="00A26F43">
        <w:rPr>
          <w:rFonts w:ascii="Book Antiqua" w:hAnsi="Book Antiqua" w:cs="Lucida Grande"/>
        </w:rPr>
        <w:t>. In pre-clinical studies, T</w:t>
      </w:r>
      <w:r w:rsidR="00490922" w:rsidRPr="00A26F43">
        <w:rPr>
          <w:rFonts w:ascii="Book Antiqua" w:hAnsi="Book Antiqua" w:cs="Lucida Grande"/>
        </w:rPr>
        <w:t>IM-3 monoclonal antibody monotherapy showed modest</w:t>
      </w:r>
      <w:r w:rsidR="00792BC8" w:rsidRPr="00A26F43">
        <w:rPr>
          <w:rFonts w:ascii="Book Antiqua" w:hAnsi="Book Antiqua" w:cs="Lucida Grande"/>
        </w:rPr>
        <w:t xml:space="preserve"> anti-tumor </w:t>
      </w:r>
      <w:proofErr w:type="gramStart"/>
      <w:r w:rsidR="00490922" w:rsidRPr="00A26F43">
        <w:rPr>
          <w:rFonts w:ascii="Book Antiqua" w:hAnsi="Book Antiqua" w:cs="Lucida Grande"/>
        </w:rPr>
        <w:t>activities</w:t>
      </w:r>
      <w:r>
        <w:rPr>
          <w:rFonts w:ascii="Book Antiqua" w:eastAsia="SimSun" w:hAnsi="Book Antiqua" w:cs="Lucida Grande" w:hint="eastAsia"/>
          <w:vertAlign w:val="superscript"/>
          <w:lang w:eastAsia="zh-CN"/>
        </w:rPr>
        <w:t>[</w:t>
      </w:r>
      <w:proofErr w:type="gramEnd"/>
      <w:r w:rsidR="001E2033" w:rsidRPr="001E2033">
        <w:rPr>
          <w:rFonts w:ascii="Book Antiqua" w:hAnsi="Book Antiqua" w:cs="Lucida Grande"/>
          <w:vertAlign w:val="superscript"/>
        </w:rPr>
        <w:t>9]</w:t>
      </w:r>
      <w:r w:rsidR="00490922" w:rsidRPr="00A26F43">
        <w:rPr>
          <w:rFonts w:ascii="Book Antiqua" w:hAnsi="Book Antiqua" w:cs="Lucida Grande"/>
        </w:rPr>
        <w:t xml:space="preserve"> but combination of anti-TIM-3 and anti-PD-1/PD-L1 monoclonal antibodies produced significant anti-tumor response</w:t>
      </w:r>
      <w:r w:rsidR="00267AD2" w:rsidRPr="00A26F43">
        <w:rPr>
          <w:rFonts w:ascii="Book Antiqua" w:hAnsi="Book Antiqua" w:cs="Lucida Grande"/>
        </w:rPr>
        <w:t xml:space="preserve"> </w:t>
      </w:r>
      <w:r w:rsidR="00AC349A" w:rsidRPr="00A26F43">
        <w:rPr>
          <w:rFonts w:ascii="Book Antiqua" w:hAnsi="Book Antiqua" w:cs="Lucida Grande"/>
        </w:rPr>
        <w:t>against a variety of malignancies which include colon cancer, lung cancer, ovarian cancer, melanoma, lymphoma, acute myelogenous leukemia and sarcoma</w:t>
      </w:r>
      <w:r w:rsidR="001E2033" w:rsidRPr="001E2033">
        <w:rPr>
          <w:rFonts w:ascii="Book Antiqua" w:hAnsi="Book Antiqua" w:cs="Lucida Grande"/>
          <w:vertAlign w:val="superscript"/>
        </w:rPr>
        <w:t>[10]</w:t>
      </w:r>
      <w:r w:rsidR="0073732A" w:rsidRPr="00A26F43">
        <w:rPr>
          <w:rFonts w:ascii="Book Antiqua" w:hAnsi="Book Antiqua" w:cs="Lucida Grande"/>
        </w:rPr>
        <w:t>.</w:t>
      </w:r>
      <w:r w:rsidR="00490922" w:rsidRPr="00A26F43">
        <w:rPr>
          <w:rFonts w:ascii="Book Antiqua" w:hAnsi="Book Antiqua" w:cs="Lucida Grande"/>
        </w:rPr>
        <w:t xml:space="preserve"> </w:t>
      </w:r>
    </w:p>
    <w:p w14:paraId="6BE174C8" w14:textId="348D1C30" w:rsidR="00792BC8" w:rsidRPr="00A26F43" w:rsidRDefault="00255DA2" w:rsidP="00035C50">
      <w:pPr>
        <w:widowControl w:val="0"/>
        <w:adjustRightInd w:val="0"/>
        <w:snapToGrid w:val="0"/>
        <w:spacing w:line="360" w:lineRule="auto"/>
        <w:ind w:firstLineChars="100" w:firstLine="240"/>
        <w:jc w:val="both"/>
        <w:rPr>
          <w:rFonts w:ascii="Book Antiqua" w:hAnsi="Book Antiqua"/>
        </w:rPr>
      </w:pPr>
      <w:r w:rsidRPr="00A26F43">
        <w:rPr>
          <w:rFonts w:ascii="Book Antiqua" w:hAnsi="Book Antiqua"/>
        </w:rPr>
        <w:t xml:space="preserve">LAG-3 (lymphocyte activation gene-3 protein) is </w:t>
      </w:r>
      <w:r w:rsidR="00AA73A3" w:rsidRPr="00A26F43">
        <w:rPr>
          <w:rFonts w:ascii="Book Antiqua" w:hAnsi="Book Antiqua"/>
        </w:rPr>
        <w:t>an</w:t>
      </w:r>
      <w:r w:rsidR="00B338DB" w:rsidRPr="00A26F43">
        <w:rPr>
          <w:rFonts w:ascii="Book Antiqua" w:hAnsi="Book Antiqua"/>
        </w:rPr>
        <w:t xml:space="preserve"> inhibitory receptor </w:t>
      </w:r>
      <w:r w:rsidRPr="00A26F43">
        <w:rPr>
          <w:rFonts w:ascii="Book Antiqua" w:hAnsi="Book Antiqua"/>
        </w:rPr>
        <w:lastRenderedPageBreak/>
        <w:t xml:space="preserve">expressed on CD4, CD8, </w:t>
      </w:r>
      <w:r w:rsidR="004E6965" w:rsidRPr="00A26F43">
        <w:rPr>
          <w:rFonts w:ascii="Book Antiqua" w:hAnsi="Book Antiqua"/>
        </w:rPr>
        <w:t xml:space="preserve">NK cells, B cells, and plasmacytoid dendritic </w:t>
      </w:r>
      <w:proofErr w:type="gramStart"/>
      <w:r w:rsidR="004E6965" w:rsidRPr="00A26F43">
        <w:rPr>
          <w:rFonts w:ascii="Book Antiqua" w:hAnsi="Book Antiqua"/>
        </w:rPr>
        <w:t>cells</w:t>
      </w:r>
      <w:r w:rsidR="001E2033" w:rsidRPr="001E2033">
        <w:rPr>
          <w:rFonts w:ascii="Book Antiqua" w:hAnsi="Book Antiqua"/>
          <w:vertAlign w:val="superscript"/>
        </w:rPr>
        <w:t>[</w:t>
      </w:r>
      <w:proofErr w:type="gramEnd"/>
      <w:r w:rsidR="001E2033" w:rsidRPr="00835E83">
        <w:rPr>
          <w:rFonts w:ascii="Book Antiqua" w:hAnsi="Book Antiqua"/>
          <w:vertAlign w:val="superscript"/>
        </w:rPr>
        <w:t>1</w:t>
      </w:r>
      <w:r w:rsidR="005A3195" w:rsidRPr="00835E83">
        <w:rPr>
          <w:rFonts w:ascii="Book Antiqua" w:hAnsi="Book Antiqua"/>
          <w:vertAlign w:val="superscript"/>
        </w:rPr>
        <w:t>1</w:t>
      </w:r>
      <w:r w:rsidR="00835E83">
        <w:rPr>
          <w:rFonts w:ascii="Book Antiqua" w:eastAsia="SimSun" w:hAnsi="Book Antiqua" w:hint="eastAsia"/>
          <w:vertAlign w:val="superscript"/>
          <w:lang w:eastAsia="zh-CN"/>
        </w:rPr>
        <w:t>-</w:t>
      </w:r>
      <w:r w:rsidR="005A3195" w:rsidRPr="00835E83">
        <w:rPr>
          <w:rFonts w:ascii="Book Antiqua" w:hAnsi="Book Antiqua"/>
          <w:vertAlign w:val="superscript"/>
        </w:rPr>
        <w:t>1</w:t>
      </w:r>
      <w:r w:rsidR="001E2033" w:rsidRPr="00835E83">
        <w:rPr>
          <w:rFonts w:ascii="Book Antiqua" w:hAnsi="Book Antiqua"/>
          <w:vertAlign w:val="superscript"/>
        </w:rPr>
        <w:t>3</w:t>
      </w:r>
      <w:r w:rsidR="001E2033" w:rsidRPr="001E2033">
        <w:rPr>
          <w:rFonts w:ascii="Book Antiqua" w:hAnsi="Book Antiqua"/>
          <w:vertAlign w:val="superscript"/>
        </w:rPr>
        <w:t>]</w:t>
      </w:r>
      <w:r w:rsidR="004E6965" w:rsidRPr="00A26F43">
        <w:rPr>
          <w:rFonts w:ascii="Book Antiqua" w:hAnsi="Book Antiqua"/>
        </w:rPr>
        <w:t xml:space="preserve">. </w:t>
      </w:r>
      <w:r w:rsidR="00FB652A" w:rsidRPr="00A26F43">
        <w:rPr>
          <w:rFonts w:ascii="Book Antiqua" w:hAnsi="Book Antiqua"/>
        </w:rPr>
        <w:t xml:space="preserve">It inhibits both activation </w:t>
      </w:r>
      <w:r w:rsidR="005A3195" w:rsidRPr="00A26F43">
        <w:rPr>
          <w:rFonts w:ascii="Book Antiqua" w:hAnsi="Book Antiqua"/>
        </w:rPr>
        <w:t xml:space="preserve">and proliferation of T </w:t>
      </w:r>
      <w:proofErr w:type="gramStart"/>
      <w:r w:rsidR="005A3195" w:rsidRPr="00A26F43">
        <w:rPr>
          <w:rFonts w:ascii="Book Antiqua" w:hAnsi="Book Antiqua"/>
        </w:rPr>
        <w:t>cells</w:t>
      </w:r>
      <w:r w:rsidR="001E2033" w:rsidRPr="001E2033">
        <w:rPr>
          <w:rFonts w:ascii="Book Antiqua" w:hAnsi="Book Antiqua"/>
          <w:vertAlign w:val="superscript"/>
        </w:rPr>
        <w:t>[</w:t>
      </w:r>
      <w:proofErr w:type="gramEnd"/>
      <w:r w:rsidR="001E2033" w:rsidRPr="00835E83">
        <w:rPr>
          <w:rFonts w:ascii="Book Antiqua" w:hAnsi="Book Antiqua"/>
          <w:vertAlign w:val="superscript"/>
        </w:rPr>
        <w:t>1</w:t>
      </w:r>
      <w:r w:rsidR="00C14C23">
        <w:rPr>
          <w:rFonts w:ascii="Book Antiqua" w:hAnsi="Book Antiqua"/>
          <w:vertAlign w:val="superscript"/>
        </w:rPr>
        <w:t>4,</w:t>
      </w:r>
      <w:r w:rsidR="005A3195" w:rsidRPr="00835E83">
        <w:rPr>
          <w:rFonts w:ascii="Book Antiqua" w:hAnsi="Book Antiqua"/>
          <w:vertAlign w:val="superscript"/>
        </w:rPr>
        <w:t>1</w:t>
      </w:r>
      <w:r w:rsidR="001E2033" w:rsidRPr="00835E83">
        <w:rPr>
          <w:rFonts w:ascii="Book Antiqua" w:hAnsi="Book Antiqua"/>
          <w:vertAlign w:val="superscript"/>
        </w:rPr>
        <w:t>5</w:t>
      </w:r>
      <w:r w:rsidR="001E2033" w:rsidRPr="001E2033">
        <w:rPr>
          <w:rFonts w:ascii="Book Antiqua" w:hAnsi="Book Antiqua"/>
          <w:vertAlign w:val="superscript"/>
        </w:rPr>
        <w:t>]</w:t>
      </w:r>
      <w:r w:rsidR="00FB652A" w:rsidRPr="00A26F43">
        <w:rPr>
          <w:rFonts w:ascii="Book Antiqua" w:hAnsi="Book Antiqua"/>
        </w:rPr>
        <w:t xml:space="preserve">. </w:t>
      </w:r>
      <w:r w:rsidR="00557184" w:rsidRPr="00A26F43">
        <w:rPr>
          <w:rFonts w:ascii="Book Antiqua" w:hAnsi="Book Antiqua"/>
        </w:rPr>
        <w:t xml:space="preserve">Anti-LAG3 monoclonal </w:t>
      </w:r>
      <w:r w:rsidR="00316272" w:rsidRPr="00A26F43">
        <w:rPr>
          <w:rFonts w:ascii="Book Antiqua" w:hAnsi="Book Antiqua"/>
        </w:rPr>
        <w:t xml:space="preserve">antibody can bind to LAG-3 present on tumor infiltrating lymphocytes (TILs), and prevent their binding with MHC (major histocompatibility complex) </w:t>
      </w:r>
      <w:r w:rsidR="002F4CFC" w:rsidRPr="00A26F43">
        <w:rPr>
          <w:rFonts w:ascii="Book Antiqua" w:hAnsi="Book Antiqua"/>
        </w:rPr>
        <w:t>.</w:t>
      </w:r>
      <w:r w:rsidR="00316272" w:rsidRPr="00A26F43">
        <w:rPr>
          <w:rFonts w:ascii="Book Antiqua" w:hAnsi="Book Antiqua"/>
        </w:rPr>
        <w:t>class II molecules expressed on tumor cells.</w:t>
      </w:r>
      <w:r w:rsidR="00B338DB" w:rsidRPr="00A26F43">
        <w:rPr>
          <w:rFonts w:ascii="Book Antiqua" w:hAnsi="Book Antiqua"/>
        </w:rPr>
        <w:t xml:space="preserve"> This may lead to activation of antigen-specific T lymphocytes and cytotoxic T-cell mediated tumor lysis.</w:t>
      </w:r>
      <w:r w:rsidR="00E53C95" w:rsidRPr="00A26F43">
        <w:rPr>
          <w:rFonts w:ascii="Book Antiqua" w:hAnsi="Book Antiqua"/>
        </w:rPr>
        <w:t xml:space="preserve"> Clinical trials were done</w:t>
      </w:r>
      <w:r w:rsidR="006D7A17" w:rsidRPr="00A26F43">
        <w:rPr>
          <w:rFonts w:ascii="Book Antiqua" w:hAnsi="Book Antiqua"/>
        </w:rPr>
        <w:t xml:space="preserve"> with different types of L</w:t>
      </w:r>
      <w:r w:rsidR="00E53C95" w:rsidRPr="00A26F43">
        <w:rPr>
          <w:rFonts w:ascii="Book Antiqua" w:hAnsi="Book Antiqua"/>
        </w:rPr>
        <w:t xml:space="preserve">AG-3 </w:t>
      </w:r>
      <w:r w:rsidR="00AA73A3" w:rsidRPr="00A26F43">
        <w:rPr>
          <w:rFonts w:ascii="Book Antiqua" w:hAnsi="Book Antiqua"/>
        </w:rPr>
        <w:t>monoclonal antibodies (IMP32</w:t>
      </w:r>
      <w:r w:rsidR="001E2033" w:rsidRPr="001E2033">
        <w:rPr>
          <w:rFonts w:ascii="Book Antiqua" w:hAnsi="Book Antiqua"/>
          <w:vertAlign w:val="superscript"/>
        </w:rPr>
        <w:t>1]</w:t>
      </w:r>
      <w:r w:rsidR="00AA73A3" w:rsidRPr="00A26F43">
        <w:rPr>
          <w:rFonts w:ascii="Book Antiqua" w:hAnsi="Book Antiqua"/>
        </w:rPr>
        <w:t xml:space="preserve"> </w:t>
      </w:r>
      <w:r w:rsidR="00E53C95" w:rsidRPr="00A26F43">
        <w:rPr>
          <w:rFonts w:ascii="Book Antiqua" w:hAnsi="Book Antiqua"/>
        </w:rPr>
        <w:t>on</w:t>
      </w:r>
      <w:r w:rsidR="006D7A17" w:rsidRPr="00A26F43">
        <w:rPr>
          <w:rFonts w:ascii="Book Antiqua" w:hAnsi="Book Antiqua"/>
        </w:rPr>
        <w:t xml:space="preserve"> various malignancies</w:t>
      </w:r>
      <w:r w:rsidR="00835E83">
        <w:rPr>
          <w:rFonts w:ascii="Book Antiqua" w:hAnsi="Book Antiqua"/>
        </w:rPr>
        <w:t>-</w:t>
      </w:r>
      <w:r w:rsidR="00E53C95" w:rsidRPr="00A26F43">
        <w:rPr>
          <w:rFonts w:ascii="Book Antiqua" w:hAnsi="Book Antiqua"/>
        </w:rPr>
        <w:t xml:space="preserve">metastatic renal cell cancer, breast cancer, unresectable pancreatic cancer, advanced </w:t>
      </w:r>
      <w:r w:rsidR="005A3195" w:rsidRPr="00A26F43">
        <w:rPr>
          <w:rFonts w:ascii="Book Antiqua" w:hAnsi="Book Antiqua"/>
        </w:rPr>
        <w:t xml:space="preserve">and unresectable </w:t>
      </w:r>
      <w:proofErr w:type="gramStart"/>
      <w:r w:rsidR="005A3195" w:rsidRPr="00A26F43">
        <w:rPr>
          <w:rFonts w:ascii="Book Antiqua" w:hAnsi="Book Antiqua"/>
        </w:rPr>
        <w:t>melanoma</w:t>
      </w:r>
      <w:r w:rsidR="001E2033" w:rsidRPr="001E2033">
        <w:rPr>
          <w:rFonts w:ascii="Book Antiqua" w:hAnsi="Book Antiqua"/>
          <w:vertAlign w:val="superscript"/>
        </w:rPr>
        <w:t>[</w:t>
      </w:r>
      <w:proofErr w:type="gramEnd"/>
      <w:r w:rsidR="001E2033" w:rsidRPr="001E2033">
        <w:rPr>
          <w:rFonts w:ascii="Book Antiqua" w:hAnsi="Book Antiqua"/>
          <w:vertAlign w:val="superscript"/>
        </w:rPr>
        <w:t>16]</w:t>
      </w:r>
      <w:r w:rsidR="008744E2" w:rsidRPr="00A26F43">
        <w:rPr>
          <w:rFonts w:ascii="Book Antiqua" w:hAnsi="Book Antiqua"/>
        </w:rPr>
        <w:t>.</w:t>
      </w:r>
    </w:p>
    <w:p w14:paraId="54801607" w14:textId="3EF71649" w:rsidR="001F6A1C" w:rsidRPr="00C14C23" w:rsidRDefault="00835E83" w:rsidP="00035C50">
      <w:pPr>
        <w:widowControl w:val="0"/>
        <w:adjustRightInd w:val="0"/>
        <w:snapToGrid w:val="0"/>
        <w:spacing w:line="360" w:lineRule="auto"/>
        <w:ind w:firstLineChars="100" w:firstLine="240"/>
        <w:jc w:val="both"/>
        <w:rPr>
          <w:rFonts w:ascii="Book Antiqua" w:eastAsia="Times New Roman" w:hAnsi="Book Antiqua" w:cs="Times New Roman"/>
        </w:rPr>
      </w:pPr>
      <w:r w:rsidRPr="00A26F43">
        <w:rPr>
          <w:rFonts w:ascii="Book Antiqua" w:eastAsia="Times New Roman" w:hAnsi="Book Antiqua" w:cs="Arial"/>
          <w:shd w:val="clear" w:color="auto" w:fill="FFFFFF"/>
        </w:rPr>
        <w:t>T cell immunoreceptor with Ig and ITIM domains</w:t>
      </w:r>
      <w:r w:rsidRPr="00A26F43">
        <w:rPr>
          <w:rFonts w:ascii="Book Antiqua" w:hAnsi="Book Antiqua"/>
        </w:rPr>
        <w:t xml:space="preserve"> </w:t>
      </w:r>
      <w:r w:rsidR="00B25289" w:rsidRPr="00A26F43">
        <w:rPr>
          <w:rFonts w:ascii="Book Antiqua" w:hAnsi="Book Antiqua"/>
        </w:rPr>
        <w:t>(</w:t>
      </w:r>
      <w:r w:rsidRPr="00A26F43">
        <w:rPr>
          <w:rFonts w:ascii="Book Antiqua" w:hAnsi="Book Antiqua"/>
        </w:rPr>
        <w:t>TIGIT</w:t>
      </w:r>
      <w:r w:rsidR="00B25289" w:rsidRPr="00A26F43">
        <w:rPr>
          <w:rFonts w:ascii="Book Antiqua" w:eastAsia="Times New Roman" w:hAnsi="Book Antiqua" w:cs="Arial"/>
          <w:shd w:val="clear" w:color="auto" w:fill="FFFFFF"/>
        </w:rPr>
        <w:t>)</w:t>
      </w:r>
      <w:r w:rsidR="000B0CF7" w:rsidRPr="00A26F43">
        <w:rPr>
          <w:rFonts w:ascii="Book Antiqua" w:hAnsi="Book Antiqua"/>
        </w:rPr>
        <w:t xml:space="preserve"> is an inhibitory immunoreceptor present on some T cells</w:t>
      </w:r>
      <w:r w:rsidR="00B25289" w:rsidRPr="00A26F43">
        <w:rPr>
          <w:rFonts w:ascii="Book Antiqua" w:hAnsi="Book Antiqua"/>
        </w:rPr>
        <w:t xml:space="preserve"> (CD4, CD</w:t>
      </w:r>
      <w:r>
        <w:rPr>
          <w:rFonts w:ascii="Book Antiqua" w:hAnsi="Book Antiqua"/>
        </w:rPr>
        <w:t>8</w:t>
      </w:r>
      <w:r>
        <w:rPr>
          <w:rFonts w:ascii="Book Antiqua" w:eastAsia="SimSun" w:hAnsi="Book Antiqua" w:hint="eastAsia"/>
          <w:lang w:eastAsia="zh-CN"/>
        </w:rPr>
        <w:t>)</w:t>
      </w:r>
      <w:r w:rsidR="00D01549" w:rsidRPr="00A26F43">
        <w:rPr>
          <w:rFonts w:ascii="Book Antiqua" w:hAnsi="Book Antiqua"/>
        </w:rPr>
        <w:t xml:space="preserve">, </w:t>
      </w:r>
      <w:r w:rsidR="000B0CF7" w:rsidRPr="00A26F43">
        <w:rPr>
          <w:rFonts w:ascii="Book Antiqua" w:hAnsi="Book Antiqua"/>
        </w:rPr>
        <w:t xml:space="preserve">natural killer (NK) cells </w:t>
      </w:r>
      <w:r w:rsidR="00D01549" w:rsidRPr="00A26F43">
        <w:rPr>
          <w:rFonts w:ascii="Book Antiqua" w:hAnsi="Book Antiqua"/>
        </w:rPr>
        <w:t>and</w:t>
      </w:r>
      <w:r w:rsidR="00742A4D" w:rsidRPr="00A26F43">
        <w:rPr>
          <w:rFonts w:ascii="Book Antiqua" w:hAnsi="Book Antiqua"/>
        </w:rPr>
        <w:t xml:space="preserve"> Treg cells</w:t>
      </w:r>
      <w:r w:rsidR="00D01549" w:rsidRPr="00A26F43">
        <w:rPr>
          <w:rFonts w:ascii="Book Antiqua" w:hAnsi="Book Antiqua"/>
        </w:rPr>
        <w:t xml:space="preserve"> </w:t>
      </w:r>
      <w:r w:rsidR="000B0CF7" w:rsidRPr="00A26F43">
        <w:rPr>
          <w:rFonts w:ascii="Book Antiqua" w:hAnsi="Book Antiqua"/>
        </w:rPr>
        <w:t>that contain Ig and immunoreceptor tyrosine-based inhibitory motif (ITIM) domain</w:t>
      </w:r>
      <w:r w:rsidR="00B9740D" w:rsidRPr="00A26F43">
        <w:rPr>
          <w:rFonts w:ascii="Book Antiqua" w:hAnsi="Book Antiqua"/>
        </w:rPr>
        <w:t>s</w:t>
      </w:r>
      <w:r w:rsidR="000B0CF7" w:rsidRPr="00A26F43">
        <w:rPr>
          <w:rFonts w:ascii="Book Antiqua" w:hAnsi="Book Antiqua"/>
        </w:rPr>
        <w:t>.</w:t>
      </w:r>
      <w:r w:rsidR="00E04BBB" w:rsidRPr="00A26F43">
        <w:rPr>
          <w:rFonts w:ascii="Book Antiqua" w:hAnsi="Book Antiqua"/>
        </w:rPr>
        <w:t xml:space="preserve"> TIGIT ligands include CD155 and CD 112. In certain malignancies, CD155 and CD 112 are highly expressed on macrophages and dendritic cells. TIGIT </w:t>
      </w:r>
      <w:r w:rsidR="00D01549" w:rsidRPr="00A26F43">
        <w:rPr>
          <w:rFonts w:ascii="Book Antiqua" w:hAnsi="Book Antiqua"/>
        </w:rPr>
        <w:t>ligation leads to inhibition of T cell proliferation and suppression of cytolyt</w:t>
      </w:r>
      <w:r w:rsidR="005A3195" w:rsidRPr="00A26F43">
        <w:rPr>
          <w:rFonts w:ascii="Book Antiqua" w:hAnsi="Book Antiqua"/>
        </w:rPr>
        <w:t xml:space="preserve">ic function of NK </w:t>
      </w:r>
      <w:proofErr w:type="gramStart"/>
      <w:r w:rsidR="005A3195" w:rsidRPr="00A26F43">
        <w:rPr>
          <w:rFonts w:ascii="Book Antiqua" w:hAnsi="Book Antiqua"/>
        </w:rPr>
        <w:t>cells</w:t>
      </w:r>
      <w:r w:rsidR="001E2033" w:rsidRPr="001E2033">
        <w:rPr>
          <w:rFonts w:ascii="Book Antiqua" w:hAnsi="Book Antiqua"/>
          <w:vertAlign w:val="superscript"/>
        </w:rPr>
        <w:t>[</w:t>
      </w:r>
      <w:proofErr w:type="gramEnd"/>
      <w:r w:rsidR="001E2033" w:rsidRPr="001E2033">
        <w:rPr>
          <w:rFonts w:ascii="Book Antiqua" w:hAnsi="Book Antiqua"/>
          <w:vertAlign w:val="superscript"/>
        </w:rPr>
        <w:t>17]</w:t>
      </w:r>
      <w:r w:rsidR="00937990" w:rsidRPr="00A26F43">
        <w:rPr>
          <w:rFonts w:ascii="Book Antiqua" w:hAnsi="Book Antiqua"/>
        </w:rPr>
        <w:t xml:space="preserve">. </w:t>
      </w:r>
      <w:r w:rsidR="00A6521D" w:rsidRPr="00A26F43">
        <w:rPr>
          <w:rFonts w:ascii="Book Antiqua" w:hAnsi="Book Antiqua"/>
        </w:rPr>
        <w:t>Anti-tumor activity is suppresse</w:t>
      </w:r>
      <w:r w:rsidR="005F62C4" w:rsidRPr="00A26F43">
        <w:rPr>
          <w:rFonts w:ascii="Book Antiqua" w:hAnsi="Book Antiqua"/>
        </w:rPr>
        <w:t>d by TIGIT p</w:t>
      </w:r>
      <w:r>
        <w:rPr>
          <w:rFonts w:ascii="Book Antiqua" w:hAnsi="Book Antiqua"/>
        </w:rPr>
        <w:t xml:space="preserve">rimarily </w:t>
      </w:r>
      <w:r w:rsidRPr="001E3EF3">
        <w:rPr>
          <w:rFonts w:ascii="Book Antiqua" w:hAnsi="Book Antiqua"/>
          <w:i/>
        </w:rPr>
        <w:t>via</w:t>
      </w:r>
      <w:r>
        <w:rPr>
          <w:rFonts w:ascii="Book Antiqua" w:hAnsi="Book Antiqua"/>
        </w:rPr>
        <w:t xml:space="preserve"> Tregs and not CD8 </w:t>
      </w:r>
      <w:r w:rsidR="005F62C4" w:rsidRPr="00A26F43">
        <w:rPr>
          <w:rFonts w:ascii="Book Antiqua" w:hAnsi="Book Antiqua"/>
        </w:rPr>
        <w:t xml:space="preserve">T </w:t>
      </w:r>
      <w:proofErr w:type="gramStart"/>
      <w:r w:rsidR="005F62C4" w:rsidRPr="00A26F43">
        <w:rPr>
          <w:rFonts w:ascii="Book Antiqua" w:hAnsi="Book Antiqua"/>
        </w:rPr>
        <w:t>cells</w:t>
      </w:r>
      <w:r w:rsidR="001E2033" w:rsidRPr="001E2033">
        <w:rPr>
          <w:rFonts w:ascii="Book Antiqua" w:hAnsi="Book Antiqua"/>
          <w:vertAlign w:val="superscript"/>
        </w:rPr>
        <w:t>[</w:t>
      </w:r>
      <w:proofErr w:type="gramEnd"/>
      <w:r w:rsidR="001E2033" w:rsidRPr="001E2033">
        <w:rPr>
          <w:rFonts w:ascii="Book Antiqua" w:hAnsi="Book Antiqua"/>
          <w:vertAlign w:val="superscript"/>
        </w:rPr>
        <w:t>18]</w:t>
      </w:r>
      <w:r w:rsidR="005F62C4" w:rsidRPr="00A26F43">
        <w:rPr>
          <w:rFonts w:ascii="Book Antiqua" w:hAnsi="Book Antiqua"/>
        </w:rPr>
        <w:t>.</w:t>
      </w:r>
      <w:r w:rsidR="00D53DEC" w:rsidRPr="00A26F43">
        <w:rPr>
          <w:rFonts w:ascii="Book Antiqua" w:hAnsi="Book Antiqua"/>
        </w:rPr>
        <w:t xml:space="preserve"> </w:t>
      </w:r>
      <w:r w:rsidR="00F243D8" w:rsidRPr="00A26F43">
        <w:rPr>
          <w:rFonts w:ascii="Book Antiqua" w:hAnsi="Book Antiqua"/>
        </w:rPr>
        <w:t>Anti-TIGIT monoclonal antibody</w:t>
      </w:r>
      <w:r w:rsidR="001F6A1C" w:rsidRPr="00A26F43">
        <w:rPr>
          <w:rFonts w:ascii="Book Antiqua" w:hAnsi="Book Antiqua"/>
        </w:rPr>
        <w:t xml:space="preserve"> as </w:t>
      </w:r>
      <w:r w:rsidR="00F243D8" w:rsidRPr="00A26F43">
        <w:rPr>
          <w:rFonts w:ascii="Book Antiqua" w:hAnsi="Book Antiqua"/>
        </w:rPr>
        <w:t xml:space="preserve">a </w:t>
      </w:r>
      <w:r w:rsidR="001F6A1C" w:rsidRPr="00A26F43">
        <w:rPr>
          <w:rFonts w:ascii="Book Antiqua" w:hAnsi="Book Antiqua"/>
        </w:rPr>
        <w:t>monotherapy or in combination with anti-PD-L-1 antibodies have</w:t>
      </w:r>
      <w:r w:rsidR="00C14C23">
        <w:rPr>
          <w:rFonts w:ascii="Book Antiqua" w:eastAsia="SimSun" w:hAnsi="Book Antiqua" w:cs="Times New Roman" w:hint="eastAsia"/>
          <w:lang w:eastAsia="zh-CN"/>
        </w:rPr>
        <w:t xml:space="preserve"> </w:t>
      </w:r>
      <w:r w:rsidR="000A459D" w:rsidRPr="00A26F43">
        <w:rPr>
          <w:rFonts w:ascii="Book Antiqua" w:hAnsi="Book Antiqua"/>
        </w:rPr>
        <w:t>s</w:t>
      </w:r>
      <w:r w:rsidR="001F6A1C" w:rsidRPr="00A26F43">
        <w:rPr>
          <w:rFonts w:ascii="Book Antiqua" w:hAnsi="Book Antiqua"/>
        </w:rPr>
        <w:t>hown eff</w:t>
      </w:r>
      <w:r w:rsidR="005A3195" w:rsidRPr="00A26F43">
        <w:rPr>
          <w:rFonts w:ascii="Book Antiqua" w:hAnsi="Book Antiqua"/>
        </w:rPr>
        <w:t xml:space="preserve">icacy in anti-tumor </w:t>
      </w:r>
      <w:proofErr w:type="gramStart"/>
      <w:r w:rsidR="005A3195" w:rsidRPr="00A26F43">
        <w:rPr>
          <w:rFonts w:ascii="Book Antiqua" w:hAnsi="Book Antiqua"/>
        </w:rPr>
        <w:t>activity</w:t>
      </w:r>
      <w:r w:rsidR="001E2033" w:rsidRPr="001E2033">
        <w:rPr>
          <w:rFonts w:ascii="Book Antiqua" w:hAnsi="Book Antiqua"/>
          <w:vertAlign w:val="superscript"/>
        </w:rPr>
        <w:t>[</w:t>
      </w:r>
      <w:proofErr w:type="gramEnd"/>
      <w:r w:rsidR="001E2033" w:rsidRPr="001E2033">
        <w:rPr>
          <w:rFonts w:ascii="Book Antiqua" w:hAnsi="Book Antiqua"/>
          <w:vertAlign w:val="superscript"/>
        </w:rPr>
        <w:t>19]</w:t>
      </w:r>
      <w:r w:rsidR="00F243D8" w:rsidRPr="00A26F43">
        <w:rPr>
          <w:rFonts w:ascii="Book Antiqua" w:hAnsi="Book Antiqua"/>
        </w:rPr>
        <w:t xml:space="preserve"> in p</w:t>
      </w:r>
      <w:r w:rsidR="002704A3" w:rsidRPr="00A26F43">
        <w:rPr>
          <w:rFonts w:ascii="Book Antiqua" w:hAnsi="Book Antiqua"/>
        </w:rPr>
        <w:t>hase I</w:t>
      </w:r>
      <w:r w:rsidR="00F243D8" w:rsidRPr="00A26F43">
        <w:rPr>
          <w:rFonts w:ascii="Book Antiqua" w:hAnsi="Book Antiqua"/>
        </w:rPr>
        <w:t xml:space="preserve">/II trials. </w:t>
      </w:r>
    </w:p>
    <w:p w14:paraId="6AF7C502" w14:textId="369C04F2" w:rsidR="004E6965" w:rsidRPr="00A26F43" w:rsidRDefault="005B1405" w:rsidP="00035C50">
      <w:pPr>
        <w:widowControl w:val="0"/>
        <w:adjustRightInd w:val="0"/>
        <w:snapToGrid w:val="0"/>
        <w:spacing w:line="360" w:lineRule="auto"/>
        <w:ind w:firstLineChars="100" w:firstLine="240"/>
        <w:jc w:val="both"/>
        <w:rPr>
          <w:rFonts w:ascii="Book Antiqua" w:eastAsia="Times New Roman" w:hAnsi="Book Antiqua" w:cs="Arial"/>
          <w:shd w:val="clear" w:color="auto" w:fill="FFFFFF"/>
        </w:rPr>
      </w:pPr>
      <w:r w:rsidRPr="00A26F43">
        <w:rPr>
          <w:rFonts w:ascii="Book Antiqua" w:eastAsia="Times New Roman" w:hAnsi="Book Antiqua" w:cs="Arial"/>
          <w:shd w:val="clear" w:color="auto" w:fill="FFFFFF"/>
        </w:rPr>
        <w:t>BTLA (B and T lymphocyte att</w:t>
      </w:r>
      <w:r w:rsidR="00D73C08" w:rsidRPr="00A26F43">
        <w:rPr>
          <w:rFonts w:ascii="Book Antiqua" w:eastAsia="Times New Roman" w:hAnsi="Book Antiqua" w:cs="Arial"/>
          <w:shd w:val="clear" w:color="auto" w:fill="FFFFFF"/>
        </w:rPr>
        <w:t>enuator</w:t>
      </w:r>
      <w:r w:rsidRPr="00A26F43">
        <w:rPr>
          <w:rFonts w:ascii="Book Antiqua" w:eastAsia="Times New Roman" w:hAnsi="Book Antiqua" w:cs="Arial"/>
          <w:shd w:val="clear" w:color="auto" w:fill="FFFFFF"/>
        </w:rPr>
        <w:t>) also known as CD272 is an inhibitory protein functionally and structurally similar to CTLA-4 and PD-1.</w:t>
      </w:r>
      <w:r w:rsidR="00BC4707" w:rsidRPr="00A26F43">
        <w:rPr>
          <w:rFonts w:ascii="Book Antiqua" w:eastAsia="Times New Roman" w:hAnsi="Book Antiqua" w:cs="Arial"/>
          <w:shd w:val="clear" w:color="auto" w:fill="FFFFFF"/>
        </w:rPr>
        <w:t xml:space="preserve"> It is mainly expressed on immune cells, NK cells, dendritic cells and splenic macrophages. BTLA </w:t>
      </w:r>
      <w:r w:rsidR="000A0AD1" w:rsidRPr="00A26F43">
        <w:rPr>
          <w:rFonts w:ascii="Book Antiqua" w:eastAsia="Times New Roman" w:hAnsi="Book Antiqua" w:cs="Arial"/>
          <w:shd w:val="clear" w:color="auto" w:fill="FFFFFF"/>
        </w:rPr>
        <w:t>acts as a ligand for tumor necrosis factor receptor superfamily member 14 (TNFRSF-1</w:t>
      </w:r>
      <w:r w:rsidR="00835E83">
        <w:rPr>
          <w:rFonts w:ascii="Book Antiqua" w:eastAsia="Times New Roman" w:hAnsi="Book Antiqua" w:cs="Arial"/>
          <w:shd w:val="clear" w:color="auto" w:fill="FFFFFF"/>
        </w:rPr>
        <w:t>4</w:t>
      </w:r>
      <w:r w:rsidR="00835E83">
        <w:rPr>
          <w:rFonts w:ascii="Book Antiqua" w:eastAsia="SimSun" w:hAnsi="Book Antiqua" w:cs="Arial" w:hint="eastAsia"/>
          <w:shd w:val="clear" w:color="auto" w:fill="FFFFFF"/>
          <w:lang w:eastAsia="zh-CN"/>
        </w:rPr>
        <w:t>)</w:t>
      </w:r>
      <w:r w:rsidR="000A0AD1" w:rsidRPr="00A26F43">
        <w:rPr>
          <w:rFonts w:ascii="Book Antiqua" w:eastAsia="Times New Roman" w:hAnsi="Book Antiqua" w:cs="Arial"/>
          <w:shd w:val="clear" w:color="auto" w:fill="FFFFFF"/>
        </w:rPr>
        <w:t xml:space="preserve"> also known as herpes virus entry mediator (HVEM). </w:t>
      </w:r>
    </w:p>
    <w:p w14:paraId="3999C3EC" w14:textId="076B8F8E" w:rsidR="002D71F5" w:rsidRDefault="002D4F43" w:rsidP="00035C50">
      <w:pPr>
        <w:widowControl w:val="0"/>
        <w:adjustRightInd w:val="0"/>
        <w:snapToGrid w:val="0"/>
        <w:spacing w:line="360" w:lineRule="auto"/>
        <w:ind w:firstLineChars="100" w:firstLine="240"/>
        <w:jc w:val="both"/>
        <w:rPr>
          <w:rFonts w:ascii="Book Antiqua" w:eastAsia="SimSun" w:hAnsi="Book Antiqua" w:cs="Arial"/>
          <w:shd w:val="clear" w:color="auto" w:fill="FFFFFF"/>
          <w:lang w:eastAsia="zh-CN"/>
        </w:rPr>
      </w:pPr>
      <w:r w:rsidRPr="00A26F43">
        <w:rPr>
          <w:rFonts w:ascii="Book Antiqua" w:eastAsia="Times New Roman" w:hAnsi="Book Antiqua" w:cs="Arial"/>
          <w:shd w:val="clear" w:color="auto" w:fill="FFFFFF"/>
        </w:rPr>
        <w:t>BTLA/HVEM complex inhibits T cell activation</w:t>
      </w:r>
      <w:r w:rsidR="005A3195" w:rsidRPr="00A26F43">
        <w:rPr>
          <w:rFonts w:ascii="Book Antiqua" w:eastAsia="Times New Roman" w:hAnsi="Book Antiqua" w:cs="Arial"/>
          <w:shd w:val="clear" w:color="auto" w:fill="FFFFFF"/>
        </w:rPr>
        <w:t xml:space="preserve"> and </w:t>
      </w:r>
      <w:proofErr w:type="gramStart"/>
      <w:r w:rsidR="005A3195" w:rsidRPr="00A26F43">
        <w:rPr>
          <w:rFonts w:ascii="Book Antiqua" w:eastAsia="Times New Roman" w:hAnsi="Book Antiqua" w:cs="Arial"/>
          <w:shd w:val="clear" w:color="auto" w:fill="FFFFFF"/>
        </w:rPr>
        <w:t>proliferation</w:t>
      </w:r>
      <w:r w:rsidR="001E2033" w:rsidRPr="001E2033">
        <w:rPr>
          <w:rFonts w:ascii="Book Antiqua" w:eastAsia="Times New Roman" w:hAnsi="Book Antiqua" w:cs="Arial"/>
          <w:shd w:val="clear" w:color="auto" w:fill="FFFFFF"/>
          <w:vertAlign w:val="superscript"/>
        </w:rPr>
        <w:t>[</w:t>
      </w:r>
      <w:proofErr w:type="gramEnd"/>
      <w:r w:rsidR="001E2033" w:rsidRPr="001E2033">
        <w:rPr>
          <w:rFonts w:ascii="Book Antiqua" w:eastAsia="Times New Roman" w:hAnsi="Book Antiqua" w:cs="Arial"/>
          <w:shd w:val="clear" w:color="auto" w:fill="FFFFFF"/>
          <w:vertAlign w:val="superscript"/>
        </w:rPr>
        <w:t>20]</w:t>
      </w:r>
      <w:r w:rsidRPr="00A26F43">
        <w:rPr>
          <w:rFonts w:ascii="Book Antiqua" w:eastAsia="Times New Roman" w:hAnsi="Book Antiqua" w:cs="Arial"/>
          <w:shd w:val="clear" w:color="auto" w:fill="FFFFFF"/>
        </w:rPr>
        <w:t>. In certain malignancies like leukemia and melanoma, BTLA is overexpressed.</w:t>
      </w:r>
      <w:r w:rsidR="00574FDC" w:rsidRPr="00A26F43">
        <w:rPr>
          <w:rFonts w:ascii="Book Antiqua" w:eastAsia="Times New Roman" w:hAnsi="Book Antiqua" w:cs="Arial"/>
          <w:shd w:val="clear" w:color="auto" w:fill="FFFFFF"/>
        </w:rPr>
        <w:t xml:space="preserve"> </w:t>
      </w:r>
      <w:r w:rsidR="00135941" w:rsidRPr="00A26F43">
        <w:rPr>
          <w:rFonts w:ascii="Book Antiqua" w:eastAsia="Times New Roman" w:hAnsi="Book Antiqua" w:cs="Arial"/>
          <w:shd w:val="clear" w:color="auto" w:fill="FFFFFF"/>
        </w:rPr>
        <w:t>In mouse model, BTLA neutralizing a</w:t>
      </w:r>
      <w:r w:rsidR="005A3195" w:rsidRPr="00A26F43">
        <w:rPr>
          <w:rFonts w:ascii="Book Antiqua" w:eastAsia="Times New Roman" w:hAnsi="Book Antiqua" w:cs="Arial"/>
          <w:shd w:val="clear" w:color="auto" w:fill="FFFFFF"/>
        </w:rPr>
        <w:t xml:space="preserve">ntibody limited tumor </w:t>
      </w:r>
      <w:proofErr w:type="gramStart"/>
      <w:r w:rsidR="005A3195" w:rsidRPr="00A26F43">
        <w:rPr>
          <w:rFonts w:ascii="Book Antiqua" w:eastAsia="Times New Roman" w:hAnsi="Book Antiqua" w:cs="Arial"/>
          <w:shd w:val="clear" w:color="auto" w:fill="FFFFFF"/>
        </w:rPr>
        <w:t>growth</w:t>
      </w:r>
      <w:r w:rsidR="001E2033" w:rsidRPr="001E2033">
        <w:rPr>
          <w:rFonts w:ascii="Book Antiqua" w:eastAsia="Times New Roman" w:hAnsi="Book Antiqua" w:cs="Arial"/>
          <w:shd w:val="clear" w:color="auto" w:fill="FFFFFF"/>
          <w:vertAlign w:val="superscript"/>
        </w:rPr>
        <w:t>[</w:t>
      </w:r>
      <w:proofErr w:type="gramEnd"/>
      <w:r w:rsidR="001E2033" w:rsidRPr="001E2033">
        <w:rPr>
          <w:rFonts w:ascii="Book Antiqua" w:eastAsia="Times New Roman" w:hAnsi="Book Antiqua" w:cs="Arial"/>
          <w:shd w:val="clear" w:color="auto" w:fill="FFFFFF"/>
          <w:vertAlign w:val="superscript"/>
        </w:rPr>
        <w:t>21]</w:t>
      </w:r>
      <w:r w:rsidR="00135941" w:rsidRPr="00A26F43">
        <w:rPr>
          <w:rFonts w:ascii="Book Antiqua" w:eastAsia="Times New Roman" w:hAnsi="Book Antiqua" w:cs="Arial"/>
          <w:shd w:val="clear" w:color="auto" w:fill="FFFFFF"/>
        </w:rPr>
        <w:t xml:space="preserve">. </w:t>
      </w:r>
      <w:r w:rsidR="00574FDC" w:rsidRPr="00A26F43">
        <w:rPr>
          <w:rFonts w:ascii="Book Antiqua" w:eastAsia="Times New Roman" w:hAnsi="Book Antiqua" w:cs="Arial"/>
          <w:shd w:val="clear" w:color="auto" w:fill="FFFFFF"/>
        </w:rPr>
        <w:t>Anti-</w:t>
      </w:r>
      <w:r w:rsidR="00146A54" w:rsidRPr="00A26F43">
        <w:rPr>
          <w:rFonts w:ascii="Book Antiqua" w:eastAsia="Times New Roman" w:hAnsi="Book Antiqua" w:cs="Arial"/>
          <w:shd w:val="clear" w:color="auto" w:fill="FFFFFF"/>
        </w:rPr>
        <w:t xml:space="preserve">human </w:t>
      </w:r>
      <w:r w:rsidR="00574FDC" w:rsidRPr="00A26F43">
        <w:rPr>
          <w:rFonts w:ascii="Book Antiqua" w:eastAsia="Times New Roman" w:hAnsi="Book Antiqua" w:cs="Arial"/>
          <w:shd w:val="clear" w:color="auto" w:fill="FFFFFF"/>
        </w:rPr>
        <w:t xml:space="preserve">BTLA monoclonal antibody </w:t>
      </w:r>
      <w:r w:rsidR="00146A54" w:rsidRPr="00A26F43">
        <w:rPr>
          <w:rFonts w:ascii="Book Antiqua" w:eastAsia="Times New Roman" w:hAnsi="Book Antiqua" w:cs="Arial"/>
          <w:shd w:val="clear" w:color="auto" w:fill="FFFFFF"/>
        </w:rPr>
        <w:t>is currently in development.</w:t>
      </w:r>
    </w:p>
    <w:p w14:paraId="0C089976" w14:textId="77777777" w:rsidR="00824843" w:rsidRDefault="00824843" w:rsidP="00035C50">
      <w:pPr>
        <w:widowControl w:val="0"/>
        <w:adjustRightInd w:val="0"/>
        <w:snapToGrid w:val="0"/>
        <w:spacing w:line="360" w:lineRule="auto"/>
        <w:ind w:firstLineChars="100" w:firstLine="240"/>
        <w:jc w:val="both"/>
        <w:rPr>
          <w:rFonts w:ascii="Book Antiqua" w:eastAsia="SimSun" w:hAnsi="Book Antiqua" w:cs="Arial"/>
          <w:shd w:val="clear" w:color="auto" w:fill="FFFFFF"/>
          <w:lang w:eastAsia="zh-CN"/>
        </w:rPr>
      </w:pPr>
    </w:p>
    <w:p w14:paraId="40F3EC54" w14:textId="7A26A42F" w:rsidR="00824843" w:rsidRPr="00824843" w:rsidRDefault="00824843" w:rsidP="00035C50">
      <w:pPr>
        <w:widowControl w:val="0"/>
        <w:adjustRightInd w:val="0"/>
        <w:snapToGrid w:val="0"/>
        <w:spacing w:line="360" w:lineRule="auto"/>
        <w:jc w:val="both"/>
        <w:rPr>
          <w:rFonts w:ascii="Book Antiqua" w:eastAsia="SimSun" w:hAnsi="Book Antiqua" w:cs="Arial"/>
          <w:b/>
          <w:shd w:val="clear" w:color="auto" w:fill="FFFFFF"/>
          <w:lang w:eastAsia="zh-CN"/>
        </w:rPr>
      </w:pPr>
      <w:r w:rsidRPr="00824843">
        <w:rPr>
          <w:rFonts w:ascii="Book Antiqua" w:hAnsi="Book Antiqua"/>
          <w:b/>
        </w:rPr>
        <w:lastRenderedPageBreak/>
        <w:t>CURRENT CHECKPOINT INHIBITORS</w:t>
      </w:r>
    </w:p>
    <w:p w14:paraId="026A344A" w14:textId="5C7307BC" w:rsidR="0050679C" w:rsidRPr="00824843" w:rsidRDefault="00835E83" w:rsidP="00035C50">
      <w:pPr>
        <w:widowControl w:val="0"/>
        <w:adjustRightInd w:val="0"/>
        <w:snapToGrid w:val="0"/>
        <w:spacing w:line="360" w:lineRule="auto"/>
        <w:jc w:val="both"/>
        <w:rPr>
          <w:rFonts w:ascii="Book Antiqua" w:eastAsia="SimSun" w:hAnsi="Book Antiqua" w:cs="Arial"/>
          <w:shd w:val="clear" w:color="auto" w:fill="FFFFFF"/>
          <w:lang w:eastAsia="zh-CN"/>
        </w:rPr>
      </w:pPr>
      <w:r>
        <w:rPr>
          <w:rFonts w:ascii="Book Antiqua" w:eastAsia="SimSun" w:hAnsi="Book Antiqua" w:hint="eastAsia"/>
          <w:lang w:eastAsia="zh-CN"/>
        </w:rPr>
        <w:t xml:space="preserve">The </w:t>
      </w:r>
      <w:r w:rsidR="0050679C" w:rsidRPr="00835E83">
        <w:rPr>
          <w:rFonts w:ascii="Book Antiqua" w:hAnsi="Book Antiqua"/>
        </w:rPr>
        <w:t>current checkpoint inhibitors</w:t>
      </w:r>
      <w:r w:rsidR="0050679C" w:rsidRPr="00A26F43">
        <w:rPr>
          <w:rFonts w:ascii="Book Antiqua" w:hAnsi="Book Antiqua"/>
        </w:rPr>
        <w:t xml:space="preserve"> with the</w:t>
      </w:r>
      <w:r w:rsidR="00D7188D" w:rsidRPr="00A26F43">
        <w:rPr>
          <w:rFonts w:ascii="Book Antiqua" w:hAnsi="Book Antiqua"/>
        </w:rPr>
        <w:t>ir</w:t>
      </w:r>
      <w:r w:rsidR="0050679C" w:rsidRPr="00A26F43">
        <w:rPr>
          <w:rFonts w:ascii="Book Antiqua" w:hAnsi="Book Antiqua"/>
        </w:rPr>
        <w:t xml:space="preserve"> indications</w:t>
      </w:r>
      <w:r w:rsidR="00532768" w:rsidRPr="00A26F43">
        <w:rPr>
          <w:rFonts w:ascii="Book Antiqua" w:hAnsi="Book Antiqua"/>
        </w:rPr>
        <w:t xml:space="preserve"> and schematic diagram (</w:t>
      </w:r>
      <w:r w:rsidRPr="00A26F43">
        <w:rPr>
          <w:rFonts w:ascii="Book Antiqua" w:hAnsi="Book Antiqua"/>
        </w:rPr>
        <w:t xml:space="preserve">Figure </w:t>
      </w:r>
      <w:r>
        <w:rPr>
          <w:rFonts w:ascii="Book Antiqua" w:hAnsi="Book Antiqua"/>
        </w:rPr>
        <w:t>1</w:t>
      </w:r>
      <w:r>
        <w:rPr>
          <w:rFonts w:ascii="Book Antiqua" w:eastAsia="SimSun" w:hAnsi="Book Antiqua" w:hint="eastAsia"/>
          <w:lang w:eastAsia="zh-CN"/>
        </w:rPr>
        <w:t>)</w:t>
      </w:r>
      <w:r w:rsidR="0050679C" w:rsidRPr="00A26F43">
        <w:rPr>
          <w:rFonts w:ascii="Book Antiqua" w:hAnsi="Book Antiqua"/>
        </w:rPr>
        <w:t xml:space="preserve"> are me</w:t>
      </w:r>
      <w:r w:rsidR="00D7188D" w:rsidRPr="00A26F43">
        <w:rPr>
          <w:rFonts w:ascii="Book Antiqua" w:hAnsi="Book Antiqua"/>
        </w:rPr>
        <w:t xml:space="preserve">ntioned </w:t>
      </w:r>
      <w:proofErr w:type="gramStart"/>
      <w:r w:rsidR="00D7188D" w:rsidRPr="00A26F43">
        <w:rPr>
          <w:rFonts w:ascii="Book Antiqua" w:hAnsi="Book Antiqua"/>
        </w:rPr>
        <w:t>below</w:t>
      </w:r>
      <w:r w:rsidR="001E2033" w:rsidRPr="001E2033">
        <w:rPr>
          <w:rFonts w:ascii="Book Antiqua" w:hAnsi="Book Antiqua"/>
          <w:vertAlign w:val="superscript"/>
        </w:rPr>
        <w:t>[</w:t>
      </w:r>
      <w:proofErr w:type="gramEnd"/>
      <w:r w:rsidR="001E2033" w:rsidRPr="00835E83">
        <w:rPr>
          <w:rFonts w:ascii="Book Antiqua" w:hAnsi="Book Antiqua"/>
          <w:vertAlign w:val="superscript"/>
        </w:rPr>
        <w:t>2</w:t>
      </w:r>
      <w:r w:rsidR="005A3195" w:rsidRPr="00835E83">
        <w:rPr>
          <w:rFonts w:ascii="Book Antiqua" w:hAnsi="Book Antiqua"/>
          <w:vertAlign w:val="superscript"/>
        </w:rPr>
        <w:t>2</w:t>
      </w:r>
      <w:r>
        <w:rPr>
          <w:rFonts w:ascii="Book Antiqua" w:eastAsia="SimSun" w:hAnsi="Book Antiqua" w:hint="eastAsia"/>
          <w:vertAlign w:val="superscript"/>
          <w:lang w:eastAsia="zh-CN"/>
        </w:rPr>
        <w:t>-</w:t>
      </w:r>
      <w:r w:rsidR="00F214E0" w:rsidRPr="00835E83">
        <w:rPr>
          <w:rFonts w:ascii="Book Antiqua" w:hAnsi="Book Antiqua"/>
          <w:vertAlign w:val="superscript"/>
        </w:rPr>
        <w:t>2</w:t>
      </w:r>
      <w:r w:rsidR="001E2033" w:rsidRPr="00835E83">
        <w:rPr>
          <w:rFonts w:ascii="Book Antiqua" w:hAnsi="Book Antiqua"/>
          <w:vertAlign w:val="superscript"/>
        </w:rPr>
        <w:t>8</w:t>
      </w:r>
      <w:r w:rsidR="001E2033" w:rsidRPr="001E2033">
        <w:rPr>
          <w:rFonts w:ascii="Book Antiqua" w:hAnsi="Book Antiqua"/>
          <w:vertAlign w:val="superscript"/>
        </w:rPr>
        <w:t>]</w:t>
      </w:r>
      <w:r w:rsidR="008D2CAA" w:rsidRPr="00A26F43">
        <w:rPr>
          <w:rFonts w:ascii="Book Antiqua" w:hAnsi="Book Antiqua"/>
        </w:rPr>
        <w:t>:</w:t>
      </w:r>
      <w:r>
        <w:rPr>
          <w:rFonts w:ascii="Book Antiqua" w:eastAsia="SimSun" w:hAnsi="Book Antiqua" w:hint="eastAsia"/>
          <w:lang w:eastAsia="zh-CN"/>
        </w:rPr>
        <w:t xml:space="preserve"> </w:t>
      </w:r>
      <w:r w:rsidRPr="00A26F43">
        <w:rPr>
          <w:rFonts w:ascii="Book Antiqua" w:hAnsi="Book Antiqua"/>
        </w:rPr>
        <w:t>CTLA-4 blocke</w:t>
      </w:r>
      <w:r w:rsidR="00824843">
        <w:rPr>
          <w:rFonts w:ascii="Book Antiqua" w:hAnsi="Book Antiqua"/>
        </w:rPr>
        <w:t>r</w:t>
      </w:r>
      <w:r w:rsidR="00824843">
        <w:rPr>
          <w:rFonts w:ascii="Book Antiqua" w:eastAsia="SimSun" w:hAnsi="Book Antiqua" w:hint="eastAsia"/>
          <w:lang w:eastAsia="zh-CN"/>
        </w:rPr>
        <w:t xml:space="preserve">, </w:t>
      </w:r>
      <w:r w:rsidR="00824843" w:rsidRPr="00A26F43">
        <w:rPr>
          <w:rFonts w:ascii="Book Antiqua" w:hAnsi="Book Antiqua"/>
        </w:rPr>
        <w:t>PD-1 inhibitors</w:t>
      </w:r>
      <w:r w:rsidR="00824843">
        <w:rPr>
          <w:rFonts w:ascii="Book Antiqua" w:eastAsia="SimSun" w:hAnsi="Book Antiqua" w:hint="eastAsia"/>
          <w:lang w:eastAsia="zh-CN"/>
        </w:rPr>
        <w:t>,</w:t>
      </w:r>
      <w:r w:rsidR="00824843" w:rsidRPr="00A26F43">
        <w:rPr>
          <w:rFonts w:ascii="Book Antiqua" w:hAnsi="Book Antiqua"/>
        </w:rPr>
        <w:t xml:space="preserve"> </w:t>
      </w:r>
      <w:r w:rsidR="00824843">
        <w:rPr>
          <w:rFonts w:ascii="Book Antiqua" w:eastAsia="SimSun" w:hAnsi="Book Antiqua" w:hint="eastAsia"/>
          <w:lang w:eastAsia="zh-CN"/>
        </w:rPr>
        <w:t xml:space="preserve">and </w:t>
      </w:r>
      <w:r w:rsidR="00824843" w:rsidRPr="00A26F43">
        <w:rPr>
          <w:rFonts w:ascii="Book Antiqua" w:hAnsi="Book Antiqua"/>
        </w:rPr>
        <w:t>PD-L1 inhibitors</w:t>
      </w:r>
      <w:r w:rsidR="00824843">
        <w:rPr>
          <w:rFonts w:ascii="Book Antiqua" w:eastAsia="SimSun" w:hAnsi="Book Antiqua" w:hint="eastAsia"/>
          <w:lang w:eastAsia="zh-CN"/>
        </w:rPr>
        <w:t>.</w:t>
      </w:r>
    </w:p>
    <w:p w14:paraId="339C3C96" w14:textId="77777777" w:rsidR="00824843" w:rsidRDefault="00824843" w:rsidP="00035C50">
      <w:pPr>
        <w:pStyle w:val="ListParagraph"/>
        <w:widowControl w:val="0"/>
        <w:adjustRightInd w:val="0"/>
        <w:snapToGrid w:val="0"/>
        <w:spacing w:line="360" w:lineRule="auto"/>
        <w:ind w:left="0"/>
        <w:contextualSpacing w:val="0"/>
        <w:jc w:val="both"/>
        <w:rPr>
          <w:rFonts w:ascii="Book Antiqua" w:eastAsia="SimSun" w:hAnsi="Book Antiqua"/>
          <w:lang w:eastAsia="zh-CN"/>
        </w:rPr>
      </w:pPr>
    </w:p>
    <w:p w14:paraId="2BFED534" w14:textId="0BCD24D5" w:rsidR="00FE6BF4" w:rsidRPr="00824843" w:rsidRDefault="005928CD" w:rsidP="00035C50">
      <w:pPr>
        <w:pStyle w:val="ListParagraph"/>
        <w:widowControl w:val="0"/>
        <w:adjustRightInd w:val="0"/>
        <w:snapToGrid w:val="0"/>
        <w:spacing w:line="360" w:lineRule="auto"/>
        <w:ind w:left="0"/>
        <w:contextualSpacing w:val="0"/>
        <w:jc w:val="both"/>
        <w:rPr>
          <w:rFonts w:ascii="Book Antiqua" w:hAnsi="Book Antiqua"/>
          <w:b/>
          <w:i/>
        </w:rPr>
      </w:pPr>
      <w:r w:rsidRPr="00824843">
        <w:rPr>
          <w:rFonts w:ascii="Book Antiqua" w:hAnsi="Book Antiqua"/>
          <w:b/>
          <w:i/>
        </w:rPr>
        <w:t xml:space="preserve">CTLA-4 blocker </w:t>
      </w:r>
    </w:p>
    <w:p w14:paraId="09053B42" w14:textId="446EFC13" w:rsidR="00B00780" w:rsidRDefault="00660C70" w:rsidP="00035C50">
      <w:pPr>
        <w:widowControl w:val="0"/>
        <w:adjustRightInd w:val="0"/>
        <w:snapToGrid w:val="0"/>
        <w:spacing w:line="360" w:lineRule="auto"/>
        <w:jc w:val="both"/>
        <w:rPr>
          <w:rFonts w:ascii="Book Antiqua" w:eastAsia="SimSun" w:hAnsi="Book Antiqua"/>
          <w:vertAlign w:val="superscript"/>
          <w:lang w:eastAsia="zh-CN"/>
        </w:rPr>
      </w:pPr>
      <w:r w:rsidRPr="00824843">
        <w:rPr>
          <w:rFonts w:ascii="Book Antiqua" w:hAnsi="Book Antiqua"/>
          <w:b/>
        </w:rPr>
        <w:t>Ipilimumab:</w:t>
      </w:r>
      <w:r w:rsidR="005928CD" w:rsidRPr="00A26F43">
        <w:rPr>
          <w:rFonts w:ascii="Book Antiqua" w:hAnsi="Book Antiqua"/>
        </w:rPr>
        <w:t xml:space="preserve"> </w:t>
      </w:r>
      <w:r w:rsidR="00DF0B4C" w:rsidRPr="00A26F43">
        <w:rPr>
          <w:rFonts w:ascii="Book Antiqua" w:hAnsi="Book Antiqua"/>
        </w:rPr>
        <w:t xml:space="preserve">Indications include </w:t>
      </w:r>
      <w:r w:rsidR="00DD090F" w:rsidRPr="00A26F43">
        <w:rPr>
          <w:rFonts w:ascii="Book Antiqua" w:hAnsi="Book Antiqua"/>
        </w:rPr>
        <w:t xml:space="preserve">melanoma with lymph node involvement, </w:t>
      </w:r>
      <w:r w:rsidR="005928CD" w:rsidRPr="00A26F43">
        <w:rPr>
          <w:rFonts w:ascii="Book Antiqua" w:hAnsi="Book Antiqua"/>
        </w:rPr>
        <w:t xml:space="preserve">advanced melanoma, non-small </w:t>
      </w:r>
      <w:r w:rsidR="00DD090F" w:rsidRPr="00A26F43">
        <w:rPr>
          <w:rFonts w:ascii="Book Antiqua" w:hAnsi="Book Antiqua"/>
        </w:rPr>
        <w:t>cell and small cell lung cancer, advanced renal cell cancer</w:t>
      </w:r>
      <w:r w:rsidR="00395548" w:rsidRPr="00A26F43">
        <w:rPr>
          <w:rFonts w:ascii="Book Antiqua" w:hAnsi="Book Antiqua"/>
        </w:rPr>
        <w:t>,</w:t>
      </w:r>
      <w:r w:rsidR="00DD090F" w:rsidRPr="00A26F43">
        <w:rPr>
          <w:rFonts w:ascii="Book Antiqua" w:hAnsi="Book Antiqua"/>
        </w:rPr>
        <w:t xml:space="preserve"> </w:t>
      </w:r>
      <w:r w:rsidR="005928CD" w:rsidRPr="00A26F43">
        <w:rPr>
          <w:rFonts w:ascii="Book Antiqua" w:hAnsi="Book Antiqua"/>
        </w:rPr>
        <w:t>and hormone refractory prostate cancer.</w:t>
      </w:r>
      <w:r w:rsidR="00395548" w:rsidRPr="00A26F43">
        <w:rPr>
          <w:rFonts w:ascii="Book Antiqua" w:hAnsi="Book Antiqua"/>
        </w:rPr>
        <w:t xml:space="preserve"> </w:t>
      </w:r>
      <w:r w:rsidR="002037B2" w:rsidRPr="00A26F43">
        <w:rPr>
          <w:rFonts w:ascii="Book Antiqua" w:hAnsi="Book Antiqua"/>
        </w:rPr>
        <w:t>Great success with d</w:t>
      </w:r>
      <w:r w:rsidR="00CE51AA" w:rsidRPr="00A26F43">
        <w:rPr>
          <w:rFonts w:ascii="Book Antiqua" w:hAnsi="Book Antiqua"/>
        </w:rPr>
        <w:t>urable clinical benefit wa</w:t>
      </w:r>
      <w:r w:rsidR="00824843">
        <w:rPr>
          <w:rFonts w:ascii="Book Antiqua" w:hAnsi="Book Antiqua"/>
        </w:rPr>
        <w:t>s seen with Nivolumab</w:t>
      </w:r>
      <w:r w:rsidR="00CE51AA" w:rsidRPr="00A26F43">
        <w:rPr>
          <w:rFonts w:ascii="Book Antiqua" w:hAnsi="Book Antiqua"/>
        </w:rPr>
        <w:t xml:space="preserve"> plus Ipilimumab combination when given in </w:t>
      </w:r>
      <w:r w:rsidR="00824843">
        <w:rPr>
          <w:rFonts w:ascii="Book Antiqua" w:hAnsi="Book Antiqua"/>
        </w:rPr>
        <w:t>DNA mismatch repair</w:t>
      </w:r>
      <w:r w:rsidR="00824843">
        <w:rPr>
          <w:rFonts w:ascii="Book Antiqua" w:eastAsia="SimSun" w:hAnsi="Book Antiqua" w:hint="eastAsia"/>
          <w:lang w:eastAsia="zh-CN"/>
        </w:rPr>
        <w:t>-</w:t>
      </w:r>
      <w:r w:rsidR="00754307" w:rsidRPr="00A26F43">
        <w:rPr>
          <w:rFonts w:ascii="Book Antiqua" w:hAnsi="Book Antiqua"/>
        </w:rPr>
        <w:t>defic</w:t>
      </w:r>
      <w:r w:rsidR="00824843">
        <w:rPr>
          <w:rFonts w:ascii="Book Antiqua" w:hAnsi="Book Antiqua"/>
        </w:rPr>
        <w:t>ient/microsatellite instability–</w:t>
      </w:r>
      <w:r w:rsidR="00754307" w:rsidRPr="00A26F43">
        <w:rPr>
          <w:rFonts w:ascii="Book Antiqua" w:hAnsi="Book Antiqua"/>
        </w:rPr>
        <w:t>high m</w:t>
      </w:r>
      <w:r w:rsidR="00E6632D" w:rsidRPr="00A26F43">
        <w:rPr>
          <w:rFonts w:ascii="Book Antiqua" w:hAnsi="Book Antiqua"/>
        </w:rPr>
        <w:t xml:space="preserve">etastatic colorectal </w:t>
      </w:r>
      <w:proofErr w:type="gramStart"/>
      <w:r w:rsidR="00E6632D" w:rsidRPr="00A26F43">
        <w:rPr>
          <w:rFonts w:ascii="Book Antiqua" w:hAnsi="Book Antiqua"/>
        </w:rPr>
        <w:t>cancer</w:t>
      </w:r>
      <w:r w:rsidR="001E2033" w:rsidRPr="001E2033">
        <w:rPr>
          <w:rFonts w:ascii="Book Antiqua" w:hAnsi="Book Antiqua"/>
          <w:vertAlign w:val="superscript"/>
        </w:rPr>
        <w:t>[</w:t>
      </w:r>
      <w:proofErr w:type="gramEnd"/>
      <w:r w:rsidR="001E2033" w:rsidRPr="001E2033">
        <w:rPr>
          <w:rFonts w:ascii="Book Antiqua" w:hAnsi="Book Antiqua"/>
          <w:vertAlign w:val="superscript"/>
        </w:rPr>
        <w:t>29]</w:t>
      </w:r>
    </w:p>
    <w:p w14:paraId="58731CD4" w14:textId="77777777" w:rsidR="00824843" w:rsidRPr="00824843" w:rsidRDefault="00824843" w:rsidP="00035C50">
      <w:pPr>
        <w:widowControl w:val="0"/>
        <w:adjustRightInd w:val="0"/>
        <w:snapToGrid w:val="0"/>
        <w:spacing w:line="360" w:lineRule="auto"/>
        <w:jc w:val="both"/>
        <w:rPr>
          <w:rFonts w:ascii="Book Antiqua" w:eastAsia="SimSun" w:hAnsi="Book Antiqua"/>
          <w:b/>
          <w:lang w:eastAsia="zh-CN"/>
        </w:rPr>
      </w:pPr>
    </w:p>
    <w:p w14:paraId="692E7D65" w14:textId="5325D5F1" w:rsidR="00754307" w:rsidRPr="00A26F43" w:rsidRDefault="005B607E" w:rsidP="00035C50">
      <w:pPr>
        <w:widowControl w:val="0"/>
        <w:adjustRightInd w:val="0"/>
        <w:snapToGrid w:val="0"/>
        <w:spacing w:line="360" w:lineRule="auto"/>
        <w:jc w:val="both"/>
        <w:rPr>
          <w:rFonts w:ascii="Book Antiqua" w:hAnsi="Book Antiqua"/>
        </w:rPr>
      </w:pPr>
      <w:r w:rsidRPr="00824843">
        <w:rPr>
          <w:rFonts w:ascii="Book Antiqua" w:hAnsi="Book Antiqua"/>
          <w:b/>
        </w:rPr>
        <w:t>Tremelimumab:</w:t>
      </w:r>
      <w:r w:rsidRPr="00A26F43">
        <w:rPr>
          <w:rFonts w:ascii="Book Antiqua" w:hAnsi="Book Antiqua"/>
        </w:rPr>
        <w:t xml:space="preserve"> It is u</w:t>
      </w:r>
      <w:r w:rsidR="00740F14" w:rsidRPr="00A26F43">
        <w:rPr>
          <w:rFonts w:ascii="Book Antiqua" w:hAnsi="Book Antiqua"/>
        </w:rPr>
        <w:t xml:space="preserve">ndergoing human clinical trials </w:t>
      </w:r>
      <w:r w:rsidRPr="00A26F43">
        <w:rPr>
          <w:rFonts w:ascii="Book Antiqua" w:hAnsi="Book Antiqua"/>
        </w:rPr>
        <w:t xml:space="preserve">for the treatment of various malignancies </w:t>
      </w:r>
      <w:r w:rsidR="00740F14" w:rsidRPr="00A26F43">
        <w:rPr>
          <w:rFonts w:ascii="Book Antiqua" w:hAnsi="Book Antiqua"/>
        </w:rPr>
        <w:t xml:space="preserve">but </w:t>
      </w:r>
      <w:r w:rsidRPr="00A26F43">
        <w:rPr>
          <w:rFonts w:ascii="Book Antiqua" w:hAnsi="Book Antiqua"/>
        </w:rPr>
        <w:t xml:space="preserve">is </w:t>
      </w:r>
      <w:r w:rsidR="00740F14" w:rsidRPr="00A26F43">
        <w:rPr>
          <w:rFonts w:ascii="Book Antiqua" w:hAnsi="Book Antiqua"/>
        </w:rPr>
        <w:t xml:space="preserve">not </w:t>
      </w:r>
      <w:r w:rsidRPr="00A26F43">
        <w:rPr>
          <w:rFonts w:ascii="Book Antiqua" w:hAnsi="Book Antiqua"/>
        </w:rPr>
        <w:t>yet approved by the United States Food and Drug Administration (</w:t>
      </w:r>
      <w:r w:rsidR="00740F14" w:rsidRPr="00A26F43">
        <w:rPr>
          <w:rFonts w:ascii="Book Antiqua" w:hAnsi="Book Antiqua"/>
        </w:rPr>
        <w:t>FDA</w:t>
      </w:r>
      <w:r w:rsidRPr="00A26F43">
        <w:rPr>
          <w:rFonts w:ascii="Book Antiqua" w:hAnsi="Book Antiqua"/>
        </w:rPr>
        <w:t xml:space="preserve">). </w:t>
      </w:r>
    </w:p>
    <w:p w14:paraId="4AB5B374" w14:textId="77777777" w:rsidR="00754307" w:rsidRPr="00A26F43" w:rsidRDefault="00754307" w:rsidP="00035C50">
      <w:pPr>
        <w:widowControl w:val="0"/>
        <w:adjustRightInd w:val="0"/>
        <w:snapToGrid w:val="0"/>
        <w:spacing w:line="360" w:lineRule="auto"/>
        <w:jc w:val="both"/>
        <w:rPr>
          <w:rFonts w:ascii="Book Antiqua" w:hAnsi="Book Antiqua"/>
        </w:rPr>
      </w:pPr>
    </w:p>
    <w:p w14:paraId="4A70437F" w14:textId="77777777" w:rsidR="00754307" w:rsidRPr="00A26F43" w:rsidRDefault="00754307" w:rsidP="00035C50">
      <w:pPr>
        <w:widowControl w:val="0"/>
        <w:adjustRightInd w:val="0"/>
        <w:snapToGrid w:val="0"/>
        <w:spacing w:line="360" w:lineRule="auto"/>
        <w:jc w:val="both"/>
        <w:rPr>
          <w:rFonts w:ascii="Book Antiqua" w:hAnsi="Book Antiqua"/>
        </w:rPr>
      </w:pPr>
    </w:p>
    <w:p w14:paraId="12B72294" w14:textId="6D8D7216" w:rsidR="00FE6BF4" w:rsidRPr="00824843" w:rsidRDefault="00FE6BF4" w:rsidP="00035C50">
      <w:pPr>
        <w:pStyle w:val="ListParagraph"/>
        <w:widowControl w:val="0"/>
        <w:adjustRightInd w:val="0"/>
        <w:snapToGrid w:val="0"/>
        <w:spacing w:line="360" w:lineRule="auto"/>
        <w:ind w:left="0"/>
        <w:contextualSpacing w:val="0"/>
        <w:jc w:val="both"/>
        <w:rPr>
          <w:rFonts w:ascii="Book Antiqua" w:hAnsi="Book Antiqua"/>
          <w:b/>
          <w:i/>
        </w:rPr>
      </w:pPr>
      <w:r w:rsidRPr="00824843">
        <w:rPr>
          <w:rFonts w:ascii="Book Antiqua" w:hAnsi="Book Antiqua"/>
          <w:b/>
          <w:i/>
        </w:rPr>
        <w:t>PD-1 inhibitors</w:t>
      </w:r>
    </w:p>
    <w:p w14:paraId="22AE7D35" w14:textId="6A790530" w:rsidR="009D5ECF" w:rsidRDefault="00660C70" w:rsidP="00035C50">
      <w:pPr>
        <w:pStyle w:val="ListParagraph"/>
        <w:widowControl w:val="0"/>
        <w:adjustRightInd w:val="0"/>
        <w:snapToGrid w:val="0"/>
        <w:spacing w:line="360" w:lineRule="auto"/>
        <w:ind w:left="0"/>
        <w:contextualSpacing w:val="0"/>
        <w:jc w:val="both"/>
        <w:rPr>
          <w:rFonts w:ascii="Book Antiqua" w:eastAsia="SimSun" w:hAnsi="Book Antiqua"/>
          <w:lang w:eastAsia="zh-CN"/>
        </w:rPr>
      </w:pPr>
      <w:r w:rsidRPr="00824843">
        <w:rPr>
          <w:rFonts w:ascii="Book Antiqua" w:hAnsi="Book Antiqua"/>
          <w:b/>
        </w:rPr>
        <w:t>Nivolumab:</w:t>
      </w:r>
      <w:r w:rsidRPr="00A26F43">
        <w:rPr>
          <w:rFonts w:ascii="Book Antiqua" w:hAnsi="Book Antiqua"/>
        </w:rPr>
        <w:t xml:space="preserve"> </w:t>
      </w:r>
      <w:r w:rsidR="0028415B" w:rsidRPr="00A26F43">
        <w:rPr>
          <w:rFonts w:ascii="Book Antiqua" w:hAnsi="Book Antiqua"/>
        </w:rPr>
        <w:t>Indications are m</w:t>
      </w:r>
      <w:r w:rsidR="0022106C" w:rsidRPr="00A26F43">
        <w:rPr>
          <w:rFonts w:ascii="Book Antiqua" w:hAnsi="Book Antiqua"/>
        </w:rPr>
        <w:t xml:space="preserve">elanoma with lymph node involvement, unresectable or metastatic </w:t>
      </w:r>
      <w:r w:rsidR="00FE6BF4" w:rsidRPr="00A26F43">
        <w:rPr>
          <w:rFonts w:ascii="Book Antiqua" w:hAnsi="Book Antiqua"/>
        </w:rPr>
        <w:t xml:space="preserve">melanoma, advanced renal cell carcinoma, </w:t>
      </w:r>
      <w:r w:rsidR="004E1F80" w:rsidRPr="00A26F43">
        <w:rPr>
          <w:rFonts w:ascii="Book Antiqua" w:hAnsi="Book Antiqua"/>
        </w:rPr>
        <w:t xml:space="preserve">advanced or metastatic </w:t>
      </w:r>
      <w:r w:rsidR="0022106C" w:rsidRPr="00A26F43">
        <w:rPr>
          <w:rFonts w:ascii="Book Antiqua" w:hAnsi="Book Antiqua"/>
        </w:rPr>
        <w:t xml:space="preserve">urothelial cancer, metastatic </w:t>
      </w:r>
      <w:r w:rsidR="00FE6BF4" w:rsidRPr="00A26F43">
        <w:rPr>
          <w:rFonts w:ascii="Book Antiqua" w:hAnsi="Book Antiqua"/>
        </w:rPr>
        <w:t>non-small cell</w:t>
      </w:r>
      <w:r w:rsidR="0022106C" w:rsidRPr="00A26F43">
        <w:rPr>
          <w:rFonts w:ascii="Book Antiqua" w:hAnsi="Book Antiqua"/>
        </w:rPr>
        <w:t xml:space="preserve"> lung cancer and</w:t>
      </w:r>
      <w:r w:rsidR="00C23937" w:rsidRPr="00A26F43">
        <w:rPr>
          <w:rFonts w:ascii="Book Antiqua" w:hAnsi="Book Antiqua"/>
        </w:rPr>
        <w:t xml:space="preserve"> </w:t>
      </w:r>
      <w:r w:rsidR="0022106C" w:rsidRPr="00A26F43">
        <w:rPr>
          <w:rFonts w:ascii="Book Antiqua" w:hAnsi="Book Antiqua"/>
        </w:rPr>
        <w:t>small cell lung cancer</w:t>
      </w:r>
      <w:r w:rsidR="004C5A99" w:rsidRPr="00A26F43">
        <w:rPr>
          <w:rFonts w:ascii="Book Antiqua" w:hAnsi="Book Antiqua"/>
        </w:rPr>
        <w:t xml:space="preserve"> with progression after platinum based chemotherapy</w:t>
      </w:r>
      <w:r w:rsidR="0022106C" w:rsidRPr="00A26F43">
        <w:rPr>
          <w:rFonts w:ascii="Book Antiqua" w:hAnsi="Book Antiqua"/>
        </w:rPr>
        <w:t xml:space="preserve">, </w:t>
      </w:r>
      <w:r w:rsidR="004E1F80" w:rsidRPr="00A26F43">
        <w:rPr>
          <w:rFonts w:ascii="Book Antiqua" w:hAnsi="Book Antiqua"/>
        </w:rPr>
        <w:t xml:space="preserve">refractory </w:t>
      </w:r>
      <w:r w:rsidR="006568DC" w:rsidRPr="00A26F43">
        <w:rPr>
          <w:rFonts w:ascii="Book Antiqua" w:hAnsi="Book Antiqua"/>
        </w:rPr>
        <w:t>classical Hodgkin</w:t>
      </w:r>
      <w:r w:rsidR="004C5A99" w:rsidRPr="00A26F43">
        <w:rPr>
          <w:rFonts w:ascii="Book Antiqua" w:hAnsi="Book Antiqua"/>
        </w:rPr>
        <w:t xml:space="preserve"> lymphoma, recurrent or metastatic squamous cell cancer of </w:t>
      </w:r>
      <w:r w:rsidR="00FE6BF4" w:rsidRPr="00A26F43">
        <w:rPr>
          <w:rFonts w:ascii="Book Antiqua" w:hAnsi="Book Antiqua"/>
        </w:rPr>
        <w:t>head and neck</w:t>
      </w:r>
      <w:r w:rsidR="004C5A99" w:rsidRPr="00A26F43">
        <w:rPr>
          <w:rFonts w:ascii="Book Antiqua" w:hAnsi="Book Antiqua"/>
        </w:rPr>
        <w:t>,</w:t>
      </w:r>
      <w:r w:rsidR="009D5ECF" w:rsidRPr="00A26F43">
        <w:rPr>
          <w:rFonts w:ascii="Book Antiqua" w:hAnsi="Book Antiqua"/>
        </w:rPr>
        <w:t xml:space="preserve"> </w:t>
      </w:r>
      <w:r w:rsidR="009B5428" w:rsidRPr="00A26F43">
        <w:rPr>
          <w:rFonts w:ascii="Book Antiqua" w:hAnsi="Book Antiqua"/>
        </w:rPr>
        <w:t>microsatellite instability-high or mismatch repair deficient colorectal cancer</w:t>
      </w:r>
      <w:r w:rsidR="0022106C" w:rsidRPr="00A26F43">
        <w:rPr>
          <w:rFonts w:ascii="Book Antiqua" w:hAnsi="Book Antiqua"/>
        </w:rPr>
        <w:t>, hepatocellular carcinoma.</w:t>
      </w:r>
    </w:p>
    <w:p w14:paraId="665EB9A4" w14:textId="77777777" w:rsidR="00824843" w:rsidRPr="00824843" w:rsidRDefault="00824843" w:rsidP="00035C50">
      <w:pPr>
        <w:pStyle w:val="ListParagraph"/>
        <w:widowControl w:val="0"/>
        <w:adjustRightInd w:val="0"/>
        <w:snapToGrid w:val="0"/>
        <w:spacing w:line="360" w:lineRule="auto"/>
        <w:ind w:left="0"/>
        <w:contextualSpacing w:val="0"/>
        <w:jc w:val="both"/>
        <w:rPr>
          <w:rFonts w:ascii="Book Antiqua" w:eastAsia="SimSun" w:hAnsi="Book Antiqua"/>
          <w:lang w:eastAsia="zh-CN"/>
        </w:rPr>
      </w:pPr>
    </w:p>
    <w:p w14:paraId="6F549E19" w14:textId="3FC8EEC9" w:rsidR="008D2CAA" w:rsidRPr="00A26F43" w:rsidRDefault="00660C70" w:rsidP="00035C50">
      <w:pPr>
        <w:pStyle w:val="ListParagraph"/>
        <w:widowControl w:val="0"/>
        <w:adjustRightInd w:val="0"/>
        <w:snapToGrid w:val="0"/>
        <w:spacing w:line="360" w:lineRule="auto"/>
        <w:ind w:left="0"/>
        <w:contextualSpacing w:val="0"/>
        <w:jc w:val="both"/>
        <w:rPr>
          <w:rFonts w:ascii="Book Antiqua" w:hAnsi="Book Antiqua"/>
        </w:rPr>
      </w:pPr>
      <w:r w:rsidRPr="00824843">
        <w:rPr>
          <w:rFonts w:ascii="Book Antiqua" w:hAnsi="Book Antiqua"/>
          <w:b/>
        </w:rPr>
        <w:t>Pembrolizumab:</w:t>
      </w:r>
      <w:r w:rsidRPr="00A26F43">
        <w:rPr>
          <w:rFonts w:ascii="Book Antiqua" w:hAnsi="Book Antiqua"/>
        </w:rPr>
        <w:t xml:space="preserve"> </w:t>
      </w:r>
      <w:r w:rsidR="0028415B" w:rsidRPr="00A26F43">
        <w:rPr>
          <w:rFonts w:ascii="Book Antiqua" w:hAnsi="Book Antiqua"/>
        </w:rPr>
        <w:t xml:space="preserve">Indications include </w:t>
      </w:r>
      <w:r w:rsidR="0064273B" w:rsidRPr="00A26F43">
        <w:rPr>
          <w:rFonts w:ascii="Book Antiqua" w:hAnsi="Book Antiqua"/>
        </w:rPr>
        <w:t>unrese</w:t>
      </w:r>
      <w:r w:rsidR="008A770C" w:rsidRPr="00A26F43">
        <w:rPr>
          <w:rFonts w:ascii="Book Antiqua" w:hAnsi="Book Antiqua"/>
        </w:rPr>
        <w:t>c</w:t>
      </w:r>
      <w:r w:rsidR="0064273B" w:rsidRPr="00A26F43">
        <w:rPr>
          <w:rFonts w:ascii="Book Antiqua" w:hAnsi="Book Antiqua"/>
        </w:rPr>
        <w:t>table or metastatic</w:t>
      </w:r>
      <w:r w:rsidR="008A770C" w:rsidRPr="00A26F43">
        <w:rPr>
          <w:rFonts w:ascii="Book Antiqua" w:hAnsi="Book Antiqua"/>
        </w:rPr>
        <w:t xml:space="preserve"> melanoma, metastatic</w:t>
      </w:r>
      <w:r w:rsidR="00FE6BF4" w:rsidRPr="00A26F43">
        <w:rPr>
          <w:rFonts w:ascii="Book Antiqua" w:hAnsi="Book Antiqua"/>
        </w:rPr>
        <w:t xml:space="preserve"> non-small cell lung cancer,</w:t>
      </w:r>
      <w:r w:rsidR="008A770C" w:rsidRPr="00A26F43">
        <w:rPr>
          <w:rFonts w:ascii="Book Antiqua" w:hAnsi="Book Antiqua"/>
        </w:rPr>
        <w:t xml:space="preserve"> advanced head and neck </w:t>
      </w:r>
      <w:r w:rsidR="00FE6BF4" w:rsidRPr="00A26F43">
        <w:rPr>
          <w:rFonts w:ascii="Book Antiqua" w:hAnsi="Book Antiqua"/>
        </w:rPr>
        <w:t xml:space="preserve">squamous cell </w:t>
      </w:r>
      <w:r w:rsidR="00FE6BF4" w:rsidRPr="00A26F43">
        <w:rPr>
          <w:rFonts w:ascii="Book Antiqua" w:hAnsi="Book Antiqua"/>
        </w:rPr>
        <w:lastRenderedPageBreak/>
        <w:t xml:space="preserve">carcinoma, </w:t>
      </w:r>
      <w:r w:rsidR="008A770C" w:rsidRPr="00A26F43">
        <w:rPr>
          <w:rFonts w:ascii="Book Antiqua" w:hAnsi="Book Antiqua"/>
        </w:rPr>
        <w:t xml:space="preserve">advanced or metastatic </w:t>
      </w:r>
      <w:r w:rsidR="00FE6BF4" w:rsidRPr="00A26F43">
        <w:rPr>
          <w:rFonts w:ascii="Book Antiqua" w:hAnsi="Book Antiqua"/>
        </w:rPr>
        <w:t xml:space="preserve">gastric </w:t>
      </w:r>
      <w:r w:rsidR="008A770C" w:rsidRPr="00A26F43">
        <w:rPr>
          <w:rFonts w:ascii="Book Antiqua" w:hAnsi="Book Antiqua"/>
        </w:rPr>
        <w:t>or gastroesophageal junction cancer, microsat</w:t>
      </w:r>
      <w:r w:rsidR="004E1F80" w:rsidRPr="00A26F43">
        <w:rPr>
          <w:rFonts w:ascii="Book Antiqua" w:hAnsi="Book Antiqua"/>
        </w:rPr>
        <w:t>ellite instability-high cancer,</w:t>
      </w:r>
      <w:r w:rsidR="008A770C" w:rsidRPr="00A26F43">
        <w:rPr>
          <w:rFonts w:ascii="Book Antiqua" w:hAnsi="Book Antiqua"/>
        </w:rPr>
        <w:t xml:space="preserve"> locally advanced or metastatic urothelial cancer, recurrent or metastatic cervical cancer, refractory classical Hodgkin lymphoma, refractory primary mediastinal large B-cell lymphoma</w:t>
      </w:r>
      <w:r w:rsidR="004E1F80" w:rsidRPr="00A26F43">
        <w:rPr>
          <w:rFonts w:ascii="Book Antiqua" w:hAnsi="Book Antiqua"/>
        </w:rPr>
        <w:t>.</w:t>
      </w:r>
    </w:p>
    <w:p w14:paraId="28BEF7D8" w14:textId="77777777" w:rsidR="00B00780" w:rsidRPr="00A26F43" w:rsidRDefault="00B00780" w:rsidP="00035C50">
      <w:pPr>
        <w:pStyle w:val="ListParagraph"/>
        <w:widowControl w:val="0"/>
        <w:adjustRightInd w:val="0"/>
        <w:snapToGrid w:val="0"/>
        <w:spacing w:line="360" w:lineRule="auto"/>
        <w:ind w:left="0"/>
        <w:contextualSpacing w:val="0"/>
        <w:jc w:val="both"/>
        <w:rPr>
          <w:rFonts w:ascii="Book Antiqua" w:hAnsi="Book Antiqua"/>
        </w:rPr>
      </w:pPr>
    </w:p>
    <w:p w14:paraId="05B77DCD" w14:textId="5B04A7F6" w:rsidR="00FE6BF4" w:rsidRPr="00824843" w:rsidRDefault="00FE6BF4" w:rsidP="00035C50">
      <w:pPr>
        <w:pStyle w:val="ListParagraph"/>
        <w:widowControl w:val="0"/>
        <w:adjustRightInd w:val="0"/>
        <w:snapToGrid w:val="0"/>
        <w:spacing w:line="360" w:lineRule="auto"/>
        <w:ind w:left="0"/>
        <w:contextualSpacing w:val="0"/>
        <w:jc w:val="both"/>
        <w:rPr>
          <w:rFonts w:ascii="Book Antiqua" w:hAnsi="Book Antiqua"/>
          <w:b/>
          <w:i/>
        </w:rPr>
      </w:pPr>
      <w:r w:rsidRPr="00824843">
        <w:rPr>
          <w:rFonts w:ascii="Book Antiqua" w:hAnsi="Book Antiqua"/>
          <w:b/>
          <w:i/>
        </w:rPr>
        <w:t>PD-L1 inhibitor</w:t>
      </w:r>
      <w:r w:rsidR="00F36902" w:rsidRPr="00824843">
        <w:rPr>
          <w:rFonts w:ascii="Book Antiqua" w:hAnsi="Book Antiqua"/>
          <w:b/>
          <w:i/>
        </w:rPr>
        <w:t>s</w:t>
      </w:r>
      <w:r w:rsidRPr="00824843">
        <w:rPr>
          <w:rFonts w:ascii="Book Antiqua" w:hAnsi="Book Antiqua"/>
          <w:b/>
          <w:i/>
        </w:rPr>
        <w:t xml:space="preserve"> </w:t>
      </w:r>
    </w:p>
    <w:p w14:paraId="34590B32" w14:textId="5CAC6AF9" w:rsidR="00660C70" w:rsidRDefault="00FE6BF4" w:rsidP="00035C50">
      <w:pPr>
        <w:widowControl w:val="0"/>
        <w:adjustRightInd w:val="0"/>
        <w:snapToGrid w:val="0"/>
        <w:spacing w:line="360" w:lineRule="auto"/>
        <w:jc w:val="both"/>
        <w:rPr>
          <w:rFonts w:ascii="Book Antiqua" w:eastAsia="SimSun" w:hAnsi="Book Antiqua"/>
          <w:lang w:eastAsia="zh-CN"/>
        </w:rPr>
      </w:pPr>
      <w:r w:rsidRPr="00824843">
        <w:rPr>
          <w:rFonts w:ascii="Book Antiqua" w:hAnsi="Book Antiqua"/>
          <w:b/>
        </w:rPr>
        <w:t>Atezolizumab</w:t>
      </w:r>
      <w:r w:rsidR="00660C70" w:rsidRPr="00824843">
        <w:rPr>
          <w:rFonts w:ascii="Book Antiqua" w:hAnsi="Book Antiqua"/>
          <w:b/>
        </w:rPr>
        <w:t>:</w:t>
      </w:r>
      <w:r w:rsidR="0028415B" w:rsidRPr="00A26F43">
        <w:rPr>
          <w:rFonts w:ascii="Book Antiqua" w:hAnsi="Book Antiqua"/>
          <w:i/>
        </w:rPr>
        <w:t xml:space="preserve"> </w:t>
      </w:r>
      <w:r w:rsidR="0028415B" w:rsidRPr="00A26F43">
        <w:rPr>
          <w:rFonts w:ascii="Book Antiqua" w:hAnsi="Book Antiqua"/>
        </w:rPr>
        <w:t>Indicated for</w:t>
      </w:r>
      <w:r w:rsidR="00660C70" w:rsidRPr="00A26F43">
        <w:rPr>
          <w:rFonts w:ascii="Book Antiqua" w:hAnsi="Book Antiqua"/>
        </w:rPr>
        <w:t xml:space="preserve"> advanced</w:t>
      </w:r>
      <w:r w:rsidR="00807A05" w:rsidRPr="00A26F43">
        <w:rPr>
          <w:rFonts w:ascii="Book Antiqua" w:hAnsi="Book Antiqua"/>
        </w:rPr>
        <w:t xml:space="preserve"> or metastatic</w:t>
      </w:r>
      <w:r w:rsidR="00660C70" w:rsidRPr="00A26F43">
        <w:rPr>
          <w:rFonts w:ascii="Book Antiqua" w:hAnsi="Book Antiqua"/>
        </w:rPr>
        <w:t xml:space="preserve"> non-small cell lung cancer, advanced </w:t>
      </w:r>
      <w:r w:rsidR="00807A05" w:rsidRPr="00A26F43">
        <w:rPr>
          <w:rFonts w:ascii="Book Antiqua" w:hAnsi="Book Antiqua"/>
        </w:rPr>
        <w:t xml:space="preserve">or metastatic </w:t>
      </w:r>
      <w:r w:rsidR="00660C70" w:rsidRPr="00A26F43">
        <w:rPr>
          <w:rFonts w:ascii="Book Antiqua" w:hAnsi="Book Antiqua"/>
        </w:rPr>
        <w:t>urothelial cancer.</w:t>
      </w:r>
    </w:p>
    <w:p w14:paraId="5D90ADCB" w14:textId="77777777" w:rsidR="00824843" w:rsidRPr="00824843" w:rsidRDefault="00824843" w:rsidP="00035C50">
      <w:pPr>
        <w:widowControl w:val="0"/>
        <w:adjustRightInd w:val="0"/>
        <w:snapToGrid w:val="0"/>
        <w:spacing w:line="360" w:lineRule="auto"/>
        <w:jc w:val="both"/>
        <w:rPr>
          <w:rFonts w:ascii="Book Antiqua" w:eastAsia="SimSun" w:hAnsi="Book Antiqua"/>
          <w:lang w:eastAsia="zh-CN"/>
        </w:rPr>
      </w:pPr>
    </w:p>
    <w:p w14:paraId="06512600" w14:textId="12682EB3" w:rsidR="00660C70" w:rsidRDefault="006568DC" w:rsidP="00035C50">
      <w:pPr>
        <w:widowControl w:val="0"/>
        <w:adjustRightInd w:val="0"/>
        <w:snapToGrid w:val="0"/>
        <w:spacing w:line="360" w:lineRule="auto"/>
        <w:jc w:val="both"/>
        <w:rPr>
          <w:rFonts w:ascii="Book Antiqua" w:eastAsia="SimSun" w:hAnsi="Book Antiqua"/>
          <w:lang w:eastAsia="zh-CN"/>
        </w:rPr>
      </w:pPr>
      <w:bookmarkStart w:id="25" w:name="OLE_LINK5"/>
      <w:bookmarkStart w:id="26" w:name="OLE_LINK6"/>
      <w:proofErr w:type="spellStart"/>
      <w:r w:rsidRPr="00C374DE">
        <w:rPr>
          <w:rFonts w:ascii="Book Antiqua" w:hAnsi="Book Antiqua"/>
          <w:b/>
        </w:rPr>
        <w:t>Avelumab</w:t>
      </w:r>
      <w:bookmarkEnd w:id="25"/>
      <w:bookmarkEnd w:id="26"/>
      <w:proofErr w:type="spellEnd"/>
      <w:r w:rsidR="00660C70" w:rsidRPr="00C374DE">
        <w:rPr>
          <w:rFonts w:ascii="Book Antiqua" w:hAnsi="Book Antiqua"/>
          <w:b/>
        </w:rPr>
        <w:t>:</w:t>
      </w:r>
      <w:r w:rsidR="00660C70" w:rsidRPr="00C374DE">
        <w:rPr>
          <w:rFonts w:ascii="Book Antiqua" w:hAnsi="Book Antiqua"/>
        </w:rPr>
        <w:t xml:space="preserve"> </w:t>
      </w:r>
      <w:r w:rsidR="0028415B" w:rsidRPr="00C374DE">
        <w:rPr>
          <w:rFonts w:ascii="Book Antiqua" w:hAnsi="Book Antiqua"/>
        </w:rPr>
        <w:t xml:space="preserve">Indicated for </w:t>
      </w:r>
      <w:r w:rsidR="00660C70" w:rsidRPr="00C374DE">
        <w:rPr>
          <w:rFonts w:ascii="Book Antiqua" w:hAnsi="Book Antiqua"/>
        </w:rPr>
        <w:t xml:space="preserve">advanced </w:t>
      </w:r>
      <w:r w:rsidR="00807A05" w:rsidRPr="00C374DE">
        <w:rPr>
          <w:rFonts w:ascii="Book Antiqua" w:hAnsi="Book Antiqua"/>
        </w:rPr>
        <w:t xml:space="preserve">or metastatic </w:t>
      </w:r>
      <w:r w:rsidR="00660C70" w:rsidRPr="00C374DE">
        <w:rPr>
          <w:rFonts w:ascii="Book Antiqua" w:hAnsi="Book Antiqua"/>
        </w:rPr>
        <w:t xml:space="preserve">urothelial cancer, </w:t>
      </w:r>
      <w:r w:rsidR="00807A05" w:rsidRPr="00C374DE">
        <w:rPr>
          <w:rFonts w:ascii="Book Antiqua" w:hAnsi="Book Antiqua"/>
        </w:rPr>
        <w:t xml:space="preserve">metastatic </w:t>
      </w:r>
      <w:r w:rsidR="00660C70" w:rsidRPr="00C374DE">
        <w:rPr>
          <w:rFonts w:ascii="Book Antiqua" w:hAnsi="Book Antiqua"/>
        </w:rPr>
        <w:t>Merkel cell cancer.</w:t>
      </w:r>
    </w:p>
    <w:p w14:paraId="6B2D39B0" w14:textId="77777777" w:rsidR="001E3EF3" w:rsidRPr="001E3EF3" w:rsidRDefault="001E3EF3" w:rsidP="00035C50">
      <w:pPr>
        <w:widowControl w:val="0"/>
        <w:adjustRightInd w:val="0"/>
        <w:snapToGrid w:val="0"/>
        <w:spacing w:line="360" w:lineRule="auto"/>
        <w:jc w:val="both"/>
        <w:rPr>
          <w:rFonts w:ascii="Book Antiqua" w:eastAsia="SimSun" w:hAnsi="Book Antiqua"/>
          <w:lang w:eastAsia="zh-CN"/>
        </w:rPr>
      </w:pPr>
    </w:p>
    <w:p w14:paraId="4A73E1BB" w14:textId="5FB888F3" w:rsidR="005A17FE" w:rsidRPr="00A26F43" w:rsidRDefault="00660C70" w:rsidP="00035C50">
      <w:pPr>
        <w:widowControl w:val="0"/>
        <w:adjustRightInd w:val="0"/>
        <w:snapToGrid w:val="0"/>
        <w:spacing w:line="360" w:lineRule="auto"/>
        <w:jc w:val="both"/>
        <w:rPr>
          <w:rFonts w:ascii="Book Antiqua" w:hAnsi="Book Antiqua"/>
        </w:rPr>
      </w:pPr>
      <w:r w:rsidRPr="00C374DE">
        <w:rPr>
          <w:rFonts w:ascii="Book Antiqua" w:hAnsi="Book Antiqua"/>
          <w:b/>
        </w:rPr>
        <w:t>Durvalumab</w:t>
      </w:r>
      <w:r w:rsidR="00FE6BF4" w:rsidRPr="00C374DE">
        <w:rPr>
          <w:rFonts w:ascii="Book Antiqua" w:hAnsi="Book Antiqua"/>
          <w:b/>
        </w:rPr>
        <w:t>:</w:t>
      </w:r>
      <w:r w:rsidR="001E3EF3">
        <w:rPr>
          <w:rFonts w:ascii="Book Antiqua" w:eastAsia="SimSun" w:hAnsi="Book Antiqua" w:hint="eastAsia"/>
          <w:lang w:eastAsia="zh-CN"/>
        </w:rPr>
        <w:t xml:space="preserve"> </w:t>
      </w:r>
      <w:r w:rsidR="0028415B" w:rsidRPr="00C374DE">
        <w:rPr>
          <w:rFonts w:ascii="Book Antiqua" w:hAnsi="Book Antiqua"/>
        </w:rPr>
        <w:t xml:space="preserve">Indicated for </w:t>
      </w:r>
      <w:r w:rsidRPr="00C374DE">
        <w:rPr>
          <w:rFonts w:ascii="Book Antiqua" w:hAnsi="Book Antiqua"/>
        </w:rPr>
        <w:t xml:space="preserve">advanced </w:t>
      </w:r>
      <w:r w:rsidR="00E34411" w:rsidRPr="00C374DE">
        <w:rPr>
          <w:rFonts w:ascii="Book Antiqua" w:hAnsi="Book Antiqua"/>
        </w:rPr>
        <w:t xml:space="preserve">or metastatic </w:t>
      </w:r>
      <w:r w:rsidRPr="00C374DE">
        <w:rPr>
          <w:rFonts w:ascii="Book Antiqua" w:hAnsi="Book Antiqua"/>
        </w:rPr>
        <w:t>urothelial cancer</w:t>
      </w:r>
      <w:r w:rsidR="00E34411" w:rsidRPr="00C374DE">
        <w:rPr>
          <w:rFonts w:ascii="Book Antiqua" w:hAnsi="Book Antiqua"/>
        </w:rPr>
        <w:t>, unresectable, stage III non-small lung cancer.</w:t>
      </w:r>
    </w:p>
    <w:p w14:paraId="73C3D801" w14:textId="77777777" w:rsidR="00DF0B4C" w:rsidRPr="00A26F43" w:rsidRDefault="00DF0B4C" w:rsidP="00035C50">
      <w:pPr>
        <w:pStyle w:val="BodyText"/>
        <w:adjustRightInd w:val="0"/>
        <w:snapToGrid w:val="0"/>
        <w:spacing w:line="360" w:lineRule="auto"/>
        <w:jc w:val="both"/>
        <w:rPr>
          <w:rFonts w:ascii="Book Antiqua" w:eastAsiaTheme="minorEastAsia" w:hAnsi="Book Antiqua" w:cstheme="minorBidi"/>
          <w:sz w:val="24"/>
          <w:szCs w:val="24"/>
          <w:lang w:val="en-US" w:eastAsia="en-US" w:bidi="ar-SA"/>
        </w:rPr>
      </w:pPr>
    </w:p>
    <w:p w14:paraId="2A5B54C6" w14:textId="5DB905E9" w:rsidR="0028415B" w:rsidRPr="00C374DE" w:rsidRDefault="00C374DE" w:rsidP="00035C50">
      <w:pPr>
        <w:pStyle w:val="BodyText"/>
        <w:adjustRightInd w:val="0"/>
        <w:snapToGrid w:val="0"/>
        <w:spacing w:line="360" w:lineRule="auto"/>
        <w:jc w:val="both"/>
        <w:rPr>
          <w:rFonts w:ascii="Book Antiqua" w:eastAsiaTheme="minorEastAsia" w:hAnsi="Book Antiqua" w:cstheme="minorBidi"/>
          <w:sz w:val="24"/>
          <w:szCs w:val="24"/>
          <w:lang w:val="en-US" w:eastAsia="en-US" w:bidi="ar-SA"/>
        </w:rPr>
      </w:pPr>
      <w:r w:rsidRPr="00C374DE">
        <w:rPr>
          <w:rFonts w:ascii="Book Antiqua" w:hAnsi="Book Antiqua"/>
          <w:b/>
          <w:sz w:val="24"/>
          <w:szCs w:val="24"/>
        </w:rPr>
        <w:t>IMMUNE-RELATED ADVERSE EVENTS</w:t>
      </w:r>
    </w:p>
    <w:p w14:paraId="1EF7225F" w14:textId="3CDA36D6" w:rsidR="00CB4F9F" w:rsidRPr="00A26F43" w:rsidRDefault="00CB4F9F" w:rsidP="00035C50">
      <w:pPr>
        <w:pStyle w:val="BodyText"/>
        <w:adjustRightInd w:val="0"/>
        <w:snapToGrid w:val="0"/>
        <w:spacing w:line="360" w:lineRule="auto"/>
        <w:jc w:val="both"/>
        <w:rPr>
          <w:rFonts w:ascii="Book Antiqua" w:hAnsi="Book Antiqua"/>
          <w:sz w:val="24"/>
          <w:szCs w:val="24"/>
        </w:rPr>
      </w:pPr>
      <w:r w:rsidRPr="00C374DE">
        <w:rPr>
          <w:rFonts w:ascii="Book Antiqua" w:hAnsi="Book Antiqua"/>
          <w:sz w:val="24"/>
          <w:szCs w:val="24"/>
        </w:rPr>
        <w:t>Immune-related adverse events (IRAE)</w:t>
      </w:r>
      <w:r w:rsidRPr="00A26F43">
        <w:rPr>
          <w:rFonts w:ascii="Book Antiqua" w:hAnsi="Book Antiqua"/>
          <w:b/>
          <w:sz w:val="24"/>
          <w:szCs w:val="24"/>
        </w:rPr>
        <w:t xml:space="preserve"> </w:t>
      </w:r>
      <w:r w:rsidRPr="00A26F43">
        <w:rPr>
          <w:rFonts w:ascii="Book Antiqua" w:hAnsi="Book Antiqua"/>
          <w:sz w:val="24"/>
          <w:szCs w:val="24"/>
        </w:rPr>
        <w:t>can occur due to the use of checkpoint inhibitors. Inflammatory side effects generally involve the skin, gastrointestinal tract, liver and endocrine glands. The cardiovascular, pulmonary, renal, hematological and musculoskeletal system are less commonly involved. IRAE are more severe following administration of CTLA-4 inhibitor in comparison to PD-1 or PD-L1 inhibitors. The time of onset of IRAE is generally 1</w:t>
      </w:r>
      <w:r w:rsidR="001E3EF3">
        <w:rPr>
          <w:rFonts w:ascii="Book Antiqua" w:eastAsia="SimSun" w:hAnsi="Book Antiqua" w:hint="eastAsia"/>
          <w:sz w:val="24"/>
          <w:szCs w:val="24"/>
          <w:lang w:eastAsia="zh-CN"/>
        </w:rPr>
        <w:t>-</w:t>
      </w:r>
      <w:r w:rsidRPr="00A26F43">
        <w:rPr>
          <w:rFonts w:ascii="Book Antiqua" w:hAnsi="Book Antiqua"/>
          <w:sz w:val="24"/>
          <w:szCs w:val="24"/>
        </w:rPr>
        <w:t>6 mo after administra</w:t>
      </w:r>
      <w:r w:rsidR="00267AD2" w:rsidRPr="00A26F43">
        <w:rPr>
          <w:rFonts w:ascii="Book Antiqua" w:hAnsi="Book Antiqua"/>
          <w:sz w:val="24"/>
          <w:szCs w:val="24"/>
        </w:rPr>
        <w:t>t</w:t>
      </w:r>
      <w:r w:rsidR="00E6632D" w:rsidRPr="00A26F43">
        <w:rPr>
          <w:rFonts w:ascii="Book Antiqua" w:hAnsi="Book Antiqua"/>
          <w:sz w:val="24"/>
          <w:szCs w:val="24"/>
        </w:rPr>
        <w:t>ion of checkpoint inhibitors</w:t>
      </w:r>
      <w:r w:rsidR="001E2033" w:rsidRPr="001E2033">
        <w:rPr>
          <w:rFonts w:ascii="Book Antiqua" w:hAnsi="Book Antiqua"/>
          <w:sz w:val="24"/>
          <w:szCs w:val="24"/>
          <w:vertAlign w:val="superscript"/>
        </w:rPr>
        <w:t>[30]</w:t>
      </w:r>
      <w:r w:rsidRPr="00A26F43">
        <w:rPr>
          <w:rFonts w:ascii="Book Antiqua" w:hAnsi="Book Antiqua"/>
          <w:sz w:val="24"/>
          <w:szCs w:val="24"/>
        </w:rPr>
        <w:t>. We will be discussing here mainly the gastrointestinal, hepatic and pancreatic side effects of checkpoint inhibitors.</w:t>
      </w:r>
    </w:p>
    <w:p w14:paraId="10F6C215" w14:textId="63C73D27" w:rsidR="00197A92" w:rsidRDefault="00CB4F9F" w:rsidP="00035C50">
      <w:pPr>
        <w:widowControl w:val="0"/>
        <w:adjustRightInd w:val="0"/>
        <w:snapToGrid w:val="0"/>
        <w:spacing w:line="360" w:lineRule="auto"/>
        <w:ind w:firstLineChars="100" w:firstLine="240"/>
        <w:jc w:val="both"/>
        <w:rPr>
          <w:rFonts w:ascii="Book Antiqua" w:eastAsia="SimSun" w:hAnsi="Book Antiqua" w:cs="Times New Roman"/>
          <w:shd w:val="clear" w:color="auto" w:fill="FFFFFF"/>
          <w:lang w:eastAsia="zh-CN"/>
        </w:rPr>
      </w:pPr>
      <w:r w:rsidRPr="00A26F43">
        <w:rPr>
          <w:rFonts w:ascii="Book Antiqua" w:eastAsia="Times New Roman" w:hAnsi="Book Antiqua" w:cs="Times New Roman"/>
          <w:shd w:val="clear" w:color="auto" w:fill="FFFFFF"/>
        </w:rPr>
        <w:t>Immune-related adverse events are classified according to National Cancer Institute's Common Terminology Criteria for Adve</w:t>
      </w:r>
      <w:r w:rsidR="00267AD2" w:rsidRPr="00A26F43">
        <w:rPr>
          <w:rFonts w:ascii="Book Antiqua" w:eastAsia="Times New Roman" w:hAnsi="Book Antiqua" w:cs="Times New Roman"/>
          <w:shd w:val="clear" w:color="auto" w:fill="FFFFFF"/>
        </w:rPr>
        <w:t>r</w:t>
      </w:r>
      <w:r w:rsidR="00C374DE">
        <w:rPr>
          <w:rFonts w:ascii="Book Antiqua" w:eastAsia="Times New Roman" w:hAnsi="Book Antiqua" w:cs="Times New Roman"/>
          <w:shd w:val="clear" w:color="auto" w:fill="FFFFFF"/>
        </w:rPr>
        <w:t>se Events (AE), version 3.0</w:t>
      </w:r>
      <w:r w:rsidR="001E2033" w:rsidRPr="001E2033">
        <w:rPr>
          <w:rFonts w:ascii="Book Antiqua" w:eastAsia="Times New Roman" w:hAnsi="Book Antiqua" w:cs="Times New Roman"/>
          <w:shd w:val="clear" w:color="auto" w:fill="FFFFFF"/>
          <w:vertAlign w:val="superscript"/>
        </w:rPr>
        <w:t>[31]</w:t>
      </w:r>
      <w:r w:rsidR="00F214E0" w:rsidRPr="00A26F43">
        <w:rPr>
          <w:rFonts w:ascii="Book Antiqua" w:eastAsia="Times New Roman" w:hAnsi="Book Antiqua" w:cs="Times New Roman"/>
          <w:shd w:val="clear" w:color="auto" w:fill="FFFFFF"/>
        </w:rPr>
        <w:t>.</w:t>
      </w:r>
      <w:r w:rsidR="000757E6">
        <w:rPr>
          <w:rFonts w:ascii="Book Antiqua" w:eastAsia="SimSun" w:hAnsi="Book Antiqua" w:cs="Times New Roman" w:hint="eastAsia"/>
          <w:shd w:val="clear" w:color="auto" w:fill="FFFFFF"/>
          <w:lang w:eastAsia="zh-CN"/>
        </w:rPr>
        <w:t xml:space="preserve"> </w:t>
      </w:r>
      <w:r w:rsidRPr="00A26F43">
        <w:rPr>
          <w:rFonts w:ascii="Book Antiqua" w:eastAsia="Times New Roman" w:hAnsi="Book Antiqua" w:cs="Times New Roman"/>
          <w:shd w:val="clear" w:color="auto" w:fill="FFFFFF"/>
        </w:rPr>
        <w:t>Grade 1: Mild AE</w:t>
      </w:r>
      <w:r w:rsidR="000757E6">
        <w:rPr>
          <w:rFonts w:ascii="Book Antiqua" w:eastAsia="SimSun" w:hAnsi="Book Antiqua" w:cs="Times New Roman" w:hint="eastAsia"/>
          <w:shd w:val="clear" w:color="auto" w:fill="FFFFFF"/>
          <w:lang w:eastAsia="zh-CN"/>
        </w:rPr>
        <w:t xml:space="preserve">; </w:t>
      </w:r>
      <w:r w:rsidRPr="00A26F43">
        <w:rPr>
          <w:rFonts w:ascii="Book Antiqua" w:eastAsia="Times New Roman" w:hAnsi="Book Antiqua" w:cs="Times New Roman"/>
          <w:shd w:val="clear" w:color="auto" w:fill="FFFFFF"/>
        </w:rPr>
        <w:t>Grade 2: Moderate AE</w:t>
      </w:r>
      <w:r w:rsidR="000757E6">
        <w:rPr>
          <w:rFonts w:ascii="Book Antiqua" w:eastAsia="SimSun" w:hAnsi="Book Antiqua" w:cs="Times New Roman" w:hint="eastAsia"/>
          <w:shd w:val="clear" w:color="auto" w:fill="FFFFFF"/>
          <w:lang w:eastAsia="zh-CN"/>
        </w:rPr>
        <w:t xml:space="preserve">; </w:t>
      </w:r>
      <w:r w:rsidRPr="00A26F43">
        <w:rPr>
          <w:rFonts w:ascii="Book Antiqua" w:eastAsia="Times New Roman" w:hAnsi="Book Antiqua" w:cs="Times New Roman"/>
          <w:shd w:val="clear" w:color="auto" w:fill="FFFFFF"/>
        </w:rPr>
        <w:t>Grade 3: Severe AE</w:t>
      </w:r>
      <w:r w:rsidR="000757E6">
        <w:rPr>
          <w:rFonts w:ascii="Book Antiqua" w:eastAsia="SimSun" w:hAnsi="Book Antiqua" w:cs="Times New Roman" w:hint="eastAsia"/>
          <w:shd w:val="clear" w:color="auto" w:fill="FFFFFF"/>
          <w:lang w:eastAsia="zh-CN"/>
        </w:rPr>
        <w:t xml:space="preserve">; </w:t>
      </w:r>
      <w:r w:rsidR="00197A92" w:rsidRPr="00A26F43">
        <w:rPr>
          <w:rFonts w:ascii="Book Antiqua" w:eastAsia="Times New Roman" w:hAnsi="Book Antiqua" w:cs="Times New Roman"/>
          <w:shd w:val="clear" w:color="auto" w:fill="FFFFFF"/>
        </w:rPr>
        <w:t>Grade 4: Life-threatening or disabling AE</w:t>
      </w:r>
      <w:r w:rsidR="000757E6">
        <w:rPr>
          <w:rFonts w:ascii="Book Antiqua" w:eastAsia="SimSun" w:hAnsi="Book Antiqua" w:cs="Times New Roman" w:hint="eastAsia"/>
          <w:shd w:val="clear" w:color="auto" w:fill="FFFFFF"/>
          <w:lang w:eastAsia="zh-CN"/>
        </w:rPr>
        <w:t xml:space="preserve">; </w:t>
      </w:r>
      <w:r w:rsidR="00197A92" w:rsidRPr="00A26F43">
        <w:rPr>
          <w:rFonts w:ascii="Book Antiqua" w:eastAsia="Times New Roman" w:hAnsi="Book Antiqua" w:cs="Times New Roman"/>
          <w:shd w:val="clear" w:color="auto" w:fill="FFFFFF"/>
        </w:rPr>
        <w:t>Grade 5: Death related to AE</w:t>
      </w:r>
      <w:r w:rsidR="000757E6">
        <w:rPr>
          <w:rFonts w:ascii="Book Antiqua" w:eastAsia="SimSun" w:hAnsi="Book Antiqua" w:cs="Times New Roman" w:hint="eastAsia"/>
          <w:shd w:val="clear" w:color="auto" w:fill="FFFFFF"/>
          <w:lang w:eastAsia="zh-CN"/>
        </w:rPr>
        <w:t>.</w:t>
      </w:r>
    </w:p>
    <w:p w14:paraId="6D81DA2E" w14:textId="77777777" w:rsidR="000757E6" w:rsidRPr="000757E6" w:rsidRDefault="000757E6" w:rsidP="00035C50">
      <w:pPr>
        <w:widowControl w:val="0"/>
        <w:adjustRightInd w:val="0"/>
        <w:snapToGrid w:val="0"/>
        <w:spacing w:line="360" w:lineRule="auto"/>
        <w:ind w:firstLineChars="100" w:firstLine="240"/>
        <w:jc w:val="both"/>
        <w:rPr>
          <w:rFonts w:ascii="Book Antiqua" w:eastAsia="SimSun" w:hAnsi="Book Antiqua" w:cs="Times New Roman"/>
          <w:shd w:val="clear" w:color="auto" w:fill="FFFFFF"/>
          <w:lang w:eastAsia="zh-CN"/>
        </w:rPr>
      </w:pPr>
    </w:p>
    <w:p w14:paraId="69B54AC6" w14:textId="299C0ED3" w:rsidR="00197A92" w:rsidRPr="000757E6" w:rsidRDefault="00197A92" w:rsidP="00035C50">
      <w:pPr>
        <w:widowControl w:val="0"/>
        <w:adjustRightInd w:val="0"/>
        <w:snapToGrid w:val="0"/>
        <w:spacing w:line="360" w:lineRule="auto"/>
        <w:jc w:val="both"/>
        <w:rPr>
          <w:rFonts w:ascii="Book Antiqua" w:hAnsi="Book Antiqua"/>
          <w:b/>
          <w:i/>
        </w:rPr>
      </w:pPr>
      <w:r w:rsidRPr="000757E6">
        <w:rPr>
          <w:rFonts w:ascii="Book Antiqua" w:hAnsi="Book Antiqua"/>
          <w:b/>
          <w:i/>
        </w:rPr>
        <w:lastRenderedPageBreak/>
        <w:t>Gastrointestinal</w:t>
      </w:r>
    </w:p>
    <w:p w14:paraId="6B027E3F" w14:textId="1D7C34C7" w:rsidR="00197A92" w:rsidRPr="00A26F43" w:rsidRDefault="00197A92" w:rsidP="00035C50">
      <w:pPr>
        <w:widowControl w:val="0"/>
        <w:adjustRightInd w:val="0"/>
        <w:snapToGrid w:val="0"/>
        <w:spacing w:line="360" w:lineRule="auto"/>
        <w:jc w:val="both"/>
        <w:rPr>
          <w:rFonts w:ascii="Book Antiqua" w:hAnsi="Book Antiqua"/>
        </w:rPr>
      </w:pPr>
      <w:r w:rsidRPr="00A26F43">
        <w:rPr>
          <w:rFonts w:ascii="Book Antiqua" w:hAnsi="Book Antiqua"/>
        </w:rPr>
        <w:t>Diarrhea is the most common gastrointestinal side effect after administration of checkpoint inhibitors. Diarrhea occurs in 27</w:t>
      </w:r>
      <w:r w:rsidR="001E3EF3">
        <w:rPr>
          <w:rFonts w:ascii="Book Antiqua" w:eastAsia="SimSun" w:hAnsi="Book Antiqua" w:hint="eastAsia"/>
          <w:lang w:eastAsia="zh-CN"/>
        </w:rPr>
        <w:t>%-</w:t>
      </w:r>
      <w:r w:rsidRPr="00A26F43">
        <w:rPr>
          <w:rFonts w:ascii="Book Antiqua" w:hAnsi="Book Antiqua"/>
        </w:rPr>
        <w:t>31% of cases follow</w:t>
      </w:r>
      <w:r w:rsidR="00452F34" w:rsidRPr="00A26F43">
        <w:rPr>
          <w:rFonts w:ascii="Book Antiqua" w:hAnsi="Book Antiqua"/>
        </w:rPr>
        <w:t xml:space="preserve">ing CTLA-4 inhibitor </w:t>
      </w:r>
      <w:proofErr w:type="gramStart"/>
      <w:r w:rsidR="00452F34" w:rsidRPr="00A26F43">
        <w:rPr>
          <w:rFonts w:ascii="Book Antiqua" w:hAnsi="Book Antiqua"/>
        </w:rPr>
        <w:t>therapy</w:t>
      </w:r>
      <w:r w:rsidR="001E2033" w:rsidRPr="001E2033">
        <w:rPr>
          <w:rFonts w:ascii="Book Antiqua" w:hAnsi="Book Antiqua"/>
          <w:vertAlign w:val="superscript"/>
        </w:rPr>
        <w:t>[</w:t>
      </w:r>
      <w:proofErr w:type="gramEnd"/>
      <w:r w:rsidR="001E2033" w:rsidRPr="001E2033">
        <w:rPr>
          <w:rFonts w:ascii="Book Antiqua" w:hAnsi="Book Antiqua"/>
          <w:vertAlign w:val="superscript"/>
        </w:rPr>
        <w:t>32]</w:t>
      </w:r>
      <w:r w:rsidRPr="00A26F43">
        <w:rPr>
          <w:rFonts w:ascii="Book Antiqua" w:hAnsi="Book Antiqua"/>
        </w:rPr>
        <w:t xml:space="preserve"> and less than 4% of cases following anti</w:t>
      </w:r>
      <w:r w:rsidR="00E6632D" w:rsidRPr="00A26F43">
        <w:rPr>
          <w:rFonts w:ascii="Book Antiqua" w:hAnsi="Book Antiqua"/>
        </w:rPr>
        <w:t>-PD-1 and anti-PD-L1 therapy</w:t>
      </w:r>
      <w:r w:rsidR="001E2033" w:rsidRPr="001E2033">
        <w:rPr>
          <w:rFonts w:ascii="Book Antiqua" w:hAnsi="Book Antiqua"/>
          <w:vertAlign w:val="superscript"/>
        </w:rPr>
        <w:t>[33]</w:t>
      </w:r>
      <w:r w:rsidRPr="00A26F43">
        <w:rPr>
          <w:rFonts w:ascii="Book Antiqua" w:hAnsi="Book Antiqua"/>
        </w:rPr>
        <w:t xml:space="preserve">. Diarrhea varies from mild to severe in intensity. Immune mediated mild to severe colitis, colon perforation and even death can occur following </w:t>
      </w:r>
      <w:r w:rsidR="00A667D0" w:rsidRPr="00A26F43">
        <w:rPr>
          <w:rFonts w:ascii="Book Antiqua" w:hAnsi="Book Antiqua"/>
        </w:rPr>
        <w:t>che</w:t>
      </w:r>
      <w:r w:rsidR="00E6632D" w:rsidRPr="00A26F43">
        <w:rPr>
          <w:rFonts w:ascii="Book Antiqua" w:hAnsi="Book Antiqua"/>
        </w:rPr>
        <w:t xml:space="preserve">ckpoint inhibitor </w:t>
      </w:r>
      <w:proofErr w:type="gramStart"/>
      <w:r w:rsidR="00E6632D" w:rsidRPr="00A26F43">
        <w:rPr>
          <w:rFonts w:ascii="Book Antiqua" w:hAnsi="Book Antiqua"/>
        </w:rPr>
        <w:t>therapy</w:t>
      </w:r>
      <w:r w:rsidR="001E2033" w:rsidRPr="001E2033">
        <w:rPr>
          <w:rFonts w:ascii="Book Antiqua" w:hAnsi="Book Antiqua"/>
          <w:vertAlign w:val="superscript"/>
        </w:rPr>
        <w:t>[</w:t>
      </w:r>
      <w:proofErr w:type="gramEnd"/>
      <w:r w:rsidR="001E2033" w:rsidRPr="000757E6">
        <w:rPr>
          <w:rFonts w:ascii="Book Antiqua" w:hAnsi="Book Antiqua"/>
          <w:vertAlign w:val="superscript"/>
        </w:rPr>
        <w:t>3</w:t>
      </w:r>
      <w:r w:rsidR="000757E6">
        <w:rPr>
          <w:rFonts w:ascii="Book Antiqua" w:hAnsi="Book Antiqua"/>
          <w:vertAlign w:val="superscript"/>
        </w:rPr>
        <w:t>4,</w:t>
      </w:r>
      <w:r w:rsidR="00E6632D" w:rsidRPr="000757E6">
        <w:rPr>
          <w:rFonts w:ascii="Book Antiqua" w:hAnsi="Book Antiqua"/>
          <w:vertAlign w:val="superscript"/>
        </w:rPr>
        <w:t>3</w:t>
      </w:r>
      <w:r w:rsidR="001E2033" w:rsidRPr="000757E6">
        <w:rPr>
          <w:rFonts w:ascii="Book Antiqua" w:hAnsi="Book Antiqua"/>
          <w:vertAlign w:val="superscript"/>
        </w:rPr>
        <w:t>5</w:t>
      </w:r>
      <w:r w:rsidR="001E2033" w:rsidRPr="001E2033">
        <w:rPr>
          <w:rFonts w:ascii="Book Antiqua" w:hAnsi="Book Antiqua"/>
          <w:vertAlign w:val="superscript"/>
        </w:rPr>
        <w:t>]</w:t>
      </w:r>
      <w:r w:rsidRPr="00A26F43">
        <w:rPr>
          <w:rFonts w:ascii="Book Antiqua" w:hAnsi="Book Antiqua"/>
        </w:rPr>
        <w:t>. Severe colitis can occur in 5% of cases following CTLA-4 inhibitor therapy and less than 2% of cases following anti-PD-1 therapy. The colitis may mimic Crohn’s colitis or ulcerative colitis, and can be associated with intra-abdominal absce</w:t>
      </w:r>
      <w:r w:rsidR="00452F34" w:rsidRPr="00A26F43">
        <w:rPr>
          <w:rFonts w:ascii="Book Antiqua" w:hAnsi="Book Antiqua"/>
        </w:rPr>
        <w:t>ss, anal f</w:t>
      </w:r>
      <w:r w:rsidR="00E6632D" w:rsidRPr="00A26F43">
        <w:rPr>
          <w:rFonts w:ascii="Book Antiqua" w:hAnsi="Book Antiqua"/>
        </w:rPr>
        <w:t xml:space="preserve">issure and </w:t>
      </w:r>
      <w:proofErr w:type="gramStart"/>
      <w:r w:rsidR="00E6632D" w:rsidRPr="00A26F43">
        <w:rPr>
          <w:rFonts w:ascii="Book Antiqua" w:hAnsi="Book Antiqua"/>
        </w:rPr>
        <w:t>fistula</w:t>
      </w:r>
      <w:r w:rsidR="001E2033" w:rsidRPr="001E2033">
        <w:rPr>
          <w:rFonts w:ascii="Book Antiqua" w:hAnsi="Book Antiqua"/>
          <w:vertAlign w:val="superscript"/>
        </w:rPr>
        <w:t>[</w:t>
      </w:r>
      <w:proofErr w:type="gramEnd"/>
      <w:r w:rsidR="001E2033" w:rsidRPr="001E2033">
        <w:rPr>
          <w:rFonts w:ascii="Book Antiqua" w:hAnsi="Book Antiqua"/>
          <w:vertAlign w:val="superscript"/>
        </w:rPr>
        <w:t>36]</w:t>
      </w:r>
      <w:r w:rsidRPr="00A26F43">
        <w:rPr>
          <w:rFonts w:ascii="Book Antiqua" w:hAnsi="Book Antiqua"/>
        </w:rPr>
        <w:t>. Pembrolizumab-induced collagenous colitis and lymphocytic colitis have also bee</w:t>
      </w:r>
      <w:r w:rsidR="00233096" w:rsidRPr="00A26F43">
        <w:rPr>
          <w:rFonts w:ascii="Book Antiqua" w:hAnsi="Book Antiqua"/>
        </w:rPr>
        <w:t xml:space="preserve">n reported in the </w:t>
      </w:r>
      <w:proofErr w:type="gramStart"/>
      <w:r w:rsidR="00233096" w:rsidRPr="00A26F43">
        <w:rPr>
          <w:rFonts w:ascii="Book Antiqua" w:hAnsi="Book Antiqua"/>
        </w:rPr>
        <w:t>litera</w:t>
      </w:r>
      <w:r w:rsidR="00E6632D" w:rsidRPr="00A26F43">
        <w:rPr>
          <w:rFonts w:ascii="Book Antiqua" w:hAnsi="Book Antiqua"/>
        </w:rPr>
        <w:t>ture</w:t>
      </w:r>
      <w:r w:rsidR="001E2033" w:rsidRPr="001E2033">
        <w:rPr>
          <w:rFonts w:ascii="Book Antiqua" w:hAnsi="Book Antiqua"/>
          <w:vertAlign w:val="superscript"/>
        </w:rPr>
        <w:t>[</w:t>
      </w:r>
      <w:proofErr w:type="gramEnd"/>
      <w:r w:rsidR="001E2033" w:rsidRPr="000757E6">
        <w:rPr>
          <w:rFonts w:ascii="Book Antiqua" w:hAnsi="Book Antiqua"/>
          <w:vertAlign w:val="superscript"/>
        </w:rPr>
        <w:t>3</w:t>
      </w:r>
      <w:r w:rsidR="000757E6">
        <w:rPr>
          <w:rFonts w:ascii="Book Antiqua" w:hAnsi="Book Antiqua"/>
          <w:vertAlign w:val="superscript"/>
        </w:rPr>
        <w:t>7,</w:t>
      </w:r>
      <w:r w:rsidR="00E6632D" w:rsidRPr="000757E6">
        <w:rPr>
          <w:rFonts w:ascii="Book Antiqua" w:hAnsi="Book Antiqua"/>
          <w:vertAlign w:val="superscript"/>
        </w:rPr>
        <w:t>3</w:t>
      </w:r>
      <w:r w:rsidR="001E2033" w:rsidRPr="000757E6">
        <w:rPr>
          <w:rFonts w:ascii="Book Antiqua" w:hAnsi="Book Antiqua"/>
          <w:vertAlign w:val="superscript"/>
        </w:rPr>
        <w:t>8</w:t>
      </w:r>
      <w:r w:rsidR="001E2033" w:rsidRPr="001E2033">
        <w:rPr>
          <w:rFonts w:ascii="Book Antiqua" w:hAnsi="Book Antiqua"/>
          <w:vertAlign w:val="superscript"/>
        </w:rPr>
        <w:t>]</w:t>
      </w:r>
      <w:r w:rsidRPr="00A26F43">
        <w:rPr>
          <w:rFonts w:ascii="Book Antiqua" w:hAnsi="Book Antiqua"/>
        </w:rPr>
        <w:t xml:space="preserve">. </w:t>
      </w:r>
    </w:p>
    <w:p w14:paraId="52A890DC" w14:textId="77777777" w:rsidR="00197A92" w:rsidRPr="00A26F43" w:rsidRDefault="00197A92" w:rsidP="00035C50">
      <w:pPr>
        <w:widowControl w:val="0"/>
        <w:adjustRightInd w:val="0"/>
        <w:snapToGrid w:val="0"/>
        <w:spacing w:line="360" w:lineRule="auto"/>
        <w:jc w:val="both"/>
        <w:rPr>
          <w:rFonts w:ascii="Book Antiqua" w:eastAsia="Times New Roman" w:hAnsi="Book Antiqua" w:cs="Times New Roman"/>
          <w:shd w:val="clear" w:color="auto" w:fill="FFFFFF"/>
        </w:rPr>
      </w:pPr>
    </w:p>
    <w:p w14:paraId="1E1FBACC" w14:textId="0B535BF8" w:rsidR="00197A92" w:rsidRPr="000757E6" w:rsidRDefault="000757E6" w:rsidP="00035C50">
      <w:pPr>
        <w:widowControl w:val="0"/>
        <w:adjustRightInd w:val="0"/>
        <w:snapToGrid w:val="0"/>
        <w:spacing w:line="360" w:lineRule="auto"/>
        <w:jc w:val="both"/>
        <w:rPr>
          <w:rFonts w:ascii="Book Antiqua" w:hAnsi="Book Antiqua"/>
          <w:b/>
          <w:i/>
        </w:rPr>
      </w:pPr>
      <w:r>
        <w:rPr>
          <w:rFonts w:ascii="Book Antiqua" w:hAnsi="Book Antiqua"/>
          <w:b/>
          <w:i/>
        </w:rPr>
        <w:t>Management</w:t>
      </w:r>
      <w:r w:rsidR="00197A92" w:rsidRPr="000757E6">
        <w:rPr>
          <w:rFonts w:ascii="Book Antiqua" w:hAnsi="Book Antiqua"/>
          <w:b/>
          <w:i/>
        </w:rPr>
        <w:t xml:space="preserve"> </w:t>
      </w:r>
    </w:p>
    <w:p w14:paraId="424DF76E" w14:textId="720EA0FD" w:rsidR="00197A92" w:rsidRPr="00A26F43" w:rsidRDefault="00197A92" w:rsidP="00035C50">
      <w:pPr>
        <w:widowControl w:val="0"/>
        <w:adjustRightInd w:val="0"/>
        <w:snapToGrid w:val="0"/>
        <w:spacing w:line="360" w:lineRule="auto"/>
        <w:jc w:val="both"/>
        <w:rPr>
          <w:rFonts w:ascii="Book Antiqua" w:hAnsi="Book Antiqua"/>
        </w:rPr>
      </w:pPr>
      <w:r w:rsidRPr="00A26F43">
        <w:rPr>
          <w:rFonts w:ascii="Book Antiqua" w:hAnsi="Book Antiqua"/>
        </w:rPr>
        <w:t>Mild diarrhea or grade I diarrhea with stool frequency less than 4 times per day can be managed conservatively without discon</w:t>
      </w:r>
      <w:r w:rsidR="00C14C23">
        <w:rPr>
          <w:rFonts w:ascii="Book Antiqua" w:hAnsi="Book Antiqua"/>
        </w:rPr>
        <w:t xml:space="preserve">tinuing checkpoint inhibitors. </w:t>
      </w:r>
      <w:r w:rsidRPr="00A26F43">
        <w:rPr>
          <w:rFonts w:ascii="Book Antiqua" w:hAnsi="Book Antiqua"/>
        </w:rPr>
        <w:t>Stool for ova, parasites, giardia antigen, stool culture and C. difficile toxin should be sent to evaluate for any underlying infection. Patient should be given adequate oral hydration and anti-diarrheal agents. If d</w:t>
      </w:r>
      <w:r w:rsidR="000757E6">
        <w:rPr>
          <w:rFonts w:ascii="Book Antiqua" w:hAnsi="Book Antiqua"/>
        </w:rPr>
        <w:t>iarrhea still persists for 5</w:t>
      </w:r>
      <w:r w:rsidR="000757E6">
        <w:rPr>
          <w:rFonts w:ascii="Book Antiqua" w:eastAsia="SimSun" w:hAnsi="Book Antiqua" w:hint="eastAsia"/>
          <w:lang w:eastAsia="zh-CN"/>
        </w:rPr>
        <w:t>-</w:t>
      </w:r>
      <w:r w:rsidRPr="00A26F43">
        <w:rPr>
          <w:rFonts w:ascii="Book Antiqua" w:hAnsi="Book Antiqua"/>
        </w:rPr>
        <w:t>7 d or gets worse, patients should be treated like cases of moderate diarrhea.</w:t>
      </w:r>
    </w:p>
    <w:p w14:paraId="2DE95231" w14:textId="3D1A0CF4" w:rsidR="00197A92" w:rsidRPr="00A26F43" w:rsidRDefault="00197A92" w:rsidP="00035C50">
      <w:pPr>
        <w:widowControl w:val="0"/>
        <w:adjustRightInd w:val="0"/>
        <w:snapToGrid w:val="0"/>
        <w:spacing w:line="360" w:lineRule="auto"/>
        <w:ind w:firstLineChars="100" w:firstLine="240"/>
        <w:jc w:val="both"/>
        <w:rPr>
          <w:rFonts w:ascii="Book Antiqua" w:hAnsi="Book Antiqua"/>
        </w:rPr>
      </w:pPr>
      <w:r w:rsidRPr="00A26F43">
        <w:rPr>
          <w:rFonts w:ascii="Book Antiqua" w:hAnsi="Book Antiqua"/>
        </w:rPr>
        <w:t>Moderate diarrhea or grade II diarrhea with stool frequency between 4</w:t>
      </w:r>
      <w:r w:rsidR="001E3EF3">
        <w:rPr>
          <w:rFonts w:ascii="Book Antiqua" w:eastAsia="SimSun" w:hAnsi="Book Antiqua" w:hint="eastAsia"/>
          <w:lang w:eastAsia="zh-CN"/>
        </w:rPr>
        <w:t>-</w:t>
      </w:r>
      <w:r w:rsidRPr="00A26F43">
        <w:rPr>
          <w:rFonts w:ascii="Book Antiqua" w:hAnsi="Book Antiqua"/>
        </w:rPr>
        <w:t xml:space="preserve">6 times per day should be managed by discontinuation of checkpoint inhibitors, ruling out infection by sending stool samples as mentioned above, </w:t>
      </w:r>
      <w:r w:rsidR="003458FF" w:rsidRPr="00A26F43">
        <w:rPr>
          <w:rFonts w:ascii="Book Antiqua" w:hAnsi="Book Antiqua"/>
        </w:rPr>
        <w:t xml:space="preserve">giving </w:t>
      </w:r>
      <w:r w:rsidRPr="00A26F43">
        <w:rPr>
          <w:rFonts w:ascii="Book Antiqua" w:hAnsi="Book Antiqua"/>
        </w:rPr>
        <w:t xml:space="preserve">adequate oral hydration and </w:t>
      </w:r>
      <w:r w:rsidR="000608F8" w:rsidRPr="00A26F43">
        <w:rPr>
          <w:rFonts w:ascii="Book Antiqua" w:hAnsi="Book Antiqua"/>
        </w:rPr>
        <w:t xml:space="preserve">administering </w:t>
      </w:r>
      <w:r w:rsidRPr="00A26F43">
        <w:rPr>
          <w:rFonts w:ascii="Book Antiqua" w:hAnsi="Book Antiqua"/>
        </w:rPr>
        <w:t>empiric treatment with oral cortic</w:t>
      </w:r>
      <w:r w:rsidR="000757E6">
        <w:rPr>
          <w:rFonts w:ascii="Book Antiqua" w:hAnsi="Book Antiqua"/>
        </w:rPr>
        <w:t>osteroid (prednisone 1 mg/kg/d</w:t>
      </w:r>
      <w:r w:rsidRPr="00A26F43">
        <w:rPr>
          <w:rFonts w:ascii="Book Antiqua" w:hAnsi="Book Antiqua"/>
        </w:rPr>
        <w:t>) w</w:t>
      </w:r>
      <w:r w:rsidR="00E6632D" w:rsidRPr="00A26F43">
        <w:rPr>
          <w:rFonts w:ascii="Book Antiqua" w:hAnsi="Book Antiqua"/>
        </w:rPr>
        <w:t>ith close clinical follow up</w:t>
      </w:r>
      <w:r w:rsidR="001E2033" w:rsidRPr="001E2033">
        <w:rPr>
          <w:rFonts w:ascii="Book Antiqua" w:hAnsi="Book Antiqua"/>
          <w:vertAlign w:val="superscript"/>
        </w:rPr>
        <w:t>[39]</w:t>
      </w:r>
      <w:r w:rsidRPr="00A26F43">
        <w:rPr>
          <w:rFonts w:ascii="Book Antiqua" w:hAnsi="Book Antiqua"/>
        </w:rPr>
        <w:t>. Colonoscopy is not required if the patient respo</w:t>
      </w:r>
      <w:r w:rsidR="000757E6">
        <w:rPr>
          <w:rFonts w:ascii="Book Antiqua" w:hAnsi="Book Antiqua"/>
        </w:rPr>
        <w:t>nds to the above measures. 2</w:t>
      </w:r>
      <w:r w:rsidR="000757E6">
        <w:rPr>
          <w:rFonts w:ascii="Book Antiqua" w:eastAsia="SimSun" w:hAnsi="Book Antiqua" w:hint="eastAsia"/>
          <w:lang w:eastAsia="zh-CN"/>
        </w:rPr>
        <w:t>-</w:t>
      </w:r>
      <w:r w:rsidRPr="00A26F43">
        <w:rPr>
          <w:rFonts w:ascii="Book Antiqua" w:hAnsi="Book Antiqua"/>
        </w:rPr>
        <w:t>5 d after control of diarrhea,</w:t>
      </w:r>
      <w:r w:rsidR="00A10F42" w:rsidRPr="00A26F43">
        <w:rPr>
          <w:rFonts w:ascii="Book Antiqua" w:hAnsi="Book Antiqua"/>
        </w:rPr>
        <w:t xml:space="preserve"> </w:t>
      </w:r>
      <w:r w:rsidRPr="00A26F43">
        <w:rPr>
          <w:rFonts w:ascii="Book Antiqua" w:hAnsi="Book Antiqua"/>
        </w:rPr>
        <w:t>prednisone should be slowly tapered over 1</w:t>
      </w:r>
      <w:r w:rsidR="000757E6">
        <w:rPr>
          <w:rFonts w:ascii="Book Antiqua" w:eastAsia="SimSun" w:hAnsi="Book Antiqua" w:hint="eastAsia"/>
          <w:lang w:eastAsia="zh-CN"/>
        </w:rPr>
        <w:t>-</w:t>
      </w:r>
      <w:r w:rsidRPr="00A26F43">
        <w:rPr>
          <w:rFonts w:ascii="Book Antiqua" w:hAnsi="Book Antiqua"/>
        </w:rPr>
        <w:t xml:space="preserve">2 </w:t>
      </w:r>
      <w:proofErr w:type="spellStart"/>
      <w:r w:rsidRPr="00A26F43">
        <w:rPr>
          <w:rFonts w:ascii="Book Antiqua" w:hAnsi="Book Antiqua"/>
        </w:rPr>
        <w:t>mo</w:t>
      </w:r>
      <w:proofErr w:type="spellEnd"/>
      <w:r w:rsidR="000757E6">
        <w:rPr>
          <w:rFonts w:ascii="Book Antiqua" w:eastAsia="SimSun" w:hAnsi="Book Antiqua" w:hint="eastAsia"/>
          <w:lang w:eastAsia="zh-CN"/>
        </w:rPr>
        <w:t xml:space="preserve"> </w:t>
      </w:r>
      <w:r w:rsidRPr="00A26F43">
        <w:rPr>
          <w:rFonts w:ascii="Book Antiqua" w:hAnsi="Book Antiqua"/>
        </w:rPr>
        <w:t xml:space="preserve">period of time. </w:t>
      </w:r>
      <w:r w:rsidRPr="00A26F43">
        <w:rPr>
          <w:rFonts w:ascii="Book Antiqua" w:eastAsia="Times New Roman" w:hAnsi="Book Antiqua" w:cs="Arial"/>
          <w:shd w:val="clear" w:color="auto" w:fill="FFFFFF"/>
        </w:rPr>
        <w:t>Trimethoprim-sulfamethoxazole should be given as a prophylaxis against opportunistic infectio</w:t>
      </w:r>
      <w:r w:rsidR="00E6632D" w:rsidRPr="00A26F43">
        <w:rPr>
          <w:rFonts w:ascii="Book Antiqua" w:eastAsia="Times New Roman" w:hAnsi="Book Antiqua" w:cs="Arial"/>
          <w:shd w:val="clear" w:color="auto" w:fill="FFFFFF"/>
        </w:rPr>
        <w:t xml:space="preserve">n during the tapering </w:t>
      </w:r>
      <w:proofErr w:type="gramStart"/>
      <w:r w:rsidR="00E6632D" w:rsidRPr="00A26F43">
        <w:rPr>
          <w:rFonts w:ascii="Book Antiqua" w:eastAsia="Times New Roman" w:hAnsi="Book Antiqua" w:cs="Arial"/>
          <w:shd w:val="clear" w:color="auto" w:fill="FFFFFF"/>
        </w:rPr>
        <w:t>period</w:t>
      </w:r>
      <w:r w:rsidR="001E2033" w:rsidRPr="001E2033">
        <w:rPr>
          <w:rFonts w:ascii="Book Antiqua" w:eastAsia="Times New Roman" w:hAnsi="Book Antiqua" w:cs="Arial"/>
          <w:shd w:val="clear" w:color="auto" w:fill="FFFFFF"/>
          <w:vertAlign w:val="superscript"/>
        </w:rPr>
        <w:t>[</w:t>
      </w:r>
      <w:proofErr w:type="gramEnd"/>
      <w:r w:rsidR="001E2033" w:rsidRPr="001E2033">
        <w:rPr>
          <w:rFonts w:ascii="Book Antiqua" w:eastAsia="Times New Roman" w:hAnsi="Book Antiqua" w:cs="Arial"/>
          <w:shd w:val="clear" w:color="auto" w:fill="FFFFFF"/>
          <w:vertAlign w:val="superscript"/>
        </w:rPr>
        <w:t>40]</w:t>
      </w:r>
      <w:r w:rsidRPr="00A26F43">
        <w:rPr>
          <w:rFonts w:ascii="Book Antiqua" w:eastAsia="Times New Roman" w:hAnsi="Book Antiqua" w:cs="Arial"/>
          <w:shd w:val="clear" w:color="auto" w:fill="FFFFFF"/>
        </w:rPr>
        <w:t>.</w:t>
      </w:r>
    </w:p>
    <w:p w14:paraId="5FFAA30F" w14:textId="10FAF969" w:rsidR="00197A92" w:rsidRPr="000757E6" w:rsidRDefault="00197A92" w:rsidP="00035C50">
      <w:pPr>
        <w:widowControl w:val="0"/>
        <w:adjustRightInd w:val="0"/>
        <w:snapToGrid w:val="0"/>
        <w:spacing w:line="360" w:lineRule="auto"/>
        <w:ind w:firstLineChars="100" w:firstLine="240"/>
        <w:jc w:val="both"/>
        <w:rPr>
          <w:rFonts w:ascii="Book Antiqua" w:hAnsi="Book Antiqua"/>
          <w:b/>
        </w:rPr>
      </w:pPr>
      <w:r w:rsidRPr="00A26F43">
        <w:rPr>
          <w:rFonts w:ascii="Book Antiqua" w:hAnsi="Book Antiqua"/>
        </w:rPr>
        <w:lastRenderedPageBreak/>
        <w:t xml:space="preserve">If the patient does not respond to the conservative measures or if the patient has severe diarrhea </w:t>
      </w:r>
      <w:r w:rsidRPr="001E3EF3">
        <w:rPr>
          <w:rFonts w:ascii="Book Antiqua" w:hAnsi="Book Antiqua"/>
          <w:i/>
        </w:rPr>
        <w:t>i.e.</w:t>
      </w:r>
      <w:r w:rsidR="001E3EF3">
        <w:rPr>
          <w:rFonts w:ascii="Book Antiqua" w:eastAsia="SimSun" w:hAnsi="Book Antiqua" w:hint="eastAsia"/>
          <w:lang w:eastAsia="zh-CN"/>
        </w:rPr>
        <w:t>,</w:t>
      </w:r>
      <w:r w:rsidRPr="00A26F43">
        <w:rPr>
          <w:rFonts w:ascii="Book Antiqua" w:hAnsi="Book Antiqua"/>
        </w:rPr>
        <w:t xml:space="preserve"> grade III or IV diarrhea with stool frequency more than 6 times per day with severe and persistent abdominal pain, fever, rectal bleeding or ileus, intravenous hy</w:t>
      </w:r>
      <w:r w:rsidR="000757E6">
        <w:rPr>
          <w:rFonts w:ascii="Book Antiqua" w:hAnsi="Book Antiqua"/>
        </w:rPr>
        <w:t>dration and intravenous steroid</w:t>
      </w:r>
      <w:r w:rsidRPr="00A26F43">
        <w:rPr>
          <w:rFonts w:ascii="Book Antiqua" w:hAnsi="Book Antiqua"/>
        </w:rPr>
        <w:t xml:space="preserve"> (</w:t>
      </w:r>
      <w:proofErr w:type="spellStart"/>
      <w:r w:rsidRPr="00A26F43">
        <w:rPr>
          <w:rFonts w:ascii="Book Antiqua" w:hAnsi="Book Antiqua"/>
        </w:rPr>
        <w:t>methylprednisone</w:t>
      </w:r>
      <w:proofErr w:type="spellEnd"/>
      <w:r w:rsidRPr="00A26F43">
        <w:rPr>
          <w:rFonts w:ascii="Book Antiqua" w:hAnsi="Book Antiqua"/>
        </w:rPr>
        <w:t xml:space="preserve"> 1</w:t>
      </w:r>
      <w:r w:rsidR="000757E6">
        <w:rPr>
          <w:rFonts w:ascii="Book Antiqua" w:eastAsia="SimSun" w:hAnsi="Book Antiqua" w:hint="eastAsia"/>
          <w:lang w:eastAsia="zh-CN"/>
        </w:rPr>
        <w:t>-</w:t>
      </w:r>
      <w:r w:rsidRPr="00A26F43">
        <w:rPr>
          <w:rFonts w:ascii="Book Antiqua" w:hAnsi="Book Antiqua"/>
        </w:rPr>
        <w:t xml:space="preserve">2 </w:t>
      </w:r>
      <w:r w:rsidR="00E6632D" w:rsidRPr="00A26F43">
        <w:rPr>
          <w:rFonts w:ascii="Book Antiqua" w:hAnsi="Book Antiqua"/>
        </w:rPr>
        <w:t>mg/kg/d) should be started</w:t>
      </w:r>
      <w:r w:rsidR="001E2033" w:rsidRPr="001E2033">
        <w:rPr>
          <w:rFonts w:ascii="Book Antiqua" w:hAnsi="Book Antiqua"/>
          <w:vertAlign w:val="superscript"/>
        </w:rPr>
        <w:t>[41]</w:t>
      </w:r>
      <w:r w:rsidRPr="00A26F43">
        <w:rPr>
          <w:rFonts w:ascii="Book Antiqua" w:hAnsi="Book Antiqua"/>
        </w:rPr>
        <w:t xml:space="preserve">. Antidiarrheal agents like loperamide and </w:t>
      </w:r>
      <w:proofErr w:type="spellStart"/>
      <w:r w:rsidRPr="00A26F43">
        <w:rPr>
          <w:rFonts w:ascii="Book Antiqua" w:hAnsi="Book Antiqua"/>
        </w:rPr>
        <w:t>lomotil</w:t>
      </w:r>
      <w:proofErr w:type="spellEnd"/>
    </w:p>
    <w:p w14:paraId="47E7B427" w14:textId="3280B099" w:rsidR="00CB4F9F" w:rsidRPr="00A26F43" w:rsidRDefault="00197A92" w:rsidP="00035C50">
      <w:pPr>
        <w:pStyle w:val="BodyText"/>
        <w:adjustRightInd w:val="0"/>
        <w:snapToGrid w:val="0"/>
        <w:spacing w:line="360" w:lineRule="auto"/>
        <w:jc w:val="both"/>
        <w:rPr>
          <w:rFonts w:ascii="Book Antiqua" w:hAnsi="Book Antiqua"/>
          <w:sz w:val="24"/>
          <w:szCs w:val="24"/>
        </w:rPr>
      </w:pPr>
      <w:r w:rsidRPr="00A26F43">
        <w:rPr>
          <w:rFonts w:ascii="Book Antiqua" w:hAnsi="Book Antiqua"/>
          <w:sz w:val="24"/>
          <w:szCs w:val="24"/>
        </w:rPr>
        <w:t>(diphenoxylate/atropine) should be avoided. Abdominal CT</w:t>
      </w:r>
      <w:r w:rsidR="000608F8" w:rsidRPr="00A26F43">
        <w:rPr>
          <w:rFonts w:ascii="Book Antiqua" w:hAnsi="Book Antiqua"/>
          <w:sz w:val="24"/>
          <w:szCs w:val="24"/>
        </w:rPr>
        <w:t xml:space="preserve"> (computerized axial tomography)</w:t>
      </w:r>
      <w:r w:rsidRPr="00A26F43">
        <w:rPr>
          <w:rFonts w:ascii="Book Antiqua" w:hAnsi="Book Antiqua"/>
          <w:sz w:val="24"/>
          <w:szCs w:val="24"/>
        </w:rPr>
        <w:t xml:space="preserve"> should be done to assess the severity and complications of colitis (perforation and peritonitis). Colonoscopy or flexible sigmoidoscopy should be done not only to evaluate the severity and extent of colitis but also to take random and targeted colon biopsy to rule </w:t>
      </w:r>
      <w:r w:rsidR="00452F34" w:rsidRPr="00A26F43">
        <w:rPr>
          <w:rFonts w:ascii="Book Antiqua" w:hAnsi="Book Antiqua"/>
          <w:sz w:val="24"/>
          <w:szCs w:val="24"/>
        </w:rPr>
        <w:t xml:space="preserve">out underlying </w:t>
      </w:r>
      <w:r w:rsidR="001B4DBC" w:rsidRPr="00A26F43">
        <w:rPr>
          <w:rFonts w:ascii="Book Antiqua" w:hAnsi="Book Antiqua"/>
          <w:sz w:val="24"/>
          <w:szCs w:val="24"/>
        </w:rPr>
        <w:t>cytomegalovirus (</w:t>
      </w:r>
      <w:r w:rsidR="00452F34" w:rsidRPr="00A26F43">
        <w:rPr>
          <w:rFonts w:ascii="Book Antiqua" w:hAnsi="Book Antiqua"/>
          <w:sz w:val="24"/>
          <w:szCs w:val="24"/>
        </w:rPr>
        <w:t>CMV</w:t>
      </w:r>
      <w:r w:rsidR="001B4DBC" w:rsidRPr="00A26F43">
        <w:rPr>
          <w:rFonts w:ascii="Book Antiqua" w:hAnsi="Book Antiqua"/>
          <w:sz w:val="24"/>
          <w:szCs w:val="24"/>
        </w:rPr>
        <w:t>)</w:t>
      </w:r>
      <w:r w:rsidR="00E6632D" w:rsidRPr="00A26F43">
        <w:rPr>
          <w:rFonts w:ascii="Book Antiqua" w:hAnsi="Book Antiqua"/>
          <w:sz w:val="24"/>
          <w:szCs w:val="24"/>
        </w:rPr>
        <w:t xml:space="preserve"> infection</w:t>
      </w:r>
      <w:r w:rsidR="001E2033" w:rsidRPr="001E2033">
        <w:rPr>
          <w:rFonts w:ascii="Book Antiqua" w:hAnsi="Book Antiqua"/>
          <w:sz w:val="24"/>
          <w:szCs w:val="24"/>
          <w:vertAlign w:val="superscript"/>
        </w:rPr>
        <w:t>[35]</w:t>
      </w:r>
      <w:r w:rsidRPr="00A26F43">
        <w:rPr>
          <w:rFonts w:ascii="Book Antiqua" w:hAnsi="Book Antiqua"/>
          <w:sz w:val="24"/>
          <w:szCs w:val="24"/>
        </w:rPr>
        <w:t xml:space="preserve">. CMV colitis is diagnosed by characteristic histology (owl’s eye </w:t>
      </w:r>
      <w:r w:rsidR="0049366D" w:rsidRPr="00A26F43">
        <w:rPr>
          <w:rFonts w:ascii="Book Antiqua" w:hAnsi="Book Antiqua"/>
          <w:sz w:val="24"/>
          <w:szCs w:val="24"/>
        </w:rPr>
        <w:t xml:space="preserve">intranuclear </w:t>
      </w:r>
      <w:r w:rsidRPr="00A26F43">
        <w:rPr>
          <w:rFonts w:ascii="Book Antiqua" w:hAnsi="Book Antiqua"/>
          <w:sz w:val="24"/>
          <w:szCs w:val="24"/>
        </w:rPr>
        <w:t>inclusion bodies), CMV biopsy PCR</w:t>
      </w:r>
      <w:r w:rsidR="00233096" w:rsidRPr="00A26F43">
        <w:rPr>
          <w:rFonts w:ascii="Book Antiqua" w:hAnsi="Book Antiqua"/>
          <w:sz w:val="24"/>
          <w:szCs w:val="24"/>
        </w:rPr>
        <w:t xml:space="preserve"> </w:t>
      </w:r>
      <w:r w:rsidR="0049366D" w:rsidRPr="00A26F43">
        <w:rPr>
          <w:rFonts w:ascii="Book Antiqua" w:hAnsi="Book Antiqua"/>
          <w:sz w:val="24"/>
          <w:szCs w:val="24"/>
        </w:rPr>
        <w:t xml:space="preserve">(polymerase chain reaction) </w:t>
      </w:r>
      <w:r w:rsidR="00233096" w:rsidRPr="00A26F43">
        <w:rPr>
          <w:rFonts w:ascii="Book Antiqua" w:hAnsi="Book Antiqua"/>
          <w:sz w:val="24"/>
          <w:szCs w:val="24"/>
        </w:rPr>
        <w:t>o</w:t>
      </w:r>
      <w:r w:rsidR="00452F34" w:rsidRPr="00A26F43">
        <w:rPr>
          <w:rFonts w:ascii="Book Antiqua" w:hAnsi="Book Antiqua"/>
          <w:sz w:val="24"/>
          <w:szCs w:val="24"/>
        </w:rPr>
        <w:t>r CMV biopsy vir</w:t>
      </w:r>
      <w:r w:rsidR="00E6632D" w:rsidRPr="00A26F43">
        <w:rPr>
          <w:rFonts w:ascii="Book Antiqua" w:hAnsi="Book Antiqua"/>
          <w:sz w:val="24"/>
          <w:szCs w:val="24"/>
        </w:rPr>
        <w:t>al culture</w:t>
      </w:r>
      <w:r w:rsidR="001E2033" w:rsidRPr="001E2033">
        <w:rPr>
          <w:rFonts w:ascii="Book Antiqua" w:hAnsi="Book Antiqua"/>
          <w:sz w:val="24"/>
          <w:szCs w:val="24"/>
          <w:vertAlign w:val="superscript"/>
        </w:rPr>
        <w:t>[42]</w:t>
      </w:r>
      <w:r w:rsidRPr="00A26F43">
        <w:rPr>
          <w:rFonts w:ascii="Book Antiqua" w:hAnsi="Book Antiqua"/>
          <w:sz w:val="24"/>
          <w:szCs w:val="24"/>
        </w:rPr>
        <w:t>. Colonoscopic findings may include loss of vascular markings, erythema, congestion, friability, ulcerations and spontaneous bleeding. The severity of diarrhea may not correlate with the colonoscopic or histologic findings.</w:t>
      </w:r>
    </w:p>
    <w:p w14:paraId="50551C19" w14:textId="533FCE5B" w:rsidR="00197A92" w:rsidRPr="00A26F43" w:rsidRDefault="00197A92" w:rsidP="00035C50">
      <w:pPr>
        <w:widowControl w:val="0"/>
        <w:adjustRightInd w:val="0"/>
        <w:snapToGrid w:val="0"/>
        <w:spacing w:line="360" w:lineRule="auto"/>
        <w:ind w:firstLineChars="100" w:firstLine="240"/>
        <w:jc w:val="both"/>
        <w:rPr>
          <w:rFonts w:ascii="Book Antiqua" w:hAnsi="Book Antiqua"/>
        </w:rPr>
      </w:pPr>
      <w:r w:rsidRPr="00A26F43">
        <w:rPr>
          <w:rFonts w:ascii="Book Antiqua" w:hAnsi="Book Antiqua"/>
        </w:rPr>
        <w:t xml:space="preserve">Treatment should be continued until there is significant improvement of diarrhea </w:t>
      </w:r>
      <w:r w:rsidRPr="000757E6">
        <w:rPr>
          <w:rFonts w:ascii="Book Antiqua" w:hAnsi="Book Antiqua"/>
          <w:i/>
        </w:rPr>
        <w:t>i.e.</w:t>
      </w:r>
      <w:r w:rsidR="000757E6">
        <w:rPr>
          <w:rFonts w:ascii="Book Antiqua" w:eastAsia="SimSun" w:hAnsi="Book Antiqua" w:hint="eastAsia"/>
          <w:lang w:eastAsia="zh-CN"/>
        </w:rPr>
        <w:t>,</w:t>
      </w:r>
      <w:r w:rsidRPr="00A26F43">
        <w:rPr>
          <w:rFonts w:ascii="Book Antiqua" w:hAnsi="Book Antiqua"/>
        </w:rPr>
        <w:t xml:space="preserve"> grade 0</w:t>
      </w:r>
      <w:r w:rsidR="001E3EF3">
        <w:rPr>
          <w:rFonts w:ascii="Book Antiqua" w:eastAsia="SimSun" w:hAnsi="Book Antiqua" w:hint="eastAsia"/>
          <w:lang w:eastAsia="zh-CN"/>
        </w:rPr>
        <w:t>-</w:t>
      </w:r>
      <w:r w:rsidRPr="00A26F43">
        <w:rPr>
          <w:rFonts w:ascii="Book Antiqua" w:hAnsi="Book Antiqua"/>
        </w:rPr>
        <w:t>1 diarrhea. If there is clinical response to corticosteroid, continue that for a month and slowly taper. If the patient’s diarrhea is refractory to steroid or colonoscopy shows severe colitis, multiple colon ulcers or pancolitis, anti-TNF therapy like Infliximab</w:t>
      </w:r>
      <w:r w:rsidR="000757E6">
        <w:rPr>
          <w:rFonts w:ascii="Book Antiqua" w:eastAsia="SimSun" w:hAnsi="Book Antiqua" w:hint="eastAsia"/>
          <w:lang w:eastAsia="zh-CN"/>
        </w:rPr>
        <w:t xml:space="preserve"> (</w:t>
      </w:r>
      <w:r w:rsidR="001E2033" w:rsidRPr="000757E6">
        <w:rPr>
          <w:rFonts w:ascii="Book Antiqua" w:hAnsi="Book Antiqua"/>
        </w:rPr>
        <w:t>5</w:t>
      </w:r>
      <w:r w:rsidR="000757E6">
        <w:rPr>
          <w:rFonts w:ascii="Book Antiqua" w:hAnsi="Book Antiqua"/>
        </w:rPr>
        <w:t xml:space="preserve"> mg/kg every 2 wk</w:t>
      </w:r>
      <w:r w:rsidRPr="00A26F43">
        <w:rPr>
          <w:rFonts w:ascii="Book Antiqua" w:hAnsi="Book Antiqua"/>
        </w:rPr>
        <w:t xml:space="preserve">) or </w:t>
      </w:r>
      <w:r w:rsidR="0067708C" w:rsidRPr="00A26F43">
        <w:rPr>
          <w:rFonts w:ascii="Book Antiqua" w:hAnsi="Book Antiqua"/>
        </w:rPr>
        <w:t xml:space="preserve">anti-integrin therapy like </w:t>
      </w:r>
      <w:r w:rsidRPr="00A26F43">
        <w:rPr>
          <w:rFonts w:ascii="Book Antiqua" w:hAnsi="Book Antiqua"/>
        </w:rPr>
        <w:t>Vedolizumab</w:t>
      </w:r>
      <w:r w:rsidR="000757E6">
        <w:rPr>
          <w:rFonts w:ascii="Book Antiqua" w:eastAsia="SimSun" w:hAnsi="Book Antiqua" w:hint="eastAsia"/>
          <w:lang w:eastAsia="zh-CN"/>
        </w:rPr>
        <w:t xml:space="preserve"> (</w:t>
      </w:r>
      <w:r w:rsidR="001E2033" w:rsidRPr="000757E6">
        <w:rPr>
          <w:rFonts w:ascii="Book Antiqua" w:hAnsi="Book Antiqua"/>
        </w:rPr>
        <w:t>3</w:t>
      </w:r>
      <w:r w:rsidRPr="00A26F43">
        <w:rPr>
          <w:rFonts w:ascii="Book Antiqua" w:hAnsi="Book Antiqua"/>
        </w:rPr>
        <w:t>00 mg 0,</w:t>
      </w:r>
      <w:r w:rsidR="000757E6">
        <w:rPr>
          <w:rFonts w:ascii="Book Antiqua" w:hAnsi="Book Antiqua"/>
        </w:rPr>
        <w:t xml:space="preserve"> 2, 6 wk</w:t>
      </w:r>
      <w:r w:rsidR="00E6632D" w:rsidRPr="00A26F43">
        <w:rPr>
          <w:rFonts w:ascii="Book Antiqua" w:hAnsi="Book Antiqua"/>
        </w:rPr>
        <w:t>) should be added</w:t>
      </w:r>
      <w:r w:rsidR="001E2033" w:rsidRPr="001E2033">
        <w:rPr>
          <w:rFonts w:ascii="Book Antiqua" w:hAnsi="Book Antiqua"/>
          <w:vertAlign w:val="superscript"/>
        </w:rPr>
        <w:t>[</w:t>
      </w:r>
      <w:r w:rsidR="001E2033" w:rsidRPr="000757E6">
        <w:rPr>
          <w:rFonts w:ascii="Book Antiqua" w:hAnsi="Book Antiqua"/>
          <w:vertAlign w:val="superscript"/>
        </w:rPr>
        <w:t>4</w:t>
      </w:r>
      <w:r w:rsidR="00E6632D" w:rsidRPr="000757E6">
        <w:rPr>
          <w:rFonts w:ascii="Book Antiqua" w:hAnsi="Book Antiqua"/>
          <w:vertAlign w:val="superscript"/>
        </w:rPr>
        <w:t>3</w:t>
      </w:r>
      <w:r w:rsidR="000757E6">
        <w:rPr>
          <w:rFonts w:ascii="Book Antiqua" w:eastAsia="SimSun" w:hAnsi="Book Antiqua" w:hint="eastAsia"/>
          <w:vertAlign w:val="superscript"/>
          <w:lang w:eastAsia="zh-CN"/>
        </w:rPr>
        <w:t>-</w:t>
      </w:r>
      <w:r w:rsidR="00E6632D" w:rsidRPr="000757E6">
        <w:rPr>
          <w:rFonts w:ascii="Book Antiqua" w:hAnsi="Book Antiqua"/>
          <w:vertAlign w:val="superscript"/>
        </w:rPr>
        <w:t>4</w:t>
      </w:r>
      <w:r w:rsidR="001E2033" w:rsidRPr="000757E6">
        <w:rPr>
          <w:rFonts w:ascii="Book Antiqua" w:hAnsi="Book Antiqua"/>
          <w:vertAlign w:val="superscript"/>
        </w:rPr>
        <w:t>5</w:t>
      </w:r>
      <w:r w:rsidR="001E2033" w:rsidRPr="001E2033">
        <w:rPr>
          <w:rFonts w:ascii="Book Antiqua" w:hAnsi="Book Antiqua"/>
          <w:vertAlign w:val="superscript"/>
        </w:rPr>
        <w:t>]</w:t>
      </w:r>
      <w:r w:rsidRPr="00A26F43">
        <w:rPr>
          <w:rFonts w:ascii="Book Antiqua" w:hAnsi="Book Antiqua"/>
        </w:rPr>
        <w:t xml:space="preserve">. Concomitant bacterial, viral or </w:t>
      </w:r>
      <w:r w:rsidRPr="00A26F43">
        <w:rPr>
          <w:rFonts w:ascii="Book Antiqua" w:hAnsi="Book Antiqua"/>
          <w:i/>
        </w:rPr>
        <w:t>Clostridium difficile</w:t>
      </w:r>
      <w:r w:rsidRPr="00A26F43">
        <w:rPr>
          <w:rFonts w:ascii="Book Antiqua" w:hAnsi="Book Antiqua"/>
        </w:rPr>
        <w:t xml:space="preserve"> infection should be treated at the same time. Following resolution of symptoms, checkpoint inhibitors can be restarted if the benefits outweigh the risk, and if the daily dose of prednisone can be reduced to less than 10 mg per day without any other immunosuppressive medication.</w:t>
      </w:r>
    </w:p>
    <w:p w14:paraId="4C168CB7" w14:textId="77777777" w:rsidR="00463709" w:rsidRPr="000757E6" w:rsidRDefault="00463709" w:rsidP="00035C50">
      <w:pPr>
        <w:widowControl w:val="0"/>
        <w:adjustRightInd w:val="0"/>
        <w:snapToGrid w:val="0"/>
        <w:spacing w:line="360" w:lineRule="auto"/>
        <w:jc w:val="both"/>
        <w:rPr>
          <w:rFonts w:ascii="Book Antiqua" w:eastAsia="SimSun" w:hAnsi="Book Antiqua"/>
          <w:lang w:eastAsia="zh-CN"/>
        </w:rPr>
      </w:pPr>
    </w:p>
    <w:p w14:paraId="4BE9218B" w14:textId="2FFEC87B" w:rsidR="00463709" w:rsidRPr="000757E6" w:rsidRDefault="00463709" w:rsidP="00035C50">
      <w:pPr>
        <w:widowControl w:val="0"/>
        <w:shd w:val="clear" w:color="auto" w:fill="FFFFFF"/>
        <w:adjustRightInd w:val="0"/>
        <w:snapToGrid w:val="0"/>
        <w:spacing w:line="360" w:lineRule="auto"/>
        <w:jc w:val="both"/>
        <w:rPr>
          <w:rFonts w:ascii="Book Antiqua" w:eastAsia="SimSun" w:hAnsi="Book Antiqua"/>
          <w:b/>
          <w:lang w:eastAsia="zh-CN"/>
        </w:rPr>
      </w:pPr>
      <w:r w:rsidRPr="000757E6">
        <w:rPr>
          <w:rFonts w:ascii="Book Antiqua" w:hAnsi="Book Antiqua"/>
          <w:b/>
          <w:i/>
        </w:rPr>
        <w:t>Summary of management of diarrhea</w:t>
      </w:r>
    </w:p>
    <w:p w14:paraId="4413CE9C" w14:textId="3262BD0A" w:rsidR="0070252E" w:rsidRPr="0049007A" w:rsidRDefault="00463709" w:rsidP="00035C50">
      <w:pPr>
        <w:widowControl w:val="0"/>
        <w:adjustRightInd w:val="0"/>
        <w:snapToGrid w:val="0"/>
        <w:spacing w:line="360" w:lineRule="auto"/>
        <w:jc w:val="both"/>
        <w:rPr>
          <w:rFonts w:ascii="Book Antiqua" w:eastAsia="SimSun" w:hAnsi="Book Antiqua" w:cs="Arial"/>
          <w:shd w:val="clear" w:color="auto" w:fill="FFFFFF"/>
          <w:lang w:eastAsia="zh-CN"/>
        </w:rPr>
      </w:pPr>
      <w:r w:rsidRPr="00A26F43">
        <w:rPr>
          <w:rFonts w:ascii="Book Antiqua" w:eastAsia="Times New Roman" w:hAnsi="Book Antiqua"/>
          <w:shd w:val="clear" w:color="auto" w:fill="FFFFFF"/>
        </w:rPr>
        <w:t>Diarrhea onset approximately 6 w</w:t>
      </w:r>
      <w:r w:rsidR="000757E6">
        <w:rPr>
          <w:rFonts w:ascii="Book Antiqua" w:eastAsia="Times New Roman" w:hAnsi="Book Antiqua"/>
          <w:shd w:val="clear" w:color="auto" w:fill="FFFFFF"/>
        </w:rPr>
        <w:t>k</w:t>
      </w:r>
      <w:r w:rsidRPr="00A26F43">
        <w:rPr>
          <w:rFonts w:ascii="Book Antiqua" w:eastAsia="Times New Roman" w:hAnsi="Book Antiqua"/>
          <w:shd w:val="clear" w:color="auto" w:fill="FFFFFF"/>
        </w:rPr>
        <w:t xml:space="preserve"> after checkpoint inhibitor therapy</w:t>
      </w:r>
      <w:r w:rsidR="000757E6">
        <w:rPr>
          <w:rFonts w:ascii="Book Antiqua" w:eastAsia="SimSun" w:hAnsi="Book Antiqua" w:hint="eastAsia"/>
          <w:shd w:val="clear" w:color="auto" w:fill="FFFFFF"/>
          <w:lang w:eastAsia="zh-CN"/>
        </w:rPr>
        <w:t xml:space="preserve">: </w:t>
      </w:r>
      <w:r w:rsidRPr="00A26F43">
        <w:rPr>
          <w:rFonts w:ascii="Book Antiqua" w:hAnsi="Book Antiqua"/>
        </w:rPr>
        <w:t xml:space="preserve">Assess </w:t>
      </w:r>
      <w:r w:rsidRPr="00A26F43">
        <w:rPr>
          <w:rFonts w:ascii="Book Antiqua" w:hAnsi="Book Antiqua"/>
        </w:rPr>
        <w:lastRenderedPageBreak/>
        <w:t>severity of diarrhea and</w:t>
      </w:r>
      <w:r w:rsidR="000757E6">
        <w:rPr>
          <w:rFonts w:ascii="Book Antiqua" w:eastAsia="SimSun" w:hAnsi="Book Antiqua" w:hint="eastAsia"/>
          <w:shd w:val="clear" w:color="auto" w:fill="FFFFFF"/>
          <w:lang w:eastAsia="zh-CN"/>
        </w:rPr>
        <w:t xml:space="preserve"> </w:t>
      </w:r>
      <w:r w:rsidR="000757E6" w:rsidRPr="00A26F43">
        <w:rPr>
          <w:rFonts w:ascii="Book Antiqua" w:hAnsi="Book Antiqua"/>
        </w:rPr>
        <w:t xml:space="preserve">rule </w:t>
      </w:r>
      <w:r w:rsidRPr="00A26F43">
        <w:rPr>
          <w:rFonts w:ascii="Book Antiqua" w:hAnsi="Book Antiqua"/>
        </w:rPr>
        <w:t>out infection by sending stool samples</w:t>
      </w:r>
      <w:r w:rsidR="000757E6">
        <w:rPr>
          <w:rFonts w:ascii="Book Antiqua" w:eastAsia="SimSun" w:hAnsi="Book Antiqua" w:hint="eastAsia"/>
          <w:lang w:eastAsia="zh-CN"/>
        </w:rPr>
        <w:t xml:space="preserve"> </w:t>
      </w:r>
      <w:r w:rsidR="000757E6">
        <w:rPr>
          <w:rFonts w:ascii="Book Antiqua" w:hAnsi="Book Antiqua"/>
        </w:rPr>
        <w:sym w:font="Wingdings" w:char="F0E0"/>
      </w:r>
      <w:r w:rsidR="000757E6">
        <w:rPr>
          <w:rFonts w:ascii="Book Antiqua" w:eastAsia="SimSun" w:hAnsi="Book Antiqua" w:hint="eastAsia"/>
          <w:lang w:eastAsia="zh-CN"/>
        </w:rPr>
        <w:t xml:space="preserve"> </w:t>
      </w:r>
      <w:r w:rsidRPr="00A26F43">
        <w:rPr>
          <w:rFonts w:ascii="Book Antiqua" w:hAnsi="Book Antiqua"/>
        </w:rPr>
        <w:t>Grade I diarrhea: Conservative treatment with oral hydration and anti-diarrheal agents</w:t>
      </w:r>
      <w:r w:rsidR="000757E6">
        <w:rPr>
          <w:rFonts w:ascii="Book Antiqua" w:eastAsia="SimSun" w:hAnsi="Book Antiqua" w:hint="eastAsia"/>
          <w:lang w:eastAsia="zh-CN"/>
        </w:rPr>
        <w:t xml:space="preserve"> </w:t>
      </w:r>
      <w:r w:rsidR="000757E6">
        <w:rPr>
          <w:rFonts w:ascii="Book Antiqua" w:eastAsia="SimSun" w:hAnsi="Book Antiqua" w:hint="eastAsia"/>
          <w:lang w:eastAsia="zh-CN"/>
        </w:rPr>
        <w:sym w:font="Wingdings" w:char="F0E0"/>
      </w:r>
      <w:r w:rsidR="000757E6">
        <w:rPr>
          <w:rFonts w:ascii="Book Antiqua" w:eastAsia="SimSun" w:hAnsi="Book Antiqua" w:hint="eastAsia"/>
          <w:lang w:eastAsia="zh-CN"/>
        </w:rPr>
        <w:t xml:space="preserve"> </w:t>
      </w:r>
      <w:r w:rsidRPr="00A26F43">
        <w:rPr>
          <w:rFonts w:ascii="Book Antiqua" w:hAnsi="Book Antiqua"/>
        </w:rPr>
        <w:t>Persistence of diarrhea after 5</w:t>
      </w:r>
      <w:r w:rsidR="000757E6">
        <w:rPr>
          <w:rFonts w:ascii="Book Antiqua" w:eastAsia="SimSun" w:hAnsi="Book Antiqua" w:hint="eastAsia"/>
          <w:lang w:eastAsia="zh-CN"/>
        </w:rPr>
        <w:t>-</w:t>
      </w:r>
      <w:r w:rsidRPr="00A26F43">
        <w:rPr>
          <w:rFonts w:ascii="Book Antiqua" w:hAnsi="Book Antiqua"/>
        </w:rPr>
        <w:t>7 d</w:t>
      </w:r>
      <w:r w:rsidR="000757E6">
        <w:rPr>
          <w:rFonts w:ascii="Book Antiqua" w:eastAsia="SimSun" w:hAnsi="Book Antiqua" w:hint="eastAsia"/>
          <w:lang w:eastAsia="zh-CN"/>
        </w:rPr>
        <w:t xml:space="preserve"> </w:t>
      </w:r>
      <w:r w:rsidR="000757E6">
        <w:rPr>
          <w:rFonts w:ascii="Book Antiqua" w:eastAsia="SimSun" w:hAnsi="Book Antiqua" w:hint="eastAsia"/>
          <w:lang w:eastAsia="zh-CN"/>
        </w:rPr>
        <w:sym w:font="Wingdings" w:char="F0E0"/>
      </w:r>
      <w:r w:rsidR="000757E6">
        <w:rPr>
          <w:rFonts w:ascii="Book Antiqua" w:eastAsia="SimSun" w:hAnsi="Book Antiqua" w:hint="eastAsia"/>
          <w:lang w:eastAsia="zh-CN"/>
        </w:rPr>
        <w:t xml:space="preserve"> </w:t>
      </w:r>
      <w:r w:rsidRPr="00A26F43">
        <w:rPr>
          <w:rFonts w:ascii="Book Antiqua" w:hAnsi="Book Antiqua"/>
        </w:rPr>
        <w:t>Manage as grade II diarrhea</w:t>
      </w:r>
      <w:r w:rsidR="000757E6">
        <w:rPr>
          <w:rFonts w:ascii="Book Antiqua" w:eastAsia="SimSun" w:hAnsi="Book Antiqua" w:hint="eastAsia"/>
          <w:lang w:eastAsia="zh-CN"/>
        </w:rPr>
        <w:t xml:space="preserve">. </w:t>
      </w:r>
      <w:r w:rsidRPr="00A26F43">
        <w:rPr>
          <w:rFonts w:ascii="Book Antiqua" w:hAnsi="Book Antiqua"/>
        </w:rPr>
        <w:t xml:space="preserve">Grade II diarrhea: </w:t>
      </w:r>
      <w:r w:rsidR="000757E6" w:rsidRPr="00A26F43">
        <w:rPr>
          <w:rFonts w:ascii="Book Antiqua" w:hAnsi="Book Antiqua"/>
        </w:rPr>
        <w:t xml:space="preserve">Stop </w:t>
      </w:r>
      <w:r w:rsidRPr="00A26F43">
        <w:rPr>
          <w:rFonts w:ascii="Book Antiqua" w:hAnsi="Book Antiqua"/>
        </w:rPr>
        <w:t>checkpoint inhibitor, start oral</w:t>
      </w:r>
      <w:r w:rsidR="000757E6">
        <w:rPr>
          <w:rFonts w:ascii="Book Antiqua" w:eastAsia="SimSun" w:hAnsi="Book Antiqua" w:hint="eastAsia"/>
          <w:lang w:eastAsia="zh-CN"/>
        </w:rPr>
        <w:t xml:space="preserve"> </w:t>
      </w:r>
      <w:r w:rsidRPr="00A26F43">
        <w:rPr>
          <w:rFonts w:ascii="Book Antiqua" w:hAnsi="Book Antiqua"/>
        </w:rPr>
        <w:t>corticosteroid and continue oral hydration</w:t>
      </w:r>
      <w:r w:rsidR="000757E6">
        <w:rPr>
          <w:rFonts w:ascii="Book Antiqua" w:eastAsia="SimSun" w:hAnsi="Book Antiqua" w:hint="eastAsia"/>
          <w:lang w:eastAsia="zh-CN"/>
        </w:rPr>
        <w:t xml:space="preserve">: (1) </w:t>
      </w:r>
      <w:r w:rsidR="000757E6" w:rsidRPr="00A26F43">
        <w:rPr>
          <w:rFonts w:ascii="Book Antiqua" w:hAnsi="Book Antiqua"/>
        </w:rPr>
        <w:t>Clinical improvement</w:t>
      </w:r>
      <w:r w:rsidR="000757E6">
        <w:rPr>
          <w:rFonts w:ascii="Book Antiqua" w:eastAsia="SimSun" w:hAnsi="Book Antiqua" w:hint="eastAsia"/>
          <w:lang w:eastAsia="zh-CN"/>
        </w:rPr>
        <w:t xml:space="preserve"> </w:t>
      </w:r>
      <w:r w:rsidR="000757E6">
        <w:rPr>
          <w:rFonts w:ascii="Book Antiqua" w:eastAsia="SimSun" w:hAnsi="Book Antiqua" w:hint="eastAsia"/>
          <w:lang w:eastAsia="zh-CN"/>
        </w:rPr>
        <w:sym w:font="Wingdings" w:char="F0E0"/>
      </w:r>
      <w:r w:rsidR="000757E6">
        <w:rPr>
          <w:rFonts w:ascii="Book Antiqua" w:eastAsia="SimSun" w:hAnsi="Book Antiqua" w:hint="eastAsia"/>
          <w:lang w:eastAsia="zh-CN"/>
        </w:rPr>
        <w:t xml:space="preserve"> </w:t>
      </w:r>
      <w:r w:rsidR="000757E6" w:rsidRPr="00A26F43">
        <w:rPr>
          <w:rFonts w:ascii="Book Antiqua" w:hAnsi="Book Antiqua"/>
        </w:rPr>
        <w:t>2</w:t>
      </w:r>
      <w:r w:rsidR="001E3EF3">
        <w:rPr>
          <w:rFonts w:ascii="Book Antiqua" w:eastAsia="SimSun" w:hAnsi="Book Antiqua" w:hint="eastAsia"/>
          <w:lang w:eastAsia="zh-CN"/>
        </w:rPr>
        <w:t>-</w:t>
      </w:r>
      <w:r w:rsidR="000757E6" w:rsidRPr="00A26F43">
        <w:rPr>
          <w:rFonts w:ascii="Book Antiqua" w:hAnsi="Book Antiqua"/>
        </w:rPr>
        <w:t>5 d after control</w:t>
      </w:r>
      <w:r w:rsidR="000757E6">
        <w:rPr>
          <w:rFonts w:ascii="Book Antiqua" w:eastAsia="SimSun" w:hAnsi="Book Antiqua" w:hint="eastAsia"/>
          <w:lang w:eastAsia="zh-CN"/>
        </w:rPr>
        <w:t xml:space="preserve"> </w:t>
      </w:r>
      <w:r w:rsidR="000757E6" w:rsidRPr="00A26F43">
        <w:rPr>
          <w:rFonts w:ascii="Book Antiqua" w:hAnsi="Book Antiqua"/>
        </w:rPr>
        <w:t>of diarrhea, start tapering</w:t>
      </w:r>
      <w:r w:rsidR="000757E6">
        <w:rPr>
          <w:rFonts w:ascii="Book Antiqua" w:eastAsia="SimSun" w:hAnsi="Book Antiqua" w:hint="eastAsia"/>
          <w:lang w:eastAsia="zh-CN"/>
        </w:rPr>
        <w:t xml:space="preserve"> </w:t>
      </w:r>
      <w:r w:rsidR="000757E6" w:rsidRPr="00A26F43">
        <w:rPr>
          <w:rFonts w:ascii="Book Antiqua" w:hAnsi="Book Antiqua"/>
        </w:rPr>
        <w:t>corticosteroid over 1</w:t>
      </w:r>
      <w:r w:rsidR="000757E6">
        <w:rPr>
          <w:rFonts w:ascii="Book Antiqua" w:eastAsia="SimSun" w:hAnsi="Book Antiqua" w:hint="eastAsia"/>
          <w:lang w:eastAsia="zh-CN"/>
        </w:rPr>
        <w:t>-</w:t>
      </w:r>
      <w:r w:rsidR="000757E6" w:rsidRPr="00A26F43">
        <w:rPr>
          <w:rFonts w:ascii="Book Antiqua" w:hAnsi="Book Antiqua"/>
        </w:rPr>
        <w:t>2</w:t>
      </w:r>
      <w:r w:rsidR="000757E6">
        <w:rPr>
          <w:rFonts w:ascii="Book Antiqua" w:eastAsia="SimSun" w:hAnsi="Book Antiqua" w:hint="eastAsia"/>
          <w:lang w:eastAsia="zh-CN"/>
        </w:rPr>
        <w:t xml:space="preserve"> </w:t>
      </w:r>
      <w:proofErr w:type="spellStart"/>
      <w:r w:rsidR="000757E6" w:rsidRPr="00A26F43">
        <w:rPr>
          <w:rFonts w:ascii="Book Antiqua" w:hAnsi="Book Antiqua"/>
        </w:rPr>
        <w:t>mo</w:t>
      </w:r>
      <w:proofErr w:type="spellEnd"/>
      <w:r w:rsidR="000757E6" w:rsidRPr="00A26F43">
        <w:rPr>
          <w:rFonts w:ascii="Book Antiqua" w:hAnsi="Book Antiqua"/>
        </w:rPr>
        <w:t xml:space="preserve"> plus</w:t>
      </w:r>
      <w:r w:rsidR="000757E6" w:rsidRPr="00A26F43">
        <w:rPr>
          <w:rFonts w:ascii="Book Antiqua" w:eastAsia="Times New Roman" w:hAnsi="Book Antiqua" w:cs="Arial"/>
          <w:shd w:val="clear" w:color="auto" w:fill="FFFFFF"/>
        </w:rPr>
        <w:t xml:space="preserve"> trimethoprim</w:t>
      </w:r>
      <w:r w:rsidR="000757E6">
        <w:rPr>
          <w:rFonts w:ascii="Book Antiqua" w:eastAsia="SimSun" w:hAnsi="Book Antiqua" w:cs="Arial" w:hint="eastAsia"/>
          <w:shd w:val="clear" w:color="auto" w:fill="FFFFFF"/>
          <w:lang w:eastAsia="zh-CN"/>
        </w:rPr>
        <w:t>-</w:t>
      </w:r>
      <w:r w:rsidR="0049007A" w:rsidRPr="00A26F43">
        <w:rPr>
          <w:rFonts w:ascii="Book Antiqua" w:eastAsia="Times New Roman" w:hAnsi="Book Antiqua" w:cs="Arial"/>
          <w:shd w:val="clear" w:color="auto" w:fill="FFFFFF"/>
        </w:rPr>
        <w:t>sulfamethoxazole as prophylaxis</w:t>
      </w:r>
      <w:r w:rsidR="001E3EF3">
        <w:rPr>
          <w:rFonts w:ascii="Book Antiqua" w:eastAsia="SimSun" w:hAnsi="Book Antiqua" w:cs="Arial" w:hint="eastAsia"/>
          <w:shd w:val="clear" w:color="auto" w:fill="FFFFFF"/>
          <w:lang w:eastAsia="zh-CN"/>
        </w:rPr>
        <w:t>;</w:t>
      </w:r>
      <w:r w:rsidR="0049007A">
        <w:rPr>
          <w:rFonts w:ascii="Book Antiqua" w:eastAsia="SimSun" w:hAnsi="Book Antiqua" w:cs="Arial" w:hint="eastAsia"/>
          <w:shd w:val="clear" w:color="auto" w:fill="FFFFFF"/>
          <w:lang w:eastAsia="zh-CN"/>
        </w:rPr>
        <w:t xml:space="preserve"> (2) </w:t>
      </w:r>
      <w:r w:rsidR="001E3EF3" w:rsidRPr="00A26F43">
        <w:rPr>
          <w:rFonts w:ascii="Book Antiqua" w:hAnsi="Book Antiqua"/>
        </w:rPr>
        <w:t>n</w:t>
      </w:r>
      <w:r w:rsidR="0049007A" w:rsidRPr="00A26F43">
        <w:rPr>
          <w:rFonts w:ascii="Book Antiqua" w:hAnsi="Book Antiqua"/>
        </w:rPr>
        <w:t>o clinical improvement</w:t>
      </w:r>
      <w:r w:rsidR="0049007A">
        <w:rPr>
          <w:rFonts w:ascii="Book Antiqua" w:eastAsia="SimSun" w:hAnsi="Book Antiqua" w:hint="eastAsia"/>
          <w:lang w:eastAsia="zh-CN"/>
        </w:rPr>
        <w:t xml:space="preserve"> </w:t>
      </w:r>
      <w:r w:rsidR="0049007A">
        <w:rPr>
          <w:rFonts w:ascii="Book Antiqua" w:eastAsia="SimSun" w:hAnsi="Book Antiqua" w:hint="eastAsia"/>
          <w:lang w:eastAsia="zh-CN"/>
        </w:rPr>
        <w:sym w:font="Wingdings" w:char="F0E0"/>
      </w:r>
      <w:r w:rsidR="0049007A">
        <w:rPr>
          <w:rFonts w:ascii="Book Antiqua" w:eastAsia="SimSun" w:hAnsi="Book Antiqua" w:hint="eastAsia"/>
          <w:lang w:eastAsia="zh-CN"/>
        </w:rPr>
        <w:t xml:space="preserve"> </w:t>
      </w:r>
      <w:r w:rsidR="0049007A" w:rsidRPr="00A26F43">
        <w:rPr>
          <w:rFonts w:ascii="Book Antiqua" w:hAnsi="Book Antiqua"/>
        </w:rPr>
        <w:t>Manage as grade III or IV</w:t>
      </w:r>
      <w:r w:rsidR="0049007A">
        <w:rPr>
          <w:rFonts w:ascii="Book Antiqua" w:eastAsia="SimSun" w:hAnsi="Book Antiqua" w:hint="eastAsia"/>
          <w:lang w:eastAsia="zh-CN"/>
        </w:rPr>
        <w:t xml:space="preserve"> </w:t>
      </w:r>
      <w:r w:rsidR="0049007A" w:rsidRPr="00A26F43">
        <w:rPr>
          <w:rFonts w:ascii="Book Antiqua" w:hAnsi="Book Antiqua"/>
        </w:rPr>
        <w:t>diarrhea.</w:t>
      </w:r>
      <w:r w:rsidR="0049007A">
        <w:rPr>
          <w:rFonts w:ascii="Book Antiqua" w:eastAsia="SimSun" w:hAnsi="Book Antiqua" w:cs="Arial" w:hint="eastAsia"/>
          <w:shd w:val="clear" w:color="auto" w:fill="FFFFFF"/>
          <w:lang w:eastAsia="zh-CN"/>
        </w:rPr>
        <w:t xml:space="preserve"> </w:t>
      </w:r>
      <w:r w:rsidRPr="00A26F43">
        <w:rPr>
          <w:rFonts w:ascii="Book Antiqua" w:hAnsi="Book Antiqua"/>
        </w:rPr>
        <w:t>Grade III or IV diarrhea: Hospitalization, parenteral hydration,</w:t>
      </w:r>
      <w:r w:rsidR="0049007A">
        <w:rPr>
          <w:rFonts w:ascii="Book Antiqua" w:eastAsia="SimSun" w:hAnsi="Book Antiqua" w:cs="Arial" w:hint="eastAsia"/>
          <w:shd w:val="clear" w:color="auto" w:fill="FFFFFF"/>
          <w:lang w:eastAsia="zh-CN"/>
        </w:rPr>
        <w:t xml:space="preserve"> </w:t>
      </w:r>
      <w:r w:rsidR="0049007A" w:rsidRPr="00A26F43">
        <w:rPr>
          <w:rFonts w:ascii="Book Antiqua" w:hAnsi="Book Antiqua"/>
        </w:rPr>
        <w:t xml:space="preserve">parenteral </w:t>
      </w:r>
      <w:r w:rsidRPr="00A26F43">
        <w:rPr>
          <w:rFonts w:ascii="Book Antiqua" w:hAnsi="Book Antiqua"/>
        </w:rPr>
        <w:t>corticosteroid, abdominal CT and colonoscopy</w:t>
      </w:r>
      <w:r w:rsidR="0049007A">
        <w:rPr>
          <w:rFonts w:ascii="Book Antiqua" w:eastAsia="SimSun" w:hAnsi="Book Antiqua" w:hint="eastAsia"/>
          <w:lang w:eastAsia="zh-CN"/>
        </w:rPr>
        <w:t xml:space="preserve">: (1) </w:t>
      </w:r>
      <w:r w:rsidR="0049007A" w:rsidRPr="00A26F43">
        <w:rPr>
          <w:rFonts w:ascii="Book Antiqua" w:hAnsi="Book Antiqua"/>
        </w:rPr>
        <w:t>Clinical response:</w:t>
      </w:r>
      <w:r w:rsidR="0049007A">
        <w:rPr>
          <w:rFonts w:ascii="Book Antiqua" w:eastAsia="SimSun" w:hAnsi="Book Antiqua" w:hint="eastAsia"/>
          <w:lang w:eastAsia="zh-CN"/>
        </w:rPr>
        <w:t xml:space="preserve"> </w:t>
      </w:r>
      <w:r w:rsidR="0049007A" w:rsidRPr="00A26F43">
        <w:rPr>
          <w:rFonts w:ascii="Book Antiqua" w:hAnsi="Book Antiqua"/>
        </w:rPr>
        <w:t xml:space="preserve">Continue steroid for a month </w:t>
      </w:r>
      <w:r w:rsidR="0049007A">
        <w:rPr>
          <w:rFonts w:ascii="Book Antiqua" w:eastAsia="SimSun" w:hAnsi="Book Antiqua" w:hint="eastAsia"/>
          <w:lang w:eastAsia="zh-CN"/>
        </w:rPr>
        <w:t>and</w:t>
      </w:r>
      <w:r w:rsidR="0049007A" w:rsidRPr="00A26F43">
        <w:rPr>
          <w:rFonts w:ascii="Book Antiqua" w:hAnsi="Book Antiqua"/>
        </w:rPr>
        <w:t xml:space="preserve"> taper</w:t>
      </w:r>
      <w:r w:rsidR="0049007A">
        <w:rPr>
          <w:rFonts w:ascii="Book Antiqua" w:eastAsia="SimSun" w:hAnsi="Book Antiqua" w:hint="eastAsia"/>
          <w:lang w:eastAsia="zh-CN"/>
        </w:rPr>
        <w:t xml:space="preserve">; (2) </w:t>
      </w:r>
      <w:r w:rsidR="001E3EF3" w:rsidRPr="00A26F43">
        <w:rPr>
          <w:rFonts w:ascii="Book Antiqua" w:hAnsi="Book Antiqua"/>
        </w:rPr>
        <w:t>n</w:t>
      </w:r>
      <w:r w:rsidR="0049007A" w:rsidRPr="00A26F43">
        <w:rPr>
          <w:rFonts w:ascii="Book Antiqua" w:hAnsi="Book Antiqua"/>
        </w:rPr>
        <w:t>o clinical response:</w:t>
      </w:r>
      <w:r w:rsidR="0049007A">
        <w:rPr>
          <w:rFonts w:ascii="Book Antiqua" w:eastAsia="SimSun" w:hAnsi="Book Antiqua" w:hint="eastAsia"/>
          <w:lang w:eastAsia="zh-CN"/>
        </w:rPr>
        <w:t xml:space="preserve"> </w:t>
      </w:r>
      <w:r w:rsidR="0049007A" w:rsidRPr="00A26F43">
        <w:rPr>
          <w:rFonts w:ascii="Book Antiqua" w:hAnsi="Book Antiqua"/>
        </w:rPr>
        <w:t>Anti-TNF therapy</w:t>
      </w:r>
      <w:r w:rsidR="0049007A">
        <w:rPr>
          <w:rFonts w:ascii="Book Antiqua" w:eastAsia="SimSun" w:hAnsi="Book Antiqua" w:hint="eastAsia"/>
          <w:lang w:eastAsia="zh-CN"/>
        </w:rPr>
        <w:t>.</w:t>
      </w:r>
    </w:p>
    <w:p w14:paraId="46EA226B" w14:textId="77777777" w:rsidR="0070252E" w:rsidRPr="00A26F43" w:rsidRDefault="0070252E" w:rsidP="00035C50">
      <w:pPr>
        <w:pStyle w:val="BodyText"/>
        <w:adjustRightInd w:val="0"/>
        <w:snapToGrid w:val="0"/>
        <w:spacing w:line="360" w:lineRule="auto"/>
        <w:jc w:val="both"/>
        <w:rPr>
          <w:rFonts w:ascii="Book Antiqua" w:hAnsi="Book Antiqua"/>
          <w:sz w:val="24"/>
          <w:szCs w:val="24"/>
        </w:rPr>
      </w:pPr>
    </w:p>
    <w:p w14:paraId="2646169A" w14:textId="268B19EC" w:rsidR="0070252E" w:rsidRPr="0049007A" w:rsidRDefault="0070252E" w:rsidP="00035C50">
      <w:pPr>
        <w:widowControl w:val="0"/>
        <w:adjustRightInd w:val="0"/>
        <w:snapToGrid w:val="0"/>
        <w:spacing w:line="360" w:lineRule="auto"/>
        <w:jc w:val="both"/>
        <w:rPr>
          <w:rFonts w:ascii="Book Antiqua" w:eastAsia="SimSun" w:hAnsi="Book Antiqua"/>
          <w:lang w:eastAsia="zh-CN"/>
        </w:rPr>
      </w:pPr>
      <w:r w:rsidRPr="0049007A">
        <w:rPr>
          <w:rFonts w:ascii="Book Antiqua" w:hAnsi="Book Antiqua"/>
          <w:b/>
          <w:i/>
        </w:rPr>
        <w:t>Hepatic</w:t>
      </w:r>
    </w:p>
    <w:p w14:paraId="69DDC69E" w14:textId="6187758B" w:rsidR="0070252E" w:rsidRDefault="0070252E" w:rsidP="00035C50">
      <w:pPr>
        <w:widowControl w:val="0"/>
        <w:adjustRightInd w:val="0"/>
        <w:snapToGrid w:val="0"/>
        <w:spacing w:line="360" w:lineRule="auto"/>
        <w:jc w:val="both"/>
        <w:rPr>
          <w:rFonts w:ascii="Book Antiqua" w:eastAsia="SimSun" w:hAnsi="Book Antiqua"/>
          <w:lang w:eastAsia="zh-CN"/>
        </w:rPr>
      </w:pPr>
      <w:r w:rsidRPr="00A26F43">
        <w:rPr>
          <w:rFonts w:ascii="Book Antiqua" w:hAnsi="Book Antiqua"/>
        </w:rPr>
        <w:t xml:space="preserve">Checkpoint inhibitors can cause immune-mediated hepatitis in less than 5% of cases taking these </w:t>
      </w:r>
      <w:proofErr w:type="gramStart"/>
      <w:r w:rsidRPr="00A26F43">
        <w:rPr>
          <w:rFonts w:ascii="Book Antiqua" w:hAnsi="Book Antiqua"/>
        </w:rPr>
        <w:t>medications</w:t>
      </w:r>
      <w:r w:rsidR="001E2033" w:rsidRPr="001E2033">
        <w:rPr>
          <w:rFonts w:ascii="Book Antiqua" w:hAnsi="Book Antiqua"/>
          <w:vertAlign w:val="superscript"/>
        </w:rPr>
        <w:t>[</w:t>
      </w:r>
      <w:proofErr w:type="gramEnd"/>
      <w:r w:rsidR="001E2033" w:rsidRPr="001E2033">
        <w:rPr>
          <w:rFonts w:ascii="Book Antiqua" w:hAnsi="Book Antiqua"/>
          <w:vertAlign w:val="superscript"/>
        </w:rPr>
        <w:t>46]</w:t>
      </w:r>
      <w:r w:rsidRPr="00A26F43">
        <w:rPr>
          <w:rFonts w:ascii="Book Antiqua" w:hAnsi="Book Antiqua"/>
        </w:rPr>
        <w:t>. Although this can occur anytime while the patient is on checkpoint inhibitor therapy, most commonly it occurs 6</w:t>
      </w:r>
      <w:r w:rsidR="001E3EF3">
        <w:rPr>
          <w:rFonts w:ascii="Book Antiqua" w:eastAsia="SimSun" w:hAnsi="Book Antiqua" w:hint="eastAsia"/>
          <w:lang w:eastAsia="zh-CN"/>
        </w:rPr>
        <w:t>-</w:t>
      </w:r>
      <w:r w:rsidR="001E3EF3">
        <w:rPr>
          <w:rFonts w:ascii="Book Antiqua" w:hAnsi="Book Antiqua"/>
        </w:rPr>
        <w:t>7 wk</w:t>
      </w:r>
      <w:r w:rsidRPr="00A26F43">
        <w:rPr>
          <w:rFonts w:ascii="Book Antiqua" w:hAnsi="Book Antiqua"/>
        </w:rPr>
        <w:t xml:space="preserve"> after the onset of </w:t>
      </w:r>
      <w:proofErr w:type="gramStart"/>
      <w:r w:rsidRPr="00A26F43">
        <w:rPr>
          <w:rFonts w:ascii="Book Antiqua" w:hAnsi="Book Antiqua"/>
        </w:rPr>
        <w:t>therapy</w:t>
      </w:r>
      <w:r w:rsidR="001E2033" w:rsidRPr="001E2033">
        <w:rPr>
          <w:rFonts w:ascii="Book Antiqua" w:hAnsi="Book Antiqua"/>
          <w:vertAlign w:val="superscript"/>
        </w:rPr>
        <w:t>[</w:t>
      </w:r>
      <w:proofErr w:type="gramEnd"/>
      <w:r w:rsidR="001E2033" w:rsidRPr="001E2033">
        <w:rPr>
          <w:rFonts w:ascii="Book Antiqua" w:hAnsi="Book Antiqua"/>
          <w:vertAlign w:val="superscript"/>
        </w:rPr>
        <w:t>47]</w:t>
      </w:r>
      <w:r w:rsidRPr="00A26F43">
        <w:rPr>
          <w:rFonts w:ascii="Book Antiqua" w:hAnsi="Book Antiqua"/>
        </w:rPr>
        <w:t xml:space="preserve">. Most of the time patients remain asymptomatic with elevated serum transaminases. Sometimes, the hepatitis can be more severe, patient may present with fever, malaise, fatigue, hepatomegaly and hyperbilirubinemia. Acute viral hepatitis (HAV, HBV, HCV, EBV, CMV) and autoimmune hepatitis need to be excluded by serology and liver </w:t>
      </w:r>
      <w:proofErr w:type="gramStart"/>
      <w:r w:rsidRPr="00A26F43">
        <w:rPr>
          <w:rFonts w:ascii="Book Antiqua" w:hAnsi="Book Antiqua"/>
        </w:rPr>
        <w:t>biopsy</w:t>
      </w:r>
      <w:r w:rsidR="001E2033" w:rsidRPr="001E2033">
        <w:rPr>
          <w:rFonts w:ascii="Book Antiqua" w:hAnsi="Book Antiqua"/>
          <w:vertAlign w:val="superscript"/>
        </w:rPr>
        <w:t>[</w:t>
      </w:r>
      <w:proofErr w:type="gramEnd"/>
      <w:r w:rsidR="001E2033" w:rsidRPr="001E2033">
        <w:rPr>
          <w:rFonts w:ascii="Book Antiqua" w:hAnsi="Book Antiqua"/>
          <w:vertAlign w:val="superscript"/>
        </w:rPr>
        <w:t>48]</w:t>
      </w:r>
      <w:r w:rsidRPr="00A26F43">
        <w:rPr>
          <w:rFonts w:ascii="Book Antiqua" w:hAnsi="Book Antiqua"/>
        </w:rPr>
        <w:t xml:space="preserve">. Predominant hepatic parenchymal injury with </w:t>
      </w:r>
      <w:proofErr w:type="spellStart"/>
      <w:r w:rsidRPr="00A26F43">
        <w:rPr>
          <w:rFonts w:ascii="Book Antiqua" w:hAnsi="Book Antiqua"/>
        </w:rPr>
        <w:t>panlobular</w:t>
      </w:r>
      <w:proofErr w:type="spellEnd"/>
      <w:r w:rsidRPr="00A26F43">
        <w:rPr>
          <w:rFonts w:ascii="Book Antiqua" w:hAnsi="Book Antiqua"/>
        </w:rPr>
        <w:t xml:space="preserve"> hepatitis or predominant bile duct injury with mononuclear cells infiltration around proliferated bile </w:t>
      </w:r>
      <w:proofErr w:type="spellStart"/>
      <w:r w:rsidRPr="00A26F43">
        <w:rPr>
          <w:rFonts w:ascii="Book Antiqua" w:hAnsi="Book Antiqua"/>
        </w:rPr>
        <w:t>ductules</w:t>
      </w:r>
      <w:proofErr w:type="spellEnd"/>
      <w:r w:rsidRPr="00A26F43">
        <w:rPr>
          <w:rFonts w:ascii="Book Antiqua" w:hAnsi="Book Antiqua"/>
        </w:rPr>
        <w:t xml:space="preserve"> can be seen after checkpoint inhibitor </w:t>
      </w:r>
      <w:proofErr w:type="gramStart"/>
      <w:r w:rsidRPr="00A26F43">
        <w:rPr>
          <w:rFonts w:ascii="Book Antiqua" w:hAnsi="Book Antiqua"/>
        </w:rPr>
        <w:t>therapy</w:t>
      </w:r>
      <w:r w:rsidR="001E2033" w:rsidRPr="001E2033">
        <w:rPr>
          <w:rFonts w:ascii="Book Antiqua" w:hAnsi="Book Antiqua"/>
          <w:vertAlign w:val="superscript"/>
        </w:rPr>
        <w:t>[</w:t>
      </w:r>
      <w:proofErr w:type="gramEnd"/>
      <w:r w:rsidR="001E2033" w:rsidRPr="001E2033">
        <w:rPr>
          <w:rFonts w:ascii="Book Antiqua" w:hAnsi="Book Antiqua"/>
          <w:vertAlign w:val="superscript"/>
        </w:rPr>
        <w:t>49]</w:t>
      </w:r>
      <w:r w:rsidRPr="00A26F43">
        <w:rPr>
          <w:rFonts w:ascii="Book Antiqua" w:hAnsi="Book Antiqua"/>
        </w:rPr>
        <w:t xml:space="preserve">. Sometimes it is difficult to distinguish autoimmune hepatitis from drug-induced hepatitis. In autoimmune hepatitis intra-acinar and portal plasma cells with rosette formation and </w:t>
      </w:r>
      <w:proofErr w:type="spellStart"/>
      <w:r w:rsidRPr="00A26F43">
        <w:rPr>
          <w:rFonts w:ascii="Book Antiqua" w:hAnsi="Book Antiqua"/>
        </w:rPr>
        <w:t>emperiopoisis</w:t>
      </w:r>
      <w:proofErr w:type="spellEnd"/>
      <w:r w:rsidRPr="00A26F43">
        <w:rPr>
          <w:rFonts w:ascii="Book Antiqua" w:hAnsi="Book Antiqua"/>
        </w:rPr>
        <w:t xml:space="preserve"> are prominent whereas neutrophilic infiltration is more seen in drug-induced liver </w:t>
      </w:r>
      <w:proofErr w:type="gramStart"/>
      <w:r w:rsidRPr="00A26F43">
        <w:rPr>
          <w:rFonts w:ascii="Book Antiqua" w:hAnsi="Book Antiqua"/>
        </w:rPr>
        <w:t>injury</w:t>
      </w:r>
      <w:r w:rsidR="001E2033" w:rsidRPr="001E2033">
        <w:rPr>
          <w:rFonts w:ascii="Book Antiqua" w:hAnsi="Book Antiqua"/>
          <w:vertAlign w:val="superscript"/>
        </w:rPr>
        <w:t>[</w:t>
      </w:r>
      <w:proofErr w:type="gramEnd"/>
      <w:r w:rsidR="001E2033" w:rsidRPr="001E2033">
        <w:rPr>
          <w:rFonts w:ascii="Book Antiqua" w:hAnsi="Book Antiqua"/>
          <w:vertAlign w:val="superscript"/>
        </w:rPr>
        <w:t>50]</w:t>
      </w:r>
      <w:r w:rsidRPr="00A26F43">
        <w:rPr>
          <w:rFonts w:ascii="Book Antiqua" w:hAnsi="Book Antiqua"/>
        </w:rPr>
        <w:t>.</w:t>
      </w:r>
    </w:p>
    <w:p w14:paraId="6680FFA9" w14:textId="77777777" w:rsidR="0049007A" w:rsidRPr="0049007A" w:rsidRDefault="0049007A" w:rsidP="00035C50">
      <w:pPr>
        <w:widowControl w:val="0"/>
        <w:adjustRightInd w:val="0"/>
        <w:snapToGrid w:val="0"/>
        <w:spacing w:line="360" w:lineRule="auto"/>
        <w:jc w:val="both"/>
        <w:rPr>
          <w:rFonts w:ascii="Book Antiqua" w:eastAsia="SimSun" w:hAnsi="Book Antiqua"/>
          <w:lang w:eastAsia="zh-CN"/>
        </w:rPr>
      </w:pPr>
    </w:p>
    <w:p w14:paraId="2230EF89" w14:textId="7DDCEB34" w:rsidR="00663318" w:rsidRPr="00A26F43" w:rsidRDefault="00663318" w:rsidP="00035C50">
      <w:pPr>
        <w:widowControl w:val="0"/>
        <w:adjustRightInd w:val="0"/>
        <w:snapToGrid w:val="0"/>
        <w:spacing w:line="360" w:lineRule="auto"/>
        <w:jc w:val="both"/>
        <w:rPr>
          <w:rFonts w:ascii="Book Antiqua" w:hAnsi="Book Antiqua"/>
        </w:rPr>
      </w:pPr>
      <w:proofErr w:type="gramStart"/>
      <w:r w:rsidRPr="0049007A">
        <w:rPr>
          <w:rFonts w:ascii="Book Antiqua" w:hAnsi="Book Antiqua"/>
          <w:b/>
          <w:i/>
        </w:rPr>
        <w:t>Management</w:t>
      </w:r>
      <w:r w:rsidR="001E2033" w:rsidRPr="001E2033">
        <w:rPr>
          <w:rFonts w:ascii="Book Antiqua" w:hAnsi="Book Antiqua"/>
          <w:vertAlign w:val="superscript"/>
        </w:rPr>
        <w:t>[</w:t>
      </w:r>
      <w:proofErr w:type="gramEnd"/>
      <w:r w:rsidR="001E2033" w:rsidRPr="001E2033">
        <w:rPr>
          <w:rFonts w:ascii="Book Antiqua" w:hAnsi="Book Antiqua"/>
          <w:vertAlign w:val="superscript"/>
        </w:rPr>
        <w:t>51]</w:t>
      </w:r>
    </w:p>
    <w:p w14:paraId="32754E45" w14:textId="1021FA3E" w:rsidR="00663318" w:rsidRPr="00A26F43" w:rsidRDefault="00663318" w:rsidP="00035C50">
      <w:pPr>
        <w:widowControl w:val="0"/>
        <w:adjustRightInd w:val="0"/>
        <w:snapToGrid w:val="0"/>
        <w:spacing w:line="360" w:lineRule="auto"/>
        <w:jc w:val="both"/>
        <w:rPr>
          <w:rFonts w:ascii="Book Antiqua" w:hAnsi="Book Antiqua"/>
        </w:rPr>
      </w:pPr>
      <w:r w:rsidRPr="00A26F43">
        <w:rPr>
          <w:rFonts w:ascii="Book Antiqua" w:hAnsi="Book Antiqua"/>
        </w:rPr>
        <w:lastRenderedPageBreak/>
        <w:t>Grade 1 immune mediated hepatitis: Patient is asymptomatic or mildly symptomatic but Laboratory studies show AST/ALT: &lt;</w:t>
      </w:r>
      <w:r w:rsidR="0049007A">
        <w:rPr>
          <w:rFonts w:ascii="Book Antiqua" w:eastAsia="SimSun" w:hAnsi="Book Antiqua" w:hint="eastAsia"/>
          <w:lang w:eastAsia="zh-CN"/>
        </w:rPr>
        <w:t xml:space="preserve"> </w:t>
      </w:r>
      <w:r w:rsidRPr="00A26F43">
        <w:rPr>
          <w:rFonts w:ascii="Book Antiqua" w:hAnsi="Book Antiqua"/>
        </w:rPr>
        <w:t xml:space="preserve">2.5 </w:t>
      </w:r>
      <w:r w:rsidR="0049007A">
        <w:rPr>
          <w:rFonts w:ascii="Book Antiqua" w:hAnsi="Book Antiqua"/>
        </w:rPr>
        <w:t>×</w:t>
      </w:r>
      <w:r w:rsidRPr="00A26F43">
        <w:rPr>
          <w:rFonts w:ascii="Book Antiqua" w:hAnsi="Book Antiqua"/>
        </w:rPr>
        <w:t xml:space="preserve"> ULN (Upper limit of normal) and total bilirubin: &lt;</w:t>
      </w:r>
      <w:r w:rsidR="0049007A">
        <w:rPr>
          <w:rFonts w:ascii="Book Antiqua" w:eastAsia="SimSun" w:hAnsi="Book Antiqua" w:hint="eastAsia"/>
          <w:lang w:eastAsia="zh-CN"/>
        </w:rPr>
        <w:t xml:space="preserve"> </w:t>
      </w:r>
      <w:r w:rsidRPr="00A26F43">
        <w:rPr>
          <w:rFonts w:ascii="Book Antiqua" w:hAnsi="Book Antiqua"/>
        </w:rPr>
        <w:t xml:space="preserve">1.5 </w:t>
      </w:r>
      <w:r w:rsidR="0049007A">
        <w:rPr>
          <w:rFonts w:ascii="Book Antiqua" w:hAnsi="Book Antiqua"/>
        </w:rPr>
        <w:t>× ULN.</w:t>
      </w:r>
      <w:r w:rsidR="0049007A">
        <w:rPr>
          <w:rFonts w:ascii="Book Antiqua" w:eastAsia="SimSun" w:hAnsi="Book Antiqua" w:hint="eastAsia"/>
          <w:lang w:eastAsia="zh-CN"/>
        </w:rPr>
        <w:t xml:space="preserve"> </w:t>
      </w:r>
      <w:r w:rsidRPr="00A26F43">
        <w:rPr>
          <w:rFonts w:ascii="Book Antiqua" w:hAnsi="Book Antiqua"/>
        </w:rPr>
        <w:t xml:space="preserve">Treatment: </w:t>
      </w:r>
      <w:r w:rsidR="0049007A" w:rsidRPr="00A26F43">
        <w:rPr>
          <w:rFonts w:ascii="Book Antiqua" w:hAnsi="Book Antiqua"/>
        </w:rPr>
        <w:t xml:space="preserve">Continue </w:t>
      </w:r>
      <w:r w:rsidRPr="00A26F43">
        <w:rPr>
          <w:rFonts w:ascii="Book Antiqua" w:hAnsi="Book Antiqua"/>
        </w:rPr>
        <w:t>checkpoint inhibitor therapy but monitor LFT.</w:t>
      </w:r>
    </w:p>
    <w:p w14:paraId="4DA02D22" w14:textId="24B5381B" w:rsidR="00663318" w:rsidRPr="0049007A" w:rsidRDefault="00663318" w:rsidP="00035C50">
      <w:pPr>
        <w:widowControl w:val="0"/>
        <w:adjustRightInd w:val="0"/>
        <w:snapToGrid w:val="0"/>
        <w:spacing w:line="360" w:lineRule="auto"/>
        <w:ind w:firstLineChars="100" w:firstLine="240"/>
        <w:jc w:val="both"/>
        <w:rPr>
          <w:rFonts w:ascii="Book Antiqua" w:eastAsia="SimSun" w:hAnsi="Book Antiqua"/>
          <w:lang w:eastAsia="zh-CN"/>
        </w:rPr>
      </w:pPr>
      <w:r w:rsidRPr="00A26F43">
        <w:rPr>
          <w:rFonts w:ascii="Book Antiqua" w:hAnsi="Book Antiqua"/>
        </w:rPr>
        <w:t>Grade 2 immune mediated hepatitis: Patient is symptomatic (fever, malaise, fatigue) and Laboratory studies show AST/ALT: 2.5</w:t>
      </w:r>
      <w:r w:rsidR="0049007A">
        <w:rPr>
          <w:rFonts w:ascii="Book Antiqua" w:eastAsia="SimSun" w:hAnsi="Book Antiqua" w:hint="eastAsia"/>
          <w:lang w:eastAsia="zh-CN"/>
        </w:rPr>
        <w:t>-</w:t>
      </w:r>
      <w:r w:rsidRPr="00A26F43">
        <w:rPr>
          <w:rFonts w:ascii="Book Antiqua" w:hAnsi="Book Antiqua"/>
        </w:rPr>
        <w:t xml:space="preserve">5 </w:t>
      </w:r>
      <w:r w:rsidR="0049007A">
        <w:rPr>
          <w:rFonts w:ascii="Book Antiqua" w:hAnsi="Book Antiqua"/>
        </w:rPr>
        <w:t>×</w:t>
      </w:r>
      <w:r w:rsidRPr="00A26F43">
        <w:rPr>
          <w:rFonts w:ascii="Book Antiqua" w:hAnsi="Book Antiqua"/>
        </w:rPr>
        <w:t xml:space="preserve"> ULN and total bilirubin: 1.5</w:t>
      </w:r>
      <w:r w:rsidR="0049007A">
        <w:rPr>
          <w:rFonts w:ascii="Book Antiqua" w:eastAsia="SimSun" w:hAnsi="Book Antiqua" w:hint="eastAsia"/>
          <w:lang w:eastAsia="zh-CN"/>
        </w:rPr>
        <w:t>-</w:t>
      </w:r>
      <w:r w:rsidRPr="00A26F43">
        <w:rPr>
          <w:rFonts w:ascii="Book Antiqua" w:hAnsi="Book Antiqua"/>
        </w:rPr>
        <w:t xml:space="preserve">3 </w:t>
      </w:r>
      <w:r w:rsidR="0049007A">
        <w:rPr>
          <w:rFonts w:ascii="Book Antiqua" w:hAnsi="Book Antiqua"/>
        </w:rPr>
        <w:t>× ULN.</w:t>
      </w:r>
      <w:r w:rsidR="0049007A">
        <w:rPr>
          <w:rFonts w:ascii="Book Antiqua" w:eastAsia="SimSun" w:hAnsi="Book Antiqua" w:hint="eastAsia"/>
          <w:lang w:eastAsia="zh-CN"/>
        </w:rPr>
        <w:t xml:space="preserve"> </w:t>
      </w:r>
      <w:r w:rsidRPr="00A26F43">
        <w:rPr>
          <w:rFonts w:ascii="Book Antiqua" w:hAnsi="Book Antiqua"/>
        </w:rPr>
        <w:t>Treatment:</w:t>
      </w:r>
      <w:r w:rsidR="0049007A">
        <w:rPr>
          <w:rFonts w:ascii="Book Antiqua" w:eastAsia="SimSun" w:hAnsi="Book Antiqua" w:hint="eastAsia"/>
          <w:lang w:eastAsia="zh-CN"/>
        </w:rPr>
        <w:t xml:space="preserve"> (1) </w:t>
      </w:r>
      <w:r w:rsidR="0049007A" w:rsidRPr="00A26F43">
        <w:rPr>
          <w:rFonts w:ascii="Book Antiqua" w:hAnsi="Book Antiqua"/>
        </w:rPr>
        <w:t>Hold checkpoint inhibitor therapy</w:t>
      </w:r>
      <w:r w:rsidR="0049007A">
        <w:rPr>
          <w:rFonts w:ascii="Book Antiqua" w:eastAsia="SimSun" w:hAnsi="Book Antiqua" w:hint="eastAsia"/>
          <w:lang w:eastAsia="zh-CN"/>
        </w:rPr>
        <w:t xml:space="preserve">; (2) </w:t>
      </w:r>
      <w:r w:rsidR="0049007A" w:rsidRPr="00A26F43">
        <w:rPr>
          <w:rFonts w:ascii="Book Antiqua" w:hAnsi="Book Antiqua"/>
        </w:rPr>
        <w:t>viral hepatitis (HAV, HBV, HCV, HDV, CMV. EBV, HSV, VZV), autoimmune hepatitis and drug-induced hepatitis need to be ruled out</w:t>
      </w:r>
      <w:r w:rsidR="0049007A" w:rsidRPr="001E2033">
        <w:rPr>
          <w:rFonts w:ascii="Book Antiqua" w:hAnsi="Book Antiqua"/>
          <w:vertAlign w:val="superscript"/>
        </w:rPr>
        <w:t>[46]</w:t>
      </w:r>
      <w:r w:rsidR="0049007A">
        <w:rPr>
          <w:rFonts w:ascii="Book Antiqua" w:eastAsia="SimSun" w:hAnsi="Book Antiqua" w:hint="eastAsia"/>
          <w:lang w:eastAsia="zh-CN"/>
        </w:rPr>
        <w:t xml:space="preserve">; (3) </w:t>
      </w:r>
      <w:r w:rsidR="0049007A">
        <w:rPr>
          <w:rFonts w:ascii="Book Antiqua" w:hAnsi="Book Antiqua"/>
        </w:rPr>
        <w:t>prednisone 1 mg/kg/d</w:t>
      </w:r>
      <w:r w:rsidR="0049007A">
        <w:rPr>
          <w:rFonts w:ascii="Book Antiqua" w:eastAsia="SimSun" w:hAnsi="Book Antiqua" w:hint="eastAsia"/>
          <w:lang w:eastAsia="zh-CN"/>
        </w:rPr>
        <w:t xml:space="preserve">, </w:t>
      </w:r>
      <w:r w:rsidR="0049007A" w:rsidRPr="00A26F43">
        <w:rPr>
          <w:rFonts w:ascii="Book Antiqua" w:hAnsi="Book Antiqua"/>
        </w:rPr>
        <w:t xml:space="preserve">taper the dose </w:t>
      </w:r>
      <w:r w:rsidR="0049007A">
        <w:rPr>
          <w:rFonts w:ascii="Book Antiqua" w:hAnsi="Book Antiqua"/>
        </w:rPr>
        <w:t>when patient’s symptoms improve</w:t>
      </w:r>
      <w:r w:rsidR="0049007A">
        <w:rPr>
          <w:rFonts w:ascii="Book Antiqua" w:eastAsia="SimSun" w:hAnsi="Book Antiqua" w:hint="eastAsia"/>
          <w:lang w:eastAsia="zh-CN"/>
        </w:rPr>
        <w:t xml:space="preserve">; and (4) </w:t>
      </w:r>
      <w:r w:rsidR="0049007A" w:rsidRPr="00A26F43">
        <w:rPr>
          <w:rFonts w:ascii="Book Antiqua" w:hAnsi="Book Antiqua"/>
        </w:rPr>
        <w:t>if symptoms do not improve after 48 h, alternate immunosuppressive agents like tacrolimus, mycophenolate mofetil or cyclophosphamide need to be considered.</w:t>
      </w:r>
    </w:p>
    <w:p w14:paraId="141D504D" w14:textId="422A6BD6" w:rsidR="0019050E" w:rsidRPr="0049007A" w:rsidRDefault="0019050E" w:rsidP="00035C50">
      <w:pPr>
        <w:widowControl w:val="0"/>
        <w:adjustRightInd w:val="0"/>
        <w:snapToGrid w:val="0"/>
        <w:spacing w:line="360" w:lineRule="auto"/>
        <w:ind w:firstLineChars="100" w:firstLine="240"/>
        <w:jc w:val="both"/>
        <w:rPr>
          <w:rFonts w:ascii="Book Antiqua" w:eastAsia="SimSun" w:hAnsi="Book Antiqua"/>
          <w:lang w:eastAsia="zh-CN"/>
        </w:rPr>
      </w:pPr>
      <w:r w:rsidRPr="00A26F43">
        <w:rPr>
          <w:rFonts w:ascii="Book Antiqua" w:hAnsi="Book Antiqua"/>
        </w:rPr>
        <w:t>Grade 3 or 4 immune mediated hepatitis: Patient is symptomatic as mentioned above and Laboratory studies show:</w:t>
      </w:r>
      <w:r w:rsidR="0049007A">
        <w:rPr>
          <w:rFonts w:ascii="Book Antiqua" w:eastAsia="SimSun" w:hAnsi="Book Antiqua" w:hint="eastAsia"/>
          <w:lang w:eastAsia="zh-CN"/>
        </w:rPr>
        <w:t xml:space="preserve"> </w:t>
      </w:r>
      <w:r w:rsidRPr="00A26F43">
        <w:rPr>
          <w:rFonts w:ascii="Book Antiqua" w:hAnsi="Book Antiqua"/>
        </w:rPr>
        <w:t>AST/ALT: &gt;</w:t>
      </w:r>
      <w:r w:rsidR="0049007A">
        <w:rPr>
          <w:rFonts w:ascii="Book Antiqua" w:eastAsia="SimSun" w:hAnsi="Book Antiqua" w:hint="eastAsia"/>
          <w:lang w:eastAsia="zh-CN"/>
        </w:rPr>
        <w:t xml:space="preserve"> </w:t>
      </w:r>
      <w:r w:rsidRPr="00A26F43">
        <w:rPr>
          <w:rFonts w:ascii="Book Antiqua" w:hAnsi="Book Antiqua"/>
        </w:rPr>
        <w:t xml:space="preserve">5 </w:t>
      </w:r>
      <w:r w:rsidR="0049007A">
        <w:rPr>
          <w:rFonts w:ascii="Book Antiqua" w:hAnsi="Book Antiqua"/>
        </w:rPr>
        <w:t>×</w:t>
      </w:r>
      <w:r w:rsidRPr="00A26F43">
        <w:rPr>
          <w:rFonts w:ascii="Book Antiqua" w:hAnsi="Book Antiqua"/>
        </w:rPr>
        <w:t xml:space="preserve"> ULN</w:t>
      </w:r>
      <w:r w:rsidR="0049007A">
        <w:rPr>
          <w:rFonts w:ascii="Book Antiqua" w:eastAsia="SimSun" w:hAnsi="Book Antiqua" w:hint="eastAsia"/>
          <w:lang w:eastAsia="zh-CN"/>
        </w:rPr>
        <w:t xml:space="preserve">; </w:t>
      </w:r>
      <w:r w:rsidR="0049007A" w:rsidRPr="00A26F43">
        <w:rPr>
          <w:rFonts w:ascii="Book Antiqua" w:hAnsi="Book Antiqua"/>
        </w:rPr>
        <w:t>Total bilirubin: &gt;</w:t>
      </w:r>
      <w:r w:rsidR="0049007A">
        <w:rPr>
          <w:rFonts w:ascii="Book Antiqua" w:eastAsia="SimSun" w:hAnsi="Book Antiqua" w:hint="eastAsia"/>
          <w:lang w:eastAsia="zh-CN"/>
        </w:rPr>
        <w:t xml:space="preserve"> </w:t>
      </w:r>
      <w:r w:rsidR="0049007A" w:rsidRPr="00A26F43">
        <w:rPr>
          <w:rFonts w:ascii="Book Antiqua" w:hAnsi="Book Antiqua"/>
        </w:rPr>
        <w:t xml:space="preserve">3 </w:t>
      </w:r>
      <w:r w:rsidR="0049007A">
        <w:rPr>
          <w:rFonts w:ascii="Book Antiqua" w:hAnsi="Book Antiqua"/>
        </w:rPr>
        <w:t>×</w:t>
      </w:r>
      <w:r w:rsidR="0049007A" w:rsidRPr="00A26F43">
        <w:rPr>
          <w:rFonts w:ascii="Book Antiqua" w:hAnsi="Book Antiqua"/>
        </w:rPr>
        <w:t xml:space="preserve"> ULN</w:t>
      </w:r>
      <w:r w:rsidR="0049007A">
        <w:rPr>
          <w:rFonts w:ascii="Book Antiqua" w:eastAsia="SimSun" w:hAnsi="Book Antiqua" w:hint="eastAsia"/>
          <w:lang w:eastAsia="zh-CN"/>
        </w:rPr>
        <w:t xml:space="preserve">. </w:t>
      </w:r>
      <w:r w:rsidRPr="00A26F43">
        <w:rPr>
          <w:rFonts w:ascii="Book Antiqua" w:hAnsi="Book Antiqua"/>
        </w:rPr>
        <w:t>Treatment:</w:t>
      </w:r>
      <w:r w:rsidR="0049007A">
        <w:rPr>
          <w:rFonts w:ascii="Book Antiqua" w:eastAsia="SimSun" w:hAnsi="Book Antiqua" w:hint="eastAsia"/>
          <w:lang w:eastAsia="zh-CN"/>
        </w:rPr>
        <w:t xml:space="preserve"> (1) </w:t>
      </w:r>
      <w:r w:rsidR="0049007A" w:rsidRPr="00A26F43">
        <w:rPr>
          <w:rFonts w:ascii="Book Antiqua" w:hAnsi="Book Antiqua"/>
        </w:rPr>
        <w:t xml:space="preserve">Hold checkpoint </w:t>
      </w:r>
      <w:proofErr w:type="spellStart"/>
      <w:r w:rsidR="0049007A" w:rsidRPr="00A26F43">
        <w:rPr>
          <w:rFonts w:ascii="Book Antiqua" w:hAnsi="Book Antiqua"/>
        </w:rPr>
        <w:t>inhitors</w:t>
      </w:r>
      <w:proofErr w:type="spellEnd"/>
      <w:r w:rsidR="0049007A">
        <w:rPr>
          <w:rFonts w:ascii="Book Antiqua" w:eastAsia="SimSun" w:hAnsi="Book Antiqua" w:hint="eastAsia"/>
          <w:lang w:eastAsia="zh-CN"/>
        </w:rPr>
        <w:t xml:space="preserve">; (2) </w:t>
      </w:r>
      <w:r w:rsidR="00C14C23">
        <w:rPr>
          <w:rFonts w:ascii="Book Antiqua" w:hAnsi="Book Antiqua"/>
        </w:rPr>
        <w:t xml:space="preserve">intravenous </w:t>
      </w:r>
      <w:r w:rsidR="0049007A" w:rsidRPr="00A26F43">
        <w:rPr>
          <w:rFonts w:ascii="Book Antiqua" w:hAnsi="Book Antiqua"/>
        </w:rPr>
        <w:t>solumedrol 2</w:t>
      </w:r>
      <w:r w:rsidR="0049007A">
        <w:rPr>
          <w:rFonts w:ascii="Book Antiqua" w:eastAsia="SimSun" w:hAnsi="Book Antiqua" w:hint="eastAsia"/>
          <w:lang w:eastAsia="zh-CN"/>
        </w:rPr>
        <w:t>-</w:t>
      </w:r>
      <w:r w:rsidR="0049007A" w:rsidRPr="00A26F43">
        <w:rPr>
          <w:rFonts w:ascii="Book Antiqua" w:hAnsi="Book Antiqua"/>
        </w:rPr>
        <w:t>4 mg/kg/d. Taper the dose when patient’s symptoms improve</w:t>
      </w:r>
      <w:r w:rsidR="0049007A">
        <w:rPr>
          <w:rFonts w:ascii="Book Antiqua" w:eastAsia="SimSun" w:hAnsi="Book Antiqua" w:hint="eastAsia"/>
          <w:lang w:eastAsia="zh-CN"/>
        </w:rPr>
        <w:t xml:space="preserve">; and (3) </w:t>
      </w:r>
      <w:r w:rsidR="0049007A" w:rsidRPr="00A26F43">
        <w:rPr>
          <w:rFonts w:ascii="Book Antiqua" w:hAnsi="Book Antiqua"/>
        </w:rPr>
        <w:t>If symptoms do not improve after 5</w:t>
      </w:r>
      <w:r w:rsidR="0049007A">
        <w:rPr>
          <w:rFonts w:ascii="Book Antiqua" w:eastAsia="SimSun" w:hAnsi="Book Antiqua" w:hint="eastAsia"/>
          <w:lang w:eastAsia="zh-CN"/>
        </w:rPr>
        <w:t>-</w:t>
      </w:r>
      <w:r w:rsidR="0049007A" w:rsidRPr="00A26F43">
        <w:rPr>
          <w:rFonts w:ascii="Book Antiqua" w:hAnsi="Book Antiqua"/>
        </w:rPr>
        <w:t>7 d, tacrolimus 0.10</w:t>
      </w:r>
      <w:r w:rsidR="0049007A">
        <w:rPr>
          <w:rFonts w:ascii="Book Antiqua" w:eastAsia="SimSun" w:hAnsi="Book Antiqua" w:hint="eastAsia"/>
          <w:lang w:eastAsia="zh-CN"/>
        </w:rPr>
        <w:t>-</w:t>
      </w:r>
      <w:r w:rsidR="0049007A" w:rsidRPr="00A26F43">
        <w:rPr>
          <w:rFonts w:ascii="Book Antiqua" w:hAnsi="Book Antiqua"/>
        </w:rPr>
        <w:t>0.15 mg/kg/d should added. Alternative agents include, mycophenolate mofetil or cyclophosphamide.</w:t>
      </w:r>
      <w:r w:rsidR="0049007A">
        <w:rPr>
          <w:rFonts w:ascii="Book Antiqua" w:eastAsia="SimSun" w:hAnsi="Book Antiqua" w:hint="eastAsia"/>
          <w:lang w:eastAsia="zh-CN"/>
        </w:rPr>
        <w:t xml:space="preserve"> </w:t>
      </w:r>
    </w:p>
    <w:p w14:paraId="38B292DD" w14:textId="77777777" w:rsidR="00F25670" w:rsidRPr="00A26F43" w:rsidRDefault="00F25670" w:rsidP="00035C50">
      <w:pPr>
        <w:widowControl w:val="0"/>
        <w:adjustRightInd w:val="0"/>
        <w:snapToGrid w:val="0"/>
        <w:spacing w:line="360" w:lineRule="auto"/>
        <w:jc w:val="both"/>
        <w:rPr>
          <w:rFonts w:ascii="Book Antiqua" w:hAnsi="Book Antiqua"/>
        </w:rPr>
      </w:pPr>
    </w:p>
    <w:p w14:paraId="3B702F84" w14:textId="2F4DDF21" w:rsidR="00F25670" w:rsidRPr="0049007A" w:rsidRDefault="00F25670" w:rsidP="00035C50">
      <w:pPr>
        <w:widowControl w:val="0"/>
        <w:adjustRightInd w:val="0"/>
        <w:snapToGrid w:val="0"/>
        <w:spacing w:line="360" w:lineRule="auto"/>
        <w:jc w:val="both"/>
        <w:rPr>
          <w:rFonts w:ascii="Book Antiqua" w:eastAsia="SimSun" w:hAnsi="Book Antiqua"/>
          <w:b/>
          <w:lang w:eastAsia="zh-CN"/>
        </w:rPr>
      </w:pPr>
      <w:r w:rsidRPr="0049007A">
        <w:rPr>
          <w:rFonts w:ascii="Book Antiqua" w:hAnsi="Book Antiqua"/>
          <w:b/>
          <w:i/>
        </w:rPr>
        <w:t>Pancreatic</w:t>
      </w:r>
    </w:p>
    <w:p w14:paraId="59DBB17E" w14:textId="5F3C6554" w:rsidR="00F25670" w:rsidRDefault="00F25670" w:rsidP="00035C50">
      <w:pPr>
        <w:widowControl w:val="0"/>
        <w:adjustRightInd w:val="0"/>
        <w:snapToGrid w:val="0"/>
        <w:spacing w:line="360" w:lineRule="auto"/>
        <w:jc w:val="both"/>
        <w:rPr>
          <w:rFonts w:ascii="Book Antiqua" w:eastAsia="SimSun" w:hAnsi="Book Antiqua"/>
          <w:lang w:eastAsia="zh-CN"/>
        </w:rPr>
      </w:pPr>
      <w:r w:rsidRPr="00A26F43">
        <w:rPr>
          <w:rFonts w:ascii="Book Antiqua" w:hAnsi="Book Antiqua"/>
        </w:rPr>
        <w:t xml:space="preserve">Immune mediated pancreatitis with pancreatic insufficiency has been reported few months after initiation of checkpoint inhibitor </w:t>
      </w:r>
      <w:proofErr w:type="gramStart"/>
      <w:r w:rsidRPr="00A26F43">
        <w:rPr>
          <w:rFonts w:ascii="Book Antiqua" w:hAnsi="Book Antiqua"/>
        </w:rPr>
        <w:t>therapy</w:t>
      </w:r>
      <w:r w:rsidR="001E2033" w:rsidRPr="001E2033">
        <w:rPr>
          <w:rFonts w:ascii="Book Antiqua" w:hAnsi="Book Antiqua"/>
          <w:vertAlign w:val="superscript"/>
        </w:rPr>
        <w:t>[</w:t>
      </w:r>
      <w:proofErr w:type="gramEnd"/>
      <w:r w:rsidR="001E2033" w:rsidRPr="001E2033">
        <w:rPr>
          <w:rFonts w:ascii="Book Antiqua" w:hAnsi="Book Antiqua"/>
          <w:vertAlign w:val="superscript"/>
        </w:rPr>
        <w:t>52]</w:t>
      </w:r>
      <w:r w:rsidRPr="00A26F43">
        <w:rPr>
          <w:rFonts w:ascii="Book Antiqua" w:hAnsi="Book Antiqua"/>
        </w:rPr>
        <w:t xml:space="preserve">. Asymptomatic elevations of amylase and lipase can occur without fulfilling the diagnostic criteria of acute pancreatitis. As the clinical significance of this Lab abnormality is unknown, routine measurement of serum amylase and lipase is not </w:t>
      </w:r>
      <w:proofErr w:type="gramStart"/>
      <w:r w:rsidRPr="00A26F43">
        <w:rPr>
          <w:rFonts w:ascii="Book Antiqua" w:hAnsi="Book Antiqua"/>
        </w:rPr>
        <w:t>recommended</w:t>
      </w:r>
      <w:r w:rsidR="001E2033" w:rsidRPr="001E2033">
        <w:rPr>
          <w:rFonts w:ascii="Book Antiqua" w:hAnsi="Book Antiqua"/>
          <w:vertAlign w:val="superscript"/>
        </w:rPr>
        <w:t>[</w:t>
      </w:r>
      <w:proofErr w:type="gramEnd"/>
      <w:r w:rsidR="001E2033" w:rsidRPr="001E2033">
        <w:rPr>
          <w:rFonts w:ascii="Book Antiqua" w:hAnsi="Book Antiqua"/>
          <w:vertAlign w:val="superscript"/>
        </w:rPr>
        <w:t>53]</w:t>
      </w:r>
      <w:r w:rsidRPr="00A26F43">
        <w:rPr>
          <w:rFonts w:ascii="Book Antiqua" w:hAnsi="Book Antiqua"/>
        </w:rPr>
        <w:t>. But if the patient is symptomatic with abdominal pain or nausea, immune mediated pancreatitis should looked for by checking amylase, lipase and imaging studies.</w:t>
      </w:r>
    </w:p>
    <w:p w14:paraId="5975C024" w14:textId="77777777" w:rsidR="0049007A" w:rsidRPr="0049007A" w:rsidRDefault="0049007A" w:rsidP="00035C50">
      <w:pPr>
        <w:widowControl w:val="0"/>
        <w:adjustRightInd w:val="0"/>
        <w:snapToGrid w:val="0"/>
        <w:spacing w:line="360" w:lineRule="auto"/>
        <w:jc w:val="both"/>
        <w:rPr>
          <w:rFonts w:ascii="Book Antiqua" w:eastAsia="SimSun" w:hAnsi="Book Antiqua"/>
          <w:lang w:eastAsia="zh-CN"/>
        </w:rPr>
      </w:pPr>
    </w:p>
    <w:p w14:paraId="5C35271B" w14:textId="134962C3" w:rsidR="00F25670" w:rsidRPr="0049007A" w:rsidRDefault="0049007A" w:rsidP="00035C50">
      <w:pPr>
        <w:widowControl w:val="0"/>
        <w:adjustRightInd w:val="0"/>
        <w:snapToGrid w:val="0"/>
        <w:spacing w:line="360" w:lineRule="auto"/>
        <w:jc w:val="both"/>
        <w:rPr>
          <w:rFonts w:ascii="Book Antiqua" w:eastAsia="SimSun" w:hAnsi="Book Antiqua"/>
          <w:b/>
          <w:i/>
          <w:lang w:eastAsia="zh-CN"/>
        </w:rPr>
      </w:pPr>
      <w:r>
        <w:rPr>
          <w:rFonts w:ascii="Book Antiqua" w:hAnsi="Book Antiqua"/>
          <w:b/>
          <w:i/>
        </w:rPr>
        <w:lastRenderedPageBreak/>
        <w:t>Management</w:t>
      </w:r>
    </w:p>
    <w:p w14:paraId="7E2A2C11" w14:textId="4D8E271A" w:rsidR="00F25670" w:rsidRPr="00A26F43" w:rsidRDefault="00F25670" w:rsidP="00035C50">
      <w:pPr>
        <w:pStyle w:val="ListParagraph"/>
        <w:widowControl w:val="0"/>
        <w:adjustRightInd w:val="0"/>
        <w:snapToGrid w:val="0"/>
        <w:spacing w:line="360" w:lineRule="auto"/>
        <w:ind w:left="0"/>
        <w:contextualSpacing w:val="0"/>
        <w:jc w:val="both"/>
        <w:rPr>
          <w:rFonts w:ascii="Book Antiqua" w:hAnsi="Book Antiqua"/>
        </w:rPr>
      </w:pPr>
      <w:r w:rsidRPr="00A26F43">
        <w:rPr>
          <w:rFonts w:ascii="Book Antiqua" w:hAnsi="Book Antiqua"/>
        </w:rPr>
        <w:t>Intravenous methylprednisolone</w:t>
      </w:r>
      <w:r w:rsidR="0049007A">
        <w:rPr>
          <w:rFonts w:ascii="Book Antiqua" w:eastAsia="SimSun" w:hAnsi="Book Antiqua" w:hint="eastAsia"/>
          <w:lang w:eastAsia="zh-CN"/>
        </w:rPr>
        <w:t xml:space="preserve"> (</w:t>
      </w:r>
      <w:r w:rsidR="001E2033" w:rsidRPr="0049007A">
        <w:rPr>
          <w:rFonts w:ascii="Book Antiqua" w:hAnsi="Book Antiqua"/>
        </w:rPr>
        <w:t>1</w:t>
      </w:r>
      <w:r w:rsidR="0049007A">
        <w:rPr>
          <w:rFonts w:ascii="Book Antiqua" w:hAnsi="Book Antiqua"/>
        </w:rPr>
        <w:t xml:space="preserve"> mg/kg/d</w:t>
      </w:r>
      <w:r w:rsidRPr="00A26F43">
        <w:rPr>
          <w:rFonts w:ascii="Book Antiqua" w:hAnsi="Book Antiqua"/>
        </w:rPr>
        <w:t>) for few days followed by oral prednisone</w:t>
      </w:r>
      <w:r w:rsidR="0049007A">
        <w:rPr>
          <w:rFonts w:ascii="Book Antiqua" w:eastAsia="SimSun" w:hAnsi="Book Antiqua" w:hint="eastAsia"/>
          <w:lang w:eastAsia="zh-CN"/>
        </w:rPr>
        <w:t xml:space="preserve"> (</w:t>
      </w:r>
      <w:r w:rsidR="0049007A" w:rsidRPr="0049007A">
        <w:rPr>
          <w:rFonts w:ascii="Book Antiqua" w:hAnsi="Book Antiqua"/>
        </w:rPr>
        <w:t>1</w:t>
      </w:r>
      <w:r w:rsidR="0049007A">
        <w:rPr>
          <w:rFonts w:ascii="Book Antiqua" w:hAnsi="Book Antiqua"/>
        </w:rPr>
        <w:t xml:space="preserve"> </w:t>
      </w:r>
      <w:r w:rsidRPr="00A26F43">
        <w:rPr>
          <w:rFonts w:ascii="Book Antiqua" w:hAnsi="Book Antiqua"/>
        </w:rPr>
        <w:t>mg/kg/d). Taper the dose when patients’ symptoms improve.</w:t>
      </w:r>
    </w:p>
    <w:p w14:paraId="32E992A5" w14:textId="617EE39D" w:rsidR="00F25670" w:rsidRDefault="00F25670" w:rsidP="00035C50">
      <w:pPr>
        <w:pStyle w:val="ListParagraph"/>
        <w:widowControl w:val="0"/>
        <w:adjustRightInd w:val="0"/>
        <w:snapToGrid w:val="0"/>
        <w:spacing w:line="360" w:lineRule="auto"/>
        <w:ind w:left="0" w:firstLineChars="100" w:firstLine="240"/>
        <w:contextualSpacing w:val="0"/>
        <w:jc w:val="both"/>
        <w:rPr>
          <w:rFonts w:ascii="Book Antiqua" w:eastAsia="SimSun" w:hAnsi="Book Antiqua"/>
          <w:lang w:eastAsia="zh-CN"/>
        </w:rPr>
      </w:pPr>
      <w:r w:rsidRPr="00A26F43">
        <w:rPr>
          <w:rFonts w:ascii="Book Antiqua" w:hAnsi="Book Antiqua"/>
        </w:rPr>
        <w:t>Pancreatic enzyme supplementation if there is evidence of pancreatic insufficiency (fecal elastase &lt;</w:t>
      </w:r>
      <w:r w:rsidR="0049007A">
        <w:rPr>
          <w:rFonts w:ascii="Book Antiqua" w:eastAsia="SimSun" w:hAnsi="Book Antiqua" w:hint="eastAsia"/>
          <w:lang w:eastAsia="zh-CN"/>
        </w:rPr>
        <w:t xml:space="preserve"> </w:t>
      </w:r>
      <w:r w:rsidRPr="00A26F43">
        <w:rPr>
          <w:rFonts w:ascii="Book Antiqua" w:hAnsi="Book Antiqua"/>
        </w:rPr>
        <w:t>15 microgram/gm of feces).</w:t>
      </w:r>
    </w:p>
    <w:p w14:paraId="5BEEEFB3" w14:textId="77777777" w:rsidR="0049007A" w:rsidRPr="0049007A" w:rsidRDefault="0049007A" w:rsidP="00035C50">
      <w:pPr>
        <w:pStyle w:val="ListParagraph"/>
        <w:widowControl w:val="0"/>
        <w:adjustRightInd w:val="0"/>
        <w:snapToGrid w:val="0"/>
        <w:spacing w:line="360" w:lineRule="auto"/>
        <w:ind w:left="0" w:firstLineChars="200" w:firstLine="480"/>
        <w:contextualSpacing w:val="0"/>
        <w:jc w:val="both"/>
        <w:rPr>
          <w:rFonts w:ascii="Book Antiqua" w:eastAsia="SimSun" w:hAnsi="Book Antiqua"/>
          <w:lang w:eastAsia="zh-CN"/>
        </w:rPr>
      </w:pPr>
    </w:p>
    <w:p w14:paraId="45AB9131" w14:textId="41958A26" w:rsidR="00F25670" w:rsidRPr="00920606" w:rsidRDefault="00920606" w:rsidP="00035C50">
      <w:pPr>
        <w:widowControl w:val="0"/>
        <w:adjustRightInd w:val="0"/>
        <w:snapToGrid w:val="0"/>
        <w:spacing w:line="360" w:lineRule="auto"/>
        <w:jc w:val="both"/>
        <w:rPr>
          <w:rFonts w:ascii="Book Antiqua" w:eastAsia="SimSun" w:hAnsi="Book Antiqua"/>
          <w:b/>
          <w:lang w:eastAsia="zh-CN"/>
        </w:rPr>
      </w:pPr>
      <w:r w:rsidRPr="00A26F43">
        <w:rPr>
          <w:rFonts w:ascii="Book Antiqua" w:hAnsi="Book Antiqua"/>
          <w:b/>
        </w:rPr>
        <w:t>CONCLUSION</w:t>
      </w:r>
    </w:p>
    <w:p w14:paraId="61EDE90E" w14:textId="40D40E95" w:rsidR="00F25670" w:rsidRPr="00A26F43" w:rsidRDefault="007F7C78" w:rsidP="00035C50">
      <w:pPr>
        <w:widowControl w:val="0"/>
        <w:adjustRightInd w:val="0"/>
        <w:snapToGrid w:val="0"/>
        <w:spacing w:line="360" w:lineRule="auto"/>
        <w:jc w:val="both"/>
        <w:rPr>
          <w:rFonts w:ascii="Book Antiqua" w:hAnsi="Book Antiqua"/>
        </w:rPr>
      </w:pPr>
      <w:r w:rsidRPr="00A26F43">
        <w:rPr>
          <w:rFonts w:ascii="Book Antiqua" w:hAnsi="Book Antiqua"/>
        </w:rPr>
        <w:t>Checkpoint inhibitors are novel forms of immunotherapy</w:t>
      </w:r>
      <w:r w:rsidR="006F4DA9" w:rsidRPr="00A26F43">
        <w:rPr>
          <w:rFonts w:ascii="Book Antiqua" w:hAnsi="Book Antiqua"/>
        </w:rPr>
        <w:t xml:space="preserve"> administered by the oncologists</w:t>
      </w:r>
      <w:r w:rsidRPr="00A26F43">
        <w:rPr>
          <w:rFonts w:ascii="Book Antiqua" w:hAnsi="Book Antiqua"/>
        </w:rPr>
        <w:t>. Although they</w:t>
      </w:r>
      <w:r w:rsidR="00F25670" w:rsidRPr="00A26F43">
        <w:rPr>
          <w:rFonts w:ascii="Book Antiqua" w:hAnsi="Book Antiqua"/>
        </w:rPr>
        <w:t xml:space="preserve"> are extremely useful in various advanced</w:t>
      </w:r>
      <w:r w:rsidR="00C14C23">
        <w:rPr>
          <w:rFonts w:ascii="Book Antiqua" w:hAnsi="Book Antiqua"/>
        </w:rPr>
        <w:t xml:space="preserve"> and metastatic</w:t>
      </w:r>
      <w:r w:rsidR="00F25670" w:rsidRPr="00A26F43">
        <w:rPr>
          <w:rFonts w:ascii="Book Antiqua" w:hAnsi="Book Antiqua"/>
        </w:rPr>
        <w:t xml:space="preserve"> malignancies, they can cause multiple side effects. Gastroenterologists need to be aware of the various gastrointestinal, hepatic and pancreatic side effects which can be fatal if not managed early. Prompt recognition of these side effects, administration of systemic immunosuppressive therapy and supportive care could improve the clinical outcome without affecting the benefit of checkpoint inhibitors. </w:t>
      </w:r>
      <w:r w:rsidR="00CF214E" w:rsidRPr="00A26F43">
        <w:rPr>
          <w:rFonts w:ascii="Book Antiqua" w:hAnsi="Book Antiqua"/>
        </w:rPr>
        <w:t>Multidiscip</w:t>
      </w:r>
      <w:r w:rsidR="00976198" w:rsidRPr="00A26F43">
        <w:rPr>
          <w:rFonts w:ascii="Book Antiqua" w:hAnsi="Book Antiqua"/>
        </w:rPr>
        <w:t>linary team should be involved in the m</w:t>
      </w:r>
      <w:r w:rsidR="00F25670" w:rsidRPr="00A26F43">
        <w:rPr>
          <w:rFonts w:ascii="Book Antiqua" w:hAnsi="Book Antiqua"/>
        </w:rPr>
        <w:t>anagement of these side effects</w:t>
      </w:r>
      <w:r w:rsidR="00976198" w:rsidRPr="00A26F43">
        <w:rPr>
          <w:rFonts w:ascii="Book Antiqua" w:hAnsi="Book Antiqua"/>
        </w:rPr>
        <w:t>. As new checkpoints are being discovered and new checkpoint inhibitors are being developed, p</w:t>
      </w:r>
      <w:r w:rsidR="001D35ED" w:rsidRPr="00A26F43">
        <w:rPr>
          <w:rFonts w:ascii="Book Antiqua" w:hAnsi="Book Antiqua"/>
        </w:rPr>
        <w:t>atients will be experiencing new</w:t>
      </w:r>
      <w:r w:rsidR="00976198" w:rsidRPr="00A26F43">
        <w:rPr>
          <w:rFonts w:ascii="Book Antiqua" w:hAnsi="Book Antiqua"/>
        </w:rPr>
        <w:t xml:space="preserve"> IRAE. Management of those IRAE </w:t>
      </w:r>
      <w:r w:rsidR="00F25670" w:rsidRPr="00A26F43">
        <w:rPr>
          <w:rFonts w:ascii="Book Antiqua" w:hAnsi="Book Antiqua"/>
        </w:rPr>
        <w:t xml:space="preserve">will improve as we gather more experience using </w:t>
      </w:r>
      <w:r w:rsidR="001D35ED" w:rsidRPr="00A26F43">
        <w:rPr>
          <w:rFonts w:ascii="Book Antiqua" w:hAnsi="Book Antiqua"/>
        </w:rPr>
        <w:t>new</w:t>
      </w:r>
      <w:r w:rsidR="00CF214E" w:rsidRPr="00A26F43">
        <w:rPr>
          <w:rFonts w:ascii="Book Antiqua" w:hAnsi="Book Antiqua"/>
        </w:rPr>
        <w:t xml:space="preserve"> </w:t>
      </w:r>
      <w:r w:rsidR="00F25670" w:rsidRPr="00A26F43">
        <w:rPr>
          <w:rFonts w:ascii="Book Antiqua" w:hAnsi="Book Antiqua"/>
        </w:rPr>
        <w:t>checkpoint inhibitors.</w:t>
      </w:r>
    </w:p>
    <w:p w14:paraId="0BCF9020" w14:textId="77777777" w:rsidR="00920606" w:rsidRDefault="00920606" w:rsidP="00035C50">
      <w:pPr>
        <w:snapToGrid w:val="0"/>
        <w:spacing w:line="360" w:lineRule="auto"/>
        <w:rPr>
          <w:rFonts w:ascii="Book Antiqua" w:hAnsi="Book Antiqua"/>
          <w:b/>
        </w:rPr>
      </w:pPr>
      <w:r>
        <w:rPr>
          <w:rFonts w:ascii="Book Antiqua" w:hAnsi="Book Antiqua"/>
          <w:b/>
        </w:rPr>
        <w:br w:type="page"/>
      </w:r>
    </w:p>
    <w:p w14:paraId="76CC44F5" w14:textId="76A59590" w:rsidR="00E67DDD" w:rsidRPr="00920606" w:rsidRDefault="00920606" w:rsidP="00035C50">
      <w:pPr>
        <w:widowControl w:val="0"/>
        <w:adjustRightInd w:val="0"/>
        <w:snapToGrid w:val="0"/>
        <w:spacing w:line="360" w:lineRule="auto"/>
        <w:jc w:val="both"/>
        <w:rPr>
          <w:rFonts w:ascii="Book Antiqua" w:eastAsia="SimSun" w:hAnsi="Book Antiqua"/>
          <w:b/>
          <w:lang w:eastAsia="zh-CN"/>
        </w:rPr>
      </w:pPr>
      <w:r w:rsidRPr="00A26F43">
        <w:rPr>
          <w:rFonts w:ascii="Book Antiqua" w:hAnsi="Book Antiqua"/>
          <w:b/>
        </w:rPr>
        <w:lastRenderedPageBreak/>
        <w:t>REFERENCES</w:t>
      </w:r>
    </w:p>
    <w:p w14:paraId="2806D7B0"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 </w:t>
      </w:r>
      <w:r w:rsidRPr="00C14C23">
        <w:rPr>
          <w:rFonts w:ascii="Book Antiqua" w:eastAsia="SimSun" w:hAnsi="Book Antiqua" w:cs="Times New Roman"/>
          <w:b/>
          <w:kern w:val="2"/>
          <w:lang w:eastAsia="zh-CN"/>
        </w:rPr>
        <w:t>Chen Q</w:t>
      </w:r>
      <w:r w:rsidRPr="00C14C23">
        <w:rPr>
          <w:rFonts w:ascii="Book Antiqua" w:eastAsia="SimSun" w:hAnsi="Book Antiqua" w:cs="Times New Roman"/>
          <w:kern w:val="2"/>
          <w:lang w:eastAsia="zh-CN"/>
        </w:rPr>
        <w:t xml:space="preserve">, Wang C, Chen G, Hu Q, Gu Z. Delivery Strategies for Immune Checkpoint Blockade. </w:t>
      </w:r>
      <w:r w:rsidRPr="00C14C23">
        <w:rPr>
          <w:rFonts w:ascii="Book Antiqua" w:eastAsia="SimSun" w:hAnsi="Book Antiqua" w:cs="Times New Roman"/>
          <w:i/>
          <w:kern w:val="2"/>
          <w:lang w:eastAsia="zh-CN"/>
        </w:rPr>
        <w:t xml:space="preserve">Adv </w:t>
      </w:r>
      <w:proofErr w:type="spellStart"/>
      <w:r w:rsidRPr="00C14C23">
        <w:rPr>
          <w:rFonts w:ascii="Book Antiqua" w:eastAsia="SimSun" w:hAnsi="Book Antiqua" w:cs="Times New Roman"/>
          <w:i/>
          <w:kern w:val="2"/>
          <w:lang w:eastAsia="zh-CN"/>
        </w:rPr>
        <w:t>Healthc</w:t>
      </w:r>
      <w:proofErr w:type="spellEnd"/>
      <w:r w:rsidRPr="00C14C23">
        <w:rPr>
          <w:rFonts w:ascii="Book Antiqua" w:eastAsia="SimSun" w:hAnsi="Book Antiqua" w:cs="Times New Roman"/>
          <w:i/>
          <w:kern w:val="2"/>
          <w:lang w:eastAsia="zh-CN"/>
        </w:rPr>
        <w:t xml:space="preserve"> Mater</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7</w:t>
      </w:r>
      <w:r w:rsidRPr="00C14C23">
        <w:rPr>
          <w:rFonts w:ascii="Book Antiqua" w:eastAsia="SimSun" w:hAnsi="Book Antiqua" w:cs="Times New Roman"/>
          <w:kern w:val="2"/>
          <w:lang w:eastAsia="zh-CN"/>
        </w:rPr>
        <w:t>: e1800424 [PMID: 29978565 DOI: 10.1002/adhm.201800424]</w:t>
      </w:r>
    </w:p>
    <w:p w14:paraId="298D3F6C"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 </w:t>
      </w:r>
      <w:r w:rsidRPr="00C14C23">
        <w:rPr>
          <w:rFonts w:ascii="Book Antiqua" w:eastAsia="SimSun" w:hAnsi="Book Antiqua" w:cs="Times New Roman"/>
          <w:b/>
          <w:kern w:val="2"/>
          <w:lang w:eastAsia="zh-CN"/>
        </w:rPr>
        <w:t>Trivedi MS</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Hoffner</w:t>
      </w:r>
      <w:proofErr w:type="spellEnd"/>
      <w:r w:rsidRPr="00C14C23">
        <w:rPr>
          <w:rFonts w:ascii="Book Antiqua" w:eastAsia="SimSun" w:hAnsi="Book Antiqua" w:cs="Times New Roman"/>
          <w:kern w:val="2"/>
          <w:lang w:eastAsia="zh-CN"/>
        </w:rPr>
        <w:t xml:space="preserve"> B, Winkelmann JL, Abbott ME, Hamid O, Carvajal RD. Programmed death 1 immune checkpoint inhibitors. </w:t>
      </w:r>
      <w:r w:rsidRPr="00C14C23">
        <w:rPr>
          <w:rFonts w:ascii="Book Antiqua" w:eastAsia="SimSun" w:hAnsi="Book Antiqua" w:cs="Times New Roman"/>
          <w:i/>
          <w:kern w:val="2"/>
          <w:lang w:eastAsia="zh-CN"/>
        </w:rPr>
        <w:t xml:space="preserve">Clin Adv </w:t>
      </w:r>
      <w:proofErr w:type="spellStart"/>
      <w:r w:rsidRPr="00C14C23">
        <w:rPr>
          <w:rFonts w:ascii="Book Antiqua" w:eastAsia="SimSun" w:hAnsi="Book Antiqua" w:cs="Times New Roman"/>
          <w:i/>
          <w:kern w:val="2"/>
          <w:lang w:eastAsia="zh-CN"/>
        </w:rPr>
        <w:t>Hematol</w:t>
      </w:r>
      <w:proofErr w:type="spellEnd"/>
      <w:r w:rsidRPr="00C14C23">
        <w:rPr>
          <w:rFonts w:ascii="Book Antiqua" w:eastAsia="SimSun" w:hAnsi="Book Antiqua" w:cs="Times New Roman"/>
          <w:i/>
          <w:kern w:val="2"/>
          <w:lang w:eastAsia="zh-CN"/>
        </w:rPr>
        <w:t xml:space="preserve"> Oncol</w:t>
      </w:r>
      <w:r w:rsidRPr="00C14C23">
        <w:rPr>
          <w:rFonts w:ascii="Book Antiqua" w:eastAsia="SimSun" w:hAnsi="Book Antiqua" w:cs="Times New Roman"/>
          <w:kern w:val="2"/>
          <w:lang w:eastAsia="zh-CN"/>
        </w:rPr>
        <w:t xml:space="preserve"> 2015; </w:t>
      </w:r>
      <w:r w:rsidRPr="00C14C23">
        <w:rPr>
          <w:rFonts w:ascii="Book Antiqua" w:eastAsia="SimSun" w:hAnsi="Book Antiqua" w:cs="Times New Roman"/>
          <w:b/>
          <w:kern w:val="2"/>
          <w:lang w:eastAsia="zh-CN"/>
        </w:rPr>
        <w:t>13</w:t>
      </w:r>
      <w:r w:rsidRPr="00C14C23">
        <w:rPr>
          <w:rFonts w:ascii="Book Antiqua" w:eastAsia="SimSun" w:hAnsi="Book Antiqua" w:cs="Times New Roman"/>
          <w:kern w:val="2"/>
          <w:lang w:eastAsia="zh-CN"/>
        </w:rPr>
        <w:t>: 858-868 [PMID: 27058852]</w:t>
      </w:r>
    </w:p>
    <w:p w14:paraId="2AC6ECD3"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 </w:t>
      </w:r>
      <w:r w:rsidRPr="00C14C23">
        <w:rPr>
          <w:rFonts w:ascii="Book Antiqua" w:eastAsia="SimSun" w:hAnsi="Book Antiqua" w:cs="Times New Roman"/>
          <w:b/>
          <w:kern w:val="2"/>
          <w:lang w:eastAsia="zh-CN"/>
        </w:rPr>
        <w:t>Dine J</w:t>
      </w:r>
      <w:r w:rsidRPr="00C14C23">
        <w:rPr>
          <w:rFonts w:ascii="Book Antiqua" w:eastAsia="SimSun" w:hAnsi="Book Antiqua" w:cs="Times New Roman"/>
          <w:kern w:val="2"/>
          <w:lang w:eastAsia="zh-CN"/>
        </w:rPr>
        <w:t xml:space="preserve">, Gordon R, Shames Y, </w:t>
      </w:r>
      <w:proofErr w:type="spellStart"/>
      <w:r w:rsidRPr="00C14C23">
        <w:rPr>
          <w:rFonts w:ascii="Book Antiqua" w:eastAsia="SimSun" w:hAnsi="Book Antiqua" w:cs="Times New Roman"/>
          <w:kern w:val="2"/>
          <w:lang w:eastAsia="zh-CN"/>
        </w:rPr>
        <w:t>Kasler</w:t>
      </w:r>
      <w:proofErr w:type="spellEnd"/>
      <w:r w:rsidRPr="00C14C23">
        <w:rPr>
          <w:rFonts w:ascii="Book Antiqua" w:eastAsia="SimSun" w:hAnsi="Book Antiqua" w:cs="Times New Roman"/>
          <w:kern w:val="2"/>
          <w:lang w:eastAsia="zh-CN"/>
        </w:rPr>
        <w:t xml:space="preserve"> MK, Barton-Burke M. Immune Checkpoint Inhibitors: An Innovation in Immunotherapy for the Treatment and Management of Patients with Cancer. </w:t>
      </w:r>
      <w:r w:rsidRPr="00C14C23">
        <w:rPr>
          <w:rFonts w:ascii="Book Antiqua" w:eastAsia="SimSun" w:hAnsi="Book Antiqua" w:cs="Times New Roman"/>
          <w:i/>
          <w:kern w:val="2"/>
          <w:lang w:eastAsia="zh-CN"/>
        </w:rPr>
        <w:t xml:space="preserve">Asia Pac J Oncol </w:t>
      </w:r>
      <w:proofErr w:type="spellStart"/>
      <w:r w:rsidRPr="00C14C23">
        <w:rPr>
          <w:rFonts w:ascii="Book Antiqua" w:eastAsia="SimSun" w:hAnsi="Book Antiqua" w:cs="Times New Roman"/>
          <w:i/>
          <w:kern w:val="2"/>
          <w:lang w:eastAsia="zh-CN"/>
        </w:rPr>
        <w:t>Nurs</w:t>
      </w:r>
      <w:proofErr w:type="spellEnd"/>
      <w:r w:rsidRPr="00C14C23">
        <w:rPr>
          <w:rFonts w:ascii="Book Antiqua" w:eastAsia="SimSun" w:hAnsi="Book Antiqua" w:cs="Times New Roman"/>
          <w:kern w:val="2"/>
          <w:lang w:eastAsia="zh-CN"/>
        </w:rPr>
        <w:t xml:space="preserve"> 2017; </w:t>
      </w:r>
      <w:r w:rsidRPr="00C14C23">
        <w:rPr>
          <w:rFonts w:ascii="Book Antiqua" w:eastAsia="SimSun" w:hAnsi="Book Antiqua" w:cs="Times New Roman"/>
          <w:b/>
          <w:kern w:val="2"/>
          <w:lang w:eastAsia="zh-CN"/>
        </w:rPr>
        <w:t>4</w:t>
      </w:r>
      <w:r w:rsidRPr="00C14C23">
        <w:rPr>
          <w:rFonts w:ascii="Book Antiqua" w:eastAsia="SimSun" w:hAnsi="Book Antiqua" w:cs="Times New Roman"/>
          <w:kern w:val="2"/>
          <w:lang w:eastAsia="zh-CN"/>
        </w:rPr>
        <w:t>: 127-135 [PMID: 28503645 DOI: 10.4103/apjon.apjon_4_17]</w:t>
      </w:r>
    </w:p>
    <w:p w14:paraId="2C782548"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 </w:t>
      </w:r>
      <w:proofErr w:type="spellStart"/>
      <w:r w:rsidRPr="00C14C23">
        <w:rPr>
          <w:rFonts w:ascii="Book Antiqua" w:eastAsia="SimSun" w:hAnsi="Book Antiqua" w:cs="Times New Roman"/>
          <w:b/>
          <w:kern w:val="2"/>
          <w:lang w:eastAsia="zh-CN"/>
        </w:rPr>
        <w:t>Mellman</w:t>
      </w:r>
      <w:proofErr w:type="spellEnd"/>
      <w:r w:rsidRPr="00C14C23">
        <w:rPr>
          <w:rFonts w:ascii="Book Antiqua" w:eastAsia="SimSun" w:hAnsi="Book Antiqua" w:cs="Times New Roman"/>
          <w:b/>
          <w:kern w:val="2"/>
          <w:lang w:eastAsia="zh-CN"/>
        </w:rPr>
        <w:t xml:space="preserve"> I</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Coukos</w:t>
      </w:r>
      <w:proofErr w:type="spellEnd"/>
      <w:r w:rsidRPr="00C14C23">
        <w:rPr>
          <w:rFonts w:ascii="Book Antiqua" w:eastAsia="SimSun" w:hAnsi="Book Antiqua" w:cs="Times New Roman"/>
          <w:kern w:val="2"/>
          <w:lang w:eastAsia="zh-CN"/>
        </w:rPr>
        <w:t xml:space="preserve"> G, </w:t>
      </w:r>
      <w:proofErr w:type="spellStart"/>
      <w:r w:rsidRPr="00C14C23">
        <w:rPr>
          <w:rFonts w:ascii="Book Antiqua" w:eastAsia="SimSun" w:hAnsi="Book Antiqua" w:cs="Times New Roman"/>
          <w:kern w:val="2"/>
          <w:lang w:eastAsia="zh-CN"/>
        </w:rPr>
        <w:t>Dranoff</w:t>
      </w:r>
      <w:proofErr w:type="spellEnd"/>
      <w:r w:rsidRPr="00C14C23">
        <w:rPr>
          <w:rFonts w:ascii="Book Antiqua" w:eastAsia="SimSun" w:hAnsi="Book Antiqua" w:cs="Times New Roman"/>
          <w:kern w:val="2"/>
          <w:lang w:eastAsia="zh-CN"/>
        </w:rPr>
        <w:t xml:space="preserve"> G. Cancer immunotherapy comes of age. </w:t>
      </w:r>
      <w:r w:rsidRPr="00C14C23">
        <w:rPr>
          <w:rFonts w:ascii="Book Antiqua" w:eastAsia="SimSun" w:hAnsi="Book Antiqua" w:cs="Times New Roman"/>
          <w:i/>
          <w:kern w:val="2"/>
          <w:lang w:eastAsia="zh-CN"/>
        </w:rPr>
        <w:t>Nature</w:t>
      </w:r>
      <w:r w:rsidRPr="00C14C23">
        <w:rPr>
          <w:rFonts w:ascii="Book Antiqua" w:eastAsia="SimSun" w:hAnsi="Book Antiqua" w:cs="Times New Roman"/>
          <w:kern w:val="2"/>
          <w:lang w:eastAsia="zh-CN"/>
        </w:rPr>
        <w:t xml:space="preserve"> 2011; </w:t>
      </w:r>
      <w:r w:rsidRPr="00C14C23">
        <w:rPr>
          <w:rFonts w:ascii="Book Antiqua" w:eastAsia="SimSun" w:hAnsi="Book Antiqua" w:cs="Times New Roman"/>
          <w:b/>
          <w:kern w:val="2"/>
          <w:lang w:eastAsia="zh-CN"/>
        </w:rPr>
        <w:t>480</w:t>
      </w:r>
      <w:r w:rsidRPr="00C14C23">
        <w:rPr>
          <w:rFonts w:ascii="Book Antiqua" w:eastAsia="SimSun" w:hAnsi="Book Antiqua" w:cs="Times New Roman"/>
          <w:kern w:val="2"/>
          <w:lang w:eastAsia="zh-CN"/>
        </w:rPr>
        <w:t>: 480-489 [PMID: 22193102 DOI: 10.1038/nature10673]</w:t>
      </w:r>
    </w:p>
    <w:p w14:paraId="183B11B4"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5 </w:t>
      </w:r>
      <w:proofErr w:type="spellStart"/>
      <w:r w:rsidRPr="00C14C23">
        <w:rPr>
          <w:rFonts w:ascii="Book Antiqua" w:eastAsia="SimSun" w:hAnsi="Book Antiqua" w:cs="Times New Roman"/>
          <w:b/>
          <w:kern w:val="2"/>
          <w:lang w:eastAsia="zh-CN"/>
        </w:rPr>
        <w:t>Oiseth</w:t>
      </w:r>
      <w:proofErr w:type="spellEnd"/>
      <w:r w:rsidRPr="00C14C23">
        <w:rPr>
          <w:rFonts w:ascii="Book Antiqua" w:eastAsia="SimSun" w:hAnsi="Book Antiqua" w:cs="Times New Roman"/>
          <w:b/>
          <w:kern w:val="2"/>
          <w:lang w:eastAsia="zh-CN"/>
        </w:rPr>
        <w:t xml:space="preserve"> SJ</w:t>
      </w:r>
      <w:r w:rsidRPr="00C14C23">
        <w:rPr>
          <w:rFonts w:ascii="Book Antiqua" w:eastAsia="SimSun" w:hAnsi="Book Antiqua" w:cs="Times New Roman"/>
          <w:kern w:val="2"/>
          <w:lang w:eastAsia="zh-CN"/>
        </w:rPr>
        <w:t xml:space="preserve">, Aziz MS. Cancer immunotherapy: a brief review of the history, possibilities, and challenges ahead. </w:t>
      </w:r>
      <w:r w:rsidRPr="00C14C23">
        <w:rPr>
          <w:rFonts w:ascii="Book Antiqua" w:eastAsia="SimSun" w:hAnsi="Book Antiqua" w:cs="Times New Roman"/>
          <w:i/>
          <w:kern w:val="2"/>
          <w:lang w:eastAsia="zh-CN"/>
        </w:rPr>
        <w:t>J</w:t>
      </w:r>
      <w:r w:rsidRPr="00C14C23">
        <w:rPr>
          <w:rFonts w:ascii="Book Antiqua" w:eastAsia="SimSun" w:hAnsi="Book Antiqua" w:cs="Times New Roman" w:hint="eastAsia"/>
          <w:i/>
          <w:kern w:val="2"/>
          <w:lang w:eastAsia="zh-CN"/>
        </w:rPr>
        <w:t xml:space="preserve"> </w:t>
      </w:r>
      <w:r w:rsidRPr="00C14C23">
        <w:rPr>
          <w:rFonts w:ascii="Book Antiqua" w:eastAsia="SimSun" w:hAnsi="Book Antiqua" w:cs="Times New Roman"/>
          <w:i/>
          <w:kern w:val="2"/>
          <w:lang w:eastAsia="zh-CN"/>
        </w:rPr>
        <w:t>Can</w:t>
      </w:r>
      <w:r w:rsidRPr="00C14C23">
        <w:rPr>
          <w:rFonts w:ascii="Book Antiqua" w:eastAsia="SimSun" w:hAnsi="Book Antiqua" w:cs="Times New Roman" w:hint="eastAsia"/>
          <w:i/>
          <w:kern w:val="2"/>
          <w:lang w:eastAsia="zh-CN"/>
        </w:rPr>
        <w:t xml:space="preserve">cer </w:t>
      </w:r>
      <w:r w:rsidRPr="00C14C23">
        <w:rPr>
          <w:rFonts w:ascii="Book Antiqua" w:eastAsia="SimSun" w:hAnsi="Book Antiqua" w:cs="Times New Roman"/>
          <w:i/>
          <w:kern w:val="2"/>
          <w:lang w:eastAsia="zh-CN"/>
        </w:rPr>
        <w:t>Met Tre</w:t>
      </w:r>
      <w:r w:rsidRPr="00C14C23">
        <w:rPr>
          <w:rFonts w:ascii="Book Antiqua" w:eastAsia="SimSun" w:hAnsi="Book Antiqua" w:cs="Times New Roman" w:hint="eastAsia"/>
          <w:kern w:val="2"/>
          <w:lang w:eastAsia="zh-CN"/>
        </w:rPr>
        <w:t xml:space="preserve"> </w:t>
      </w:r>
      <w:r w:rsidRPr="00C14C23">
        <w:rPr>
          <w:rFonts w:ascii="Book Antiqua" w:eastAsia="SimSun" w:hAnsi="Book Antiqua" w:cs="Times New Roman"/>
          <w:kern w:val="2"/>
          <w:lang w:eastAsia="zh-CN"/>
        </w:rPr>
        <w:t xml:space="preserve">2017; </w:t>
      </w:r>
      <w:r w:rsidRPr="00C14C23">
        <w:rPr>
          <w:rFonts w:ascii="Book Antiqua" w:eastAsia="SimSun" w:hAnsi="Book Antiqua" w:cs="Times New Roman"/>
          <w:b/>
          <w:kern w:val="2"/>
          <w:lang w:eastAsia="zh-CN"/>
        </w:rPr>
        <w:t>3</w:t>
      </w:r>
      <w:r w:rsidRPr="00C14C23">
        <w:rPr>
          <w:rFonts w:ascii="Book Antiqua" w:eastAsia="SimSun" w:hAnsi="Book Antiqua" w:cs="Times New Roman"/>
          <w:kern w:val="2"/>
          <w:lang w:eastAsia="zh-CN"/>
        </w:rPr>
        <w:t>: 250-</w:t>
      </w:r>
      <w:r w:rsidRPr="00C14C23">
        <w:rPr>
          <w:rFonts w:ascii="Book Antiqua" w:eastAsia="SimSun" w:hAnsi="Book Antiqua" w:cs="Times New Roman" w:hint="eastAsia"/>
          <w:kern w:val="2"/>
          <w:lang w:eastAsia="zh-CN"/>
        </w:rPr>
        <w:t>2</w:t>
      </w:r>
      <w:r w:rsidRPr="00C14C23">
        <w:rPr>
          <w:rFonts w:ascii="Book Antiqua" w:eastAsia="SimSun" w:hAnsi="Book Antiqua" w:cs="Times New Roman"/>
          <w:kern w:val="2"/>
          <w:lang w:eastAsia="zh-CN"/>
        </w:rPr>
        <w:t xml:space="preserve">61 </w:t>
      </w:r>
      <w:r w:rsidRPr="00C14C23">
        <w:rPr>
          <w:rFonts w:ascii="Book Antiqua" w:eastAsia="SimSun" w:hAnsi="Book Antiqua" w:cs="Times New Roman" w:hint="eastAsia"/>
          <w:kern w:val="2"/>
          <w:lang w:eastAsia="zh-CN"/>
        </w:rPr>
        <w:t>[</w:t>
      </w:r>
      <w:r w:rsidRPr="00C14C23">
        <w:rPr>
          <w:rFonts w:ascii="Book Antiqua" w:eastAsia="SimSun" w:hAnsi="Book Antiqua" w:cs="Times New Roman"/>
          <w:kern w:val="2"/>
          <w:lang w:eastAsia="zh-CN"/>
        </w:rPr>
        <w:t>DOI: 10.20517/2394-4722.2017.41</w:t>
      </w:r>
      <w:r w:rsidRPr="00C14C23">
        <w:rPr>
          <w:rFonts w:ascii="Book Antiqua" w:eastAsia="SimSun" w:hAnsi="Book Antiqua" w:cs="Times New Roman" w:hint="eastAsia"/>
          <w:kern w:val="2"/>
          <w:lang w:eastAsia="zh-CN"/>
        </w:rPr>
        <w:t>]</w:t>
      </w:r>
    </w:p>
    <w:p w14:paraId="2D22D200"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6 </w:t>
      </w:r>
      <w:proofErr w:type="spellStart"/>
      <w:r w:rsidRPr="00C14C23">
        <w:rPr>
          <w:rFonts w:ascii="Book Antiqua" w:eastAsia="SimSun" w:hAnsi="Book Antiqua" w:cs="Times New Roman"/>
          <w:b/>
          <w:kern w:val="2"/>
          <w:lang w:eastAsia="zh-CN"/>
        </w:rPr>
        <w:t>Assarzadegan</w:t>
      </w:r>
      <w:proofErr w:type="spellEnd"/>
      <w:r w:rsidRPr="00C14C23">
        <w:rPr>
          <w:rFonts w:ascii="Book Antiqua" w:eastAsia="SimSun" w:hAnsi="Book Antiqua" w:cs="Times New Roman"/>
          <w:b/>
          <w:kern w:val="2"/>
          <w:lang w:eastAsia="zh-CN"/>
        </w:rPr>
        <w:t xml:space="preserve"> N</w:t>
      </w:r>
      <w:r w:rsidRPr="00C14C23">
        <w:rPr>
          <w:rFonts w:ascii="Book Antiqua" w:eastAsia="SimSun" w:hAnsi="Book Antiqua" w:cs="Times New Roman"/>
          <w:kern w:val="2"/>
          <w:lang w:eastAsia="zh-CN"/>
        </w:rPr>
        <w:t xml:space="preserve">, Montgomery E, Anders RA. Immune checkpoint inhibitor colitis: the flip side of the wonder drugs. </w:t>
      </w:r>
      <w:proofErr w:type="spellStart"/>
      <w:r w:rsidRPr="00C14C23">
        <w:rPr>
          <w:rFonts w:ascii="Book Antiqua" w:eastAsia="SimSun" w:hAnsi="Book Antiqua" w:cs="Times New Roman"/>
          <w:i/>
          <w:kern w:val="2"/>
          <w:lang w:eastAsia="zh-CN"/>
        </w:rPr>
        <w:t>Virchows</w:t>
      </w:r>
      <w:proofErr w:type="spellEnd"/>
      <w:r w:rsidRPr="00C14C23">
        <w:rPr>
          <w:rFonts w:ascii="Book Antiqua" w:eastAsia="SimSun" w:hAnsi="Book Antiqua" w:cs="Times New Roman"/>
          <w:i/>
          <w:kern w:val="2"/>
          <w:lang w:eastAsia="zh-CN"/>
        </w:rPr>
        <w:t xml:space="preserve"> Arch</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472</w:t>
      </w:r>
      <w:r w:rsidRPr="00C14C23">
        <w:rPr>
          <w:rFonts w:ascii="Book Antiqua" w:eastAsia="SimSun" w:hAnsi="Book Antiqua" w:cs="Times New Roman"/>
          <w:kern w:val="2"/>
          <w:lang w:eastAsia="zh-CN"/>
        </w:rPr>
        <w:t>: 125-133 [PMID: 29143108 DOI: 10.1007/s00428-017-2267-z]</w:t>
      </w:r>
    </w:p>
    <w:p w14:paraId="2BDF18E7"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7 </w:t>
      </w:r>
      <w:r w:rsidRPr="00C14C23">
        <w:rPr>
          <w:rFonts w:ascii="Book Antiqua" w:eastAsia="SimSun" w:hAnsi="Book Antiqua" w:cs="Times New Roman"/>
          <w:b/>
          <w:kern w:val="2"/>
          <w:lang w:eastAsia="zh-CN"/>
        </w:rPr>
        <w:t>Antonia S</w:t>
      </w:r>
      <w:r w:rsidRPr="00C14C23">
        <w:rPr>
          <w:rFonts w:ascii="Book Antiqua" w:eastAsia="SimSun" w:hAnsi="Book Antiqua" w:cs="Times New Roman"/>
          <w:kern w:val="2"/>
          <w:lang w:eastAsia="zh-CN"/>
        </w:rPr>
        <w:t xml:space="preserve">, Goldberg SB, </w:t>
      </w:r>
      <w:proofErr w:type="spellStart"/>
      <w:r w:rsidRPr="00C14C23">
        <w:rPr>
          <w:rFonts w:ascii="Book Antiqua" w:eastAsia="SimSun" w:hAnsi="Book Antiqua" w:cs="Times New Roman"/>
          <w:kern w:val="2"/>
          <w:lang w:eastAsia="zh-CN"/>
        </w:rPr>
        <w:t>Balmanoukian</w:t>
      </w:r>
      <w:proofErr w:type="spellEnd"/>
      <w:r w:rsidRPr="00C14C23">
        <w:rPr>
          <w:rFonts w:ascii="Book Antiqua" w:eastAsia="SimSun" w:hAnsi="Book Antiqua" w:cs="Times New Roman"/>
          <w:kern w:val="2"/>
          <w:lang w:eastAsia="zh-CN"/>
        </w:rPr>
        <w:t xml:space="preserve"> A, </w:t>
      </w:r>
      <w:proofErr w:type="spellStart"/>
      <w:r w:rsidRPr="00C14C23">
        <w:rPr>
          <w:rFonts w:ascii="Book Antiqua" w:eastAsia="SimSun" w:hAnsi="Book Antiqua" w:cs="Times New Roman"/>
          <w:kern w:val="2"/>
          <w:lang w:eastAsia="zh-CN"/>
        </w:rPr>
        <w:t>Chaft</w:t>
      </w:r>
      <w:proofErr w:type="spellEnd"/>
      <w:r w:rsidRPr="00C14C23">
        <w:rPr>
          <w:rFonts w:ascii="Book Antiqua" w:eastAsia="SimSun" w:hAnsi="Book Antiqua" w:cs="Times New Roman"/>
          <w:kern w:val="2"/>
          <w:lang w:eastAsia="zh-CN"/>
        </w:rPr>
        <w:t xml:space="preserve"> JE, Sanborn RE, Gupta A, </w:t>
      </w:r>
      <w:proofErr w:type="spellStart"/>
      <w:r w:rsidRPr="00C14C23">
        <w:rPr>
          <w:rFonts w:ascii="Book Antiqua" w:eastAsia="SimSun" w:hAnsi="Book Antiqua" w:cs="Times New Roman"/>
          <w:kern w:val="2"/>
          <w:lang w:eastAsia="zh-CN"/>
        </w:rPr>
        <w:t>Narwal</w:t>
      </w:r>
      <w:proofErr w:type="spellEnd"/>
      <w:r w:rsidRPr="00C14C23">
        <w:rPr>
          <w:rFonts w:ascii="Book Antiqua" w:eastAsia="SimSun" w:hAnsi="Book Antiqua" w:cs="Times New Roman"/>
          <w:kern w:val="2"/>
          <w:lang w:eastAsia="zh-CN"/>
        </w:rPr>
        <w:t xml:space="preserve"> R, Steele K, Gu Y, </w:t>
      </w:r>
      <w:proofErr w:type="spellStart"/>
      <w:r w:rsidRPr="00C14C23">
        <w:rPr>
          <w:rFonts w:ascii="Book Antiqua" w:eastAsia="SimSun" w:hAnsi="Book Antiqua" w:cs="Times New Roman"/>
          <w:kern w:val="2"/>
          <w:lang w:eastAsia="zh-CN"/>
        </w:rPr>
        <w:t>Karakunnel</w:t>
      </w:r>
      <w:proofErr w:type="spellEnd"/>
      <w:r w:rsidRPr="00C14C23">
        <w:rPr>
          <w:rFonts w:ascii="Book Antiqua" w:eastAsia="SimSun" w:hAnsi="Book Antiqua" w:cs="Times New Roman"/>
          <w:kern w:val="2"/>
          <w:lang w:eastAsia="zh-CN"/>
        </w:rPr>
        <w:t xml:space="preserve"> JJ, Rizvi NA. Safety and </w:t>
      </w:r>
      <w:proofErr w:type="spellStart"/>
      <w:r w:rsidRPr="00C14C23">
        <w:rPr>
          <w:rFonts w:ascii="Book Antiqua" w:eastAsia="SimSun" w:hAnsi="Book Antiqua" w:cs="Times New Roman"/>
          <w:kern w:val="2"/>
          <w:lang w:eastAsia="zh-CN"/>
        </w:rPr>
        <w:t>antitumour</w:t>
      </w:r>
      <w:proofErr w:type="spellEnd"/>
      <w:r w:rsidRPr="00C14C23">
        <w:rPr>
          <w:rFonts w:ascii="Book Antiqua" w:eastAsia="SimSun" w:hAnsi="Book Antiqua" w:cs="Times New Roman"/>
          <w:kern w:val="2"/>
          <w:lang w:eastAsia="zh-CN"/>
        </w:rPr>
        <w:t xml:space="preserve"> activity of </w:t>
      </w:r>
      <w:proofErr w:type="spellStart"/>
      <w:r w:rsidRPr="00C14C23">
        <w:rPr>
          <w:rFonts w:ascii="Book Antiqua" w:eastAsia="SimSun" w:hAnsi="Book Antiqua" w:cs="Times New Roman"/>
          <w:kern w:val="2"/>
          <w:lang w:eastAsia="zh-CN"/>
        </w:rPr>
        <w:t>durvalumab</w:t>
      </w:r>
      <w:proofErr w:type="spellEnd"/>
      <w:r w:rsidRPr="00C14C23">
        <w:rPr>
          <w:rFonts w:ascii="Book Antiqua" w:eastAsia="SimSun" w:hAnsi="Book Antiqua" w:cs="Times New Roman"/>
          <w:kern w:val="2"/>
          <w:lang w:eastAsia="zh-CN"/>
        </w:rPr>
        <w:t xml:space="preserve"> plus </w:t>
      </w:r>
      <w:proofErr w:type="spellStart"/>
      <w:r w:rsidRPr="00C14C23">
        <w:rPr>
          <w:rFonts w:ascii="Book Antiqua" w:eastAsia="SimSun" w:hAnsi="Book Antiqua" w:cs="Times New Roman"/>
          <w:kern w:val="2"/>
          <w:lang w:eastAsia="zh-CN"/>
        </w:rPr>
        <w:t>tremelimumab</w:t>
      </w:r>
      <w:proofErr w:type="spellEnd"/>
      <w:r w:rsidRPr="00C14C23">
        <w:rPr>
          <w:rFonts w:ascii="Book Antiqua" w:eastAsia="SimSun" w:hAnsi="Book Antiqua" w:cs="Times New Roman"/>
          <w:kern w:val="2"/>
          <w:lang w:eastAsia="zh-CN"/>
        </w:rPr>
        <w:t xml:space="preserve"> in non-small cell lung cancer: a </w:t>
      </w:r>
      <w:proofErr w:type="spellStart"/>
      <w:r w:rsidRPr="00C14C23">
        <w:rPr>
          <w:rFonts w:ascii="Book Antiqua" w:eastAsia="SimSun" w:hAnsi="Book Antiqua" w:cs="Times New Roman"/>
          <w:kern w:val="2"/>
          <w:lang w:eastAsia="zh-CN"/>
        </w:rPr>
        <w:t>multicentre</w:t>
      </w:r>
      <w:proofErr w:type="spellEnd"/>
      <w:r w:rsidRPr="00C14C23">
        <w:rPr>
          <w:rFonts w:ascii="Book Antiqua" w:eastAsia="SimSun" w:hAnsi="Book Antiqua" w:cs="Times New Roman"/>
          <w:kern w:val="2"/>
          <w:lang w:eastAsia="zh-CN"/>
        </w:rPr>
        <w:t xml:space="preserve">, phase 1b study. </w:t>
      </w:r>
      <w:r w:rsidRPr="00C14C23">
        <w:rPr>
          <w:rFonts w:ascii="Book Antiqua" w:eastAsia="SimSun" w:hAnsi="Book Antiqua" w:cs="Times New Roman"/>
          <w:i/>
          <w:kern w:val="2"/>
          <w:lang w:eastAsia="zh-CN"/>
        </w:rPr>
        <w:t>Lancet Oncol</w:t>
      </w:r>
      <w:r w:rsidRPr="00C14C23">
        <w:rPr>
          <w:rFonts w:ascii="Book Antiqua" w:eastAsia="SimSun" w:hAnsi="Book Antiqua" w:cs="Times New Roman"/>
          <w:kern w:val="2"/>
          <w:lang w:eastAsia="zh-CN"/>
        </w:rPr>
        <w:t xml:space="preserve"> 2016; </w:t>
      </w:r>
      <w:r w:rsidRPr="00C14C23">
        <w:rPr>
          <w:rFonts w:ascii="Book Antiqua" w:eastAsia="SimSun" w:hAnsi="Book Antiqua" w:cs="Times New Roman"/>
          <w:b/>
          <w:kern w:val="2"/>
          <w:lang w:eastAsia="zh-CN"/>
        </w:rPr>
        <w:t>17</w:t>
      </w:r>
      <w:r w:rsidRPr="00C14C23">
        <w:rPr>
          <w:rFonts w:ascii="Book Antiqua" w:eastAsia="SimSun" w:hAnsi="Book Antiqua" w:cs="Times New Roman"/>
          <w:kern w:val="2"/>
          <w:lang w:eastAsia="zh-CN"/>
        </w:rPr>
        <w:t>: 299-308 [PMID: 26858122 DOI: 10.1016/S1470-2045(15)00544-6]</w:t>
      </w:r>
    </w:p>
    <w:p w14:paraId="28CB13A9"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8 </w:t>
      </w:r>
      <w:r w:rsidRPr="00C14C23">
        <w:rPr>
          <w:rFonts w:ascii="Book Antiqua" w:eastAsia="SimSun" w:hAnsi="Book Antiqua" w:cs="Times New Roman"/>
          <w:b/>
          <w:kern w:val="2"/>
          <w:lang w:eastAsia="zh-CN"/>
        </w:rPr>
        <w:t>Liu F</w:t>
      </w:r>
      <w:r w:rsidRPr="00C14C23">
        <w:rPr>
          <w:rFonts w:ascii="Book Antiqua" w:eastAsia="SimSun" w:hAnsi="Book Antiqua" w:cs="Times New Roman"/>
          <w:kern w:val="2"/>
          <w:lang w:eastAsia="zh-CN"/>
        </w:rPr>
        <w:t xml:space="preserve">, Liu Y, Chen Z. Tim-3 expression and its role in hepatocellular carcinoma. </w:t>
      </w:r>
      <w:r w:rsidRPr="00C14C23">
        <w:rPr>
          <w:rFonts w:ascii="Book Antiqua" w:eastAsia="SimSun" w:hAnsi="Book Antiqua" w:cs="Times New Roman"/>
          <w:i/>
          <w:kern w:val="2"/>
          <w:lang w:eastAsia="zh-CN"/>
        </w:rPr>
        <w:t xml:space="preserve">J </w:t>
      </w:r>
      <w:proofErr w:type="spellStart"/>
      <w:r w:rsidRPr="00C14C23">
        <w:rPr>
          <w:rFonts w:ascii="Book Antiqua" w:eastAsia="SimSun" w:hAnsi="Book Antiqua" w:cs="Times New Roman"/>
          <w:i/>
          <w:kern w:val="2"/>
          <w:lang w:eastAsia="zh-CN"/>
        </w:rPr>
        <w:t>Hematol</w:t>
      </w:r>
      <w:proofErr w:type="spellEnd"/>
      <w:r w:rsidRPr="00C14C23">
        <w:rPr>
          <w:rFonts w:ascii="Book Antiqua" w:eastAsia="SimSun" w:hAnsi="Book Antiqua" w:cs="Times New Roman"/>
          <w:i/>
          <w:kern w:val="2"/>
          <w:lang w:eastAsia="zh-CN"/>
        </w:rPr>
        <w:t xml:space="preserve"> Oncol</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11</w:t>
      </w:r>
      <w:r w:rsidRPr="00C14C23">
        <w:rPr>
          <w:rFonts w:ascii="Book Antiqua" w:eastAsia="SimSun" w:hAnsi="Book Antiqua" w:cs="Times New Roman"/>
          <w:kern w:val="2"/>
          <w:lang w:eastAsia="zh-CN"/>
        </w:rPr>
        <w:t>: 126 [PMID: 30309387 DOI: [10.1186/s13045-018-0667-4]]</w:t>
      </w:r>
    </w:p>
    <w:p w14:paraId="11BE07A6"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9 </w:t>
      </w:r>
      <w:proofErr w:type="spellStart"/>
      <w:r w:rsidRPr="00C14C23">
        <w:rPr>
          <w:rFonts w:ascii="Book Antiqua" w:eastAsia="SimSun" w:hAnsi="Book Antiqua" w:cs="Times New Roman"/>
          <w:b/>
          <w:kern w:val="2"/>
          <w:lang w:eastAsia="zh-CN"/>
        </w:rPr>
        <w:t>Ngiow</w:t>
      </w:r>
      <w:proofErr w:type="spellEnd"/>
      <w:r w:rsidRPr="00C14C23">
        <w:rPr>
          <w:rFonts w:ascii="Book Antiqua" w:eastAsia="SimSun" w:hAnsi="Book Antiqua" w:cs="Times New Roman"/>
          <w:b/>
          <w:kern w:val="2"/>
          <w:lang w:eastAsia="zh-CN"/>
        </w:rPr>
        <w:t xml:space="preserve"> SF</w:t>
      </w:r>
      <w:r w:rsidRPr="00C14C23">
        <w:rPr>
          <w:rFonts w:ascii="Book Antiqua" w:eastAsia="SimSun" w:hAnsi="Book Antiqua" w:cs="Times New Roman"/>
          <w:kern w:val="2"/>
          <w:lang w:eastAsia="zh-CN"/>
        </w:rPr>
        <w:t xml:space="preserve">, von </w:t>
      </w:r>
      <w:proofErr w:type="spellStart"/>
      <w:r w:rsidRPr="00C14C23">
        <w:rPr>
          <w:rFonts w:ascii="Book Antiqua" w:eastAsia="SimSun" w:hAnsi="Book Antiqua" w:cs="Times New Roman"/>
          <w:kern w:val="2"/>
          <w:lang w:eastAsia="zh-CN"/>
        </w:rPr>
        <w:t>Scheidt</w:t>
      </w:r>
      <w:proofErr w:type="spellEnd"/>
      <w:r w:rsidRPr="00C14C23">
        <w:rPr>
          <w:rFonts w:ascii="Book Antiqua" w:eastAsia="SimSun" w:hAnsi="Book Antiqua" w:cs="Times New Roman"/>
          <w:kern w:val="2"/>
          <w:lang w:eastAsia="zh-CN"/>
        </w:rPr>
        <w:t xml:space="preserve"> B, Akiba H, </w:t>
      </w:r>
      <w:proofErr w:type="spellStart"/>
      <w:r w:rsidRPr="00C14C23">
        <w:rPr>
          <w:rFonts w:ascii="Book Antiqua" w:eastAsia="SimSun" w:hAnsi="Book Antiqua" w:cs="Times New Roman"/>
          <w:kern w:val="2"/>
          <w:lang w:eastAsia="zh-CN"/>
        </w:rPr>
        <w:t>Yagita</w:t>
      </w:r>
      <w:proofErr w:type="spellEnd"/>
      <w:r w:rsidRPr="00C14C23">
        <w:rPr>
          <w:rFonts w:ascii="Book Antiqua" w:eastAsia="SimSun" w:hAnsi="Book Antiqua" w:cs="Times New Roman"/>
          <w:kern w:val="2"/>
          <w:lang w:eastAsia="zh-CN"/>
        </w:rPr>
        <w:t xml:space="preserve"> H, Teng MW, Smyth MJ. Anti-TIM3 antibody promotes T cell IFN-γ-mediated antitumor immunity and suppresses established tumors. </w:t>
      </w:r>
      <w:r w:rsidRPr="00C14C23">
        <w:rPr>
          <w:rFonts w:ascii="Book Antiqua" w:eastAsia="SimSun" w:hAnsi="Book Antiqua" w:cs="Times New Roman"/>
          <w:i/>
          <w:kern w:val="2"/>
          <w:lang w:eastAsia="zh-CN"/>
        </w:rPr>
        <w:t>Cancer Res</w:t>
      </w:r>
      <w:r w:rsidRPr="00C14C23">
        <w:rPr>
          <w:rFonts w:ascii="Book Antiqua" w:eastAsia="SimSun" w:hAnsi="Book Antiqua" w:cs="Times New Roman"/>
          <w:kern w:val="2"/>
          <w:lang w:eastAsia="zh-CN"/>
        </w:rPr>
        <w:t xml:space="preserve"> 2011; </w:t>
      </w:r>
      <w:r w:rsidRPr="00C14C23">
        <w:rPr>
          <w:rFonts w:ascii="Book Antiqua" w:eastAsia="SimSun" w:hAnsi="Book Antiqua" w:cs="Times New Roman"/>
          <w:b/>
          <w:kern w:val="2"/>
          <w:lang w:eastAsia="zh-CN"/>
        </w:rPr>
        <w:t>71</w:t>
      </w:r>
      <w:r w:rsidRPr="00C14C23">
        <w:rPr>
          <w:rFonts w:ascii="Book Antiqua" w:eastAsia="SimSun" w:hAnsi="Book Antiqua" w:cs="Times New Roman"/>
          <w:kern w:val="2"/>
          <w:lang w:eastAsia="zh-CN"/>
        </w:rPr>
        <w:t xml:space="preserve">: 3540-3551 [PMID: 21430066 DOI: </w:t>
      </w:r>
      <w:r w:rsidRPr="00C14C23">
        <w:rPr>
          <w:rFonts w:ascii="Book Antiqua" w:eastAsia="SimSun" w:hAnsi="Book Antiqua" w:cs="Times New Roman"/>
          <w:kern w:val="2"/>
          <w:lang w:eastAsia="zh-CN"/>
        </w:rPr>
        <w:lastRenderedPageBreak/>
        <w:t>10.1158/0008-5472.CAN-11-0096]</w:t>
      </w:r>
    </w:p>
    <w:p w14:paraId="42382932"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10 </w:t>
      </w:r>
      <w:proofErr w:type="spellStart"/>
      <w:r w:rsidRPr="00C14C23">
        <w:rPr>
          <w:rFonts w:ascii="Book Antiqua" w:eastAsia="SimSun" w:hAnsi="Book Antiqua" w:cs="Times New Roman"/>
          <w:b/>
          <w:kern w:val="2"/>
          <w:lang w:eastAsia="zh-CN"/>
        </w:rPr>
        <w:t>Sakuishi</w:t>
      </w:r>
      <w:proofErr w:type="spellEnd"/>
      <w:r w:rsidRPr="00C14C23">
        <w:rPr>
          <w:rFonts w:ascii="Book Antiqua" w:eastAsia="SimSun" w:hAnsi="Book Antiqua" w:cs="Times New Roman"/>
          <w:b/>
          <w:kern w:val="2"/>
          <w:lang w:eastAsia="zh-CN"/>
        </w:rPr>
        <w:t xml:space="preserve"> K</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Apetoh</w:t>
      </w:r>
      <w:proofErr w:type="spellEnd"/>
      <w:r w:rsidRPr="00C14C23">
        <w:rPr>
          <w:rFonts w:ascii="Book Antiqua" w:eastAsia="SimSun" w:hAnsi="Book Antiqua" w:cs="Times New Roman"/>
          <w:kern w:val="2"/>
          <w:lang w:eastAsia="zh-CN"/>
        </w:rPr>
        <w:t xml:space="preserve"> L, Sullivan JM, Blazar BR, </w:t>
      </w:r>
      <w:proofErr w:type="spellStart"/>
      <w:r w:rsidRPr="00C14C23">
        <w:rPr>
          <w:rFonts w:ascii="Book Antiqua" w:eastAsia="SimSun" w:hAnsi="Book Antiqua" w:cs="Times New Roman"/>
          <w:kern w:val="2"/>
          <w:lang w:eastAsia="zh-CN"/>
        </w:rPr>
        <w:t>Kuchroo</w:t>
      </w:r>
      <w:proofErr w:type="spellEnd"/>
      <w:r w:rsidRPr="00C14C23">
        <w:rPr>
          <w:rFonts w:ascii="Book Antiqua" w:eastAsia="SimSun" w:hAnsi="Book Antiqua" w:cs="Times New Roman"/>
          <w:kern w:val="2"/>
          <w:lang w:eastAsia="zh-CN"/>
        </w:rPr>
        <w:t xml:space="preserve"> VK, Anderson AC. Targeting Tim-3 and PD-1 pathways to reverse T cell exhaustion and restore anti-tumor immunity. </w:t>
      </w:r>
      <w:r w:rsidRPr="00C14C23">
        <w:rPr>
          <w:rFonts w:ascii="Book Antiqua" w:eastAsia="SimSun" w:hAnsi="Book Antiqua" w:cs="Times New Roman"/>
          <w:i/>
          <w:kern w:val="2"/>
          <w:lang w:eastAsia="zh-CN"/>
        </w:rPr>
        <w:t>J Exp Med</w:t>
      </w:r>
      <w:r w:rsidRPr="00C14C23">
        <w:rPr>
          <w:rFonts w:ascii="Book Antiqua" w:eastAsia="SimSun" w:hAnsi="Book Antiqua" w:cs="Times New Roman"/>
          <w:kern w:val="2"/>
          <w:lang w:eastAsia="zh-CN"/>
        </w:rPr>
        <w:t xml:space="preserve"> 2010; </w:t>
      </w:r>
      <w:r w:rsidRPr="00C14C23">
        <w:rPr>
          <w:rFonts w:ascii="Book Antiqua" w:eastAsia="SimSun" w:hAnsi="Book Antiqua" w:cs="Times New Roman"/>
          <w:b/>
          <w:kern w:val="2"/>
          <w:lang w:eastAsia="zh-CN"/>
        </w:rPr>
        <w:t>207</w:t>
      </w:r>
      <w:r w:rsidRPr="00C14C23">
        <w:rPr>
          <w:rFonts w:ascii="Book Antiqua" w:eastAsia="SimSun" w:hAnsi="Book Antiqua" w:cs="Times New Roman"/>
          <w:kern w:val="2"/>
          <w:lang w:eastAsia="zh-CN"/>
        </w:rPr>
        <w:t>: 2187-2194 [PMID: 20819927 DOI: 10.1084/jem.20100643]</w:t>
      </w:r>
    </w:p>
    <w:p w14:paraId="7F913E59"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11 </w:t>
      </w:r>
      <w:proofErr w:type="spellStart"/>
      <w:r w:rsidRPr="00C14C23">
        <w:rPr>
          <w:rFonts w:ascii="Book Antiqua" w:eastAsia="SimSun" w:hAnsi="Book Antiqua" w:cs="Times New Roman"/>
          <w:b/>
          <w:kern w:val="2"/>
          <w:lang w:eastAsia="zh-CN"/>
        </w:rPr>
        <w:t>Triebel</w:t>
      </w:r>
      <w:proofErr w:type="spellEnd"/>
      <w:r w:rsidRPr="00C14C23">
        <w:rPr>
          <w:rFonts w:ascii="Book Antiqua" w:eastAsia="SimSun" w:hAnsi="Book Antiqua" w:cs="Times New Roman"/>
          <w:b/>
          <w:kern w:val="2"/>
          <w:lang w:eastAsia="zh-CN"/>
        </w:rPr>
        <w:t xml:space="preserve"> F</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Jitsukawa</w:t>
      </w:r>
      <w:proofErr w:type="spellEnd"/>
      <w:r w:rsidRPr="00C14C23">
        <w:rPr>
          <w:rFonts w:ascii="Book Antiqua" w:eastAsia="SimSun" w:hAnsi="Book Antiqua" w:cs="Times New Roman"/>
          <w:kern w:val="2"/>
          <w:lang w:eastAsia="zh-CN"/>
        </w:rPr>
        <w:t xml:space="preserve"> S, </w:t>
      </w:r>
      <w:proofErr w:type="spellStart"/>
      <w:r w:rsidRPr="00C14C23">
        <w:rPr>
          <w:rFonts w:ascii="Book Antiqua" w:eastAsia="SimSun" w:hAnsi="Book Antiqua" w:cs="Times New Roman"/>
          <w:kern w:val="2"/>
          <w:lang w:eastAsia="zh-CN"/>
        </w:rPr>
        <w:t>Baixeras</w:t>
      </w:r>
      <w:proofErr w:type="spellEnd"/>
      <w:r w:rsidRPr="00C14C23">
        <w:rPr>
          <w:rFonts w:ascii="Book Antiqua" w:eastAsia="SimSun" w:hAnsi="Book Antiqua" w:cs="Times New Roman"/>
          <w:kern w:val="2"/>
          <w:lang w:eastAsia="zh-CN"/>
        </w:rPr>
        <w:t xml:space="preserve"> E, Roman-Roman S, </w:t>
      </w:r>
      <w:proofErr w:type="spellStart"/>
      <w:r w:rsidRPr="00C14C23">
        <w:rPr>
          <w:rFonts w:ascii="Book Antiqua" w:eastAsia="SimSun" w:hAnsi="Book Antiqua" w:cs="Times New Roman"/>
          <w:kern w:val="2"/>
          <w:lang w:eastAsia="zh-CN"/>
        </w:rPr>
        <w:t>Genevee</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Viegas-Pequignot</w:t>
      </w:r>
      <w:proofErr w:type="spellEnd"/>
      <w:r w:rsidRPr="00C14C23">
        <w:rPr>
          <w:rFonts w:ascii="Book Antiqua" w:eastAsia="SimSun" w:hAnsi="Book Antiqua" w:cs="Times New Roman"/>
          <w:kern w:val="2"/>
          <w:lang w:eastAsia="zh-CN"/>
        </w:rPr>
        <w:t xml:space="preserve"> E, </w:t>
      </w:r>
      <w:proofErr w:type="spellStart"/>
      <w:r w:rsidRPr="00C14C23">
        <w:rPr>
          <w:rFonts w:ascii="Book Antiqua" w:eastAsia="SimSun" w:hAnsi="Book Antiqua" w:cs="Times New Roman"/>
          <w:kern w:val="2"/>
          <w:lang w:eastAsia="zh-CN"/>
        </w:rPr>
        <w:t>Hercend</w:t>
      </w:r>
      <w:proofErr w:type="spellEnd"/>
      <w:r w:rsidRPr="00C14C23">
        <w:rPr>
          <w:rFonts w:ascii="Book Antiqua" w:eastAsia="SimSun" w:hAnsi="Book Antiqua" w:cs="Times New Roman"/>
          <w:kern w:val="2"/>
          <w:lang w:eastAsia="zh-CN"/>
        </w:rPr>
        <w:t xml:space="preserve"> T. LAG-3, a novel lymphocyte activation gene closely related to CD4. </w:t>
      </w:r>
      <w:r w:rsidRPr="00C14C23">
        <w:rPr>
          <w:rFonts w:ascii="Book Antiqua" w:eastAsia="SimSun" w:hAnsi="Book Antiqua" w:cs="Times New Roman"/>
          <w:i/>
          <w:kern w:val="2"/>
          <w:lang w:eastAsia="zh-CN"/>
        </w:rPr>
        <w:t>J Exp Med</w:t>
      </w:r>
      <w:r w:rsidRPr="00C14C23">
        <w:rPr>
          <w:rFonts w:ascii="Book Antiqua" w:eastAsia="SimSun" w:hAnsi="Book Antiqua" w:cs="Times New Roman"/>
          <w:kern w:val="2"/>
          <w:lang w:eastAsia="zh-CN"/>
        </w:rPr>
        <w:t xml:space="preserve"> 1990; </w:t>
      </w:r>
      <w:r w:rsidRPr="00C14C23">
        <w:rPr>
          <w:rFonts w:ascii="Book Antiqua" w:eastAsia="SimSun" w:hAnsi="Book Antiqua" w:cs="Times New Roman"/>
          <w:b/>
          <w:kern w:val="2"/>
          <w:lang w:eastAsia="zh-CN"/>
        </w:rPr>
        <w:t>171</w:t>
      </w:r>
      <w:r w:rsidRPr="00C14C23">
        <w:rPr>
          <w:rFonts w:ascii="Book Antiqua" w:eastAsia="SimSun" w:hAnsi="Book Antiqua" w:cs="Times New Roman"/>
          <w:kern w:val="2"/>
          <w:lang w:eastAsia="zh-CN"/>
        </w:rPr>
        <w:t>: 1393-1405 [PMID: 1692078]</w:t>
      </w:r>
    </w:p>
    <w:p w14:paraId="0211DEB6"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12 </w:t>
      </w:r>
      <w:proofErr w:type="spellStart"/>
      <w:r w:rsidRPr="00C14C23">
        <w:rPr>
          <w:rFonts w:ascii="Book Antiqua" w:eastAsia="SimSun" w:hAnsi="Book Antiqua" w:cs="Times New Roman"/>
          <w:b/>
          <w:kern w:val="2"/>
          <w:lang w:eastAsia="zh-CN"/>
        </w:rPr>
        <w:t>Kisielow</w:t>
      </w:r>
      <w:proofErr w:type="spellEnd"/>
      <w:r w:rsidRPr="00C14C23">
        <w:rPr>
          <w:rFonts w:ascii="Book Antiqua" w:eastAsia="SimSun" w:hAnsi="Book Antiqua" w:cs="Times New Roman"/>
          <w:b/>
          <w:kern w:val="2"/>
          <w:lang w:eastAsia="zh-CN"/>
        </w:rPr>
        <w:t xml:space="preserve"> M</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Kisielow</w:t>
      </w:r>
      <w:proofErr w:type="spellEnd"/>
      <w:r w:rsidRPr="00C14C23">
        <w:rPr>
          <w:rFonts w:ascii="Book Antiqua" w:eastAsia="SimSun" w:hAnsi="Book Antiqua" w:cs="Times New Roman"/>
          <w:kern w:val="2"/>
          <w:lang w:eastAsia="zh-CN"/>
        </w:rPr>
        <w:t xml:space="preserve"> J, </w:t>
      </w:r>
      <w:proofErr w:type="spellStart"/>
      <w:r w:rsidRPr="00C14C23">
        <w:rPr>
          <w:rFonts w:ascii="Book Antiqua" w:eastAsia="SimSun" w:hAnsi="Book Antiqua" w:cs="Times New Roman"/>
          <w:kern w:val="2"/>
          <w:lang w:eastAsia="zh-CN"/>
        </w:rPr>
        <w:t>Capoferri-Sollami</w:t>
      </w:r>
      <w:proofErr w:type="spellEnd"/>
      <w:r w:rsidRPr="00C14C23">
        <w:rPr>
          <w:rFonts w:ascii="Book Antiqua" w:eastAsia="SimSun" w:hAnsi="Book Antiqua" w:cs="Times New Roman"/>
          <w:kern w:val="2"/>
          <w:lang w:eastAsia="zh-CN"/>
        </w:rPr>
        <w:t xml:space="preserve"> G, </w:t>
      </w:r>
      <w:proofErr w:type="spellStart"/>
      <w:r w:rsidRPr="00C14C23">
        <w:rPr>
          <w:rFonts w:ascii="Book Antiqua" w:eastAsia="SimSun" w:hAnsi="Book Antiqua" w:cs="Times New Roman"/>
          <w:kern w:val="2"/>
          <w:lang w:eastAsia="zh-CN"/>
        </w:rPr>
        <w:t>Karjalainen</w:t>
      </w:r>
      <w:proofErr w:type="spellEnd"/>
      <w:r w:rsidRPr="00C14C23">
        <w:rPr>
          <w:rFonts w:ascii="Book Antiqua" w:eastAsia="SimSun" w:hAnsi="Book Antiqua" w:cs="Times New Roman"/>
          <w:kern w:val="2"/>
          <w:lang w:eastAsia="zh-CN"/>
        </w:rPr>
        <w:t xml:space="preserve"> K. Expression of lymphocyte activation gene 3 (LAG-3) on B cells is induced by T cells. </w:t>
      </w:r>
      <w:r w:rsidRPr="00C14C23">
        <w:rPr>
          <w:rFonts w:ascii="Book Antiqua" w:eastAsia="SimSun" w:hAnsi="Book Antiqua" w:cs="Times New Roman"/>
          <w:i/>
          <w:kern w:val="2"/>
          <w:lang w:eastAsia="zh-CN"/>
        </w:rPr>
        <w:t>Eur J Immunol</w:t>
      </w:r>
      <w:r w:rsidRPr="00C14C23">
        <w:rPr>
          <w:rFonts w:ascii="Book Antiqua" w:eastAsia="SimSun" w:hAnsi="Book Antiqua" w:cs="Times New Roman"/>
          <w:kern w:val="2"/>
          <w:lang w:eastAsia="zh-CN"/>
        </w:rPr>
        <w:t xml:space="preserve"> 2005; </w:t>
      </w:r>
      <w:r w:rsidRPr="00C14C23">
        <w:rPr>
          <w:rFonts w:ascii="Book Antiqua" w:eastAsia="SimSun" w:hAnsi="Book Antiqua" w:cs="Times New Roman"/>
          <w:b/>
          <w:kern w:val="2"/>
          <w:lang w:eastAsia="zh-CN"/>
        </w:rPr>
        <w:t>35</w:t>
      </w:r>
      <w:r w:rsidRPr="00C14C23">
        <w:rPr>
          <w:rFonts w:ascii="Book Antiqua" w:eastAsia="SimSun" w:hAnsi="Book Antiqua" w:cs="Times New Roman"/>
          <w:kern w:val="2"/>
          <w:lang w:eastAsia="zh-CN"/>
        </w:rPr>
        <w:t>: 2081-2088 [PMID: 15971272 DOI: 10.1002/eji.200526090]</w:t>
      </w:r>
    </w:p>
    <w:p w14:paraId="0299A1B2"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13 </w:t>
      </w:r>
      <w:r w:rsidRPr="00C14C23">
        <w:rPr>
          <w:rFonts w:ascii="Book Antiqua" w:eastAsia="SimSun" w:hAnsi="Book Antiqua" w:cs="Times New Roman"/>
          <w:b/>
          <w:kern w:val="2"/>
          <w:lang w:eastAsia="zh-CN"/>
        </w:rPr>
        <w:t>Workman CJ</w:t>
      </w:r>
      <w:r w:rsidRPr="00C14C23">
        <w:rPr>
          <w:rFonts w:ascii="Book Antiqua" w:eastAsia="SimSun" w:hAnsi="Book Antiqua" w:cs="Times New Roman"/>
          <w:kern w:val="2"/>
          <w:lang w:eastAsia="zh-CN"/>
        </w:rPr>
        <w:t xml:space="preserve">, Wang Y, El </w:t>
      </w:r>
      <w:proofErr w:type="spellStart"/>
      <w:r w:rsidRPr="00C14C23">
        <w:rPr>
          <w:rFonts w:ascii="Book Antiqua" w:eastAsia="SimSun" w:hAnsi="Book Antiqua" w:cs="Times New Roman"/>
          <w:kern w:val="2"/>
          <w:lang w:eastAsia="zh-CN"/>
        </w:rPr>
        <w:t>Kasmi</w:t>
      </w:r>
      <w:proofErr w:type="spellEnd"/>
      <w:r w:rsidRPr="00C14C23">
        <w:rPr>
          <w:rFonts w:ascii="Book Antiqua" w:eastAsia="SimSun" w:hAnsi="Book Antiqua" w:cs="Times New Roman"/>
          <w:kern w:val="2"/>
          <w:lang w:eastAsia="zh-CN"/>
        </w:rPr>
        <w:t xml:space="preserve"> KC, </w:t>
      </w:r>
      <w:proofErr w:type="spellStart"/>
      <w:r w:rsidRPr="00C14C23">
        <w:rPr>
          <w:rFonts w:ascii="Book Antiqua" w:eastAsia="SimSun" w:hAnsi="Book Antiqua" w:cs="Times New Roman"/>
          <w:kern w:val="2"/>
          <w:lang w:eastAsia="zh-CN"/>
        </w:rPr>
        <w:t>Pardoll</w:t>
      </w:r>
      <w:proofErr w:type="spellEnd"/>
      <w:r w:rsidRPr="00C14C23">
        <w:rPr>
          <w:rFonts w:ascii="Book Antiqua" w:eastAsia="SimSun" w:hAnsi="Book Antiqua" w:cs="Times New Roman"/>
          <w:kern w:val="2"/>
          <w:lang w:eastAsia="zh-CN"/>
        </w:rPr>
        <w:t xml:space="preserve"> DM, Murray PJ, Drake CG, </w:t>
      </w:r>
      <w:proofErr w:type="spellStart"/>
      <w:r w:rsidRPr="00C14C23">
        <w:rPr>
          <w:rFonts w:ascii="Book Antiqua" w:eastAsia="SimSun" w:hAnsi="Book Antiqua" w:cs="Times New Roman"/>
          <w:kern w:val="2"/>
          <w:lang w:eastAsia="zh-CN"/>
        </w:rPr>
        <w:t>Vignali</w:t>
      </w:r>
      <w:proofErr w:type="spellEnd"/>
      <w:r w:rsidRPr="00C14C23">
        <w:rPr>
          <w:rFonts w:ascii="Book Antiqua" w:eastAsia="SimSun" w:hAnsi="Book Antiqua" w:cs="Times New Roman"/>
          <w:kern w:val="2"/>
          <w:lang w:eastAsia="zh-CN"/>
        </w:rPr>
        <w:t xml:space="preserve"> DA. LAG-3 regulates plasmacytoid dendritic cell homeostasis. </w:t>
      </w:r>
      <w:r w:rsidRPr="00C14C23">
        <w:rPr>
          <w:rFonts w:ascii="Book Antiqua" w:eastAsia="SimSun" w:hAnsi="Book Antiqua" w:cs="Times New Roman"/>
          <w:i/>
          <w:kern w:val="2"/>
          <w:lang w:eastAsia="zh-CN"/>
        </w:rPr>
        <w:t>J Immunol</w:t>
      </w:r>
      <w:r w:rsidRPr="00C14C23">
        <w:rPr>
          <w:rFonts w:ascii="Book Antiqua" w:eastAsia="SimSun" w:hAnsi="Book Antiqua" w:cs="Times New Roman"/>
          <w:kern w:val="2"/>
          <w:lang w:eastAsia="zh-CN"/>
        </w:rPr>
        <w:t xml:space="preserve"> 2009; </w:t>
      </w:r>
      <w:r w:rsidRPr="00C14C23">
        <w:rPr>
          <w:rFonts w:ascii="Book Antiqua" w:eastAsia="SimSun" w:hAnsi="Book Antiqua" w:cs="Times New Roman"/>
          <w:b/>
          <w:kern w:val="2"/>
          <w:lang w:eastAsia="zh-CN"/>
        </w:rPr>
        <w:t>182</w:t>
      </w:r>
      <w:r w:rsidRPr="00C14C23">
        <w:rPr>
          <w:rFonts w:ascii="Book Antiqua" w:eastAsia="SimSun" w:hAnsi="Book Antiqua" w:cs="Times New Roman"/>
          <w:kern w:val="2"/>
          <w:lang w:eastAsia="zh-CN"/>
        </w:rPr>
        <w:t>: 1885-1891 [PMID: 19201841 DOI: 10.4049/jimmunol.0800185]</w:t>
      </w:r>
    </w:p>
    <w:p w14:paraId="5ADCD845"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14 </w:t>
      </w:r>
      <w:r w:rsidRPr="00C14C23">
        <w:rPr>
          <w:rFonts w:ascii="Book Antiqua" w:eastAsia="SimSun" w:hAnsi="Book Antiqua" w:cs="Times New Roman"/>
          <w:b/>
          <w:kern w:val="2"/>
          <w:lang w:eastAsia="zh-CN"/>
        </w:rPr>
        <w:t>Blackburn SD</w:t>
      </w:r>
      <w:r w:rsidRPr="00C14C23">
        <w:rPr>
          <w:rFonts w:ascii="Book Antiqua" w:eastAsia="SimSun" w:hAnsi="Book Antiqua" w:cs="Times New Roman"/>
          <w:kern w:val="2"/>
          <w:lang w:eastAsia="zh-CN"/>
        </w:rPr>
        <w:t xml:space="preserve">, Shin H, </w:t>
      </w:r>
      <w:proofErr w:type="spellStart"/>
      <w:r w:rsidRPr="00C14C23">
        <w:rPr>
          <w:rFonts w:ascii="Book Antiqua" w:eastAsia="SimSun" w:hAnsi="Book Antiqua" w:cs="Times New Roman"/>
          <w:kern w:val="2"/>
          <w:lang w:eastAsia="zh-CN"/>
        </w:rPr>
        <w:t>Haining</w:t>
      </w:r>
      <w:proofErr w:type="spellEnd"/>
      <w:r w:rsidRPr="00C14C23">
        <w:rPr>
          <w:rFonts w:ascii="Book Antiqua" w:eastAsia="SimSun" w:hAnsi="Book Antiqua" w:cs="Times New Roman"/>
          <w:kern w:val="2"/>
          <w:lang w:eastAsia="zh-CN"/>
        </w:rPr>
        <w:t xml:space="preserve"> WN, Zou T, Workman CJ, </w:t>
      </w:r>
      <w:proofErr w:type="spellStart"/>
      <w:r w:rsidRPr="00C14C23">
        <w:rPr>
          <w:rFonts w:ascii="Book Antiqua" w:eastAsia="SimSun" w:hAnsi="Book Antiqua" w:cs="Times New Roman"/>
          <w:kern w:val="2"/>
          <w:lang w:eastAsia="zh-CN"/>
        </w:rPr>
        <w:t>Polley</w:t>
      </w:r>
      <w:proofErr w:type="spellEnd"/>
      <w:r w:rsidRPr="00C14C23">
        <w:rPr>
          <w:rFonts w:ascii="Book Antiqua" w:eastAsia="SimSun" w:hAnsi="Book Antiqua" w:cs="Times New Roman"/>
          <w:kern w:val="2"/>
          <w:lang w:eastAsia="zh-CN"/>
        </w:rPr>
        <w:t xml:space="preserve"> A, Betts MR, Freeman GJ, </w:t>
      </w:r>
      <w:proofErr w:type="spellStart"/>
      <w:r w:rsidRPr="00C14C23">
        <w:rPr>
          <w:rFonts w:ascii="Book Antiqua" w:eastAsia="SimSun" w:hAnsi="Book Antiqua" w:cs="Times New Roman"/>
          <w:kern w:val="2"/>
          <w:lang w:eastAsia="zh-CN"/>
        </w:rPr>
        <w:t>Vignali</w:t>
      </w:r>
      <w:proofErr w:type="spellEnd"/>
      <w:r w:rsidRPr="00C14C23">
        <w:rPr>
          <w:rFonts w:ascii="Book Antiqua" w:eastAsia="SimSun" w:hAnsi="Book Antiqua" w:cs="Times New Roman"/>
          <w:kern w:val="2"/>
          <w:lang w:eastAsia="zh-CN"/>
        </w:rPr>
        <w:t xml:space="preserve"> DA, Wherry EJ. Coregulation of CD8+ T cell exhaustion by multiple inhibitory receptors during chronic viral infection. </w:t>
      </w:r>
      <w:r w:rsidRPr="00C14C23">
        <w:rPr>
          <w:rFonts w:ascii="Book Antiqua" w:eastAsia="SimSun" w:hAnsi="Book Antiqua" w:cs="Times New Roman"/>
          <w:i/>
          <w:kern w:val="2"/>
          <w:lang w:eastAsia="zh-CN"/>
        </w:rPr>
        <w:t>Nat Immunol</w:t>
      </w:r>
      <w:r w:rsidRPr="00C14C23">
        <w:rPr>
          <w:rFonts w:ascii="Book Antiqua" w:eastAsia="SimSun" w:hAnsi="Book Antiqua" w:cs="Times New Roman"/>
          <w:kern w:val="2"/>
          <w:lang w:eastAsia="zh-CN"/>
        </w:rPr>
        <w:t xml:space="preserve"> 2009; </w:t>
      </w:r>
      <w:r w:rsidRPr="00C14C23">
        <w:rPr>
          <w:rFonts w:ascii="Book Antiqua" w:eastAsia="SimSun" w:hAnsi="Book Antiqua" w:cs="Times New Roman"/>
          <w:b/>
          <w:kern w:val="2"/>
          <w:lang w:eastAsia="zh-CN"/>
        </w:rPr>
        <w:t>10</w:t>
      </w:r>
      <w:r w:rsidRPr="00C14C23">
        <w:rPr>
          <w:rFonts w:ascii="Book Antiqua" w:eastAsia="SimSun" w:hAnsi="Book Antiqua" w:cs="Times New Roman"/>
          <w:kern w:val="2"/>
          <w:lang w:eastAsia="zh-CN"/>
        </w:rPr>
        <w:t>: 29-37 [PMID: 19043418 DOI: 10.1038/ni.1679]</w:t>
      </w:r>
    </w:p>
    <w:p w14:paraId="6561BF27"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15 </w:t>
      </w:r>
      <w:r w:rsidRPr="00C14C23">
        <w:rPr>
          <w:rFonts w:ascii="Book Antiqua" w:eastAsia="SimSun" w:hAnsi="Book Antiqua" w:cs="Times New Roman"/>
          <w:b/>
          <w:kern w:val="2"/>
          <w:lang w:eastAsia="zh-CN"/>
        </w:rPr>
        <w:t>Huard B</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Prigent</w:t>
      </w:r>
      <w:proofErr w:type="spellEnd"/>
      <w:r w:rsidRPr="00C14C23">
        <w:rPr>
          <w:rFonts w:ascii="Book Antiqua" w:eastAsia="SimSun" w:hAnsi="Book Antiqua" w:cs="Times New Roman"/>
          <w:kern w:val="2"/>
          <w:lang w:eastAsia="zh-CN"/>
        </w:rPr>
        <w:t xml:space="preserve"> P, </w:t>
      </w:r>
      <w:proofErr w:type="spellStart"/>
      <w:r w:rsidRPr="00C14C23">
        <w:rPr>
          <w:rFonts w:ascii="Book Antiqua" w:eastAsia="SimSun" w:hAnsi="Book Antiqua" w:cs="Times New Roman"/>
          <w:kern w:val="2"/>
          <w:lang w:eastAsia="zh-CN"/>
        </w:rPr>
        <w:t>Tournier</w:t>
      </w:r>
      <w:proofErr w:type="spellEnd"/>
      <w:r w:rsidRPr="00C14C23">
        <w:rPr>
          <w:rFonts w:ascii="Book Antiqua" w:eastAsia="SimSun" w:hAnsi="Book Antiqua" w:cs="Times New Roman"/>
          <w:kern w:val="2"/>
          <w:lang w:eastAsia="zh-CN"/>
        </w:rPr>
        <w:t xml:space="preserve"> M, </w:t>
      </w:r>
      <w:proofErr w:type="spellStart"/>
      <w:r w:rsidRPr="00C14C23">
        <w:rPr>
          <w:rFonts w:ascii="Book Antiqua" w:eastAsia="SimSun" w:hAnsi="Book Antiqua" w:cs="Times New Roman"/>
          <w:kern w:val="2"/>
          <w:lang w:eastAsia="zh-CN"/>
        </w:rPr>
        <w:t>Bruniquel</w:t>
      </w:r>
      <w:proofErr w:type="spellEnd"/>
      <w:r w:rsidRPr="00C14C23">
        <w:rPr>
          <w:rFonts w:ascii="Book Antiqua" w:eastAsia="SimSun" w:hAnsi="Book Antiqua" w:cs="Times New Roman"/>
          <w:kern w:val="2"/>
          <w:lang w:eastAsia="zh-CN"/>
        </w:rPr>
        <w:t xml:space="preserve"> D, </w:t>
      </w:r>
      <w:proofErr w:type="spellStart"/>
      <w:r w:rsidRPr="00C14C23">
        <w:rPr>
          <w:rFonts w:ascii="Book Antiqua" w:eastAsia="SimSun" w:hAnsi="Book Antiqua" w:cs="Times New Roman"/>
          <w:kern w:val="2"/>
          <w:lang w:eastAsia="zh-CN"/>
        </w:rPr>
        <w:t>Triebel</w:t>
      </w:r>
      <w:proofErr w:type="spellEnd"/>
      <w:r w:rsidRPr="00C14C23">
        <w:rPr>
          <w:rFonts w:ascii="Book Antiqua" w:eastAsia="SimSun" w:hAnsi="Book Antiqua" w:cs="Times New Roman"/>
          <w:kern w:val="2"/>
          <w:lang w:eastAsia="zh-CN"/>
        </w:rPr>
        <w:t xml:space="preserve"> F. CD4/major histocompatibility complex class II interaction analyzed with CD4- and lymphocyte activation gene-3 (LAG-3)-Ig fusion proteins. </w:t>
      </w:r>
      <w:r w:rsidRPr="00C14C23">
        <w:rPr>
          <w:rFonts w:ascii="Book Antiqua" w:eastAsia="SimSun" w:hAnsi="Book Antiqua" w:cs="Times New Roman"/>
          <w:i/>
          <w:kern w:val="2"/>
          <w:lang w:eastAsia="zh-CN"/>
        </w:rPr>
        <w:t>Eur J Immunol</w:t>
      </w:r>
      <w:r w:rsidRPr="00C14C23">
        <w:rPr>
          <w:rFonts w:ascii="Book Antiqua" w:eastAsia="SimSun" w:hAnsi="Book Antiqua" w:cs="Times New Roman"/>
          <w:kern w:val="2"/>
          <w:lang w:eastAsia="zh-CN"/>
        </w:rPr>
        <w:t xml:space="preserve"> 1995; </w:t>
      </w:r>
      <w:r w:rsidRPr="00C14C23">
        <w:rPr>
          <w:rFonts w:ascii="Book Antiqua" w:eastAsia="SimSun" w:hAnsi="Book Antiqua" w:cs="Times New Roman"/>
          <w:b/>
          <w:kern w:val="2"/>
          <w:lang w:eastAsia="zh-CN"/>
        </w:rPr>
        <w:t>25</w:t>
      </w:r>
      <w:r w:rsidRPr="00C14C23">
        <w:rPr>
          <w:rFonts w:ascii="Book Antiqua" w:eastAsia="SimSun" w:hAnsi="Book Antiqua" w:cs="Times New Roman"/>
          <w:kern w:val="2"/>
          <w:lang w:eastAsia="zh-CN"/>
        </w:rPr>
        <w:t>: 2718-2721 [PMID: 7589152 DOI: 10.1002/eji.1830250949]</w:t>
      </w:r>
    </w:p>
    <w:p w14:paraId="71EF2989"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16 </w:t>
      </w:r>
      <w:r w:rsidRPr="00C14C23">
        <w:rPr>
          <w:rFonts w:ascii="Book Antiqua" w:eastAsia="SimSun" w:hAnsi="Book Antiqua" w:cs="Times New Roman"/>
          <w:b/>
          <w:kern w:val="2"/>
          <w:lang w:eastAsia="zh-CN"/>
        </w:rPr>
        <w:t>Andrews LP</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Marciscano</w:t>
      </w:r>
      <w:proofErr w:type="spellEnd"/>
      <w:r w:rsidRPr="00C14C23">
        <w:rPr>
          <w:rFonts w:ascii="Book Antiqua" w:eastAsia="SimSun" w:hAnsi="Book Antiqua" w:cs="Times New Roman"/>
          <w:kern w:val="2"/>
          <w:lang w:eastAsia="zh-CN"/>
        </w:rPr>
        <w:t xml:space="preserve"> AE, Drake CG, </w:t>
      </w:r>
      <w:proofErr w:type="spellStart"/>
      <w:r w:rsidRPr="00C14C23">
        <w:rPr>
          <w:rFonts w:ascii="Book Antiqua" w:eastAsia="SimSun" w:hAnsi="Book Antiqua" w:cs="Times New Roman"/>
          <w:kern w:val="2"/>
          <w:lang w:eastAsia="zh-CN"/>
        </w:rPr>
        <w:t>Vignali</w:t>
      </w:r>
      <w:proofErr w:type="spellEnd"/>
      <w:r w:rsidRPr="00C14C23">
        <w:rPr>
          <w:rFonts w:ascii="Book Antiqua" w:eastAsia="SimSun" w:hAnsi="Book Antiqua" w:cs="Times New Roman"/>
          <w:kern w:val="2"/>
          <w:lang w:eastAsia="zh-CN"/>
        </w:rPr>
        <w:t xml:space="preserve"> DA. LAG3 (CD223) as a cancer immunotherapy target. </w:t>
      </w:r>
      <w:r w:rsidRPr="00C14C23">
        <w:rPr>
          <w:rFonts w:ascii="Book Antiqua" w:eastAsia="SimSun" w:hAnsi="Book Antiqua" w:cs="Times New Roman"/>
          <w:i/>
          <w:kern w:val="2"/>
          <w:lang w:eastAsia="zh-CN"/>
        </w:rPr>
        <w:t>Immunol Rev</w:t>
      </w:r>
      <w:r w:rsidRPr="00C14C23">
        <w:rPr>
          <w:rFonts w:ascii="Book Antiqua" w:eastAsia="SimSun" w:hAnsi="Book Antiqua" w:cs="Times New Roman"/>
          <w:kern w:val="2"/>
          <w:lang w:eastAsia="zh-CN"/>
        </w:rPr>
        <w:t xml:space="preserve"> 2017; </w:t>
      </w:r>
      <w:r w:rsidRPr="00C14C23">
        <w:rPr>
          <w:rFonts w:ascii="Book Antiqua" w:eastAsia="SimSun" w:hAnsi="Book Antiqua" w:cs="Times New Roman"/>
          <w:b/>
          <w:kern w:val="2"/>
          <w:lang w:eastAsia="zh-CN"/>
        </w:rPr>
        <w:t>276</w:t>
      </w:r>
      <w:r w:rsidRPr="00C14C23">
        <w:rPr>
          <w:rFonts w:ascii="Book Antiqua" w:eastAsia="SimSun" w:hAnsi="Book Antiqua" w:cs="Times New Roman"/>
          <w:kern w:val="2"/>
          <w:lang w:eastAsia="zh-CN"/>
        </w:rPr>
        <w:t>: 80-96 [PMID: 28258692 DOI: 10.1111/imr.12519.]</w:t>
      </w:r>
    </w:p>
    <w:p w14:paraId="7F195BF6"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17 </w:t>
      </w:r>
      <w:r w:rsidRPr="00C14C23">
        <w:rPr>
          <w:rFonts w:ascii="Book Antiqua" w:eastAsia="SimSun" w:hAnsi="Book Antiqua" w:cs="Times New Roman"/>
          <w:b/>
          <w:kern w:val="2"/>
          <w:lang w:eastAsia="zh-CN"/>
        </w:rPr>
        <w:t>Johnston RJ</w:t>
      </w:r>
      <w:r w:rsidRPr="00C14C23">
        <w:rPr>
          <w:rFonts w:ascii="Book Antiqua" w:eastAsia="SimSun" w:hAnsi="Book Antiqua" w:cs="Times New Roman"/>
          <w:kern w:val="2"/>
          <w:lang w:eastAsia="zh-CN"/>
        </w:rPr>
        <w:t>, Comps-</w:t>
      </w:r>
      <w:proofErr w:type="spellStart"/>
      <w:r w:rsidRPr="00C14C23">
        <w:rPr>
          <w:rFonts w:ascii="Book Antiqua" w:eastAsia="SimSun" w:hAnsi="Book Antiqua" w:cs="Times New Roman"/>
          <w:kern w:val="2"/>
          <w:lang w:eastAsia="zh-CN"/>
        </w:rPr>
        <w:t>Agrar</w:t>
      </w:r>
      <w:proofErr w:type="spellEnd"/>
      <w:r w:rsidRPr="00C14C23">
        <w:rPr>
          <w:rFonts w:ascii="Book Antiqua" w:eastAsia="SimSun" w:hAnsi="Book Antiqua" w:cs="Times New Roman"/>
          <w:kern w:val="2"/>
          <w:lang w:eastAsia="zh-CN"/>
        </w:rPr>
        <w:t xml:space="preserve"> L, Hackney J, Yu X, </w:t>
      </w:r>
      <w:proofErr w:type="spellStart"/>
      <w:r w:rsidRPr="00C14C23">
        <w:rPr>
          <w:rFonts w:ascii="Book Antiqua" w:eastAsia="SimSun" w:hAnsi="Book Antiqua" w:cs="Times New Roman"/>
          <w:kern w:val="2"/>
          <w:lang w:eastAsia="zh-CN"/>
        </w:rPr>
        <w:t>Huseni</w:t>
      </w:r>
      <w:proofErr w:type="spellEnd"/>
      <w:r w:rsidRPr="00C14C23">
        <w:rPr>
          <w:rFonts w:ascii="Book Antiqua" w:eastAsia="SimSun" w:hAnsi="Book Antiqua" w:cs="Times New Roman"/>
          <w:kern w:val="2"/>
          <w:lang w:eastAsia="zh-CN"/>
        </w:rPr>
        <w:t xml:space="preserve"> M, Yang Y, Park S, </w:t>
      </w:r>
      <w:proofErr w:type="spellStart"/>
      <w:r w:rsidRPr="00C14C23">
        <w:rPr>
          <w:rFonts w:ascii="Book Antiqua" w:eastAsia="SimSun" w:hAnsi="Book Antiqua" w:cs="Times New Roman"/>
          <w:kern w:val="2"/>
          <w:lang w:eastAsia="zh-CN"/>
        </w:rPr>
        <w:t>Javinal</w:t>
      </w:r>
      <w:proofErr w:type="spellEnd"/>
      <w:r w:rsidRPr="00C14C23">
        <w:rPr>
          <w:rFonts w:ascii="Book Antiqua" w:eastAsia="SimSun" w:hAnsi="Book Antiqua" w:cs="Times New Roman"/>
          <w:kern w:val="2"/>
          <w:lang w:eastAsia="zh-CN"/>
        </w:rPr>
        <w:t xml:space="preserve"> V, Chiu H, Irving B, Eaton DL, Grogan JL. The immunoreceptor TIGIT regulates antitumor and antiviral CD8(+) T cell effector function. </w:t>
      </w:r>
      <w:r w:rsidRPr="00C14C23">
        <w:rPr>
          <w:rFonts w:ascii="Book Antiqua" w:eastAsia="SimSun" w:hAnsi="Book Antiqua" w:cs="Times New Roman"/>
          <w:i/>
          <w:kern w:val="2"/>
          <w:lang w:eastAsia="zh-CN"/>
        </w:rPr>
        <w:t>Cancer Cell</w:t>
      </w:r>
      <w:r w:rsidRPr="00C14C23">
        <w:rPr>
          <w:rFonts w:ascii="Book Antiqua" w:eastAsia="SimSun" w:hAnsi="Book Antiqua" w:cs="Times New Roman"/>
          <w:kern w:val="2"/>
          <w:lang w:eastAsia="zh-CN"/>
        </w:rPr>
        <w:t xml:space="preserve"> 2014; </w:t>
      </w:r>
      <w:r w:rsidRPr="00C14C23">
        <w:rPr>
          <w:rFonts w:ascii="Book Antiqua" w:eastAsia="SimSun" w:hAnsi="Book Antiqua" w:cs="Times New Roman"/>
          <w:b/>
          <w:kern w:val="2"/>
          <w:lang w:eastAsia="zh-CN"/>
        </w:rPr>
        <w:t>26</w:t>
      </w:r>
      <w:r w:rsidRPr="00C14C23">
        <w:rPr>
          <w:rFonts w:ascii="Book Antiqua" w:eastAsia="SimSun" w:hAnsi="Book Antiqua" w:cs="Times New Roman"/>
          <w:kern w:val="2"/>
          <w:lang w:eastAsia="zh-CN"/>
        </w:rPr>
        <w:t>: 923-937 [PMID: 25465800 DOI: 10.1016/j.ccell.2014.10.018]</w:t>
      </w:r>
    </w:p>
    <w:p w14:paraId="0AE9DB7D"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lastRenderedPageBreak/>
        <w:t xml:space="preserve">18 </w:t>
      </w:r>
      <w:proofErr w:type="spellStart"/>
      <w:r w:rsidRPr="00C14C23">
        <w:rPr>
          <w:rFonts w:ascii="Book Antiqua" w:eastAsia="SimSun" w:hAnsi="Book Antiqua" w:cs="Times New Roman"/>
          <w:b/>
          <w:kern w:val="2"/>
          <w:lang w:eastAsia="zh-CN"/>
        </w:rPr>
        <w:t>Kurtulus</w:t>
      </w:r>
      <w:proofErr w:type="spellEnd"/>
      <w:r w:rsidRPr="00C14C23">
        <w:rPr>
          <w:rFonts w:ascii="Book Antiqua" w:eastAsia="SimSun" w:hAnsi="Book Antiqua" w:cs="Times New Roman"/>
          <w:b/>
          <w:kern w:val="2"/>
          <w:lang w:eastAsia="zh-CN"/>
        </w:rPr>
        <w:t xml:space="preserve"> S</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Sakuishi</w:t>
      </w:r>
      <w:proofErr w:type="spellEnd"/>
      <w:r w:rsidRPr="00C14C23">
        <w:rPr>
          <w:rFonts w:ascii="Book Antiqua" w:eastAsia="SimSun" w:hAnsi="Book Antiqua" w:cs="Times New Roman"/>
          <w:kern w:val="2"/>
          <w:lang w:eastAsia="zh-CN"/>
        </w:rPr>
        <w:t xml:space="preserve"> K, </w:t>
      </w:r>
      <w:proofErr w:type="spellStart"/>
      <w:r w:rsidRPr="00C14C23">
        <w:rPr>
          <w:rFonts w:ascii="Book Antiqua" w:eastAsia="SimSun" w:hAnsi="Book Antiqua" w:cs="Times New Roman"/>
          <w:kern w:val="2"/>
          <w:lang w:eastAsia="zh-CN"/>
        </w:rPr>
        <w:t>Ngiow</w:t>
      </w:r>
      <w:proofErr w:type="spellEnd"/>
      <w:r w:rsidRPr="00C14C23">
        <w:rPr>
          <w:rFonts w:ascii="Book Antiqua" w:eastAsia="SimSun" w:hAnsi="Book Antiqua" w:cs="Times New Roman"/>
          <w:kern w:val="2"/>
          <w:lang w:eastAsia="zh-CN"/>
        </w:rPr>
        <w:t xml:space="preserve"> SF, </w:t>
      </w:r>
      <w:proofErr w:type="spellStart"/>
      <w:r w:rsidRPr="00C14C23">
        <w:rPr>
          <w:rFonts w:ascii="Book Antiqua" w:eastAsia="SimSun" w:hAnsi="Book Antiqua" w:cs="Times New Roman"/>
          <w:kern w:val="2"/>
          <w:lang w:eastAsia="zh-CN"/>
        </w:rPr>
        <w:t>Joller</w:t>
      </w:r>
      <w:proofErr w:type="spellEnd"/>
      <w:r w:rsidRPr="00C14C23">
        <w:rPr>
          <w:rFonts w:ascii="Book Antiqua" w:eastAsia="SimSun" w:hAnsi="Book Antiqua" w:cs="Times New Roman"/>
          <w:kern w:val="2"/>
          <w:lang w:eastAsia="zh-CN"/>
        </w:rPr>
        <w:t xml:space="preserve"> N, Tan DJ, Teng MW, Smyth MJ, </w:t>
      </w:r>
      <w:proofErr w:type="spellStart"/>
      <w:r w:rsidRPr="00C14C23">
        <w:rPr>
          <w:rFonts w:ascii="Book Antiqua" w:eastAsia="SimSun" w:hAnsi="Book Antiqua" w:cs="Times New Roman"/>
          <w:kern w:val="2"/>
          <w:lang w:eastAsia="zh-CN"/>
        </w:rPr>
        <w:t>Kuchroo</w:t>
      </w:r>
      <w:proofErr w:type="spellEnd"/>
      <w:r w:rsidRPr="00C14C23">
        <w:rPr>
          <w:rFonts w:ascii="Book Antiqua" w:eastAsia="SimSun" w:hAnsi="Book Antiqua" w:cs="Times New Roman"/>
          <w:kern w:val="2"/>
          <w:lang w:eastAsia="zh-CN"/>
        </w:rPr>
        <w:t xml:space="preserve"> VK, Anderson AC. TIGIT predominantly regulates the immune response via regulatory T cells. </w:t>
      </w:r>
      <w:r w:rsidRPr="00C14C23">
        <w:rPr>
          <w:rFonts w:ascii="Book Antiqua" w:eastAsia="SimSun" w:hAnsi="Book Antiqua" w:cs="Times New Roman"/>
          <w:i/>
          <w:kern w:val="2"/>
          <w:lang w:eastAsia="zh-CN"/>
        </w:rPr>
        <w:t>J Clin Invest</w:t>
      </w:r>
      <w:r w:rsidRPr="00C14C23">
        <w:rPr>
          <w:rFonts w:ascii="Book Antiqua" w:eastAsia="SimSun" w:hAnsi="Book Antiqua" w:cs="Times New Roman"/>
          <w:kern w:val="2"/>
          <w:lang w:eastAsia="zh-CN"/>
        </w:rPr>
        <w:t xml:space="preserve"> 2015; </w:t>
      </w:r>
      <w:r w:rsidRPr="00C14C23">
        <w:rPr>
          <w:rFonts w:ascii="Book Antiqua" w:eastAsia="SimSun" w:hAnsi="Book Antiqua" w:cs="Times New Roman"/>
          <w:b/>
          <w:kern w:val="2"/>
          <w:lang w:eastAsia="zh-CN"/>
        </w:rPr>
        <w:t>125</w:t>
      </w:r>
      <w:r w:rsidRPr="00C14C23">
        <w:rPr>
          <w:rFonts w:ascii="Book Antiqua" w:eastAsia="SimSun" w:hAnsi="Book Antiqua" w:cs="Times New Roman"/>
          <w:kern w:val="2"/>
          <w:lang w:eastAsia="zh-CN"/>
        </w:rPr>
        <w:t>: 4053-4062 [PMID: 26413872 DOI: 10.1172/JCI81187]</w:t>
      </w:r>
    </w:p>
    <w:p w14:paraId="48960C46"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19 </w:t>
      </w:r>
      <w:r w:rsidRPr="00C14C23">
        <w:rPr>
          <w:rFonts w:ascii="Book Antiqua" w:eastAsia="SimSun" w:hAnsi="Book Antiqua" w:cs="Times New Roman"/>
          <w:b/>
          <w:kern w:val="2"/>
          <w:lang w:eastAsia="zh-CN"/>
        </w:rPr>
        <w:t>Solomon BL</w:t>
      </w:r>
      <w:r w:rsidRPr="00C14C23">
        <w:rPr>
          <w:rFonts w:ascii="Book Antiqua" w:eastAsia="SimSun" w:hAnsi="Book Antiqua" w:cs="Times New Roman"/>
          <w:kern w:val="2"/>
          <w:lang w:eastAsia="zh-CN"/>
        </w:rPr>
        <w:t xml:space="preserve">, Garrido-Laguna I. TIGIT: a novel immunotherapy target moving from bench to bedside. </w:t>
      </w:r>
      <w:r w:rsidRPr="00C14C23">
        <w:rPr>
          <w:rFonts w:ascii="Book Antiqua" w:eastAsia="SimSun" w:hAnsi="Book Antiqua" w:cs="Times New Roman"/>
          <w:i/>
          <w:kern w:val="2"/>
          <w:lang w:eastAsia="zh-CN"/>
        </w:rPr>
        <w:t xml:space="preserve">Cancer Immunol </w:t>
      </w:r>
      <w:proofErr w:type="spellStart"/>
      <w:r w:rsidRPr="00C14C23">
        <w:rPr>
          <w:rFonts w:ascii="Book Antiqua" w:eastAsia="SimSun" w:hAnsi="Book Antiqua" w:cs="Times New Roman"/>
          <w:i/>
          <w:kern w:val="2"/>
          <w:lang w:eastAsia="zh-CN"/>
        </w:rPr>
        <w:t>Immunother</w:t>
      </w:r>
      <w:proofErr w:type="spellEnd"/>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67</w:t>
      </w:r>
      <w:r w:rsidRPr="00C14C23">
        <w:rPr>
          <w:rFonts w:ascii="Book Antiqua" w:eastAsia="SimSun" w:hAnsi="Book Antiqua" w:cs="Times New Roman"/>
          <w:kern w:val="2"/>
          <w:lang w:eastAsia="zh-CN"/>
        </w:rPr>
        <w:t>: 1659-1667 [PMID: 30232519 DOI: 10.1007/s00262-018-2246-5]</w:t>
      </w:r>
    </w:p>
    <w:p w14:paraId="3F61A64E"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20 </w:t>
      </w:r>
      <w:r w:rsidRPr="00C14C23">
        <w:rPr>
          <w:rFonts w:ascii="Book Antiqua" w:eastAsia="SimSun" w:hAnsi="Book Antiqua" w:cs="Times New Roman"/>
          <w:b/>
          <w:kern w:val="2"/>
          <w:lang w:eastAsia="zh-CN"/>
        </w:rPr>
        <w:t>Zhang M</w:t>
      </w:r>
      <w:r w:rsidRPr="00C14C23">
        <w:rPr>
          <w:rFonts w:ascii="Book Antiqua" w:eastAsia="SimSun" w:hAnsi="Book Antiqua" w:cs="Times New Roman"/>
          <w:kern w:val="2"/>
          <w:lang w:eastAsia="zh-CN"/>
        </w:rPr>
        <w:t xml:space="preserve">, Howard K, Winters A, </w:t>
      </w:r>
      <w:proofErr w:type="spellStart"/>
      <w:r w:rsidRPr="00C14C23">
        <w:rPr>
          <w:rFonts w:ascii="Book Antiqua" w:eastAsia="SimSun" w:hAnsi="Book Antiqua" w:cs="Times New Roman"/>
          <w:kern w:val="2"/>
          <w:lang w:eastAsia="zh-CN"/>
        </w:rPr>
        <w:t>Steavenson</w:t>
      </w:r>
      <w:proofErr w:type="spellEnd"/>
      <w:r w:rsidRPr="00C14C23">
        <w:rPr>
          <w:rFonts w:ascii="Book Antiqua" w:eastAsia="SimSun" w:hAnsi="Book Antiqua" w:cs="Times New Roman"/>
          <w:kern w:val="2"/>
          <w:lang w:eastAsia="zh-CN"/>
        </w:rPr>
        <w:t xml:space="preserve"> S, Anderson S, Smelt S, </w:t>
      </w:r>
      <w:proofErr w:type="spellStart"/>
      <w:r w:rsidRPr="00C14C23">
        <w:rPr>
          <w:rFonts w:ascii="Book Antiqua" w:eastAsia="SimSun" w:hAnsi="Book Antiqua" w:cs="Times New Roman"/>
          <w:kern w:val="2"/>
          <w:lang w:eastAsia="zh-CN"/>
        </w:rPr>
        <w:t>Doellgast</w:t>
      </w:r>
      <w:proofErr w:type="spellEnd"/>
      <w:r w:rsidRPr="00C14C23">
        <w:rPr>
          <w:rFonts w:ascii="Book Antiqua" w:eastAsia="SimSun" w:hAnsi="Book Antiqua" w:cs="Times New Roman"/>
          <w:kern w:val="2"/>
          <w:lang w:eastAsia="zh-CN"/>
        </w:rPr>
        <w:t xml:space="preserve"> G, </w:t>
      </w:r>
      <w:proofErr w:type="spellStart"/>
      <w:r w:rsidRPr="00C14C23">
        <w:rPr>
          <w:rFonts w:ascii="Book Antiqua" w:eastAsia="SimSun" w:hAnsi="Book Antiqua" w:cs="Times New Roman"/>
          <w:kern w:val="2"/>
          <w:lang w:eastAsia="zh-CN"/>
        </w:rPr>
        <w:t>Sheelo</w:t>
      </w:r>
      <w:proofErr w:type="spellEnd"/>
      <w:r w:rsidRPr="00C14C23">
        <w:rPr>
          <w:rFonts w:ascii="Book Antiqua" w:eastAsia="SimSun" w:hAnsi="Book Antiqua" w:cs="Times New Roman"/>
          <w:kern w:val="2"/>
          <w:lang w:eastAsia="zh-CN"/>
        </w:rPr>
        <w:t xml:space="preserve"> C, Stevens J, Kim H, Hamburger A, Sein A, </w:t>
      </w:r>
      <w:proofErr w:type="spellStart"/>
      <w:r w:rsidRPr="00C14C23">
        <w:rPr>
          <w:rFonts w:ascii="Book Antiqua" w:eastAsia="SimSun" w:hAnsi="Book Antiqua" w:cs="Times New Roman"/>
          <w:kern w:val="2"/>
          <w:lang w:eastAsia="zh-CN"/>
        </w:rPr>
        <w:t>Caughey</w:t>
      </w:r>
      <w:proofErr w:type="spellEnd"/>
      <w:r w:rsidRPr="00C14C23">
        <w:rPr>
          <w:rFonts w:ascii="Book Antiqua" w:eastAsia="SimSun" w:hAnsi="Book Antiqua" w:cs="Times New Roman"/>
          <w:kern w:val="2"/>
          <w:lang w:eastAsia="zh-CN"/>
        </w:rPr>
        <w:t xml:space="preserve"> DJ, Lee F, Hsu H, Siu G, Byrne FR. Monoclonal antibodies to B and T lymphocyte attenuator (BTLA) have no effect on in vitro B cell proliferation and act to inhibit in vitro T cell proliferation when presented in a cis, but not trans, format relative to the activating stimulus. </w:t>
      </w:r>
      <w:r w:rsidRPr="00C14C23">
        <w:rPr>
          <w:rFonts w:ascii="Book Antiqua" w:eastAsia="SimSun" w:hAnsi="Book Antiqua" w:cs="Times New Roman"/>
          <w:i/>
          <w:kern w:val="2"/>
          <w:lang w:eastAsia="zh-CN"/>
        </w:rPr>
        <w:t>Clin Exp Immunol</w:t>
      </w:r>
      <w:r w:rsidRPr="00C14C23">
        <w:rPr>
          <w:rFonts w:ascii="Book Antiqua" w:eastAsia="SimSun" w:hAnsi="Book Antiqua" w:cs="Times New Roman"/>
          <w:kern w:val="2"/>
          <w:lang w:eastAsia="zh-CN"/>
        </w:rPr>
        <w:t xml:space="preserve"> 2011; </w:t>
      </w:r>
      <w:r w:rsidRPr="00C14C23">
        <w:rPr>
          <w:rFonts w:ascii="Book Antiqua" w:eastAsia="SimSun" w:hAnsi="Book Antiqua" w:cs="Times New Roman"/>
          <w:b/>
          <w:kern w:val="2"/>
          <w:lang w:eastAsia="zh-CN"/>
        </w:rPr>
        <w:t>163</w:t>
      </w:r>
      <w:r w:rsidRPr="00C14C23">
        <w:rPr>
          <w:rFonts w:ascii="Book Antiqua" w:eastAsia="SimSun" w:hAnsi="Book Antiqua" w:cs="Times New Roman"/>
          <w:kern w:val="2"/>
          <w:lang w:eastAsia="zh-CN"/>
        </w:rPr>
        <w:t>: 77-87 [PMID: 21078085 DOI: 10.1111/j.1365-2249.2010.04259.x]</w:t>
      </w:r>
    </w:p>
    <w:p w14:paraId="2035E61D"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21 </w:t>
      </w:r>
      <w:proofErr w:type="spellStart"/>
      <w:r w:rsidRPr="00C14C23">
        <w:rPr>
          <w:rFonts w:ascii="Book Antiqua" w:eastAsia="SimSun" w:hAnsi="Book Antiqua" w:cs="Times New Roman"/>
          <w:b/>
          <w:kern w:val="2"/>
          <w:lang w:eastAsia="zh-CN"/>
        </w:rPr>
        <w:t>Sekar</w:t>
      </w:r>
      <w:proofErr w:type="spellEnd"/>
      <w:r w:rsidRPr="00C14C23">
        <w:rPr>
          <w:rFonts w:ascii="Book Antiqua" w:eastAsia="SimSun" w:hAnsi="Book Antiqua" w:cs="Times New Roman"/>
          <w:b/>
          <w:kern w:val="2"/>
          <w:lang w:eastAsia="zh-CN"/>
        </w:rPr>
        <w:t xml:space="preserve"> D</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Govene</w:t>
      </w:r>
      <w:proofErr w:type="spellEnd"/>
      <w:r w:rsidRPr="00C14C23">
        <w:rPr>
          <w:rFonts w:ascii="Book Antiqua" w:eastAsia="SimSun" w:hAnsi="Book Antiqua" w:cs="Times New Roman"/>
          <w:kern w:val="2"/>
          <w:lang w:eastAsia="zh-CN"/>
        </w:rPr>
        <w:t xml:space="preserve"> L, Del Río ML, </w:t>
      </w:r>
      <w:proofErr w:type="spellStart"/>
      <w:r w:rsidRPr="00C14C23">
        <w:rPr>
          <w:rFonts w:ascii="Book Antiqua" w:eastAsia="SimSun" w:hAnsi="Book Antiqua" w:cs="Times New Roman"/>
          <w:kern w:val="2"/>
          <w:lang w:eastAsia="zh-CN"/>
        </w:rPr>
        <w:t>Sirait</w:t>
      </w:r>
      <w:proofErr w:type="spellEnd"/>
      <w:r w:rsidRPr="00C14C23">
        <w:rPr>
          <w:rFonts w:ascii="Book Antiqua" w:eastAsia="SimSun" w:hAnsi="Book Antiqua" w:cs="Times New Roman"/>
          <w:kern w:val="2"/>
          <w:lang w:eastAsia="zh-CN"/>
        </w:rPr>
        <w:t xml:space="preserve">-Fischer E, Fink AF, </w:t>
      </w:r>
      <w:proofErr w:type="spellStart"/>
      <w:r w:rsidRPr="00C14C23">
        <w:rPr>
          <w:rFonts w:ascii="Book Antiqua" w:eastAsia="SimSun" w:hAnsi="Book Antiqua" w:cs="Times New Roman"/>
          <w:kern w:val="2"/>
          <w:lang w:eastAsia="zh-CN"/>
        </w:rPr>
        <w:t>Brüne</w:t>
      </w:r>
      <w:proofErr w:type="spellEnd"/>
      <w:r w:rsidRPr="00C14C23">
        <w:rPr>
          <w:rFonts w:ascii="Book Antiqua" w:eastAsia="SimSun" w:hAnsi="Book Antiqua" w:cs="Times New Roman"/>
          <w:kern w:val="2"/>
          <w:lang w:eastAsia="zh-CN"/>
        </w:rPr>
        <w:t xml:space="preserve"> B, Rodriguez-Barbosa JI, </w:t>
      </w:r>
      <w:proofErr w:type="spellStart"/>
      <w:r w:rsidRPr="00C14C23">
        <w:rPr>
          <w:rFonts w:ascii="Book Antiqua" w:eastAsia="SimSun" w:hAnsi="Book Antiqua" w:cs="Times New Roman"/>
          <w:kern w:val="2"/>
          <w:lang w:eastAsia="zh-CN"/>
        </w:rPr>
        <w:t>Weigert</w:t>
      </w:r>
      <w:proofErr w:type="spellEnd"/>
      <w:r w:rsidRPr="00C14C23">
        <w:rPr>
          <w:rFonts w:ascii="Book Antiqua" w:eastAsia="SimSun" w:hAnsi="Book Antiqua" w:cs="Times New Roman"/>
          <w:kern w:val="2"/>
          <w:lang w:eastAsia="zh-CN"/>
        </w:rPr>
        <w:t xml:space="preserve"> A. Downregulation of BTLA on NKT Cells Promotes Tumor Immune Control in a Mouse Model of Mammary Carcinoma. </w:t>
      </w:r>
      <w:r w:rsidRPr="00C14C23">
        <w:rPr>
          <w:rFonts w:ascii="Book Antiqua" w:eastAsia="SimSun" w:hAnsi="Book Antiqua" w:cs="Times New Roman"/>
          <w:i/>
          <w:kern w:val="2"/>
          <w:lang w:eastAsia="zh-CN"/>
        </w:rPr>
        <w:t>Int J Mol Sci</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19</w:t>
      </w:r>
      <w:r w:rsidRPr="00C14C23">
        <w:rPr>
          <w:rFonts w:ascii="Book Antiqua" w:eastAsia="SimSun" w:hAnsi="Book Antiqua" w:cs="Times New Roman"/>
          <w:kern w:val="2"/>
          <w:lang w:eastAsia="zh-CN"/>
        </w:rPr>
        <w:t xml:space="preserve"> [PMID: 29518903 DOI: 10.3390/ijms19030752]</w:t>
      </w:r>
    </w:p>
    <w:p w14:paraId="4EC9AFF7"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22 </w:t>
      </w:r>
      <w:proofErr w:type="spellStart"/>
      <w:r w:rsidRPr="00C14C23">
        <w:rPr>
          <w:rFonts w:ascii="Book Antiqua" w:eastAsia="SimSun" w:hAnsi="Book Antiqua" w:cs="Times New Roman"/>
          <w:b/>
          <w:kern w:val="2"/>
          <w:lang w:eastAsia="zh-CN"/>
        </w:rPr>
        <w:t>Postow</w:t>
      </w:r>
      <w:proofErr w:type="spellEnd"/>
      <w:r w:rsidRPr="00C14C23">
        <w:rPr>
          <w:rFonts w:ascii="Book Antiqua" w:eastAsia="SimSun" w:hAnsi="Book Antiqua" w:cs="Times New Roman"/>
          <w:b/>
          <w:kern w:val="2"/>
          <w:lang w:eastAsia="zh-CN"/>
        </w:rPr>
        <w:t xml:space="preserve"> MA</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Sidlow</w:t>
      </w:r>
      <w:proofErr w:type="spellEnd"/>
      <w:r w:rsidRPr="00C14C23">
        <w:rPr>
          <w:rFonts w:ascii="Book Antiqua" w:eastAsia="SimSun" w:hAnsi="Book Antiqua" w:cs="Times New Roman"/>
          <w:kern w:val="2"/>
          <w:lang w:eastAsia="zh-CN"/>
        </w:rPr>
        <w:t xml:space="preserve"> R, Hellmann MD. Immune-Related Adverse Events Associated with Immune Checkpoint Blockade. </w:t>
      </w:r>
      <w:r w:rsidRPr="00C14C23">
        <w:rPr>
          <w:rFonts w:ascii="Book Antiqua" w:eastAsia="SimSun" w:hAnsi="Book Antiqua" w:cs="Times New Roman"/>
          <w:i/>
          <w:kern w:val="2"/>
          <w:lang w:eastAsia="zh-CN"/>
        </w:rPr>
        <w:t xml:space="preserve">N </w:t>
      </w:r>
      <w:proofErr w:type="spellStart"/>
      <w:r w:rsidRPr="00C14C23">
        <w:rPr>
          <w:rFonts w:ascii="Book Antiqua" w:eastAsia="SimSun" w:hAnsi="Book Antiqua" w:cs="Times New Roman"/>
          <w:i/>
          <w:kern w:val="2"/>
          <w:lang w:eastAsia="zh-CN"/>
        </w:rPr>
        <w:t>Engl</w:t>
      </w:r>
      <w:proofErr w:type="spellEnd"/>
      <w:r w:rsidRPr="00C14C23">
        <w:rPr>
          <w:rFonts w:ascii="Book Antiqua" w:eastAsia="SimSun" w:hAnsi="Book Antiqua" w:cs="Times New Roman"/>
          <w:i/>
          <w:kern w:val="2"/>
          <w:lang w:eastAsia="zh-CN"/>
        </w:rPr>
        <w:t xml:space="preserve"> J Med</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378</w:t>
      </w:r>
      <w:r w:rsidRPr="00C14C23">
        <w:rPr>
          <w:rFonts w:ascii="Book Antiqua" w:eastAsia="SimSun" w:hAnsi="Book Antiqua" w:cs="Times New Roman"/>
          <w:kern w:val="2"/>
          <w:lang w:eastAsia="zh-CN"/>
        </w:rPr>
        <w:t>: 158-168 [PMID: 29320654 DOI: 10.1056/NEJMra1703481]</w:t>
      </w:r>
    </w:p>
    <w:p w14:paraId="2A7070DF" w14:textId="06662C4F" w:rsidR="00C14C23" w:rsidRPr="00C14C23" w:rsidRDefault="00C14C23" w:rsidP="00035C50">
      <w:pPr>
        <w:widowControl w:val="0"/>
        <w:snapToGrid w:val="0"/>
        <w:spacing w:line="360" w:lineRule="auto"/>
        <w:jc w:val="both"/>
        <w:rPr>
          <w:rFonts w:ascii="Book Antiqua" w:eastAsia="SimSun" w:hAnsi="Book Antiqua" w:cs="Book Antiqua"/>
          <w:szCs w:val="22"/>
          <w:lang w:eastAsia="zh-CN"/>
        </w:rPr>
      </w:pPr>
      <w:r w:rsidRPr="00C14C23">
        <w:rPr>
          <w:rFonts w:ascii="Book Antiqua" w:eastAsia="SimSun" w:hAnsi="Book Antiqua" w:cs="Times New Roman"/>
          <w:kern w:val="2"/>
          <w:lang w:eastAsia="zh-CN"/>
        </w:rPr>
        <w:t xml:space="preserve">23 </w:t>
      </w:r>
      <w:bookmarkStart w:id="27" w:name="OLE_LINK695"/>
      <w:r w:rsidRPr="00C14C23">
        <w:rPr>
          <w:rFonts w:ascii="Book Antiqua" w:eastAsia="SimSun" w:hAnsi="Book Antiqua" w:cs="Times New Roman" w:hint="eastAsia"/>
          <w:kern w:val="2"/>
          <w:lang w:eastAsia="zh-CN"/>
        </w:rPr>
        <w:t xml:space="preserve">Medscape. </w:t>
      </w:r>
      <w:r w:rsidRPr="00C14C23">
        <w:rPr>
          <w:rFonts w:ascii="Book Antiqua" w:eastAsia="SimSun" w:hAnsi="Book Antiqua" w:cs="Times New Roman"/>
          <w:kern w:val="2"/>
          <w:lang w:eastAsia="zh-CN"/>
        </w:rPr>
        <w:t>Ipilimumab (Rx)</w:t>
      </w:r>
      <w:r w:rsidRPr="00C14C23">
        <w:rPr>
          <w:rFonts w:ascii="Book Antiqua" w:eastAsia="SimSun" w:hAnsi="Book Antiqua" w:cs="Times New Roman" w:hint="eastAsia"/>
          <w:kern w:val="2"/>
          <w:lang w:eastAsia="zh-CN"/>
        </w:rPr>
        <w:t xml:space="preserve">. </w:t>
      </w:r>
      <w:r w:rsidRPr="00C14C23">
        <w:rPr>
          <w:rFonts w:ascii="Book Antiqua" w:eastAsia="SimSun" w:hAnsi="Book Antiqua" w:cs="Book Antiqua"/>
          <w:szCs w:val="22"/>
          <w:lang w:eastAsia="zh-CN"/>
        </w:rPr>
        <w:t>Available from: URL:</w:t>
      </w:r>
      <w:bookmarkEnd w:id="27"/>
      <w:r w:rsidRPr="00C14C23">
        <w:rPr>
          <w:rFonts w:ascii="Book Antiqua" w:eastAsia="SimSun" w:hAnsi="Book Antiqua" w:cs="Book Antiqua" w:hint="eastAsia"/>
          <w:szCs w:val="22"/>
          <w:lang w:eastAsia="zh-CN"/>
        </w:rPr>
        <w:t xml:space="preserve"> </w:t>
      </w:r>
      <w:hyperlink r:id="rId7" w:history="1">
        <w:r w:rsidR="00B730CB" w:rsidRPr="00AC6ECF">
          <w:rPr>
            <w:rStyle w:val="Hyperlink"/>
            <w:rFonts w:ascii="Book Antiqua" w:eastAsia="SimSun" w:hAnsi="Book Antiqua" w:cs="Times New Roman"/>
            <w:kern w:val="2"/>
            <w:lang w:eastAsia="zh-CN"/>
          </w:rPr>
          <w:t>https://reference.medscape.com/drug/yervoy-ipilimumab-999636</w:t>
        </w:r>
      </w:hyperlink>
      <w:r w:rsidR="00B730CB">
        <w:rPr>
          <w:rFonts w:ascii="Book Antiqua" w:eastAsia="SimSun" w:hAnsi="Book Antiqua" w:cs="Times New Roman" w:hint="eastAsia"/>
          <w:kern w:val="2"/>
          <w:lang w:eastAsia="zh-CN"/>
        </w:rPr>
        <w:t xml:space="preserve"> </w:t>
      </w:r>
    </w:p>
    <w:p w14:paraId="36A6E232" w14:textId="3E15A56F"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24 </w:t>
      </w:r>
      <w:r w:rsidRPr="00C14C23">
        <w:rPr>
          <w:rFonts w:ascii="Book Antiqua" w:eastAsia="SimSun" w:hAnsi="Book Antiqua" w:cs="Times New Roman" w:hint="eastAsia"/>
          <w:kern w:val="2"/>
          <w:lang w:eastAsia="zh-CN"/>
        </w:rPr>
        <w:t xml:space="preserve">Medscape. </w:t>
      </w:r>
      <w:r w:rsidRPr="00C14C23">
        <w:rPr>
          <w:rFonts w:ascii="Book Antiqua" w:eastAsia="SimSun" w:hAnsi="Book Antiqua" w:cs="Times New Roman"/>
          <w:kern w:val="2"/>
          <w:lang w:eastAsia="zh-CN"/>
        </w:rPr>
        <w:t>Nivolumab (Rx)</w:t>
      </w:r>
      <w:r w:rsidRPr="00C14C23">
        <w:rPr>
          <w:rFonts w:ascii="Book Antiqua" w:eastAsia="SimSun" w:hAnsi="Book Antiqua" w:cs="Times New Roman" w:hint="eastAsia"/>
          <w:kern w:val="2"/>
          <w:lang w:eastAsia="zh-CN"/>
        </w:rPr>
        <w:t xml:space="preserve">. </w:t>
      </w:r>
      <w:r w:rsidRPr="00C14C23">
        <w:rPr>
          <w:rFonts w:ascii="Book Antiqua" w:eastAsia="SimSun" w:hAnsi="Book Antiqua" w:cs="Book Antiqua"/>
          <w:szCs w:val="22"/>
          <w:lang w:eastAsia="zh-CN"/>
        </w:rPr>
        <w:t>Available from: URL:</w:t>
      </w:r>
      <w:r w:rsidRPr="00C14C23">
        <w:rPr>
          <w:rFonts w:ascii="Book Antiqua" w:eastAsia="SimSun" w:hAnsi="Book Antiqua" w:cs="Book Antiqua" w:hint="eastAsia"/>
          <w:szCs w:val="22"/>
          <w:lang w:eastAsia="zh-CN"/>
        </w:rPr>
        <w:t xml:space="preserve"> </w:t>
      </w:r>
      <w:hyperlink r:id="rId8" w:history="1">
        <w:r w:rsidR="00B730CB" w:rsidRPr="00AC6ECF">
          <w:rPr>
            <w:rStyle w:val="Hyperlink"/>
            <w:rFonts w:ascii="Book Antiqua" w:eastAsia="SimSun" w:hAnsi="Book Antiqua" w:cs="Times New Roman"/>
            <w:kern w:val="2"/>
            <w:lang w:eastAsia="zh-CN"/>
          </w:rPr>
          <w:t>https://reference.medscape.com/drug/opdivo-nivolumab-999989</w:t>
        </w:r>
      </w:hyperlink>
      <w:r w:rsidR="00B730CB">
        <w:rPr>
          <w:rFonts w:ascii="Book Antiqua" w:eastAsia="SimSun" w:hAnsi="Book Antiqua" w:cs="Times New Roman" w:hint="eastAsia"/>
          <w:kern w:val="2"/>
          <w:lang w:eastAsia="zh-CN"/>
        </w:rPr>
        <w:t xml:space="preserve"> </w:t>
      </w:r>
    </w:p>
    <w:p w14:paraId="3B406112" w14:textId="577302FA"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25 </w:t>
      </w:r>
      <w:r w:rsidRPr="00C14C23">
        <w:rPr>
          <w:rFonts w:ascii="Book Antiqua" w:eastAsia="SimSun" w:hAnsi="Book Antiqua" w:cs="Times New Roman" w:hint="eastAsia"/>
          <w:kern w:val="2"/>
          <w:lang w:eastAsia="zh-CN"/>
        </w:rPr>
        <w:t xml:space="preserve">Medscape. </w:t>
      </w:r>
      <w:r w:rsidRPr="00C14C23">
        <w:rPr>
          <w:rFonts w:ascii="Book Antiqua" w:eastAsia="SimSun" w:hAnsi="Book Antiqua" w:cs="Times New Roman"/>
          <w:kern w:val="2"/>
          <w:lang w:eastAsia="zh-CN"/>
        </w:rPr>
        <w:t>Pembrolizumab (Rx)</w:t>
      </w:r>
      <w:r w:rsidRPr="00C14C23">
        <w:rPr>
          <w:rFonts w:ascii="Book Antiqua" w:eastAsia="SimSun" w:hAnsi="Book Antiqua" w:cs="Times New Roman" w:hint="eastAsia"/>
          <w:kern w:val="2"/>
          <w:lang w:eastAsia="zh-CN"/>
        </w:rPr>
        <w:t xml:space="preserve">. </w:t>
      </w:r>
      <w:r w:rsidRPr="00C14C23">
        <w:rPr>
          <w:rFonts w:ascii="Book Antiqua" w:eastAsia="SimSun" w:hAnsi="Book Antiqua" w:cs="Book Antiqua"/>
          <w:szCs w:val="22"/>
          <w:lang w:eastAsia="zh-CN"/>
        </w:rPr>
        <w:t>Available from: URL:</w:t>
      </w:r>
      <w:r w:rsidRPr="00C14C23">
        <w:rPr>
          <w:rFonts w:ascii="Book Antiqua" w:eastAsia="SimSun" w:hAnsi="Book Antiqua" w:cs="Times New Roman"/>
          <w:kern w:val="2"/>
          <w:lang w:eastAsia="zh-CN"/>
        </w:rPr>
        <w:t xml:space="preserve"> </w:t>
      </w:r>
      <w:hyperlink r:id="rId9" w:history="1">
        <w:r w:rsidR="00B730CB" w:rsidRPr="00AC6ECF">
          <w:rPr>
            <w:rStyle w:val="Hyperlink"/>
            <w:rFonts w:ascii="Book Antiqua" w:eastAsia="SimSun" w:hAnsi="Book Antiqua" w:cs="Times New Roman"/>
            <w:kern w:val="2"/>
            <w:lang w:eastAsia="zh-CN"/>
          </w:rPr>
          <w:t>https://reference.medscape.com/drug/keytruda-pembrolizumab-999962</w:t>
        </w:r>
      </w:hyperlink>
      <w:r w:rsidR="00B730CB">
        <w:rPr>
          <w:rFonts w:ascii="Book Antiqua" w:eastAsia="SimSun" w:hAnsi="Book Antiqua" w:cs="Times New Roman" w:hint="eastAsia"/>
          <w:kern w:val="2"/>
          <w:lang w:eastAsia="zh-CN"/>
        </w:rPr>
        <w:t xml:space="preserve"> </w:t>
      </w:r>
    </w:p>
    <w:p w14:paraId="2FD8BF44" w14:textId="59141405"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26 </w:t>
      </w:r>
      <w:r w:rsidRPr="00C14C23">
        <w:rPr>
          <w:rFonts w:ascii="Book Antiqua" w:eastAsia="SimSun" w:hAnsi="Book Antiqua" w:cs="Times New Roman" w:hint="eastAsia"/>
          <w:kern w:val="2"/>
          <w:lang w:eastAsia="zh-CN"/>
        </w:rPr>
        <w:t xml:space="preserve">Medscape. </w:t>
      </w:r>
      <w:r w:rsidRPr="00C14C23">
        <w:rPr>
          <w:rFonts w:ascii="Book Antiqua" w:eastAsia="SimSun" w:hAnsi="Book Antiqua" w:cs="Times New Roman"/>
          <w:kern w:val="2"/>
          <w:lang w:eastAsia="zh-CN"/>
        </w:rPr>
        <w:t>Atezolizumab (Rx)</w:t>
      </w:r>
      <w:r w:rsidRPr="00C14C23">
        <w:rPr>
          <w:rFonts w:ascii="Book Antiqua" w:eastAsia="SimSun" w:hAnsi="Book Antiqua" w:cs="Times New Roman" w:hint="eastAsia"/>
          <w:kern w:val="2"/>
          <w:lang w:eastAsia="zh-CN"/>
        </w:rPr>
        <w:t xml:space="preserve">. </w:t>
      </w:r>
      <w:r w:rsidRPr="00C14C23">
        <w:rPr>
          <w:rFonts w:ascii="Book Antiqua" w:eastAsia="SimSun" w:hAnsi="Book Antiqua" w:cs="Book Antiqua"/>
          <w:szCs w:val="22"/>
          <w:lang w:eastAsia="zh-CN"/>
        </w:rPr>
        <w:t>Available from: URL:</w:t>
      </w:r>
      <w:r w:rsidRPr="00C14C23">
        <w:rPr>
          <w:rFonts w:ascii="Book Antiqua" w:eastAsia="SimSun" w:hAnsi="Book Antiqua" w:cs="Times New Roman"/>
          <w:kern w:val="2"/>
          <w:lang w:eastAsia="zh-CN"/>
        </w:rPr>
        <w:t xml:space="preserve"> </w:t>
      </w:r>
      <w:hyperlink r:id="rId10" w:history="1">
        <w:r w:rsidR="00B730CB" w:rsidRPr="00AC6ECF">
          <w:rPr>
            <w:rStyle w:val="Hyperlink"/>
            <w:rFonts w:ascii="Book Antiqua" w:eastAsia="SimSun" w:hAnsi="Book Antiqua" w:cs="Times New Roman"/>
            <w:kern w:val="2"/>
            <w:lang w:eastAsia="zh-CN"/>
          </w:rPr>
          <w:t>https://reference.medscape.com/drug/tecentriq-atezolizumab-1000098</w:t>
        </w:r>
      </w:hyperlink>
      <w:r w:rsidR="00B730CB">
        <w:rPr>
          <w:rFonts w:ascii="Book Antiqua" w:eastAsia="SimSun" w:hAnsi="Book Antiqua" w:cs="Times New Roman" w:hint="eastAsia"/>
          <w:kern w:val="2"/>
          <w:lang w:eastAsia="zh-CN"/>
        </w:rPr>
        <w:t xml:space="preserve"> </w:t>
      </w:r>
    </w:p>
    <w:p w14:paraId="292E515F" w14:textId="3647C54F"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lastRenderedPageBreak/>
        <w:t xml:space="preserve">27 </w:t>
      </w:r>
      <w:r w:rsidRPr="00C14C23">
        <w:rPr>
          <w:rFonts w:ascii="Book Antiqua" w:eastAsia="SimSun" w:hAnsi="Book Antiqua" w:cs="Times New Roman" w:hint="eastAsia"/>
          <w:kern w:val="2"/>
          <w:lang w:eastAsia="zh-CN"/>
        </w:rPr>
        <w:t xml:space="preserve">Medscape. </w:t>
      </w:r>
      <w:proofErr w:type="spellStart"/>
      <w:r w:rsidRPr="00C14C23">
        <w:rPr>
          <w:rFonts w:ascii="Book Antiqua" w:eastAsia="SimSun" w:hAnsi="Book Antiqua" w:cs="Times New Roman"/>
          <w:kern w:val="2"/>
          <w:lang w:eastAsia="zh-CN"/>
        </w:rPr>
        <w:t>Avelumab</w:t>
      </w:r>
      <w:proofErr w:type="spellEnd"/>
      <w:r w:rsidRPr="00C14C23">
        <w:rPr>
          <w:rFonts w:ascii="Book Antiqua" w:eastAsia="SimSun" w:hAnsi="Book Antiqua" w:cs="Times New Roman"/>
          <w:kern w:val="2"/>
          <w:lang w:eastAsia="zh-CN"/>
        </w:rPr>
        <w:t xml:space="preserve"> (Rx)</w:t>
      </w:r>
      <w:r w:rsidRPr="00C14C23">
        <w:rPr>
          <w:rFonts w:ascii="Book Antiqua" w:eastAsia="SimSun" w:hAnsi="Book Antiqua" w:cs="Times New Roman" w:hint="eastAsia"/>
          <w:kern w:val="2"/>
          <w:lang w:eastAsia="zh-CN"/>
        </w:rPr>
        <w:t xml:space="preserve">. </w:t>
      </w:r>
      <w:r w:rsidRPr="00C14C23">
        <w:rPr>
          <w:rFonts w:ascii="Book Antiqua" w:eastAsia="SimSun" w:hAnsi="Book Antiqua" w:cs="Book Antiqua"/>
          <w:szCs w:val="22"/>
          <w:lang w:eastAsia="zh-CN"/>
        </w:rPr>
        <w:t>Available from: URL:</w:t>
      </w:r>
      <w:r w:rsidRPr="00C14C23">
        <w:rPr>
          <w:rFonts w:ascii="Book Antiqua" w:eastAsia="SimSun" w:hAnsi="Book Antiqua" w:cs="Book Antiqua" w:hint="eastAsia"/>
          <w:szCs w:val="22"/>
          <w:lang w:eastAsia="zh-CN"/>
        </w:rPr>
        <w:t xml:space="preserve"> </w:t>
      </w:r>
      <w:hyperlink r:id="rId11" w:history="1">
        <w:r w:rsidR="00B730CB" w:rsidRPr="00AC6ECF">
          <w:rPr>
            <w:rStyle w:val="Hyperlink"/>
            <w:rFonts w:ascii="Book Antiqua" w:eastAsia="SimSun" w:hAnsi="Book Antiqua" w:cs="Times New Roman"/>
            <w:kern w:val="2"/>
            <w:lang w:eastAsia="zh-CN"/>
          </w:rPr>
          <w:t>https://reference.medscape.com/drug/bavencio-avelumab-1000144</w:t>
        </w:r>
      </w:hyperlink>
      <w:r w:rsidR="00B730CB">
        <w:rPr>
          <w:rFonts w:ascii="Book Antiqua" w:eastAsia="SimSun" w:hAnsi="Book Antiqua" w:cs="Times New Roman" w:hint="eastAsia"/>
          <w:kern w:val="2"/>
          <w:lang w:eastAsia="zh-CN"/>
        </w:rPr>
        <w:t xml:space="preserve"> </w:t>
      </w:r>
    </w:p>
    <w:p w14:paraId="70F46FCB" w14:textId="47FDA7C4"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28 </w:t>
      </w:r>
      <w:r w:rsidRPr="00C14C23">
        <w:rPr>
          <w:rFonts w:ascii="Book Antiqua" w:eastAsia="SimSun" w:hAnsi="Book Antiqua" w:cs="Times New Roman" w:hint="eastAsia"/>
          <w:kern w:val="2"/>
          <w:lang w:eastAsia="zh-CN"/>
        </w:rPr>
        <w:t xml:space="preserve">Medscape. </w:t>
      </w:r>
      <w:r w:rsidRPr="00C14C23">
        <w:rPr>
          <w:rFonts w:ascii="Book Antiqua" w:eastAsia="SimSun" w:hAnsi="Book Antiqua" w:cs="Times New Roman"/>
          <w:kern w:val="2"/>
          <w:lang w:eastAsia="zh-CN"/>
        </w:rPr>
        <w:t>Durvalumab (Rx)</w:t>
      </w:r>
      <w:r w:rsidRPr="00C14C23">
        <w:rPr>
          <w:rFonts w:ascii="Book Antiqua" w:eastAsia="SimSun" w:hAnsi="Book Antiqua" w:cs="Times New Roman" w:hint="eastAsia"/>
          <w:kern w:val="2"/>
          <w:lang w:eastAsia="zh-CN"/>
        </w:rPr>
        <w:t xml:space="preserve">. </w:t>
      </w:r>
      <w:r w:rsidRPr="00C14C23">
        <w:rPr>
          <w:rFonts w:ascii="Book Antiqua" w:eastAsia="SimSun" w:hAnsi="Book Antiqua" w:cs="Book Antiqua"/>
          <w:szCs w:val="22"/>
          <w:lang w:eastAsia="zh-CN"/>
        </w:rPr>
        <w:t>Available from: URL:</w:t>
      </w:r>
      <w:r w:rsidRPr="00C14C23">
        <w:rPr>
          <w:rFonts w:ascii="Book Antiqua" w:eastAsia="SimSun" w:hAnsi="Book Antiqua" w:cs="Book Antiqua" w:hint="eastAsia"/>
          <w:szCs w:val="22"/>
          <w:lang w:eastAsia="zh-CN"/>
        </w:rPr>
        <w:t xml:space="preserve"> </w:t>
      </w:r>
      <w:hyperlink r:id="rId12" w:history="1">
        <w:r w:rsidR="00B730CB" w:rsidRPr="00AC6ECF">
          <w:rPr>
            <w:rStyle w:val="Hyperlink"/>
            <w:rFonts w:ascii="Book Antiqua" w:eastAsia="SimSun" w:hAnsi="Book Antiqua" w:cs="Times New Roman"/>
            <w:kern w:val="2"/>
            <w:lang w:eastAsia="zh-CN"/>
          </w:rPr>
          <w:t>https://reference.medscape.com/drug/imfinzi-durvalumab-1000145</w:t>
        </w:r>
      </w:hyperlink>
      <w:r w:rsidR="00B730CB">
        <w:rPr>
          <w:rFonts w:ascii="Book Antiqua" w:eastAsia="SimSun" w:hAnsi="Book Antiqua" w:cs="Times New Roman" w:hint="eastAsia"/>
          <w:kern w:val="2"/>
          <w:lang w:eastAsia="zh-CN"/>
        </w:rPr>
        <w:t xml:space="preserve"> </w:t>
      </w:r>
    </w:p>
    <w:p w14:paraId="6C71A71E"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29 </w:t>
      </w:r>
      <w:r w:rsidRPr="00C14C23">
        <w:rPr>
          <w:rFonts w:ascii="Book Antiqua" w:eastAsia="SimSun" w:hAnsi="Book Antiqua" w:cs="Times New Roman"/>
          <w:b/>
          <w:kern w:val="2"/>
          <w:lang w:eastAsia="zh-CN"/>
        </w:rPr>
        <w:t>Overman MJ</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Lonardi</w:t>
      </w:r>
      <w:proofErr w:type="spellEnd"/>
      <w:r w:rsidRPr="00C14C23">
        <w:rPr>
          <w:rFonts w:ascii="Book Antiqua" w:eastAsia="SimSun" w:hAnsi="Book Antiqua" w:cs="Times New Roman"/>
          <w:kern w:val="2"/>
          <w:lang w:eastAsia="zh-CN"/>
        </w:rPr>
        <w:t xml:space="preserve"> S, Wong KYM, Lenz HJ, </w:t>
      </w:r>
      <w:proofErr w:type="spellStart"/>
      <w:r w:rsidRPr="00C14C23">
        <w:rPr>
          <w:rFonts w:ascii="Book Antiqua" w:eastAsia="SimSun" w:hAnsi="Book Antiqua" w:cs="Times New Roman"/>
          <w:kern w:val="2"/>
          <w:lang w:eastAsia="zh-CN"/>
        </w:rPr>
        <w:t>Gelsomino</w:t>
      </w:r>
      <w:proofErr w:type="spellEnd"/>
      <w:r w:rsidRPr="00C14C23">
        <w:rPr>
          <w:rFonts w:ascii="Book Antiqua" w:eastAsia="SimSun" w:hAnsi="Book Antiqua" w:cs="Times New Roman"/>
          <w:kern w:val="2"/>
          <w:lang w:eastAsia="zh-CN"/>
        </w:rPr>
        <w:t xml:space="preserve"> F, </w:t>
      </w:r>
      <w:proofErr w:type="spellStart"/>
      <w:r w:rsidRPr="00C14C23">
        <w:rPr>
          <w:rFonts w:ascii="Book Antiqua" w:eastAsia="SimSun" w:hAnsi="Book Antiqua" w:cs="Times New Roman"/>
          <w:kern w:val="2"/>
          <w:lang w:eastAsia="zh-CN"/>
        </w:rPr>
        <w:t>Aglietta</w:t>
      </w:r>
      <w:proofErr w:type="spellEnd"/>
      <w:r w:rsidRPr="00C14C23">
        <w:rPr>
          <w:rFonts w:ascii="Book Antiqua" w:eastAsia="SimSun" w:hAnsi="Book Antiqua" w:cs="Times New Roman"/>
          <w:kern w:val="2"/>
          <w:lang w:eastAsia="zh-CN"/>
        </w:rPr>
        <w:t xml:space="preserve"> M, Morse MA, Van </w:t>
      </w:r>
      <w:proofErr w:type="spellStart"/>
      <w:r w:rsidRPr="00C14C23">
        <w:rPr>
          <w:rFonts w:ascii="Book Antiqua" w:eastAsia="SimSun" w:hAnsi="Book Antiqua" w:cs="Times New Roman"/>
          <w:kern w:val="2"/>
          <w:lang w:eastAsia="zh-CN"/>
        </w:rPr>
        <w:t>Cutsem</w:t>
      </w:r>
      <w:proofErr w:type="spellEnd"/>
      <w:r w:rsidRPr="00C14C23">
        <w:rPr>
          <w:rFonts w:ascii="Book Antiqua" w:eastAsia="SimSun" w:hAnsi="Book Antiqua" w:cs="Times New Roman"/>
          <w:kern w:val="2"/>
          <w:lang w:eastAsia="zh-CN"/>
        </w:rPr>
        <w:t xml:space="preserve"> E, McDermott R, Hill A, Sawyer MB, </w:t>
      </w:r>
      <w:proofErr w:type="spellStart"/>
      <w:r w:rsidRPr="00C14C23">
        <w:rPr>
          <w:rFonts w:ascii="Book Antiqua" w:eastAsia="SimSun" w:hAnsi="Book Antiqua" w:cs="Times New Roman"/>
          <w:kern w:val="2"/>
          <w:lang w:eastAsia="zh-CN"/>
        </w:rPr>
        <w:t>Hendlisz</w:t>
      </w:r>
      <w:proofErr w:type="spellEnd"/>
      <w:r w:rsidRPr="00C14C23">
        <w:rPr>
          <w:rFonts w:ascii="Book Antiqua" w:eastAsia="SimSun" w:hAnsi="Book Antiqua" w:cs="Times New Roman"/>
          <w:kern w:val="2"/>
          <w:lang w:eastAsia="zh-CN"/>
        </w:rPr>
        <w:t xml:space="preserve"> A, </w:t>
      </w:r>
      <w:proofErr w:type="spellStart"/>
      <w:r w:rsidRPr="00C14C23">
        <w:rPr>
          <w:rFonts w:ascii="Book Antiqua" w:eastAsia="SimSun" w:hAnsi="Book Antiqua" w:cs="Times New Roman"/>
          <w:kern w:val="2"/>
          <w:lang w:eastAsia="zh-CN"/>
        </w:rPr>
        <w:t>Neyns</w:t>
      </w:r>
      <w:proofErr w:type="spellEnd"/>
      <w:r w:rsidRPr="00C14C23">
        <w:rPr>
          <w:rFonts w:ascii="Book Antiqua" w:eastAsia="SimSun" w:hAnsi="Book Antiqua" w:cs="Times New Roman"/>
          <w:kern w:val="2"/>
          <w:lang w:eastAsia="zh-CN"/>
        </w:rPr>
        <w:t xml:space="preserve"> B, </w:t>
      </w:r>
      <w:proofErr w:type="spellStart"/>
      <w:r w:rsidRPr="00C14C23">
        <w:rPr>
          <w:rFonts w:ascii="Book Antiqua" w:eastAsia="SimSun" w:hAnsi="Book Antiqua" w:cs="Times New Roman"/>
          <w:kern w:val="2"/>
          <w:lang w:eastAsia="zh-CN"/>
        </w:rPr>
        <w:t>Svrcek</w:t>
      </w:r>
      <w:proofErr w:type="spellEnd"/>
      <w:r w:rsidRPr="00C14C23">
        <w:rPr>
          <w:rFonts w:ascii="Book Antiqua" w:eastAsia="SimSun" w:hAnsi="Book Antiqua" w:cs="Times New Roman"/>
          <w:kern w:val="2"/>
          <w:lang w:eastAsia="zh-CN"/>
        </w:rPr>
        <w:t xml:space="preserve"> M, Moss RA, </w:t>
      </w:r>
      <w:proofErr w:type="spellStart"/>
      <w:r w:rsidRPr="00C14C23">
        <w:rPr>
          <w:rFonts w:ascii="Book Antiqua" w:eastAsia="SimSun" w:hAnsi="Book Antiqua" w:cs="Times New Roman"/>
          <w:kern w:val="2"/>
          <w:lang w:eastAsia="zh-CN"/>
        </w:rPr>
        <w:t>Ledeine</w:t>
      </w:r>
      <w:proofErr w:type="spellEnd"/>
      <w:r w:rsidRPr="00C14C23">
        <w:rPr>
          <w:rFonts w:ascii="Book Antiqua" w:eastAsia="SimSun" w:hAnsi="Book Antiqua" w:cs="Times New Roman"/>
          <w:kern w:val="2"/>
          <w:lang w:eastAsia="zh-CN"/>
        </w:rPr>
        <w:t xml:space="preserve"> JM, Cao ZA, </w:t>
      </w:r>
      <w:proofErr w:type="spellStart"/>
      <w:r w:rsidRPr="00C14C23">
        <w:rPr>
          <w:rFonts w:ascii="Book Antiqua" w:eastAsia="SimSun" w:hAnsi="Book Antiqua" w:cs="Times New Roman"/>
          <w:kern w:val="2"/>
          <w:lang w:eastAsia="zh-CN"/>
        </w:rPr>
        <w:t>Kamble</w:t>
      </w:r>
      <w:proofErr w:type="spellEnd"/>
      <w:r w:rsidRPr="00C14C23">
        <w:rPr>
          <w:rFonts w:ascii="Book Antiqua" w:eastAsia="SimSun" w:hAnsi="Book Antiqua" w:cs="Times New Roman"/>
          <w:kern w:val="2"/>
          <w:lang w:eastAsia="zh-CN"/>
        </w:rPr>
        <w:t xml:space="preserve"> S, </w:t>
      </w:r>
      <w:proofErr w:type="spellStart"/>
      <w:r w:rsidRPr="00C14C23">
        <w:rPr>
          <w:rFonts w:ascii="Book Antiqua" w:eastAsia="SimSun" w:hAnsi="Book Antiqua" w:cs="Times New Roman"/>
          <w:kern w:val="2"/>
          <w:lang w:eastAsia="zh-CN"/>
        </w:rPr>
        <w:t>Kopetz</w:t>
      </w:r>
      <w:proofErr w:type="spellEnd"/>
      <w:r w:rsidRPr="00C14C23">
        <w:rPr>
          <w:rFonts w:ascii="Book Antiqua" w:eastAsia="SimSun" w:hAnsi="Book Antiqua" w:cs="Times New Roman"/>
          <w:kern w:val="2"/>
          <w:lang w:eastAsia="zh-CN"/>
        </w:rPr>
        <w:t xml:space="preserve"> S, André T. Durable Clinical Benefit With Nivolumab Plus Ipilimumab in DNA Mismatch Repair-Deficient/Microsatellite Instability-High Metastatic Colorectal Cancer. </w:t>
      </w:r>
      <w:r w:rsidRPr="00C14C23">
        <w:rPr>
          <w:rFonts w:ascii="Book Antiqua" w:eastAsia="SimSun" w:hAnsi="Book Antiqua" w:cs="Times New Roman"/>
          <w:i/>
          <w:kern w:val="2"/>
          <w:lang w:eastAsia="zh-CN"/>
        </w:rPr>
        <w:t>J Clin Oncol</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36</w:t>
      </w:r>
      <w:r w:rsidRPr="00C14C23">
        <w:rPr>
          <w:rFonts w:ascii="Book Antiqua" w:eastAsia="SimSun" w:hAnsi="Book Antiqua" w:cs="Times New Roman"/>
          <w:kern w:val="2"/>
          <w:lang w:eastAsia="zh-CN"/>
        </w:rPr>
        <w:t>: 773-779 [PMID: 29355075 DOI: 10.1200/JCO.2017.76.9901]</w:t>
      </w:r>
    </w:p>
    <w:p w14:paraId="5F252B26"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30 </w:t>
      </w:r>
      <w:proofErr w:type="spellStart"/>
      <w:r w:rsidRPr="00C14C23">
        <w:rPr>
          <w:rFonts w:ascii="Book Antiqua" w:eastAsia="SimSun" w:hAnsi="Book Antiqua" w:cs="Times New Roman"/>
          <w:b/>
          <w:kern w:val="2"/>
          <w:lang w:eastAsia="zh-CN"/>
        </w:rPr>
        <w:t>Eigentler</w:t>
      </w:r>
      <w:proofErr w:type="spellEnd"/>
      <w:r w:rsidRPr="00C14C23">
        <w:rPr>
          <w:rFonts w:ascii="Book Antiqua" w:eastAsia="SimSun" w:hAnsi="Book Antiqua" w:cs="Times New Roman"/>
          <w:b/>
          <w:kern w:val="2"/>
          <w:lang w:eastAsia="zh-CN"/>
        </w:rPr>
        <w:t xml:space="preserve"> TK</w:t>
      </w:r>
      <w:r w:rsidRPr="00C14C23">
        <w:rPr>
          <w:rFonts w:ascii="Book Antiqua" w:eastAsia="SimSun" w:hAnsi="Book Antiqua" w:cs="Times New Roman"/>
          <w:kern w:val="2"/>
          <w:lang w:eastAsia="zh-CN"/>
        </w:rPr>
        <w:t xml:space="preserve">, Hassel JC, </w:t>
      </w:r>
      <w:proofErr w:type="spellStart"/>
      <w:r w:rsidRPr="00C14C23">
        <w:rPr>
          <w:rFonts w:ascii="Book Antiqua" w:eastAsia="SimSun" w:hAnsi="Book Antiqua" w:cs="Times New Roman"/>
          <w:kern w:val="2"/>
          <w:lang w:eastAsia="zh-CN"/>
        </w:rPr>
        <w:t>Berking</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Aberle</w:t>
      </w:r>
      <w:proofErr w:type="spellEnd"/>
      <w:r w:rsidRPr="00C14C23">
        <w:rPr>
          <w:rFonts w:ascii="Book Antiqua" w:eastAsia="SimSun" w:hAnsi="Book Antiqua" w:cs="Times New Roman"/>
          <w:kern w:val="2"/>
          <w:lang w:eastAsia="zh-CN"/>
        </w:rPr>
        <w:t xml:space="preserve"> J, Bachmann O, </w:t>
      </w:r>
      <w:proofErr w:type="spellStart"/>
      <w:r w:rsidRPr="00C14C23">
        <w:rPr>
          <w:rFonts w:ascii="Book Antiqua" w:eastAsia="SimSun" w:hAnsi="Book Antiqua" w:cs="Times New Roman"/>
          <w:kern w:val="2"/>
          <w:lang w:eastAsia="zh-CN"/>
        </w:rPr>
        <w:t>Grünwald</w:t>
      </w:r>
      <w:proofErr w:type="spellEnd"/>
      <w:r w:rsidRPr="00C14C23">
        <w:rPr>
          <w:rFonts w:ascii="Book Antiqua" w:eastAsia="SimSun" w:hAnsi="Book Antiqua" w:cs="Times New Roman"/>
          <w:kern w:val="2"/>
          <w:lang w:eastAsia="zh-CN"/>
        </w:rPr>
        <w:t xml:space="preserve"> V, </w:t>
      </w:r>
      <w:proofErr w:type="spellStart"/>
      <w:r w:rsidRPr="00C14C23">
        <w:rPr>
          <w:rFonts w:ascii="Book Antiqua" w:eastAsia="SimSun" w:hAnsi="Book Antiqua" w:cs="Times New Roman"/>
          <w:kern w:val="2"/>
          <w:lang w:eastAsia="zh-CN"/>
        </w:rPr>
        <w:t>Kähler</w:t>
      </w:r>
      <w:proofErr w:type="spellEnd"/>
      <w:r w:rsidRPr="00C14C23">
        <w:rPr>
          <w:rFonts w:ascii="Book Antiqua" w:eastAsia="SimSun" w:hAnsi="Book Antiqua" w:cs="Times New Roman"/>
          <w:kern w:val="2"/>
          <w:lang w:eastAsia="zh-CN"/>
        </w:rPr>
        <w:t xml:space="preserve"> KC, </w:t>
      </w:r>
      <w:proofErr w:type="spellStart"/>
      <w:r w:rsidRPr="00C14C23">
        <w:rPr>
          <w:rFonts w:ascii="Book Antiqua" w:eastAsia="SimSun" w:hAnsi="Book Antiqua" w:cs="Times New Roman"/>
          <w:kern w:val="2"/>
          <w:lang w:eastAsia="zh-CN"/>
        </w:rPr>
        <w:t>Loquai</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Reinmuth</w:t>
      </w:r>
      <w:proofErr w:type="spellEnd"/>
      <w:r w:rsidRPr="00C14C23">
        <w:rPr>
          <w:rFonts w:ascii="Book Antiqua" w:eastAsia="SimSun" w:hAnsi="Book Antiqua" w:cs="Times New Roman"/>
          <w:kern w:val="2"/>
          <w:lang w:eastAsia="zh-CN"/>
        </w:rPr>
        <w:t xml:space="preserve"> N, Steins M, Zimmer L, </w:t>
      </w:r>
      <w:proofErr w:type="spellStart"/>
      <w:r w:rsidRPr="00C14C23">
        <w:rPr>
          <w:rFonts w:ascii="Book Antiqua" w:eastAsia="SimSun" w:hAnsi="Book Antiqua" w:cs="Times New Roman"/>
          <w:kern w:val="2"/>
          <w:lang w:eastAsia="zh-CN"/>
        </w:rPr>
        <w:t>Sendl</w:t>
      </w:r>
      <w:proofErr w:type="spellEnd"/>
      <w:r w:rsidRPr="00C14C23">
        <w:rPr>
          <w:rFonts w:ascii="Book Antiqua" w:eastAsia="SimSun" w:hAnsi="Book Antiqua" w:cs="Times New Roman"/>
          <w:kern w:val="2"/>
          <w:lang w:eastAsia="zh-CN"/>
        </w:rPr>
        <w:t xml:space="preserve"> A, </w:t>
      </w:r>
      <w:proofErr w:type="spellStart"/>
      <w:r w:rsidRPr="00C14C23">
        <w:rPr>
          <w:rFonts w:ascii="Book Antiqua" w:eastAsia="SimSun" w:hAnsi="Book Antiqua" w:cs="Times New Roman"/>
          <w:kern w:val="2"/>
          <w:lang w:eastAsia="zh-CN"/>
        </w:rPr>
        <w:t>Gutzmer</w:t>
      </w:r>
      <w:proofErr w:type="spellEnd"/>
      <w:r w:rsidRPr="00C14C23">
        <w:rPr>
          <w:rFonts w:ascii="Book Antiqua" w:eastAsia="SimSun" w:hAnsi="Book Antiqua" w:cs="Times New Roman"/>
          <w:kern w:val="2"/>
          <w:lang w:eastAsia="zh-CN"/>
        </w:rPr>
        <w:t xml:space="preserve"> R. Diagnosis, monitoring and management of immune-related adverse drug reactions of anti-PD-1 antibody therapy. </w:t>
      </w:r>
      <w:r w:rsidRPr="00C14C23">
        <w:rPr>
          <w:rFonts w:ascii="Book Antiqua" w:eastAsia="SimSun" w:hAnsi="Book Antiqua" w:cs="Times New Roman"/>
          <w:i/>
          <w:kern w:val="2"/>
          <w:lang w:eastAsia="zh-CN"/>
        </w:rPr>
        <w:t>Cancer Treat Rev</w:t>
      </w:r>
      <w:r w:rsidRPr="00C14C23">
        <w:rPr>
          <w:rFonts w:ascii="Book Antiqua" w:eastAsia="SimSun" w:hAnsi="Book Antiqua" w:cs="Times New Roman"/>
          <w:kern w:val="2"/>
          <w:lang w:eastAsia="zh-CN"/>
        </w:rPr>
        <w:t xml:space="preserve"> 2016; </w:t>
      </w:r>
      <w:r w:rsidRPr="00C14C23">
        <w:rPr>
          <w:rFonts w:ascii="Book Antiqua" w:eastAsia="SimSun" w:hAnsi="Book Antiqua" w:cs="Times New Roman"/>
          <w:b/>
          <w:kern w:val="2"/>
          <w:lang w:eastAsia="zh-CN"/>
        </w:rPr>
        <w:t>45</w:t>
      </w:r>
      <w:r w:rsidRPr="00C14C23">
        <w:rPr>
          <w:rFonts w:ascii="Book Antiqua" w:eastAsia="SimSun" w:hAnsi="Book Antiqua" w:cs="Times New Roman"/>
          <w:kern w:val="2"/>
          <w:lang w:eastAsia="zh-CN"/>
        </w:rPr>
        <w:t>: 7-18 [PMID: 26922661 DOI: 10.1016/j.ctrv.2016.02.003]</w:t>
      </w:r>
    </w:p>
    <w:p w14:paraId="2FF53762" w14:textId="4A001CC6"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31 Cancer Therapy Evaluation Program, Common Terminology Criteria for Adverse Events, Version 3.0</w:t>
      </w:r>
      <w:r w:rsidRPr="00C14C23">
        <w:rPr>
          <w:rFonts w:ascii="Book Antiqua" w:eastAsia="SimSun" w:hAnsi="Book Antiqua" w:cs="Times New Roman" w:hint="eastAsia"/>
          <w:kern w:val="2"/>
          <w:lang w:eastAsia="zh-CN"/>
        </w:rPr>
        <w:t xml:space="preserve">. </w:t>
      </w:r>
      <w:r w:rsidRPr="00C14C23">
        <w:rPr>
          <w:rFonts w:ascii="Book Antiqua" w:eastAsia="SimSun" w:hAnsi="Book Antiqua" w:cs="Book Antiqua"/>
          <w:szCs w:val="22"/>
          <w:lang w:eastAsia="zh-CN"/>
        </w:rPr>
        <w:t>Available from: URL:</w:t>
      </w:r>
      <w:r w:rsidRPr="00C14C23">
        <w:rPr>
          <w:rFonts w:ascii="Book Antiqua" w:eastAsia="SimSun" w:hAnsi="Book Antiqua" w:cs="Book Antiqua" w:hint="eastAsia"/>
          <w:szCs w:val="22"/>
          <w:lang w:eastAsia="zh-CN"/>
        </w:rPr>
        <w:t xml:space="preserve"> </w:t>
      </w:r>
      <w:hyperlink r:id="rId13" w:anchor="ctc_40" w:history="1">
        <w:r w:rsidR="00B730CB" w:rsidRPr="00AC6ECF">
          <w:rPr>
            <w:rStyle w:val="Hyperlink"/>
            <w:rFonts w:ascii="Book Antiqua" w:eastAsia="SimSun" w:hAnsi="Book Antiqua" w:cs="Times New Roman"/>
            <w:kern w:val="2"/>
            <w:lang w:eastAsia="zh-CN"/>
          </w:rPr>
          <w:t>https://ctep.cancer.gov/protocolDevelopment/electronic_applications/ctc.htm#ctc_40</w:t>
        </w:r>
      </w:hyperlink>
      <w:r w:rsidR="00B730CB">
        <w:rPr>
          <w:rFonts w:ascii="Book Antiqua" w:eastAsia="SimSun" w:hAnsi="Book Antiqua" w:cs="Times New Roman" w:hint="eastAsia"/>
          <w:kern w:val="2"/>
          <w:lang w:eastAsia="zh-CN"/>
        </w:rPr>
        <w:t xml:space="preserve"> </w:t>
      </w:r>
    </w:p>
    <w:p w14:paraId="6D5A77A0"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32 </w:t>
      </w:r>
      <w:r w:rsidRPr="00C14C23">
        <w:rPr>
          <w:rFonts w:ascii="Book Antiqua" w:eastAsia="SimSun" w:hAnsi="Book Antiqua" w:cs="Times New Roman"/>
          <w:b/>
          <w:kern w:val="2"/>
          <w:lang w:eastAsia="zh-CN"/>
        </w:rPr>
        <w:t>Hodi FS</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O'Day</w:t>
      </w:r>
      <w:proofErr w:type="spellEnd"/>
      <w:r w:rsidRPr="00C14C23">
        <w:rPr>
          <w:rFonts w:ascii="Book Antiqua" w:eastAsia="SimSun" w:hAnsi="Book Antiqua" w:cs="Times New Roman"/>
          <w:kern w:val="2"/>
          <w:lang w:eastAsia="zh-CN"/>
        </w:rPr>
        <w:t xml:space="preserve"> SJ, McDermott DF, Weber RW, </w:t>
      </w:r>
      <w:proofErr w:type="spellStart"/>
      <w:r w:rsidRPr="00C14C23">
        <w:rPr>
          <w:rFonts w:ascii="Book Antiqua" w:eastAsia="SimSun" w:hAnsi="Book Antiqua" w:cs="Times New Roman"/>
          <w:kern w:val="2"/>
          <w:lang w:eastAsia="zh-CN"/>
        </w:rPr>
        <w:t>Sosman</w:t>
      </w:r>
      <w:proofErr w:type="spellEnd"/>
      <w:r w:rsidRPr="00C14C23">
        <w:rPr>
          <w:rFonts w:ascii="Book Antiqua" w:eastAsia="SimSun" w:hAnsi="Book Antiqua" w:cs="Times New Roman"/>
          <w:kern w:val="2"/>
          <w:lang w:eastAsia="zh-CN"/>
        </w:rPr>
        <w:t xml:space="preserve"> JA, </w:t>
      </w:r>
      <w:proofErr w:type="spellStart"/>
      <w:r w:rsidRPr="00C14C23">
        <w:rPr>
          <w:rFonts w:ascii="Book Antiqua" w:eastAsia="SimSun" w:hAnsi="Book Antiqua" w:cs="Times New Roman"/>
          <w:kern w:val="2"/>
          <w:lang w:eastAsia="zh-CN"/>
        </w:rPr>
        <w:t>Haanen</w:t>
      </w:r>
      <w:proofErr w:type="spellEnd"/>
      <w:r w:rsidRPr="00C14C23">
        <w:rPr>
          <w:rFonts w:ascii="Book Antiqua" w:eastAsia="SimSun" w:hAnsi="Book Antiqua" w:cs="Times New Roman"/>
          <w:kern w:val="2"/>
          <w:lang w:eastAsia="zh-CN"/>
        </w:rPr>
        <w:t xml:space="preserve"> JB, Gonzalez R, Robert C, </w:t>
      </w:r>
      <w:proofErr w:type="spellStart"/>
      <w:r w:rsidRPr="00C14C23">
        <w:rPr>
          <w:rFonts w:ascii="Book Antiqua" w:eastAsia="SimSun" w:hAnsi="Book Antiqua" w:cs="Times New Roman"/>
          <w:kern w:val="2"/>
          <w:lang w:eastAsia="zh-CN"/>
        </w:rPr>
        <w:t>Schadendorf</w:t>
      </w:r>
      <w:proofErr w:type="spellEnd"/>
      <w:r w:rsidRPr="00C14C23">
        <w:rPr>
          <w:rFonts w:ascii="Book Antiqua" w:eastAsia="SimSun" w:hAnsi="Book Antiqua" w:cs="Times New Roman"/>
          <w:kern w:val="2"/>
          <w:lang w:eastAsia="zh-CN"/>
        </w:rPr>
        <w:t xml:space="preserve"> D, Hassel JC, </w:t>
      </w:r>
      <w:proofErr w:type="spellStart"/>
      <w:r w:rsidRPr="00C14C23">
        <w:rPr>
          <w:rFonts w:ascii="Book Antiqua" w:eastAsia="SimSun" w:hAnsi="Book Antiqua" w:cs="Times New Roman"/>
          <w:kern w:val="2"/>
          <w:lang w:eastAsia="zh-CN"/>
        </w:rPr>
        <w:t>Akerley</w:t>
      </w:r>
      <w:proofErr w:type="spellEnd"/>
      <w:r w:rsidRPr="00C14C23">
        <w:rPr>
          <w:rFonts w:ascii="Book Antiqua" w:eastAsia="SimSun" w:hAnsi="Book Antiqua" w:cs="Times New Roman"/>
          <w:kern w:val="2"/>
          <w:lang w:eastAsia="zh-CN"/>
        </w:rPr>
        <w:t xml:space="preserve"> W, van den </w:t>
      </w:r>
      <w:proofErr w:type="spellStart"/>
      <w:r w:rsidRPr="00C14C23">
        <w:rPr>
          <w:rFonts w:ascii="Book Antiqua" w:eastAsia="SimSun" w:hAnsi="Book Antiqua" w:cs="Times New Roman"/>
          <w:kern w:val="2"/>
          <w:lang w:eastAsia="zh-CN"/>
        </w:rPr>
        <w:t>Eertwegh</w:t>
      </w:r>
      <w:proofErr w:type="spellEnd"/>
      <w:r w:rsidRPr="00C14C23">
        <w:rPr>
          <w:rFonts w:ascii="Book Antiqua" w:eastAsia="SimSun" w:hAnsi="Book Antiqua" w:cs="Times New Roman"/>
          <w:kern w:val="2"/>
          <w:lang w:eastAsia="zh-CN"/>
        </w:rPr>
        <w:t xml:space="preserve"> AJ, </w:t>
      </w:r>
      <w:proofErr w:type="spellStart"/>
      <w:r w:rsidRPr="00C14C23">
        <w:rPr>
          <w:rFonts w:ascii="Book Antiqua" w:eastAsia="SimSun" w:hAnsi="Book Antiqua" w:cs="Times New Roman"/>
          <w:kern w:val="2"/>
          <w:lang w:eastAsia="zh-CN"/>
        </w:rPr>
        <w:t>Lutzky</w:t>
      </w:r>
      <w:proofErr w:type="spellEnd"/>
      <w:r w:rsidRPr="00C14C23">
        <w:rPr>
          <w:rFonts w:ascii="Book Antiqua" w:eastAsia="SimSun" w:hAnsi="Book Antiqua" w:cs="Times New Roman"/>
          <w:kern w:val="2"/>
          <w:lang w:eastAsia="zh-CN"/>
        </w:rPr>
        <w:t xml:space="preserve"> J, </w:t>
      </w:r>
      <w:proofErr w:type="spellStart"/>
      <w:r w:rsidRPr="00C14C23">
        <w:rPr>
          <w:rFonts w:ascii="Book Antiqua" w:eastAsia="SimSun" w:hAnsi="Book Antiqua" w:cs="Times New Roman"/>
          <w:kern w:val="2"/>
          <w:lang w:eastAsia="zh-CN"/>
        </w:rPr>
        <w:t>Lorigan</w:t>
      </w:r>
      <w:proofErr w:type="spellEnd"/>
      <w:r w:rsidRPr="00C14C23">
        <w:rPr>
          <w:rFonts w:ascii="Book Antiqua" w:eastAsia="SimSun" w:hAnsi="Book Antiqua" w:cs="Times New Roman"/>
          <w:kern w:val="2"/>
          <w:lang w:eastAsia="zh-CN"/>
        </w:rPr>
        <w:t xml:space="preserve"> P, </w:t>
      </w:r>
      <w:proofErr w:type="spellStart"/>
      <w:r w:rsidRPr="00C14C23">
        <w:rPr>
          <w:rFonts w:ascii="Book Antiqua" w:eastAsia="SimSun" w:hAnsi="Book Antiqua" w:cs="Times New Roman"/>
          <w:kern w:val="2"/>
          <w:lang w:eastAsia="zh-CN"/>
        </w:rPr>
        <w:t>Vaubel</w:t>
      </w:r>
      <w:proofErr w:type="spellEnd"/>
      <w:r w:rsidRPr="00C14C23">
        <w:rPr>
          <w:rFonts w:ascii="Book Antiqua" w:eastAsia="SimSun" w:hAnsi="Book Antiqua" w:cs="Times New Roman"/>
          <w:kern w:val="2"/>
          <w:lang w:eastAsia="zh-CN"/>
        </w:rPr>
        <w:t xml:space="preserve"> JM, Linette GP, Hogg D, </w:t>
      </w:r>
      <w:proofErr w:type="spellStart"/>
      <w:r w:rsidRPr="00C14C23">
        <w:rPr>
          <w:rFonts w:ascii="Book Antiqua" w:eastAsia="SimSun" w:hAnsi="Book Antiqua" w:cs="Times New Roman"/>
          <w:kern w:val="2"/>
          <w:lang w:eastAsia="zh-CN"/>
        </w:rPr>
        <w:t>Ottensmeier</w:t>
      </w:r>
      <w:proofErr w:type="spellEnd"/>
      <w:r w:rsidRPr="00C14C23">
        <w:rPr>
          <w:rFonts w:ascii="Book Antiqua" w:eastAsia="SimSun" w:hAnsi="Book Antiqua" w:cs="Times New Roman"/>
          <w:kern w:val="2"/>
          <w:lang w:eastAsia="zh-CN"/>
        </w:rPr>
        <w:t xml:space="preserve"> CH, </w:t>
      </w:r>
      <w:proofErr w:type="spellStart"/>
      <w:r w:rsidRPr="00C14C23">
        <w:rPr>
          <w:rFonts w:ascii="Book Antiqua" w:eastAsia="SimSun" w:hAnsi="Book Antiqua" w:cs="Times New Roman"/>
          <w:kern w:val="2"/>
          <w:lang w:eastAsia="zh-CN"/>
        </w:rPr>
        <w:t>Lebbé</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Peschel</w:t>
      </w:r>
      <w:proofErr w:type="spellEnd"/>
      <w:r w:rsidRPr="00C14C23">
        <w:rPr>
          <w:rFonts w:ascii="Book Antiqua" w:eastAsia="SimSun" w:hAnsi="Book Antiqua" w:cs="Times New Roman"/>
          <w:kern w:val="2"/>
          <w:lang w:eastAsia="zh-CN"/>
        </w:rPr>
        <w:t xml:space="preserve"> C, Quirt I, Clark JI, </w:t>
      </w:r>
      <w:proofErr w:type="spellStart"/>
      <w:r w:rsidRPr="00C14C23">
        <w:rPr>
          <w:rFonts w:ascii="Book Antiqua" w:eastAsia="SimSun" w:hAnsi="Book Antiqua" w:cs="Times New Roman"/>
          <w:kern w:val="2"/>
          <w:lang w:eastAsia="zh-CN"/>
        </w:rPr>
        <w:t>Wolchok</w:t>
      </w:r>
      <w:proofErr w:type="spellEnd"/>
      <w:r w:rsidRPr="00C14C23">
        <w:rPr>
          <w:rFonts w:ascii="Book Antiqua" w:eastAsia="SimSun" w:hAnsi="Book Antiqua" w:cs="Times New Roman"/>
          <w:kern w:val="2"/>
          <w:lang w:eastAsia="zh-CN"/>
        </w:rPr>
        <w:t xml:space="preserve"> JD, Weber JS, Tian J, Yellin MJ, Nichol GM, </w:t>
      </w:r>
      <w:proofErr w:type="spellStart"/>
      <w:r w:rsidRPr="00C14C23">
        <w:rPr>
          <w:rFonts w:ascii="Book Antiqua" w:eastAsia="SimSun" w:hAnsi="Book Antiqua" w:cs="Times New Roman"/>
          <w:kern w:val="2"/>
          <w:lang w:eastAsia="zh-CN"/>
        </w:rPr>
        <w:t>Hoos</w:t>
      </w:r>
      <w:proofErr w:type="spellEnd"/>
      <w:r w:rsidRPr="00C14C23">
        <w:rPr>
          <w:rFonts w:ascii="Book Antiqua" w:eastAsia="SimSun" w:hAnsi="Book Antiqua" w:cs="Times New Roman"/>
          <w:kern w:val="2"/>
          <w:lang w:eastAsia="zh-CN"/>
        </w:rPr>
        <w:t xml:space="preserve"> A, </w:t>
      </w:r>
      <w:proofErr w:type="spellStart"/>
      <w:r w:rsidRPr="00C14C23">
        <w:rPr>
          <w:rFonts w:ascii="Book Antiqua" w:eastAsia="SimSun" w:hAnsi="Book Antiqua" w:cs="Times New Roman"/>
          <w:kern w:val="2"/>
          <w:lang w:eastAsia="zh-CN"/>
        </w:rPr>
        <w:t>Urba</w:t>
      </w:r>
      <w:proofErr w:type="spellEnd"/>
      <w:r w:rsidRPr="00C14C23">
        <w:rPr>
          <w:rFonts w:ascii="Book Antiqua" w:eastAsia="SimSun" w:hAnsi="Book Antiqua" w:cs="Times New Roman"/>
          <w:kern w:val="2"/>
          <w:lang w:eastAsia="zh-CN"/>
        </w:rPr>
        <w:t xml:space="preserve"> WJ. Improved survival with ipilimumab in patients with metastatic melanoma. </w:t>
      </w:r>
      <w:r w:rsidRPr="00C14C23">
        <w:rPr>
          <w:rFonts w:ascii="Book Antiqua" w:eastAsia="SimSun" w:hAnsi="Book Antiqua" w:cs="Times New Roman"/>
          <w:i/>
          <w:kern w:val="2"/>
          <w:lang w:eastAsia="zh-CN"/>
        </w:rPr>
        <w:t xml:space="preserve">N </w:t>
      </w:r>
      <w:proofErr w:type="spellStart"/>
      <w:r w:rsidRPr="00C14C23">
        <w:rPr>
          <w:rFonts w:ascii="Book Antiqua" w:eastAsia="SimSun" w:hAnsi="Book Antiqua" w:cs="Times New Roman"/>
          <w:i/>
          <w:kern w:val="2"/>
          <w:lang w:eastAsia="zh-CN"/>
        </w:rPr>
        <w:t>Engl</w:t>
      </w:r>
      <w:proofErr w:type="spellEnd"/>
      <w:r w:rsidRPr="00C14C23">
        <w:rPr>
          <w:rFonts w:ascii="Book Antiqua" w:eastAsia="SimSun" w:hAnsi="Book Antiqua" w:cs="Times New Roman"/>
          <w:i/>
          <w:kern w:val="2"/>
          <w:lang w:eastAsia="zh-CN"/>
        </w:rPr>
        <w:t xml:space="preserve"> J Med</w:t>
      </w:r>
      <w:r w:rsidRPr="00C14C23">
        <w:rPr>
          <w:rFonts w:ascii="Book Antiqua" w:eastAsia="SimSun" w:hAnsi="Book Antiqua" w:cs="Times New Roman"/>
          <w:kern w:val="2"/>
          <w:lang w:eastAsia="zh-CN"/>
        </w:rPr>
        <w:t xml:space="preserve"> 2010; </w:t>
      </w:r>
      <w:r w:rsidRPr="00C14C23">
        <w:rPr>
          <w:rFonts w:ascii="Book Antiqua" w:eastAsia="SimSun" w:hAnsi="Book Antiqua" w:cs="Times New Roman"/>
          <w:b/>
          <w:kern w:val="2"/>
          <w:lang w:eastAsia="zh-CN"/>
        </w:rPr>
        <w:t>363</w:t>
      </w:r>
      <w:r w:rsidRPr="00C14C23">
        <w:rPr>
          <w:rFonts w:ascii="Book Antiqua" w:eastAsia="SimSun" w:hAnsi="Book Antiqua" w:cs="Times New Roman"/>
          <w:kern w:val="2"/>
          <w:lang w:eastAsia="zh-CN"/>
        </w:rPr>
        <w:t>: 711-723 [PMID: 20525992 DOI: 10.1056/NEJMoa1003466]</w:t>
      </w:r>
    </w:p>
    <w:p w14:paraId="42AC2AD6"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33 </w:t>
      </w:r>
      <w:r w:rsidRPr="00C14C23">
        <w:rPr>
          <w:rFonts w:ascii="Book Antiqua" w:eastAsia="SimSun" w:hAnsi="Book Antiqua" w:cs="Times New Roman"/>
          <w:b/>
          <w:kern w:val="2"/>
          <w:lang w:eastAsia="zh-CN"/>
        </w:rPr>
        <w:t>Wang PF</w:t>
      </w:r>
      <w:r w:rsidRPr="00C14C23">
        <w:rPr>
          <w:rFonts w:ascii="Book Antiqua" w:eastAsia="SimSun" w:hAnsi="Book Antiqua" w:cs="Times New Roman"/>
          <w:kern w:val="2"/>
          <w:lang w:eastAsia="zh-CN"/>
        </w:rPr>
        <w:t xml:space="preserve">, Chen Y, Song SY, Wang TJ, Ji WJ, Li SW, Liu N, Yan CX. Immune-Related Adverse Events Associated with Anti-PD-1/PD-L1 Treatment for Malignancies: A Meta-Analysis. </w:t>
      </w:r>
      <w:r w:rsidRPr="00C14C23">
        <w:rPr>
          <w:rFonts w:ascii="Book Antiqua" w:eastAsia="SimSun" w:hAnsi="Book Antiqua" w:cs="Times New Roman"/>
          <w:i/>
          <w:kern w:val="2"/>
          <w:lang w:eastAsia="zh-CN"/>
        </w:rPr>
        <w:t xml:space="preserve">Front </w:t>
      </w:r>
      <w:proofErr w:type="spellStart"/>
      <w:r w:rsidRPr="00C14C23">
        <w:rPr>
          <w:rFonts w:ascii="Book Antiqua" w:eastAsia="SimSun" w:hAnsi="Book Antiqua" w:cs="Times New Roman"/>
          <w:i/>
          <w:kern w:val="2"/>
          <w:lang w:eastAsia="zh-CN"/>
        </w:rPr>
        <w:t>Pharmacol</w:t>
      </w:r>
      <w:proofErr w:type="spellEnd"/>
      <w:r w:rsidRPr="00C14C23">
        <w:rPr>
          <w:rFonts w:ascii="Book Antiqua" w:eastAsia="SimSun" w:hAnsi="Book Antiqua" w:cs="Times New Roman"/>
          <w:kern w:val="2"/>
          <w:lang w:eastAsia="zh-CN"/>
        </w:rPr>
        <w:t xml:space="preserve"> 2017; </w:t>
      </w:r>
      <w:r w:rsidRPr="00C14C23">
        <w:rPr>
          <w:rFonts w:ascii="Book Antiqua" w:eastAsia="SimSun" w:hAnsi="Book Antiqua" w:cs="Times New Roman"/>
          <w:b/>
          <w:kern w:val="2"/>
          <w:lang w:eastAsia="zh-CN"/>
        </w:rPr>
        <w:t>8</w:t>
      </w:r>
      <w:r w:rsidRPr="00C14C23">
        <w:rPr>
          <w:rFonts w:ascii="Book Antiqua" w:eastAsia="SimSun" w:hAnsi="Book Antiqua" w:cs="Times New Roman"/>
          <w:kern w:val="2"/>
          <w:lang w:eastAsia="zh-CN"/>
        </w:rPr>
        <w:t xml:space="preserve">: 730 [PMID: 29093678 </w:t>
      </w:r>
      <w:r w:rsidRPr="00C14C23">
        <w:rPr>
          <w:rFonts w:ascii="Book Antiqua" w:eastAsia="SimSun" w:hAnsi="Book Antiqua" w:cs="Times New Roman"/>
          <w:kern w:val="2"/>
          <w:lang w:eastAsia="zh-CN"/>
        </w:rPr>
        <w:lastRenderedPageBreak/>
        <w:t>DOI: 10.3389/fphar.2017.00730]</w:t>
      </w:r>
    </w:p>
    <w:p w14:paraId="61F43B5E"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34 </w:t>
      </w:r>
      <w:r w:rsidRPr="00C14C23">
        <w:rPr>
          <w:rFonts w:ascii="Book Antiqua" w:eastAsia="SimSun" w:hAnsi="Book Antiqua" w:cs="Times New Roman"/>
          <w:b/>
          <w:kern w:val="2"/>
          <w:lang w:eastAsia="zh-CN"/>
        </w:rPr>
        <w:t>Celli R</w:t>
      </w:r>
      <w:r w:rsidRPr="00C14C23">
        <w:rPr>
          <w:rFonts w:ascii="Book Antiqua" w:eastAsia="SimSun" w:hAnsi="Book Antiqua" w:cs="Times New Roman"/>
          <w:kern w:val="2"/>
          <w:lang w:eastAsia="zh-CN"/>
        </w:rPr>
        <w:t xml:space="preserve">, Kluger HM, Zhang X. Anti-PD-1 Therapy-Associated Perforating Colitis. </w:t>
      </w:r>
      <w:r w:rsidRPr="00C14C23">
        <w:rPr>
          <w:rFonts w:ascii="Book Antiqua" w:eastAsia="SimSun" w:hAnsi="Book Antiqua" w:cs="Times New Roman"/>
          <w:i/>
          <w:kern w:val="2"/>
          <w:lang w:eastAsia="zh-CN"/>
        </w:rPr>
        <w:t xml:space="preserve">Case Rep </w:t>
      </w:r>
      <w:proofErr w:type="spellStart"/>
      <w:r w:rsidRPr="00C14C23">
        <w:rPr>
          <w:rFonts w:ascii="Book Antiqua" w:eastAsia="SimSun" w:hAnsi="Book Antiqua" w:cs="Times New Roman"/>
          <w:i/>
          <w:kern w:val="2"/>
          <w:lang w:eastAsia="zh-CN"/>
        </w:rPr>
        <w:t>Gastrointest</w:t>
      </w:r>
      <w:proofErr w:type="spellEnd"/>
      <w:r w:rsidRPr="00C14C23">
        <w:rPr>
          <w:rFonts w:ascii="Book Antiqua" w:eastAsia="SimSun" w:hAnsi="Book Antiqua" w:cs="Times New Roman"/>
          <w:i/>
          <w:kern w:val="2"/>
          <w:lang w:eastAsia="zh-CN"/>
        </w:rPr>
        <w:t xml:space="preserve"> Med</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2018</w:t>
      </w:r>
      <w:r w:rsidRPr="00C14C23">
        <w:rPr>
          <w:rFonts w:ascii="Book Antiqua" w:eastAsia="SimSun" w:hAnsi="Book Antiqua" w:cs="Times New Roman"/>
          <w:kern w:val="2"/>
          <w:lang w:eastAsia="zh-CN"/>
        </w:rPr>
        <w:t>: 3406437 [PMID: 29955400 DOI: 10.1155/2018/3406437]</w:t>
      </w:r>
    </w:p>
    <w:p w14:paraId="71966701"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35 </w:t>
      </w:r>
      <w:proofErr w:type="spellStart"/>
      <w:r w:rsidRPr="00C14C23">
        <w:rPr>
          <w:rFonts w:ascii="Book Antiqua" w:eastAsia="SimSun" w:hAnsi="Book Antiqua" w:cs="Times New Roman"/>
          <w:b/>
          <w:kern w:val="2"/>
          <w:lang w:eastAsia="zh-CN"/>
        </w:rPr>
        <w:t>Prieux</w:t>
      </w:r>
      <w:proofErr w:type="spellEnd"/>
      <w:r w:rsidRPr="00C14C23">
        <w:rPr>
          <w:rFonts w:ascii="Book Antiqua" w:eastAsia="SimSun" w:hAnsi="Book Antiqua" w:cs="Times New Roman"/>
          <w:b/>
          <w:kern w:val="2"/>
          <w:lang w:eastAsia="zh-CN"/>
        </w:rPr>
        <w:t>-Klotz C</w:t>
      </w:r>
      <w:r w:rsidRPr="00C14C23">
        <w:rPr>
          <w:rFonts w:ascii="Book Antiqua" w:eastAsia="SimSun" w:hAnsi="Book Antiqua" w:cs="Times New Roman"/>
          <w:kern w:val="2"/>
          <w:lang w:eastAsia="zh-CN"/>
        </w:rPr>
        <w:t xml:space="preserve">, Dior M, </w:t>
      </w:r>
      <w:proofErr w:type="spellStart"/>
      <w:r w:rsidRPr="00C14C23">
        <w:rPr>
          <w:rFonts w:ascii="Book Antiqua" w:eastAsia="SimSun" w:hAnsi="Book Antiqua" w:cs="Times New Roman"/>
          <w:kern w:val="2"/>
          <w:lang w:eastAsia="zh-CN"/>
        </w:rPr>
        <w:t>Damotte</w:t>
      </w:r>
      <w:proofErr w:type="spellEnd"/>
      <w:r w:rsidRPr="00C14C23">
        <w:rPr>
          <w:rFonts w:ascii="Book Antiqua" w:eastAsia="SimSun" w:hAnsi="Book Antiqua" w:cs="Times New Roman"/>
          <w:kern w:val="2"/>
          <w:lang w:eastAsia="zh-CN"/>
        </w:rPr>
        <w:t xml:space="preserve"> D, </w:t>
      </w:r>
      <w:proofErr w:type="spellStart"/>
      <w:r w:rsidRPr="00C14C23">
        <w:rPr>
          <w:rFonts w:ascii="Book Antiqua" w:eastAsia="SimSun" w:hAnsi="Book Antiqua" w:cs="Times New Roman"/>
          <w:kern w:val="2"/>
          <w:lang w:eastAsia="zh-CN"/>
        </w:rPr>
        <w:t>Dreanic</w:t>
      </w:r>
      <w:proofErr w:type="spellEnd"/>
      <w:r w:rsidRPr="00C14C23">
        <w:rPr>
          <w:rFonts w:ascii="Book Antiqua" w:eastAsia="SimSun" w:hAnsi="Book Antiqua" w:cs="Times New Roman"/>
          <w:kern w:val="2"/>
          <w:lang w:eastAsia="zh-CN"/>
        </w:rPr>
        <w:t xml:space="preserve"> J, </w:t>
      </w:r>
      <w:proofErr w:type="spellStart"/>
      <w:r w:rsidRPr="00C14C23">
        <w:rPr>
          <w:rFonts w:ascii="Book Antiqua" w:eastAsia="SimSun" w:hAnsi="Book Antiqua" w:cs="Times New Roman"/>
          <w:kern w:val="2"/>
          <w:lang w:eastAsia="zh-CN"/>
        </w:rPr>
        <w:t>Brieau</w:t>
      </w:r>
      <w:proofErr w:type="spellEnd"/>
      <w:r w:rsidRPr="00C14C23">
        <w:rPr>
          <w:rFonts w:ascii="Book Antiqua" w:eastAsia="SimSun" w:hAnsi="Book Antiqua" w:cs="Times New Roman"/>
          <w:kern w:val="2"/>
          <w:lang w:eastAsia="zh-CN"/>
        </w:rPr>
        <w:t xml:space="preserve"> B, </w:t>
      </w:r>
      <w:proofErr w:type="spellStart"/>
      <w:r w:rsidRPr="00C14C23">
        <w:rPr>
          <w:rFonts w:ascii="Book Antiqua" w:eastAsia="SimSun" w:hAnsi="Book Antiqua" w:cs="Times New Roman"/>
          <w:kern w:val="2"/>
          <w:lang w:eastAsia="zh-CN"/>
        </w:rPr>
        <w:t>Brezault</w:t>
      </w:r>
      <w:proofErr w:type="spellEnd"/>
      <w:r w:rsidRPr="00C14C23">
        <w:rPr>
          <w:rFonts w:ascii="Book Antiqua" w:eastAsia="SimSun" w:hAnsi="Book Antiqua" w:cs="Times New Roman"/>
          <w:kern w:val="2"/>
          <w:lang w:eastAsia="zh-CN"/>
        </w:rPr>
        <w:t xml:space="preserve"> C, Abitbol V, </w:t>
      </w:r>
      <w:proofErr w:type="spellStart"/>
      <w:r w:rsidRPr="00C14C23">
        <w:rPr>
          <w:rFonts w:ascii="Book Antiqua" w:eastAsia="SimSun" w:hAnsi="Book Antiqua" w:cs="Times New Roman"/>
          <w:kern w:val="2"/>
          <w:lang w:eastAsia="zh-CN"/>
        </w:rPr>
        <w:t>Chaussade</w:t>
      </w:r>
      <w:proofErr w:type="spellEnd"/>
      <w:r w:rsidRPr="00C14C23">
        <w:rPr>
          <w:rFonts w:ascii="Book Antiqua" w:eastAsia="SimSun" w:hAnsi="Book Antiqua" w:cs="Times New Roman"/>
          <w:kern w:val="2"/>
          <w:lang w:eastAsia="zh-CN"/>
        </w:rPr>
        <w:t xml:space="preserve"> S, </w:t>
      </w:r>
      <w:proofErr w:type="spellStart"/>
      <w:r w:rsidRPr="00C14C23">
        <w:rPr>
          <w:rFonts w:ascii="Book Antiqua" w:eastAsia="SimSun" w:hAnsi="Book Antiqua" w:cs="Times New Roman"/>
          <w:kern w:val="2"/>
          <w:lang w:eastAsia="zh-CN"/>
        </w:rPr>
        <w:t>Coriat</w:t>
      </w:r>
      <w:proofErr w:type="spellEnd"/>
      <w:r w:rsidRPr="00C14C23">
        <w:rPr>
          <w:rFonts w:ascii="Book Antiqua" w:eastAsia="SimSun" w:hAnsi="Book Antiqua" w:cs="Times New Roman"/>
          <w:kern w:val="2"/>
          <w:lang w:eastAsia="zh-CN"/>
        </w:rPr>
        <w:t xml:space="preserve"> R. Immune Checkpoint Inhibitor-Induced Colitis: Diagnosis and Management. </w:t>
      </w:r>
      <w:r w:rsidRPr="00C14C23">
        <w:rPr>
          <w:rFonts w:ascii="Book Antiqua" w:eastAsia="SimSun" w:hAnsi="Book Antiqua" w:cs="Times New Roman"/>
          <w:i/>
          <w:kern w:val="2"/>
          <w:lang w:eastAsia="zh-CN"/>
        </w:rPr>
        <w:t>Target Oncol</w:t>
      </w:r>
      <w:r w:rsidRPr="00C14C23">
        <w:rPr>
          <w:rFonts w:ascii="Book Antiqua" w:eastAsia="SimSun" w:hAnsi="Book Antiqua" w:cs="Times New Roman"/>
          <w:kern w:val="2"/>
          <w:lang w:eastAsia="zh-CN"/>
        </w:rPr>
        <w:t xml:space="preserve"> 2017; </w:t>
      </w:r>
      <w:r w:rsidRPr="00C14C23">
        <w:rPr>
          <w:rFonts w:ascii="Book Antiqua" w:eastAsia="SimSun" w:hAnsi="Book Antiqua" w:cs="Times New Roman"/>
          <w:b/>
          <w:kern w:val="2"/>
          <w:lang w:eastAsia="zh-CN"/>
        </w:rPr>
        <w:t>12</w:t>
      </w:r>
      <w:r w:rsidRPr="00C14C23">
        <w:rPr>
          <w:rFonts w:ascii="Book Antiqua" w:eastAsia="SimSun" w:hAnsi="Book Antiqua" w:cs="Times New Roman"/>
          <w:kern w:val="2"/>
          <w:lang w:eastAsia="zh-CN"/>
        </w:rPr>
        <w:t>: 301-308 [PMID: 28540478 DOI: 10.1007/s11523-017-0495-4]</w:t>
      </w:r>
    </w:p>
    <w:p w14:paraId="31FA73BF"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36 </w:t>
      </w:r>
      <w:r w:rsidRPr="00C14C23">
        <w:rPr>
          <w:rFonts w:ascii="Book Antiqua" w:eastAsia="SimSun" w:hAnsi="Book Antiqua" w:cs="Times New Roman"/>
          <w:b/>
          <w:kern w:val="2"/>
          <w:lang w:eastAsia="zh-CN"/>
        </w:rPr>
        <w:t>Bertha M</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Bellaguara</w:t>
      </w:r>
      <w:proofErr w:type="spellEnd"/>
      <w:r w:rsidRPr="00C14C23">
        <w:rPr>
          <w:rFonts w:ascii="Book Antiqua" w:eastAsia="SimSun" w:hAnsi="Book Antiqua" w:cs="Times New Roman"/>
          <w:kern w:val="2"/>
          <w:lang w:eastAsia="zh-CN"/>
        </w:rPr>
        <w:t xml:space="preserve"> E, </w:t>
      </w:r>
      <w:proofErr w:type="spellStart"/>
      <w:r w:rsidRPr="00C14C23">
        <w:rPr>
          <w:rFonts w:ascii="Book Antiqua" w:eastAsia="SimSun" w:hAnsi="Book Antiqua" w:cs="Times New Roman"/>
          <w:kern w:val="2"/>
          <w:lang w:eastAsia="zh-CN"/>
        </w:rPr>
        <w:t>Kuzel</w:t>
      </w:r>
      <w:proofErr w:type="spellEnd"/>
      <w:r w:rsidRPr="00C14C23">
        <w:rPr>
          <w:rFonts w:ascii="Book Antiqua" w:eastAsia="SimSun" w:hAnsi="Book Antiqua" w:cs="Times New Roman"/>
          <w:kern w:val="2"/>
          <w:lang w:eastAsia="zh-CN"/>
        </w:rPr>
        <w:t xml:space="preserve"> T, </w:t>
      </w:r>
      <w:proofErr w:type="spellStart"/>
      <w:r w:rsidRPr="00C14C23">
        <w:rPr>
          <w:rFonts w:ascii="Book Antiqua" w:eastAsia="SimSun" w:hAnsi="Book Antiqua" w:cs="Times New Roman"/>
          <w:kern w:val="2"/>
          <w:lang w:eastAsia="zh-CN"/>
        </w:rPr>
        <w:t>Hanauer</w:t>
      </w:r>
      <w:proofErr w:type="spellEnd"/>
      <w:r w:rsidRPr="00C14C23">
        <w:rPr>
          <w:rFonts w:ascii="Book Antiqua" w:eastAsia="SimSun" w:hAnsi="Book Antiqua" w:cs="Times New Roman"/>
          <w:kern w:val="2"/>
          <w:lang w:eastAsia="zh-CN"/>
        </w:rPr>
        <w:t xml:space="preserve"> S. Checkpoint Inhibitor-Induced Colitis: A New Type of Inflammatory Bowel Disease? </w:t>
      </w:r>
      <w:r w:rsidRPr="00C14C23">
        <w:rPr>
          <w:rFonts w:ascii="Book Antiqua" w:eastAsia="SimSun" w:hAnsi="Book Antiqua" w:cs="Times New Roman"/>
          <w:i/>
          <w:kern w:val="2"/>
          <w:lang w:eastAsia="zh-CN"/>
        </w:rPr>
        <w:t>ACG Case Rep J</w:t>
      </w:r>
      <w:r w:rsidRPr="00C14C23">
        <w:rPr>
          <w:rFonts w:ascii="Book Antiqua" w:eastAsia="SimSun" w:hAnsi="Book Antiqua" w:cs="Times New Roman"/>
          <w:kern w:val="2"/>
          <w:lang w:eastAsia="zh-CN"/>
        </w:rPr>
        <w:t xml:space="preserve"> 2017; </w:t>
      </w:r>
      <w:r w:rsidRPr="00C14C23">
        <w:rPr>
          <w:rFonts w:ascii="Book Antiqua" w:eastAsia="SimSun" w:hAnsi="Book Antiqua" w:cs="Times New Roman"/>
          <w:b/>
          <w:kern w:val="2"/>
          <w:lang w:eastAsia="zh-CN"/>
        </w:rPr>
        <w:t>4</w:t>
      </w:r>
      <w:r w:rsidRPr="00C14C23">
        <w:rPr>
          <w:rFonts w:ascii="Book Antiqua" w:eastAsia="SimSun" w:hAnsi="Book Antiqua" w:cs="Times New Roman"/>
          <w:kern w:val="2"/>
          <w:lang w:eastAsia="zh-CN"/>
        </w:rPr>
        <w:t>: e112 [PMID: 29043290 DOI: 10.14309/crj.2017.112]</w:t>
      </w:r>
    </w:p>
    <w:p w14:paraId="70372CE4"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37 </w:t>
      </w:r>
      <w:proofErr w:type="spellStart"/>
      <w:r w:rsidRPr="00C14C23">
        <w:rPr>
          <w:rFonts w:ascii="Book Antiqua" w:eastAsia="SimSun" w:hAnsi="Book Antiqua" w:cs="Times New Roman"/>
          <w:b/>
          <w:kern w:val="2"/>
          <w:lang w:eastAsia="zh-CN"/>
        </w:rPr>
        <w:t>Baroudjian</w:t>
      </w:r>
      <w:proofErr w:type="spellEnd"/>
      <w:r w:rsidRPr="00C14C23">
        <w:rPr>
          <w:rFonts w:ascii="Book Antiqua" w:eastAsia="SimSun" w:hAnsi="Book Antiqua" w:cs="Times New Roman"/>
          <w:b/>
          <w:kern w:val="2"/>
          <w:lang w:eastAsia="zh-CN"/>
        </w:rPr>
        <w:t xml:space="preserve"> B</w:t>
      </w:r>
      <w:r w:rsidRPr="00C14C23">
        <w:rPr>
          <w:rFonts w:ascii="Book Antiqua" w:eastAsia="SimSun" w:hAnsi="Book Antiqua" w:cs="Times New Roman"/>
          <w:kern w:val="2"/>
          <w:lang w:eastAsia="zh-CN"/>
        </w:rPr>
        <w:t xml:space="preserve">, Lourenco N, </w:t>
      </w:r>
      <w:proofErr w:type="spellStart"/>
      <w:r w:rsidRPr="00C14C23">
        <w:rPr>
          <w:rFonts w:ascii="Book Antiqua" w:eastAsia="SimSun" w:hAnsi="Book Antiqua" w:cs="Times New Roman"/>
          <w:kern w:val="2"/>
          <w:lang w:eastAsia="zh-CN"/>
        </w:rPr>
        <w:t>Pagès</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Chami</w:t>
      </w:r>
      <w:proofErr w:type="spellEnd"/>
      <w:r w:rsidRPr="00C14C23">
        <w:rPr>
          <w:rFonts w:ascii="Book Antiqua" w:eastAsia="SimSun" w:hAnsi="Book Antiqua" w:cs="Times New Roman"/>
          <w:kern w:val="2"/>
          <w:lang w:eastAsia="zh-CN"/>
        </w:rPr>
        <w:t xml:space="preserve"> I, </w:t>
      </w:r>
      <w:proofErr w:type="spellStart"/>
      <w:r w:rsidRPr="00C14C23">
        <w:rPr>
          <w:rFonts w:ascii="Book Antiqua" w:eastAsia="SimSun" w:hAnsi="Book Antiqua" w:cs="Times New Roman"/>
          <w:kern w:val="2"/>
          <w:lang w:eastAsia="zh-CN"/>
        </w:rPr>
        <w:t>Maillet</w:t>
      </w:r>
      <w:proofErr w:type="spellEnd"/>
      <w:r w:rsidRPr="00C14C23">
        <w:rPr>
          <w:rFonts w:ascii="Book Antiqua" w:eastAsia="SimSun" w:hAnsi="Book Antiqua" w:cs="Times New Roman"/>
          <w:kern w:val="2"/>
          <w:lang w:eastAsia="zh-CN"/>
        </w:rPr>
        <w:t xml:space="preserve"> M, </w:t>
      </w:r>
      <w:proofErr w:type="spellStart"/>
      <w:r w:rsidRPr="00C14C23">
        <w:rPr>
          <w:rFonts w:ascii="Book Antiqua" w:eastAsia="SimSun" w:hAnsi="Book Antiqua" w:cs="Times New Roman"/>
          <w:kern w:val="2"/>
          <w:lang w:eastAsia="zh-CN"/>
        </w:rPr>
        <w:t>Bertheau</w:t>
      </w:r>
      <w:proofErr w:type="spellEnd"/>
      <w:r w:rsidRPr="00C14C23">
        <w:rPr>
          <w:rFonts w:ascii="Book Antiqua" w:eastAsia="SimSun" w:hAnsi="Book Antiqua" w:cs="Times New Roman"/>
          <w:kern w:val="2"/>
          <w:lang w:eastAsia="zh-CN"/>
        </w:rPr>
        <w:t xml:space="preserve"> P, Bagot M, </w:t>
      </w:r>
      <w:proofErr w:type="spellStart"/>
      <w:r w:rsidRPr="00C14C23">
        <w:rPr>
          <w:rFonts w:ascii="Book Antiqua" w:eastAsia="SimSun" w:hAnsi="Book Antiqua" w:cs="Times New Roman"/>
          <w:kern w:val="2"/>
          <w:lang w:eastAsia="zh-CN"/>
        </w:rPr>
        <w:t>Gornet</w:t>
      </w:r>
      <w:proofErr w:type="spellEnd"/>
      <w:r w:rsidRPr="00C14C23">
        <w:rPr>
          <w:rFonts w:ascii="Book Antiqua" w:eastAsia="SimSun" w:hAnsi="Book Antiqua" w:cs="Times New Roman"/>
          <w:kern w:val="2"/>
          <w:lang w:eastAsia="zh-CN"/>
        </w:rPr>
        <w:t xml:space="preserve"> JM, </w:t>
      </w:r>
      <w:proofErr w:type="spellStart"/>
      <w:r w:rsidRPr="00C14C23">
        <w:rPr>
          <w:rFonts w:ascii="Book Antiqua" w:eastAsia="SimSun" w:hAnsi="Book Antiqua" w:cs="Times New Roman"/>
          <w:kern w:val="2"/>
          <w:lang w:eastAsia="zh-CN"/>
        </w:rPr>
        <w:t>Lebbé</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Allez</w:t>
      </w:r>
      <w:proofErr w:type="spellEnd"/>
      <w:r w:rsidRPr="00C14C23">
        <w:rPr>
          <w:rFonts w:ascii="Book Antiqua" w:eastAsia="SimSun" w:hAnsi="Book Antiqua" w:cs="Times New Roman"/>
          <w:kern w:val="2"/>
          <w:lang w:eastAsia="zh-CN"/>
        </w:rPr>
        <w:t xml:space="preserve"> M. Anti-PD1-induced collagenous colitis in a melanoma patient. </w:t>
      </w:r>
      <w:r w:rsidRPr="00C14C23">
        <w:rPr>
          <w:rFonts w:ascii="Book Antiqua" w:eastAsia="SimSun" w:hAnsi="Book Antiqua" w:cs="Times New Roman"/>
          <w:i/>
          <w:kern w:val="2"/>
          <w:lang w:eastAsia="zh-CN"/>
        </w:rPr>
        <w:t>Melanoma Res</w:t>
      </w:r>
      <w:r w:rsidRPr="00C14C23">
        <w:rPr>
          <w:rFonts w:ascii="Book Antiqua" w:eastAsia="SimSun" w:hAnsi="Book Antiqua" w:cs="Times New Roman"/>
          <w:kern w:val="2"/>
          <w:lang w:eastAsia="zh-CN"/>
        </w:rPr>
        <w:t xml:space="preserve"> 2016; </w:t>
      </w:r>
      <w:r w:rsidRPr="00C14C23">
        <w:rPr>
          <w:rFonts w:ascii="Book Antiqua" w:eastAsia="SimSun" w:hAnsi="Book Antiqua" w:cs="Times New Roman"/>
          <w:b/>
          <w:kern w:val="2"/>
          <w:lang w:eastAsia="zh-CN"/>
        </w:rPr>
        <w:t>26</w:t>
      </w:r>
      <w:r w:rsidRPr="00C14C23">
        <w:rPr>
          <w:rFonts w:ascii="Book Antiqua" w:eastAsia="SimSun" w:hAnsi="Book Antiqua" w:cs="Times New Roman"/>
          <w:kern w:val="2"/>
          <w:lang w:eastAsia="zh-CN"/>
        </w:rPr>
        <w:t>: 308-311 [PMID: 26990271 DOI: 10.1097/CMR.0000000000000252]</w:t>
      </w:r>
    </w:p>
    <w:p w14:paraId="0FC2241D"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38 </w:t>
      </w:r>
      <w:r w:rsidRPr="00C14C23">
        <w:rPr>
          <w:rFonts w:ascii="Book Antiqua" w:eastAsia="SimSun" w:hAnsi="Book Antiqua" w:cs="Times New Roman"/>
          <w:b/>
          <w:kern w:val="2"/>
          <w:lang w:eastAsia="zh-CN"/>
        </w:rPr>
        <w:t>Ahmed M</w:t>
      </w:r>
      <w:r w:rsidRPr="00C14C23">
        <w:rPr>
          <w:rFonts w:ascii="Book Antiqua" w:eastAsia="SimSun" w:hAnsi="Book Antiqua" w:cs="Times New Roman"/>
          <w:kern w:val="2"/>
          <w:lang w:eastAsia="zh-CN"/>
        </w:rPr>
        <w:t xml:space="preserve">, Francis G. Pembrolizumab-Induced Microscopic Colitis. </w:t>
      </w:r>
      <w:r w:rsidRPr="00C14C23">
        <w:rPr>
          <w:rFonts w:ascii="Book Antiqua" w:eastAsia="SimSun" w:hAnsi="Book Antiqua" w:cs="Times New Roman"/>
          <w:i/>
          <w:kern w:val="2"/>
          <w:lang w:eastAsia="zh-CN"/>
        </w:rPr>
        <w:t>Am J Gastroenterol</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113</w:t>
      </w:r>
      <w:r w:rsidRPr="00C14C23">
        <w:rPr>
          <w:rFonts w:ascii="Book Antiqua" w:eastAsia="SimSun" w:hAnsi="Book Antiqua" w:cs="Times New Roman"/>
          <w:kern w:val="2"/>
          <w:lang w:eastAsia="zh-CN"/>
        </w:rPr>
        <w:t>: 629-630 [PMID: 29610496 DOI: 10.1038/ajg.2018.8]</w:t>
      </w:r>
    </w:p>
    <w:p w14:paraId="25F014A0"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39 </w:t>
      </w:r>
      <w:proofErr w:type="spellStart"/>
      <w:r w:rsidRPr="00C14C23">
        <w:rPr>
          <w:rFonts w:ascii="Book Antiqua" w:eastAsia="SimSun" w:hAnsi="Book Antiqua" w:cs="Times New Roman"/>
          <w:b/>
          <w:kern w:val="2"/>
          <w:lang w:eastAsia="zh-CN"/>
        </w:rPr>
        <w:t>Rudzki</w:t>
      </w:r>
      <w:proofErr w:type="spellEnd"/>
      <w:r w:rsidRPr="00C14C23">
        <w:rPr>
          <w:rFonts w:ascii="Book Antiqua" w:eastAsia="SimSun" w:hAnsi="Book Antiqua" w:cs="Times New Roman"/>
          <w:b/>
          <w:kern w:val="2"/>
          <w:lang w:eastAsia="zh-CN"/>
        </w:rPr>
        <w:t xml:space="preserve"> JD.</w:t>
      </w:r>
      <w:r w:rsidRPr="00C14C23">
        <w:rPr>
          <w:rFonts w:ascii="Book Antiqua" w:eastAsia="SimSun" w:hAnsi="Book Antiqua" w:cs="Times New Roman"/>
          <w:kern w:val="2"/>
          <w:lang w:eastAsia="zh-CN"/>
        </w:rPr>
        <w:t xml:space="preserve"> Management of adverse events related to checkpoint inhibition therapy. </w:t>
      </w:r>
      <w:r w:rsidRPr="00C14C23">
        <w:rPr>
          <w:rFonts w:ascii="Book Antiqua" w:eastAsia="SimSun" w:hAnsi="Book Antiqua" w:cs="Times New Roman"/>
          <w:i/>
          <w:kern w:val="2"/>
          <w:lang w:eastAsia="zh-CN"/>
        </w:rPr>
        <w:t>Memo Eur Med Oncol</w:t>
      </w:r>
      <w:r w:rsidRPr="00C14C23">
        <w:rPr>
          <w:rFonts w:ascii="Book Antiqua" w:eastAsia="SimSun" w:hAnsi="Book Antiqua" w:cs="Times New Roman"/>
          <w:kern w:val="2"/>
          <w:lang w:eastAsia="zh-CN"/>
        </w:rPr>
        <w:t xml:space="preserve"> 2018;</w:t>
      </w:r>
      <w:r w:rsidRPr="00C14C23">
        <w:rPr>
          <w:rFonts w:ascii="Book Antiqua" w:eastAsia="SimSun" w:hAnsi="Book Antiqua" w:cs="Times New Roman" w:hint="eastAsia"/>
          <w:kern w:val="2"/>
          <w:lang w:eastAsia="zh-CN"/>
        </w:rPr>
        <w:t xml:space="preserve"> </w:t>
      </w:r>
      <w:r w:rsidRPr="00C14C23">
        <w:rPr>
          <w:rFonts w:ascii="Book Antiqua" w:eastAsia="SimSun" w:hAnsi="Book Antiqua" w:cs="Times New Roman"/>
          <w:b/>
          <w:kern w:val="2"/>
          <w:lang w:eastAsia="zh-CN"/>
        </w:rPr>
        <w:t>11</w:t>
      </w:r>
      <w:r w:rsidRPr="00C14C23">
        <w:rPr>
          <w:rFonts w:ascii="Book Antiqua" w:eastAsia="SimSun" w:hAnsi="Book Antiqua" w:cs="Times New Roman"/>
          <w:kern w:val="2"/>
          <w:lang w:eastAsia="zh-CN"/>
        </w:rPr>
        <w:t>(2):</w:t>
      </w:r>
      <w:r w:rsidRPr="00C14C23">
        <w:rPr>
          <w:rFonts w:ascii="Book Antiqua" w:eastAsia="SimSun" w:hAnsi="Book Antiqua" w:cs="Times New Roman" w:hint="eastAsia"/>
          <w:kern w:val="2"/>
          <w:lang w:eastAsia="zh-CN"/>
        </w:rPr>
        <w:t xml:space="preserve"> </w:t>
      </w:r>
      <w:r w:rsidRPr="00C14C23">
        <w:rPr>
          <w:rFonts w:ascii="Book Antiqua" w:eastAsia="SimSun" w:hAnsi="Book Antiqua" w:cs="Times New Roman"/>
          <w:kern w:val="2"/>
          <w:lang w:eastAsia="zh-CN"/>
        </w:rPr>
        <w:t xml:space="preserve">132-137 </w:t>
      </w:r>
      <w:r w:rsidRPr="00C14C23">
        <w:rPr>
          <w:rFonts w:ascii="Book Antiqua" w:eastAsia="SimSun" w:hAnsi="Book Antiqua" w:cs="Times New Roman" w:hint="eastAsia"/>
          <w:kern w:val="2"/>
          <w:lang w:eastAsia="zh-CN"/>
        </w:rPr>
        <w:t>[</w:t>
      </w:r>
      <w:r w:rsidRPr="00C14C23">
        <w:rPr>
          <w:rFonts w:ascii="Book Antiqua" w:eastAsia="SimSun" w:hAnsi="Book Antiqua" w:cs="Times New Roman"/>
          <w:kern w:val="2"/>
          <w:lang w:eastAsia="zh-CN"/>
        </w:rPr>
        <w:t>DOI: 10.1007/s12254-018-0416-y</w:t>
      </w:r>
      <w:r w:rsidRPr="00C14C23">
        <w:rPr>
          <w:rFonts w:ascii="Book Antiqua" w:eastAsia="SimSun" w:hAnsi="Book Antiqua" w:cs="Times New Roman" w:hint="eastAsia"/>
          <w:kern w:val="2"/>
          <w:lang w:eastAsia="zh-CN"/>
        </w:rPr>
        <w:t>]</w:t>
      </w:r>
    </w:p>
    <w:p w14:paraId="0653F86C"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40 </w:t>
      </w:r>
      <w:r w:rsidRPr="00C14C23">
        <w:rPr>
          <w:rFonts w:ascii="Book Antiqua" w:eastAsia="SimSun" w:hAnsi="Book Antiqua" w:cs="Times New Roman"/>
          <w:b/>
          <w:kern w:val="2"/>
          <w:lang w:eastAsia="zh-CN"/>
        </w:rPr>
        <w:t>Cooley L</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Dendle</w:t>
      </w:r>
      <w:proofErr w:type="spellEnd"/>
      <w:r w:rsidRPr="00C14C23">
        <w:rPr>
          <w:rFonts w:ascii="Book Antiqua" w:eastAsia="SimSun" w:hAnsi="Book Antiqua" w:cs="Times New Roman"/>
          <w:kern w:val="2"/>
          <w:lang w:eastAsia="zh-CN"/>
        </w:rPr>
        <w:t xml:space="preserve"> C, Wolf J, </w:t>
      </w:r>
      <w:proofErr w:type="spellStart"/>
      <w:r w:rsidRPr="00C14C23">
        <w:rPr>
          <w:rFonts w:ascii="Book Antiqua" w:eastAsia="SimSun" w:hAnsi="Book Antiqua" w:cs="Times New Roman"/>
          <w:kern w:val="2"/>
          <w:lang w:eastAsia="zh-CN"/>
        </w:rPr>
        <w:t>Teh</w:t>
      </w:r>
      <w:proofErr w:type="spellEnd"/>
      <w:r w:rsidRPr="00C14C23">
        <w:rPr>
          <w:rFonts w:ascii="Book Antiqua" w:eastAsia="SimSun" w:hAnsi="Book Antiqua" w:cs="Times New Roman"/>
          <w:kern w:val="2"/>
          <w:lang w:eastAsia="zh-CN"/>
        </w:rPr>
        <w:t xml:space="preserve"> BW, Chen SC, </w:t>
      </w:r>
      <w:proofErr w:type="spellStart"/>
      <w:r w:rsidRPr="00C14C23">
        <w:rPr>
          <w:rFonts w:ascii="Book Antiqua" w:eastAsia="SimSun" w:hAnsi="Book Antiqua" w:cs="Times New Roman"/>
          <w:kern w:val="2"/>
          <w:lang w:eastAsia="zh-CN"/>
        </w:rPr>
        <w:t>Boutlis</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Thursky</w:t>
      </w:r>
      <w:proofErr w:type="spellEnd"/>
      <w:r w:rsidRPr="00C14C23">
        <w:rPr>
          <w:rFonts w:ascii="Book Antiqua" w:eastAsia="SimSun" w:hAnsi="Book Antiqua" w:cs="Times New Roman"/>
          <w:kern w:val="2"/>
          <w:lang w:eastAsia="zh-CN"/>
        </w:rPr>
        <w:t xml:space="preserve"> KA. Consensus guidelines for diagnosis, prophylaxis and management of Pneumocystis </w:t>
      </w:r>
      <w:proofErr w:type="spellStart"/>
      <w:r w:rsidRPr="00C14C23">
        <w:rPr>
          <w:rFonts w:ascii="Book Antiqua" w:eastAsia="SimSun" w:hAnsi="Book Antiqua" w:cs="Times New Roman"/>
          <w:kern w:val="2"/>
          <w:lang w:eastAsia="zh-CN"/>
        </w:rPr>
        <w:t>jirovecii</w:t>
      </w:r>
      <w:proofErr w:type="spellEnd"/>
      <w:r w:rsidRPr="00C14C23">
        <w:rPr>
          <w:rFonts w:ascii="Book Antiqua" w:eastAsia="SimSun" w:hAnsi="Book Antiqua" w:cs="Times New Roman"/>
          <w:kern w:val="2"/>
          <w:lang w:eastAsia="zh-CN"/>
        </w:rPr>
        <w:t xml:space="preserve"> pneumonia in patients with </w:t>
      </w:r>
      <w:proofErr w:type="spellStart"/>
      <w:r w:rsidRPr="00C14C23">
        <w:rPr>
          <w:rFonts w:ascii="Book Antiqua" w:eastAsia="SimSun" w:hAnsi="Book Antiqua" w:cs="Times New Roman"/>
          <w:kern w:val="2"/>
          <w:lang w:eastAsia="zh-CN"/>
        </w:rPr>
        <w:t>haematological</w:t>
      </w:r>
      <w:proofErr w:type="spellEnd"/>
      <w:r w:rsidRPr="00C14C23">
        <w:rPr>
          <w:rFonts w:ascii="Book Antiqua" w:eastAsia="SimSun" w:hAnsi="Book Antiqua" w:cs="Times New Roman"/>
          <w:kern w:val="2"/>
          <w:lang w:eastAsia="zh-CN"/>
        </w:rPr>
        <w:t xml:space="preserve"> and solid malignancies, 2014. </w:t>
      </w:r>
      <w:r w:rsidRPr="00C14C23">
        <w:rPr>
          <w:rFonts w:ascii="Book Antiqua" w:eastAsia="SimSun" w:hAnsi="Book Antiqua" w:cs="Times New Roman"/>
          <w:i/>
          <w:kern w:val="2"/>
          <w:lang w:eastAsia="zh-CN"/>
        </w:rPr>
        <w:t>Intern Med J</w:t>
      </w:r>
      <w:r w:rsidRPr="00C14C23">
        <w:rPr>
          <w:rFonts w:ascii="Book Antiqua" w:eastAsia="SimSun" w:hAnsi="Book Antiqua" w:cs="Times New Roman"/>
          <w:kern w:val="2"/>
          <w:lang w:eastAsia="zh-CN"/>
        </w:rPr>
        <w:t xml:space="preserve"> 2014; </w:t>
      </w:r>
      <w:r w:rsidRPr="00C14C23">
        <w:rPr>
          <w:rFonts w:ascii="Book Antiqua" w:eastAsia="SimSun" w:hAnsi="Book Antiqua" w:cs="Times New Roman"/>
          <w:b/>
          <w:kern w:val="2"/>
          <w:lang w:eastAsia="zh-CN"/>
        </w:rPr>
        <w:t>44</w:t>
      </w:r>
      <w:r w:rsidRPr="00C14C23">
        <w:rPr>
          <w:rFonts w:ascii="Book Antiqua" w:eastAsia="SimSun" w:hAnsi="Book Antiqua" w:cs="Times New Roman"/>
          <w:kern w:val="2"/>
          <w:lang w:eastAsia="zh-CN"/>
        </w:rPr>
        <w:t>: 1350-1363 [PMID: 25482745 DOI: 10.1111/imj.12599]</w:t>
      </w:r>
    </w:p>
    <w:p w14:paraId="5E6E06D9"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41 </w:t>
      </w:r>
      <w:r w:rsidRPr="00C14C23">
        <w:rPr>
          <w:rFonts w:ascii="Book Antiqua" w:eastAsia="SimSun" w:hAnsi="Book Antiqua" w:cs="Times New Roman"/>
          <w:b/>
          <w:kern w:val="2"/>
          <w:lang w:eastAsia="zh-CN"/>
        </w:rPr>
        <w:t>Cheng R</w:t>
      </w:r>
      <w:r w:rsidRPr="00C14C23">
        <w:rPr>
          <w:rFonts w:ascii="Book Antiqua" w:eastAsia="SimSun" w:hAnsi="Book Antiqua" w:cs="Times New Roman"/>
          <w:kern w:val="2"/>
          <w:lang w:eastAsia="zh-CN"/>
        </w:rPr>
        <w:t xml:space="preserve">, Cooper A, Kench J, Watson G, Bye W, McNeil C, </w:t>
      </w:r>
      <w:proofErr w:type="spellStart"/>
      <w:r w:rsidRPr="00C14C23">
        <w:rPr>
          <w:rFonts w:ascii="Book Antiqua" w:eastAsia="SimSun" w:hAnsi="Book Antiqua" w:cs="Times New Roman"/>
          <w:kern w:val="2"/>
          <w:lang w:eastAsia="zh-CN"/>
        </w:rPr>
        <w:t>Shackel</w:t>
      </w:r>
      <w:proofErr w:type="spellEnd"/>
      <w:r w:rsidRPr="00C14C23">
        <w:rPr>
          <w:rFonts w:ascii="Book Antiqua" w:eastAsia="SimSun" w:hAnsi="Book Antiqua" w:cs="Times New Roman"/>
          <w:kern w:val="2"/>
          <w:lang w:eastAsia="zh-CN"/>
        </w:rPr>
        <w:t xml:space="preserve"> N. Ipilimumab-induced toxicities and the gastroenterologist. </w:t>
      </w:r>
      <w:r w:rsidRPr="00C14C23">
        <w:rPr>
          <w:rFonts w:ascii="Book Antiqua" w:eastAsia="SimSun" w:hAnsi="Book Antiqua" w:cs="Times New Roman"/>
          <w:i/>
          <w:kern w:val="2"/>
          <w:lang w:eastAsia="zh-CN"/>
        </w:rPr>
        <w:t xml:space="preserve">J Gastroenterol </w:t>
      </w:r>
      <w:proofErr w:type="spellStart"/>
      <w:r w:rsidRPr="00C14C23">
        <w:rPr>
          <w:rFonts w:ascii="Book Antiqua" w:eastAsia="SimSun" w:hAnsi="Book Antiqua" w:cs="Times New Roman"/>
          <w:i/>
          <w:kern w:val="2"/>
          <w:lang w:eastAsia="zh-CN"/>
        </w:rPr>
        <w:t>Hepatol</w:t>
      </w:r>
      <w:proofErr w:type="spellEnd"/>
      <w:r w:rsidRPr="00C14C23">
        <w:rPr>
          <w:rFonts w:ascii="Book Antiqua" w:eastAsia="SimSun" w:hAnsi="Book Antiqua" w:cs="Times New Roman"/>
          <w:kern w:val="2"/>
          <w:lang w:eastAsia="zh-CN"/>
        </w:rPr>
        <w:t xml:space="preserve"> 2015; </w:t>
      </w:r>
      <w:r w:rsidRPr="00C14C23">
        <w:rPr>
          <w:rFonts w:ascii="Book Antiqua" w:eastAsia="SimSun" w:hAnsi="Book Antiqua" w:cs="Times New Roman"/>
          <w:b/>
          <w:kern w:val="2"/>
          <w:lang w:eastAsia="zh-CN"/>
        </w:rPr>
        <w:t>30</w:t>
      </w:r>
      <w:r w:rsidRPr="00C14C23">
        <w:rPr>
          <w:rFonts w:ascii="Book Antiqua" w:eastAsia="SimSun" w:hAnsi="Book Antiqua" w:cs="Times New Roman"/>
          <w:kern w:val="2"/>
          <w:lang w:eastAsia="zh-CN"/>
        </w:rPr>
        <w:t>: 657-666 [PMID: 25641691 DOI: 10.1111/jgh.12888]</w:t>
      </w:r>
    </w:p>
    <w:p w14:paraId="3E0994D7"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42 </w:t>
      </w:r>
      <w:r w:rsidRPr="00C14C23">
        <w:rPr>
          <w:rFonts w:ascii="Book Antiqua" w:eastAsia="SimSun" w:hAnsi="Book Antiqua" w:cs="Times New Roman"/>
          <w:b/>
          <w:kern w:val="2"/>
          <w:lang w:eastAsia="zh-CN"/>
        </w:rPr>
        <w:t>Goodman AL</w:t>
      </w:r>
      <w:r w:rsidRPr="00C14C23">
        <w:rPr>
          <w:rFonts w:ascii="Book Antiqua" w:eastAsia="SimSun" w:hAnsi="Book Antiqua" w:cs="Times New Roman"/>
          <w:kern w:val="2"/>
          <w:lang w:eastAsia="zh-CN"/>
        </w:rPr>
        <w:t xml:space="preserve">, Murray CD, Watkins J, Griffiths PD, Webster DP. CMV in the </w:t>
      </w:r>
      <w:r w:rsidRPr="00C14C23">
        <w:rPr>
          <w:rFonts w:ascii="Book Antiqua" w:eastAsia="SimSun" w:hAnsi="Book Antiqua" w:cs="Times New Roman"/>
          <w:kern w:val="2"/>
          <w:lang w:eastAsia="zh-CN"/>
        </w:rPr>
        <w:lastRenderedPageBreak/>
        <w:t xml:space="preserve">gut: a critical review of CMV detection in the immunocompetent host with colitis. </w:t>
      </w:r>
      <w:r w:rsidRPr="00C14C23">
        <w:rPr>
          <w:rFonts w:ascii="Book Antiqua" w:eastAsia="SimSun" w:hAnsi="Book Antiqua" w:cs="Times New Roman"/>
          <w:i/>
          <w:kern w:val="2"/>
          <w:lang w:eastAsia="zh-CN"/>
        </w:rPr>
        <w:t>Eur J Clin Microbiol Infect Dis</w:t>
      </w:r>
      <w:r w:rsidRPr="00C14C23">
        <w:rPr>
          <w:rFonts w:ascii="Book Antiqua" w:eastAsia="SimSun" w:hAnsi="Book Antiqua" w:cs="Times New Roman"/>
          <w:kern w:val="2"/>
          <w:lang w:eastAsia="zh-CN"/>
        </w:rPr>
        <w:t xml:space="preserve"> 2015; </w:t>
      </w:r>
      <w:r w:rsidRPr="00C14C23">
        <w:rPr>
          <w:rFonts w:ascii="Book Antiqua" w:eastAsia="SimSun" w:hAnsi="Book Antiqua" w:cs="Times New Roman"/>
          <w:b/>
          <w:kern w:val="2"/>
          <w:lang w:eastAsia="zh-CN"/>
        </w:rPr>
        <w:t>34</w:t>
      </w:r>
      <w:r w:rsidRPr="00C14C23">
        <w:rPr>
          <w:rFonts w:ascii="Book Antiqua" w:eastAsia="SimSun" w:hAnsi="Book Antiqua" w:cs="Times New Roman"/>
          <w:kern w:val="2"/>
          <w:lang w:eastAsia="zh-CN"/>
        </w:rPr>
        <w:t>: 13-18 [PMID: 25097085 DOI: 10.1007/s10096-014-2212-x]</w:t>
      </w:r>
    </w:p>
    <w:p w14:paraId="109FC610"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43 </w:t>
      </w:r>
      <w:proofErr w:type="spellStart"/>
      <w:r w:rsidRPr="00C14C23">
        <w:rPr>
          <w:rFonts w:ascii="Book Antiqua" w:eastAsia="SimSun" w:hAnsi="Book Antiqua" w:cs="Times New Roman"/>
          <w:b/>
          <w:kern w:val="2"/>
          <w:lang w:eastAsia="zh-CN"/>
        </w:rPr>
        <w:t>Geukes</w:t>
      </w:r>
      <w:proofErr w:type="spellEnd"/>
      <w:r w:rsidRPr="00C14C23">
        <w:rPr>
          <w:rFonts w:ascii="Book Antiqua" w:eastAsia="SimSun" w:hAnsi="Book Antiqua" w:cs="Times New Roman"/>
          <w:b/>
          <w:kern w:val="2"/>
          <w:lang w:eastAsia="zh-CN"/>
        </w:rPr>
        <w:t xml:space="preserve"> </w:t>
      </w:r>
      <w:proofErr w:type="spellStart"/>
      <w:r w:rsidRPr="00C14C23">
        <w:rPr>
          <w:rFonts w:ascii="Book Antiqua" w:eastAsia="SimSun" w:hAnsi="Book Antiqua" w:cs="Times New Roman"/>
          <w:b/>
          <w:kern w:val="2"/>
          <w:lang w:eastAsia="zh-CN"/>
        </w:rPr>
        <w:t>Foppen</w:t>
      </w:r>
      <w:proofErr w:type="spellEnd"/>
      <w:r w:rsidRPr="00C14C23">
        <w:rPr>
          <w:rFonts w:ascii="Book Antiqua" w:eastAsia="SimSun" w:hAnsi="Book Antiqua" w:cs="Times New Roman"/>
          <w:b/>
          <w:kern w:val="2"/>
          <w:lang w:eastAsia="zh-CN"/>
        </w:rPr>
        <w:t xml:space="preserve"> MH</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Rozeman</w:t>
      </w:r>
      <w:proofErr w:type="spellEnd"/>
      <w:r w:rsidRPr="00C14C23">
        <w:rPr>
          <w:rFonts w:ascii="Book Antiqua" w:eastAsia="SimSun" w:hAnsi="Book Antiqua" w:cs="Times New Roman"/>
          <w:kern w:val="2"/>
          <w:lang w:eastAsia="zh-CN"/>
        </w:rPr>
        <w:t xml:space="preserve"> EA, van </w:t>
      </w:r>
      <w:proofErr w:type="spellStart"/>
      <w:r w:rsidRPr="00C14C23">
        <w:rPr>
          <w:rFonts w:ascii="Book Antiqua" w:eastAsia="SimSun" w:hAnsi="Book Antiqua" w:cs="Times New Roman"/>
          <w:kern w:val="2"/>
          <w:lang w:eastAsia="zh-CN"/>
        </w:rPr>
        <w:t>Wilpe</w:t>
      </w:r>
      <w:proofErr w:type="spellEnd"/>
      <w:r w:rsidRPr="00C14C23">
        <w:rPr>
          <w:rFonts w:ascii="Book Antiqua" w:eastAsia="SimSun" w:hAnsi="Book Antiqua" w:cs="Times New Roman"/>
          <w:kern w:val="2"/>
          <w:lang w:eastAsia="zh-CN"/>
        </w:rPr>
        <w:t xml:space="preserve"> S, Postma C, </w:t>
      </w:r>
      <w:proofErr w:type="spellStart"/>
      <w:r w:rsidRPr="00C14C23">
        <w:rPr>
          <w:rFonts w:ascii="Book Antiqua" w:eastAsia="SimSun" w:hAnsi="Book Antiqua" w:cs="Times New Roman"/>
          <w:kern w:val="2"/>
          <w:lang w:eastAsia="zh-CN"/>
        </w:rPr>
        <w:t>Snaebjornsson</w:t>
      </w:r>
      <w:proofErr w:type="spellEnd"/>
      <w:r w:rsidRPr="00C14C23">
        <w:rPr>
          <w:rFonts w:ascii="Book Antiqua" w:eastAsia="SimSun" w:hAnsi="Book Antiqua" w:cs="Times New Roman"/>
          <w:kern w:val="2"/>
          <w:lang w:eastAsia="zh-CN"/>
        </w:rPr>
        <w:t xml:space="preserve"> P, van </w:t>
      </w:r>
      <w:proofErr w:type="spellStart"/>
      <w:r w:rsidRPr="00C14C23">
        <w:rPr>
          <w:rFonts w:ascii="Book Antiqua" w:eastAsia="SimSun" w:hAnsi="Book Antiqua" w:cs="Times New Roman"/>
          <w:kern w:val="2"/>
          <w:lang w:eastAsia="zh-CN"/>
        </w:rPr>
        <w:t>Thienen</w:t>
      </w:r>
      <w:proofErr w:type="spellEnd"/>
      <w:r w:rsidRPr="00C14C23">
        <w:rPr>
          <w:rFonts w:ascii="Book Antiqua" w:eastAsia="SimSun" w:hAnsi="Book Antiqua" w:cs="Times New Roman"/>
          <w:kern w:val="2"/>
          <w:lang w:eastAsia="zh-CN"/>
        </w:rPr>
        <w:t xml:space="preserve"> JV, van </w:t>
      </w:r>
      <w:proofErr w:type="spellStart"/>
      <w:r w:rsidRPr="00C14C23">
        <w:rPr>
          <w:rFonts w:ascii="Book Antiqua" w:eastAsia="SimSun" w:hAnsi="Book Antiqua" w:cs="Times New Roman"/>
          <w:kern w:val="2"/>
          <w:lang w:eastAsia="zh-CN"/>
        </w:rPr>
        <w:t>Leerdam</w:t>
      </w:r>
      <w:proofErr w:type="spellEnd"/>
      <w:r w:rsidRPr="00C14C23">
        <w:rPr>
          <w:rFonts w:ascii="Book Antiqua" w:eastAsia="SimSun" w:hAnsi="Book Antiqua" w:cs="Times New Roman"/>
          <w:kern w:val="2"/>
          <w:lang w:eastAsia="zh-CN"/>
        </w:rPr>
        <w:t xml:space="preserve"> ME, van den Heuvel M, Blank CU, van </w:t>
      </w:r>
      <w:proofErr w:type="spellStart"/>
      <w:r w:rsidRPr="00C14C23">
        <w:rPr>
          <w:rFonts w:ascii="Book Antiqua" w:eastAsia="SimSun" w:hAnsi="Book Antiqua" w:cs="Times New Roman"/>
          <w:kern w:val="2"/>
          <w:lang w:eastAsia="zh-CN"/>
        </w:rPr>
        <w:t>Dieren</w:t>
      </w:r>
      <w:proofErr w:type="spellEnd"/>
      <w:r w:rsidRPr="00C14C23">
        <w:rPr>
          <w:rFonts w:ascii="Book Antiqua" w:eastAsia="SimSun" w:hAnsi="Book Antiqua" w:cs="Times New Roman"/>
          <w:kern w:val="2"/>
          <w:lang w:eastAsia="zh-CN"/>
        </w:rPr>
        <w:t xml:space="preserve"> J, </w:t>
      </w:r>
      <w:proofErr w:type="spellStart"/>
      <w:r w:rsidRPr="00C14C23">
        <w:rPr>
          <w:rFonts w:ascii="Book Antiqua" w:eastAsia="SimSun" w:hAnsi="Book Antiqua" w:cs="Times New Roman"/>
          <w:kern w:val="2"/>
          <w:lang w:eastAsia="zh-CN"/>
        </w:rPr>
        <w:t>Haanen</w:t>
      </w:r>
      <w:proofErr w:type="spellEnd"/>
      <w:r w:rsidRPr="00C14C23">
        <w:rPr>
          <w:rFonts w:ascii="Book Antiqua" w:eastAsia="SimSun" w:hAnsi="Book Antiqua" w:cs="Times New Roman"/>
          <w:kern w:val="2"/>
          <w:lang w:eastAsia="zh-CN"/>
        </w:rPr>
        <w:t xml:space="preserve"> JBAG. Immune checkpoint inhibition-related colitis: symptoms, endoscopic features, histology and response to management. </w:t>
      </w:r>
      <w:r w:rsidRPr="00C14C23">
        <w:rPr>
          <w:rFonts w:ascii="Book Antiqua" w:eastAsia="SimSun" w:hAnsi="Book Antiqua" w:cs="Times New Roman"/>
          <w:i/>
          <w:kern w:val="2"/>
          <w:lang w:eastAsia="zh-CN"/>
        </w:rPr>
        <w:t>ESMO Open</w:t>
      </w:r>
      <w:r w:rsidRPr="00C14C23">
        <w:rPr>
          <w:rFonts w:ascii="Book Antiqua" w:eastAsia="SimSun" w:hAnsi="Book Antiqua" w:cs="Times New Roman"/>
          <w:kern w:val="2"/>
          <w:lang w:eastAsia="zh-CN"/>
        </w:rPr>
        <w:t xml:space="preserve"> 2018; </w:t>
      </w:r>
      <w:r w:rsidRPr="00C14C23">
        <w:rPr>
          <w:rFonts w:ascii="Book Antiqua" w:eastAsia="SimSun" w:hAnsi="Book Antiqua" w:cs="Times New Roman"/>
          <w:b/>
          <w:kern w:val="2"/>
          <w:lang w:eastAsia="zh-CN"/>
        </w:rPr>
        <w:t>3</w:t>
      </w:r>
      <w:r w:rsidRPr="00C14C23">
        <w:rPr>
          <w:rFonts w:ascii="Book Antiqua" w:eastAsia="SimSun" w:hAnsi="Book Antiqua" w:cs="Times New Roman"/>
          <w:kern w:val="2"/>
          <w:lang w:eastAsia="zh-CN"/>
        </w:rPr>
        <w:t>: e000278 [PMID: 29387476 DOI: 10.1136/esmoopen-2017-000278]</w:t>
      </w:r>
    </w:p>
    <w:p w14:paraId="5C7E1200"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44 </w:t>
      </w:r>
      <w:r w:rsidRPr="00C14C23">
        <w:rPr>
          <w:rFonts w:ascii="Book Antiqua" w:eastAsia="SimSun" w:hAnsi="Book Antiqua" w:cs="Times New Roman"/>
          <w:b/>
          <w:kern w:val="2"/>
          <w:lang w:eastAsia="zh-CN"/>
        </w:rPr>
        <w:t>Hsieh AH</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Ferman</w:t>
      </w:r>
      <w:proofErr w:type="spellEnd"/>
      <w:r w:rsidRPr="00C14C23">
        <w:rPr>
          <w:rFonts w:ascii="Book Antiqua" w:eastAsia="SimSun" w:hAnsi="Book Antiqua" w:cs="Times New Roman"/>
          <w:kern w:val="2"/>
          <w:lang w:eastAsia="zh-CN"/>
        </w:rPr>
        <w:t xml:space="preserve"> M, Brown MP, Andrews JM. Vedolizumab: a novel treatment for ipilimumab-induced colitis. </w:t>
      </w:r>
      <w:r w:rsidRPr="00C14C23">
        <w:rPr>
          <w:rFonts w:ascii="Book Antiqua" w:eastAsia="SimSun" w:hAnsi="Book Antiqua" w:cs="Times New Roman"/>
          <w:i/>
          <w:kern w:val="2"/>
          <w:lang w:eastAsia="zh-CN"/>
        </w:rPr>
        <w:t>BMJ Case Rep</w:t>
      </w:r>
      <w:r w:rsidRPr="00C14C23">
        <w:rPr>
          <w:rFonts w:ascii="Book Antiqua" w:eastAsia="SimSun" w:hAnsi="Book Antiqua" w:cs="Times New Roman"/>
          <w:kern w:val="2"/>
          <w:lang w:eastAsia="zh-CN"/>
        </w:rPr>
        <w:t xml:space="preserve"> 2016; </w:t>
      </w:r>
      <w:r w:rsidRPr="00C14C23">
        <w:rPr>
          <w:rFonts w:ascii="Book Antiqua" w:eastAsia="SimSun" w:hAnsi="Book Antiqua" w:cs="Times New Roman"/>
          <w:b/>
          <w:kern w:val="2"/>
          <w:lang w:eastAsia="zh-CN"/>
        </w:rPr>
        <w:t>2016</w:t>
      </w:r>
      <w:r w:rsidRPr="00C14C23">
        <w:rPr>
          <w:rFonts w:ascii="Book Antiqua" w:eastAsia="SimSun" w:hAnsi="Book Antiqua" w:cs="Times New Roman"/>
          <w:kern w:val="2"/>
          <w:lang w:eastAsia="zh-CN"/>
        </w:rPr>
        <w:t xml:space="preserve"> [PMID: 27539137 DOI: 10.1136/bcr-2016-216641]</w:t>
      </w:r>
    </w:p>
    <w:p w14:paraId="6B85810F"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45 </w:t>
      </w:r>
      <w:r w:rsidRPr="00C14C23">
        <w:rPr>
          <w:rFonts w:ascii="Book Antiqua" w:eastAsia="SimSun" w:hAnsi="Book Antiqua" w:cs="Times New Roman"/>
          <w:b/>
          <w:kern w:val="2"/>
          <w:lang w:eastAsia="zh-CN"/>
        </w:rPr>
        <w:t>Bergqvist V</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Hertervig</w:t>
      </w:r>
      <w:proofErr w:type="spellEnd"/>
      <w:r w:rsidRPr="00C14C23">
        <w:rPr>
          <w:rFonts w:ascii="Book Antiqua" w:eastAsia="SimSun" w:hAnsi="Book Antiqua" w:cs="Times New Roman"/>
          <w:kern w:val="2"/>
          <w:lang w:eastAsia="zh-CN"/>
        </w:rPr>
        <w:t xml:space="preserve"> E, Gedeon P, </w:t>
      </w:r>
      <w:proofErr w:type="spellStart"/>
      <w:r w:rsidRPr="00C14C23">
        <w:rPr>
          <w:rFonts w:ascii="Book Antiqua" w:eastAsia="SimSun" w:hAnsi="Book Antiqua" w:cs="Times New Roman"/>
          <w:kern w:val="2"/>
          <w:lang w:eastAsia="zh-CN"/>
        </w:rPr>
        <w:t>Kopljar</w:t>
      </w:r>
      <w:proofErr w:type="spellEnd"/>
      <w:r w:rsidRPr="00C14C23">
        <w:rPr>
          <w:rFonts w:ascii="Book Antiqua" w:eastAsia="SimSun" w:hAnsi="Book Antiqua" w:cs="Times New Roman"/>
          <w:kern w:val="2"/>
          <w:lang w:eastAsia="zh-CN"/>
        </w:rPr>
        <w:t xml:space="preserve"> M, </w:t>
      </w:r>
      <w:proofErr w:type="spellStart"/>
      <w:r w:rsidRPr="00C14C23">
        <w:rPr>
          <w:rFonts w:ascii="Book Antiqua" w:eastAsia="SimSun" w:hAnsi="Book Antiqua" w:cs="Times New Roman"/>
          <w:kern w:val="2"/>
          <w:lang w:eastAsia="zh-CN"/>
        </w:rPr>
        <w:t>Griph</w:t>
      </w:r>
      <w:proofErr w:type="spellEnd"/>
      <w:r w:rsidRPr="00C14C23">
        <w:rPr>
          <w:rFonts w:ascii="Book Antiqua" w:eastAsia="SimSun" w:hAnsi="Book Antiqua" w:cs="Times New Roman"/>
          <w:kern w:val="2"/>
          <w:lang w:eastAsia="zh-CN"/>
        </w:rPr>
        <w:t xml:space="preserve"> H, </w:t>
      </w:r>
      <w:proofErr w:type="spellStart"/>
      <w:r w:rsidRPr="00C14C23">
        <w:rPr>
          <w:rFonts w:ascii="Book Antiqua" w:eastAsia="SimSun" w:hAnsi="Book Antiqua" w:cs="Times New Roman"/>
          <w:kern w:val="2"/>
          <w:lang w:eastAsia="zh-CN"/>
        </w:rPr>
        <w:t>Kinhult</w:t>
      </w:r>
      <w:proofErr w:type="spellEnd"/>
      <w:r w:rsidRPr="00C14C23">
        <w:rPr>
          <w:rFonts w:ascii="Book Antiqua" w:eastAsia="SimSun" w:hAnsi="Book Antiqua" w:cs="Times New Roman"/>
          <w:kern w:val="2"/>
          <w:lang w:eastAsia="zh-CN"/>
        </w:rPr>
        <w:t xml:space="preserve"> S, Carneiro A, Marsal J. Vedolizumab treatment for immune checkpoint inhibitor-induced enterocolitis. </w:t>
      </w:r>
      <w:r w:rsidRPr="00C14C23">
        <w:rPr>
          <w:rFonts w:ascii="Book Antiqua" w:eastAsia="SimSun" w:hAnsi="Book Antiqua" w:cs="Times New Roman"/>
          <w:i/>
          <w:kern w:val="2"/>
          <w:lang w:eastAsia="zh-CN"/>
        </w:rPr>
        <w:t xml:space="preserve">Cancer Immunol </w:t>
      </w:r>
      <w:proofErr w:type="spellStart"/>
      <w:r w:rsidRPr="00C14C23">
        <w:rPr>
          <w:rFonts w:ascii="Book Antiqua" w:eastAsia="SimSun" w:hAnsi="Book Antiqua" w:cs="Times New Roman"/>
          <w:i/>
          <w:kern w:val="2"/>
          <w:lang w:eastAsia="zh-CN"/>
        </w:rPr>
        <w:t>Immunother</w:t>
      </w:r>
      <w:proofErr w:type="spellEnd"/>
      <w:r w:rsidRPr="00C14C23">
        <w:rPr>
          <w:rFonts w:ascii="Book Antiqua" w:eastAsia="SimSun" w:hAnsi="Book Antiqua" w:cs="Times New Roman"/>
          <w:kern w:val="2"/>
          <w:lang w:eastAsia="zh-CN"/>
        </w:rPr>
        <w:t xml:space="preserve"> 2017; </w:t>
      </w:r>
      <w:r w:rsidRPr="00C14C23">
        <w:rPr>
          <w:rFonts w:ascii="Book Antiqua" w:eastAsia="SimSun" w:hAnsi="Book Antiqua" w:cs="Times New Roman"/>
          <w:b/>
          <w:kern w:val="2"/>
          <w:lang w:eastAsia="zh-CN"/>
        </w:rPr>
        <w:t>66</w:t>
      </w:r>
      <w:r w:rsidRPr="00C14C23">
        <w:rPr>
          <w:rFonts w:ascii="Book Antiqua" w:eastAsia="SimSun" w:hAnsi="Book Antiqua" w:cs="Times New Roman"/>
          <w:kern w:val="2"/>
          <w:lang w:eastAsia="zh-CN"/>
        </w:rPr>
        <w:t>: 581-592 [PMID: 28204866 DOI: 10.1007/s00262-017-1962-6]</w:t>
      </w:r>
    </w:p>
    <w:p w14:paraId="7BB50E56"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46 </w:t>
      </w:r>
      <w:r w:rsidRPr="00C14C23">
        <w:rPr>
          <w:rFonts w:ascii="Book Antiqua" w:eastAsia="SimSun" w:hAnsi="Book Antiqua" w:cs="Times New Roman"/>
          <w:b/>
          <w:kern w:val="2"/>
          <w:lang w:eastAsia="zh-CN"/>
        </w:rPr>
        <w:t>Di Giacomo AM</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Biagioli</w:t>
      </w:r>
      <w:proofErr w:type="spellEnd"/>
      <w:r w:rsidRPr="00C14C23">
        <w:rPr>
          <w:rFonts w:ascii="Book Antiqua" w:eastAsia="SimSun" w:hAnsi="Book Antiqua" w:cs="Times New Roman"/>
          <w:kern w:val="2"/>
          <w:lang w:eastAsia="zh-CN"/>
        </w:rPr>
        <w:t xml:space="preserve"> M, </w:t>
      </w:r>
      <w:proofErr w:type="spellStart"/>
      <w:r w:rsidRPr="00C14C23">
        <w:rPr>
          <w:rFonts w:ascii="Book Antiqua" w:eastAsia="SimSun" w:hAnsi="Book Antiqua" w:cs="Times New Roman"/>
          <w:kern w:val="2"/>
          <w:lang w:eastAsia="zh-CN"/>
        </w:rPr>
        <w:t>Maio</w:t>
      </w:r>
      <w:proofErr w:type="spellEnd"/>
      <w:r w:rsidRPr="00C14C23">
        <w:rPr>
          <w:rFonts w:ascii="Book Antiqua" w:eastAsia="SimSun" w:hAnsi="Book Antiqua" w:cs="Times New Roman"/>
          <w:kern w:val="2"/>
          <w:lang w:eastAsia="zh-CN"/>
        </w:rPr>
        <w:t xml:space="preserve"> M. The emerging toxicity profiles of anti-CTLA-4 antibodies across clinical indications. </w:t>
      </w:r>
      <w:proofErr w:type="spellStart"/>
      <w:r w:rsidRPr="00C14C23">
        <w:rPr>
          <w:rFonts w:ascii="Book Antiqua" w:eastAsia="SimSun" w:hAnsi="Book Antiqua" w:cs="Times New Roman"/>
          <w:i/>
          <w:kern w:val="2"/>
          <w:lang w:eastAsia="zh-CN"/>
        </w:rPr>
        <w:t>Semin</w:t>
      </w:r>
      <w:proofErr w:type="spellEnd"/>
      <w:r w:rsidRPr="00C14C23">
        <w:rPr>
          <w:rFonts w:ascii="Book Antiqua" w:eastAsia="SimSun" w:hAnsi="Book Antiqua" w:cs="Times New Roman"/>
          <w:i/>
          <w:kern w:val="2"/>
          <w:lang w:eastAsia="zh-CN"/>
        </w:rPr>
        <w:t xml:space="preserve"> Oncol</w:t>
      </w:r>
      <w:r w:rsidRPr="00C14C23">
        <w:rPr>
          <w:rFonts w:ascii="Book Antiqua" w:eastAsia="SimSun" w:hAnsi="Book Antiqua" w:cs="Times New Roman"/>
          <w:kern w:val="2"/>
          <w:lang w:eastAsia="zh-CN"/>
        </w:rPr>
        <w:t xml:space="preserve"> 2010; </w:t>
      </w:r>
      <w:r w:rsidRPr="00C14C23">
        <w:rPr>
          <w:rFonts w:ascii="Book Antiqua" w:eastAsia="SimSun" w:hAnsi="Book Antiqua" w:cs="Times New Roman"/>
          <w:b/>
          <w:kern w:val="2"/>
          <w:lang w:eastAsia="zh-CN"/>
        </w:rPr>
        <w:t>37</w:t>
      </w:r>
      <w:r w:rsidRPr="00C14C23">
        <w:rPr>
          <w:rFonts w:ascii="Book Antiqua" w:eastAsia="SimSun" w:hAnsi="Book Antiqua" w:cs="Times New Roman"/>
          <w:kern w:val="2"/>
          <w:lang w:eastAsia="zh-CN"/>
        </w:rPr>
        <w:t>: 499-507 [PMID: 21074065 DOI: 10.1053/j.seminoncol.2010.09.007]</w:t>
      </w:r>
    </w:p>
    <w:p w14:paraId="6BF3FD0A"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47 </w:t>
      </w:r>
      <w:r w:rsidRPr="00C14C23">
        <w:rPr>
          <w:rFonts w:ascii="Book Antiqua" w:eastAsia="SimSun" w:hAnsi="Book Antiqua" w:cs="Times New Roman"/>
          <w:b/>
          <w:kern w:val="2"/>
          <w:lang w:eastAsia="zh-CN"/>
        </w:rPr>
        <w:t>Weber JS</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Kähler</w:t>
      </w:r>
      <w:proofErr w:type="spellEnd"/>
      <w:r w:rsidRPr="00C14C23">
        <w:rPr>
          <w:rFonts w:ascii="Book Antiqua" w:eastAsia="SimSun" w:hAnsi="Book Antiqua" w:cs="Times New Roman"/>
          <w:kern w:val="2"/>
          <w:lang w:eastAsia="zh-CN"/>
        </w:rPr>
        <w:t xml:space="preserve"> KC, </w:t>
      </w:r>
      <w:proofErr w:type="spellStart"/>
      <w:r w:rsidRPr="00C14C23">
        <w:rPr>
          <w:rFonts w:ascii="Book Antiqua" w:eastAsia="SimSun" w:hAnsi="Book Antiqua" w:cs="Times New Roman"/>
          <w:kern w:val="2"/>
          <w:lang w:eastAsia="zh-CN"/>
        </w:rPr>
        <w:t>Hauschild</w:t>
      </w:r>
      <w:proofErr w:type="spellEnd"/>
      <w:r w:rsidRPr="00C14C23">
        <w:rPr>
          <w:rFonts w:ascii="Book Antiqua" w:eastAsia="SimSun" w:hAnsi="Book Antiqua" w:cs="Times New Roman"/>
          <w:kern w:val="2"/>
          <w:lang w:eastAsia="zh-CN"/>
        </w:rPr>
        <w:t xml:space="preserve"> A. Management of immune-related adverse events and kinetics of response with ipilimumab. </w:t>
      </w:r>
      <w:r w:rsidRPr="00C14C23">
        <w:rPr>
          <w:rFonts w:ascii="Book Antiqua" w:eastAsia="SimSun" w:hAnsi="Book Antiqua" w:cs="Times New Roman"/>
          <w:i/>
          <w:kern w:val="2"/>
          <w:lang w:eastAsia="zh-CN"/>
        </w:rPr>
        <w:t>J Clin Oncol</w:t>
      </w:r>
      <w:r w:rsidRPr="00C14C23">
        <w:rPr>
          <w:rFonts w:ascii="Book Antiqua" w:eastAsia="SimSun" w:hAnsi="Book Antiqua" w:cs="Times New Roman"/>
          <w:kern w:val="2"/>
          <w:lang w:eastAsia="zh-CN"/>
        </w:rPr>
        <w:t xml:space="preserve"> 2012; </w:t>
      </w:r>
      <w:r w:rsidRPr="00C14C23">
        <w:rPr>
          <w:rFonts w:ascii="Book Antiqua" w:eastAsia="SimSun" w:hAnsi="Book Antiqua" w:cs="Times New Roman"/>
          <w:b/>
          <w:kern w:val="2"/>
          <w:lang w:eastAsia="zh-CN"/>
        </w:rPr>
        <w:t>30</w:t>
      </w:r>
      <w:r w:rsidRPr="00C14C23">
        <w:rPr>
          <w:rFonts w:ascii="Book Antiqua" w:eastAsia="SimSun" w:hAnsi="Book Antiqua" w:cs="Times New Roman"/>
          <w:kern w:val="2"/>
          <w:lang w:eastAsia="zh-CN"/>
        </w:rPr>
        <w:t>: 2691-2697 [PMID: 22614989 DOI: 10.1200/JCO.2012.41.6750]</w:t>
      </w:r>
    </w:p>
    <w:p w14:paraId="0A3F55F5"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48 </w:t>
      </w:r>
      <w:proofErr w:type="spellStart"/>
      <w:r w:rsidRPr="00C14C23">
        <w:rPr>
          <w:rFonts w:ascii="Book Antiqua" w:eastAsia="SimSun" w:hAnsi="Book Antiqua" w:cs="Times New Roman"/>
          <w:b/>
          <w:kern w:val="2"/>
          <w:lang w:eastAsia="zh-CN"/>
        </w:rPr>
        <w:t>Suriawinata</w:t>
      </w:r>
      <w:proofErr w:type="spellEnd"/>
      <w:r w:rsidRPr="00C14C23">
        <w:rPr>
          <w:rFonts w:ascii="Book Antiqua" w:eastAsia="SimSun" w:hAnsi="Book Antiqua" w:cs="Times New Roman"/>
          <w:b/>
          <w:kern w:val="2"/>
          <w:lang w:eastAsia="zh-CN"/>
        </w:rPr>
        <w:t xml:space="preserve"> AA</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Thung</w:t>
      </w:r>
      <w:proofErr w:type="spellEnd"/>
      <w:r w:rsidRPr="00C14C23">
        <w:rPr>
          <w:rFonts w:ascii="Book Antiqua" w:eastAsia="SimSun" w:hAnsi="Book Antiqua" w:cs="Times New Roman"/>
          <w:kern w:val="2"/>
          <w:lang w:eastAsia="zh-CN"/>
        </w:rPr>
        <w:t xml:space="preserve"> SN. Acute and chronic hepatitis. </w:t>
      </w:r>
      <w:proofErr w:type="spellStart"/>
      <w:r w:rsidRPr="00C14C23">
        <w:rPr>
          <w:rFonts w:ascii="Book Antiqua" w:eastAsia="SimSun" w:hAnsi="Book Antiqua" w:cs="Times New Roman"/>
          <w:i/>
          <w:kern w:val="2"/>
          <w:lang w:eastAsia="zh-CN"/>
        </w:rPr>
        <w:t>Semin</w:t>
      </w:r>
      <w:proofErr w:type="spellEnd"/>
      <w:r w:rsidRPr="00C14C23">
        <w:rPr>
          <w:rFonts w:ascii="Book Antiqua" w:eastAsia="SimSun" w:hAnsi="Book Antiqua" w:cs="Times New Roman"/>
          <w:i/>
          <w:kern w:val="2"/>
          <w:lang w:eastAsia="zh-CN"/>
        </w:rPr>
        <w:t xml:space="preserve"> Diagn </w:t>
      </w:r>
      <w:proofErr w:type="spellStart"/>
      <w:r w:rsidRPr="00C14C23">
        <w:rPr>
          <w:rFonts w:ascii="Book Antiqua" w:eastAsia="SimSun" w:hAnsi="Book Antiqua" w:cs="Times New Roman"/>
          <w:i/>
          <w:kern w:val="2"/>
          <w:lang w:eastAsia="zh-CN"/>
        </w:rPr>
        <w:t>Pathol</w:t>
      </w:r>
      <w:proofErr w:type="spellEnd"/>
      <w:r w:rsidRPr="00C14C23">
        <w:rPr>
          <w:rFonts w:ascii="Book Antiqua" w:eastAsia="SimSun" w:hAnsi="Book Antiqua" w:cs="Times New Roman"/>
          <w:kern w:val="2"/>
          <w:lang w:eastAsia="zh-CN"/>
        </w:rPr>
        <w:t xml:space="preserve"> 2006; </w:t>
      </w:r>
      <w:r w:rsidRPr="00C14C23">
        <w:rPr>
          <w:rFonts w:ascii="Book Antiqua" w:eastAsia="SimSun" w:hAnsi="Book Antiqua" w:cs="Times New Roman"/>
          <w:b/>
          <w:kern w:val="2"/>
          <w:lang w:eastAsia="zh-CN"/>
        </w:rPr>
        <w:t>23</w:t>
      </w:r>
      <w:r w:rsidRPr="00C14C23">
        <w:rPr>
          <w:rFonts w:ascii="Book Antiqua" w:eastAsia="SimSun" w:hAnsi="Book Antiqua" w:cs="Times New Roman"/>
          <w:kern w:val="2"/>
          <w:lang w:eastAsia="zh-CN"/>
        </w:rPr>
        <w:t>: 132-148 [PMID: 17355087]</w:t>
      </w:r>
    </w:p>
    <w:p w14:paraId="3AD14C14"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49 </w:t>
      </w:r>
      <w:r w:rsidRPr="00C14C23">
        <w:rPr>
          <w:rFonts w:ascii="Book Antiqua" w:eastAsia="SimSun" w:hAnsi="Book Antiqua" w:cs="Times New Roman"/>
          <w:b/>
          <w:kern w:val="2"/>
          <w:lang w:eastAsia="zh-CN"/>
        </w:rPr>
        <w:t>Kim KW</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Ramaiya</w:t>
      </w:r>
      <w:proofErr w:type="spellEnd"/>
      <w:r w:rsidRPr="00C14C23">
        <w:rPr>
          <w:rFonts w:ascii="Book Antiqua" w:eastAsia="SimSun" w:hAnsi="Book Antiqua" w:cs="Times New Roman"/>
          <w:kern w:val="2"/>
          <w:lang w:eastAsia="zh-CN"/>
        </w:rPr>
        <w:t xml:space="preserve"> NH, </w:t>
      </w:r>
      <w:proofErr w:type="spellStart"/>
      <w:r w:rsidRPr="00C14C23">
        <w:rPr>
          <w:rFonts w:ascii="Book Antiqua" w:eastAsia="SimSun" w:hAnsi="Book Antiqua" w:cs="Times New Roman"/>
          <w:kern w:val="2"/>
          <w:lang w:eastAsia="zh-CN"/>
        </w:rPr>
        <w:t>Krajewski</w:t>
      </w:r>
      <w:proofErr w:type="spellEnd"/>
      <w:r w:rsidRPr="00C14C23">
        <w:rPr>
          <w:rFonts w:ascii="Book Antiqua" w:eastAsia="SimSun" w:hAnsi="Book Antiqua" w:cs="Times New Roman"/>
          <w:kern w:val="2"/>
          <w:lang w:eastAsia="zh-CN"/>
        </w:rPr>
        <w:t xml:space="preserve"> KM, Jagannathan JP, </w:t>
      </w:r>
      <w:proofErr w:type="spellStart"/>
      <w:r w:rsidRPr="00C14C23">
        <w:rPr>
          <w:rFonts w:ascii="Book Antiqua" w:eastAsia="SimSun" w:hAnsi="Book Antiqua" w:cs="Times New Roman"/>
          <w:kern w:val="2"/>
          <w:lang w:eastAsia="zh-CN"/>
        </w:rPr>
        <w:t>Tirumani</w:t>
      </w:r>
      <w:proofErr w:type="spellEnd"/>
      <w:r w:rsidRPr="00C14C23">
        <w:rPr>
          <w:rFonts w:ascii="Book Antiqua" w:eastAsia="SimSun" w:hAnsi="Book Antiqua" w:cs="Times New Roman"/>
          <w:kern w:val="2"/>
          <w:lang w:eastAsia="zh-CN"/>
        </w:rPr>
        <w:t xml:space="preserve"> SH, Srivastava A, Ibrahim N. Ipilimumab associated hepatitis: imaging and clinicopathologic findings. </w:t>
      </w:r>
      <w:r w:rsidRPr="00C14C23">
        <w:rPr>
          <w:rFonts w:ascii="Book Antiqua" w:eastAsia="SimSun" w:hAnsi="Book Antiqua" w:cs="Times New Roman"/>
          <w:i/>
          <w:kern w:val="2"/>
          <w:lang w:eastAsia="zh-CN"/>
        </w:rPr>
        <w:t>Invest New Drugs</w:t>
      </w:r>
      <w:r w:rsidRPr="00C14C23">
        <w:rPr>
          <w:rFonts w:ascii="Book Antiqua" w:eastAsia="SimSun" w:hAnsi="Book Antiqua" w:cs="Times New Roman"/>
          <w:kern w:val="2"/>
          <w:lang w:eastAsia="zh-CN"/>
        </w:rPr>
        <w:t xml:space="preserve"> 2013; </w:t>
      </w:r>
      <w:r w:rsidRPr="00C14C23">
        <w:rPr>
          <w:rFonts w:ascii="Book Antiqua" w:eastAsia="SimSun" w:hAnsi="Book Antiqua" w:cs="Times New Roman"/>
          <w:b/>
          <w:kern w:val="2"/>
          <w:lang w:eastAsia="zh-CN"/>
        </w:rPr>
        <w:t>31</w:t>
      </w:r>
      <w:r w:rsidRPr="00C14C23">
        <w:rPr>
          <w:rFonts w:ascii="Book Antiqua" w:eastAsia="SimSun" w:hAnsi="Book Antiqua" w:cs="Times New Roman"/>
          <w:kern w:val="2"/>
          <w:lang w:eastAsia="zh-CN"/>
        </w:rPr>
        <w:t>: 1071-1077 [PMID: 23408334 DOI: 10.1007/s10637-013-9939-6]</w:t>
      </w:r>
    </w:p>
    <w:p w14:paraId="0A607E53"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50 </w:t>
      </w:r>
      <w:r w:rsidRPr="00C14C23">
        <w:rPr>
          <w:rFonts w:ascii="Book Antiqua" w:eastAsia="SimSun" w:hAnsi="Book Antiqua" w:cs="Times New Roman"/>
          <w:b/>
          <w:kern w:val="2"/>
          <w:lang w:eastAsia="zh-CN"/>
        </w:rPr>
        <w:t>Suzuki A</w:t>
      </w:r>
      <w:r w:rsidRPr="00C14C23">
        <w:rPr>
          <w:rFonts w:ascii="Book Antiqua" w:eastAsia="SimSun" w:hAnsi="Book Antiqua" w:cs="Times New Roman"/>
          <w:kern w:val="2"/>
          <w:lang w:eastAsia="zh-CN"/>
        </w:rPr>
        <w:t xml:space="preserve">, Brunt EM, Kleiner DE, Miquel R, </w:t>
      </w:r>
      <w:proofErr w:type="spellStart"/>
      <w:r w:rsidRPr="00C14C23">
        <w:rPr>
          <w:rFonts w:ascii="Book Antiqua" w:eastAsia="SimSun" w:hAnsi="Book Antiqua" w:cs="Times New Roman"/>
          <w:kern w:val="2"/>
          <w:lang w:eastAsia="zh-CN"/>
        </w:rPr>
        <w:t>Smyrk</w:t>
      </w:r>
      <w:proofErr w:type="spellEnd"/>
      <w:r w:rsidRPr="00C14C23">
        <w:rPr>
          <w:rFonts w:ascii="Book Antiqua" w:eastAsia="SimSun" w:hAnsi="Book Antiqua" w:cs="Times New Roman"/>
          <w:kern w:val="2"/>
          <w:lang w:eastAsia="zh-CN"/>
        </w:rPr>
        <w:t xml:space="preserve"> TC, Andrade RJ, </w:t>
      </w:r>
      <w:proofErr w:type="spellStart"/>
      <w:r w:rsidRPr="00C14C23">
        <w:rPr>
          <w:rFonts w:ascii="Book Antiqua" w:eastAsia="SimSun" w:hAnsi="Book Antiqua" w:cs="Times New Roman"/>
          <w:kern w:val="2"/>
          <w:lang w:eastAsia="zh-CN"/>
        </w:rPr>
        <w:t>Lucena</w:t>
      </w:r>
      <w:proofErr w:type="spellEnd"/>
      <w:r w:rsidRPr="00C14C23">
        <w:rPr>
          <w:rFonts w:ascii="Book Antiqua" w:eastAsia="SimSun" w:hAnsi="Book Antiqua" w:cs="Times New Roman"/>
          <w:kern w:val="2"/>
          <w:lang w:eastAsia="zh-CN"/>
        </w:rPr>
        <w:t xml:space="preserve"> MI, </w:t>
      </w:r>
      <w:proofErr w:type="spellStart"/>
      <w:r w:rsidRPr="00C14C23">
        <w:rPr>
          <w:rFonts w:ascii="Book Antiqua" w:eastAsia="SimSun" w:hAnsi="Book Antiqua" w:cs="Times New Roman"/>
          <w:kern w:val="2"/>
          <w:lang w:eastAsia="zh-CN"/>
        </w:rPr>
        <w:t>Castiella</w:t>
      </w:r>
      <w:proofErr w:type="spellEnd"/>
      <w:r w:rsidRPr="00C14C23">
        <w:rPr>
          <w:rFonts w:ascii="Book Antiqua" w:eastAsia="SimSun" w:hAnsi="Book Antiqua" w:cs="Times New Roman"/>
          <w:kern w:val="2"/>
          <w:lang w:eastAsia="zh-CN"/>
        </w:rPr>
        <w:t xml:space="preserve"> A, Lindor K, </w:t>
      </w:r>
      <w:proofErr w:type="spellStart"/>
      <w:r w:rsidRPr="00C14C23">
        <w:rPr>
          <w:rFonts w:ascii="Book Antiqua" w:eastAsia="SimSun" w:hAnsi="Book Antiqua" w:cs="Times New Roman"/>
          <w:kern w:val="2"/>
          <w:lang w:eastAsia="zh-CN"/>
        </w:rPr>
        <w:t>Björnsson</w:t>
      </w:r>
      <w:proofErr w:type="spellEnd"/>
      <w:r w:rsidRPr="00C14C23">
        <w:rPr>
          <w:rFonts w:ascii="Book Antiqua" w:eastAsia="SimSun" w:hAnsi="Book Antiqua" w:cs="Times New Roman"/>
          <w:kern w:val="2"/>
          <w:lang w:eastAsia="zh-CN"/>
        </w:rPr>
        <w:t xml:space="preserve"> E. The use of liver biopsy evaluation in </w:t>
      </w:r>
      <w:r w:rsidRPr="00C14C23">
        <w:rPr>
          <w:rFonts w:ascii="Book Antiqua" w:eastAsia="SimSun" w:hAnsi="Book Antiqua" w:cs="Times New Roman"/>
          <w:kern w:val="2"/>
          <w:lang w:eastAsia="zh-CN"/>
        </w:rPr>
        <w:lastRenderedPageBreak/>
        <w:t xml:space="preserve">discrimination of idiopathic autoimmune hepatitis versus drug-induced liver injury. </w:t>
      </w:r>
      <w:r w:rsidRPr="00C14C23">
        <w:rPr>
          <w:rFonts w:ascii="Book Antiqua" w:eastAsia="SimSun" w:hAnsi="Book Antiqua" w:cs="Times New Roman"/>
          <w:i/>
          <w:kern w:val="2"/>
          <w:lang w:eastAsia="zh-CN"/>
        </w:rPr>
        <w:t>Hepatology</w:t>
      </w:r>
      <w:r w:rsidRPr="00C14C23">
        <w:rPr>
          <w:rFonts w:ascii="Book Antiqua" w:eastAsia="SimSun" w:hAnsi="Book Antiqua" w:cs="Times New Roman"/>
          <w:kern w:val="2"/>
          <w:lang w:eastAsia="zh-CN"/>
        </w:rPr>
        <w:t xml:space="preserve"> 2011; </w:t>
      </w:r>
      <w:r w:rsidRPr="00C14C23">
        <w:rPr>
          <w:rFonts w:ascii="Book Antiqua" w:eastAsia="SimSun" w:hAnsi="Book Antiqua" w:cs="Times New Roman"/>
          <w:b/>
          <w:kern w:val="2"/>
          <w:lang w:eastAsia="zh-CN"/>
        </w:rPr>
        <w:t>54</w:t>
      </w:r>
      <w:r w:rsidRPr="00C14C23">
        <w:rPr>
          <w:rFonts w:ascii="Book Antiqua" w:eastAsia="SimSun" w:hAnsi="Book Antiqua" w:cs="Times New Roman"/>
          <w:kern w:val="2"/>
          <w:lang w:eastAsia="zh-CN"/>
        </w:rPr>
        <w:t>: 931-939 [PMID: 21674554 DOI: 10.1002/hep.24481]</w:t>
      </w:r>
    </w:p>
    <w:p w14:paraId="32DAEE93"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51 </w:t>
      </w:r>
      <w:r w:rsidRPr="00C14C23">
        <w:rPr>
          <w:rFonts w:ascii="Book Antiqua" w:eastAsia="SimSun" w:hAnsi="Book Antiqua" w:cs="Times New Roman"/>
          <w:b/>
          <w:kern w:val="2"/>
          <w:lang w:eastAsia="zh-CN"/>
        </w:rPr>
        <w:t>Kumar V</w:t>
      </w:r>
      <w:r w:rsidRPr="00C14C23">
        <w:rPr>
          <w:rFonts w:ascii="Book Antiqua" w:eastAsia="SimSun" w:hAnsi="Book Antiqua" w:cs="Times New Roman"/>
          <w:kern w:val="2"/>
          <w:lang w:eastAsia="zh-CN"/>
        </w:rPr>
        <w:t xml:space="preserve">, Chaudhary N, Garg M, </w:t>
      </w:r>
      <w:proofErr w:type="spellStart"/>
      <w:r w:rsidRPr="00C14C23">
        <w:rPr>
          <w:rFonts w:ascii="Book Antiqua" w:eastAsia="SimSun" w:hAnsi="Book Antiqua" w:cs="Times New Roman"/>
          <w:kern w:val="2"/>
          <w:lang w:eastAsia="zh-CN"/>
        </w:rPr>
        <w:t>Floudas</w:t>
      </w:r>
      <w:proofErr w:type="spellEnd"/>
      <w:r w:rsidRPr="00C14C23">
        <w:rPr>
          <w:rFonts w:ascii="Book Antiqua" w:eastAsia="SimSun" w:hAnsi="Book Antiqua" w:cs="Times New Roman"/>
          <w:kern w:val="2"/>
          <w:lang w:eastAsia="zh-CN"/>
        </w:rPr>
        <w:t xml:space="preserve"> CS, </w:t>
      </w:r>
      <w:proofErr w:type="spellStart"/>
      <w:r w:rsidRPr="00C14C23">
        <w:rPr>
          <w:rFonts w:ascii="Book Antiqua" w:eastAsia="SimSun" w:hAnsi="Book Antiqua" w:cs="Times New Roman"/>
          <w:kern w:val="2"/>
          <w:lang w:eastAsia="zh-CN"/>
        </w:rPr>
        <w:t>Soni</w:t>
      </w:r>
      <w:proofErr w:type="spellEnd"/>
      <w:r w:rsidRPr="00C14C23">
        <w:rPr>
          <w:rFonts w:ascii="Book Antiqua" w:eastAsia="SimSun" w:hAnsi="Book Antiqua" w:cs="Times New Roman"/>
          <w:kern w:val="2"/>
          <w:lang w:eastAsia="zh-CN"/>
        </w:rPr>
        <w:t xml:space="preserve"> P, Chandra AB. Corrigendum: Current Diagnosis and Management of Immune Related Adverse Events (</w:t>
      </w:r>
      <w:proofErr w:type="spellStart"/>
      <w:r w:rsidRPr="00C14C23">
        <w:rPr>
          <w:rFonts w:ascii="Book Antiqua" w:eastAsia="SimSun" w:hAnsi="Book Antiqua" w:cs="Times New Roman"/>
          <w:kern w:val="2"/>
          <w:lang w:eastAsia="zh-CN"/>
        </w:rPr>
        <w:t>irAEs</w:t>
      </w:r>
      <w:proofErr w:type="spellEnd"/>
      <w:r w:rsidRPr="00C14C23">
        <w:rPr>
          <w:rFonts w:ascii="Book Antiqua" w:eastAsia="SimSun" w:hAnsi="Book Antiqua" w:cs="Times New Roman"/>
          <w:kern w:val="2"/>
          <w:lang w:eastAsia="zh-CN"/>
        </w:rPr>
        <w:t xml:space="preserve">) Induced by Immune Checkpoint Inhibitor Therapy. </w:t>
      </w:r>
      <w:r w:rsidRPr="00C14C23">
        <w:rPr>
          <w:rFonts w:ascii="Book Antiqua" w:eastAsia="SimSun" w:hAnsi="Book Antiqua" w:cs="Times New Roman"/>
          <w:i/>
          <w:kern w:val="2"/>
          <w:lang w:eastAsia="zh-CN"/>
        </w:rPr>
        <w:t xml:space="preserve">Front </w:t>
      </w:r>
      <w:proofErr w:type="spellStart"/>
      <w:r w:rsidRPr="00C14C23">
        <w:rPr>
          <w:rFonts w:ascii="Book Antiqua" w:eastAsia="SimSun" w:hAnsi="Book Antiqua" w:cs="Times New Roman"/>
          <w:i/>
          <w:kern w:val="2"/>
          <w:lang w:eastAsia="zh-CN"/>
        </w:rPr>
        <w:t>Pharmacol</w:t>
      </w:r>
      <w:proofErr w:type="spellEnd"/>
      <w:r w:rsidRPr="00C14C23">
        <w:rPr>
          <w:rFonts w:ascii="Book Antiqua" w:eastAsia="SimSun" w:hAnsi="Book Antiqua" w:cs="Times New Roman"/>
          <w:kern w:val="2"/>
          <w:lang w:eastAsia="zh-CN"/>
        </w:rPr>
        <w:t xml:space="preserve"> 2017; </w:t>
      </w:r>
      <w:r w:rsidRPr="00C14C23">
        <w:rPr>
          <w:rFonts w:ascii="Book Antiqua" w:eastAsia="SimSun" w:hAnsi="Book Antiqua" w:cs="Times New Roman"/>
          <w:b/>
          <w:kern w:val="2"/>
          <w:lang w:eastAsia="zh-CN"/>
        </w:rPr>
        <w:t>8</w:t>
      </w:r>
      <w:r w:rsidRPr="00C14C23">
        <w:rPr>
          <w:rFonts w:ascii="Book Antiqua" w:eastAsia="SimSun" w:hAnsi="Book Antiqua" w:cs="Times New Roman"/>
          <w:kern w:val="2"/>
          <w:lang w:eastAsia="zh-CN"/>
        </w:rPr>
        <w:t>: 311 [PMID: 28579959 DOI: 10.3389/fphar.2017.00311]</w:t>
      </w:r>
    </w:p>
    <w:p w14:paraId="13FF4EA1"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52 </w:t>
      </w:r>
      <w:r w:rsidRPr="00C14C23">
        <w:rPr>
          <w:rFonts w:ascii="Book Antiqua" w:eastAsia="SimSun" w:hAnsi="Book Antiqua" w:cs="Times New Roman"/>
          <w:b/>
          <w:kern w:val="2"/>
          <w:lang w:eastAsia="zh-CN"/>
        </w:rPr>
        <w:t>Hofmann L</w:t>
      </w:r>
      <w:r w:rsidRPr="00C14C23">
        <w:rPr>
          <w:rFonts w:ascii="Book Antiqua" w:eastAsia="SimSun" w:hAnsi="Book Antiqua" w:cs="Times New Roman"/>
          <w:kern w:val="2"/>
          <w:lang w:eastAsia="zh-CN"/>
        </w:rPr>
        <w:t xml:space="preserve">, </w:t>
      </w:r>
      <w:proofErr w:type="spellStart"/>
      <w:r w:rsidRPr="00C14C23">
        <w:rPr>
          <w:rFonts w:ascii="Book Antiqua" w:eastAsia="SimSun" w:hAnsi="Book Antiqua" w:cs="Times New Roman"/>
          <w:kern w:val="2"/>
          <w:lang w:eastAsia="zh-CN"/>
        </w:rPr>
        <w:t>Forschner</w:t>
      </w:r>
      <w:proofErr w:type="spellEnd"/>
      <w:r w:rsidRPr="00C14C23">
        <w:rPr>
          <w:rFonts w:ascii="Book Antiqua" w:eastAsia="SimSun" w:hAnsi="Book Antiqua" w:cs="Times New Roman"/>
          <w:kern w:val="2"/>
          <w:lang w:eastAsia="zh-CN"/>
        </w:rPr>
        <w:t xml:space="preserve"> A, </w:t>
      </w:r>
      <w:proofErr w:type="spellStart"/>
      <w:r w:rsidRPr="00C14C23">
        <w:rPr>
          <w:rFonts w:ascii="Book Antiqua" w:eastAsia="SimSun" w:hAnsi="Book Antiqua" w:cs="Times New Roman"/>
          <w:kern w:val="2"/>
          <w:lang w:eastAsia="zh-CN"/>
        </w:rPr>
        <w:t>Loquai</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Goldinger</w:t>
      </w:r>
      <w:proofErr w:type="spellEnd"/>
      <w:r w:rsidRPr="00C14C23">
        <w:rPr>
          <w:rFonts w:ascii="Book Antiqua" w:eastAsia="SimSun" w:hAnsi="Book Antiqua" w:cs="Times New Roman"/>
          <w:kern w:val="2"/>
          <w:lang w:eastAsia="zh-CN"/>
        </w:rPr>
        <w:t xml:space="preserve"> SM, Zimmer L, </w:t>
      </w:r>
      <w:proofErr w:type="spellStart"/>
      <w:r w:rsidRPr="00C14C23">
        <w:rPr>
          <w:rFonts w:ascii="Book Antiqua" w:eastAsia="SimSun" w:hAnsi="Book Antiqua" w:cs="Times New Roman"/>
          <w:kern w:val="2"/>
          <w:lang w:eastAsia="zh-CN"/>
        </w:rPr>
        <w:t>Ugurel</w:t>
      </w:r>
      <w:proofErr w:type="spellEnd"/>
      <w:r w:rsidRPr="00C14C23">
        <w:rPr>
          <w:rFonts w:ascii="Book Antiqua" w:eastAsia="SimSun" w:hAnsi="Book Antiqua" w:cs="Times New Roman"/>
          <w:kern w:val="2"/>
          <w:lang w:eastAsia="zh-CN"/>
        </w:rPr>
        <w:t xml:space="preserve"> S, </w:t>
      </w:r>
      <w:proofErr w:type="spellStart"/>
      <w:r w:rsidRPr="00C14C23">
        <w:rPr>
          <w:rFonts w:ascii="Book Antiqua" w:eastAsia="SimSun" w:hAnsi="Book Antiqua" w:cs="Times New Roman"/>
          <w:kern w:val="2"/>
          <w:lang w:eastAsia="zh-CN"/>
        </w:rPr>
        <w:t>Schmidgen</w:t>
      </w:r>
      <w:proofErr w:type="spellEnd"/>
      <w:r w:rsidRPr="00C14C23">
        <w:rPr>
          <w:rFonts w:ascii="Book Antiqua" w:eastAsia="SimSun" w:hAnsi="Book Antiqua" w:cs="Times New Roman"/>
          <w:kern w:val="2"/>
          <w:lang w:eastAsia="zh-CN"/>
        </w:rPr>
        <w:t xml:space="preserve"> MI, </w:t>
      </w:r>
      <w:proofErr w:type="spellStart"/>
      <w:r w:rsidRPr="00C14C23">
        <w:rPr>
          <w:rFonts w:ascii="Book Antiqua" w:eastAsia="SimSun" w:hAnsi="Book Antiqua" w:cs="Times New Roman"/>
          <w:kern w:val="2"/>
          <w:lang w:eastAsia="zh-CN"/>
        </w:rPr>
        <w:t>Gutzmer</w:t>
      </w:r>
      <w:proofErr w:type="spellEnd"/>
      <w:r w:rsidRPr="00C14C23">
        <w:rPr>
          <w:rFonts w:ascii="Book Antiqua" w:eastAsia="SimSun" w:hAnsi="Book Antiqua" w:cs="Times New Roman"/>
          <w:kern w:val="2"/>
          <w:lang w:eastAsia="zh-CN"/>
        </w:rPr>
        <w:t xml:space="preserve"> R, </w:t>
      </w:r>
      <w:proofErr w:type="spellStart"/>
      <w:r w:rsidRPr="00C14C23">
        <w:rPr>
          <w:rFonts w:ascii="Book Antiqua" w:eastAsia="SimSun" w:hAnsi="Book Antiqua" w:cs="Times New Roman"/>
          <w:kern w:val="2"/>
          <w:lang w:eastAsia="zh-CN"/>
        </w:rPr>
        <w:t>Utikal</w:t>
      </w:r>
      <w:proofErr w:type="spellEnd"/>
      <w:r w:rsidRPr="00C14C23">
        <w:rPr>
          <w:rFonts w:ascii="Book Antiqua" w:eastAsia="SimSun" w:hAnsi="Book Antiqua" w:cs="Times New Roman"/>
          <w:kern w:val="2"/>
          <w:lang w:eastAsia="zh-CN"/>
        </w:rPr>
        <w:t xml:space="preserve"> JS, </w:t>
      </w:r>
      <w:proofErr w:type="spellStart"/>
      <w:r w:rsidRPr="00C14C23">
        <w:rPr>
          <w:rFonts w:ascii="Book Antiqua" w:eastAsia="SimSun" w:hAnsi="Book Antiqua" w:cs="Times New Roman"/>
          <w:kern w:val="2"/>
          <w:lang w:eastAsia="zh-CN"/>
        </w:rPr>
        <w:t>Göppner</w:t>
      </w:r>
      <w:proofErr w:type="spellEnd"/>
      <w:r w:rsidRPr="00C14C23">
        <w:rPr>
          <w:rFonts w:ascii="Book Antiqua" w:eastAsia="SimSun" w:hAnsi="Book Antiqua" w:cs="Times New Roman"/>
          <w:kern w:val="2"/>
          <w:lang w:eastAsia="zh-CN"/>
        </w:rPr>
        <w:t xml:space="preserve"> D, Hassel JC, Meier F, Tietze JK, Thomas I, </w:t>
      </w:r>
      <w:proofErr w:type="spellStart"/>
      <w:r w:rsidRPr="00C14C23">
        <w:rPr>
          <w:rFonts w:ascii="Book Antiqua" w:eastAsia="SimSun" w:hAnsi="Book Antiqua" w:cs="Times New Roman"/>
          <w:kern w:val="2"/>
          <w:lang w:eastAsia="zh-CN"/>
        </w:rPr>
        <w:t>Weishaupt</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Leverkus</w:t>
      </w:r>
      <w:proofErr w:type="spellEnd"/>
      <w:r w:rsidRPr="00C14C23">
        <w:rPr>
          <w:rFonts w:ascii="Book Antiqua" w:eastAsia="SimSun" w:hAnsi="Book Antiqua" w:cs="Times New Roman"/>
          <w:kern w:val="2"/>
          <w:lang w:eastAsia="zh-CN"/>
        </w:rPr>
        <w:t xml:space="preserve"> M, Wahl R, Dietrich U, </w:t>
      </w:r>
      <w:proofErr w:type="spellStart"/>
      <w:r w:rsidRPr="00C14C23">
        <w:rPr>
          <w:rFonts w:ascii="Book Antiqua" w:eastAsia="SimSun" w:hAnsi="Book Antiqua" w:cs="Times New Roman"/>
          <w:kern w:val="2"/>
          <w:lang w:eastAsia="zh-CN"/>
        </w:rPr>
        <w:t>Garbe</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Kirchberger</w:t>
      </w:r>
      <w:proofErr w:type="spellEnd"/>
      <w:r w:rsidRPr="00C14C23">
        <w:rPr>
          <w:rFonts w:ascii="Book Antiqua" w:eastAsia="SimSun" w:hAnsi="Book Antiqua" w:cs="Times New Roman"/>
          <w:kern w:val="2"/>
          <w:lang w:eastAsia="zh-CN"/>
        </w:rPr>
        <w:t xml:space="preserve"> MC, </w:t>
      </w:r>
      <w:proofErr w:type="spellStart"/>
      <w:r w:rsidRPr="00C14C23">
        <w:rPr>
          <w:rFonts w:ascii="Book Antiqua" w:eastAsia="SimSun" w:hAnsi="Book Antiqua" w:cs="Times New Roman"/>
          <w:kern w:val="2"/>
          <w:lang w:eastAsia="zh-CN"/>
        </w:rPr>
        <w:t>Eigentler</w:t>
      </w:r>
      <w:proofErr w:type="spellEnd"/>
      <w:r w:rsidRPr="00C14C23">
        <w:rPr>
          <w:rFonts w:ascii="Book Antiqua" w:eastAsia="SimSun" w:hAnsi="Book Antiqua" w:cs="Times New Roman"/>
          <w:kern w:val="2"/>
          <w:lang w:eastAsia="zh-CN"/>
        </w:rPr>
        <w:t xml:space="preserve"> T, </w:t>
      </w:r>
      <w:proofErr w:type="spellStart"/>
      <w:r w:rsidRPr="00C14C23">
        <w:rPr>
          <w:rFonts w:ascii="Book Antiqua" w:eastAsia="SimSun" w:hAnsi="Book Antiqua" w:cs="Times New Roman"/>
          <w:kern w:val="2"/>
          <w:lang w:eastAsia="zh-CN"/>
        </w:rPr>
        <w:t>Berking</w:t>
      </w:r>
      <w:proofErr w:type="spellEnd"/>
      <w:r w:rsidRPr="00C14C23">
        <w:rPr>
          <w:rFonts w:ascii="Book Antiqua" w:eastAsia="SimSun" w:hAnsi="Book Antiqua" w:cs="Times New Roman"/>
          <w:kern w:val="2"/>
          <w:lang w:eastAsia="zh-CN"/>
        </w:rPr>
        <w:t xml:space="preserve"> C, </w:t>
      </w:r>
      <w:proofErr w:type="spellStart"/>
      <w:r w:rsidRPr="00C14C23">
        <w:rPr>
          <w:rFonts w:ascii="Book Antiqua" w:eastAsia="SimSun" w:hAnsi="Book Antiqua" w:cs="Times New Roman"/>
          <w:kern w:val="2"/>
          <w:lang w:eastAsia="zh-CN"/>
        </w:rPr>
        <w:t>Gesierich</w:t>
      </w:r>
      <w:proofErr w:type="spellEnd"/>
      <w:r w:rsidRPr="00C14C23">
        <w:rPr>
          <w:rFonts w:ascii="Book Antiqua" w:eastAsia="SimSun" w:hAnsi="Book Antiqua" w:cs="Times New Roman"/>
          <w:kern w:val="2"/>
          <w:lang w:eastAsia="zh-CN"/>
        </w:rPr>
        <w:t xml:space="preserve"> A, </w:t>
      </w:r>
      <w:proofErr w:type="spellStart"/>
      <w:r w:rsidRPr="00C14C23">
        <w:rPr>
          <w:rFonts w:ascii="Book Antiqua" w:eastAsia="SimSun" w:hAnsi="Book Antiqua" w:cs="Times New Roman"/>
          <w:kern w:val="2"/>
          <w:lang w:eastAsia="zh-CN"/>
        </w:rPr>
        <w:t>Krackhardt</w:t>
      </w:r>
      <w:proofErr w:type="spellEnd"/>
      <w:r w:rsidRPr="00C14C23">
        <w:rPr>
          <w:rFonts w:ascii="Book Antiqua" w:eastAsia="SimSun" w:hAnsi="Book Antiqua" w:cs="Times New Roman"/>
          <w:kern w:val="2"/>
          <w:lang w:eastAsia="zh-CN"/>
        </w:rPr>
        <w:t xml:space="preserve"> AM, </w:t>
      </w:r>
      <w:proofErr w:type="spellStart"/>
      <w:r w:rsidRPr="00C14C23">
        <w:rPr>
          <w:rFonts w:ascii="Book Antiqua" w:eastAsia="SimSun" w:hAnsi="Book Antiqua" w:cs="Times New Roman"/>
          <w:kern w:val="2"/>
          <w:lang w:eastAsia="zh-CN"/>
        </w:rPr>
        <w:t>Schadendorf</w:t>
      </w:r>
      <w:proofErr w:type="spellEnd"/>
      <w:r w:rsidRPr="00C14C23">
        <w:rPr>
          <w:rFonts w:ascii="Book Antiqua" w:eastAsia="SimSun" w:hAnsi="Book Antiqua" w:cs="Times New Roman"/>
          <w:kern w:val="2"/>
          <w:lang w:eastAsia="zh-CN"/>
        </w:rPr>
        <w:t xml:space="preserve"> D, Schuler G, </w:t>
      </w:r>
      <w:proofErr w:type="spellStart"/>
      <w:r w:rsidRPr="00C14C23">
        <w:rPr>
          <w:rFonts w:ascii="Book Antiqua" w:eastAsia="SimSun" w:hAnsi="Book Antiqua" w:cs="Times New Roman"/>
          <w:kern w:val="2"/>
          <w:lang w:eastAsia="zh-CN"/>
        </w:rPr>
        <w:t>Dummer</w:t>
      </w:r>
      <w:proofErr w:type="spellEnd"/>
      <w:r w:rsidRPr="00C14C23">
        <w:rPr>
          <w:rFonts w:ascii="Book Antiqua" w:eastAsia="SimSun" w:hAnsi="Book Antiqua" w:cs="Times New Roman"/>
          <w:kern w:val="2"/>
          <w:lang w:eastAsia="zh-CN"/>
        </w:rPr>
        <w:t xml:space="preserve"> R, </w:t>
      </w:r>
      <w:proofErr w:type="spellStart"/>
      <w:r w:rsidRPr="00C14C23">
        <w:rPr>
          <w:rFonts w:ascii="Book Antiqua" w:eastAsia="SimSun" w:hAnsi="Book Antiqua" w:cs="Times New Roman"/>
          <w:kern w:val="2"/>
          <w:lang w:eastAsia="zh-CN"/>
        </w:rPr>
        <w:t>Heinzerling</w:t>
      </w:r>
      <w:proofErr w:type="spellEnd"/>
      <w:r w:rsidRPr="00C14C23">
        <w:rPr>
          <w:rFonts w:ascii="Book Antiqua" w:eastAsia="SimSun" w:hAnsi="Book Antiqua" w:cs="Times New Roman"/>
          <w:kern w:val="2"/>
          <w:lang w:eastAsia="zh-CN"/>
        </w:rPr>
        <w:t xml:space="preserve"> LM. Cutaneous, gastrointestinal, hepatic, endocrine, and renal side-effects of anti-PD-1 therapy. </w:t>
      </w:r>
      <w:r w:rsidRPr="00C14C23">
        <w:rPr>
          <w:rFonts w:ascii="Book Antiqua" w:eastAsia="SimSun" w:hAnsi="Book Antiqua" w:cs="Times New Roman"/>
          <w:i/>
          <w:kern w:val="2"/>
          <w:lang w:eastAsia="zh-CN"/>
        </w:rPr>
        <w:t>Eur J Cancer</w:t>
      </w:r>
      <w:r w:rsidRPr="00C14C23">
        <w:rPr>
          <w:rFonts w:ascii="Book Antiqua" w:eastAsia="SimSun" w:hAnsi="Book Antiqua" w:cs="Times New Roman"/>
          <w:kern w:val="2"/>
          <w:lang w:eastAsia="zh-CN"/>
        </w:rPr>
        <w:t xml:space="preserve"> 2016; </w:t>
      </w:r>
      <w:r w:rsidRPr="00C14C23">
        <w:rPr>
          <w:rFonts w:ascii="Book Antiqua" w:eastAsia="SimSun" w:hAnsi="Book Antiqua" w:cs="Times New Roman"/>
          <w:b/>
          <w:kern w:val="2"/>
          <w:lang w:eastAsia="zh-CN"/>
        </w:rPr>
        <w:t>60</w:t>
      </w:r>
      <w:r w:rsidRPr="00C14C23">
        <w:rPr>
          <w:rFonts w:ascii="Book Antiqua" w:eastAsia="SimSun" w:hAnsi="Book Antiqua" w:cs="Times New Roman"/>
          <w:kern w:val="2"/>
          <w:lang w:eastAsia="zh-CN"/>
        </w:rPr>
        <w:t>: 190-209 [PMID: 27085692 DOI: 10.1016/j.ejca.2016.02.025]</w:t>
      </w:r>
    </w:p>
    <w:p w14:paraId="44782611" w14:textId="77777777" w:rsidR="00C14C23" w:rsidRPr="00C14C23" w:rsidRDefault="00C14C23" w:rsidP="00035C50">
      <w:pPr>
        <w:widowControl w:val="0"/>
        <w:suppressAutoHyphens/>
        <w:adjustRightInd w:val="0"/>
        <w:snapToGrid w:val="0"/>
        <w:spacing w:line="360" w:lineRule="auto"/>
        <w:jc w:val="both"/>
        <w:rPr>
          <w:rFonts w:ascii="Book Antiqua" w:eastAsia="SimSun" w:hAnsi="Book Antiqua" w:cs="Times New Roman"/>
          <w:kern w:val="2"/>
          <w:lang w:eastAsia="zh-CN"/>
        </w:rPr>
      </w:pPr>
      <w:r w:rsidRPr="00C14C23">
        <w:rPr>
          <w:rFonts w:ascii="Book Antiqua" w:eastAsia="SimSun" w:hAnsi="Book Antiqua" w:cs="Times New Roman"/>
          <w:kern w:val="2"/>
          <w:lang w:eastAsia="zh-CN"/>
        </w:rPr>
        <w:t xml:space="preserve">53 </w:t>
      </w:r>
      <w:proofErr w:type="spellStart"/>
      <w:r w:rsidRPr="00C14C23">
        <w:rPr>
          <w:rFonts w:ascii="Book Antiqua" w:eastAsia="SimSun" w:hAnsi="Book Antiqua" w:cs="Times New Roman"/>
          <w:b/>
          <w:kern w:val="2"/>
          <w:lang w:eastAsia="zh-CN"/>
        </w:rPr>
        <w:t>Postow</w:t>
      </w:r>
      <w:proofErr w:type="spellEnd"/>
      <w:r w:rsidRPr="00C14C23">
        <w:rPr>
          <w:rFonts w:ascii="Book Antiqua" w:eastAsia="SimSun" w:hAnsi="Book Antiqua" w:cs="Times New Roman"/>
          <w:b/>
          <w:kern w:val="2"/>
          <w:lang w:eastAsia="zh-CN"/>
        </w:rPr>
        <w:t xml:space="preserve"> MA</w:t>
      </w:r>
      <w:r w:rsidRPr="00C14C23">
        <w:rPr>
          <w:rFonts w:ascii="Book Antiqua" w:eastAsia="SimSun" w:hAnsi="Book Antiqua" w:cs="Times New Roman"/>
          <w:kern w:val="2"/>
          <w:lang w:eastAsia="zh-CN"/>
        </w:rPr>
        <w:t xml:space="preserve">. Managing immune checkpoint-blocking antibody side effects. </w:t>
      </w:r>
      <w:r w:rsidRPr="00C14C23">
        <w:rPr>
          <w:rFonts w:ascii="Book Antiqua" w:eastAsia="SimSun" w:hAnsi="Book Antiqua" w:cs="Times New Roman"/>
          <w:i/>
          <w:kern w:val="2"/>
          <w:lang w:eastAsia="zh-CN"/>
        </w:rPr>
        <w:t>Am Soc Clin Oncol Educ Book</w:t>
      </w:r>
      <w:r w:rsidRPr="00C14C23">
        <w:rPr>
          <w:rFonts w:ascii="Book Antiqua" w:eastAsia="SimSun" w:hAnsi="Book Antiqua" w:cs="Times New Roman"/>
          <w:kern w:val="2"/>
          <w:lang w:eastAsia="zh-CN"/>
        </w:rPr>
        <w:t xml:space="preserve"> 2015</w:t>
      </w:r>
      <w:r w:rsidRPr="00C14C23">
        <w:rPr>
          <w:rFonts w:ascii="Book Antiqua" w:eastAsia="SimSun" w:hAnsi="Book Antiqua" w:cs="Times New Roman" w:hint="eastAsia"/>
          <w:kern w:val="2"/>
          <w:lang w:eastAsia="zh-CN"/>
        </w:rPr>
        <w:t>;</w:t>
      </w:r>
      <w:r w:rsidRPr="00C14C23">
        <w:rPr>
          <w:rFonts w:ascii="Book Antiqua" w:eastAsia="SimSun" w:hAnsi="Book Antiqua" w:cs="Times New Roman"/>
          <w:kern w:val="2"/>
          <w:lang w:eastAsia="zh-CN"/>
        </w:rPr>
        <w:t xml:space="preserve"> 76-83 [PMID: 25993145 DOI: 10.14694/EdBook_AM.2015.35.76]</w:t>
      </w:r>
    </w:p>
    <w:p w14:paraId="50594120" w14:textId="77777777" w:rsidR="00C14C23" w:rsidRDefault="00C14C23" w:rsidP="00035C50">
      <w:pPr>
        <w:snapToGrid w:val="0"/>
        <w:spacing w:line="360" w:lineRule="auto"/>
        <w:rPr>
          <w:rFonts w:ascii="Book Antiqua" w:eastAsia="SimSun" w:hAnsi="Book Antiqua"/>
          <w:lang w:eastAsia="zh-CN"/>
        </w:rPr>
      </w:pPr>
    </w:p>
    <w:p w14:paraId="43B4713B" w14:textId="77777777" w:rsidR="00C14C23" w:rsidRPr="00C14C23" w:rsidRDefault="00C14C23" w:rsidP="00035C50">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eastAsia="zh-CN"/>
        </w:rPr>
      </w:pPr>
      <w:bookmarkStart w:id="28" w:name="OLE_LINK13"/>
      <w:bookmarkStart w:id="29" w:name="OLE_LINK14"/>
      <w:r w:rsidRPr="00C14C23">
        <w:rPr>
          <w:rFonts w:ascii="Book Antiqua" w:eastAsia="SimSun" w:hAnsi="Book Antiqua" w:cs="Times New Roman"/>
          <w:b/>
          <w:bCs/>
          <w:color w:val="000000"/>
          <w:kern w:val="2"/>
          <w:szCs w:val="22"/>
          <w:lang w:eastAsia="zh-CN"/>
        </w:rPr>
        <w:t>P-Reviewer:</w:t>
      </w:r>
      <w:r w:rsidRPr="00C14C23">
        <w:rPr>
          <w:rFonts w:ascii="Book Antiqua" w:eastAsia="SimSun" w:hAnsi="Book Antiqua" w:cs="Times New Roman" w:hint="eastAsia"/>
          <w:bCs/>
          <w:color w:val="000000"/>
          <w:kern w:val="2"/>
          <w:szCs w:val="22"/>
          <w:lang w:eastAsia="zh-CN"/>
        </w:rPr>
        <w:t xml:space="preserve"> </w:t>
      </w:r>
      <w:proofErr w:type="spellStart"/>
      <w:r w:rsidRPr="00C14C23">
        <w:rPr>
          <w:rFonts w:ascii="Book Antiqua" w:eastAsia="SimSun" w:hAnsi="Book Antiqua" w:cs="Times New Roman"/>
          <w:bCs/>
          <w:color w:val="000000"/>
          <w:kern w:val="2"/>
          <w:szCs w:val="22"/>
          <w:lang w:eastAsia="zh-CN"/>
        </w:rPr>
        <w:t>Aykan</w:t>
      </w:r>
      <w:proofErr w:type="spellEnd"/>
      <w:r>
        <w:rPr>
          <w:rFonts w:ascii="Book Antiqua" w:eastAsia="SimSun" w:hAnsi="Book Antiqua" w:cs="Times New Roman" w:hint="eastAsia"/>
          <w:bCs/>
          <w:color w:val="000000"/>
          <w:kern w:val="2"/>
          <w:szCs w:val="22"/>
          <w:lang w:eastAsia="zh-CN"/>
        </w:rPr>
        <w:t xml:space="preserve"> NF, </w:t>
      </w:r>
      <w:r w:rsidRPr="00C14C23">
        <w:rPr>
          <w:rFonts w:ascii="Book Antiqua" w:eastAsia="SimSun" w:hAnsi="Book Antiqua" w:cs="Times New Roman"/>
          <w:bCs/>
          <w:color w:val="000000"/>
          <w:kern w:val="2"/>
          <w:szCs w:val="22"/>
          <w:lang w:eastAsia="zh-CN"/>
        </w:rPr>
        <w:t>Caboclo</w:t>
      </w:r>
      <w:r>
        <w:rPr>
          <w:rFonts w:ascii="Book Antiqua" w:eastAsia="SimSun" w:hAnsi="Book Antiqua" w:cs="Times New Roman" w:hint="eastAsia"/>
          <w:bCs/>
          <w:color w:val="000000"/>
          <w:kern w:val="2"/>
          <w:szCs w:val="22"/>
          <w:lang w:eastAsia="zh-CN"/>
        </w:rPr>
        <w:t xml:space="preserve"> JF, </w:t>
      </w:r>
      <w:proofErr w:type="spellStart"/>
      <w:r w:rsidRPr="00C14C23">
        <w:rPr>
          <w:rFonts w:ascii="Book Antiqua" w:eastAsia="SimSun" w:hAnsi="Book Antiqua" w:cs="Times New Roman"/>
          <w:bCs/>
          <w:color w:val="000000"/>
          <w:kern w:val="2"/>
          <w:szCs w:val="22"/>
          <w:lang w:eastAsia="zh-CN"/>
        </w:rPr>
        <w:t>Contini</w:t>
      </w:r>
      <w:proofErr w:type="spellEnd"/>
      <w:r>
        <w:rPr>
          <w:rFonts w:ascii="Book Antiqua" w:eastAsia="SimSun" w:hAnsi="Book Antiqua" w:cs="Times New Roman" w:hint="eastAsia"/>
          <w:bCs/>
          <w:color w:val="000000"/>
          <w:kern w:val="2"/>
          <w:szCs w:val="22"/>
          <w:lang w:eastAsia="zh-CN"/>
        </w:rPr>
        <w:t xml:space="preserve"> S, </w:t>
      </w:r>
      <w:r w:rsidRPr="00C14C23">
        <w:rPr>
          <w:rFonts w:ascii="Book Antiqua" w:eastAsia="SimSun" w:hAnsi="Book Antiqua" w:cs="Times New Roman"/>
          <w:bCs/>
          <w:color w:val="000000"/>
          <w:kern w:val="2"/>
          <w:szCs w:val="22"/>
          <w:lang w:eastAsia="zh-CN"/>
        </w:rPr>
        <w:t>Lin</w:t>
      </w:r>
      <w:r>
        <w:rPr>
          <w:rFonts w:ascii="Book Antiqua" w:eastAsia="SimSun" w:hAnsi="Book Antiqua" w:cs="Times New Roman" w:hint="eastAsia"/>
          <w:bCs/>
          <w:color w:val="000000"/>
          <w:kern w:val="2"/>
          <w:szCs w:val="22"/>
          <w:lang w:eastAsia="zh-CN"/>
        </w:rPr>
        <w:t xml:space="preserve"> JM, </w:t>
      </w:r>
      <w:proofErr w:type="spellStart"/>
      <w:r w:rsidRPr="00C14C23">
        <w:rPr>
          <w:rFonts w:ascii="Book Antiqua" w:eastAsia="SimSun" w:hAnsi="Book Antiqua" w:cs="Times New Roman"/>
          <w:bCs/>
          <w:color w:val="000000"/>
          <w:kern w:val="2"/>
          <w:szCs w:val="22"/>
          <w:lang w:eastAsia="zh-CN"/>
        </w:rPr>
        <w:t>Linnebacher</w:t>
      </w:r>
      <w:proofErr w:type="spellEnd"/>
      <w:r>
        <w:rPr>
          <w:rFonts w:ascii="Book Antiqua" w:eastAsia="SimSun" w:hAnsi="Book Antiqua" w:cs="Times New Roman" w:hint="eastAsia"/>
          <w:bCs/>
          <w:color w:val="000000"/>
          <w:kern w:val="2"/>
          <w:szCs w:val="22"/>
          <w:lang w:eastAsia="zh-CN"/>
        </w:rPr>
        <w:t xml:space="preserve"> M, </w:t>
      </w:r>
      <w:r w:rsidRPr="00C14C23">
        <w:rPr>
          <w:rFonts w:ascii="Book Antiqua" w:eastAsia="SimSun" w:hAnsi="Book Antiqua" w:cs="Times New Roman"/>
          <w:bCs/>
          <w:color w:val="000000"/>
          <w:kern w:val="2"/>
          <w:szCs w:val="22"/>
          <w:lang w:eastAsia="zh-CN"/>
        </w:rPr>
        <w:t>Tang</w:t>
      </w:r>
      <w:r>
        <w:rPr>
          <w:rFonts w:ascii="Book Antiqua" w:eastAsia="SimSun" w:hAnsi="Book Antiqua" w:cs="Times New Roman" w:hint="eastAsia"/>
          <w:bCs/>
          <w:color w:val="000000"/>
          <w:kern w:val="2"/>
          <w:szCs w:val="22"/>
          <w:lang w:eastAsia="zh-CN"/>
        </w:rPr>
        <w:t xml:space="preserve"> Y, </w:t>
      </w:r>
      <w:proofErr w:type="spellStart"/>
      <w:r w:rsidRPr="00C14C23">
        <w:rPr>
          <w:rFonts w:ascii="Book Antiqua" w:eastAsia="SimSun" w:hAnsi="Book Antiqua" w:cs="Times New Roman"/>
          <w:bCs/>
          <w:color w:val="000000"/>
          <w:kern w:val="2"/>
          <w:szCs w:val="22"/>
          <w:lang w:eastAsia="zh-CN"/>
        </w:rPr>
        <w:t>Wakao</w:t>
      </w:r>
      <w:proofErr w:type="spellEnd"/>
      <w:r>
        <w:rPr>
          <w:rFonts w:ascii="Book Antiqua" w:eastAsia="SimSun" w:hAnsi="Book Antiqua" w:cs="Times New Roman" w:hint="eastAsia"/>
          <w:bCs/>
          <w:color w:val="000000"/>
          <w:kern w:val="2"/>
          <w:szCs w:val="22"/>
          <w:lang w:eastAsia="zh-CN"/>
        </w:rPr>
        <w:t xml:space="preserve"> H </w:t>
      </w:r>
      <w:r w:rsidRPr="00C14C23">
        <w:rPr>
          <w:rFonts w:ascii="Book Antiqua" w:eastAsia="SimSun" w:hAnsi="Book Antiqua" w:cs="Times New Roman"/>
          <w:b/>
          <w:bCs/>
          <w:color w:val="000000"/>
          <w:kern w:val="2"/>
          <w:szCs w:val="22"/>
          <w:lang w:eastAsia="zh-CN"/>
        </w:rPr>
        <w:t>S-Editor:</w:t>
      </w:r>
      <w:r>
        <w:rPr>
          <w:rFonts w:ascii="Book Antiqua" w:eastAsia="SimSun" w:hAnsi="Book Antiqua" w:cs="Times New Roman" w:hint="eastAsia"/>
          <w:b/>
          <w:bCs/>
          <w:color w:val="000000"/>
          <w:kern w:val="2"/>
          <w:szCs w:val="22"/>
          <w:lang w:eastAsia="zh-CN"/>
        </w:rPr>
        <w:t xml:space="preserve"> </w:t>
      </w:r>
      <w:r w:rsidRPr="00C14C23">
        <w:rPr>
          <w:rFonts w:ascii="Book Antiqua" w:eastAsia="SimSun" w:hAnsi="Book Antiqua" w:cs="Times New Roman" w:hint="eastAsia"/>
          <w:bCs/>
          <w:color w:val="000000"/>
          <w:kern w:val="2"/>
          <w:szCs w:val="22"/>
          <w:lang w:eastAsia="zh-CN"/>
        </w:rPr>
        <w:t>Wang XJ</w:t>
      </w:r>
      <w:r>
        <w:rPr>
          <w:rFonts w:ascii="Book Antiqua" w:eastAsia="SimSun" w:hAnsi="Book Antiqua" w:cs="Times New Roman" w:hint="eastAsia"/>
          <w:bCs/>
          <w:color w:val="000000"/>
          <w:kern w:val="2"/>
          <w:szCs w:val="22"/>
          <w:lang w:eastAsia="zh-CN"/>
        </w:rPr>
        <w:t xml:space="preserve"> </w:t>
      </w:r>
      <w:r w:rsidRPr="00C14C23">
        <w:rPr>
          <w:rFonts w:ascii="Book Antiqua" w:eastAsia="SimSun" w:hAnsi="Book Antiqua" w:cs="Times New Roman"/>
          <w:b/>
          <w:bCs/>
          <w:color w:val="000000"/>
          <w:kern w:val="2"/>
          <w:szCs w:val="22"/>
          <w:lang w:eastAsia="zh-CN"/>
        </w:rPr>
        <w:t>L-Editor:</w:t>
      </w:r>
      <w:r w:rsidRPr="00C14C23">
        <w:rPr>
          <w:rFonts w:ascii="Book Antiqua" w:eastAsia="SimSun" w:hAnsi="Book Antiqua" w:cs="Times New Roman"/>
          <w:color w:val="000000"/>
          <w:kern w:val="2"/>
          <w:szCs w:val="22"/>
          <w:lang w:eastAsia="zh-CN"/>
        </w:rPr>
        <w:t xml:space="preserve"> </w:t>
      </w:r>
      <w:r w:rsidRPr="00C14C23">
        <w:rPr>
          <w:rFonts w:ascii="Book Antiqua" w:eastAsia="SimSun" w:hAnsi="Book Antiqua" w:cs="Times New Roman"/>
          <w:b/>
          <w:bCs/>
          <w:color w:val="000000"/>
          <w:kern w:val="2"/>
          <w:szCs w:val="22"/>
          <w:lang w:eastAsia="zh-CN"/>
        </w:rPr>
        <w:t>E-Editor:</w:t>
      </w:r>
    </w:p>
    <w:p w14:paraId="24ACE88B" w14:textId="6C29EEB9" w:rsidR="00C14C23" w:rsidRPr="00C14C23" w:rsidRDefault="00C14C23" w:rsidP="00035C50">
      <w:pPr>
        <w:widowControl w:val="0"/>
        <w:adjustRightInd w:val="0"/>
        <w:snapToGrid w:val="0"/>
        <w:spacing w:line="360" w:lineRule="auto"/>
        <w:ind w:left="360" w:hangingChars="150" w:hanging="360"/>
        <w:jc w:val="right"/>
        <w:rPr>
          <w:rFonts w:ascii="Book Antiqua" w:eastAsia="SimSun" w:hAnsi="Book Antiqua" w:cs="Times New Roman"/>
          <w:color w:val="000000"/>
          <w:kern w:val="2"/>
          <w:szCs w:val="22"/>
          <w:lang w:eastAsia="zh-CN"/>
        </w:rPr>
      </w:pPr>
    </w:p>
    <w:p w14:paraId="77256E98" w14:textId="77777777" w:rsidR="00C14C23" w:rsidRPr="00C14C23" w:rsidRDefault="00C14C23" w:rsidP="00035C50">
      <w:pPr>
        <w:adjustRightInd w:val="0"/>
        <w:snapToGrid w:val="0"/>
        <w:spacing w:line="360" w:lineRule="auto"/>
        <w:jc w:val="both"/>
        <w:rPr>
          <w:rFonts w:ascii="Book Antiqua" w:eastAsia="MS Mincho" w:hAnsi="Book Antiqua" w:cs="Times New Roman"/>
          <w:lang w:eastAsia="zh-CN"/>
        </w:rPr>
      </w:pPr>
      <w:r w:rsidRPr="00C14C23">
        <w:rPr>
          <w:rFonts w:ascii="Book Antiqua" w:eastAsia="MS Mincho" w:hAnsi="Book Antiqua" w:cs="Times New Roman"/>
          <w:b/>
          <w:lang w:eastAsia="zh-CN"/>
        </w:rPr>
        <w:t>Specialty type:</w:t>
      </w:r>
      <w:r w:rsidRPr="00C14C23">
        <w:rPr>
          <w:rFonts w:ascii="Book Antiqua" w:eastAsia="MS Mincho" w:hAnsi="Book Antiqua" w:cs="Times New Roman"/>
          <w:lang w:eastAsia="zh-CN"/>
        </w:rPr>
        <w:t xml:space="preserve"> Gastroenterology and hepatology</w:t>
      </w:r>
    </w:p>
    <w:p w14:paraId="7210BC12" w14:textId="530A6E0D" w:rsidR="00C14C23" w:rsidRPr="00C14C23" w:rsidRDefault="00C14C23" w:rsidP="00035C50">
      <w:pPr>
        <w:adjustRightInd w:val="0"/>
        <w:snapToGrid w:val="0"/>
        <w:spacing w:line="360" w:lineRule="auto"/>
        <w:jc w:val="both"/>
        <w:rPr>
          <w:rFonts w:ascii="Book Antiqua" w:eastAsia="SimSun" w:hAnsi="Book Antiqua" w:cs="Times New Roman"/>
          <w:lang w:eastAsia="zh-CN"/>
        </w:rPr>
      </w:pPr>
      <w:r w:rsidRPr="00C14C23">
        <w:rPr>
          <w:rFonts w:ascii="Book Antiqua" w:eastAsia="MS Mincho" w:hAnsi="Book Antiqua" w:cs="Times New Roman"/>
          <w:b/>
          <w:lang w:eastAsia="zh-CN"/>
        </w:rPr>
        <w:t>Country of origin:</w:t>
      </w:r>
      <w:r>
        <w:rPr>
          <w:rFonts w:ascii="Book Antiqua" w:eastAsia="SimSun" w:hAnsi="Book Antiqua" w:cs="Times New Roman" w:hint="eastAsia"/>
          <w:b/>
          <w:lang w:eastAsia="zh-CN"/>
        </w:rPr>
        <w:t xml:space="preserve"> </w:t>
      </w:r>
      <w:r w:rsidRPr="00C14C23">
        <w:rPr>
          <w:rFonts w:ascii="Book Antiqua" w:eastAsia="SimSun" w:hAnsi="Book Antiqua" w:cs="Times New Roman"/>
          <w:lang w:eastAsia="zh-CN"/>
        </w:rPr>
        <w:t>United States</w:t>
      </w:r>
    </w:p>
    <w:p w14:paraId="070BFA8D" w14:textId="77777777" w:rsidR="00C14C23" w:rsidRPr="00C14C23" w:rsidRDefault="00C14C23" w:rsidP="00035C50">
      <w:pPr>
        <w:adjustRightInd w:val="0"/>
        <w:snapToGrid w:val="0"/>
        <w:spacing w:line="360" w:lineRule="auto"/>
        <w:jc w:val="both"/>
        <w:rPr>
          <w:rFonts w:ascii="Book Antiqua" w:eastAsia="MS Mincho" w:hAnsi="Book Antiqua" w:cs="Times New Roman"/>
          <w:b/>
          <w:lang w:eastAsia="zh-CN"/>
        </w:rPr>
      </w:pPr>
      <w:r w:rsidRPr="00C14C23">
        <w:rPr>
          <w:rFonts w:ascii="Book Antiqua" w:eastAsia="MS Mincho" w:hAnsi="Book Antiqua" w:cs="Times New Roman"/>
          <w:b/>
          <w:lang w:eastAsia="zh-CN"/>
        </w:rPr>
        <w:t>Peer-review report classification</w:t>
      </w:r>
    </w:p>
    <w:p w14:paraId="71979802" w14:textId="77777777" w:rsidR="00C14C23" w:rsidRPr="00C14C23" w:rsidRDefault="00C14C23" w:rsidP="00035C50">
      <w:pPr>
        <w:adjustRightInd w:val="0"/>
        <w:snapToGrid w:val="0"/>
        <w:spacing w:line="360" w:lineRule="auto"/>
        <w:jc w:val="both"/>
        <w:rPr>
          <w:rFonts w:ascii="Book Antiqua" w:eastAsia="MS Mincho" w:hAnsi="Book Antiqua" w:cs="Times New Roman"/>
          <w:lang w:eastAsia="zh-CN"/>
        </w:rPr>
      </w:pPr>
      <w:r w:rsidRPr="00C14C23">
        <w:rPr>
          <w:rFonts w:ascii="Book Antiqua" w:eastAsia="MS Mincho" w:hAnsi="Book Antiqua" w:cs="Times New Roman"/>
          <w:lang w:eastAsia="zh-CN"/>
        </w:rPr>
        <w:t>Grade A (Excellent): 0</w:t>
      </w:r>
    </w:p>
    <w:p w14:paraId="5FAF8C0C" w14:textId="1A1CC0E4" w:rsidR="00C14C23" w:rsidRPr="00C14C23" w:rsidRDefault="00C14C23" w:rsidP="00035C50">
      <w:pPr>
        <w:adjustRightInd w:val="0"/>
        <w:snapToGrid w:val="0"/>
        <w:spacing w:line="360" w:lineRule="auto"/>
        <w:jc w:val="both"/>
        <w:rPr>
          <w:rFonts w:ascii="Book Antiqua" w:eastAsia="SimSun" w:hAnsi="Book Antiqua" w:cs="Times New Roman"/>
          <w:lang w:eastAsia="zh-CN"/>
        </w:rPr>
      </w:pPr>
      <w:r w:rsidRPr="00C14C23">
        <w:rPr>
          <w:rFonts w:ascii="Book Antiqua" w:eastAsia="MS Mincho" w:hAnsi="Book Antiqua" w:cs="Times New Roman"/>
          <w:lang w:eastAsia="zh-CN"/>
        </w:rPr>
        <w:t>Grade B (Very good):</w:t>
      </w:r>
      <w:r w:rsidRPr="00C14C23">
        <w:rPr>
          <w:rFonts w:ascii="Book Antiqua" w:eastAsia="SimSun" w:hAnsi="Book Antiqua" w:cs="Times New Roman" w:hint="eastAsia"/>
          <w:lang w:eastAsia="zh-CN"/>
        </w:rPr>
        <w:t xml:space="preserve"> </w:t>
      </w:r>
      <w:r>
        <w:rPr>
          <w:rFonts w:ascii="Book Antiqua" w:eastAsia="SimSun" w:hAnsi="Book Antiqua" w:cs="Times New Roman" w:hint="eastAsia"/>
          <w:lang w:eastAsia="zh-CN"/>
        </w:rPr>
        <w:t>B</w:t>
      </w:r>
    </w:p>
    <w:p w14:paraId="6C9C83D8" w14:textId="49E05867" w:rsidR="00C14C23" w:rsidRPr="00C14C23" w:rsidRDefault="00C14C23" w:rsidP="00035C50">
      <w:pPr>
        <w:adjustRightInd w:val="0"/>
        <w:snapToGrid w:val="0"/>
        <w:spacing w:line="360" w:lineRule="auto"/>
        <w:jc w:val="both"/>
        <w:rPr>
          <w:rFonts w:ascii="Book Antiqua" w:eastAsia="MS Mincho" w:hAnsi="Book Antiqua" w:cs="Times New Roman"/>
          <w:lang w:eastAsia="zh-CN"/>
        </w:rPr>
      </w:pPr>
      <w:r w:rsidRPr="00C14C23">
        <w:rPr>
          <w:rFonts w:ascii="Book Antiqua" w:eastAsia="MS Mincho" w:hAnsi="Book Antiqua" w:cs="Times New Roman"/>
          <w:lang w:eastAsia="zh-CN"/>
        </w:rPr>
        <w:t xml:space="preserve">Grade C (Good): </w:t>
      </w:r>
      <w:r>
        <w:rPr>
          <w:rFonts w:ascii="Book Antiqua" w:eastAsia="SimSun" w:hAnsi="Book Antiqua" w:cs="Times New Roman" w:hint="eastAsia"/>
          <w:lang w:eastAsia="zh-CN"/>
        </w:rPr>
        <w:t>C, C, C, C, C</w:t>
      </w:r>
    </w:p>
    <w:p w14:paraId="4B7AED5B" w14:textId="6EA756FE" w:rsidR="00C14C23" w:rsidRPr="00C14C23" w:rsidRDefault="00C14C23" w:rsidP="00035C50">
      <w:pPr>
        <w:adjustRightInd w:val="0"/>
        <w:snapToGrid w:val="0"/>
        <w:spacing w:line="360" w:lineRule="auto"/>
        <w:jc w:val="both"/>
        <w:rPr>
          <w:rFonts w:ascii="Book Antiqua" w:eastAsia="SimSun" w:hAnsi="Book Antiqua" w:cs="Times New Roman"/>
          <w:lang w:eastAsia="zh-CN"/>
        </w:rPr>
      </w:pPr>
      <w:r w:rsidRPr="00C14C23">
        <w:rPr>
          <w:rFonts w:ascii="Book Antiqua" w:eastAsia="MS Mincho" w:hAnsi="Book Antiqua" w:cs="Times New Roman"/>
          <w:lang w:eastAsia="zh-CN"/>
        </w:rPr>
        <w:t xml:space="preserve">Grade D (Fair): </w:t>
      </w:r>
      <w:r>
        <w:rPr>
          <w:rFonts w:ascii="Book Antiqua" w:eastAsia="SimSun" w:hAnsi="Book Antiqua" w:cs="Times New Roman" w:hint="eastAsia"/>
          <w:lang w:eastAsia="zh-CN"/>
        </w:rPr>
        <w:t>D</w:t>
      </w:r>
    </w:p>
    <w:p w14:paraId="45F08783" w14:textId="77777777" w:rsidR="00C14C23" w:rsidRPr="00C14C23" w:rsidRDefault="00C14C23" w:rsidP="00035C50">
      <w:pPr>
        <w:adjustRightInd w:val="0"/>
        <w:snapToGrid w:val="0"/>
        <w:spacing w:line="360" w:lineRule="auto"/>
        <w:jc w:val="both"/>
        <w:rPr>
          <w:rFonts w:ascii="Book Antiqua" w:eastAsia="SimSun" w:hAnsi="Book Antiqua" w:cs="Times New Roman"/>
          <w:lang w:eastAsia="zh-CN"/>
        </w:rPr>
      </w:pPr>
      <w:r w:rsidRPr="00C14C23">
        <w:rPr>
          <w:rFonts w:ascii="Book Antiqua" w:eastAsia="MS Mincho" w:hAnsi="Book Antiqua" w:cs="Times New Roman"/>
          <w:lang w:eastAsia="zh-CN"/>
        </w:rPr>
        <w:t>Grade E (Poor): 0</w:t>
      </w:r>
    </w:p>
    <w:bookmarkEnd w:id="28"/>
    <w:bookmarkEnd w:id="29"/>
    <w:p w14:paraId="2355C7F1" w14:textId="2041DE65" w:rsidR="00824843" w:rsidRDefault="00824843" w:rsidP="00035C50">
      <w:pPr>
        <w:snapToGrid w:val="0"/>
        <w:spacing w:line="360" w:lineRule="auto"/>
        <w:rPr>
          <w:rFonts w:ascii="Book Antiqua" w:hAnsi="Book Antiqua"/>
        </w:rPr>
      </w:pPr>
      <w:r>
        <w:rPr>
          <w:rFonts w:ascii="Book Antiqua" w:hAnsi="Book Antiqua"/>
        </w:rPr>
        <w:br w:type="page"/>
      </w:r>
    </w:p>
    <w:p w14:paraId="18990739" w14:textId="77777777" w:rsidR="00824843" w:rsidRPr="00A26F43" w:rsidRDefault="00824843" w:rsidP="00035C50">
      <w:pPr>
        <w:widowControl w:val="0"/>
        <w:adjustRightInd w:val="0"/>
        <w:snapToGrid w:val="0"/>
        <w:spacing w:line="360" w:lineRule="auto"/>
        <w:jc w:val="both"/>
        <w:rPr>
          <w:rFonts w:ascii="Book Antiqua" w:hAnsi="Book Antiqua"/>
        </w:rPr>
      </w:pPr>
    </w:p>
    <w:p w14:paraId="41B6C450" w14:textId="77777777" w:rsidR="00824843" w:rsidRPr="00824843" w:rsidRDefault="00824843" w:rsidP="00035C50">
      <w:pPr>
        <w:widowControl w:val="0"/>
        <w:adjustRightInd w:val="0"/>
        <w:snapToGrid w:val="0"/>
        <w:spacing w:line="360" w:lineRule="auto"/>
        <w:jc w:val="both"/>
        <w:rPr>
          <w:rFonts w:ascii="Book Antiqua" w:eastAsia="SimSun" w:hAnsi="Book Antiqua"/>
          <w:lang w:eastAsia="zh-CN"/>
        </w:rPr>
      </w:pPr>
    </w:p>
    <w:p w14:paraId="1B960A28" w14:textId="77777777" w:rsidR="00824843" w:rsidRPr="00A26F43" w:rsidRDefault="00824843" w:rsidP="00035C50">
      <w:pPr>
        <w:widowControl w:val="0"/>
        <w:adjustRightInd w:val="0"/>
        <w:snapToGrid w:val="0"/>
        <w:spacing w:line="360" w:lineRule="auto"/>
        <w:jc w:val="both"/>
        <w:rPr>
          <w:rFonts w:ascii="Book Antiqua" w:hAnsi="Book Antiqua"/>
        </w:rPr>
      </w:pPr>
    </w:p>
    <w:p w14:paraId="661052E2" w14:textId="77777777" w:rsidR="00824843" w:rsidRPr="00A26F43" w:rsidRDefault="00824843" w:rsidP="00035C50">
      <w:pPr>
        <w:widowControl w:val="0"/>
        <w:adjustRightInd w:val="0"/>
        <w:snapToGrid w:val="0"/>
        <w:spacing w:line="360" w:lineRule="auto"/>
        <w:jc w:val="both"/>
        <w:rPr>
          <w:rFonts w:ascii="Book Antiqua" w:hAnsi="Book Antiqua"/>
        </w:rPr>
      </w:pPr>
      <w:r w:rsidRPr="00A26F43">
        <w:rPr>
          <w:rFonts w:ascii="Book Antiqua" w:hAnsi="Book Antiqua"/>
          <w:noProof/>
          <w:lang w:eastAsia="zh-CN"/>
        </w:rPr>
        <mc:AlternateContent>
          <mc:Choice Requires="wps">
            <w:drawing>
              <wp:anchor distT="0" distB="0" distL="114300" distR="114300" simplePos="0" relativeHeight="251667456" behindDoc="0" locked="0" layoutInCell="1" allowOverlap="1" wp14:anchorId="30488DBA" wp14:editId="6A71D2CA">
                <wp:simplePos x="0" y="0"/>
                <wp:positionH relativeFrom="column">
                  <wp:posOffset>4572000</wp:posOffset>
                </wp:positionH>
                <wp:positionV relativeFrom="paragraph">
                  <wp:posOffset>114300</wp:posOffset>
                </wp:positionV>
                <wp:extent cx="457200" cy="228600"/>
                <wp:effectExtent l="50800" t="25400" r="0" b="101600"/>
                <wp:wrapThrough wrapText="bothSides">
                  <wp:wrapPolygon edited="0">
                    <wp:start x="-2400" y="-2400"/>
                    <wp:lineTo x="-2400" y="28800"/>
                    <wp:lineTo x="19200" y="28800"/>
                    <wp:lineTo x="20400" y="2400"/>
                    <wp:lineTo x="20400" y="-2400"/>
                    <wp:lineTo x="-2400" y="-2400"/>
                  </wp:wrapPolygon>
                </wp:wrapThrough>
                <wp:docPr id="32" name="Chevron 32"/>
                <wp:cNvGraphicFramePr/>
                <a:graphic xmlns:a="http://schemas.openxmlformats.org/drawingml/2006/main">
                  <a:graphicData uri="http://schemas.microsoft.com/office/word/2010/wordprocessingShape">
                    <wps:wsp>
                      <wps:cNvSpPr/>
                      <wps:spPr>
                        <a:xfrm>
                          <a:off x="0" y="0"/>
                          <a:ext cx="457200" cy="228600"/>
                        </a:xfrm>
                        <a:prstGeom prst="chevr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6510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6" type="#_x0000_t55" style="position:absolute;margin-left:5in;margin-top:9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66432" behindDoc="0" locked="0" layoutInCell="1" allowOverlap="1" wp14:anchorId="2BB06E65" wp14:editId="2A87D875">
                <wp:simplePos x="0" y="0"/>
                <wp:positionH relativeFrom="column">
                  <wp:posOffset>3543300</wp:posOffset>
                </wp:positionH>
                <wp:positionV relativeFrom="paragraph">
                  <wp:posOffset>114300</wp:posOffset>
                </wp:positionV>
                <wp:extent cx="914400" cy="228600"/>
                <wp:effectExtent l="50800" t="25400" r="25400" b="101600"/>
                <wp:wrapThrough wrapText="bothSides">
                  <wp:wrapPolygon edited="0">
                    <wp:start x="-1200" y="-2400"/>
                    <wp:lineTo x="-1200" y="28800"/>
                    <wp:lineTo x="20400" y="28800"/>
                    <wp:lineTo x="21000" y="26400"/>
                    <wp:lineTo x="21600" y="4800"/>
                    <wp:lineTo x="21000" y="-2400"/>
                    <wp:lineTo x="-1200" y="-2400"/>
                  </wp:wrapPolygon>
                </wp:wrapThrough>
                <wp:docPr id="31" name="Pentagon 31"/>
                <wp:cNvGraphicFramePr/>
                <a:graphic xmlns:a="http://schemas.openxmlformats.org/drawingml/2006/main">
                  <a:graphicData uri="http://schemas.microsoft.com/office/word/2010/wordprocessingShape">
                    <wps:wsp>
                      <wps:cNvSpPr/>
                      <wps:spPr>
                        <a:xfrm>
                          <a:off x="0" y="0"/>
                          <a:ext cx="914400" cy="228600"/>
                        </a:xfrm>
                        <a:prstGeom prst="homePlat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FA4E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279pt;margin-top:9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&#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65408" behindDoc="0" locked="0" layoutInCell="1" allowOverlap="1" wp14:anchorId="3887CA16" wp14:editId="4C606FB4">
                <wp:simplePos x="0" y="0"/>
                <wp:positionH relativeFrom="column">
                  <wp:posOffset>4686300</wp:posOffset>
                </wp:positionH>
                <wp:positionV relativeFrom="paragraph">
                  <wp:posOffset>114300</wp:posOffset>
                </wp:positionV>
                <wp:extent cx="685800" cy="228600"/>
                <wp:effectExtent l="50800" t="25400" r="76200" b="127000"/>
                <wp:wrapThrough wrapText="bothSides">
                  <wp:wrapPolygon edited="0">
                    <wp:start x="-1600" y="-2400"/>
                    <wp:lineTo x="-1600" y="26400"/>
                    <wp:lineTo x="3200" y="31200"/>
                    <wp:lineTo x="9600" y="31200"/>
                    <wp:lineTo x="18400" y="28800"/>
                    <wp:lineTo x="23200" y="19200"/>
                    <wp:lineTo x="23200" y="-2400"/>
                    <wp:lineTo x="-1600" y="-2400"/>
                  </wp:wrapPolygon>
                </wp:wrapThrough>
                <wp:docPr id="29" name="Rectangular Callout 29"/>
                <wp:cNvGraphicFramePr/>
                <a:graphic xmlns:a="http://schemas.openxmlformats.org/drawingml/2006/main">
                  <a:graphicData uri="http://schemas.microsoft.com/office/word/2010/wordprocessingShape">
                    <wps:wsp>
                      <wps:cNvSpPr/>
                      <wps:spPr>
                        <a:xfrm>
                          <a:off x="0" y="0"/>
                          <a:ext cx="685800" cy="228600"/>
                        </a:xfrm>
                        <a:prstGeom prst="wedgeRectCallou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7BE42F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26" type="#_x0000_t61" style="position:absolute;margin-left:369pt;margin-top:9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" adj="6300,243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61312" behindDoc="0" locked="0" layoutInCell="1" allowOverlap="1" wp14:anchorId="2AAA31B2" wp14:editId="5E414351">
                <wp:simplePos x="0" y="0"/>
                <wp:positionH relativeFrom="column">
                  <wp:posOffset>5257800</wp:posOffset>
                </wp:positionH>
                <wp:positionV relativeFrom="paragraph">
                  <wp:posOffset>-457200</wp:posOffset>
                </wp:positionV>
                <wp:extent cx="1257300" cy="1257300"/>
                <wp:effectExtent l="50800" t="25400" r="88900" b="114300"/>
                <wp:wrapThrough wrapText="bothSides">
                  <wp:wrapPolygon edited="0">
                    <wp:start x="873" y="-436"/>
                    <wp:lineTo x="-873" y="0"/>
                    <wp:lineTo x="-873" y="23127"/>
                    <wp:lineTo x="20509" y="23127"/>
                    <wp:lineTo x="22691" y="20945"/>
                    <wp:lineTo x="22691" y="-436"/>
                    <wp:lineTo x="873" y="-436"/>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1257300" cy="1257300"/>
                        </a:xfrm>
                        <a:prstGeom prst="round2DiagRect">
                          <a:avLst/>
                        </a:prstGeom>
                      </wps:spPr>
                      <wps:style>
                        <a:lnRef idx="1">
                          <a:schemeClr val="accent1"/>
                        </a:lnRef>
                        <a:fillRef idx="3">
                          <a:schemeClr val="accent1"/>
                        </a:fillRef>
                        <a:effectRef idx="2">
                          <a:schemeClr val="accent1"/>
                        </a:effectRef>
                        <a:fontRef idx="minor">
                          <a:schemeClr val="lt1"/>
                        </a:fontRef>
                      </wps:style>
                      <wps:txbx>
                        <w:txbxContent>
                          <w:p w14:paraId="2DA542E1" w14:textId="77777777" w:rsidR="00C14C23" w:rsidRDefault="00C14C23" w:rsidP="00824843">
                            <w:pPr>
                              <w:jc w:val="center"/>
                            </w:pPr>
                            <w:r>
                              <w:t>APC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31B2" id="Round Diagonal Corner Rectangle 25" o:spid="_x0000_s1026" style="position:absolute;left:0;text-align:left;margin-left:414pt;margin-top:-36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" adj="-11796480,,5400" path="m209554,l1257300,r,l1257300,1047746v,115733,-93821,209554,-209554,209554l,1257300r,l,209554c,93821,93821,,209554,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209554,0;1257300,0;1257300,0;1257300,1047746;1047746,1257300;0,1257300;0,1257300;0,209554;209554,0" o:connectangles="0,0,0,0,0,0,0,0,0" textboxrect="0,0,1257300,1257300"/>
                <v:textbox>
                  <w:txbxContent>
                    <w:p w14:paraId="2DA542E1" w14:textId="77777777" w:rsidR="00C14C23" w:rsidRDefault="00C14C23" w:rsidP="00824843">
                      <w:pPr>
                        <w:jc w:val="center"/>
                      </w:pPr>
                      <w:r>
                        <w:t>APC</w:t>
                      </w:r>
                    </w:p>
                  </w:txbxContent>
                </v:textbox>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59264" behindDoc="0" locked="0" layoutInCell="1" allowOverlap="1" wp14:anchorId="08C06979" wp14:editId="589B01C6">
                <wp:simplePos x="0" y="0"/>
                <wp:positionH relativeFrom="column">
                  <wp:posOffset>1828800</wp:posOffset>
                </wp:positionH>
                <wp:positionV relativeFrom="paragraph">
                  <wp:posOffset>-571500</wp:posOffset>
                </wp:positionV>
                <wp:extent cx="1828800" cy="1485900"/>
                <wp:effectExtent l="50800" t="25400" r="76200" b="114300"/>
                <wp:wrapThrough wrapText="bothSides">
                  <wp:wrapPolygon edited="0">
                    <wp:start x="6300" y="-369"/>
                    <wp:lineTo x="600" y="0"/>
                    <wp:lineTo x="600" y="5908"/>
                    <wp:lineTo x="-600" y="5908"/>
                    <wp:lineTo x="-600" y="14031"/>
                    <wp:lineTo x="900" y="17723"/>
                    <wp:lineTo x="900" y="18092"/>
                    <wp:lineTo x="6600" y="22892"/>
                    <wp:lineTo x="15000" y="22892"/>
                    <wp:lineTo x="20700" y="18092"/>
                    <wp:lineTo x="20700" y="17723"/>
                    <wp:lineTo x="22200" y="11815"/>
                    <wp:lineTo x="21000" y="6277"/>
                    <wp:lineTo x="21300" y="5538"/>
                    <wp:lineTo x="18600" y="2585"/>
                    <wp:lineTo x="15300" y="-369"/>
                    <wp:lineTo x="6300" y="-369"/>
                  </wp:wrapPolygon>
                </wp:wrapThrough>
                <wp:docPr id="23" name="Decagon 23"/>
                <wp:cNvGraphicFramePr/>
                <a:graphic xmlns:a="http://schemas.openxmlformats.org/drawingml/2006/main">
                  <a:graphicData uri="http://schemas.microsoft.com/office/word/2010/wordprocessingShape">
                    <wps:wsp>
                      <wps:cNvSpPr/>
                      <wps:spPr>
                        <a:xfrm>
                          <a:off x="0" y="0"/>
                          <a:ext cx="1828800" cy="1485900"/>
                        </a:xfrm>
                        <a:prstGeom prst="decagon">
                          <a:avLst/>
                        </a:prstGeom>
                      </wps:spPr>
                      <wps:style>
                        <a:lnRef idx="1">
                          <a:schemeClr val="accent1"/>
                        </a:lnRef>
                        <a:fillRef idx="3">
                          <a:schemeClr val="accent1"/>
                        </a:fillRef>
                        <a:effectRef idx="2">
                          <a:schemeClr val="accent1"/>
                        </a:effectRef>
                        <a:fontRef idx="minor">
                          <a:schemeClr val="lt1"/>
                        </a:fontRef>
                      </wps:style>
                      <wps:txbx>
                        <w:txbxContent>
                          <w:p w14:paraId="38037F24" w14:textId="77777777" w:rsidR="00C14C23" w:rsidRDefault="00C14C23" w:rsidP="00824843">
                            <w:pPr>
                              <w:jc w:val="center"/>
                            </w:pPr>
                            <w:r>
                              <w:t>T cell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06979" id="Decagon 23" o:spid="_x0000_s1027" style="position:absolute;left:0;text-align:left;margin-left:2in;margin-top:-45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" adj="-11796480,,5400" path="m,742950l174635,283783,631835,2r565130,l1654165,283783r174635,459167l1654165,1202117r-457200,283781l631835,1485898,174635,1202117,,742950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0,742950;174635,283783;631835,2;1196965,2;1654165,283783;1828800,742950;1654165,1202117;1196965,1485898;631835,1485898;174635,1202117;0,742950" o:connectangles="0,0,0,0,0,0,0,0,0,0,0" textboxrect="0,0,1828800,1485900"/>
                <v:textbox>
                  <w:txbxContent>
                    <w:p w14:paraId="38037F24" w14:textId="77777777" w:rsidR="00C14C23" w:rsidRDefault="00C14C23" w:rsidP="00824843">
                      <w:pPr>
                        <w:jc w:val="center"/>
                      </w:pPr>
                      <w:r>
                        <w:t>T cell</w:t>
                      </w:r>
                    </w:p>
                  </w:txbxContent>
                </v:textbox>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62336" behindDoc="0" locked="0" layoutInCell="1" allowOverlap="1" wp14:anchorId="4D9FF952" wp14:editId="0D2CAA51">
                <wp:simplePos x="0" y="0"/>
                <wp:positionH relativeFrom="column">
                  <wp:posOffset>228600</wp:posOffset>
                </wp:positionH>
                <wp:positionV relativeFrom="paragraph">
                  <wp:posOffset>114300</wp:posOffset>
                </wp:positionV>
                <wp:extent cx="800100" cy="228600"/>
                <wp:effectExtent l="50800" t="25400" r="38100" b="101600"/>
                <wp:wrapThrough wrapText="bothSides">
                  <wp:wrapPolygon edited="0">
                    <wp:start x="-1371" y="-2400"/>
                    <wp:lineTo x="-1371" y="28800"/>
                    <wp:lineTo x="20571" y="28800"/>
                    <wp:lineTo x="21257" y="26400"/>
                    <wp:lineTo x="21943" y="4800"/>
                    <wp:lineTo x="21257" y="-2400"/>
                    <wp:lineTo x="-1371" y="-2400"/>
                  </wp:wrapPolygon>
                </wp:wrapThrough>
                <wp:docPr id="26" name="Pentagon 26"/>
                <wp:cNvGraphicFramePr/>
                <a:graphic xmlns:a="http://schemas.openxmlformats.org/drawingml/2006/main">
                  <a:graphicData uri="http://schemas.microsoft.com/office/word/2010/wordprocessingShape">
                    <wps:wsp>
                      <wps:cNvSpPr/>
                      <wps:spPr>
                        <a:xfrm>
                          <a:off x="0" y="0"/>
                          <a:ext cx="800100" cy="228600"/>
                        </a:xfrm>
                        <a:prstGeom prst="homePlat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35D5" id="Pentagon 26" o:spid="_x0000_s1026" type="#_x0000_t15" style="position:absolute;margin-left:18pt;margin-top:9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" adj="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63360" behindDoc="0" locked="0" layoutInCell="1" allowOverlap="1" wp14:anchorId="058E8BA5" wp14:editId="488FDE7B">
                <wp:simplePos x="0" y="0"/>
                <wp:positionH relativeFrom="column">
                  <wp:posOffset>1028700</wp:posOffset>
                </wp:positionH>
                <wp:positionV relativeFrom="paragraph">
                  <wp:posOffset>114300</wp:posOffset>
                </wp:positionV>
                <wp:extent cx="484505" cy="228600"/>
                <wp:effectExtent l="50800" t="25400" r="0" b="101600"/>
                <wp:wrapThrough wrapText="bothSides">
                  <wp:wrapPolygon edited="0">
                    <wp:start x="-2265" y="-2400"/>
                    <wp:lineTo x="-2265" y="28800"/>
                    <wp:lineTo x="19250" y="28800"/>
                    <wp:lineTo x="20383" y="2400"/>
                    <wp:lineTo x="20383" y="-2400"/>
                    <wp:lineTo x="-2265" y="-2400"/>
                  </wp:wrapPolygon>
                </wp:wrapThrough>
                <wp:docPr id="27" name="Chevron 27"/>
                <wp:cNvGraphicFramePr/>
                <a:graphic xmlns:a="http://schemas.openxmlformats.org/drawingml/2006/main">
                  <a:graphicData uri="http://schemas.microsoft.com/office/word/2010/wordprocessingShape">
                    <wps:wsp>
                      <wps:cNvSpPr/>
                      <wps:spPr>
                        <a:xfrm>
                          <a:off x="0" y="0"/>
                          <a:ext cx="484505" cy="228600"/>
                        </a:xfrm>
                        <a:prstGeom prst="chevr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0E38E7" id="Chevron 27" o:spid="_x0000_s1026" type="#_x0000_t55" style="position:absolute;margin-left:81pt;margin-top:9pt;width:38.1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" adj="16504"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64384" behindDoc="0" locked="0" layoutInCell="1" allowOverlap="1" wp14:anchorId="5256EE99" wp14:editId="6C0C3C38">
                <wp:simplePos x="0" y="0"/>
                <wp:positionH relativeFrom="column">
                  <wp:posOffset>1257300</wp:posOffset>
                </wp:positionH>
                <wp:positionV relativeFrom="paragraph">
                  <wp:posOffset>114300</wp:posOffset>
                </wp:positionV>
                <wp:extent cx="914400" cy="228600"/>
                <wp:effectExtent l="50800" t="25400" r="76200" b="127000"/>
                <wp:wrapThrough wrapText="bothSides">
                  <wp:wrapPolygon edited="0">
                    <wp:start x="-1200" y="-2400"/>
                    <wp:lineTo x="-1200" y="26400"/>
                    <wp:lineTo x="3000" y="31200"/>
                    <wp:lineTo x="9600" y="31200"/>
                    <wp:lineTo x="19200" y="28800"/>
                    <wp:lineTo x="22800" y="21600"/>
                    <wp:lineTo x="22800" y="-2400"/>
                    <wp:lineTo x="-1200" y="-2400"/>
                  </wp:wrapPolygon>
                </wp:wrapThrough>
                <wp:docPr id="28" name="Rectangular Callout 28"/>
                <wp:cNvGraphicFramePr/>
                <a:graphic xmlns:a="http://schemas.openxmlformats.org/drawingml/2006/main">
                  <a:graphicData uri="http://schemas.microsoft.com/office/word/2010/wordprocessingShape">
                    <wps:wsp>
                      <wps:cNvSpPr/>
                      <wps:spPr>
                        <a:xfrm>
                          <a:off x="0" y="0"/>
                          <a:ext cx="914400" cy="228600"/>
                        </a:xfrm>
                        <a:prstGeom prst="wedgeRectCallout">
                          <a:avLst/>
                        </a:prstGeom>
                      </wps:spPr>
                      <wps:style>
                        <a:lnRef idx="1">
                          <a:schemeClr val="accent1"/>
                        </a:lnRef>
                        <a:fillRef idx="3">
                          <a:schemeClr val="accent1"/>
                        </a:fillRef>
                        <a:effectRef idx="2">
                          <a:schemeClr val="accent1"/>
                        </a:effectRef>
                        <a:fontRef idx="minor">
                          <a:schemeClr val="lt1"/>
                        </a:fontRef>
                      </wps:style>
                      <wps:txbx>
                        <w:txbxContent>
                          <w:p w14:paraId="793153E7" w14:textId="77777777" w:rsidR="00C14C23" w:rsidRDefault="00C14C23" w:rsidP="008248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EE99" id="Rectangular Callout 28" o:spid="_x0000_s1028" type="#_x0000_t61" style="position:absolute;left:0;text-align:left;margin-left:99pt;margin-top:9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" adj="6300,24300" fillcolor="#4f81bd [3204]" strokecolor="#4579b8 [3044]">
                <v:fill color2="#a7bfde [1620]" rotate="t" angle="180" focus="100%" type="gradient">
                  <o:fill v:ext="view" type="gradientUnscaled"/>
                </v:fill>
                <v:shadow on="t" color="black" opacity="22937f" origin=",.5" offset="0,.63889mm"/>
                <v:textbox>
                  <w:txbxContent>
                    <w:p w14:paraId="793153E7" w14:textId="77777777" w:rsidR="00C14C23" w:rsidRDefault="00C14C23" w:rsidP="00824843">
                      <w:pPr>
                        <w:jc w:val="center"/>
                      </w:pPr>
                    </w:p>
                  </w:txbxContent>
                </v:textbox>
                <w10:wrap type="through"/>
              </v:shape>
            </w:pict>
          </mc:Fallback>
        </mc:AlternateContent>
      </w:r>
      <w:r w:rsidRPr="00A26F43">
        <w:rPr>
          <w:rFonts w:ascii="Book Antiqua" w:hAnsi="Book Antiqua"/>
          <w:noProof/>
          <w:lang w:eastAsia="zh-CN"/>
        </w:rPr>
        <mc:AlternateContent>
          <mc:Choice Requires="wps">
            <w:drawing>
              <wp:anchor distT="0" distB="0" distL="114300" distR="114300" simplePos="0" relativeHeight="251660288" behindDoc="0" locked="0" layoutInCell="1" allowOverlap="1" wp14:anchorId="2C6F2BFA" wp14:editId="3FF6E46C">
                <wp:simplePos x="0" y="0"/>
                <wp:positionH relativeFrom="column">
                  <wp:posOffset>-1028700</wp:posOffset>
                </wp:positionH>
                <wp:positionV relativeFrom="paragraph">
                  <wp:posOffset>-457200</wp:posOffset>
                </wp:positionV>
                <wp:extent cx="1371600" cy="1371600"/>
                <wp:effectExtent l="50800" t="50800" r="25400" b="101600"/>
                <wp:wrapThrough wrapText="bothSides">
                  <wp:wrapPolygon edited="0">
                    <wp:start x="9600" y="-800"/>
                    <wp:lineTo x="0" y="0"/>
                    <wp:lineTo x="-800" y="11600"/>
                    <wp:lineTo x="0" y="16000"/>
                    <wp:lineTo x="4000" y="19200"/>
                    <wp:lineTo x="4000" y="20400"/>
                    <wp:lineTo x="9600" y="22800"/>
                    <wp:lineTo x="12000" y="22800"/>
                    <wp:lineTo x="12400" y="22400"/>
                    <wp:lineTo x="17600" y="19200"/>
                    <wp:lineTo x="18400" y="19200"/>
                    <wp:lineTo x="21600" y="14000"/>
                    <wp:lineTo x="21600" y="4400"/>
                    <wp:lineTo x="15200" y="0"/>
                    <wp:lineTo x="12000" y="-800"/>
                    <wp:lineTo x="9600" y="-800"/>
                  </wp:wrapPolygon>
                </wp:wrapThrough>
                <wp:docPr id="24" name="12-Point Star 24"/>
                <wp:cNvGraphicFramePr/>
                <a:graphic xmlns:a="http://schemas.openxmlformats.org/drawingml/2006/main">
                  <a:graphicData uri="http://schemas.microsoft.com/office/word/2010/wordprocessingShape">
                    <wps:wsp>
                      <wps:cNvSpPr/>
                      <wps:spPr>
                        <a:xfrm>
                          <a:off x="0" y="0"/>
                          <a:ext cx="1371600" cy="1371600"/>
                        </a:xfrm>
                        <a:prstGeom prst="star12">
                          <a:avLst/>
                        </a:prstGeom>
                      </wps:spPr>
                      <wps:style>
                        <a:lnRef idx="1">
                          <a:schemeClr val="accent1"/>
                        </a:lnRef>
                        <a:fillRef idx="3">
                          <a:schemeClr val="accent1"/>
                        </a:fillRef>
                        <a:effectRef idx="2">
                          <a:schemeClr val="accent1"/>
                        </a:effectRef>
                        <a:fontRef idx="minor">
                          <a:schemeClr val="lt1"/>
                        </a:fontRef>
                      </wps:style>
                      <wps:txbx>
                        <w:txbxContent>
                          <w:p w14:paraId="746CBE39" w14:textId="77777777" w:rsidR="00C14C23" w:rsidRDefault="00C14C23" w:rsidP="00824843">
                            <w:pPr>
                              <w:jc w:val="center"/>
                            </w:pPr>
                            <w:r>
                              <w:t>Tumor</w:t>
                            </w:r>
                          </w:p>
                          <w:p w14:paraId="0ACA93E9" w14:textId="77777777" w:rsidR="00C14C23" w:rsidRDefault="00C14C23" w:rsidP="00824843">
                            <w:pPr>
                              <w:jc w:val="center"/>
                            </w:pPr>
                            <w:r>
                              <w:t>cell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2BFA" id="12-Point Star 24" o:spid="_x0000_s1029" style="position:absolute;left:0;text-align:left;margin-left:-81pt;margin-top:-36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" adj="-11796480,,5400" path="m,685800l188976,552676,91880,342900,322100,322100,342900,91880r209776,97096l685800,,818924,188976,1028700,91880r20800,230220l1279720,342900r-97096,209776l1371600,685800,1182624,818924r97096,209776l1049500,1049500r-20800,230220l818924,1182624,685800,1371600,552676,1182624r-209776,97096l322100,1049500,91880,1028700,188976,818924,,685800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0,685800;188976,552676;91880,342900;322100,322100;342900,91880;552676,188976;685800,0;818924,188976;1028700,91880;1049500,322100;1279720,342900;1182624,552676;1371600,685800;1182624,818924;1279720,1028700;1049500,1049500;1028700,1279720;818924,1182624;685800,1371600;552676,1182624;342900,1279720;322100,1049500;91880,1028700;188976,818924;0,685800" o:connectangles="0,0,0,0,0,0,0,0,0,0,0,0,0,0,0,0,0,0,0,0,0,0,0,0,0" textboxrect="0,0,1371600,1371600"/>
                <v:textbox>
                  <w:txbxContent>
                    <w:p w14:paraId="746CBE39" w14:textId="77777777" w:rsidR="00C14C23" w:rsidRDefault="00C14C23" w:rsidP="00824843">
                      <w:pPr>
                        <w:jc w:val="center"/>
                      </w:pPr>
                      <w:r>
                        <w:t>Tumor</w:t>
                      </w:r>
                    </w:p>
                    <w:p w14:paraId="0ACA93E9" w14:textId="77777777" w:rsidR="00C14C23" w:rsidRDefault="00C14C23" w:rsidP="00824843">
                      <w:pPr>
                        <w:jc w:val="center"/>
                      </w:pPr>
                      <w:r>
                        <w:t>cell</w:t>
                      </w:r>
                    </w:p>
                  </w:txbxContent>
                </v:textbox>
                <w10:wrap type="through"/>
              </v:shape>
            </w:pict>
          </mc:Fallback>
        </mc:AlternateContent>
      </w:r>
      <w:r w:rsidRPr="00A26F43">
        <w:rPr>
          <w:rFonts w:ascii="Book Antiqua" w:hAnsi="Book Antiqua"/>
        </w:rPr>
        <w:t>PD-L1/    PD-1 CTLA-4    B7-1</w:t>
      </w:r>
    </w:p>
    <w:p w14:paraId="1B488457" w14:textId="363B28FF" w:rsidR="00824843" w:rsidRPr="00A26F43" w:rsidRDefault="00824843" w:rsidP="00035C50">
      <w:pPr>
        <w:widowControl w:val="0"/>
        <w:adjustRightInd w:val="0"/>
        <w:snapToGrid w:val="0"/>
        <w:spacing w:line="360" w:lineRule="auto"/>
        <w:ind w:firstLineChars="150" w:firstLine="360"/>
        <w:jc w:val="both"/>
        <w:rPr>
          <w:rFonts w:ascii="Book Antiqua" w:hAnsi="Book Antiqua"/>
        </w:rPr>
      </w:pPr>
      <w:r w:rsidRPr="00A26F43">
        <w:rPr>
          <w:rFonts w:ascii="Book Antiqua" w:hAnsi="Book Antiqua"/>
        </w:rPr>
        <w:t>PD-L2</w:t>
      </w:r>
      <w:r w:rsidRPr="00A26F43">
        <w:rPr>
          <w:rFonts w:ascii="Book Antiqua" w:hAnsi="Book Antiqua"/>
        </w:rPr>
        <w:tab/>
      </w:r>
      <w:r w:rsidRPr="00A26F43">
        <w:rPr>
          <w:rFonts w:ascii="Book Antiqua" w:hAnsi="Book Antiqua"/>
        </w:rPr>
        <w:tab/>
      </w:r>
      <w:r w:rsidRPr="00A26F43">
        <w:rPr>
          <w:rFonts w:ascii="Book Antiqua" w:hAnsi="Book Antiqua"/>
        </w:rPr>
        <w:tab/>
      </w:r>
      <w:r w:rsidRPr="00A26F43">
        <w:rPr>
          <w:rFonts w:ascii="Book Antiqua" w:hAnsi="Book Antiqua"/>
        </w:rPr>
        <w:tab/>
        <w:t xml:space="preserve"> </w:t>
      </w:r>
      <w:r>
        <w:rPr>
          <w:rFonts w:ascii="Book Antiqua" w:eastAsia="SimSun" w:hAnsi="Book Antiqua" w:hint="eastAsia"/>
          <w:lang w:eastAsia="zh-CN"/>
        </w:rPr>
        <w:t xml:space="preserve">    </w:t>
      </w:r>
      <w:r w:rsidRPr="00A26F43">
        <w:rPr>
          <w:rFonts w:ascii="Book Antiqua" w:hAnsi="Book Antiqua"/>
        </w:rPr>
        <w:t xml:space="preserve">B7-2                                        </w:t>
      </w:r>
      <w:r w:rsidRPr="00A26F43">
        <w:rPr>
          <w:rFonts w:ascii="Book Antiqua" w:hAnsi="Book Antiqua"/>
        </w:rPr>
        <w:tab/>
      </w:r>
      <w:r w:rsidRPr="00A26F43">
        <w:rPr>
          <w:rFonts w:ascii="Book Antiqua" w:hAnsi="Book Antiqua"/>
        </w:rPr>
        <w:tab/>
      </w:r>
      <w:r w:rsidRPr="00A26F43">
        <w:rPr>
          <w:rFonts w:ascii="Book Antiqua" w:hAnsi="Book Antiqua"/>
        </w:rPr>
        <w:tab/>
      </w:r>
      <w:r w:rsidRPr="00A26F43">
        <w:rPr>
          <w:rFonts w:ascii="Book Antiqua" w:hAnsi="Book Antiqua"/>
        </w:rPr>
        <w:tab/>
      </w:r>
    </w:p>
    <w:p w14:paraId="4809C816" w14:textId="4B91AA78" w:rsidR="00824843" w:rsidRPr="00A26F43" w:rsidRDefault="00824843" w:rsidP="00035C50">
      <w:pPr>
        <w:widowControl w:val="0"/>
        <w:adjustRightInd w:val="0"/>
        <w:snapToGrid w:val="0"/>
        <w:spacing w:line="360" w:lineRule="auto"/>
        <w:jc w:val="both"/>
        <w:rPr>
          <w:rFonts w:ascii="Book Antiqua" w:hAnsi="Book Antiqua"/>
        </w:rPr>
      </w:pPr>
      <w:r w:rsidRPr="00824843">
        <w:rPr>
          <w:rFonts w:ascii="Book Antiqua" w:hAnsi="Book Antiqua"/>
          <w:b/>
        </w:rPr>
        <w:t>PD-L1 inhibitors:</w:t>
      </w:r>
      <w:r w:rsidRPr="00A26F43">
        <w:rPr>
          <w:rFonts w:ascii="Book Antiqua" w:hAnsi="Book Antiqua"/>
        </w:rPr>
        <w:tab/>
      </w:r>
      <w:r w:rsidRPr="00A26F43">
        <w:rPr>
          <w:rFonts w:ascii="Book Antiqua" w:hAnsi="Book Antiqua"/>
        </w:rPr>
        <w:tab/>
      </w:r>
      <w:r>
        <w:rPr>
          <w:rFonts w:ascii="Book Antiqua" w:eastAsia="SimSun" w:hAnsi="Book Antiqua" w:hint="eastAsia"/>
          <w:lang w:eastAsia="zh-CN"/>
        </w:rPr>
        <w:t xml:space="preserve">    </w:t>
      </w:r>
      <w:r w:rsidRPr="00824843">
        <w:rPr>
          <w:rFonts w:ascii="Book Antiqua" w:hAnsi="Book Antiqua"/>
          <w:b/>
        </w:rPr>
        <w:t>PD-1 inhibitors:</w:t>
      </w:r>
      <w:r w:rsidRPr="00A26F43">
        <w:rPr>
          <w:rFonts w:ascii="Book Antiqua" w:hAnsi="Book Antiqua"/>
        </w:rPr>
        <w:tab/>
      </w:r>
      <w:r>
        <w:rPr>
          <w:rFonts w:ascii="Book Antiqua" w:eastAsia="SimSun" w:hAnsi="Book Antiqua" w:hint="eastAsia"/>
          <w:lang w:eastAsia="zh-CN"/>
        </w:rPr>
        <w:t xml:space="preserve">                      </w:t>
      </w:r>
      <w:r w:rsidRPr="00824843">
        <w:rPr>
          <w:rFonts w:ascii="Book Antiqua" w:hAnsi="Book Antiqua"/>
          <w:b/>
        </w:rPr>
        <w:t>CTLA-4 inhibitor:</w:t>
      </w:r>
    </w:p>
    <w:p w14:paraId="3A4DBC99" w14:textId="1FBB8992" w:rsidR="00824843" w:rsidRPr="00A26F43" w:rsidRDefault="00824843" w:rsidP="00035C50">
      <w:pPr>
        <w:widowControl w:val="0"/>
        <w:adjustRightInd w:val="0"/>
        <w:snapToGrid w:val="0"/>
        <w:spacing w:line="360" w:lineRule="auto"/>
        <w:jc w:val="both"/>
        <w:rPr>
          <w:rFonts w:ascii="Book Antiqua" w:hAnsi="Book Antiqua"/>
        </w:rPr>
      </w:pPr>
      <w:r w:rsidRPr="00A26F43">
        <w:rPr>
          <w:rFonts w:ascii="Book Antiqua" w:hAnsi="Book Antiqua"/>
        </w:rPr>
        <w:t>A</w:t>
      </w:r>
      <w:r>
        <w:rPr>
          <w:rFonts w:ascii="Book Antiqua" w:hAnsi="Book Antiqua"/>
        </w:rPr>
        <w:t>tezolizumab</w:t>
      </w:r>
      <w:r>
        <w:rPr>
          <w:rFonts w:ascii="Book Antiqua" w:hAnsi="Book Antiqua"/>
        </w:rPr>
        <w:tab/>
      </w:r>
      <w:r>
        <w:rPr>
          <w:rFonts w:ascii="Book Antiqua" w:eastAsia="SimSun" w:hAnsi="Book Antiqua" w:hint="eastAsia"/>
          <w:lang w:eastAsia="zh-CN"/>
        </w:rPr>
        <w:t xml:space="preserve">                </w:t>
      </w:r>
      <w:r>
        <w:rPr>
          <w:rFonts w:ascii="Book Antiqua" w:hAnsi="Book Antiqua"/>
        </w:rPr>
        <w:t>Nivolumab</w:t>
      </w:r>
      <w:r>
        <w:rPr>
          <w:rFonts w:ascii="Book Antiqua" w:hAnsi="Book Antiqua"/>
        </w:rPr>
        <w:tab/>
      </w:r>
      <w:r>
        <w:rPr>
          <w:rFonts w:ascii="Book Antiqua" w:hAnsi="Book Antiqua"/>
        </w:rPr>
        <w:tab/>
      </w:r>
      <w:r>
        <w:rPr>
          <w:rFonts w:ascii="Book Antiqua" w:eastAsia="SimSun" w:hAnsi="Book Antiqua" w:hint="eastAsia"/>
          <w:lang w:eastAsia="zh-CN"/>
        </w:rPr>
        <w:t xml:space="preserve">           </w:t>
      </w:r>
      <w:r w:rsidRPr="00A26F43">
        <w:rPr>
          <w:rFonts w:ascii="Book Antiqua" w:hAnsi="Book Antiqua"/>
        </w:rPr>
        <w:t>Ipilimumab</w:t>
      </w:r>
    </w:p>
    <w:p w14:paraId="534913CB" w14:textId="2F8D1D4C" w:rsidR="00824843" w:rsidRPr="00A26F43" w:rsidRDefault="00824843" w:rsidP="00035C50">
      <w:pPr>
        <w:widowControl w:val="0"/>
        <w:adjustRightInd w:val="0"/>
        <w:snapToGrid w:val="0"/>
        <w:spacing w:line="360" w:lineRule="auto"/>
        <w:jc w:val="both"/>
        <w:rPr>
          <w:rFonts w:ascii="Book Antiqua" w:hAnsi="Book Antiqua"/>
        </w:rPr>
      </w:pPr>
      <w:proofErr w:type="spellStart"/>
      <w:r>
        <w:rPr>
          <w:rFonts w:ascii="Book Antiqua" w:hAnsi="Book Antiqua"/>
        </w:rPr>
        <w:t>Avelumab</w:t>
      </w:r>
      <w:proofErr w:type="spellEnd"/>
      <w:r>
        <w:rPr>
          <w:rFonts w:ascii="Book Antiqua" w:hAnsi="Book Antiqua"/>
        </w:rPr>
        <w:tab/>
      </w:r>
      <w:r>
        <w:rPr>
          <w:rFonts w:ascii="Book Antiqua" w:hAnsi="Book Antiqua"/>
        </w:rPr>
        <w:tab/>
      </w:r>
      <w:r>
        <w:rPr>
          <w:rFonts w:ascii="Book Antiqua" w:hAnsi="Book Antiqua"/>
        </w:rPr>
        <w:tab/>
      </w:r>
      <w:r>
        <w:rPr>
          <w:rFonts w:ascii="Book Antiqua" w:eastAsia="SimSun" w:hAnsi="Book Antiqua" w:hint="eastAsia"/>
          <w:lang w:eastAsia="zh-CN"/>
        </w:rPr>
        <w:t xml:space="preserve">     </w:t>
      </w:r>
      <w:r w:rsidRPr="00A26F43">
        <w:rPr>
          <w:rFonts w:ascii="Book Antiqua" w:hAnsi="Book Antiqua"/>
        </w:rPr>
        <w:t xml:space="preserve">Pembrolizumab                   </w:t>
      </w:r>
      <w:r>
        <w:rPr>
          <w:rFonts w:ascii="Book Antiqua" w:eastAsia="SimSun" w:hAnsi="Book Antiqua" w:hint="eastAsia"/>
          <w:lang w:eastAsia="zh-CN"/>
        </w:rPr>
        <w:t xml:space="preserve">       </w:t>
      </w:r>
      <w:proofErr w:type="spellStart"/>
      <w:r w:rsidRPr="00A26F43">
        <w:rPr>
          <w:rFonts w:ascii="Book Antiqua" w:hAnsi="Book Antiqua"/>
        </w:rPr>
        <w:t>Tremelimumab</w:t>
      </w:r>
      <w:proofErr w:type="spellEnd"/>
    </w:p>
    <w:p w14:paraId="35894743" w14:textId="77777777" w:rsidR="00824843" w:rsidRPr="00A26F43" w:rsidRDefault="00824843" w:rsidP="00035C50">
      <w:pPr>
        <w:widowControl w:val="0"/>
        <w:adjustRightInd w:val="0"/>
        <w:snapToGrid w:val="0"/>
        <w:spacing w:line="360" w:lineRule="auto"/>
        <w:jc w:val="both"/>
        <w:rPr>
          <w:rFonts w:ascii="Book Antiqua" w:hAnsi="Book Antiqua"/>
        </w:rPr>
      </w:pPr>
      <w:r w:rsidRPr="00A26F43">
        <w:rPr>
          <w:rFonts w:ascii="Book Antiqua" w:hAnsi="Book Antiqua"/>
        </w:rPr>
        <w:t>Durvalumab</w:t>
      </w:r>
    </w:p>
    <w:p w14:paraId="6E7F9A1F" w14:textId="77777777" w:rsidR="00824843" w:rsidRPr="00824843" w:rsidRDefault="00824843" w:rsidP="00035C50">
      <w:pPr>
        <w:pStyle w:val="BodyText"/>
        <w:adjustRightInd w:val="0"/>
        <w:snapToGrid w:val="0"/>
        <w:spacing w:line="360" w:lineRule="auto"/>
        <w:jc w:val="both"/>
        <w:rPr>
          <w:rFonts w:ascii="Book Antiqua" w:hAnsi="Book Antiqua"/>
          <w:b/>
          <w:sz w:val="24"/>
          <w:szCs w:val="24"/>
        </w:rPr>
      </w:pPr>
      <w:r w:rsidRPr="00824843">
        <w:rPr>
          <w:rFonts w:ascii="Book Antiqua" w:hAnsi="Book Antiqua"/>
          <w:b/>
          <w:sz w:val="24"/>
          <w:szCs w:val="24"/>
        </w:rPr>
        <w:t>Figure 1: Schematic diagram of checkpoint inhibitors.</w:t>
      </w:r>
    </w:p>
    <w:p w14:paraId="31B53527" w14:textId="77777777" w:rsidR="00D50C0E" w:rsidRPr="00824843" w:rsidRDefault="00D50C0E" w:rsidP="00035C50">
      <w:pPr>
        <w:widowControl w:val="0"/>
        <w:adjustRightInd w:val="0"/>
        <w:snapToGrid w:val="0"/>
        <w:spacing w:line="360" w:lineRule="auto"/>
        <w:jc w:val="both"/>
        <w:rPr>
          <w:rFonts w:ascii="Book Antiqua" w:hAnsi="Book Antiqua"/>
          <w:lang w:val="ro-RO"/>
        </w:rPr>
      </w:pPr>
    </w:p>
    <w:sectPr w:rsidR="00D50C0E" w:rsidRPr="00824843" w:rsidSect="008F09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FE38" w14:textId="77777777" w:rsidR="009345D1" w:rsidRDefault="009345D1" w:rsidP="00F25670">
      <w:r>
        <w:separator/>
      </w:r>
    </w:p>
  </w:endnote>
  <w:endnote w:type="continuationSeparator" w:id="0">
    <w:p w14:paraId="4F960488" w14:textId="77777777" w:rsidR="009345D1" w:rsidRDefault="009345D1" w:rsidP="00F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E288" w14:textId="77777777" w:rsidR="009345D1" w:rsidRDefault="009345D1" w:rsidP="00F25670">
      <w:r>
        <w:separator/>
      </w:r>
    </w:p>
  </w:footnote>
  <w:footnote w:type="continuationSeparator" w:id="0">
    <w:p w14:paraId="2E66CD85" w14:textId="77777777" w:rsidR="009345D1" w:rsidRDefault="009345D1" w:rsidP="00F25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AA0"/>
    <w:multiLevelType w:val="hybridMultilevel"/>
    <w:tmpl w:val="EF36AF28"/>
    <w:lvl w:ilvl="0" w:tplc="3600F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75953"/>
    <w:multiLevelType w:val="hybridMultilevel"/>
    <w:tmpl w:val="F31407D6"/>
    <w:lvl w:ilvl="0" w:tplc="7076B700">
      <w:start w:val="2"/>
      <w:numFmt w:val="bullet"/>
      <w:lvlText w:val="-"/>
      <w:lvlJc w:val="left"/>
      <w:pPr>
        <w:ind w:left="6919" w:hanging="360"/>
      </w:pPr>
      <w:rPr>
        <w:rFonts w:ascii="Arial" w:eastAsia="Arial" w:hAnsi="Arial" w:cs="Arial" w:hint="default"/>
      </w:rPr>
    </w:lvl>
    <w:lvl w:ilvl="1" w:tplc="04090003" w:tentative="1">
      <w:start w:val="1"/>
      <w:numFmt w:val="bullet"/>
      <w:lvlText w:val="o"/>
      <w:lvlJc w:val="left"/>
      <w:pPr>
        <w:ind w:left="7639" w:hanging="360"/>
      </w:pPr>
      <w:rPr>
        <w:rFonts w:ascii="Courier New" w:hAnsi="Courier New" w:hint="default"/>
      </w:rPr>
    </w:lvl>
    <w:lvl w:ilvl="2" w:tplc="04090005" w:tentative="1">
      <w:start w:val="1"/>
      <w:numFmt w:val="bullet"/>
      <w:lvlText w:val=""/>
      <w:lvlJc w:val="left"/>
      <w:pPr>
        <w:ind w:left="8359" w:hanging="360"/>
      </w:pPr>
      <w:rPr>
        <w:rFonts w:ascii="Wingdings" w:hAnsi="Wingdings" w:hint="default"/>
      </w:rPr>
    </w:lvl>
    <w:lvl w:ilvl="3" w:tplc="04090001" w:tentative="1">
      <w:start w:val="1"/>
      <w:numFmt w:val="bullet"/>
      <w:lvlText w:val=""/>
      <w:lvlJc w:val="left"/>
      <w:pPr>
        <w:ind w:left="9079" w:hanging="360"/>
      </w:pPr>
      <w:rPr>
        <w:rFonts w:ascii="Symbol" w:hAnsi="Symbol" w:hint="default"/>
      </w:rPr>
    </w:lvl>
    <w:lvl w:ilvl="4" w:tplc="04090003" w:tentative="1">
      <w:start w:val="1"/>
      <w:numFmt w:val="bullet"/>
      <w:lvlText w:val="o"/>
      <w:lvlJc w:val="left"/>
      <w:pPr>
        <w:ind w:left="9799" w:hanging="360"/>
      </w:pPr>
      <w:rPr>
        <w:rFonts w:ascii="Courier New" w:hAnsi="Courier New" w:hint="default"/>
      </w:rPr>
    </w:lvl>
    <w:lvl w:ilvl="5" w:tplc="04090005" w:tentative="1">
      <w:start w:val="1"/>
      <w:numFmt w:val="bullet"/>
      <w:lvlText w:val=""/>
      <w:lvlJc w:val="left"/>
      <w:pPr>
        <w:ind w:left="10519" w:hanging="360"/>
      </w:pPr>
      <w:rPr>
        <w:rFonts w:ascii="Wingdings" w:hAnsi="Wingdings" w:hint="default"/>
      </w:rPr>
    </w:lvl>
    <w:lvl w:ilvl="6" w:tplc="04090001" w:tentative="1">
      <w:start w:val="1"/>
      <w:numFmt w:val="bullet"/>
      <w:lvlText w:val=""/>
      <w:lvlJc w:val="left"/>
      <w:pPr>
        <w:ind w:left="11239" w:hanging="360"/>
      </w:pPr>
      <w:rPr>
        <w:rFonts w:ascii="Symbol" w:hAnsi="Symbol" w:hint="default"/>
      </w:rPr>
    </w:lvl>
    <w:lvl w:ilvl="7" w:tplc="04090003" w:tentative="1">
      <w:start w:val="1"/>
      <w:numFmt w:val="bullet"/>
      <w:lvlText w:val="o"/>
      <w:lvlJc w:val="left"/>
      <w:pPr>
        <w:ind w:left="11959" w:hanging="360"/>
      </w:pPr>
      <w:rPr>
        <w:rFonts w:ascii="Courier New" w:hAnsi="Courier New" w:hint="default"/>
      </w:rPr>
    </w:lvl>
    <w:lvl w:ilvl="8" w:tplc="04090005" w:tentative="1">
      <w:start w:val="1"/>
      <w:numFmt w:val="bullet"/>
      <w:lvlText w:val=""/>
      <w:lvlJc w:val="left"/>
      <w:pPr>
        <w:ind w:left="12679" w:hanging="360"/>
      </w:pPr>
      <w:rPr>
        <w:rFonts w:ascii="Wingdings" w:hAnsi="Wingdings" w:hint="default"/>
      </w:rPr>
    </w:lvl>
  </w:abstractNum>
  <w:abstractNum w:abstractNumId="2" w15:restartNumberingAfterBreak="0">
    <w:nsid w:val="15AB040F"/>
    <w:multiLevelType w:val="hybridMultilevel"/>
    <w:tmpl w:val="B3DEB83C"/>
    <w:lvl w:ilvl="0" w:tplc="64DCDE2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23337"/>
    <w:multiLevelType w:val="hybridMultilevel"/>
    <w:tmpl w:val="F6F48A46"/>
    <w:lvl w:ilvl="0" w:tplc="64DCDE26">
      <w:numFmt w:val="bullet"/>
      <w:lvlText w:val="-"/>
      <w:lvlJc w:val="left"/>
      <w:pPr>
        <w:ind w:left="9500" w:hanging="360"/>
      </w:pPr>
      <w:rPr>
        <w:rFonts w:ascii="Cambria" w:eastAsiaTheme="minorEastAsia" w:hAnsi="Cambria" w:cstheme="minorBidi" w:hint="default"/>
      </w:rPr>
    </w:lvl>
    <w:lvl w:ilvl="1" w:tplc="04090003" w:tentative="1">
      <w:start w:val="1"/>
      <w:numFmt w:val="bullet"/>
      <w:lvlText w:val="o"/>
      <w:lvlJc w:val="left"/>
      <w:pPr>
        <w:ind w:left="9140" w:hanging="360"/>
      </w:pPr>
      <w:rPr>
        <w:rFonts w:ascii="Courier New" w:hAnsi="Courier New" w:hint="default"/>
      </w:rPr>
    </w:lvl>
    <w:lvl w:ilvl="2" w:tplc="04090005" w:tentative="1">
      <w:start w:val="1"/>
      <w:numFmt w:val="bullet"/>
      <w:lvlText w:val=""/>
      <w:lvlJc w:val="left"/>
      <w:pPr>
        <w:ind w:left="9860" w:hanging="360"/>
      </w:pPr>
      <w:rPr>
        <w:rFonts w:ascii="Wingdings" w:hAnsi="Wingdings" w:hint="default"/>
      </w:rPr>
    </w:lvl>
    <w:lvl w:ilvl="3" w:tplc="04090001" w:tentative="1">
      <w:start w:val="1"/>
      <w:numFmt w:val="bullet"/>
      <w:lvlText w:val=""/>
      <w:lvlJc w:val="left"/>
      <w:pPr>
        <w:ind w:left="10580" w:hanging="360"/>
      </w:pPr>
      <w:rPr>
        <w:rFonts w:ascii="Symbol" w:hAnsi="Symbol" w:hint="default"/>
      </w:rPr>
    </w:lvl>
    <w:lvl w:ilvl="4" w:tplc="04090003" w:tentative="1">
      <w:start w:val="1"/>
      <w:numFmt w:val="bullet"/>
      <w:lvlText w:val="o"/>
      <w:lvlJc w:val="left"/>
      <w:pPr>
        <w:ind w:left="11300" w:hanging="360"/>
      </w:pPr>
      <w:rPr>
        <w:rFonts w:ascii="Courier New" w:hAnsi="Courier New" w:hint="default"/>
      </w:rPr>
    </w:lvl>
    <w:lvl w:ilvl="5" w:tplc="04090005" w:tentative="1">
      <w:start w:val="1"/>
      <w:numFmt w:val="bullet"/>
      <w:lvlText w:val=""/>
      <w:lvlJc w:val="left"/>
      <w:pPr>
        <w:ind w:left="12020" w:hanging="360"/>
      </w:pPr>
      <w:rPr>
        <w:rFonts w:ascii="Wingdings" w:hAnsi="Wingdings" w:hint="default"/>
      </w:rPr>
    </w:lvl>
    <w:lvl w:ilvl="6" w:tplc="04090001" w:tentative="1">
      <w:start w:val="1"/>
      <w:numFmt w:val="bullet"/>
      <w:lvlText w:val=""/>
      <w:lvlJc w:val="left"/>
      <w:pPr>
        <w:ind w:left="12740" w:hanging="360"/>
      </w:pPr>
      <w:rPr>
        <w:rFonts w:ascii="Symbol" w:hAnsi="Symbol" w:hint="default"/>
      </w:rPr>
    </w:lvl>
    <w:lvl w:ilvl="7" w:tplc="04090003" w:tentative="1">
      <w:start w:val="1"/>
      <w:numFmt w:val="bullet"/>
      <w:lvlText w:val="o"/>
      <w:lvlJc w:val="left"/>
      <w:pPr>
        <w:ind w:left="13460" w:hanging="360"/>
      </w:pPr>
      <w:rPr>
        <w:rFonts w:ascii="Courier New" w:hAnsi="Courier New" w:hint="default"/>
      </w:rPr>
    </w:lvl>
    <w:lvl w:ilvl="8" w:tplc="04090005">
      <w:start w:val="1"/>
      <w:numFmt w:val="bullet"/>
      <w:lvlText w:val=""/>
      <w:lvlJc w:val="left"/>
      <w:pPr>
        <w:ind w:left="14180" w:hanging="360"/>
      </w:pPr>
      <w:rPr>
        <w:rFonts w:ascii="Wingdings" w:hAnsi="Wingdings" w:hint="default"/>
      </w:rPr>
    </w:lvl>
  </w:abstractNum>
  <w:abstractNum w:abstractNumId="4" w15:restartNumberingAfterBreak="0">
    <w:nsid w:val="251D07C2"/>
    <w:multiLevelType w:val="hybridMultilevel"/>
    <w:tmpl w:val="B39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111D"/>
    <w:multiLevelType w:val="hybridMultilevel"/>
    <w:tmpl w:val="6AA84122"/>
    <w:lvl w:ilvl="0" w:tplc="7076B700">
      <w:start w:val="2"/>
      <w:numFmt w:val="bullet"/>
      <w:lvlText w:val="-"/>
      <w:lvlJc w:val="left"/>
      <w:pPr>
        <w:ind w:left="6919"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A2298"/>
    <w:multiLevelType w:val="hybridMultilevel"/>
    <w:tmpl w:val="8DF207F4"/>
    <w:lvl w:ilvl="0" w:tplc="1D243F1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A565ED"/>
    <w:multiLevelType w:val="hybridMultilevel"/>
    <w:tmpl w:val="0824CA3C"/>
    <w:lvl w:ilvl="0" w:tplc="64DCDE2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0102E9"/>
    <w:multiLevelType w:val="hybridMultilevel"/>
    <w:tmpl w:val="6D48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C065D"/>
    <w:multiLevelType w:val="hybridMultilevel"/>
    <w:tmpl w:val="CCBA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25A3D"/>
    <w:multiLevelType w:val="hybridMultilevel"/>
    <w:tmpl w:val="3006DD04"/>
    <w:lvl w:ilvl="0" w:tplc="6422D0A2">
      <w:numFmt w:val="bullet"/>
      <w:lvlText w:val="-"/>
      <w:lvlJc w:val="left"/>
      <w:pPr>
        <w:ind w:left="2694" w:hanging="129"/>
      </w:pPr>
      <w:rPr>
        <w:rFonts w:ascii="Arial" w:eastAsia="Arial" w:hAnsi="Arial" w:cs="Arial" w:hint="default"/>
        <w:w w:val="100"/>
        <w:sz w:val="21"/>
        <w:szCs w:val="21"/>
        <w:lang w:val="ro-RO" w:eastAsia="ro-RO" w:bidi="ro-RO"/>
      </w:rPr>
    </w:lvl>
    <w:lvl w:ilvl="1" w:tplc="8384FBA4">
      <w:numFmt w:val="bullet"/>
      <w:lvlText w:val="-"/>
      <w:lvlJc w:val="left"/>
      <w:pPr>
        <w:ind w:left="2888" w:hanging="129"/>
      </w:pPr>
      <w:rPr>
        <w:rFonts w:ascii="Arial" w:eastAsia="Arial" w:hAnsi="Arial" w:cs="Arial" w:hint="default"/>
        <w:w w:val="100"/>
        <w:sz w:val="21"/>
        <w:szCs w:val="21"/>
        <w:lang w:val="ro-RO" w:eastAsia="ro-RO" w:bidi="ro-RO"/>
      </w:rPr>
    </w:lvl>
    <w:lvl w:ilvl="2" w:tplc="9034839A">
      <w:numFmt w:val="bullet"/>
      <w:lvlText w:val="•"/>
      <w:lvlJc w:val="left"/>
      <w:pPr>
        <w:ind w:left="3033" w:hanging="129"/>
      </w:pPr>
      <w:rPr>
        <w:rFonts w:hint="default"/>
        <w:lang w:val="ro-RO" w:eastAsia="ro-RO" w:bidi="ro-RO"/>
      </w:rPr>
    </w:lvl>
    <w:lvl w:ilvl="3" w:tplc="27AEC308">
      <w:numFmt w:val="bullet"/>
      <w:lvlText w:val="•"/>
      <w:lvlJc w:val="left"/>
      <w:pPr>
        <w:ind w:left="3187" w:hanging="129"/>
      </w:pPr>
      <w:rPr>
        <w:rFonts w:hint="default"/>
        <w:lang w:val="ro-RO" w:eastAsia="ro-RO" w:bidi="ro-RO"/>
      </w:rPr>
    </w:lvl>
    <w:lvl w:ilvl="4" w:tplc="C5BE9E24">
      <w:numFmt w:val="bullet"/>
      <w:lvlText w:val="•"/>
      <w:lvlJc w:val="left"/>
      <w:pPr>
        <w:ind w:left="3341" w:hanging="129"/>
      </w:pPr>
      <w:rPr>
        <w:rFonts w:hint="default"/>
        <w:lang w:val="ro-RO" w:eastAsia="ro-RO" w:bidi="ro-RO"/>
      </w:rPr>
    </w:lvl>
    <w:lvl w:ilvl="5" w:tplc="63C2A0D2">
      <w:numFmt w:val="bullet"/>
      <w:lvlText w:val="•"/>
      <w:lvlJc w:val="left"/>
      <w:pPr>
        <w:ind w:left="3495" w:hanging="129"/>
      </w:pPr>
      <w:rPr>
        <w:rFonts w:hint="default"/>
        <w:lang w:val="ro-RO" w:eastAsia="ro-RO" w:bidi="ro-RO"/>
      </w:rPr>
    </w:lvl>
    <w:lvl w:ilvl="6" w:tplc="169CD030">
      <w:numFmt w:val="bullet"/>
      <w:lvlText w:val="•"/>
      <w:lvlJc w:val="left"/>
      <w:pPr>
        <w:ind w:left="3649" w:hanging="129"/>
      </w:pPr>
      <w:rPr>
        <w:rFonts w:hint="default"/>
        <w:lang w:val="ro-RO" w:eastAsia="ro-RO" w:bidi="ro-RO"/>
      </w:rPr>
    </w:lvl>
    <w:lvl w:ilvl="7" w:tplc="4822A4E6">
      <w:numFmt w:val="bullet"/>
      <w:lvlText w:val="•"/>
      <w:lvlJc w:val="left"/>
      <w:pPr>
        <w:ind w:left="3802" w:hanging="129"/>
      </w:pPr>
      <w:rPr>
        <w:rFonts w:hint="default"/>
        <w:lang w:val="ro-RO" w:eastAsia="ro-RO" w:bidi="ro-RO"/>
      </w:rPr>
    </w:lvl>
    <w:lvl w:ilvl="8" w:tplc="80F824F6">
      <w:numFmt w:val="bullet"/>
      <w:lvlText w:val="•"/>
      <w:lvlJc w:val="left"/>
      <w:pPr>
        <w:ind w:left="3956" w:hanging="129"/>
      </w:pPr>
      <w:rPr>
        <w:rFonts w:hint="default"/>
        <w:lang w:val="ro-RO" w:eastAsia="ro-RO" w:bidi="ro-RO"/>
      </w:rPr>
    </w:lvl>
  </w:abstractNum>
  <w:num w:numId="1">
    <w:abstractNumId w:val="9"/>
  </w:num>
  <w:num w:numId="2">
    <w:abstractNumId w:val="0"/>
  </w:num>
  <w:num w:numId="3">
    <w:abstractNumId w:val="8"/>
  </w:num>
  <w:num w:numId="4">
    <w:abstractNumId w:val="7"/>
  </w:num>
  <w:num w:numId="5">
    <w:abstractNumId w:val="10"/>
  </w:num>
  <w:num w:numId="6">
    <w:abstractNumId w:val="2"/>
  </w:num>
  <w:num w:numId="7">
    <w:abstractNumId w:val="3"/>
  </w:num>
  <w:num w:numId="8">
    <w:abstractNumId w:val="6"/>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0E"/>
    <w:rsid w:val="00002367"/>
    <w:rsid w:val="00003827"/>
    <w:rsid w:val="00010485"/>
    <w:rsid w:val="00015A9A"/>
    <w:rsid w:val="00016C12"/>
    <w:rsid w:val="000265F6"/>
    <w:rsid w:val="00027F89"/>
    <w:rsid w:val="00033242"/>
    <w:rsid w:val="00035C50"/>
    <w:rsid w:val="00047986"/>
    <w:rsid w:val="000552A3"/>
    <w:rsid w:val="000608F8"/>
    <w:rsid w:val="000677FC"/>
    <w:rsid w:val="000757E6"/>
    <w:rsid w:val="00085866"/>
    <w:rsid w:val="00086470"/>
    <w:rsid w:val="00091AA8"/>
    <w:rsid w:val="00095B95"/>
    <w:rsid w:val="00095BCC"/>
    <w:rsid w:val="000961F5"/>
    <w:rsid w:val="000967DD"/>
    <w:rsid w:val="0009727D"/>
    <w:rsid w:val="000A0AD1"/>
    <w:rsid w:val="000A459D"/>
    <w:rsid w:val="000B0CF7"/>
    <w:rsid w:val="000B3801"/>
    <w:rsid w:val="000B5413"/>
    <w:rsid w:val="000C2EC0"/>
    <w:rsid w:val="000F4E7E"/>
    <w:rsid w:val="000F7955"/>
    <w:rsid w:val="001131C1"/>
    <w:rsid w:val="00120D98"/>
    <w:rsid w:val="00130682"/>
    <w:rsid w:val="00135941"/>
    <w:rsid w:val="001421C7"/>
    <w:rsid w:val="001440FD"/>
    <w:rsid w:val="00146A54"/>
    <w:rsid w:val="001552DB"/>
    <w:rsid w:val="00155EE4"/>
    <w:rsid w:val="00167DE4"/>
    <w:rsid w:val="00181B7E"/>
    <w:rsid w:val="001864DC"/>
    <w:rsid w:val="0019050E"/>
    <w:rsid w:val="00191C3D"/>
    <w:rsid w:val="00192896"/>
    <w:rsid w:val="00197175"/>
    <w:rsid w:val="00197A92"/>
    <w:rsid w:val="001A3CEB"/>
    <w:rsid w:val="001B2C8C"/>
    <w:rsid w:val="001B43E7"/>
    <w:rsid w:val="001B4DBC"/>
    <w:rsid w:val="001C1512"/>
    <w:rsid w:val="001D35ED"/>
    <w:rsid w:val="001E15BE"/>
    <w:rsid w:val="001E2033"/>
    <w:rsid w:val="001E32AE"/>
    <w:rsid w:val="001E3EF3"/>
    <w:rsid w:val="001E4DE8"/>
    <w:rsid w:val="001E6242"/>
    <w:rsid w:val="001F6A1C"/>
    <w:rsid w:val="002037B2"/>
    <w:rsid w:val="0022044E"/>
    <w:rsid w:val="0022106C"/>
    <w:rsid w:val="002226F8"/>
    <w:rsid w:val="00223AF4"/>
    <w:rsid w:val="00224AF6"/>
    <w:rsid w:val="00226704"/>
    <w:rsid w:val="002270C0"/>
    <w:rsid w:val="00233096"/>
    <w:rsid w:val="00240574"/>
    <w:rsid w:val="00241A05"/>
    <w:rsid w:val="00244A8F"/>
    <w:rsid w:val="00255DA2"/>
    <w:rsid w:val="002653AB"/>
    <w:rsid w:val="00267AD2"/>
    <w:rsid w:val="002704A3"/>
    <w:rsid w:val="00272148"/>
    <w:rsid w:val="00274802"/>
    <w:rsid w:val="00274C22"/>
    <w:rsid w:val="0028415B"/>
    <w:rsid w:val="00295D4A"/>
    <w:rsid w:val="002A1D2C"/>
    <w:rsid w:val="002B5888"/>
    <w:rsid w:val="002C2DFA"/>
    <w:rsid w:val="002C3AAE"/>
    <w:rsid w:val="002C5544"/>
    <w:rsid w:val="002D4F43"/>
    <w:rsid w:val="002D71F5"/>
    <w:rsid w:val="002E12F6"/>
    <w:rsid w:val="002E20CF"/>
    <w:rsid w:val="002E3C00"/>
    <w:rsid w:val="002F26B3"/>
    <w:rsid w:val="002F4CFC"/>
    <w:rsid w:val="003132AD"/>
    <w:rsid w:val="00316272"/>
    <w:rsid w:val="003458FF"/>
    <w:rsid w:val="0035065A"/>
    <w:rsid w:val="00351DD0"/>
    <w:rsid w:val="00356F00"/>
    <w:rsid w:val="00357012"/>
    <w:rsid w:val="0036103C"/>
    <w:rsid w:val="00362B83"/>
    <w:rsid w:val="003736D4"/>
    <w:rsid w:val="00385E17"/>
    <w:rsid w:val="00392F8B"/>
    <w:rsid w:val="00395548"/>
    <w:rsid w:val="003979ED"/>
    <w:rsid w:val="003A5021"/>
    <w:rsid w:val="003C0D0C"/>
    <w:rsid w:val="003D16AA"/>
    <w:rsid w:val="003D231E"/>
    <w:rsid w:val="003D350D"/>
    <w:rsid w:val="003D5107"/>
    <w:rsid w:val="003E0BC3"/>
    <w:rsid w:val="003E34B4"/>
    <w:rsid w:val="003F5745"/>
    <w:rsid w:val="003F6DB6"/>
    <w:rsid w:val="0040298A"/>
    <w:rsid w:val="00407F4B"/>
    <w:rsid w:val="00410F74"/>
    <w:rsid w:val="00424720"/>
    <w:rsid w:val="00432116"/>
    <w:rsid w:val="00432AC8"/>
    <w:rsid w:val="00433700"/>
    <w:rsid w:val="004351D1"/>
    <w:rsid w:val="0044359E"/>
    <w:rsid w:val="00452F34"/>
    <w:rsid w:val="00454FD6"/>
    <w:rsid w:val="00463709"/>
    <w:rsid w:val="0046515C"/>
    <w:rsid w:val="00476267"/>
    <w:rsid w:val="00477AD8"/>
    <w:rsid w:val="004823B0"/>
    <w:rsid w:val="00484CEA"/>
    <w:rsid w:val="004869FF"/>
    <w:rsid w:val="0049007A"/>
    <w:rsid w:val="00490922"/>
    <w:rsid w:val="00491D39"/>
    <w:rsid w:val="0049366D"/>
    <w:rsid w:val="004A1464"/>
    <w:rsid w:val="004A622C"/>
    <w:rsid w:val="004B3479"/>
    <w:rsid w:val="004B6974"/>
    <w:rsid w:val="004C00EB"/>
    <w:rsid w:val="004C56E0"/>
    <w:rsid w:val="004C57C9"/>
    <w:rsid w:val="004C5A99"/>
    <w:rsid w:val="004D00FA"/>
    <w:rsid w:val="004E10FE"/>
    <w:rsid w:val="004E1F80"/>
    <w:rsid w:val="004E566A"/>
    <w:rsid w:val="004E6965"/>
    <w:rsid w:val="00500A05"/>
    <w:rsid w:val="0050679C"/>
    <w:rsid w:val="00506DAE"/>
    <w:rsid w:val="005135A3"/>
    <w:rsid w:val="00515911"/>
    <w:rsid w:val="00530A70"/>
    <w:rsid w:val="00530F7F"/>
    <w:rsid w:val="00532768"/>
    <w:rsid w:val="005416BF"/>
    <w:rsid w:val="005558DF"/>
    <w:rsid w:val="00557184"/>
    <w:rsid w:val="00561C68"/>
    <w:rsid w:val="005716B5"/>
    <w:rsid w:val="00574FDC"/>
    <w:rsid w:val="005928CD"/>
    <w:rsid w:val="005A0F75"/>
    <w:rsid w:val="005A17FE"/>
    <w:rsid w:val="005A3195"/>
    <w:rsid w:val="005A3FA1"/>
    <w:rsid w:val="005A4AAF"/>
    <w:rsid w:val="005B1405"/>
    <w:rsid w:val="005B607E"/>
    <w:rsid w:val="005B7850"/>
    <w:rsid w:val="005E15BD"/>
    <w:rsid w:val="005E4261"/>
    <w:rsid w:val="005F0957"/>
    <w:rsid w:val="005F62C4"/>
    <w:rsid w:val="005F64E7"/>
    <w:rsid w:val="00610770"/>
    <w:rsid w:val="00617419"/>
    <w:rsid w:val="006208EF"/>
    <w:rsid w:val="0064273B"/>
    <w:rsid w:val="00644BB7"/>
    <w:rsid w:val="006458F4"/>
    <w:rsid w:val="00647630"/>
    <w:rsid w:val="006568DC"/>
    <w:rsid w:val="00660C70"/>
    <w:rsid w:val="00663318"/>
    <w:rsid w:val="0066332F"/>
    <w:rsid w:val="00671593"/>
    <w:rsid w:val="0067708C"/>
    <w:rsid w:val="00686E73"/>
    <w:rsid w:val="00690C45"/>
    <w:rsid w:val="00692499"/>
    <w:rsid w:val="00696C7B"/>
    <w:rsid w:val="006A6799"/>
    <w:rsid w:val="006A6AAB"/>
    <w:rsid w:val="006B52FC"/>
    <w:rsid w:val="006D18DC"/>
    <w:rsid w:val="006D7A17"/>
    <w:rsid w:val="006E42C9"/>
    <w:rsid w:val="006F4DA9"/>
    <w:rsid w:val="0070252E"/>
    <w:rsid w:val="00710529"/>
    <w:rsid w:val="007327CE"/>
    <w:rsid w:val="00732E7E"/>
    <w:rsid w:val="00732FBE"/>
    <w:rsid w:val="00734668"/>
    <w:rsid w:val="0073732A"/>
    <w:rsid w:val="00740F14"/>
    <w:rsid w:val="00742A4D"/>
    <w:rsid w:val="00743D0B"/>
    <w:rsid w:val="007517E9"/>
    <w:rsid w:val="00754307"/>
    <w:rsid w:val="0076465A"/>
    <w:rsid w:val="00764C8F"/>
    <w:rsid w:val="00770B31"/>
    <w:rsid w:val="00772262"/>
    <w:rsid w:val="00773647"/>
    <w:rsid w:val="00792BC8"/>
    <w:rsid w:val="0079355A"/>
    <w:rsid w:val="0079544B"/>
    <w:rsid w:val="0079685E"/>
    <w:rsid w:val="007A5420"/>
    <w:rsid w:val="007A7473"/>
    <w:rsid w:val="007B21E7"/>
    <w:rsid w:val="007B58DC"/>
    <w:rsid w:val="007C56EC"/>
    <w:rsid w:val="007C5A0D"/>
    <w:rsid w:val="007D4EF7"/>
    <w:rsid w:val="007D5B80"/>
    <w:rsid w:val="007E2354"/>
    <w:rsid w:val="007E5A59"/>
    <w:rsid w:val="007F0248"/>
    <w:rsid w:val="007F08F5"/>
    <w:rsid w:val="007F7C78"/>
    <w:rsid w:val="00807A05"/>
    <w:rsid w:val="00814594"/>
    <w:rsid w:val="00824843"/>
    <w:rsid w:val="00835E83"/>
    <w:rsid w:val="008424E7"/>
    <w:rsid w:val="00843C30"/>
    <w:rsid w:val="00850BC7"/>
    <w:rsid w:val="00855644"/>
    <w:rsid w:val="00856D44"/>
    <w:rsid w:val="008744E2"/>
    <w:rsid w:val="008770FB"/>
    <w:rsid w:val="00880069"/>
    <w:rsid w:val="0088361C"/>
    <w:rsid w:val="008921C5"/>
    <w:rsid w:val="00897B45"/>
    <w:rsid w:val="008A10FE"/>
    <w:rsid w:val="008A770C"/>
    <w:rsid w:val="008B54C5"/>
    <w:rsid w:val="008B7549"/>
    <w:rsid w:val="008D19E2"/>
    <w:rsid w:val="008D2CAA"/>
    <w:rsid w:val="008D4C66"/>
    <w:rsid w:val="008D4D45"/>
    <w:rsid w:val="008E27E5"/>
    <w:rsid w:val="008E5055"/>
    <w:rsid w:val="008E5BB0"/>
    <w:rsid w:val="008F09F4"/>
    <w:rsid w:val="00920606"/>
    <w:rsid w:val="00921485"/>
    <w:rsid w:val="009256DF"/>
    <w:rsid w:val="0093123B"/>
    <w:rsid w:val="009345D1"/>
    <w:rsid w:val="00937990"/>
    <w:rsid w:val="00940DE3"/>
    <w:rsid w:val="00943309"/>
    <w:rsid w:val="00957BF3"/>
    <w:rsid w:val="009634E0"/>
    <w:rsid w:val="009669E5"/>
    <w:rsid w:val="00974A4E"/>
    <w:rsid w:val="00976198"/>
    <w:rsid w:val="009777B1"/>
    <w:rsid w:val="00983F00"/>
    <w:rsid w:val="00997851"/>
    <w:rsid w:val="00997E76"/>
    <w:rsid w:val="009A2159"/>
    <w:rsid w:val="009A399B"/>
    <w:rsid w:val="009A5A2C"/>
    <w:rsid w:val="009B5428"/>
    <w:rsid w:val="009C0FF5"/>
    <w:rsid w:val="009D3505"/>
    <w:rsid w:val="009D5ECF"/>
    <w:rsid w:val="009E0FB2"/>
    <w:rsid w:val="009E2F8E"/>
    <w:rsid w:val="009E4CCB"/>
    <w:rsid w:val="009E73A7"/>
    <w:rsid w:val="009F715A"/>
    <w:rsid w:val="00A03850"/>
    <w:rsid w:val="00A0497F"/>
    <w:rsid w:val="00A05402"/>
    <w:rsid w:val="00A05F4A"/>
    <w:rsid w:val="00A10F42"/>
    <w:rsid w:val="00A16D3C"/>
    <w:rsid w:val="00A1793D"/>
    <w:rsid w:val="00A23A4D"/>
    <w:rsid w:val="00A26F43"/>
    <w:rsid w:val="00A3481C"/>
    <w:rsid w:val="00A36C80"/>
    <w:rsid w:val="00A475EE"/>
    <w:rsid w:val="00A524BF"/>
    <w:rsid w:val="00A61D50"/>
    <w:rsid w:val="00A6521D"/>
    <w:rsid w:val="00A667D0"/>
    <w:rsid w:val="00A67BE1"/>
    <w:rsid w:val="00A7077B"/>
    <w:rsid w:val="00A83C63"/>
    <w:rsid w:val="00A86894"/>
    <w:rsid w:val="00AA11E9"/>
    <w:rsid w:val="00AA73A3"/>
    <w:rsid w:val="00AB0D2E"/>
    <w:rsid w:val="00AB473B"/>
    <w:rsid w:val="00AC349A"/>
    <w:rsid w:val="00AC7F03"/>
    <w:rsid w:val="00AE18F1"/>
    <w:rsid w:val="00B00780"/>
    <w:rsid w:val="00B25289"/>
    <w:rsid w:val="00B31898"/>
    <w:rsid w:val="00B338DB"/>
    <w:rsid w:val="00B52541"/>
    <w:rsid w:val="00B60760"/>
    <w:rsid w:val="00B668DF"/>
    <w:rsid w:val="00B72D67"/>
    <w:rsid w:val="00B730CB"/>
    <w:rsid w:val="00B808D3"/>
    <w:rsid w:val="00B82515"/>
    <w:rsid w:val="00B94AC9"/>
    <w:rsid w:val="00B95506"/>
    <w:rsid w:val="00B9655C"/>
    <w:rsid w:val="00B9740D"/>
    <w:rsid w:val="00BC4707"/>
    <w:rsid w:val="00BC5FFE"/>
    <w:rsid w:val="00BD40DE"/>
    <w:rsid w:val="00BD6F3A"/>
    <w:rsid w:val="00BE5047"/>
    <w:rsid w:val="00BE5D0E"/>
    <w:rsid w:val="00BF3519"/>
    <w:rsid w:val="00BF5AD4"/>
    <w:rsid w:val="00C1465D"/>
    <w:rsid w:val="00C14C23"/>
    <w:rsid w:val="00C14ED5"/>
    <w:rsid w:val="00C20C43"/>
    <w:rsid w:val="00C23937"/>
    <w:rsid w:val="00C23FE1"/>
    <w:rsid w:val="00C374DE"/>
    <w:rsid w:val="00C42592"/>
    <w:rsid w:val="00C517E2"/>
    <w:rsid w:val="00C73372"/>
    <w:rsid w:val="00C75755"/>
    <w:rsid w:val="00C76A0E"/>
    <w:rsid w:val="00C9050C"/>
    <w:rsid w:val="00C94D5F"/>
    <w:rsid w:val="00CA3110"/>
    <w:rsid w:val="00CB22E0"/>
    <w:rsid w:val="00CB4F9F"/>
    <w:rsid w:val="00CC1A20"/>
    <w:rsid w:val="00CC2ACE"/>
    <w:rsid w:val="00CD5EB8"/>
    <w:rsid w:val="00CE51AA"/>
    <w:rsid w:val="00CE708D"/>
    <w:rsid w:val="00CF214E"/>
    <w:rsid w:val="00CF2E7D"/>
    <w:rsid w:val="00CF580B"/>
    <w:rsid w:val="00D01549"/>
    <w:rsid w:val="00D100D8"/>
    <w:rsid w:val="00D124B7"/>
    <w:rsid w:val="00D216BB"/>
    <w:rsid w:val="00D25732"/>
    <w:rsid w:val="00D37E41"/>
    <w:rsid w:val="00D403DE"/>
    <w:rsid w:val="00D459F9"/>
    <w:rsid w:val="00D4791B"/>
    <w:rsid w:val="00D50C0E"/>
    <w:rsid w:val="00D53DEC"/>
    <w:rsid w:val="00D55C38"/>
    <w:rsid w:val="00D567D8"/>
    <w:rsid w:val="00D604F9"/>
    <w:rsid w:val="00D7188D"/>
    <w:rsid w:val="00D719F2"/>
    <w:rsid w:val="00D73C08"/>
    <w:rsid w:val="00D7406D"/>
    <w:rsid w:val="00D92B3F"/>
    <w:rsid w:val="00DA538E"/>
    <w:rsid w:val="00DB3543"/>
    <w:rsid w:val="00DC33EB"/>
    <w:rsid w:val="00DD090F"/>
    <w:rsid w:val="00DD5AF1"/>
    <w:rsid w:val="00DE0446"/>
    <w:rsid w:val="00DE0C28"/>
    <w:rsid w:val="00DE7572"/>
    <w:rsid w:val="00DF0B4C"/>
    <w:rsid w:val="00DF231D"/>
    <w:rsid w:val="00E049E9"/>
    <w:rsid w:val="00E04BBB"/>
    <w:rsid w:val="00E05856"/>
    <w:rsid w:val="00E11125"/>
    <w:rsid w:val="00E15441"/>
    <w:rsid w:val="00E219F3"/>
    <w:rsid w:val="00E3267A"/>
    <w:rsid w:val="00E34411"/>
    <w:rsid w:val="00E45922"/>
    <w:rsid w:val="00E53C95"/>
    <w:rsid w:val="00E6632D"/>
    <w:rsid w:val="00E67DDD"/>
    <w:rsid w:val="00E85A1E"/>
    <w:rsid w:val="00EA4FB9"/>
    <w:rsid w:val="00EB3D45"/>
    <w:rsid w:val="00EC5759"/>
    <w:rsid w:val="00ED6CF4"/>
    <w:rsid w:val="00EE2DE2"/>
    <w:rsid w:val="00EE63E2"/>
    <w:rsid w:val="00EE6AFA"/>
    <w:rsid w:val="00EF2906"/>
    <w:rsid w:val="00EF7EA7"/>
    <w:rsid w:val="00F14D2C"/>
    <w:rsid w:val="00F17540"/>
    <w:rsid w:val="00F214E0"/>
    <w:rsid w:val="00F243D8"/>
    <w:rsid w:val="00F25670"/>
    <w:rsid w:val="00F36902"/>
    <w:rsid w:val="00F4661D"/>
    <w:rsid w:val="00F46B51"/>
    <w:rsid w:val="00F47BE8"/>
    <w:rsid w:val="00F540EE"/>
    <w:rsid w:val="00F55710"/>
    <w:rsid w:val="00F6690B"/>
    <w:rsid w:val="00F94BD2"/>
    <w:rsid w:val="00F960E9"/>
    <w:rsid w:val="00FA6177"/>
    <w:rsid w:val="00FB652A"/>
    <w:rsid w:val="00FB7035"/>
    <w:rsid w:val="00FC526D"/>
    <w:rsid w:val="00FE6BF4"/>
    <w:rsid w:val="00FF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3A3C4"/>
  <w15:docId w15:val="{D461A1EA-8F14-4C3E-AFE8-E0086F3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00E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B5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652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C0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51D1"/>
    <w:rPr>
      <w:i/>
      <w:iCs/>
    </w:rPr>
  </w:style>
  <w:style w:type="paragraph" w:styleId="ListParagraph">
    <w:name w:val="List Paragraph"/>
    <w:basedOn w:val="Normal"/>
    <w:uiPriority w:val="1"/>
    <w:qFormat/>
    <w:rsid w:val="00FE6BF4"/>
    <w:pPr>
      <w:ind w:left="720"/>
      <w:contextualSpacing/>
    </w:pPr>
  </w:style>
  <w:style w:type="character" w:styleId="Hyperlink">
    <w:name w:val="Hyperlink"/>
    <w:basedOn w:val="DefaultParagraphFont"/>
    <w:uiPriority w:val="99"/>
    <w:unhideWhenUsed/>
    <w:rsid w:val="006568DC"/>
    <w:rPr>
      <w:color w:val="0000FF"/>
      <w:u w:val="single"/>
    </w:rPr>
  </w:style>
  <w:style w:type="character" w:customStyle="1" w:styleId="Heading1Char">
    <w:name w:val="Heading 1 Char"/>
    <w:basedOn w:val="DefaultParagraphFont"/>
    <w:link w:val="Heading1"/>
    <w:uiPriority w:val="9"/>
    <w:rsid w:val="004C00EB"/>
    <w:rPr>
      <w:rFonts w:ascii="Times New Roman" w:hAnsi="Times New Roman" w:cs="Times New Roman"/>
      <w:b/>
      <w:bCs/>
      <w:kern w:val="36"/>
      <w:sz w:val="48"/>
      <w:szCs w:val="48"/>
    </w:rPr>
  </w:style>
  <w:style w:type="character" w:customStyle="1" w:styleId="highlight">
    <w:name w:val="highlight"/>
    <w:basedOn w:val="DefaultParagraphFont"/>
    <w:rsid w:val="004C00EB"/>
  </w:style>
  <w:style w:type="character" w:styleId="FollowedHyperlink">
    <w:name w:val="FollowedHyperlink"/>
    <w:basedOn w:val="DefaultParagraphFont"/>
    <w:uiPriority w:val="99"/>
    <w:semiHidden/>
    <w:unhideWhenUsed/>
    <w:rsid w:val="004C00EB"/>
    <w:rPr>
      <w:color w:val="800080" w:themeColor="followedHyperlink"/>
      <w:u w:val="single"/>
    </w:rPr>
  </w:style>
  <w:style w:type="character" w:customStyle="1" w:styleId="cit">
    <w:name w:val="cit"/>
    <w:basedOn w:val="DefaultParagraphFont"/>
    <w:rsid w:val="009E0FB2"/>
  </w:style>
  <w:style w:type="character" w:customStyle="1" w:styleId="doi">
    <w:name w:val="doi"/>
    <w:basedOn w:val="DefaultParagraphFont"/>
    <w:rsid w:val="009E0FB2"/>
  </w:style>
  <w:style w:type="paragraph" w:styleId="BalloonText">
    <w:name w:val="Balloon Text"/>
    <w:basedOn w:val="Normal"/>
    <w:link w:val="BalloonTextChar"/>
    <w:uiPriority w:val="99"/>
    <w:semiHidden/>
    <w:unhideWhenUsed/>
    <w:rsid w:val="005A0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F75"/>
    <w:rPr>
      <w:rFonts w:ascii="Lucida Grande" w:hAnsi="Lucida Grande" w:cs="Lucida Grande"/>
      <w:sz w:val="18"/>
      <w:szCs w:val="18"/>
    </w:rPr>
  </w:style>
  <w:style w:type="paragraph" w:customStyle="1" w:styleId="details">
    <w:name w:val="details"/>
    <w:basedOn w:val="Normal"/>
    <w:rsid w:val="00814594"/>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814594"/>
  </w:style>
  <w:style w:type="character" w:customStyle="1" w:styleId="apple-converted-space">
    <w:name w:val="apple-converted-space"/>
    <w:basedOn w:val="DefaultParagraphFont"/>
    <w:rsid w:val="000967DD"/>
  </w:style>
  <w:style w:type="paragraph" w:styleId="BodyText">
    <w:name w:val="Body Text"/>
    <w:basedOn w:val="Normal"/>
    <w:link w:val="BodyTextChar"/>
    <w:uiPriority w:val="1"/>
    <w:qFormat/>
    <w:rsid w:val="003E34B4"/>
    <w:pPr>
      <w:widowControl w:val="0"/>
      <w:autoSpaceDE w:val="0"/>
      <w:autoSpaceDN w:val="0"/>
    </w:pPr>
    <w:rPr>
      <w:rFonts w:ascii="Arial" w:eastAsia="Arial" w:hAnsi="Arial" w:cs="Arial"/>
      <w:sz w:val="21"/>
      <w:szCs w:val="21"/>
      <w:lang w:val="ro-RO" w:eastAsia="ro-RO" w:bidi="ro-RO"/>
    </w:rPr>
  </w:style>
  <w:style w:type="character" w:customStyle="1" w:styleId="BodyTextChar">
    <w:name w:val="Body Text Char"/>
    <w:basedOn w:val="DefaultParagraphFont"/>
    <w:link w:val="BodyText"/>
    <w:uiPriority w:val="1"/>
    <w:rsid w:val="003E34B4"/>
    <w:rPr>
      <w:rFonts w:ascii="Arial" w:eastAsia="Arial" w:hAnsi="Arial" w:cs="Arial"/>
      <w:sz w:val="21"/>
      <w:szCs w:val="21"/>
      <w:lang w:val="ro-RO" w:eastAsia="ro-RO" w:bidi="ro-RO"/>
    </w:rPr>
  </w:style>
  <w:style w:type="character" w:customStyle="1" w:styleId="fm-vol-iss-date">
    <w:name w:val="fm-vol-iss-date"/>
    <w:basedOn w:val="DefaultParagraphFont"/>
    <w:rsid w:val="0073732A"/>
  </w:style>
  <w:style w:type="character" w:customStyle="1" w:styleId="fm-citation-ids-label">
    <w:name w:val="fm-citation-ids-label"/>
    <w:basedOn w:val="DefaultParagraphFont"/>
    <w:rsid w:val="0073732A"/>
  </w:style>
  <w:style w:type="character" w:customStyle="1" w:styleId="anchor-text">
    <w:name w:val="anchor-text"/>
    <w:basedOn w:val="DefaultParagraphFont"/>
    <w:rsid w:val="00937990"/>
  </w:style>
  <w:style w:type="character" w:customStyle="1" w:styleId="Heading2Char">
    <w:name w:val="Heading 2 Char"/>
    <w:basedOn w:val="DefaultParagraphFont"/>
    <w:link w:val="Heading2"/>
    <w:uiPriority w:val="9"/>
    <w:semiHidden/>
    <w:rsid w:val="000B54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6521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CD5EB8"/>
    <w:pPr>
      <w:spacing w:after="200"/>
    </w:pPr>
    <w:rPr>
      <w:b/>
      <w:bCs/>
      <w:color w:val="4F81BD" w:themeColor="accent1"/>
      <w:sz w:val="18"/>
      <w:szCs w:val="18"/>
    </w:rPr>
  </w:style>
  <w:style w:type="paragraph" w:styleId="Header">
    <w:name w:val="header"/>
    <w:basedOn w:val="Normal"/>
    <w:link w:val="HeaderChar"/>
    <w:uiPriority w:val="99"/>
    <w:unhideWhenUsed/>
    <w:rsid w:val="00F25670"/>
    <w:pPr>
      <w:tabs>
        <w:tab w:val="center" w:pos="4320"/>
        <w:tab w:val="right" w:pos="8640"/>
      </w:tabs>
    </w:pPr>
  </w:style>
  <w:style w:type="character" w:customStyle="1" w:styleId="HeaderChar">
    <w:name w:val="Header Char"/>
    <w:basedOn w:val="DefaultParagraphFont"/>
    <w:link w:val="Header"/>
    <w:uiPriority w:val="99"/>
    <w:rsid w:val="00F25670"/>
  </w:style>
  <w:style w:type="paragraph" w:styleId="Footer">
    <w:name w:val="footer"/>
    <w:basedOn w:val="Normal"/>
    <w:link w:val="FooterChar"/>
    <w:uiPriority w:val="99"/>
    <w:unhideWhenUsed/>
    <w:rsid w:val="00F25670"/>
    <w:pPr>
      <w:tabs>
        <w:tab w:val="center" w:pos="4320"/>
        <w:tab w:val="right" w:pos="8640"/>
      </w:tabs>
    </w:pPr>
  </w:style>
  <w:style w:type="character" w:customStyle="1" w:styleId="FooterChar">
    <w:name w:val="Footer Char"/>
    <w:basedOn w:val="DefaultParagraphFont"/>
    <w:link w:val="Footer"/>
    <w:uiPriority w:val="99"/>
    <w:rsid w:val="00F2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651">
      <w:bodyDiv w:val="1"/>
      <w:marLeft w:val="0"/>
      <w:marRight w:val="0"/>
      <w:marTop w:val="0"/>
      <w:marBottom w:val="0"/>
      <w:divBdr>
        <w:top w:val="none" w:sz="0" w:space="0" w:color="auto"/>
        <w:left w:val="none" w:sz="0" w:space="0" w:color="auto"/>
        <w:bottom w:val="none" w:sz="0" w:space="0" w:color="auto"/>
        <w:right w:val="none" w:sz="0" w:space="0" w:color="auto"/>
      </w:divBdr>
      <w:divsChild>
        <w:div w:id="286132821">
          <w:marLeft w:val="0"/>
          <w:marRight w:val="0"/>
          <w:marTop w:val="34"/>
          <w:marBottom w:val="34"/>
          <w:divBdr>
            <w:top w:val="none" w:sz="0" w:space="0" w:color="auto"/>
            <w:left w:val="none" w:sz="0" w:space="0" w:color="auto"/>
            <w:bottom w:val="none" w:sz="0" w:space="0" w:color="auto"/>
            <w:right w:val="none" w:sz="0" w:space="0" w:color="auto"/>
          </w:divBdr>
        </w:div>
        <w:div w:id="1816214342">
          <w:marLeft w:val="0"/>
          <w:marRight w:val="0"/>
          <w:marTop w:val="0"/>
          <w:marBottom w:val="0"/>
          <w:divBdr>
            <w:top w:val="none" w:sz="0" w:space="0" w:color="auto"/>
            <w:left w:val="none" w:sz="0" w:space="0" w:color="auto"/>
            <w:bottom w:val="none" w:sz="0" w:space="0" w:color="auto"/>
            <w:right w:val="none" w:sz="0" w:space="0" w:color="auto"/>
          </w:divBdr>
        </w:div>
      </w:divsChild>
    </w:div>
    <w:div w:id="61299719">
      <w:bodyDiv w:val="1"/>
      <w:marLeft w:val="0"/>
      <w:marRight w:val="0"/>
      <w:marTop w:val="0"/>
      <w:marBottom w:val="0"/>
      <w:divBdr>
        <w:top w:val="none" w:sz="0" w:space="0" w:color="auto"/>
        <w:left w:val="none" w:sz="0" w:space="0" w:color="auto"/>
        <w:bottom w:val="none" w:sz="0" w:space="0" w:color="auto"/>
        <w:right w:val="none" w:sz="0" w:space="0" w:color="auto"/>
      </w:divBdr>
    </w:div>
    <w:div w:id="80414964">
      <w:bodyDiv w:val="1"/>
      <w:marLeft w:val="0"/>
      <w:marRight w:val="0"/>
      <w:marTop w:val="0"/>
      <w:marBottom w:val="0"/>
      <w:divBdr>
        <w:top w:val="none" w:sz="0" w:space="0" w:color="auto"/>
        <w:left w:val="none" w:sz="0" w:space="0" w:color="auto"/>
        <w:bottom w:val="none" w:sz="0" w:space="0" w:color="auto"/>
        <w:right w:val="none" w:sz="0" w:space="0" w:color="auto"/>
      </w:divBdr>
    </w:div>
    <w:div w:id="91055155">
      <w:bodyDiv w:val="1"/>
      <w:marLeft w:val="0"/>
      <w:marRight w:val="0"/>
      <w:marTop w:val="0"/>
      <w:marBottom w:val="0"/>
      <w:divBdr>
        <w:top w:val="none" w:sz="0" w:space="0" w:color="auto"/>
        <w:left w:val="none" w:sz="0" w:space="0" w:color="auto"/>
        <w:bottom w:val="none" w:sz="0" w:space="0" w:color="auto"/>
        <w:right w:val="none" w:sz="0" w:space="0" w:color="auto"/>
      </w:divBdr>
    </w:div>
    <w:div w:id="100994769">
      <w:bodyDiv w:val="1"/>
      <w:marLeft w:val="0"/>
      <w:marRight w:val="0"/>
      <w:marTop w:val="0"/>
      <w:marBottom w:val="0"/>
      <w:divBdr>
        <w:top w:val="none" w:sz="0" w:space="0" w:color="auto"/>
        <w:left w:val="none" w:sz="0" w:space="0" w:color="auto"/>
        <w:bottom w:val="none" w:sz="0" w:space="0" w:color="auto"/>
        <w:right w:val="none" w:sz="0" w:space="0" w:color="auto"/>
      </w:divBdr>
    </w:div>
    <w:div w:id="116460025">
      <w:bodyDiv w:val="1"/>
      <w:marLeft w:val="0"/>
      <w:marRight w:val="0"/>
      <w:marTop w:val="0"/>
      <w:marBottom w:val="0"/>
      <w:divBdr>
        <w:top w:val="none" w:sz="0" w:space="0" w:color="auto"/>
        <w:left w:val="none" w:sz="0" w:space="0" w:color="auto"/>
        <w:bottom w:val="none" w:sz="0" w:space="0" w:color="auto"/>
        <w:right w:val="none" w:sz="0" w:space="0" w:color="auto"/>
      </w:divBdr>
    </w:div>
    <w:div w:id="123156143">
      <w:bodyDiv w:val="1"/>
      <w:marLeft w:val="0"/>
      <w:marRight w:val="0"/>
      <w:marTop w:val="0"/>
      <w:marBottom w:val="0"/>
      <w:divBdr>
        <w:top w:val="none" w:sz="0" w:space="0" w:color="auto"/>
        <w:left w:val="none" w:sz="0" w:space="0" w:color="auto"/>
        <w:bottom w:val="none" w:sz="0" w:space="0" w:color="auto"/>
        <w:right w:val="none" w:sz="0" w:space="0" w:color="auto"/>
      </w:divBdr>
    </w:div>
    <w:div w:id="143817636">
      <w:bodyDiv w:val="1"/>
      <w:marLeft w:val="0"/>
      <w:marRight w:val="0"/>
      <w:marTop w:val="0"/>
      <w:marBottom w:val="0"/>
      <w:divBdr>
        <w:top w:val="none" w:sz="0" w:space="0" w:color="auto"/>
        <w:left w:val="none" w:sz="0" w:space="0" w:color="auto"/>
        <w:bottom w:val="none" w:sz="0" w:space="0" w:color="auto"/>
        <w:right w:val="none" w:sz="0" w:space="0" w:color="auto"/>
      </w:divBdr>
    </w:div>
    <w:div w:id="162823118">
      <w:bodyDiv w:val="1"/>
      <w:marLeft w:val="0"/>
      <w:marRight w:val="0"/>
      <w:marTop w:val="0"/>
      <w:marBottom w:val="0"/>
      <w:divBdr>
        <w:top w:val="none" w:sz="0" w:space="0" w:color="auto"/>
        <w:left w:val="none" w:sz="0" w:space="0" w:color="auto"/>
        <w:bottom w:val="none" w:sz="0" w:space="0" w:color="auto"/>
        <w:right w:val="none" w:sz="0" w:space="0" w:color="auto"/>
      </w:divBdr>
    </w:div>
    <w:div w:id="167444924">
      <w:bodyDiv w:val="1"/>
      <w:marLeft w:val="0"/>
      <w:marRight w:val="0"/>
      <w:marTop w:val="0"/>
      <w:marBottom w:val="0"/>
      <w:divBdr>
        <w:top w:val="none" w:sz="0" w:space="0" w:color="auto"/>
        <w:left w:val="none" w:sz="0" w:space="0" w:color="auto"/>
        <w:bottom w:val="none" w:sz="0" w:space="0" w:color="auto"/>
        <w:right w:val="none" w:sz="0" w:space="0" w:color="auto"/>
      </w:divBdr>
    </w:div>
    <w:div w:id="168181905">
      <w:bodyDiv w:val="1"/>
      <w:marLeft w:val="0"/>
      <w:marRight w:val="0"/>
      <w:marTop w:val="0"/>
      <w:marBottom w:val="0"/>
      <w:divBdr>
        <w:top w:val="none" w:sz="0" w:space="0" w:color="auto"/>
        <w:left w:val="none" w:sz="0" w:space="0" w:color="auto"/>
        <w:bottom w:val="none" w:sz="0" w:space="0" w:color="auto"/>
        <w:right w:val="none" w:sz="0" w:space="0" w:color="auto"/>
      </w:divBdr>
    </w:div>
    <w:div w:id="184441756">
      <w:bodyDiv w:val="1"/>
      <w:marLeft w:val="0"/>
      <w:marRight w:val="0"/>
      <w:marTop w:val="0"/>
      <w:marBottom w:val="0"/>
      <w:divBdr>
        <w:top w:val="none" w:sz="0" w:space="0" w:color="auto"/>
        <w:left w:val="none" w:sz="0" w:space="0" w:color="auto"/>
        <w:bottom w:val="none" w:sz="0" w:space="0" w:color="auto"/>
        <w:right w:val="none" w:sz="0" w:space="0" w:color="auto"/>
      </w:divBdr>
    </w:div>
    <w:div w:id="198707600">
      <w:bodyDiv w:val="1"/>
      <w:marLeft w:val="0"/>
      <w:marRight w:val="0"/>
      <w:marTop w:val="0"/>
      <w:marBottom w:val="0"/>
      <w:divBdr>
        <w:top w:val="none" w:sz="0" w:space="0" w:color="auto"/>
        <w:left w:val="none" w:sz="0" w:space="0" w:color="auto"/>
        <w:bottom w:val="none" w:sz="0" w:space="0" w:color="auto"/>
        <w:right w:val="none" w:sz="0" w:space="0" w:color="auto"/>
      </w:divBdr>
    </w:div>
    <w:div w:id="206721386">
      <w:bodyDiv w:val="1"/>
      <w:marLeft w:val="0"/>
      <w:marRight w:val="0"/>
      <w:marTop w:val="0"/>
      <w:marBottom w:val="0"/>
      <w:divBdr>
        <w:top w:val="none" w:sz="0" w:space="0" w:color="auto"/>
        <w:left w:val="none" w:sz="0" w:space="0" w:color="auto"/>
        <w:bottom w:val="none" w:sz="0" w:space="0" w:color="auto"/>
        <w:right w:val="none" w:sz="0" w:space="0" w:color="auto"/>
      </w:divBdr>
    </w:div>
    <w:div w:id="207839744">
      <w:bodyDiv w:val="1"/>
      <w:marLeft w:val="0"/>
      <w:marRight w:val="0"/>
      <w:marTop w:val="0"/>
      <w:marBottom w:val="0"/>
      <w:divBdr>
        <w:top w:val="none" w:sz="0" w:space="0" w:color="auto"/>
        <w:left w:val="none" w:sz="0" w:space="0" w:color="auto"/>
        <w:bottom w:val="none" w:sz="0" w:space="0" w:color="auto"/>
        <w:right w:val="none" w:sz="0" w:space="0" w:color="auto"/>
      </w:divBdr>
    </w:div>
    <w:div w:id="215237575">
      <w:bodyDiv w:val="1"/>
      <w:marLeft w:val="0"/>
      <w:marRight w:val="0"/>
      <w:marTop w:val="0"/>
      <w:marBottom w:val="0"/>
      <w:divBdr>
        <w:top w:val="none" w:sz="0" w:space="0" w:color="auto"/>
        <w:left w:val="none" w:sz="0" w:space="0" w:color="auto"/>
        <w:bottom w:val="none" w:sz="0" w:space="0" w:color="auto"/>
        <w:right w:val="none" w:sz="0" w:space="0" w:color="auto"/>
      </w:divBdr>
    </w:div>
    <w:div w:id="218782094">
      <w:bodyDiv w:val="1"/>
      <w:marLeft w:val="0"/>
      <w:marRight w:val="0"/>
      <w:marTop w:val="0"/>
      <w:marBottom w:val="0"/>
      <w:divBdr>
        <w:top w:val="none" w:sz="0" w:space="0" w:color="auto"/>
        <w:left w:val="none" w:sz="0" w:space="0" w:color="auto"/>
        <w:bottom w:val="none" w:sz="0" w:space="0" w:color="auto"/>
        <w:right w:val="none" w:sz="0" w:space="0" w:color="auto"/>
      </w:divBdr>
    </w:div>
    <w:div w:id="223491597">
      <w:bodyDiv w:val="1"/>
      <w:marLeft w:val="0"/>
      <w:marRight w:val="0"/>
      <w:marTop w:val="0"/>
      <w:marBottom w:val="0"/>
      <w:divBdr>
        <w:top w:val="none" w:sz="0" w:space="0" w:color="auto"/>
        <w:left w:val="none" w:sz="0" w:space="0" w:color="auto"/>
        <w:bottom w:val="none" w:sz="0" w:space="0" w:color="auto"/>
        <w:right w:val="none" w:sz="0" w:space="0" w:color="auto"/>
      </w:divBdr>
    </w:div>
    <w:div w:id="235633863">
      <w:bodyDiv w:val="1"/>
      <w:marLeft w:val="0"/>
      <w:marRight w:val="0"/>
      <w:marTop w:val="0"/>
      <w:marBottom w:val="0"/>
      <w:divBdr>
        <w:top w:val="none" w:sz="0" w:space="0" w:color="auto"/>
        <w:left w:val="none" w:sz="0" w:space="0" w:color="auto"/>
        <w:bottom w:val="none" w:sz="0" w:space="0" w:color="auto"/>
        <w:right w:val="none" w:sz="0" w:space="0" w:color="auto"/>
      </w:divBdr>
    </w:div>
    <w:div w:id="240143531">
      <w:bodyDiv w:val="1"/>
      <w:marLeft w:val="0"/>
      <w:marRight w:val="0"/>
      <w:marTop w:val="0"/>
      <w:marBottom w:val="0"/>
      <w:divBdr>
        <w:top w:val="none" w:sz="0" w:space="0" w:color="auto"/>
        <w:left w:val="none" w:sz="0" w:space="0" w:color="auto"/>
        <w:bottom w:val="none" w:sz="0" w:space="0" w:color="auto"/>
        <w:right w:val="none" w:sz="0" w:space="0" w:color="auto"/>
      </w:divBdr>
    </w:div>
    <w:div w:id="274140795">
      <w:bodyDiv w:val="1"/>
      <w:marLeft w:val="0"/>
      <w:marRight w:val="0"/>
      <w:marTop w:val="0"/>
      <w:marBottom w:val="0"/>
      <w:divBdr>
        <w:top w:val="none" w:sz="0" w:space="0" w:color="auto"/>
        <w:left w:val="none" w:sz="0" w:space="0" w:color="auto"/>
        <w:bottom w:val="none" w:sz="0" w:space="0" w:color="auto"/>
        <w:right w:val="none" w:sz="0" w:space="0" w:color="auto"/>
      </w:divBdr>
    </w:div>
    <w:div w:id="283775694">
      <w:bodyDiv w:val="1"/>
      <w:marLeft w:val="0"/>
      <w:marRight w:val="0"/>
      <w:marTop w:val="0"/>
      <w:marBottom w:val="0"/>
      <w:divBdr>
        <w:top w:val="none" w:sz="0" w:space="0" w:color="auto"/>
        <w:left w:val="none" w:sz="0" w:space="0" w:color="auto"/>
        <w:bottom w:val="none" w:sz="0" w:space="0" w:color="auto"/>
        <w:right w:val="none" w:sz="0" w:space="0" w:color="auto"/>
      </w:divBdr>
    </w:div>
    <w:div w:id="305204253">
      <w:bodyDiv w:val="1"/>
      <w:marLeft w:val="0"/>
      <w:marRight w:val="0"/>
      <w:marTop w:val="0"/>
      <w:marBottom w:val="0"/>
      <w:divBdr>
        <w:top w:val="none" w:sz="0" w:space="0" w:color="auto"/>
        <w:left w:val="none" w:sz="0" w:space="0" w:color="auto"/>
        <w:bottom w:val="none" w:sz="0" w:space="0" w:color="auto"/>
        <w:right w:val="none" w:sz="0" w:space="0" w:color="auto"/>
      </w:divBdr>
    </w:div>
    <w:div w:id="312684575">
      <w:bodyDiv w:val="1"/>
      <w:marLeft w:val="0"/>
      <w:marRight w:val="0"/>
      <w:marTop w:val="0"/>
      <w:marBottom w:val="0"/>
      <w:divBdr>
        <w:top w:val="none" w:sz="0" w:space="0" w:color="auto"/>
        <w:left w:val="none" w:sz="0" w:space="0" w:color="auto"/>
        <w:bottom w:val="none" w:sz="0" w:space="0" w:color="auto"/>
        <w:right w:val="none" w:sz="0" w:space="0" w:color="auto"/>
      </w:divBdr>
    </w:div>
    <w:div w:id="322511223">
      <w:bodyDiv w:val="1"/>
      <w:marLeft w:val="0"/>
      <w:marRight w:val="0"/>
      <w:marTop w:val="0"/>
      <w:marBottom w:val="0"/>
      <w:divBdr>
        <w:top w:val="none" w:sz="0" w:space="0" w:color="auto"/>
        <w:left w:val="none" w:sz="0" w:space="0" w:color="auto"/>
        <w:bottom w:val="none" w:sz="0" w:space="0" w:color="auto"/>
        <w:right w:val="none" w:sz="0" w:space="0" w:color="auto"/>
      </w:divBdr>
    </w:div>
    <w:div w:id="324091317">
      <w:bodyDiv w:val="1"/>
      <w:marLeft w:val="0"/>
      <w:marRight w:val="0"/>
      <w:marTop w:val="0"/>
      <w:marBottom w:val="0"/>
      <w:divBdr>
        <w:top w:val="none" w:sz="0" w:space="0" w:color="auto"/>
        <w:left w:val="none" w:sz="0" w:space="0" w:color="auto"/>
        <w:bottom w:val="none" w:sz="0" w:space="0" w:color="auto"/>
        <w:right w:val="none" w:sz="0" w:space="0" w:color="auto"/>
      </w:divBdr>
    </w:div>
    <w:div w:id="341785017">
      <w:bodyDiv w:val="1"/>
      <w:marLeft w:val="0"/>
      <w:marRight w:val="0"/>
      <w:marTop w:val="0"/>
      <w:marBottom w:val="0"/>
      <w:divBdr>
        <w:top w:val="none" w:sz="0" w:space="0" w:color="auto"/>
        <w:left w:val="none" w:sz="0" w:space="0" w:color="auto"/>
        <w:bottom w:val="none" w:sz="0" w:space="0" w:color="auto"/>
        <w:right w:val="none" w:sz="0" w:space="0" w:color="auto"/>
      </w:divBdr>
    </w:div>
    <w:div w:id="348991409">
      <w:bodyDiv w:val="1"/>
      <w:marLeft w:val="0"/>
      <w:marRight w:val="0"/>
      <w:marTop w:val="0"/>
      <w:marBottom w:val="0"/>
      <w:divBdr>
        <w:top w:val="none" w:sz="0" w:space="0" w:color="auto"/>
        <w:left w:val="none" w:sz="0" w:space="0" w:color="auto"/>
        <w:bottom w:val="none" w:sz="0" w:space="0" w:color="auto"/>
        <w:right w:val="none" w:sz="0" w:space="0" w:color="auto"/>
      </w:divBdr>
    </w:div>
    <w:div w:id="358556304">
      <w:bodyDiv w:val="1"/>
      <w:marLeft w:val="0"/>
      <w:marRight w:val="0"/>
      <w:marTop w:val="0"/>
      <w:marBottom w:val="0"/>
      <w:divBdr>
        <w:top w:val="none" w:sz="0" w:space="0" w:color="auto"/>
        <w:left w:val="none" w:sz="0" w:space="0" w:color="auto"/>
        <w:bottom w:val="none" w:sz="0" w:space="0" w:color="auto"/>
        <w:right w:val="none" w:sz="0" w:space="0" w:color="auto"/>
      </w:divBdr>
    </w:div>
    <w:div w:id="375400181">
      <w:bodyDiv w:val="1"/>
      <w:marLeft w:val="0"/>
      <w:marRight w:val="0"/>
      <w:marTop w:val="0"/>
      <w:marBottom w:val="0"/>
      <w:divBdr>
        <w:top w:val="none" w:sz="0" w:space="0" w:color="auto"/>
        <w:left w:val="none" w:sz="0" w:space="0" w:color="auto"/>
        <w:bottom w:val="none" w:sz="0" w:space="0" w:color="auto"/>
        <w:right w:val="none" w:sz="0" w:space="0" w:color="auto"/>
      </w:divBdr>
    </w:div>
    <w:div w:id="379982769">
      <w:bodyDiv w:val="1"/>
      <w:marLeft w:val="0"/>
      <w:marRight w:val="0"/>
      <w:marTop w:val="0"/>
      <w:marBottom w:val="0"/>
      <w:divBdr>
        <w:top w:val="none" w:sz="0" w:space="0" w:color="auto"/>
        <w:left w:val="none" w:sz="0" w:space="0" w:color="auto"/>
        <w:bottom w:val="none" w:sz="0" w:space="0" w:color="auto"/>
        <w:right w:val="none" w:sz="0" w:space="0" w:color="auto"/>
      </w:divBdr>
    </w:div>
    <w:div w:id="393432870">
      <w:bodyDiv w:val="1"/>
      <w:marLeft w:val="0"/>
      <w:marRight w:val="0"/>
      <w:marTop w:val="0"/>
      <w:marBottom w:val="0"/>
      <w:divBdr>
        <w:top w:val="none" w:sz="0" w:space="0" w:color="auto"/>
        <w:left w:val="none" w:sz="0" w:space="0" w:color="auto"/>
        <w:bottom w:val="none" w:sz="0" w:space="0" w:color="auto"/>
        <w:right w:val="none" w:sz="0" w:space="0" w:color="auto"/>
      </w:divBdr>
      <w:divsChild>
        <w:div w:id="1709911678">
          <w:marLeft w:val="0"/>
          <w:marRight w:val="0"/>
          <w:marTop w:val="288"/>
          <w:marBottom w:val="100"/>
          <w:divBdr>
            <w:top w:val="none" w:sz="0" w:space="0" w:color="auto"/>
            <w:left w:val="none" w:sz="0" w:space="0" w:color="auto"/>
            <w:bottom w:val="none" w:sz="0" w:space="0" w:color="auto"/>
            <w:right w:val="none" w:sz="0" w:space="0" w:color="auto"/>
          </w:divBdr>
          <w:divsChild>
            <w:div w:id="1671448880">
              <w:marLeft w:val="0"/>
              <w:marRight w:val="0"/>
              <w:marTop w:val="0"/>
              <w:marBottom w:val="0"/>
              <w:divBdr>
                <w:top w:val="none" w:sz="0" w:space="0" w:color="auto"/>
                <w:left w:val="none" w:sz="0" w:space="0" w:color="auto"/>
                <w:bottom w:val="none" w:sz="0" w:space="0" w:color="auto"/>
                <w:right w:val="none" w:sz="0" w:space="0" w:color="auto"/>
              </w:divBdr>
            </w:div>
          </w:divsChild>
        </w:div>
        <w:div w:id="913514495">
          <w:marLeft w:val="0"/>
          <w:marRight w:val="0"/>
          <w:marTop w:val="288"/>
          <w:marBottom w:val="100"/>
          <w:divBdr>
            <w:top w:val="none" w:sz="0" w:space="0" w:color="auto"/>
            <w:left w:val="none" w:sz="0" w:space="0" w:color="auto"/>
            <w:bottom w:val="none" w:sz="0" w:space="0" w:color="auto"/>
            <w:right w:val="none" w:sz="0" w:space="0" w:color="auto"/>
          </w:divBdr>
        </w:div>
      </w:divsChild>
    </w:div>
    <w:div w:id="396974323">
      <w:bodyDiv w:val="1"/>
      <w:marLeft w:val="0"/>
      <w:marRight w:val="0"/>
      <w:marTop w:val="0"/>
      <w:marBottom w:val="0"/>
      <w:divBdr>
        <w:top w:val="none" w:sz="0" w:space="0" w:color="auto"/>
        <w:left w:val="none" w:sz="0" w:space="0" w:color="auto"/>
        <w:bottom w:val="none" w:sz="0" w:space="0" w:color="auto"/>
        <w:right w:val="none" w:sz="0" w:space="0" w:color="auto"/>
      </w:divBdr>
    </w:div>
    <w:div w:id="400711007">
      <w:bodyDiv w:val="1"/>
      <w:marLeft w:val="0"/>
      <w:marRight w:val="0"/>
      <w:marTop w:val="0"/>
      <w:marBottom w:val="0"/>
      <w:divBdr>
        <w:top w:val="none" w:sz="0" w:space="0" w:color="auto"/>
        <w:left w:val="none" w:sz="0" w:space="0" w:color="auto"/>
        <w:bottom w:val="none" w:sz="0" w:space="0" w:color="auto"/>
        <w:right w:val="none" w:sz="0" w:space="0" w:color="auto"/>
      </w:divBdr>
    </w:div>
    <w:div w:id="401875056">
      <w:bodyDiv w:val="1"/>
      <w:marLeft w:val="0"/>
      <w:marRight w:val="0"/>
      <w:marTop w:val="0"/>
      <w:marBottom w:val="0"/>
      <w:divBdr>
        <w:top w:val="none" w:sz="0" w:space="0" w:color="auto"/>
        <w:left w:val="none" w:sz="0" w:space="0" w:color="auto"/>
        <w:bottom w:val="none" w:sz="0" w:space="0" w:color="auto"/>
        <w:right w:val="none" w:sz="0" w:space="0" w:color="auto"/>
      </w:divBdr>
    </w:div>
    <w:div w:id="404033501">
      <w:bodyDiv w:val="1"/>
      <w:marLeft w:val="0"/>
      <w:marRight w:val="0"/>
      <w:marTop w:val="0"/>
      <w:marBottom w:val="0"/>
      <w:divBdr>
        <w:top w:val="none" w:sz="0" w:space="0" w:color="auto"/>
        <w:left w:val="none" w:sz="0" w:space="0" w:color="auto"/>
        <w:bottom w:val="none" w:sz="0" w:space="0" w:color="auto"/>
        <w:right w:val="none" w:sz="0" w:space="0" w:color="auto"/>
      </w:divBdr>
    </w:div>
    <w:div w:id="407922251">
      <w:bodyDiv w:val="1"/>
      <w:marLeft w:val="0"/>
      <w:marRight w:val="0"/>
      <w:marTop w:val="0"/>
      <w:marBottom w:val="0"/>
      <w:divBdr>
        <w:top w:val="none" w:sz="0" w:space="0" w:color="auto"/>
        <w:left w:val="none" w:sz="0" w:space="0" w:color="auto"/>
        <w:bottom w:val="none" w:sz="0" w:space="0" w:color="auto"/>
        <w:right w:val="none" w:sz="0" w:space="0" w:color="auto"/>
      </w:divBdr>
    </w:div>
    <w:div w:id="412777364">
      <w:bodyDiv w:val="1"/>
      <w:marLeft w:val="0"/>
      <w:marRight w:val="0"/>
      <w:marTop w:val="0"/>
      <w:marBottom w:val="0"/>
      <w:divBdr>
        <w:top w:val="none" w:sz="0" w:space="0" w:color="auto"/>
        <w:left w:val="none" w:sz="0" w:space="0" w:color="auto"/>
        <w:bottom w:val="none" w:sz="0" w:space="0" w:color="auto"/>
        <w:right w:val="none" w:sz="0" w:space="0" w:color="auto"/>
      </w:divBdr>
    </w:div>
    <w:div w:id="421150841">
      <w:bodyDiv w:val="1"/>
      <w:marLeft w:val="0"/>
      <w:marRight w:val="0"/>
      <w:marTop w:val="0"/>
      <w:marBottom w:val="0"/>
      <w:divBdr>
        <w:top w:val="none" w:sz="0" w:space="0" w:color="auto"/>
        <w:left w:val="none" w:sz="0" w:space="0" w:color="auto"/>
        <w:bottom w:val="none" w:sz="0" w:space="0" w:color="auto"/>
        <w:right w:val="none" w:sz="0" w:space="0" w:color="auto"/>
      </w:divBdr>
    </w:div>
    <w:div w:id="426385911">
      <w:bodyDiv w:val="1"/>
      <w:marLeft w:val="0"/>
      <w:marRight w:val="0"/>
      <w:marTop w:val="0"/>
      <w:marBottom w:val="0"/>
      <w:divBdr>
        <w:top w:val="none" w:sz="0" w:space="0" w:color="auto"/>
        <w:left w:val="none" w:sz="0" w:space="0" w:color="auto"/>
        <w:bottom w:val="none" w:sz="0" w:space="0" w:color="auto"/>
        <w:right w:val="none" w:sz="0" w:space="0" w:color="auto"/>
      </w:divBdr>
    </w:div>
    <w:div w:id="432939930">
      <w:bodyDiv w:val="1"/>
      <w:marLeft w:val="0"/>
      <w:marRight w:val="0"/>
      <w:marTop w:val="0"/>
      <w:marBottom w:val="0"/>
      <w:divBdr>
        <w:top w:val="none" w:sz="0" w:space="0" w:color="auto"/>
        <w:left w:val="none" w:sz="0" w:space="0" w:color="auto"/>
        <w:bottom w:val="none" w:sz="0" w:space="0" w:color="auto"/>
        <w:right w:val="none" w:sz="0" w:space="0" w:color="auto"/>
      </w:divBdr>
    </w:div>
    <w:div w:id="439909734">
      <w:bodyDiv w:val="1"/>
      <w:marLeft w:val="0"/>
      <w:marRight w:val="0"/>
      <w:marTop w:val="0"/>
      <w:marBottom w:val="0"/>
      <w:divBdr>
        <w:top w:val="none" w:sz="0" w:space="0" w:color="auto"/>
        <w:left w:val="none" w:sz="0" w:space="0" w:color="auto"/>
        <w:bottom w:val="none" w:sz="0" w:space="0" w:color="auto"/>
        <w:right w:val="none" w:sz="0" w:space="0" w:color="auto"/>
      </w:divBdr>
    </w:div>
    <w:div w:id="440956179">
      <w:bodyDiv w:val="1"/>
      <w:marLeft w:val="0"/>
      <w:marRight w:val="0"/>
      <w:marTop w:val="0"/>
      <w:marBottom w:val="0"/>
      <w:divBdr>
        <w:top w:val="none" w:sz="0" w:space="0" w:color="auto"/>
        <w:left w:val="none" w:sz="0" w:space="0" w:color="auto"/>
        <w:bottom w:val="none" w:sz="0" w:space="0" w:color="auto"/>
        <w:right w:val="none" w:sz="0" w:space="0" w:color="auto"/>
      </w:divBdr>
    </w:div>
    <w:div w:id="449326247">
      <w:bodyDiv w:val="1"/>
      <w:marLeft w:val="0"/>
      <w:marRight w:val="0"/>
      <w:marTop w:val="0"/>
      <w:marBottom w:val="0"/>
      <w:divBdr>
        <w:top w:val="none" w:sz="0" w:space="0" w:color="auto"/>
        <w:left w:val="none" w:sz="0" w:space="0" w:color="auto"/>
        <w:bottom w:val="none" w:sz="0" w:space="0" w:color="auto"/>
        <w:right w:val="none" w:sz="0" w:space="0" w:color="auto"/>
      </w:divBdr>
    </w:div>
    <w:div w:id="454754758">
      <w:bodyDiv w:val="1"/>
      <w:marLeft w:val="0"/>
      <w:marRight w:val="0"/>
      <w:marTop w:val="0"/>
      <w:marBottom w:val="0"/>
      <w:divBdr>
        <w:top w:val="none" w:sz="0" w:space="0" w:color="auto"/>
        <w:left w:val="none" w:sz="0" w:space="0" w:color="auto"/>
        <w:bottom w:val="none" w:sz="0" w:space="0" w:color="auto"/>
        <w:right w:val="none" w:sz="0" w:space="0" w:color="auto"/>
      </w:divBdr>
    </w:div>
    <w:div w:id="468018410">
      <w:bodyDiv w:val="1"/>
      <w:marLeft w:val="0"/>
      <w:marRight w:val="0"/>
      <w:marTop w:val="0"/>
      <w:marBottom w:val="0"/>
      <w:divBdr>
        <w:top w:val="none" w:sz="0" w:space="0" w:color="auto"/>
        <w:left w:val="none" w:sz="0" w:space="0" w:color="auto"/>
        <w:bottom w:val="none" w:sz="0" w:space="0" w:color="auto"/>
        <w:right w:val="none" w:sz="0" w:space="0" w:color="auto"/>
      </w:divBdr>
    </w:div>
    <w:div w:id="473261842">
      <w:bodyDiv w:val="1"/>
      <w:marLeft w:val="0"/>
      <w:marRight w:val="0"/>
      <w:marTop w:val="0"/>
      <w:marBottom w:val="0"/>
      <w:divBdr>
        <w:top w:val="none" w:sz="0" w:space="0" w:color="auto"/>
        <w:left w:val="none" w:sz="0" w:space="0" w:color="auto"/>
        <w:bottom w:val="none" w:sz="0" w:space="0" w:color="auto"/>
        <w:right w:val="none" w:sz="0" w:space="0" w:color="auto"/>
      </w:divBdr>
    </w:div>
    <w:div w:id="479539072">
      <w:bodyDiv w:val="1"/>
      <w:marLeft w:val="0"/>
      <w:marRight w:val="0"/>
      <w:marTop w:val="0"/>
      <w:marBottom w:val="0"/>
      <w:divBdr>
        <w:top w:val="none" w:sz="0" w:space="0" w:color="auto"/>
        <w:left w:val="none" w:sz="0" w:space="0" w:color="auto"/>
        <w:bottom w:val="none" w:sz="0" w:space="0" w:color="auto"/>
        <w:right w:val="none" w:sz="0" w:space="0" w:color="auto"/>
      </w:divBdr>
    </w:div>
    <w:div w:id="485902863">
      <w:bodyDiv w:val="1"/>
      <w:marLeft w:val="0"/>
      <w:marRight w:val="0"/>
      <w:marTop w:val="0"/>
      <w:marBottom w:val="0"/>
      <w:divBdr>
        <w:top w:val="none" w:sz="0" w:space="0" w:color="auto"/>
        <w:left w:val="none" w:sz="0" w:space="0" w:color="auto"/>
        <w:bottom w:val="none" w:sz="0" w:space="0" w:color="auto"/>
        <w:right w:val="none" w:sz="0" w:space="0" w:color="auto"/>
      </w:divBdr>
    </w:div>
    <w:div w:id="520241722">
      <w:bodyDiv w:val="1"/>
      <w:marLeft w:val="0"/>
      <w:marRight w:val="0"/>
      <w:marTop w:val="0"/>
      <w:marBottom w:val="0"/>
      <w:divBdr>
        <w:top w:val="none" w:sz="0" w:space="0" w:color="auto"/>
        <w:left w:val="none" w:sz="0" w:space="0" w:color="auto"/>
        <w:bottom w:val="none" w:sz="0" w:space="0" w:color="auto"/>
        <w:right w:val="none" w:sz="0" w:space="0" w:color="auto"/>
      </w:divBdr>
    </w:div>
    <w:div w:id="529297034">
      <w:bodyDiv w:val="1"/>
      <w:marLeft w:val="0"/>
      <w:marRight w:val="0"/>
      <w:marTop w:val="0"/>
      <w:marBottom w:val="0"/>
      <w:divBdr>
        <w:top w:val="none" w:sz="0" w:space="0" w:color="auto"/>
        <w:left w:val="none" w:sz="0" w:space="0" w:color="auto"/>
        <w:bottom w:val="none" w:sz="0" w:space="0" w:color="auto"/>
        <w:right w:val="none" w:sz="0" w:space="0" w:color="auto"/>
      </w:divBdr>
    </w:div>
    <w:div w:id="531378578">
      <w:bodyDiv w:val="1"/>
      <w:marLeft w:val="0"/>
      <w:marRight w:val="0"/>
      <w:marTop w:val="0"/>
      <w:marBottom w:val="0"/>
      <w:divBdr>
        <w:top w:val="none" w:sz="0" w:space="0" w:color="auto"/>
        <w:left w:val="none" w:sz="0" w:space="0" w:color="auto"/>
        <w:bottom w:val="none" w:sz="0" w:space="0" w:color="auto"/>
        <w:right w:val="none" w:sz="0" w:space="0" w:color="auto"/>
      </w:divBdr>
    </w:div>
    <w:div w:id="535509749">
      <w:bodyDiv w:val="1"/>
      <w:marLeft w:val="0"/>
      <w:marRight w:val="0"/>
      <w:marTop w:val="0"/>
      <w:marBottom w:val="0"/>
      <w:divBdr>
        <w:top w:val="none" w:sz="0" w:space="0" w:color="auto"/>
        <w:left w:val="none" w:sz="0" w:space="0" w:color="auto"/>
        <w:bottom w:val="none" w:sz="0" w:space="0" w:color="auto"/>
        <w:right w:val="none" w:sz="0" w:space="0" w:color="auto"/>
      </w:divBdr>
    </w:div>
    <w:div w:id="550192519">
      <w:bodyDiv w:val="1"/>
      <w:marLeft w:val="0"/>
      <w:marRight w:val="0"/>
      <w:marTop w:val="0"/>
      <w:marBottom w:val="0"/>
      <w:divBdr>
        <w:top w:val="none" w:sz="0" w:space="0" w:color="auto"/>
        <w:left w:val="none" w:sz="0" w:space="0" w:color="auto"/>
        <w:bottom w:val="none" w:sz="0" w:space="0" w:color="auto"/>
        <w:right w:val="none" w:sz="0" w:space="0" w:color="auto"/>
      </w:divBdr>
    </w:div>
    <w:div w:id="555239427">
      <w:bodyDiv w:val="1"/>
      <w:marLeft w:val="0"/>
      <w:marRight w:val="0"/>
      <w:marTop w:val="0"/>
      <w:marBottom w:val="0"/>
      <w:divBdr>
        <w:top w:val="none" w:sz="0" w:space="0" w:color="auto"/>
        <w:left w:val="none" w:sz="0" w:space="0" w:color="auto"/>
        <w:bottom w:val="none" w:sz="0" w:space="0" w:color="auto"/>
        <w:right w:val="none" w:sz="0" w:space="0" w:color="auto"/>
      </w:divBdr>
    </w:div>
    <w:div w:id="562564603">
      <w:bodyDiv w:val="1"/>
      <w:marLeft w:val="0"/>
      <w:marRight w:val="0"/>
      <w:marTop w:val="0"/>
      <w:marBottom w:val="0"/>
      <w:divBdr>
        <w:top w:val="none" w:sz="0" w:space="0" w:color="auto"/>
        <w:left w:val="none" w:sz="0" w:space="0" w:color="auto"/>
        <w:bottom w:val="none" w:sz="0" w:space="0" w:color="auto"/>
        <w:right w:val="none" w:sz="0" w:space="0" w:color="auto"/>
      </w:divBdr>
    </w:div>
    <w:div w:id="569387236">
      <w:bodyDiv w:val="1"/>
      <w:marLeft w:val="0"/>
      <w:marRight w:val="0"/>
      <w:marTop w:val="0"/>
      <w:marBottom w:val="0"/>
      <w:divBdr>
        <w:top w:val="none" w:sz="0" w:space="0" w:color="auto"/>
        <w:left w:val="none" w:sz="0" w:space="0" w:color="auto"/>
        <w:bottom w:val="none" w:sz="0" w:space="0" w:color="auto"/>
        <w:right w:val="none" w:sz="0" w:space="0" w:color="auto"/>
      </w:divBdr>
    </w:div>
    <w:div w:id="596213585">
      <w:bodyDiv w:val="1"/>
      <w:marLeft w:val="0"/>
      <w:marRight w:val="0"/>
      <w:marTop w:val="0"/>
      <w:marBottom w:val="0"/>
      <w:divBdr>
        <w:top w:val="none" w:sz="0" w:space="0" w:color="auto"/>
        <w:left w:val="none" w:sz="0" w:space="0" w:color="auto"/>
        <w:bottom w:val="none" w:sz="0" w:space="0" w:color="auto"/>
        <w:right w:val="none" w:sz="0" w:space="0" w:color="auto"/>
      </w:divBdr>
    </w:div>
    <w:div w:id="596983030">
      <w:bodyDiv w:val="1"/>
      <w:marLeft w:val="0"/>
      <w:marRight w:val="0"/>
      <w:marTop w:val="0"/>
      <w:marBottom w:val="0"/>
      <w:divBdr>
        <w:top w:val="none" w:sz="0" w:space="0" w:color="auto"/>
        <w:left w:val="none" w:sz="0" w:space="0" w:color="auto"/>
        <w:bottom w:val="none" w:sz="0" w:space="0" w:color="auto"/>
        <w:right w:val="none" w:sz="0" w:space="0" w:color="auto"/>
      </w:divBdr>
    </w:div>
    <w:div w:id="602762382">
      <w:bodyDiv w:val="1"/>
      <w:marLeft w:val="0"/>
      <w:marRight w:val="0"/>
      <w:marTop w:val="0"/>
      <w:marBottom w:val="0"/>
      <w:divBdr>
        <w:top w:val="none" w:sz="0" w:space="0" w:color="auto"/>
        <w:left w:val="none" w:sz="0" w:space="0" w:color="auto"/>
        <w:bottom w:val="none" w:sz="0" w:space="0" w:color="auto"/>
        <w:right w:val="none" w:sz="0" w:space="0" w:color="auto"/>
      </w:divBdr>
    </w:div>
    <w:div w:id="614480895">
      <w:bodyDiv w:val="1"/>
      <w:marLeft w:val="0"/>
      <w:marRight w:val="0"/>
      <w:marTop w:val="0"/>
      <w:marBottom w:val="0"/>
      <w:divBdr>
        <w:top w:val="none" w:sz="0" w:space="0" w:color="auto"/>
        <w:left w:val="none" w:sz="0" w:space="0" w:color="auto"/>
        <w:bottom w:val="none" w:sz="0" w:space="0" w:color="auto"/>
        <w:right w:val="none" w:sz="0" w:space="0" w:color="auto"/>
      </w:divBdr>
    </w:div>
    <w:div w:id="644434105">
      <w:bodyDiv w:val="1"/>
      <w:marLeft w:val="0"/>
      <w:marRight w:val="0"/>
      <w:marTop w:val="0"/>
      <w:marBottom w:val="0"/>
      <w:divBdr>
        <w:top w:val="none" w:sz="0" w:space="0" w:color="auto"/>
        <w:left w:val="none" w:sz="0" w:space="0" w:color="auto"/>
        <w:bottom w:val="none" w:sz="0" w:space="0" w:color="auto"/>
        <w:right w:val="none" w:sz="0" w:space="0" w:color="auto"/>
      </w:divBdr>
    </w:div>
    <w:div w:id="650672276">
      <w:bodyDiv w:val="1"/>
      <w:marLeft w:val="0"/>
      <w:marRight w:val="0"/>
      <w:marTop w:val="0"/>
      <w:marBottom w:val="0"/>
      <w:divBdr>
        <w:top w:val="none" w:sz="0" w:space="0" w:color="auto"/>
        <w:left w:val="none" w:sz="0" w:space="0" w:color="auto"/>
        <w:bottom w:val="none" w:sz="0" w:space="0" w:color="auto"/>
        <w:right w:val="none" w:sz="0" w:space="0" w:color="auto"/>
      </w:divBdr>
    </w:div>
    <w:div w:id="650911322">
      <w:bodyDiv w:val="1"/>
      <w:marLeft w:val="0"/>
      <w:marRight w:val="0"/>
      <w:marTop w:val="0"/>
      <w:marBottom w:val="0"/>
      <w:divBdr>
        <w:top w:val="none" w:sz="0" w:space="0" w:color="auto"/>
        <w:left w:val="none" w:sz="0" w:space="0" w:color="auto"/>
        <w:bottom w:val="none" w:sz="0" w:space="0" w:color="auto"/>
        <w:right w:val="none" w:sz="0" w:space="0" w:color="auto"/>
      </w:divBdr>
    </w:div>
    <w:div w:id="655380902">
      <w:bodyDiv w:val="1"/>
      <w:marLeft w:val="0"/>
      <w:marRight w:val="0"/>
      <w:marTop w:val="0"/>
      <w:marBottom w:val="0"/>
      <w:divBdr>
        <w:top w:val="none" w:sz="0" w:space="0" w:color="auto"/>
        <w:left w:val="none" w:sz="0" w:space="0" w:color="auto"/>
        <w:bottom w:val="none" w:sz="0" w:space="0" w:color="auto"/>
        <w:right w:val="none" w:sz="0" w:space="0" w:color="auto"/>
      </w:divBdr>
    </w:div>
    <w:div w:id="656153737">
      <w:bodyDiv w:val="1"/>
      <w:marLeft w:val="0"/>
      <w:marRight w:val="0"/>
      <w:marTop w:val="0"/>
      <w:marBottom w:val="0"/>
      <w:divBdr>
        <w:top w:val="none" w:sz="0" w:space="0" w:color="auto"/>
        <w:left w:val="none" w:sz="0" w:space="0" w:color="auto"/>
        <w:bottom w:val="none" w:sz="0" w:space="0" w:color="auto"/>
        <w:right w:val="none" w:sz="0" w:space="0" w:color="auto"/>
      </w:divBdr>
    </w:div>
    <w:div w:id="675420521">
      <w:bodyDiv w:val="1"/>
      <w:marLeft w:val="0"/>
      <w:marRight w:val="0"/>
      <w:marTop w:val="0"/>
      <w:marBottom w:val="0"/>
      <w:divBdr>
        <w:top w:val="none" w:sz="0" w:space="0" w:color="auto"/>
        <w:left w:val="none" w:sz="0" w:space="0" w:color="auto"/>
        <w:bottom w:val="none" w:sz="0" w:space="0" w:color="auto"/>
        <w:right w:val="none" w:sz="0" w:space="0" w:color="auto"/>
      </w:divBdr>
    </w:div>
    <w:div w:id="678971692">
      <w:bodyDiv w:val="1"/>
      <w:marLeft w:val="0"/>
      <w:marRight w:val="0"/>
      <w:marTop w:val="0"/>
      <w:marBottom w:val="0"/>
      <w:divBdr>
        <w:top w:val="none" w:sz="0" w:space="0" w:color="auto"/>
        <w:left w:val="none" w:sz="0" w:space="0" w:color="auto"/>
        <w:bottom w:val="none" w:sz="0" w:space="0" w:color="auto"/>
        <w:right w:val="none" w:sz="0" w:space="0" w:color="auto"/>
      </w:divBdr>
    </w:div>
    <w:div w:id="683048517">
      <w:bodyDiv w:val="1"/>
      <w:marLeft w:val="0"/>
      <w:marRight w:val="0"/>
      <w:marTop w:val="0"/>
      <w:marBottom w:val="0"/>
      <w:divBdr>
        <w:top w:val="none" w:sz="0" w:space="0" w:color="auto"/>
        <w:left w:val="none" w:sz="0" w:space="0" w:color="auto"/>
        <w:bottom w:val="none" w:sz="0" w:space="0" w:color="auto"/>
        <w:right w:val="none" w:sz="0" w:space="0" w:color="auto"/>
      </w:divBdr>
    </w:div>
    <w:div w:id="696808113">
      <w:bodyDiv w:val="1"/>
      <w:marLeft w:val="0"/>
      <w:marRight w:val="0"/>
      <w:marTop w:val="0"/>
      <w:marBottom w:val="0"/>
      <w:divBdr>
        <w:top w:val="none" w:sz="0" w:space="0" w:color="auto"/>
        <w:left w:val="none" w:sz="0" w:space="0" w:color="auto"/>
        <w:bottom w:val="none" w:sz="0" w:space="0" w:color="auto"/>
        <w:right w:val="none" w:sz="0" w:space="0" w:color="auto"/>
      </w:divBdr>
    </w:div>
    <w:div w:id="700668852">
      <w:bodyDiv w:val="1"/>
      <w:marLeft w:val="0"/>
      <w:marRight w:val="0"/>
      <w:marTop w:val="0"/>
      <w:marBottom w:val="0"/>
      <w:divBdr>
        <w:top w:val="none" w:sz="0" w:space="0" w:color="auto"/>
        <w:left w:val="none" w:sz="0" w:space="0" w:color="auto"/>
        <w:bottom w:val="none" w:sz="0" w:space="0" w:color="auto"/>
        <w:right w:val="none" w:sz="0" w:space="0" w:color="auto"/>
      </w:divBdr>
    </w:div>
    <w:div w:id="720832941">
      <w:bodyDiv w:val="1"/>
      <w:marLeft w:val="0"/>
      <w:marRight w:val="0"/>
      <w:marTop w:val="0"/>
      <w:marBottom w:val="0"/>
      <w:divBdr>
        <w:top w:val="none" w:sz="0" w:space="0" w:color="auto"/>
        <w:left w:val="none" w:sz="0" w:space="0" w:color="auto"/>
        <w:bottom w:val="none" w:sz="0" w:space="0" w:color="auto"/>
        <w:right w:val="none" w:sz="0" w:space="0" w:color="auto"/>
      </w:divBdr>
    </w:div>
    <w:div w:id="732508559">
      <w:bodyDiv w:val="1"/>
      <w:marLeft w:val="0"/>
      <w:marRight w:val="0"/>
      <w:marTop w:val="0"/>
      <w:marBottom w:val="0"/>
      <w:divBdr>
        <w:top w:val="none" w:sz="0" w:space="0" w:color="auto"/>
        <w:left w:val="none" w:sz="0" w:space="0" w:color="auto"/>
        <w:bottom w:val="none" w:sz="0" w:space="0" w:color="auto"/>
        <w:right w:val="none" w:sz="0" w:space="0" w:color="auto"/>
      </w:divBdr>
    </w:div>
    <w:div w:id="754979230">
      <w:bodyDiv w:val="1"/>
      <w:marLeft w:val="0"/>
      <w:marRight w:val="0"/>
      <w:marTop w:val="0"/>
      <w:marBottom w:val="0"/>
      <w:divBdr>
        <w:top w:val="none" w:sz="0" w:space="0" w:color="auto"/>
        <w:left w:val="none" w:sz="0" w:space="0" w:color="auto"/>
        <w:bottom w:val="none" w:sz="0" w:space="0" w:color="auto"/>
        <w:right w:val="none" w:sz="0" w:space="0" w:color="auto"/>
      </w:divBdr>
    </w:div>
    <w:div w:id="761142916">
      <w:bodyDiv w:val="1"/>
      <w:marLeft w:val="0"/>
      <w:marRight w:val="0"/>
      <w:marTop w:val="0"/>
      <w:marBottom w:val="0"/>
      <w:divBdr>
        <w:top w:val="none" w:sz="0" w:space="0" w:color="auto"/>
        <w:left w:val="none" w:sz="0" w:space="0" w:color="auto"/>
        <w:bottom w:val="none" w:sz="0" w:space="0" w:color="auto"/>
        <w:right w:val="none" w:sz="0" w:space="0" w:color="auto"/>
      </w:divBdr>
    </w:div>
    <w:div w:id="761343703">
      <w:bodyDiv w:val="1"/>
      <w:marLeft w:val="0"/>
      <w:marRight w:val="0"/>
      <w:marTop w:val="0"/>
      <w:marBottom w:val="0"/>
      <w:divBdr>
        <w:top w:val="none" w:sz="0" w:space="0" w:color="auto"/>
        <w:left w:val="none" w:sz="0" w:space="0" w:color="auto"/>
        <w:bottom w:val="none" w:sz="0" w:space="0" w:color="auto"/>
        <w:right w:val="none" w:sz="0" w:space="0" w:color="auto"/>
      </w:divBdr>
    </w:div>
    <w:div w:id="767965925">
      <w:bodyDiv w:val="1"/>
      <w:marLeft w:val="0"/>
      <w:marRight w:val="0"/>
      <w:marTop w:val="0"/>
      <w:marBottom w:val="0"/>
      <w:divBdr>
        <w:top w:val="none" w:sz="0" w:space="0" w:color="auto"/>
        <w:left w:val="none" w:sz="0" w:space="0" w:color="auto"/>
        <w:bottom w:val="none" w:sz="0" w:space="0" w:color="auto"/>
        <w:right w:val="none" w:sz="0" w:space="0" w:color="auto"/>
      </w:divBdr>
    </w:div>
    <w:div w:id="772240066">
      <w:bodyDiv w:val="1"/>
      <w:marLeft w:val="0"/>
      <w:marRight w:val="0"/>
      <w:marTop w:val="0"/>
      <w:marBottom w:val="0"/>
      <w:divBdr>
        <w:top w:val="none" w:sz="0" w:space="0" w:color="auto"/>
        <w:left w:val="none" w:sz="0" w:space="0" w:color="auto"/>
        <w:bottom w:val="none" w:sz="0" w:space="0" w:color="auto"/>
        <w:right w:val="none" w:sz="0" w:space="0" w:color="auto"/>
      </w:divBdr>
    </w:div>
    <w:div w:id="777483569">
      <w:bodyDiv w:val="1"/>
      <w:marLeft w:val="0"/>
      <w:marRight w:val="0"/>
      <w:marTop w:val="0"/>
      <w:marBottom w:val="0"/>
      <w:divBdr>
        <w:top w:val="none" w:sz="0" w:space="0" w:color="auto"/>
        <w:left w:val="none" w:sz="0" w:space="0" w:color="auto"/>
        <w:bottom w:val="none" w:sz="0" w:space="0" w:color="auto"/>
        <w:right w:val="none" w:sz="0" w:space="0" w:color="auto"/>
      </w:divBdr>
    </w:div>
    <w:div w:id="780345785">
      <w:bodyDiv w:val="1"/>
      <w:marLeft w:val="0"/>
      <w:marRight w:val="0"/>
      <w:marTop w:val="0"/>
      <w:marBottom w:val="0"/>
      <w:divBdr>
        <w:top w:val="none" w:sz="0" w:space="0" w:color="auto"/>
        <w:left w:val="none" w:sz="0" w:space="0" w:color="auto"/>
        <w:bottom w:val="none" w:sz="0" w:space="0" w:color="auto"/>
        <w:right w:val="none" w:sz="0" w:space="0" w:color="auto"/>
      </w:divBdr>
    </w:div>
    <w:div w:id="780956068">
      <w:bodyDiv w:val="1"/>
      <w:marLeft w:val="0"/>
      <w:marRight w:val="0"/>
      <w:marTop w:val="0"/>
      <w:marBottom w:val="0"/>
      <w:divBdr>
        <w:top w:val="none" w:sz="0" w:space="0" w:color="auto"/>
        <w:left w:val="none" w:sz="0" w:space="0" w:color="auto"/>
        <w:bottom w:val="none" w:sz="0" w:space="0" w:color="auto"/>
        <w:right w:val="none" w:sz="0" w:space="0" w:color="auto"/>
      </w:divBdr>
    </w:div>
    <w:div w:id="784470085">
      <w:bodyDiv w:val="1"/>
      <w:marLeft w:val="0"/>
      <w:marRight w:val="0"/>
      <w:marTop w:val="0"/>
      <w:marBottom w:val="0"/>
      <w:divBdr>
        <w:top w:val="none" w:sz="0" w:space="0" w:color="auto"/>
        <w:left w:val="none" w:sz="0" w:space="0" w:color="auto"/>
        <w:bottom w:val="none" w:sz="0" w:space="0" w:color="auto"/>
        <w:right w:val="none" w:sz="0" w:space="0" w:color="auto"/>
      </w:divBdr>
    </w:div>
    <w:div w:id="785200068">
      <w:bodyDiv w:val="1"/>
      <w:marLeft w:val="0"/>
      <w:marRight w:val="0"/>
      <w:marTop w:val="0"/>
      <w:marBottom w:val="0"/>
      <w:divBdr>
        <w:top w:val="none" w:sz="0" w:space="0" w:color="auto"/>
        <w:left w:val="none" w:sz="0" w:space="0" w:color="auto"/>
        <w:bottom w:val="none" w:sz="0" w:space="0" w:color="auto"/>
        <w:right w:val="none" w:sz="0" w:space="0" w:color="auto"/>
      </w:divBdr>
    </w:div>
    <w:div w:id="788553875">
      <w:bodyDiv w:val="1"/>
      <w:marLeft w:val="0"/>
      <w:marRight w:val="0"/>
      <w:marTop w:val="0"/>
      <w:marBottom w:val="0"/>
      <w:divBdr>
        <w:top w:val="none" w:sz="0" w:space="0" w:color="auto"/>
        <w:left w:val="none" w:sz="0" w:space="0" w:color="auto"/>
        <w:bottom w:val="none" w:sz="0" w:space="0" w:color="auto"/>
        <w:right w:val="none" w:sz="0" w:space="0" w:color="auto"/>
      </w:divBdr>
    </w:div>
    <w:div w:id="797262280">
      <w:bodyDiv w:val="1"/>
      <w:marLeft w:val="0"/>
      <w:marRight w:val="0"/>
      <w:marTop w:val="0"/>
      <w:marBottom w:val="0"/>
      <w:divBdr>
        <w:top w:val="none" w:sz="0" w:space="0" w:color="auto"/>
        <w:left w:val="none" w:sz="0" w:space="0" w:color="auto"/>
        <w:bottom w:val="none" w:sz="0" w:space="0" w:color="auto"/>
        <w:right w:val="none" w:sz="0" w:space="0" w:color="auto"/>
      </w:divBdr>
    </w:div>
    <w:div w:id="849874917">
      <w:bodyDiv w:val="1"/>
      <w:marLeft w:val="0"/>
      <w:marRight w:val="0"/>
      <w:marTop w:val="0"/>
      <w:marBottom w:val="0"/>
      <w:divBdr>
        <w:top w:val="none" w:sz="0" w:space="0" w:color="auto"/>
        <w:left w:val="none" w:sz="0" w:space="0" w:color="auto"/>
        <w:bottom w:val="none" w:sz="0" w:space="0" w:color="auto"/>
        <w:right w:val="none" w:sz="0" w:space="0" w:color="auto"/>
      </w:divBdr>
    </w:div>
    <w:div w:id="851341248">
      <w:bodyDiv w:val="1"/>
      <w:marLeft w:val="0"/>
      <w:marRight w:val="0"/>
      <w:marTop w:val="0"/>
      <w:marBottom w:val="0"/>
      <w:divBdr>
        <w:top w:val="none" w:sz="0" w:space="0" w:color="auto"/>
        <w:left w:val="none" w:sz="0" w:space="0" w:color="auto"/>
        <w:bottom w:val="none" w:sz="0" w:space="0" w:color="auto"/>
        <w:right w:val="none" w:sz="0" w:space="0" w:color="auto"/>
      </w:divBdr>
    </w:div>
    <w:div w:id="864909349">
      <w:bodyDiv w:val="1"/>
      <w:marLeft w:val="0"/>
      <w:marRight w:val="0"/>
      <w:marTop w:val="0"/>
      <w:marBottom w:val="0"/>
      <w:divBdr>
        <w:top w:val="none" w:sz="0" w:space="0" w:color="auto"/>
        <w:left w:val="none" w:sz="0" w:space="0" w:color="auto"/>
        <w:bottom w:val="none" w:sz="0" w:space="0" w:color="auto"/>
        <w:right w:val="none" w:sz="0" w:space="0" w:color="auto"/>
      </w:divBdr>
    </w:div>
    <w:div w:id="917788952">
      <w:bodyDiv w:val="1"/>
      <w:marLeft w:val="0"/>
      <w:marRight w:val="0"/>
      <w:marTop w:val="0"/>
      <w:marBottom w:val="0"/>
      <w:divBdr>
        <w:top w:val="none" w:sz="0" w:space="0" w:color="auto"/>
        <w:left w:val="none" w:sz="0" w:space="0" w:color="auto"/>
        <w:bottom w:val="none" w:sz="0" w:space="0" w:color="auto"/>
        <w:right w:val="none" w:sz="0" w:space="0" w:color="auto"/>
      </w:divBdr>
    </w:div>
    <w:div w:id="918059958">
      <w:bodyDiv w:val="1"/>
      <w:marLeft w:val="0"/>
      <w:marRight w:val="0"/>
      <w:marTop w:val="0"/>
      <w:marBottom w:val="0"/>
      <w:divBdr>
        <w:top w:val="none" w:sz="0" w:space="0" w:color="auto"/>
        <w:left w:val="none" w:sz="0" w:space="0" w:color="auto"/>
        <w:bottom w:val="none" w:sz="0" w:space="0" w:color="auto"/>
        <w:right w:val="none" w:sz="0" w:space="0" w:color="auto"/>
      </w:divBdr>
    </w:div>
    <w:div w:id="918173697">
      <w:bodyDiv w:val="1"/>
      <w:marLeft w:val="0"/>
      <w:marRight w:val="0"/>
      <w:marTop w:val="0"/>
      <w:marBottom w:val="0"/>
      <w:divBdr>
        <w:top w:val="none" w:sz="0" w:space="0" w:color="auto"/>
        <w:left w:val="none" w:sz="0" w:space="0" w:color="auto"/>
        <w:bottom w:val="none" w:sz="0" w:space="0" w:color="auto"/>
        <w:right w:val="none" w:sz="0" w:space="0" w:color="auto"/>
      </w:divBdr>
    </w:div>
    <w:div w:id="918250754">
      <w:bodyDiv w:val="1"/>
      <w:marLeft w:val="0"/>
      <w:marRight w:val="0"/>
      <w:marTop w:val="0"/>
      <w:marBottom w:val="0"/>
      <w:divBdr>
        <w:top w:val="none" w:sz="0" w:space="0" w:color="auto"/>
        <w:left w:val="none" w:sz="0" w:space="0" w:color="auto"/>
        <w:bottom w:val="none" w:sz="0" w:space="0" w:color="auto"/>
        <w:right w:val="none" w:sz="0" w:space="0" w:color="auto"/>
      </w:divBdr>
    </w:div>
    <w:div w:id="934679142">
      <w:bodyDiv w:val="1"/>
      <w:marLeft w:val="0"/>
      <w:marRight w:val="0"/>
      <w:marTop w:val="0"/>
      <w:marBottom w:val="0"/>
      <w:divBdr>
        <w:top w:val="none" w:sz="0" w:space="0" w:color="auto"/>
        <w:left w:val="none" w:sz="0" w:space="0" w:color="auto"/>
        <w:bottom w:val="none" w:sz="0" w:space="0" w:color="auto"/>
        <w:right w:val="none" w:sz="0" w:space="0" w:color="auto"/>
      </w:divBdr>
    </w:div>
    <w:div w:id="956985047">
      <w:bodyDiv w:val="1"/>
      <w:marLeft w:val="0"/>
      <w:marRight w:val="0"/>
      <w:marTop w:val="0"/>
      <w:marBottom w:val="0"/>
      <w:divBdr>
        <w:top w:val="none" w:sz="0" w:space="0" w:color="auto"/>
        <w:left w:val="none" w:sz="0" w:space="0" w:color="auto"/>
        <w:bottom w:val="none" w:sz="0" w:space="0" w:color="auto"/>
        <w:right w:val="none" w:sz="0" w:space="0" w:color="auto"/>
      </w:divBdr>
    </w:div>
    <w:div w:id="965693795">
      <w:bodyDiv w:val="1"/>
      <w:marLeft w:val="0"/>
      <w:marRight w:val="0"/>
      <w:marTop w:val="0"/>
      <w:marBottom w:val="0"/>
      <w:divBdr>
        <w:top w:val="none" w:sz="0" w:space="0" w:color="auto"/>
        <w:left w:val="none" w:sz="0" w:space="0" w:color="auto"/>
        <w:bottom w:val="none" w:sz="0" w:space="0" w:color="auto"/>
        <w:right w:val="none" w:sz="0" w:space="0" w:color="auto"/>
      </w:divBdr>
    </w:div>
    <w:div w:id="986784112">
      <w:bodyDiv w:val="1"/>
      <w:marLeft w:val="0"/>
      <w:marRight w:val="0"/>
      <w:marTop w:val="0"/>
      <w:marBottom w:val="0"/>
      <w:divBdr>
        <w:top w:val="none" w:sz="0" w:space="0" w:color="auto"/>
        <w:left w:val="none" w:sz="0" w:space="0" w:color="auto"/>
        <w:bottom w:val="none" w:sz="0" w:space="0" w:color="auto"/>
        <w:right w:val="none" w:sz="0" w:space="0" w:color="auto"/>
      </w:divBdr>
    </w:div>
    <w:div w:id="1023167897">
      <w:bodyDiv w:val="1"/>
      <w:marLeft w:val="0"/>
      <w:marRight w:val="0"/>
      <w:marTop w:val="0"/>
      <w:marBottom w:val="0"/>
      <w:divBdr>
        <w:top w:val="none" w:sz="0" w:space="0" w:color="auto"/>
        <w:left w:val="none" w:sz="0" w:space="0" w:color="auto"/>
        <w:bottom w:val="none" w:sz="0" w:space="0" w:color="auto"/>
        <w:right w:val="none" w:sz="0" w:space="0" w:color="auto"/>
      </w:divBdr>
    </w:div>
    <w:div w:id="1023899144">
      <w:bodyDiv w:val="1"/>
      <w:marLeft w:val="0"/>
      <w:marRight w:val="0"/>
      <w:marTop w:val="0"/>
      <w:marBottom w:val="0"/>
      <w:divBdr>
        <w:top w:val="none" w:sz="0" w:space="0" w:color="auto"/>
        <w:left w:val="none" w:sz="0" w:space="0" w:color="auto"/>
        <w:bottom w:val="none" w:sz="0" w:space="0" w:color="auto"/>
        <w:right w:val="none" w:sz="0" w:space="0" w:color="auto"/>
      </w:divBdr>
    </w:div>
    <w:div w:id="1033069085">
      <w:bodyDiv w:val="1"/>
      <w:marLeft w:val="0"/>
      <w:marRight w:val="0"/>
      <w:marTop w:val="0"/>
      <w:marBottom w:val="0"/>
      <w:divBdr>
        <w:top w:val="none" w:sz="0" w:space="0" w:color="auto"/>
        <w:left w:val="none" w:sz="0" w:space="0" w:color="auto"/>
        <w:bottom w:val="none" w:sz="0" w:space="0" w:color="auto"/>
        <w:right w:val="none" w:sz="0" w:space="0" w:color="auto"/>
      </w:divBdr>
      <w:divsChild>
        <w:div w:id="1465926450">
          <w:marLeft w:val="0"/>
          <w:marRight w:val="0"/>
          <w:marTop w:val="34"/>
          <w:marBottom w:val="34"/>
          <w:divBdr>
            <w:top w:val="none" w:sz="0" w:space="0" w:color="auto"/>
            <w:left w:val="none" w:sz="0" w:space="0" w:color="auto"/>
            <w:bottom w:val="none" w:sz="0" w:space="0" w:color="auto"/>
            <w:right w:val="none" w:sz="0" w:space="0" w:color="auto"/>
          </w:divBdr>
        </w:div>
        <w:div w:id="1963615381">
          <w:marLeft w:val="0"/>
          <w:marRight w:val="0"/>
          <w:marTop w:val="0"/>
          <w:marBottom w:val="0"/>
          <w:divBdr>
            <w:top w:val="none" w:sz="0" w:space="0" w:color="auto"/>
            <w:left w:val="none" w:sz="0" w:space="0" w:color="auto"/>
            <w:bottom w:val="none" w:sz="0" w:space="0" w:color="auto"/>
            <w:right w:val="none" w:sz="0" w:space="0" w:color="auto"/>
          </w:divBdr>
        </w:div>
      </w:divsChild>
    </w:div>
    <w:div w:id="1036394591">
      <w:bodyDiv w:val="1"/>
      <w:marLeft w:val="0"/>
      <w:marRight w:val="0"/>
      <w:marTop w:val="0"/>
      <w:marBottom w:val="0"/>
      <w:divBdr>
        <w:top w:val="none" w:sz="0" w:space="0" w:color="auto"/>
        <w:left w:val="none" w:sz="0" w:space="0" w:color="auto"/>
        <w:bottom w:val="none" w:sz="0" w:space="0" w:color="auto"/>
        <w:right w:val="none" w:sz="0" w:space="0" w:color="auto"/>
      </w:divBdr>
    </w:div>
    <w:div w:id="1039671714">
      <w:bodyDiv w:val="1"/>
      <w:marLeft w:val="0"/>
      <w:marRight w:val="0"/>
      <w:marTop w:val="0"/>
      <w:marBottom w:val="0"/>
      <w:divBdr>
        <w:top w:val="none" w:sz="0" w:space="0" w:color="auto"/>
        <w:left w:val="none" w:sz="0" w:space="0" w:color="auto"/>
        <w:bottom w:val="none" w:sz="0" w:space="0" w:color="auto"/>
        <w:right w:val="none" w:sz="0" w:space="0" w:color="auto"/>
      </w:divBdr>
    </w:div>
    <w:div w:id="1042487354">
      <w:bodyDiv w:val="1"/>
      <w:marLeft w:val="0"/>
      <w:marRight w:val="0"/>
      <w:marTop w:val="0"/>
      <w:marBottom w:val="0"/>
      <w:divBdr>
        <w:top w:val="none" w:sz="0" w:space="0" w:color="auto"/>
        <w:left w:val="none" w:sz="0" w:space="0" w:color="auto"/>
        <w:bottom w:val="none" w:sz="0" w:space="0" w:color="auto"/>
        <w:right w:val="none" w:sz="0" w:space="0" w:color="auto"/>
      </w:divBdr>
    </w:div>
    <w:div w:id="1054809859">
      <w:bodyDiv w:val="1"/>
      <w:marLeft w:val="0"/>
      <w:marRight w:val="0"/>
      <w:marTop w:val="0"/>
      <w:marBottom w:val="0"/>
      <w:divBdr>
        <w:top w:val="none" w:sz="0" w:space="0" w:color="auto"/>
        <w:left w:val="none" w:sz="0" w:space="0" w:color="auto"/>
        <w:bottom w:val="none" w:sz="0" w:space="0" w:color="auto"/>
        <w:right w:val="none" w:sz="0" w:space="0" w:color="auto"/>
      </w:divBdr>
    </w:div>
    <w:div w:id="1068727030">
      <w:bodyDiv w:val="1"/>
      <w:marLeft w:val="0"/>
      <w:marRight w:val="0"/>
      <w:marTop w:val="0"/>
      <w:marBottom w:val="0"/>
      <w:divBdr>
        <w:top w:val="none" w:sz="0" w:space="0" w:color="auto"/>
        <w:left w:val="none" w:sz="0" w:space="0" w:color="auto"/>
        <w:bottom w:val="none" w:sz="0" w:space="0" w:color="auto"/>
        <w:right w:val="none" w:sz="0" w:space="0" w:color="auto"/>
      </w:divBdr>
    </w:div>
    <w:div w:id="1074544606">
      <w:bodyDiv w:val="1"/>
      <w:marLeft w:val="0"/>
      <w:marRight w:val="0"/>
      <w:marTop w:val="0"/>
      <w:marBottom w:val="0"/>
      <w:divBdr>
        <w:top w:val="none" w:sz="0" w:space="0" w:color="auto"/>
        <w:left w:val="none" w:sz="0" w:space="0" w:color="auto"/>
        <w:bottom w:val="none" w:sz="0" w:space="0" w:color="auto"/>
        <w:right w:val="none" w:sz="0" w:space="0" w:color="auto"/>
      </w:divBdr>
    </w:div>
    <w:div w:id="1082991734">
      <w:bodyDiv w:val="1"/>
      <w:marLeft w:val="0"/>
      <w:marRight w:val="0"/>
      <w:marTop w:val="0"/>
      <w:marBottom w:val="0"/>
      <w:divBdr>
        <w:top w:val="none" w:sz="0" w:space="0" w:color="auto"/>
        <w:left w:val="none" w:sz="0" w:space="0" w:color="auto"/>
        <w:bottom w:val="none" w:sz="0" w:space="0" w:color="auto"/>
        <w:right w:val="none" w:sz="0" w:space="0" w:color="auto"/>
      </w:divBdr>
    </w:div>
    <w:div w:id="1088111273">
      <w:bodyDiv w:val="1"/>
      <w:marLeft w:val="0"/>
      <w:marRight w:val="0"/>
      <w:marTop w:val="0"/>
      <w:marBottom w:val="0"/>
      <w:divBdr>
        <w:top w:val="none" w:sz="0" w:space="0" w:color="auto"/>
        <w:left w:val="none" w:sz="0" w:space="0" w:color="auto"/>
        <w:bottom w:val="none" w:sz="0" w:space="0" w:color="auto"/>
        <w:right w:val="none" w:sz="0" w:space="0" w:color="auto"/>
      </w:divBdr>
    </w:div>
    <w:div w:id="1091660729">
      <w:bodyDiv w:val="1"/>
      <w:marLeft w:val="0"/>
      <w:marRight w:val="0"/>
      <w:marTop w:val="0"/>
      <w:marBottom w:val="0"/>
      <w:divBdr>
        <w:top w:val="none" w:sz="0" w:space="0" w:color="auto"/>
        <w:left w:val="none" w:sz="0" w:space="0" w:color="auto"/>
        <w:bottom w:val="none" w:sz="0" w:space="0" w:color="auto"/>
        <w:right w:val="none" w:sz="0" w:space="0" w:color="auto"/>
      </w:divBdr>
    </w:div>
    <w:div w:id="1092118326">
      <w:bodyDiv w:val="1"/>
      <w:marLeft w:val="0"/>
      <w:marRight w:val="0"/>
      <w:marTop w:val="0"/>
      <w:marBottom w:val="0"/>
      <w:divBdr>
        <w:top w:val="none" w:sz="0" w:space="0" w:color="auto"/>
        <w:left w:val="none" w:sz="0" w:space="0" w:color="auto"/>
        <w:bottom w:val="none" w:sz="0" w:space="0" w:color="auto"/>
        <w:right w:val="none" w:sz="0" w:space="0" w:color="auto"/>
      </w:divBdr>
    </w:div>
    <w:div w:id="1094475032">
      <w:bodyDiv w:val="1"/>
      <w:marLeft w:val="0"/>
      <w:marRight w:val="0"/>
      <w:marTop w:val="0"/>
      <w:marBottom w:val="0"/>
      <w:divBdr>
        <w:top w:val="none" w:sz="0" w:space="0" w:color="auto"/>
        <w:left w:val="none" w:sz="0" w:space="0" w:color="auto"/>
        <w:bottom w:val="none" w:sz="0" w:space="0" w:color="auto"/>
        <w:right w:val="none" w:sz="0" w:space="0" w:color="auto"/>
      </w:divBdr>
    </w:div>
    <w:div w:id="1098912583">
      <w:bodyDiv w:val="1"/>
      <w:marLeft w:val="0"/>
      <w:marRight w:val="0"/>
      <w:marTop w:val="0"/>
      <w:marBottom w:val="0"/>
      <w:divBdr>
        <w:top w:val="none" w:sz="0" w:space="0" w:color="auto"/>
        <w:left w:val="none" w:sz="0" w:space="0" w:color="auto"/>
        <w:bottom w:val="none" w:sz="0" w:space="0" w:color="auto"/>
        <w:right w:val="none" w:sz="0" w:space="0" w:color="auto"/>
      </w:divBdr>
    </w:div>
    <w:div w:id="1099567285">
      <w:bodyDiv w:val="1"/>
      <w:marLeft w:val="0"/>
      <w:marRight w:val="0"/>
      <w:marTop w:val="0"/>
      <w:marBottom w:val="0"/>
      <w:divBdr>
        <w:top w:val="none" w:sz="0" w:space="0" w:color="auto"/>
        <w:left w:val="none" w:sz="0" w:space="0" w:color="auto"/>
        <w:bottom w:val="none" w:sz="0" w:space="0" w:color="auto"/>
        <w:right w:val="none" w:sz="0" w:space="0" w:color="auto"/>
      </w:divBdr>
    </w:div>
    <w:div w:id="1108701559">
      <w:bodyDiv w:val="1"/>
      <w:marLeft w:val="0"/>
      <w:marRight w:val="0"/>
      <w:marTop w:val="0"/>
      <w:marBottom w:val="0"/>
      <w:divBdr>
        <w:top w:val="none" w:sz="0" w:space="0" w:color="auto"/>
        <w:left w:val="none" w:sz="0" w:space="0" w:color="auto"/>
        <w:bottom w:val="none" w:sz="0" w:space="0" w:color="auto"/>
        <w:right w:val="none" w:sz="0" w:space="0" w:color="auto"/>
      </w:divBdr>
    </w:div>
    <w:div w:id="1128355773">
      <w:bodyDiv w:val="1"/>
      <w:marLeft w:val="0"/>
      <w:marRight w:val="0"/>
      <w:marTop w:val="0"/>
      <w:marBottom w:val="0"/>
      <w:divBdr>
        <w:top w:val="none" w:sz="0" w:space="0" w:color="auto"/>
        <w:left w:val="none" w:sz="0" w:space="0" w:color="auto"/>
        <w:bottom w:val="none" w:sz="0" w:space="0" w:color="auto"/>
        <w:right w:val="none" w:sz="0" w:space="0" w:color="auto"/>
      </w:divBdr>
    </w:div>
    <w:div w:id="1128742315">
      <w:bodyDiv w:val="1"/>
      <w:marLeft w:val="0"/>
      <w:marRight w:val="0"/>
      <w:marTop w:val="0"/>
      <w:marBottom w:val="0"/>
      <w:divBdr>
        <w:top w:val="none" w:sz="0" w:space="0" w:color="auto"/>
        <w:left w:val="none" w:sz="0" w:space="0" w:color="auto"/>
        <w:bottom w:val="none" w:sz="0" w:space="0" w:color="auto"/>
        <w:right w:val="none" w:sz="0" w:space="0" w:color="auto"/>
      </w:divBdr>
    </w:div>
    <w:div w:id="1129396174">
      <w:bodyDiv w:val="1"/>
      <w:marLeft w:val="0"/>
      <w:marRight w:val="0"/>
      <w:marTop w:val="0"/>
      <w:marBottom w:val="0"/>
      <w:divBdr>
        <w:top w:val="none" w:sz="0" w:space="0" w:color="auto"/>
        <w:left w:val="none" w:sz="0" w:space="0" w:color="auto"/>
        <w:bottom w:val="none" w:sz="0" w:space="0" w:color="auto"/>
        <w:right w:val="none" w:sz="0" w:space="0" w:color="auto"/>
      </w:divBdr>
    </w:div>
    <w:div w:id="1134955741">
      <w:bodyDiv w:val="1"/>
      <w:marLeft w:val="0"/>
      <w:marRight w:val="0"/>
      <w:marTop w:val="0"/>
      <w:marBottom w:val="0"/>
      <w:divBdr>
        <w:top w:val="none" w:sz="0" w:space="0" w:color="auto"/>
        <w:left w:val="none" w:sz="0" w:space="0" w:color="auto"/>
        <w:bottom w:val="none" w:sz="0" w:space="0" w:color="auto"/>
        <w:right w:val="none" w:sz="0" w:space="0" w:color="auto"/>
      </w:divBdr>
    </w:div>
    <w:div w:id="1144544532">
      <w:bodyDiv w:val="1"/>
      <w:marLeft w:val="0"/>
      <w:marRight w:val="0"/>
      <w:marTop w:val="0"/>
      <w:marBottom w:val="0"/>
      <w:divBdr>
        <w:top w:val="none" w:sz="0" w:space="0" w:color="auto"/>
        <w:left w:val="none" w:sz="0" w:space="0" w:color="auto"/>
        <w:bottom w:val="none" w:sz="0" w:space="0" w:color="auto"/>
        <w:right w:val="none" w:sz="0" w:space="0" w:color="auto"/>
      </w:divBdr>
    </w:div>
    <w:div w:id="1145897384">
      <w:bodyDiv w:val="1"/>
      <w:marLeft w:val="0"/>
      <w:marRight w:val="0"/>
      <w:marTop w:val="0"/>
      <w:marBottom w:val="0"/>
      <w:divBdr>
        <w:top w:val="none" w:sz="0" w:space="0" w:color="auto"/>
        <w:left w:val="none" w:sz="0" w:space="0" w:color="auto"/>
        <w:bottom w:val="none" w:sz="0" w:space="0" w:color="auto"/>
        <w:right w:val="none" w:sz="0" w:space="0" w:color="auto"/>
      </w:divBdr>
    </w:div>
    <w:div w:id="1157721494">
      <w:bodyDiv w:val="1"/>
      <w:marLeft w:val="0"/>
      <w:marRight w:val="0"/>
      <w:marTop w:val="0"/>
      <w:marBottom w:val="0"/>
      <w:divBdr>
        <w:top w:val="none" w:sz="0" w:space="0" w:color="auto"/>
        <w:left w:val="none" w:sz="0" w:space="0" w:color="auto"/>
        <w:bottom w:val="none" w:sz="0" w:space="0" w:color="auto"/>
        <w:right w:val="none" w:sz="0" w:space="0" w:color="auto"/>
      </w:divBdr>
    </w:div>
    <w:div w:id="1188371199">
      <w:bodyDiv w:val="1"/>
      <w:marLeft w:val="0"/>
      <w:marRight w:val="0"/>
      <w:marTop w:val="0"/>
      <w:marBottom w:val="0"/>
      <w:divBdr>
        <w:top w:val="none" w:sz="0" w:space="0" w:color="auto"/>
        <w:left w:val="none" w:sz="0" w:space="0" w:color="auto"/>
        <w:bottom w:val="none" w:sz="0" w:space="0" w:color="auto"/>
        <w:right w:val="none" w:sz="0" w:space="0" w:color="auto"/>
      </w:divBdr>
    </w:div>
    <w:div w:id="1198082077">
      <w:bodyDiv w:val="1"/>
      <w:marLeft w:val="0"/>
      <w:marRight w:val="0"/>
      <w:marTop w:val="0"/>
      <w:marBottom w:val="0"/>
      <w:divBdr>
        <w:top w:val="none" w:sz="0" w:space="0" w:color="auto"/>
        <w:left w:val="none" w:sz="0" w:space="0" w:color="auto"/>
        <w:bottom w:val="none" w:sz="0" w:space="0" w:color="auto"/>
        <w:right w:val="none" w:sz="0" w:space="0" w:color="auto"/>
      </w:divBdr>
    </w:div>
    <w:div w:id="1202787621">
      <w:bodyDiv w:val="1"/>
      <w:marLeft w:val="0"/>
      <w:marRight w:val="0"/>
      <w:marTop w:val="0"/>
      <w:marBottom w:val="0"/>
      <w:divBdr>
        <w:top w:val="none" w:sz="0" w:space="0" w:color="auto"/>
        <w:left w:val="none" w:sz="0" w:space="0" w:color="auto"/>
        <w:bottom w:val="none" w:sz="0" w:space="0" w:color="auto"/>
        <w:right w:val="none" w:sz="0" w:space="0" w:color="auto"/>
      </w:divBdr>
    </w:div>
    <w:div w:id="1204175260">
      <w:bodyDiv w:val="1"/>
      <w:marLeft w:val="0"/>
      <w:marRight w:val="0"/>
      <w:marTop w:val="0"/>
      <w:marBottom w:val="0"/>
      <w:divBdr>
        <w:top w:val="none" w:sz="0" w:space="0" w:color="auto"/>
        <w:left w:val="none" w:sz="0" w:space="0" w:color="auto"/>
        <w:bottom w:val="none" w:sz="0" w:space="0" w:color="auto"/>
        <w:right w:val="none" w:sz="0" w:space="0" w:color="auto"/>
      </w:divBdr>
    </w:div>
    <w:div w:id="1204949454">
      <w:bodyDiv w:val="1"/>
      <w:marLeft w:val="0"/>
      <w:marRight w:val="0"/>
      <w:marTop w:val="0"/>
      <w:marBottom w:val="0"/>
      <w:divBdr>
        <w:top w:val="none" w:sz="0" w:space="0" w:color="auto"/>
        <w:left w:val="none" w:sz="0" w:space="0" w:color="auto"/>
        <w:bottom w:val="none" w:sz="0" w:space="0" w:color="auto"/>
        <w:right w:val="none" w:sz="0" w:space="0" w:color="auto"/>
      </w:divBdr>
    </w:div>
    <w:div w:id="1221407163">
      <w:bodyDiv w:val="1"/>
      <w:marLeft w:val="0"/>
      <w:marRight w:val="0"/>
      <w:marTop w:val="0"/>
      <w:marBottom w:val="0"/>
      <w:divBdr>
        <w:top w:val="none" w:sz="0" w:space="0" w:color="auto"/>
        <w:left w:val="none" w:sz="0" w:space="0" w:color="auto"/>
        <w:bottom w:val="none" w:sz="0" w:space="0" w:color="auto"/>
        <w:right w:val="none" w:sz="0" w:space="0" w:color="auto"/>
      </w:divBdr>
    </w:div>
    <w:div w:id="1222516652">
      <w:bodyDiv w:val="1"/>
      <w:marLeft w:val="0"/>
      <w:marRight w:val="0"/>
      <w:marTop w:val="0"/>
      <w:marBottom w:val="0"/>
      <w:divBdr>
        <w:top w:val="none" w:sz="0" w:space="0" w:color="auto"/>
        <w:left w:val="none" w:sz="0" w:space="0" w:color="auto"/>
        <w:bottom w:val="none" w:sz="0" w:space="0" w:color="auto"/>
        <w:right w:val="none" w:sz="0" w:space="0" w:color="auto"/>
      </w:divBdr>
    </w:div>
    <w:div w:id="1228344062">
      <w:bodyDiv w:val="1"/>
      <w:marLeft w:val="0"/>
      <w:marRight w:val="0"/>
      <w:marTop w:val="0"/>
      <w:marBottom w:val="0"/>
      <w:divBdr>
        <w:top w:val="none" w:sz="0" w:space="0" w:color="auto"/>
        <w:left w:val="none" w:sz="0" w:space="0" w:color="auto"/>
        <w:bottom w:val="none" w:sz="0" w:space="0" w:color="auto"/>
        <w:right w:val="none" w:sz="0" w:space="0" w:color="auto"/>
      </w:divBdr>
    </w:div>
    <w:div w:id="1238439671">
      <w:bodyDiv w:val="1"/>
      <w:marLeft w:val="0"/>
      <w:marRight w:val="0"/>
      <w:marTop w:val="0"/>
      <w:marBottom w:val="0"/>
      <w:divBdr>
        <w:top w:val="none" w:sz="0" w:space="0" w:color="auto"/>
        <w:left w:val="none" w:sz="0" w:space="0" w:color="auto"/>
        <w:bottom w:val="none" w:sz="0" w:space="0" w:color="auto"/>
        <w:right w:val="none" w:sz="0" w:space="0" w:color="auto"/>
      </w:divBdr>
    </w:div>
    <w:div w:id="1246258324">
      <w:bodyDiv w:val="1"/>
      <w:marLeft w:val="0"/>
      <w:marRight w:val="0"/>
      <w:marTop w:val="0"/>
      <w:marBottom w:val="0"/>
      <w:divBdr>
        <w:top w:val="none" w:sz="0" w:space="0" w:color="auto"/>
        <w:left w:val="none" w:sz="0" w:space="0" w:color="auto"/>
        <w:bottom w:val="none" w:sz="0" w:space="0" w:color="auto"/>
        <w:right w:val="none" w:sz="0" w:space="0" w:color="auto"/>
      </w:divBdr>
    </w:div>
    <w:div w:id="1254508994">
      <w:bodyDiv w:val="1"/>
      <w:marLeft w:val="0"/>
      <w:marRight w:val="0"/>
      <w:marTop w:val="0"/>
      <w:marBottom w:val="0"/>
      <w:divBdr>
        <w:top w:val="none" w:sz="0" w:space="0" w:color="auto"/>
        <w:left w:val="none" w:sz="0" w:space="0" w:color="auto"/>
        <w:bottom w:val="none" w:sz="0" w:space="0" w:color="auto"/>
        <w:right w:val="none" w:sz="0" w:space="0" w:color="auto"/>
      </w:divBdr>
    </w:div>
    <w:div w:id="1268461303">
      <w:bodyDiv w:val="1"/>
      <w:marLeft w:val="0"/>
      <w:marRight w:val="0"/>
      <w:marTop w:val="0"/>
      <w:marBottom w:val="0"/>
      <w:divBdr>
        <w:top w:val="none" w:sz="0" w:space="0" w:color="auto"/>
        <w:left w:val="none" w:sz="0" w:space="0" w:color="auto"/>
        <w:bottom w:val="none" w:sz="0" w:space="0" w:color="auto"/>
        <w:right w:val="none" w:sz="0" w:space="0" w:color="auto"/>
      </w:divBdr>
    </w:div>
    <w:div w:id="1296646349">
      <w:bodyDiv w:val="1"/>
      <w:marLeft w:val="0"/>
      <w:marRight w:val="0"/>
      <w:marTop w:val="0"/>
      <w:marBottom w:val="0"/>
      <w:divBdr>
        <w:top w:val="none" w:sz="0" w:space="0" w:color="auto"/>
        <w:left w:val="none" w:sz="0" w:space="0" w:color="auto"/>
        <w:bottom w:val="none" w:sz="0" w:space="0" w:color="auto"/>
        <w:right w:val="none" w:sz="0" w:space="0" w:color="auto"/>
      </w:divBdr>
    </w:div>
    <w:div w:id="1314749078">
      <w:bodyDiv w:val="1"/>
      <w:marLeft w:val="0"/>
      <w:marRight w:val="0"/>
      <w:marTop w:val="0"/>
      <w:marBottom w:val="0"/>
      <w:divBdr>
        <w:top w:val="none" w:sz="0" w:space="0" w:color="auto"/>
        <w:left w:val="none" w:sz="0" w:space="0" w:color="auto"/>
        <w:bottom w:val="none" w:sz="0" w:space="0" w:color="auto"/>
        <w:right w:val="none" w:sz="0" w:space="0" w:color="auto"/>
      </w:divBdr>
    </w:div>
    <w:div w:id="1329207729">
      <w:bodyDiv w:val="1"/>
      <w:marLeft w:val="0"/>
      <w:marRight w:val="0"/>
      <w:marTop w:val="0"/>
      <w:marBottom w:val="0"/>
      <w:divBdr>
        <w:top w:val="none" w:sz="0" w:space="0" w:color="auto"/>
        <w:left w:val="none" w:sz="0" w:space="0" w:color="auto"/>
        <w:bottom w:val="none" w:sz="0" w:space="0" w:color="auto"/>
        <w:right w:val="none" w:sz="0" w:space="0" w:color="auto"/>
      </w:divBdr>
    </w:div>
    <w:div w:id="1350058505">
      <w:bodyDiv w:val="1"/>
      <w:marLeft w:val="0"/>
      <w:marRight w:val="0"/>
      <w:marTop w:val="0"/>
      <w:marBottom w:val="0"/>
      <w:divBdr>
        <w:top w:val="none" w:sz="0" w:space="0" w:color="auto"/>
        <w:left w:val="none" w:sz="0" w:space="0" w:color="auto"/>
        <w:bottom w:val="none" w:sz="0" w:space="0" w:color="auto"/>
        <w:right w:val="none" w:sz="0" w:space="0" w:color="auto"/>
      </w:divBdr>
    </w:div>
    <w:div w:id="1362508355">
      <w:bodyDiv w:val="1"/>
      <w:marLeft w:val="0"/>
      <w:marRight w:val="0"/>
      <w:marTop w:val="0"/>
      <w:marBottom w:val="0"/>
      <w:divBdr>
        <w:top w:val="none" w:sz="0" w:space="0" w:color="auto"/>
        <w:left w:val="none" w:sz="0" w:space="0" w:color="auto"/>
        <w:bottom w:val="none" w:sz="0" w:space="0" w:color="auto"/>
        <w:right w:val="none" w:sz="0" w:space="0" w:color="auto"/>
      </w:divBdr>
    </w:div>
    <w:div w:id="1409418941">
      <w:bodyDiv w:val="1"/>
      <w:marLeft w:val="0"/>
      <w:marRight w:val="0"/>
      <w:marTop w:val="0"/>
      <w:marBottom w:val="0"/>
      <w:divBdr>
        <w:top w:val="none" w:sz="0" w:space="0" w:color="auto"/>
        <w:left w:val="none" w:sz="0" w:space="0" w:color="auto"/>
        <w:bottom w:val="none" w:sz="0" w:space="0" w:color="auto"/>
        <w:right w:val="none" w:sz="0" w:space="0" w:color="auto"/>
      </w:divBdr>
    </w:div>
    <w:div w:id="1418675576">
      <w:bodyDiv w:val="1"/>
      <w:marLeft w:val="0"/>
      <w:marRight w:val="0"/>
      <w:marTop w:val="0"/>
      <w:marBottom w:val="0"/>
      <w:divBdr>
        <w:top w:val="none" w:sz="0" w:space="0" w:color="auto"/>
        <w:left w:val="none" w:sz="0" w:space="0" w:color="auto"/>
        <w:bottom w:val="none" w:sz="0" w:space="0" w:color="auto"/>
        <w:right w:val="none" w:sz="0" w:space="0" w:color="auto"/>
      </w:divBdr>
    </w:div>
    <w:div w:id="1435129555">
      <w:bodyDiv w:val="1"/>
      <w:marLeft w:val="0"/>
      <w:marRight w:val="0"/>
      <w:marTop w:val="0"/>
      <w:marBottom w:val="0"/>
      <w:divBdr>
        <w:top w:val="none" w:sz="0" w:space="0" w:color="auto"/>
        <w:left w:val="none" w:sz="0" w:space="0" w:color="auto"/>
        <w:bottom w:val="none" w:sz="0" w:space="0" w:color="auto"/>
        <w:right w:val="none" w:sz="0" w:space="0" w:color="auto"/>
      </w:divBdr>
    </w:div>
    <w:div w:id="1440373311">
      <w:bodyDiv w:val="1"/>
      <w:marLeft w:val="0"/>
      <w:marRight w:val="0"/>
      <w:marTop w:val="0"/>
      <w:marBottom w:val="0"/>
      <w:divBdr>
        <w:top w:val="none" w:sz="0" w:space="0" w:color="auto"/>
        <w:left w:val="none" w:sz="0" w:space="0" w:color="auto"/>
        <w:bottom w:val="none" w:sz="0" w:space="0" w:color="auto"/>
        <w:right w:val="none" w:sz="0" w:space="0" w:color="auto"/>
      </w:divBdr>
    </w:div>
    <w:div w:id="1456145004">
      <w:bodyDiv w:val="1"/>
      <w:marLeft w:val="0"/>
      <w:marRight w:val="0"/>
      <w:marTop w:val="0"/>
      <w:marBottom w:val="0"/>
      <w:divBdr>
        <w:top w:val="none" w:sz="0" w:space="0" w:color="auto"/>
        <w:left w:val="none" w:sz="0" w:space="0" w:color="auto"/>
        <w:bottom w:val="none" w:sz="0" w:space="0" w:color="auto"/>
        <w:right w:val="none" w:sz="0" w:space="0" w:color="auto"/>
      </w:divBdr>
    </w:div>
    <w:div w:id="1456872897">
      <w:bodyDiv w:val="1"/>
      <w:marLeft w:val="0"/>
      <w:marRight w:val="0"/>
      <w:marTop w:val="0"/>
      <w:marBottom w:val="0"/>
      <w:divBdr>
        <w:top w:val="none" w:sz="0" w:space="0" w:color="auto"/>
        <w:left w:val="none" w:sz="0" w:space="0" w:color="auto"/>
        <w:bottom w:val="none" w:sz="0" w:space="0" w:color="auto"/>
        <w:right w:val="none" w:sz="0" w:space="0" w:color="auto"/>
      </w:divBdr>
    </w:div>
    <w:div w:id="1473401273">
      <w:bodyDiv w:val="1"/>
      <w:marLeft w:val="0"/>
      <w:marRight w:val="0"/>
      <w:marTop w:val="0"/>
      <w:marBottom w:val="0"/>
      <w:divBdr>
        <w:top w:val="none" w:sz="0" w:space="0" w:color="auto"/>
        <w:left w:val="none" w:sz="0" w:space="0" w:color="auto"/>
        <w:bottom w:val="none" w:sz="0" w:space="0" w:color="auto"/>
        <w:right w:val="none" w:sz="0" w:space="0" w:color="auto"/>
      </w:divBdr>
    </w:div>
    <w:div w:id="1487934712">
      <w:bodyDiv w:val="1"/>
      <w:marLeft w:val="0"/>
      <w:marRight w:val="0"/>
      <w:marTop w:val="0"/>
      <w:marBottom w:val="0"/>
      <w:divBdr>
        <w:top w:val="none" w:sz="0" w:space="0" w:color="auto"/>
        <w:left w:val="none" w:sz="0" w:space="0" w:color="auto"/>
        <w:bottom w:val="none" w:sz="0" w:space="0" w:color="auto"/>
        <w:right w:val="none" w:sz="0" w:space="0" w:color="auto"/>
      </w:divBdr>
    </w:div>
    <w:div w:id="1494369252">
      <w:bodyDiv w:val="1"/>
      <w:marLeft w:val="0"/>
      <w:marRight w:val="0"/>
      <w:marTop w:val="0"/>
      <w:marBottom w:val="0"/>
      <w:divBdr>
        <w:top w:val="none" w:sz="0" w:space="0" w:color="auto"/>
        <w:left w:val="none" w:sz="0" w:space="0" w:color="auto"/>
        <w:bottom w:val="none" w:sz="0" w:space="0" w:color="auto"/>
        <w:right w:val="none" w:sz="0" w:space="0" w:color="auto"/>
      </w:divBdr>
    </w:div>
    <w:div w:id="1512524563">
      <w:bodyDiv w:val="1"/>
      <w:marLeft w:val="0"/>
      <w:marRight w:val="0"/>
      <w:marTop w:val="0"/>
      <w:marBottom w:val="0"/>
      <w:divBdr>
        <w:top w:val="none" w:sz="0" w:space="0" w:color="auto"/>
        <w:left w:val="none" w:sz="0" w:space="0" w:color="auto"/>
        <w:bottom w:val="none" w:sz="0" w:space="0" w:color="auto"/>
        <w:right w:val="none" w:sz="0" w:space="0" w:color="auto"/>
      </w:divBdr>
    </w:div>
    <w:div w:id="1521117624">
      <w:bodyDiv w:val="1"/>
      <w:marLeft w:val="0"/>
      <w:marRight w:val="0"/>
      <w:marTop w:val="0"/>
      <w:marBottom w:val="0"/>
      <w:divBdr>
        <w:top w:val="none" w:sz="0" w:space="0" w:color="auto"/>
        <w:left w:val="none" w:sz="0" w:space="0" w:color="auto"/>
        <w:bottom w:val="none" w:sz="0" w:space="0" w:color="auto"/>
        <w:right w:val="none" w:sz="0" w:space="0" w:color="auto"/>
      </w:divBdr>
    </w:div>
    <w:div w:id="1521896168">
      <w:bodyDiv w:val="1"/>
      <w:marLeft w:val="0"/>
      <w:marRight w:val="0"/>
      <w:marTop w:val="0"/>
      <w:marBottom w:val="0"/>
      <w:divBdr>
        <w:top w:val="none" w:sz="0" w:space="0" w:color="auto"/>
        <w:left w:val="none" w:sz="0" w:space="0" w:color="auto"/>
        <w:bottom w:val="none" w:sz="0" w:space="0" w:color="auto"/>
        <w:right w:val="none" w:sz="0" w:space="0" w:color="auto"/>
      </w:divBdr>
    </w:div>
    <w:div w:id="1523976137">
      <w:bodyDiv w:val="1"/>
      <w:marLeft w:val="0"/>
      <w:marRight w:val="0"/>
      <w:marTop w:val="0"/>
      <w:marBottom w:val="0"/>
      <w:divBdr>
        <w:top w:val="none" w:sz="0" w:space="0" w:color="auto"/>
        <w:left w:val="none" w:sz="0" w:space="0" w:color="auto"/>
        <w:bottom w:val="none" w:sz="0" w:space="0" w:color="auto"/>
        <w:right w:val="none" w:sz="0" w:space="0" w:color="auto"/>
      </w:divBdr>
    </w:div>
    <w:div w:id="1530755599">
      <w:bodyDiv w:val="1"/>
      <w:marLeft w:val="0"/>
      <w:marRight w:val="0"/>
      <w:marTop w:val="0"/>
      <w:marBottom w:val="0"/>
      <w:divBdr>
        <w:top w:val="none" w:sz="0" w:space="0" w:color="auto"/>
        <w:left w:val="none" w:sz="0" w:space="0" w:color="auto"/>
        <w:bottom w:val="none" w:sz="0" w:space="0" w:color="auto"/>
        <w:right w:val="none" w:sz="0" w:space="0" w:color="auto"/>
      </w:divBdr>
    </w:div>
    <w:div w:id="1531069545">
      <w:bodyDiv w:val="1"/>
      <w:marLeft w:val="0"/>
      <w:marRight w:val="0"/>
      <w:marTop w:val="0"/>
      <w:marBottom w:val="0"/>
      <w:divBdr>
        <w:top w:val="none" w:sz="0" w:space="0" w:color="auto"/>
        <w:left w:val="none" w:sz="0" w:space="0" w:color="auto"/>
        <w:bottom w:val="none" w:sz="0" w:space="0" w:color="auto"/>
        <w:right w:val="none" w:sz="0" w:space="0" w:color="auto"/>
      </w:divBdr>
    </w:div>
    <w:div w:id="1545751435">
      <w:bodyDiv w:val="1"/>
      <w:marLeft w:val="0"/>
      <w:marRight w:val="0"/>
      <w:marTop w:val="0"/>
      <w:marBottom w:val="0"/>
      <w:divBdr>
        <w:top w:val="none" w:sz="0" w:space="0" w:color="auto"/>
        <w:left w:val="none" w:sz="0" w:space="0" w:color="auto"/>
        <w:bottom w:val="none" w:sz="0" w:space="0" w:color="auto"/>
        <w:right w:val="none" w:sz="0" w:space="0" w:color="auto"/>
      </w:divBdr>
    </w:div>
    <w:div w:id="1548566731">
      <w:bodyDiv w:val="1"/>
      <w:marLeft w:val="0"/>
      <w:marRight w:val="0"/>
      <w:marTop w:val="0"/>
      <w:marBottom w:val="0"/>
      <w:divBdr>
        <w:top w:val="none" w:sz="0" w:space="0" w:color="auto"/>
        <w:left w:val="none" w:sz="0" w:space="0" w:color="auto"/>
        <w:bottom w:val="none" w:sz="0" w:space="0" w:color="auto"/>
        <w:right w:val="none" w:sz="0" w:space="0" w:color="auto"/>
      </w:divBdr>
    </w:div>
    <w:div w:id="1593270689">
      <w:bodyDiv w:val="1"/>
      <w:marLeft w:val="0"/>
      <w:marRight w:val="0"/>
      <w:marTop w:val="0"/>
      <w:marBottom w:val="0"/>
      <w:divBdr>
        <w:top w:val="none" w:sz="0" w:space="0" w:color="auto"/>
        <w:left w:val="none" w:sz="0" w:space="0" w:color="auto"/>
        <w:bottom w:val="none" w:sz="0" w:space="0" w:color="auto"/>
        <w:right w:val="none" w:sz="0" w:space="0" w:color="auto"/>
      </w:divBdr>
    </w:div>
    <w:div w:id="1598713207">
      <w:bodyDiv w:val="1"/>
      <w:marLeft w:val="0"/>
      <w:marRight w:val="0"/>
      <w:marTop w:val="0"/>
      <w:marBottom w:val="0"/>
      <w:divBdr>
        <w:top w:val="none" w:sz="0" w:space="0" w:color="auto"/>
        <w:left w:val="none" w:sz="0" w:space="0" w:color="auto"/>
        <w:bottom w:val="none" w:sz="0" w:space="0" w:color="auto"/>
        <w:right w:val="none" w:sz="0" w:space="0" w:color="auto"/>
      </w:divBdr>
    </w:div>
    <w:div w:id="1606769905">
      <w:bodyDiv w:val="1"/>
      <w:marLeft w:val="0"/>
      <w:marRight w:val="0"/>
      <w:marTop w:val="0"/>
      <w:marBottom w:val="0"/>
      <w:divBdr>
        <w:top w:val="none" w:sz="0" w:space="0" w:color="auto"/>
        <w:left w:val="none" w:sz="0" w:space="0" w:color="auto"/>
        <w:bottom w:val="none" w:sz="0" w:space="0" w:color="auto"/>
        <w:right w:val="none" w:sz="0" w:space="0" w:color="auto"/>
      </w:divBdr>
    </w:div>
    <w:div w:id="1623263317">
      <w:bodyDiv w:val="1"/>
      <w:marLeft w:val="0"/>
      <w:marRight w:val="0"/>
      <w:marTop w:val="0"/>
      <w:marBottom w:val="0"/>
      <w:divBdr>
        <w:top w:val="none" w:sz="0" w:space="0" w:color="auto"/>
        <w:left w:val="none" w:sz="0" w:space="0" w:color="auto"/>
        <w:bottom w:val="none" w:sz="0" w:space="0" w:color="auto"/>
        <w:right w:val="none" w:sz="0" w:space="0" w:color="auto"/>
      </w:divBdr>
    </w:div>
    <w:div w:id="1624263703">
      <w:bodyDiv w:val="1"/>
      <w:marLeft w:val="0"/>
      <w:marRight w:val="0"/>
      <w:marTop w:val="0"/>
      <w:marBottom w:val="0"/>
      <w:divBdr>
        <w:top w:val="none" w:sz="0" w:space="0" w:color="auto"/>
        <w:left w:val="none" w:sz="0" w:space="0" w:color="auto"/>
        <w:bottom w:val="none" w:sz="0" w:space="0" w:color="auto"/>
        <w:right w:val="none" w:sz="0" w:space="0" w:color="auto"/>
      </w:divBdr>
    </w:div>
    <w:div w:id="1629631284">
      <w:bodyDiv w:val="1"/>
      <w:marLeft w:val="0"/>
      <w:marRight w:val="0"/>
      <w:marTop w:val="0"/>
      <w:marBottom w:val="0"/>
      <w:divBdr>
        <w:top w:val="none" w:sz="0" w:space="0" w:color="auto"/>
        <w:left w:val="none" w:sz="0" w:space="0" w:color="auto"/>
        <w:bottom w:val="none" w:sz="0" w:space="0" w:color="auto"/>
        <w:right w:val="none" w:sz="0" w:space="0" w:color="auto"/>
      </w:divBdr>
    </w:div>
    <w:div w:id="1632855984">
      <w:bodyDiv w:val="1"/>
      <w:marLeft w:val="0"/>
      <w:marRight w:val="0"/>
      <w:marTop w:val="0"/>
      <w:marBottom w:val="0"/>
      <w:divBdr>
        <w:top w:val="none" w:sz="0" w:space="0" w:color="auto"/>
        <w:left w:val="none" w:sz="0" w:space="0" w:color="auto"/>
        <w:bottom w:val="none" w:sz="0" w:space="0" w:color="auto"/>
        <w:right w:val="none" w:sz="0" w:space="0" w:color="auto"/>
      </w:divBdr>
    </w:div>
    <w:div w:id="1658339196">
      <w:bodyDiv w:val="1"/>
      <w:marLeft w:val="0"/>
      <w:marRight w:val="0"/>
      <w:marTop w:val="0"/>
      <w:marBottom w:val="0"/>
      <w:divBdr>
        <w:top w:val="none" w:sz="0" w:space="0" w:color="auto"/>
        <w:left w:val="none" w:sz="0" w:space="0" w:color="auto"/>
        <w:bottom w:val="none" w:sz="0" w:space="0" w:color="auto"/>
        <w:right w:val="none" w:sz="0" w:space="0" w:color="auto"/>
      </w:divBdr>
    </w:div>
    <w:div w:id="1658459945">
      <w:bodyDiv w:val="1"/>
      <w:marLeft w:val="0"/>
      <w:marRight w:val="0"/>
      <w:marTop w:val="0"/>
      <w:marBottom w:val="0"/>
      <w:divBdr>
        <w:top w:val="none" w:sz="0" w:space="0" w:color="auto"/>
        <w:left w:val="none" w:sz="0" w:space="0" w:color="auto"/>
        <w:bottom w:val="none" w:sz="0" w:space="0" w:color="auto"/>
        <w:right w:val="none" w:sz="0" w:space="0" w:color="auto"/>
      </w:divBdr>
    </w:div>
    <w:div w:id="1660688426">
      <w:bodyDiv w:val="1"/>
      <w:marLeft w:val="0"/>
      <w:marRight w:val="0"/>
      <w:marTop w:val="0"/>
      <w:marBottom w:val="0"/>
      <w:divBdr>
        <w:top w:val="none" w:sz="0" w:space="0" w:color="auto"/>
        <w:left w:val="none" w:sz="0" w:space="0" w:color="auto"/>
        <w:bottom w:val="none" w:sz="0" w:space="0" w:color="auto"/>
        <w:right w:val="none" w:sz="0" w:space="0" w:color="auto"/>
      </w:divBdr>
    </w:div>
    <w:div w:id="1665158534">
      <w:bodyDiv w:val="1"/>
      <w:marLeft w:val="0"/>
      <w:marRight w:val="0"/>
      <w:marTop w:val="0"/>
      <w:marBottom w:val="0"/>
      <w:divBdr>
        <w:top w:val="none" w:sz="0" w:space="0" w:color="auto"/>
        <w:left w:val="none" w:sz="0" w:space="0" w:color="auto"/>
        <w:bottom w:val="none" w:sz="0" w:space="0" w:color="auto"/>
        <w:right w:val="none" w:sz="0" w:space="0" w:color="auto"/>
      </w:divBdr>
    </w:div>
    <w:div w:id="1670020578">
      <w:bodyDiv w:val="1"/>
      <w:marLeft w:val="0"/>
      <w:marRight w:val="0"/>
      <w:marTop w:val="0"/>
      <w:marBottom w:val="0"/>
      <w:divBdr>
        <w:top w:val="none" w:sz="0" w:space="0" w:color="auto"/>
        <w:left w:val="none" w:sz="0" w:space="0" w:color="auto"/>
        <w:bottom w:val="none" w:sz="0" w:space="0" w:color="auto"/>
        <w:right w:val="none" w:sz="0" w:space="0" w:color="auto"/>
      </w:divBdr>
    </w:div>
    <w:div w:id="1671521532">
      <w:bodyDiv w:val="1"/>
      <w:marLeft w:val="0"/>
      <w:marRight w:val="0"/>
      <w:marTop w:val="0"/>
      <w:marBottom w:val="0"/>
      <w:divBdr>
        <w:top w:val="none" w:sz="0" w:space="0" w:color="auto"/>
        <w:left w:val="none" w:sz="0" w:space="0" w:color="auto"/>
        <w:bottom w:val="none" w:sz="0" w:space="0" w:color="auto"/>
        <w:right w:val="none" w:sz="0" w:space="0" w:color="auto"/>
      </w:divBdr>
    </w:div>
    <w:div w:id="1676034921">
      <w:bodyDiv w:val="1"/>
      <w:marLeft w:val="0"/>
      <w:marRight w:val="0"/>
      <w:marTop w:val="0"/>
      <w:marBottom w:val="0"/>
      <w:divBdr>
        <w:top w:val="none" w:sz="0" w:space="0" w:color="auto"/>
        <w:left w:val="none" w:sz="0" w:space="0" w:color="auto"/>
        <w:bottom w:val="none" w:sz="0" w:space="0" w:color="auto"/>
        <w:right w:val="none" w:sz="0" w:space="0" w:color="auto"/>
      </w:divBdr>
    </w:div>
    <w:div w:id="1699237683">
      <w:bodyDiv w:val="1"/>
      <w:marLeft w:val="0"/>
      <w:marRight w:val="0"/>
      <w:marTop w:val="0"/>
      <w:marBottom w:val="0"/>
      <w:divBdr>
        <w:top w:val="none" w:sz="0" w:space="0" w:color="auto"/>
        <w:left w:val="none" w:sz="0" w:space="0" w:color="auto"/>
        <w:bottom w:val="none" w:sz="0" w:space="0" w:color="auto"/>
        <w:right w:val="none" w:sz="0" w:space="0" w:color="auto"/>
      </w:divBdr>
    </w:div>
    <w:div w:id="1700812537">
      <w:bodyDiv w:val="1"/>
      <w:marLeft w:val="0"/>
      <w:marRight w:val="0"/>
      <w:marTop w:val="0"/>
      <w:marBottom w:val="0"/>
      <w:divBdr>
        <w:top w:val="none" w:sz="0" w:space="0" w:color="auto"/>
        <w:left w:val="none" w:sz="0" w:space="0" w:color="auto"/>
        <w:bottom w:val="none" w:sz="0" w:space="0" w:color="auto"/>
        <w:right w:val="none" w:sz="0" w:space="0" w:color="auto"/>
      </w:divBdr>
    </w:div>
    <w:div w:id="1707177648">
      <w:bodyDiv w:val="1"/>
      <w:marLeft w:val="0"/>
      <w:marRight w:val="0"/>
      <w:marTop w:val="0"/>
      <w:marBottom w:val="0"/>
      <w:divBdr>
        <w:top w:val="none" w:sz="0" w:space="0" w:color="auto"/>
        <w:left w:val="none" w:sz="0" w:space="0" w:color="auto"/>
        <w:bottom w:val="none" w:sz="0" w:space="0" w:color="auto"/>
        <w:right w:val="none" w:sz="0" w:space="0" w:color="auto"/>
      </w:divBdr>
    </w:div>
    <w:div w:id="1742604659">
      <w:bodyDiv w:val="1"/>
      <w:marLeft w:val="0"/>
      <w:marRight w:val="0"/>
      <w:marTop w:val="0"/>
      <w:marBottom w:val="0"/>
      <w:divBdr>
        <w:top w:val="none" w:sz="0" w:space="0" w:color="auto"/>
        <w:left w:val="none" w:sz="0" w:space="0" w:color="auto"/>
        <w:bottom w:val="none" w:sz="0" w:space="0" w:color="auto"/>
        <w:right w:val="none" w:sz="0" w:space="0" w:color="auto"/>
      </w:divBdr>
    </w:div>
    <w:div w:id="1755660959">
      <w:bodyDiv w:val="1"/>
      <w:marLeft w:val="0"/>
      <w:marRight w:val="0"/>
      <w:marTop w:val="0"/>
      <w:marBottom w:val="0"/>
      <w:divBdr>
        <w:top w:val="none" w:sz="0" w:space="0" w:color="auto"/>
        <w:left w:val="none" w:sz="0" w:space="0" w:color="auto"/>
        <w:bottom w:val="none" w:sz="0" w:space="0" w:color="auto"/>
        <w:right w:val="none" w:sz="0" w:space="0" w:color="auto"/>
      </w:divBdr>
    </w:div>
    <w:div w:id="1756630015">
      <w:bodyDiv w:val="1"/>
      <w:marLeft w:val="0"/>
      <w:marRight w:val="0"/>
      <w:marTop w:val="0"/>
      <w:marBottom w:val="0"/>
      <w:divBdr>
        <w:top w:val="none" w:sz="0" w:space="0" w:color="auto"/>
        <w:left w:val="none" w:sz="0" w:space="0" w:color="auto"/>
        <w:bottom w:val="none" w:sz="0" w:space="0" w:color="auto"/>
        <w:right w:val="none" w:sz="0" w:space="0" w:color="auto"/>
      </w:divBdr>
    </w:div>
    <w:div w:id="1764716477">
      <w:bodyDiv w:val="1"/>
      <w:marLeft w:val="0"/>
      <w:marRight w:val="0"/>
      <w:marTop w:val="0"/>
      <w:marBottom w:val="0"/>
      <w:divBdr>
        <w:top w:val="none" w:sz="0" w:space="0" w:color="auto"/>
        <w:left w:val="none" w:sz="0" w:space="0" w:color="auto"/>
        <w:bottom w:val="none" w:sz="0" w:space="0" w:color="auto"/>
        <w:right w:val="none" w:sz="0" w:space="0" w:color="auto"/>
      </w:divBdr>
    </w:div>
    <w:div w:id="1788312730">
      <w:bodyDiv w:val="1"/>
      <w:marLeft w:val="0"/>
      <w:marRight w:val="0"/>
      <w:marTop w:val="0"/>
      <w:marBottom w:val="0"/>
      <w:divBdr>
        <w:top w:val="none" w:sz="0" w:space="0" w:color="auto"/>
        <w:left w:val="none" w:sz="0" w:space="0" w:color="auto"/>
        <w:bottom w:val="none" w:sz="0" w:space="0" w:color="auto"/>
        <w:right w:val="none" w:sz="0" w:space="0" w:color="auto"/>
      </w:divBdr>
    </w:div>
    <w:div w:id="1800606777">
      <w:bodyDiv w:val="1"/>
      <w:marLeft w:val="0"/>
      <w:marRight w:val="0"/>
      <w:marTop w:val="0"/>
      <w:marBottom w:val="0"/>
      <w:divBdr>
        <w:top w:val="none" w:sz="0" w:space="0" w:color="auto"/>
        <w:left w:val="none" w:sz="0" w:space="0" w:color="auto"/>
        <w:bottom w:val="none" w:sz="0" w:space="0" w:color="auto"/>
        <w:right w:val="none" w:sz="0" w:space="0" w:color="auto"/>
      </w:divBdr>
    </w:div>
    <w:div w:id="1821147132">
      <w:bodyDiv w:val="1"/>
      <w:marLeft w:val="0"/>
      <w:marRight w:val="0"/>
      <w:marTop w:val="0"/>
      <w:marBottom w:val="0"/>
      <w:divBdr>
        <w:top w:val="none" w:sz="0" w:space="0" w:color="auto"/>
        <w:left w:val="none" w:sz="0" w:space="0" w:color="auto"/>
        <w:bottom w:val="none" w:sz="0" w:space="0" w:color="auto"/>
        <w:right w:val="none" w:sz="0" w:space="0" w:color="auto"/>
      </w:divBdr>
    </w:div>
    <w:div w:id="1832524766">
      <w:bodyDiv w:val="1"/>
      <w:marLeft w:val="0"/>
      <w:marRight w:val="0"/>
      <w:marTop w:val="0"/>
      <w:marBottom w:val="0"/>
      <w:divBdr>
        <w:top w:val="none" w:sz="0" w:space="0" w:color="auto"/>
        <w:left w:val="none" w:sz="0" w:space="0" w:color="auto"/>
        <w:bottom w:val="none" w:sz="0" w:space="0" w:color="auto"/>
        <w:right w:val="none" w:sz="0" w:space="0" w:color="auto"/>
      </w:divBdr>
    </w:div>
    <w:div w:id="1833834351">
      <w:bodyDiv w:val="1"/>
      <w:marLeft w:val="0"/>
      <w:marRight w:val="0"/>
      <w:marTop w:val="0"/>
      <w:marBottom w:val="0"/>
      <w:divBdr>
        <w:top w:val="none" w:sz="0" w:space="0" w:color="auto"/>
        <w:left w:val="none" w:sz="0" w:space="0" w:color="auto"/>
        <w:bottom w:val="none" w:sz="0" w:space="0" w:color="auto"/>
        <w:right w:val="none" w:sz="0" w:space="0" w:color="auto"/>
      </w:divBdr>
    </w:div>
    <w:div w:id="1840999911">
      <w:bodyDiv w:val="1"/>
      <w:marLeft w:val="0"/>
      <w:marRight w:val="0"/>
      <w:marTop w:val="0"/>
      <w:marBottom w:val="0"/>
      <w:divBdr>
        <w:top w:val="none" w:sz="0" w:space="0" w:color="auto"/>
        <w:left w:val="none" w:sz="0" w:space="0" w:color="auto"/>
        <w:bottom w:val="none" w:sz="0" w:space="0" w:color="auto"/>
        <w:right w:val="none" w:sz="0" w:space="0" w:color="auto"/>
      </w:divBdr>
    </w:div>
    <w:div w:id="1843086132">
      <w:bodyDiv w:val="1"/>
      <w:marLeft w:val="0"/>
      <w:marRight w:val="0"/>
      <w:marTop w:val="0"/>
      <w:marBottom w:val="0"/>
      <w:divBdr>
        <w:top w:val="none" w:sz="0" w:space="0" w:color="auto"/>
        <w:left w:val="none" w:sz="0" w:space="0" w:color="auto"/>
        <w:bottom w:val="none" w:sz="0" w:space="0" w:color="auto"/>
        <w:right w:val="none" w:sz="0" w:space="0" w:color="auto"/>
      </w:divBdr>
    </w:div>
    <w:div w:id="1845585652">
      <w:bodyDiv w:val="1"/>
      <w:marLeft w:val="0"/>
      <w:marRight w:val="0"/>
      <w:marTop w:val="0"/>
      <w:marBottom w:val="0"/>
      <w:divBdr>
        <w:top w:val="none" w:sz="0" w:space="0" w:color="auto"/>
        <w:left w:val="none" w:sz="0" w:space="0" w:color="auto"/>
        <w:bottom w:val="none" w:sz="0" w:space="0" w:color="auto"/>
        <w:right w:val="none" w:sz="0" w:space="0" w:color="auto"/>
      </w:divBdr>
    </w:div>
    <w:div w:id="1847284669">
      <w:bodyDiv w:val="1"/>
      <w:marLeft w:val="0"/>
      <w:marRight w:val="0"/>
      <w:marTop w:val="0"/>
      <w:marBottom w:val="0"/>
      <w:divBdr>
        <w:top w:val="none" w:sz="0" w:space="0" w:color="auto"/>
        <w:left w:val="none" w:sz="0" w:space="0" w:color="auto"/>
        <w:bottom w:val="none" w:sz="0" w:space="0" w:color="auto"/>
        <w:right w:val="none" w:sz="0" w:space="0" w:color="auto"/>
      </w:divBdr>
    </w:div>
    <w:div w:id="1887646064">
      <w:bodyDiv w:val="1"/>
      <w:marLeft w:val="0"/>
      <w:marRight w:val="0"/>
      <w:marTop w:val="0"/>
      <w:marBottom w:val="0"/>
      <w:divBdr>
        <w:top w:val="none" w:sz="0" w:space="0" w:color="auto"/>
        <w:left w:val="none" w:sz="0" w:space="0" w:color="auto"/>
        <w:bottom w:val="none" w:sz="0" w:space="0" w:color="auto"/>
        <w:right w:val="none" w:sz="0" w:space="0" w:color="auto"/>
      </w:divBdr>
    </w:div>
    <w:div w:id="1904363429">
      <w:bodyDiv w:val="1"/>
      <w:marLeft w:val="0"/>
      <w:marRight w:val="0"/>
      <w:marTop w:val="0"/>
      <w:marBottom w:val="0"/>
      <w:divBdr>
        <w:top w:val="none" w:sz="0" w:space="0" w:color="auto"/>
        <w:left w:val="none" w:sz="0" w:space="0" w:color="auto"/>
        <w:bottom w:val="none" w:sz="0" w:space="0" w:color="auto"/>
        <w:right w:val="none" w:sz="0" w:space="0" w:color="auto"/>
      </w:divBdr>
    </w:div>
    <w:div w:id="1905749580">
      <w:bodyDiv w:val="1"/>
      <w:marLeft w:val="0"/>
      <w:marRight w:val="0"/>
      <w:marTop w:val="0"/>
      <w:marBottom w:val="0"/>
      <w:divBdr>
        <w:top w:val="none" w:sz="0" w:space="0" w:color="auto"/>
        <w:left w:val="none" w:sz="0" w:space="0" w:color="auto"/>
        <w:bottom w:val="none" w:sz="0" w:space="0" w:color="auto"/>
        <w:right w:val="none" w:sz="0" w:space="0" w:color="auto"/>
      </w:divBdr>
    </w:div>
    <w:div w:id="1907063846">
      <w:bodyDiv w:val="1"/>
      <w:marLeft w:val="0"/>
      <w:marRight w:val="0"/>
      <w:marTop w:val="0"/>
      <w:marBottom w:val="0"/>
      <w:divBdr>
        <w:top w:val="none" w:sz="0" w:space="0" w:color="auto"/>
        <w:left w:val="none" w:sz="0" w:space="0" w:color="auto"/>
        <w:bottom w:val="none" w:sz="0" w:space="0" w:color="auto"/>
        <w:right w:val="none" w:sz="0" w:space="0" w:color="auto"/>
      </w:divBdr>
    </w:div>
    <w:div w:id="1907836693">
      <w:bodyDiv w:val="1"/>
      <w:marLeft w:val="0"/>
      <w:marRight w:val="0"/>
      <w:marTop w:val="0"/>
      <w:marBottom w:val="0"/>
      <w:divBdr>
        <w:top w:val="none" w:sz="0" w:space="0" w:color="auto"/>
        <w:left w:val="none" w:sz="0" w:space="0" w:color="auto"/>
        <w:bottom w:val="none" w:sz="0" w:space="0" w:color="auto"/>
        <w:right w:val="none" w:sz="0" w:space="0" w:color="auto"/>
      </w:divBdr>
    </w:div>
    <w:div w:id="1927882605">
      <w:bodyDiv w:val="1"/>
      <w:marLeft w:val="0"/>
      <w:marRight w:val="0"/>
      <w:marTop w:val="0"/>
      <w:marBottom w:val="0"/>
      <w:divBdr>
        <w:top w:val="none" w:sz="0" w:space="0" w:color="auto"/>
        <w:left w:val="none" w:sz="0" w:space="0" w:color="auto"/>
        <w:bottom w:val="none" w:sz="0" w:space="0" w:color="auto"/>
        <w:right w:val="none" w:sz="0" w:space="0" w:color="auto"/>
      </w:divBdr>
    </w:div>
    <w:div w:id="1947233130">
      <w:bodyDiv w:val="1"/>
      <w:marLeft w:val="0"/>
      <w:marRight w:val="0"/>
      <w:marTop w:val="0"/>
      <w:marBottom w:val="0"/>
      <w:divBdr>
        <w:top w:val="none" w:sz="0" w:space="0" w:color="auto"/>
        <w:left w:val="none" w:sz="0" w:space="0" w:color="auto"/>
        <w:bottom w:val="none" w:sz="0" w:space="0" w:color="auto"/>
        <w:right w:val="none" w:sz="0" w:space="0" w:color="auto"/>
      </w:divBdr>
    </w:div>
    <w:div w:id="1956401369">
      <w:bodyDiv w:val="1"/>
      <w:marLeft w:val="0"/>
      <w:marRight w:val="0"/>
      <w:marTop w:val="0"/>
      <w:marBottom w:val="0"/>
      <w:divBdr>
        <w:top w:val="none" w:sz="0" w:space="0" w:color="auto"/>
        <w:left w:val="none" w:sz="0" w:space="0" w:color="auto"/>
        <w:bottom w:val="none" w:sz="0" w:space="0" w:color="auto"/>
        <w:right w:val="none" w:sz="0" w:space="0" w:color="auto"/>
      </w:divBdr>
    </w:div>
    <w:div w:id="1958752270">
      <w:bodyDiv w:val="1"/>
      <w:marLeft w:val="0"/>
      <w:marRight w:val="0"/>
      <w:marTop w:val="0"/>
      <w:marBottom w:val="0"/>
      <w:divBdr>
        <w:top w:val="none" w:sz="0" w:space="0" w:color="auto"/>
        <w:left w:val="none" w:sz="0" w:space="0" w:color="auto"/>
        <w:bottom w:val="none" w:sz="0" w:space="0" w:color="auto"/>
        <w:right w:val="none" w:sz="0" w:space="0" w:color="auto"/>
      </w:divBdr>
    </w:div>
    <w:div w:id="1967158521">
      <w:bodyDiv w:val="1"/>
      <w:marLeft w:val="0"/>
      <w:marRight w:val="0"/>
      <w:marTop w:val="0"/>
      <w:marBottom w:val="0"/>
      <w:divBdr>
        <w:top w:val="none" w:sz="0" w:space="0" w:color="auto"/>
        <w:left w:val="none" w:sz="0" w:space="0" w:color="auto"/>
        <w:bottom w:val="none" w:sz="0" w:space="0" w:color="auto"/>
        <w:right w:val="none" w:sz="0" w:space="0" w:color="auto"/>
      </w:divBdr>
    </w:div>
    <w:div w:id="1967348519">
      <w:bodyDiv w:val="1"/>
      <w:marLeft w:val="0"/>
      <w:marRight w:val="0"/>
      <w:marTop w:val="0"/>
      <w:marBottom w:val="0"/>
      <w:divBdr>
        <w:top w:val="none" w:sz="0" w:space="0" w:color="auto"/>
        <w:left w:val="none" w:sz="0" w:space="0" w:color="auto"/>
        <w:bottom w:val="none" w:sz="0" w:space="0" w:color="auto"/>
        <w:right w:val="none" w:sz="0" w:space="0" w:color="auto"/>
      </w:divBdr>
    </w:div>
    <w:div w:id="1974674150">
      <w:bodyDiv w:val="1"/>
      <w:marLeft w:val="0"/>
      <w:marRight w:val="0"/>
      <w:marTop w:val="0"/>
      <w:marBottom w:val="0"/>
      <w:divBdr>
        <w:top w:val="none" w:sz="0" w:space="0" w:color="auto"/>
        <w:left w:val="none" w:sz="0" w:space="0" w:color="auto"/>
        <w:bottom w:val="none" w:sz="0" w:space="0" w:color="auto"/>
        <w:right w:val="none" w:sz="0" w:space="0" w:color="auto"/>
      </w:divBdr>
    </w:div>
    <w:div w:id="1981810880">
      <w:bodyDiv w:val="1"/>
      <w:marLeft w:val="0"/>
      <w:marRight w:val="0"/>
      <w:marTop w:val="0"/>
      <w:marBottom w:val="0"/>
      <w:divBdr>
        <w:top w:val="none" w:sz="0" w:space="0" w:color="auto"/>
        <w:left w:val="none" w:sz="0" w:space="0" w:color="auto"/>
        <w:bottom w:val="none" w:sz="0" w:space="0" w:color="auto"/>
        <w:right w:val="none" w:sz="0" w:space="0" w:color="auto"/>
      </w:divBdr>
    </w:div>
    <w:div w:id="1998536420">
      <w:bodyDiv w:val="1"/>
      <w:marLeft w:val="0"/>
      <w:marRight w:val="0"/>
      <w:marTop w:val="0"/>
      <w:marBottom w:val="0"/>
      <w:divBdr>
        <w:top w:val="none" w:sz="0" w:space="0" w:color="auto"/>
        <w:left w:val="none" w:sz="0" w:space="0" w:color="auto"/>
        <w:bottom w:val="none" w:sz="0" w:space="0" w:color="auto"/>
        <w:right w:val="none" w:sz="0" w:space="0" w:color="auto"/>
      </w:divBdr>
    </w:div>
    <w:div w:id="2002002662">
      <w:bodyDiv w:val="1"/>
      <w:marLeft w:val="0"/>
      <w:marRight w:val="0"/>
      <w:marTop w:val="0"/>
      <w:marBottom w:val="0"/>
      <w:divBdr>
        <w:top w:val="none" w:sz="0" w:space="0" w:color="auto"/>
        <w:left w:val="none" w:sz="0" w:space="0" w:color="auto"/>
        <w:bottom w:val="none" w:sz="0" w:space="0" w:color="auto"/>
        <w:right w:val="none" w:sz="0" w:space="0" w:color="auto"/>
      </w:divBdr>
    </w:div>
    <w:div w:id="2017492690">
      <w:bodyDiv w:val="1"/>
      <w:marLeft w:val="0"/>
      <w:marRight w:val="0"/>
      <w:marTop w:val="0"/>
      <w:marBottom w:val="0"/>
      <w:divBdr>
        <w:top w:val="none" w:sz="0" w:space="0" w:color="auto"/>
        <w:left w:val="none" w:sz="0" w:space="0" w:color="auto"/>
        <w:bottom w:val="none" w:sz="0" w:space="0" w:color="auto"/>
        <w:right w:val="none" w:sz="0" w:space="0" w:color="auto"/>
      </w:divBdr>
    </w:div>
    <w:div w:id="2019261529">
      <w:bodyDiv w:val="1"/>
      <w:marLeft w:val="0"/>
      <w:marRight w:val="0"/>
      <w:marTop w:val="0"/>
      <w:marBottom w:val="0"/>
      <w:divBdr>
        <w:top w:val="none" w:sz="0" w:space="0" w:color="auto"/>
        <w:left w:val="none" w:sz="0" w:space="0" w:color="auto"/>
        <w:bottom w:val="none" w:sz="0" w:space="0" w:color="auto"/>
        <w:right w:val="none" w:sz="0" w:space="0" w:color="auto"/>
      </w:divBdr>
    </w:div>
    <w:div w:id="2026786955">
      <w:bodyDiv w:val="1"/>
      <w:marLeft w:val="0"/>
      <w:marRight w:val="0"/>
      <w:marTop w:val="0"/>
      <w:marBottom w:val="0"/>
      <w:divBdr>
        <w:top w:val="none" w:sz="0" w:space="0" w:color="auto"/>
        <w:left w:val="none" w:sz="0" w:space="0" w:color="auto"/>
        <w:bottom w:val="none" w:sz="0" w:space="0" w:color="auto"/>
        <w:right w:val="none" w:sz="0" w:space="0" w:color="auto"/>
      </w:divBdr>
    </w:div>
    <w:div w:id="2033921305">
      <w:bodyDiv w:val="1"/>
      <w:marLeft w:val="0"/>
      <w:marRight w:val="0"/>
      <w:marTop w:val="0"/>
      <w:marBottom w:val="0"/>
      <w:divBdr>
        <w:top w:val="none" w:sz="0" w:space="0" w:color="auto"/>
        <w:left w:val="none" w:sz="0" w:space="0" w:color="auto"/>
        <w:bottom w:val="none" w:sz="0" w:space="0" w:color="auto"/>
        <w:right w:val="none" w:sz="0" w:space="0" w:color="auto"/>
      </w:divBdr>
    </w:div>
    <w:div w:id="2035843007">
      <w:bodyDiv w:val="1"/>
      <w:marLeft w:val="0"/>
      <w:marRight w:val="0"/>
      <w:marTop w:val="0"/>
      <w:marBottom w:val="0"/>
      <w:divBdr>
        <w:top w:val="none" w:sz="0" w:space="0" w:color="auto"/>
        <w:left w:val="none" w:sz="0" w:space="0" w:color="auto"/>
        <w:bottom w:val="none" w:sz="0" w:space="0" w:color="auto"/>
        <w:right w:val="none" w:sz="0" w:space="0" w:color="auto"/>
      </w:divBdr>
    </w:div>
    <w:div w:id="2045716057">
      <w:bodyDiv w:val="1"/>
      <w:marLeft w:val="0"/>
      <w:marRight w:val="0"/>
      <w:marTop w:val="0"/>
      <w:marBottom w:val="0"/>
      <w:divBdr>
        <w:top w:val="none" w:sz="0" w:space="0" w:color="auto"/>
        <w:left w:val="none" w:sz="0" w:space="0" w:color="auto"/>
        <w:bottom w:val="none" w:sz="0" w:space="0" w:color="auto"/>
        <w:right w:val="none" w:sz="0" w:space="0" w:color="auto"/>
      </w:divBdr>
    </w:div>
    <w:div w:id="2046560350">
      <w:bodyDiv w:val="1"/>
      <w:marLeft w:val="0"/>
      <w:marRight w:val="0"/>
      <w:marTop w:val="0"/>
      <w:marBottom w:val="0"/>
      <w:divBdr>
        <w:top w:val="none" w:sz="0" w:space="0" w:color="auto"/>
        <w:left w:val="none" w:sz="0" w:space="0" w:color="auto"/>
        <w:bottom w:val="none" w:sz="0" w:space="0" w:color="auto"/>
        <w:right w:val="none" w:sz="0" w:space="0" w:color="auto"/>
      </w:divBdr>
    </w:div>
    <w:div w:id="2055081927">
      <w:bodyDiv w:val="1"/>
      <w:marLeft w:val="0"/>
      <w:marRight w:val="0"/>
      <w:marTop w:val="0"/>
      <w:marBottom w:val="0"/>
      <w:divBdr>
        <w:top w:val="none" w:sz="0" w:space="0" w:color="auto"/>
        <w:left w:val="none" w:sz="0" w:space="0" w:color="auto"/>
        <w:bottom w:val="none" w:sz="0" w:space="0" w:color="auto"/>
        <w:right w:val="none" w:sz="0" w:space="0" w:color="auto"/>
      </w:divBdr>
    </w:div>
    <w:div w:id="2055346868">
      <w:bodyDiv w:val="1"/>
      <w:marLeft w:val="0"/>
      <w:marRight w:val="0"/>
      <w:marTop w:val="0"/>
      <w:marBottom w:val="0"/>
      <w:divBdr>
        <w:top w:val="none" w:sz="0" w:space="0" w:color="auto"/>
        <w:left w:val="none" w:sz="0" w:space="0" w:color="auto"/>
        <w:bottom w:val="none" w:sz="0" w:space="0" w:color="auto"/>
        <w:right w:val="none" w:sz="0" w:space="0" w:color="auto"/>
      </w:divBdr>
      <w:divsChild>
        <w:div w:id="837619322">
          <w:marLeft w:val="0"/>
          <w:marRight w:val="0"/>
          <w:marTop w:val="0"/>
          <w:marBottom w:val="0"/>
          <w:divBdr>
            <w:top w:val="none" w:sz="0" w:space="0" w:color="auto"/>
            <w:left w:val="none" w:sz="0" w:space="0" w:color="auto"/>
            <w:bottom w:val="none" w:sz="0" w:space="0" w:color="auto"/>
            <w:right w:val="none" w:sz="0" w:space="0" w:color="auto"/>
          </w:divBdr>
        </w:div>
        <w:div w:id="1863014489">
          <w:marLeft w:val="0"/>
          <w:marRight w:val="0"/>
          <w:marTop w:val="0"/>
          <w:marBottom w:val="0"/>
          <w:divBdr>
            <w:top w:val="none" w:sz="0" w:space="0" w:color="auto"/>
            <w:left w:val="none" w:sz="0" w:space="0" w:color="auto"/>
            <w:bottom w:val="none" w:sz="0" w:space="0" w:color="auto"/>
            <w:right w:val="none" w:sz="0" w:space="0" w:color="auto"/>
          </w:divBdr>
        </w:div>
      </w:divsChild>
    </w:div>
    <w:div w:id="2066368789">
      <w:bodyDiv w:val="1"/>
      <w:marLeft w:val="0"/>
      <w:marRight w:val="0"/>
      <w:marTop w:val="0"/>
      <w:marBottom w:val="0"/>
      <w:divBdr>
        <w:top w:val="none" w:sz="0" w:space="0" w:color="auto"/>
        <w:left w:val="none" w:sz="0" w:space="0" w:color="auto"/>
        <w:bottom w:val="none" w:sz="0" w:space="0" w:color="auto"/>
        <w:right w:val="none" w:sz="0" w:space="0" w:color="auto"/>
      </w:divBdr>
    </w:div>
    <w:div w:id="2087722421">
      <w:bodyDiv w:val="1"/>
      <w:marLeft w:val="0"/>
      <w:marRight w:val="0"/>
      <w:marTop w:val="0"/>
      <w:marBottom w:val="0"/>
      <w:divBdr>
        <w:top w:val="none" w:sz="0" w:space="0" w:color="auto"/>
        <w:left w:val="none" w:sz="0" w:space="0" w:color="auto"/>
        <w:bottom w:val="none" w:sz="0" w:space="0" w:color="auto"/>
        <w:right w:val="none" w:sz="0" w:space="0" w:color="auto"/>
      </w:divBdr>
    </w:div>
    <w:div w:id="2091849683">
      <w:bodyDiv w:val="1"/>
      <w:marLeft w:val="0"/>
      <w:marRight w:val="0"/>
      <w:marTop w:val="0"/>
      <w:marBottom w:val="0"/>
      <w:divBdr>
        <w:top w:val="none" w:sz="0" w:space="0" w:color="auto"/>
        <w:left w:val="none" w:sz="0" w:space="0" w:color="auto"/>
        <w:bottom w:val="none" w:sz="0" w:space="0" w:color="auto"/>
        <w:right w:val="none" w:sz="0" w:space="0" w:color="auto"/>
      </w:divBdr>
    </w:div>
    <w:div w:id="2131236705">
      <w:bodyDiv w:val="1"/>
      <w:marLeft w:val="0"/>
      <w:marRight w:val="0"/>
      <w:marTop w:val="0"/>
      <w:marBottom w:val="0"/>
      <w:divBdr>
        <w:top w:val="none" w:sz="0" w:space="0" w:color="auto"/>
        <w:left w:val="none" w:sz="0" w:space="0" w:color="auto"/>
        <w:bottom w:val="none" w:sz="0" w:space="0" w:color="auto"/>
        <w:right w:val="none" w:sz="0" w:space="0" w:color="auto"/>
      </w:divBdr>
    </w:div>
    <w:div w:id="2143961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erence.medscape.com/drug/opdivo-nivolumab-999989" TargetMode="External"/><Relationship Id="rId13" Type="http://schemas.openxmlformats.org/officeDocument/2006/relationships/hyperlink" Target="https://ctep.cancer.gov/protocolDevelopment/electronic_applications/ctc.htm" TargetMode="External"/><Relationship Id="rId3" Type="http://schemas.openxmlformats.org/officeDocument/2006/relationships/settings" Target="settings.xml"/><Relationship Id="rId7" Type="http://schemas.openxmlformats.org/officeDocument/2006/relationships/hyperlink" Target="https://reference.medscape.com/drug/yervoy-ipilimumab-999636" TargetMode="External"/><Relationship Id="rId12" Type="http://schemas.openxmlformats.org/officeDocument/2006/relationships/hyperlink" Target="https://reference.medscape.com/drug/imfinzi-durvalumab-1000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erence.medscape.com/drug/bavencio-avelumab-10001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ference.medscape.com/drug/tecentriq-atezolizumab-1000098" TargetMode="External"/><Relationship Id="rId4" Type="http://schemas.openxmlformats.org/officeDocument/2006/relationships/webSettings" Target="webSettings.xml"/><Relationship Id="rId9" Type="http://schemas.openxmlformats.org/officeDocument/2006/relationships/hyperlink" Target="https://reference.medscape.com/drug/keytruda-pembrolizumab-9999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 Ahmed</dc:creator>
  <cp:keywords/>
  <dc:description/>
  <cp:lastModifiedBy>Lian-Sheng Ma</cp:lastModifiedBy>
  <cp:revision>2</cp:revision>
  <cp:lastPrinted>2018-11-06T02:39:00Z</cp:lastPrinted>
  <dcterms:created xsi:type="dcterms:W3CDTF">2018-11-16T17:54:00Z</dcterms:created>
  <dcterms:modified xsi:type="dcterms:W3CDTF">2018-11-16T17:54:00Z</dcterms:modified>
</cp:coreProperties>
</file>