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268C1" w:rsidRPr="009268C1" w:rsidRDefault="009268C1" w:rsidP="009268C1">
      <w:pPr>
        <w:widowControl/>
        <w:adjustRightInd w:val="0"/>
        <w:snapToGrid w:val="0"/>
        <w:spacing w:line="360" w:lineRule="auto"/>
        <w:rPr>
          <w:rFonts w:ascii="Book Antiqua" w:eastAsia="宋体" w:hAnsi="Book Antiqua" w:cs="Times New Roman"/>
          <w:b/>
          <w:color w:val="000000" w:themeColor="text1"/>
          <w:kern w:val="0"/>
          <w:sz w:val="24"/>
          <w:szCs w:val="24"/>
          <w:highlight w:val="white"/>
        </w:rPr>
      </w:pPr>
      <w:bookmarkStart w:id="0" w:name="OLE_LINK707"/>
      <w:bookmarkStart w:id="1" w:name="OLE_LINK708"/>
      <w:bookmarkStart w:id="2" w:name="OLE_LINK709"/>
      <w:bookmarkStart w:id="3" w:name="OLE_LINK737"/>
      <w:bookmarkStart w:id="4" w:name="OLE_LINK840"/>
      <w:bookmarkStart w:id="5" w:name="OLE_LINK866"/>
      <w:bookmarkStart w:id="6" w:name="OLE_LINK887"/>
      <w:bookmarkStart w:id="7" w:name="OLE_LINK923"/>
      <w:bookmarkStart w:id="8" w:name="OLE_LINK970"/>
      <w:bookmarkStart w:id="9" w:name="OLE_LINK987"/>
      <w:bookmarkStart w:id="10" w:name="OLE_LINK1024"/>
      <w:bookmarkStart w:id="11" w:name="OLE_LINK23"/>
      <w:bookmarkStart w:id="12" w:name="OLE_LINK373"/>
      <w:bookmarkStart w:id="13" w:name="OLE_LINK13"/>
      <w:bookmarkStart w:id="14" w:name="OLE_LINK14"/>
      <w:r w:rsidRPr="009268C1">
        <w:rPr>
          <w:rFonts w:ascii="Book Antiqua" w:eastAsia="宋体" w:hAnsi="Book Antiqua" w:cs="Times New Roman"/>
          <w:b/>
          <w:color w:val="000000" w:themeColor="text1"/>
          <w:kern w:val="0"/>
          <w:sz w:val="24"/>
          <w:szCs w:val="24"/>
          <w:highlight w:val="white"/>
        </w:rPr>
        <w:t xml:space="preserve">Name of </w:t>
      </w:r>
      <w:r w:rsidRPr="009268C1">
        <w:rPr>
          <w:rFonts w:ascii="Book Antiqua" w:eastAsia="宋体" w:hAnsi="Book Antiqua" w:cs="Times New Roman"/>
          <w:b/>
          <w:caps/>
          <w:color w:val="000000" w:themeColor="text1"/>
          <w:kern w:val="0"/>
          <w:sz w:val="24"/>
          <w:szCs w:val="24"/>
          <w:highlight w:val="white"/>
        </w:rPr>
        <w:t>j</w:t>
      </w:r>
      <w:r w:rsidRPr="009268C1">
        <w:rPr>
          <w:rFonts w:ascii="Book Antiqua" w:eastAsia="宋体" w:hAnsi="Book Antiqua" w:cs="Times New Roman"/>
          <w:b/>
          <w:color w:val="000000" w:themeColor="text1"/>
          <w:kern w:val="0"/>
          <w:sz w:val="24"/>
          <w:szCs w:val="24"/>
          <w:highlight w:val="white"/>
        </w:rPr>
        <w:t xml:space="preserve">ournal: </w:t>
      </w:r>
      <w:bookmarkStart w:id="15" w:name="OLE_LINK718"/>
      <w:bookmarkStart w:id="16" w:name="OLE_LINK719"/>
      <w:r w:rsidRPr="009268C1">
        <w:rPr>
          <w:rFonts w:ascii="Book Antiqua" w:eastAsia="宋体" w:hAnsi="Book Antiqua" w:cs="Times New Roman"/>
          <w:b/>
          <w:i/>
          <w:color w:val="000000" w:themeColor="text1"/>
          <w:kern w:val="0"/>
          <w:sz w:val="24"/>
          <w:szCs w:val="24"/>
          <w:highlight w:val="white"/>
        </w:rPr>
        <w:t>World Journal of Gastroenterology</w:t>
      </w:r>
      <w:bookmarkEnd w:id="15"/>
      <w:bookmarkEnd w:id="16"/>
    </w:p>
    <w:p w:rsidR="009268C1" w:rsidRPr="009268C1" w:rsidRDefault="009268C1" w:rsidP="009268C1">
      <w:pPr>
        <w:widowControl/>
        <w:adjustRightInd w:val="0"/>
        <w:snapToGrid w:val="0"/>
        <w:spacing w:line="360" w:lineRule="auto"/>
        <w:rPr>
          <w:rFonts w:ascii="Book Antiqua" w:eastAsia="宋体" w:hAnsi="Book Antiqua" w:cs="Times New Roman"/>
          <w:b/>
          <w:i/>
          <w:color w:val="000000" w:themeColor="text1"/>
          <w:kern w:val="0"/>
          <w:sz w:val="24"/>
          <w:szCs w:val="24"/>
          <w:highlight w:val="white"/>
        </w:rPr>
      </w:pPr>
      <w:bookmarkStart w:id="17" w:name="OLE_LINK485"/>
      <w:bookmarkStart w:id="18" w:name="OLE_LINK486"/>
      <w:bookmarkStart w:id="19" w:name="OLE_LINK661"/>
      <w:bookmarkStart w:id="20" w:name="OLE_LINK768"/>
      <w:bookmarkStart w:id="21" w:name="OLE_LINK514"/>
      <w:bookmarkStart w:id="22" w:name="OLE_LINK515"/>
      <w:r w:rsidRPr="009268C1">
        <w:rPr>
          <w:rFonts w:ascii="Book Antiqua" w:eastAsia="宋体" w:hAnsi="Book Antiqua" w:cs="Times New Roman"/>
          <w:b/>
          <w:color w:val="000000" w:themeColor="text1"/>
          <w:kern w:val="0"/>
          <w:sz w:val="24"/>
          <w:szCs w:val="24"/>
          <w:highlight w:val="white"/>
        </w:rPr>
        <w:t>Manuscript NO:</w:t>
      </w:r>
      <w:bookmarkEnd w:id="17"/>
      <w:bookmarkEnd w:id="18"/>
      <w:bookmarkEnd w:id="19"/>
      <w:bookmarkEnd w:id="20"/>
      <w:r w:rsidRPr="009268C1">
        <w:rPr>
          <w:rFonts w:ascii="Book Antiqua" w:eastAsia="宋体" w:hAnsi="Book Antiqua" w:cs="Times New Roman"/>
          <w:b/>
          <w:color w:val="000000" w:themeColor="text1"/>
          <w:kern w:val="0"/>
          <w:sz w:val="24"/>
          <w:szCs w:val="24"/>
          <w:highlight w:val="white"/>
        </w:rPr>
        <w:t xml:space="preserve"> </w:t>
      </w:r>
      <w:r w:rsidRPr="009268C1">
        <w:rPr>
          <w:rFonts w:ascii="Book Antiqua" w:eastAsia="宋体" w:hAnsi="Book Antiqua" w:cs="Times New Roman"/>
          <w:b/>
          <w:color w:val="000000" w:themeColor="text1"/>
          <w:kern w:val="0"/>
          <w:sz w:val="24"/>
          <w:szCs w:val="24"/>
        </w:rPr>
        <w:t>42534</w:t>
      </w:r>
    </w:p>
    <w:bookmarkEnd w:id="21"/>
    <w:bookmarkEnd w:id="22"/>
    <w:p w:rsidR="009268C1" w:rsidRDefault="009268C1" w:rsidP="009268C1">
      <w:pPr>
        <w:widowControl/>
        <w:adjustRightInd w:val="0"/>
        <w:snapToGrid w:val="0"/>
        <w:spacing w:line="360" w:lineRule="auto"/>
        <w:rPr>
          <w:rFonts w:ascii="Book Antiqua" w:eastAsia="宋体" w:hAnsi="Book Antiqua" w:cs="Times New Roman"/>
          <w:b/>
          <w:color w:val="000000" w:themeColor="text1"/>
          <w:kern w:val="0"/>
          <w:sz w:val="24"/>
          <w:szCs w:val="24"/>
        </w:rPr>
      </w:pPr>
      <w:r w:rsidRPr="009268C1">
        <w:rPr>
          <w:rFonts w:ascii="Book Antiqua" w:eastAsia="宋体" w:hAnsi="Book Antiqua" w:cs="Times New Roman"/>
          <w:b/>
          <w:color w:val="000000" w:themeColor="text1"/>
          <w:kern w:val="0"/>
          <w:sz w:val="24"/>
          <w:szCs w:val="24"/>
          <w:highlight w:val="white"/>
        </w:rPr>
        <w:t xml:space="preserve">Manuscript </w:t>
      </w:r>
      <w:r w:rsidRPr="009268C1">
        <w:rPr>
          <w:rFonts w:ascii="Book Antiqua" w:eastAsia="宋体" w:hAnsi="Book Antiqua" w:cs="Times New Roman"/>
          <w:b/>
          <w:caps/>
          <w:color w:val="000000" w:themeColor="text1"/>
          <w:kern w:val="0"/>
          <w:sz w:val="24"/>
          <w:szCs w:val="24"/>
          <w:highlight w:val="white"/>
        </w:rPr>
        <w:t>t</w:t>
      </w:r>
      <w:r w:rsidRPr="009268C1">
        <w:rPr>
          <w:rFonts w:ascii="Book Antiqua" w:eastAsia="宋体" w:hAnsi="Book Antiqua" w:cs="Times New Roman"/>
          <w:b/>
          <w:color w:val="000000" w:themeColor="text1"/>
          <w:kern w:val="0"/>
          <w:sz w:val="24"/>
          <w:szCs w:val="24"/>
          <w:highlight w:val="white"/>
        </w:rPr>
        <w:t>ype</w:t>
      </w:r>
      <w:r w:rsidRPr="009268C1">
        <w:rPr>
          <w:rFonts w:ascii="Book Antiqua" w:eastAsia="宋体" w:hAnsi="Book Antiqua" w:cs="Times New Roman"/>
          <w:b/>
          <w:color w:val="000000" w:themeColor="text1"/>
          <w:kern w:val="0"/>
          <w:sz w:val="24"/>
          <w:szCs w:val="24"/>
        </w:rPr>
        <w:t>:</w:t>
      </w:r>
      <w:bookmarkEnd w:id="0"/>
      <w:bookmarkEnd w:id="1"/>
      <w:bookmarkEnd w:id="2"/>
      <w:bookmarkEnd w:id="3"/>
      <w:bookmarkEnd w:id="4"/>
      <w:bookmarkEnd w:id="5"/>
      <w:bookmarkEnd w:id="6"/>
      <w:bookmarkEnd w:id="7"/>
      <w:bookmarkEnd w:id="8"/>
      <w:bookmarkEnd w:id="9"/>
      <w:bookmarkEnd w:id="10"/>
      <w:r w:rsidRPr="009268C1">
        <w:rPr>
          <w:rFonts w:ascii="Book Antiqua" w:eastAsia="宋体" w:hAnsi="Book Antiqua" w:cs="Times New Roman"/>
          <w:b/>
          <w:color w:val="000000" w:themeColor="text1"/>
          <w:kern w:val="0"/>
          <w:sz w:val="24"/>
          <w:szCs w:val="24"/>
        </w:rPr>
        <w:t xml:space="preserve"> ORIGINAL ARTICLE</w:t>
      </w:r>
    </w:p>
    <w:p w:rsidR="009268C1" w:rsidRPr="009268C1" w:rsidRDefault="009268C1" w:rsidP="009268C1">
      <w:pPr>
        <w:widowControl/>
        <w:adjustRightInd w:val="0"/>
        <w:snapToGrid w:val="0"/>
        <w:spacing w:line="360" w:lineRule="auto"/>
        <w:rPr>
          <w:rFonts w:ascii="Book Antiqua" w:eastAsia="宋体" w:hAnsi="Book Antiqua" w:cs="Times New Roman"/>
          <w:b/>
          <w:color w:val="000000" w:themeColor="text1"/>
          <w:kern w:val="0"/>
          <w:sz w:val="24"/>
          <w:szCs w:val="24"/>
        </w:rPr>
      </w:pPr>
    </w:p>
    <w:bookmarkEnd w:id="11"/>
    <w:bookmarkEnd w:id="12"/>
    <w:p w:rsidR="000C4385" w:rsidRDefault="00ED2189" w:rsidP="009268C1">
      <w:pPr>
        <w:pStyle w:val="1"/>
        <w:adjustRightInd w:val="0"/>
        <w:snapToGrid w:val="0"/>
        <w:spacing w:before="0" w:after="0" w:line="360" w:lineRule="auto"/>
        <w:rPr>
          <w:rFonts w:ascii="Book Antiqua" w:eastAsia="幼圆" w:hAnsi="Book Antiqua" w:cs="Times New Roman"/>
          <w:bCs w:val="0"/>
          <w:i/>
          <w:color w:val="000000" w:themeColor="text1"/>
          <w:kern w:val="0"/>
          <w:sz w:val="24"/>
          <w:szCs w:val="24"/>
        </w:rPr>
      </w:pPr>
      <w:r>
        <w:rPr>
          <w:rFonts w:ascii="Book Antiqua" w:eastAsia="幼圆" w:hAnsi="Book Antiqua" w:cs="Times New Roman" w:hint="eastAsia"/>
          <w:bCs w:val="0"/>
          <w:i/>
          <w:color w:val="000000" w:themeColor="text1"/>
          <w:kern w:val="0"/>
          <w:sz w:val="24"/>
          <w:szCs w:val="24"/>
        </w:rPr>
        <w:t>Observational Study</w:t>
      </w:r>
    </w:p>
    <w:p w:rsidR="000A548B" w:rsidRDefault="000A548B" w:rsidP="009268C1">
      <w:pPr>
        <w:pStyle w:val="1"/>
        <w:adjustRightInd w:val="0"/>
        <w:snapToGrid w:val="0"/>
        <w:spacing w:before="0" w:after="0" w:line="360" w:lineRule="auto"/>
        <w:rPr>
          <w:rStyle w:val="fontstyle01"/>
          <w:rFonts w:ascii="Book Antiqua" w:hAnsi="Book Antiqua" w:cs="Times New Roman"/>
          <w:bCs w:val="0"/>
          <w:color w:val="000000" w:themeColor="text1"/>
          <w:kern w:val="2"/>
          <w:sz w:val="24"/>
          <w:szCs w:val="24"/>
        </w:rPr>
      </w:pPr>
      <w:r w:rsidRPr="009268C1">
        <w:rPr>
          <w:rStyle w:val="fontstyle01"/>
          <w:rFonts w:ascii="Book Antiqua" w:hAnsi="Book Antiqua" w:cs="Times New Roman"/>
          <w:bCs w:val="0"/>
          <w:color w:val="000000" w:themeColor="text1"/>
          <w:kern w:val="2"/>
          <w:sz w:val="24"/>
          <w:szCs w:val="24"/>
        </w:rPr>
        <w:t>Increased</w:t>
      </w:r>
      <w:r w:rsidR="00D62C95" w:rsidRPr="009268C1">
        <w:rPr>
          <w:rStyle w:val="fontstyle01"/>
          <w:rFonts w:ascii="Book Antiqua" w:hAnsi="Book Antiqua" w:cs="Times New Roman"/>
          <w:bCs w:val="0"/>
          <w:color w:val="000000" w:themeColor="text1"/>
          <w:kern w:val="2"/>
          <w:sz w:val="24"/>
          <w:szCs w:val="24"/>
        </w:rPr>
        <w:t xml:space="preserve"> expression of </w:t>
      </w:r>
      <w:r w:rsidR="004A24B4" w:rsidRPr="009268C1">
        <w:rPr>
          <w:rStyle w:val="fontstyle01"/>
          <w:rFonts w:ascii="Book Antiqua" w:hAnsi="Book Antiqua" w:cs="Times New Roman"/>
          <w:bCs w:val="0"/>
          <w:color w:val="000000" w:themeColor="text1"/>
          <w:kern w:val="2"/>
          <w:sz w:val="24"/>
          <w:szCs w:val="24"/>
        </w:rPr>
        <w:t>brain</w:t>
      </w:r>
      <w:r w:rsidR="00681E8B">
        <w:rPr>
          <w:rStyle w:val="fontstyle01"/>
          <w:rFonts w:ascii="Book Antiqua" w:hAnsi="Book Antiqua" w:cs="Times New Roman" w:hint="eastAsia"/>
          <w:bCs w:val="0"/>
          <w:color w:val="000000" w:themeColor="text1"/>
          <w:kern w:val="2"/>
          <w:sz w:val="24"/>
          <w:szCs w:val="24"/>
        </w:rPr>
        <w:t>-</w:t>
      </w:r>
      <w:r w:rsidR="004A24B4" w:rsidRPr="009268C1">
        <w:rPr>
          <w:rStyle w:val="fontstyle01"/>
          <w:rFonts w:ascii="Book Antiqua" w:hAnsi="Book Antiqua" w:cs="Times New Roman"/>
          <w:bCs w:val="0"/>
          <w:color w:val="000000" w:themeColor="text1"/>
          <w:kern w:val="2"/>
          <w:sz w:val="24"/>
          <w:szCs w:val="24"/>
        </w:rPr>
        <w:t>derived neurotrophic factor</w:t>
      </w:r>
      <w:r w:rsidR="008D605D" w:rsidRPr="009268C1">
        <w:rPr>
          <w:rStyle w:val="fontstyle01"/>
          <w:rFonts w:ascii="Book Antiqua" w:hAnsi="Book Antiqua" w:cs="Times New Roman"/>
          <w:bCs w:val="0"/>
          <w:color w:val="000000" w:themeColor="text1"/>
          <w:kern w:val="2"/>
          <w:sz w:val="24"/>
          <w:szCs w:val="24"/>
        </w:rPr>
        <w:t xml:space="preserve"> </w:t>
      </w:r>
      <w:r w:rsidRPr="009268C1">
        <w:rPr>
          <w:rStyle w:val="fontstyle01"/>
          <w:rFonts w:ascii="Book Antiqua" w:hAnsi="Book Antiqua" w:cs="Times New Roman"/>
          <w:bCs w:val="0"/>
          <w:color w:val="000000" w:themeColor="text1"/>
          <w:kern w:val="2"/>
          <w:sz w:val="24"/>
          <w:szCs w:val="24"/>
        </w:rPr>
        <w:t xml:space="preserve">is correlated with </w:t>
      </w:r>
      <w:r w:rsidR="00000C8D" w:rsidRPr="009268C1">
        <w:rPr>
          <w:rStyle w:val="fontstyle01"/>
          <w:rFonts w:ascii="Book Antiqua" w:hAnsi="Book Antiqua" w:cs="Times New Roman"/>
          <w:bCs w:val="0"/>
          <w:color w:val="000000" w:themeColor="text1"/>
          <w:kern w:val="2"/>
          <w:sz w:val="24"/>
          <w:szCs w:val="24"/>
        </w:rPr>
        <w:t xml:space="preserve">visceral </w:t>
      </w:r>
      <w:r w:rsidRPr="009268C1">
        <w:rPr>
          <w:rStyle w:val="fontstyle01"/>
          <w:rFonts w:ascii="Book Antiqua" w:hAnsi="Book Antiqua" w:cs="Times New Roman"/>
          <w:bCs w:val="0"/>
          <w:color w:val="000000" w:themeColor="text1"/>
          <w:kern w:val="2"/>
          <w:sz w:val="24"/>
          <w:szCs w:val="24"/>
        </w:rPr>
        <w:t xml:space="preserve">hypersensitivity in </w:t>
      </w:r>
      <w:r w:rsidR="00C11C97" w:rsidRPr="009268C1">
        <w:rPr>
          <w:rStyle w:val="fontstyle01"/>
          <w:rFonts w:ascii="Book Antiqua" w:hAnsi="Book Antiqua" w:cs="Times New Roman"/>
          <w:bCs w:val="0"/>
          <w:color w:val="000000" w:themeColor="text1"/>
          <w:kern w:val="2"/>
          <w:sz w:val="24"/>
          <w:szCs w:val="24"/>
        </w:rPr>
        <w:t>patients</w:t>
      </w:r>
      <w:r w:rsidR="00FD1617" w:rsidRPr="009268C1">
        <w:rPr>
          <w:rStyle w:val="fontstyle01"/>
          <w:rFonts w:ascii="Book Antiqua" w:hAnsi="Book Antiqua" w:cs="Times New Roman"/>
          <w:bCs w:val="0"/>
          <w:color w:val="000000" w:themeColor="text1"/>
          <w:kern w:val="2"/>
          <w:sz w:val="24"/>
          <w:szCs w:val="24"/>
        </w:rPr>
        <w:t xml:space="preserve"> </w:t>
      </w:r>
      <w:r w:rsidR="001A4805" w:rsidRPr="009268C1">
        <w:rPr>
          <w:rStyle w:val="fontstyle01"/>
          <w:rFonts w:ascii="Book Antiqua" w:hAnsi="Book Antiqua" w:cs="Times New Roman"/>
          <w:bCs w:val="0"/>
          <w:color w:val="000000" w:themeColor="text1"/>
          <w:kern w:val="2"/>
          <w:sz w:val="24"/>
          <w:szCs w:val="24"/>
        </w:rPr>
        <w:t xml:space="preserve">with </w:t>
      </w:r>
      <w:r w:rsidR="00FD1617" w:rsidRPr="009268C1">
        <w:rPr>
          <w:rStyle w:val="fontstyle01"/>
          <w:rFonts w:ascii="Book Antiqua" w:hAnsi="Book Antiqua" w:cs="Times New Roman"/>
          <w:bCs w:val="0"/>
          <w:color w:val="000000" w:themeColor="text1"/>
          <w:kern w:val="2"/>
          <w:sz w:val="24"/>
          <w:szCs w:val="24"/>
        </w:rPr>
        <w:t>diarrhea-predominant irritable bowel syndrome</w:t>
      </w:r>
    </w:p>
    <w:p w:rsidR="009268C1" w:rsidRPr="009268C1" w:rsidRDefault="009268C1" w:rsidP="009268C1"/>
    <w:p w:rsidR="00D81660" w:rsidRPr="009268C1" w:rsidRDefault="00D81660" w:rsidP="009268C1">
      <w:pPr>
        <w:adjustRightInd w:val="0"/>
        <w:snapToGrid w:val="0"/>
        <w:spacing w:line="360" w:lineRule="auto"/>
        <w:rPr>
          <w:rFonts w:ascii="Book Antiqua" w:eastAsia="宋体" w:hAnsi="Book Antiqua"/>
          <w:color w:val="000000" w:themeColor="text1"/>
          <w:sz w:val="24"/>
          <w:szCs w:val="24"/>
        </w:rPr>
      </w:pPr>
      <w:r w:rsidRPr="009268C1">
        <w:rPr>
          <w:rFonts w:ascii="Book Antiqua" w:eastAsia="宋体" w:hAnsi="Book Antiqua"/>
          <w:color w:val="000000" w:themeColor="text1"/>
          <w:sz w:val="24"/>
          <w:szCs w:val="24"/>
        </w:rPr>
        <w:t xml:space="preserve">Zhang Y </w:t>
      </w:r>
      <w:r w:rsidRPr="009268C1">
        <w:rPr>
          <w:rFonts w:ascii="Book Antiqua" w:eastAsia="宋体" w:hAnsi="Book Antiqua"/>
          <w:i/>
          <w:color w:val="000000" w:themeColor="text1"/>
          <w:sz w:val="24"/>
          <w:szCs w:val="24"/>
        </w:rPr>
        <w:t>et al</w:t>
      </w:r>
      <w:r w:rsidRPr="009268C1">
        <w:rPr>
          <w:rFonts w:ascii="Book Antiqua" w:eastAsia="宋体" w:hAnsi="Book Antiqua"/>
          <w:color w:val="000000" w:themeColor="text1"/>
          <w:sz w:val="24"/>
          <w:szCs w:val="24"/>
        </w:rPr>
        <w:t>. Increased BDNF levels in IBS-D</w:t>
      </w:r>
    </w:p>
    <w:p w:rsidR="00B9104E" w:rsidRPr="009268C1" w:rsidRDefault="00B9104E" w:rsidP="009268C1">
      <w:pPr>
        <w:adjustRightInd w:val="0"/>
        <w:snapToGrid w:val="0"/>
        <w:spacing w:line="360" w:lineRule="auto"/>
        <w:rPr>
          <w:rFonts w:ascii="Book Antiqua" w:eastAsia="宋体" w:hAnsi="Book Antiqua"/>
          <w:b/>
          <w:color w:val="000000" w:themeColor="text1"/>
          <w:sz w:val="24"/>
          <w:szCs w:val="24"/>
        </w:rPr>
      </w:pPr>
    </w:p>
    <w:p w:rsidR="00D81660" w:rsidRPr="009268C1" w:rsidRDefault="00D81660" w:rsidP="009268C1">
      <w:pPr>
        <w:adjustRightInd w:val="0"/>
        <w:snapToGrid w:val="0"/>
        <w:spacing w:line="360" w:lineRule="auto"/>
        <w:rPr>
          <w:rFonts w:ascii="Book Antiqua" w:eastAsia="宋体" w:hAnsi="Book Antiqua"/>
          <w:color w:val="000000" w:themeColor="text1"/>
          <w:sz w:val="24"/>
          <w:szCs w:val="24"/>
        </w:rPr>
      </w:pPr>
      <w:r w:rsidRPr="009268C1">
        <w:rPr>
          <w:rFonts w:ascii="Book Antiqua" w:eastAsia="宋体" w:hAnsi="Book Antiqua"/>
          <w:color w:val="000000" w:themeColor="text1"/>
          <w:sz w:val="24"/>
          <w:szCs w:val="24"/>
        </w:rPr>
        <w:t xml:space="preserve">Yu Zhang, </w:t>
      </w:r>
      <w:proofErr w:type="spellStart"/>
      <w:r w:rsidRPr="009268C1">
        <w:rPr>
          <w:rFonts w:ascii="Book Antiqua" w:eastAsia="宋体" w:hAnsi="Book Antiqua"/>
          <w:color w:val="000000" w:themeColor="text1"/>
          <w:sz w:val="24"/>
          <w:szCs w:val="24"/>
        </w:rPr>
        <w:t>Geng</w:t>
      </w:r>
      <w:proofErr w:type="spellEnd"/>
      <w:r w:rsidRPr="009268C1">
        <w:rPr>
          <w:rFonts w:ascii="Book Antiqua" w:eastAsia="宋体" w:hAnsi="Book Antiqua"/>
          <w:color w:val="000000" w:themeColor="text1"/>
          <w:sz w:val="24"/>
          <w:szCs w:val="24"/>
        </w:rPr>
        <w:t xml:space="preserve"> Qin, De</w:t>
      </w:r>
      <w:r w:rsidR="00053FFA" w:rsidRPr="009268C1">
        <w:rPr>
          <w:rFonts w:ascii="Book Antiqua" w:eastAsia="宋体" w:hAnsi="Book Antiqua"/>
          <w:color w:val="000000" w:themeColor="text1"/>
          <w:sz w:val="24"/>
          <w:szCs w:val="24"/>
        </w:rPr>
        <w:t>-</w:t>
      </w:r>
      <w:proofErr w:type="spellStart"/>
      <w:r w:rsidR="009268C1" w:rsidRPr="009268C1">
        <w:rPr>
          <w:rFonts w:ascii="Book Antiqua" w:eastAsia="宋体" w:hAnsi="Book Antiqua"/>
          <w:color w:val="000000" w:themeColor="text1"/>
          <w:sz w:val="24"/>
          <w:szCs w:val="24"/>
        </w:rPr>
        <w:t>R</w:t>
      </w:r>
      <w:r w:rsidRPr="009268C1">
        <w:rPr>
          <w:rFonts w:ascii="Book Antiqua" w:eastAsia="宋体" w:hAnsi="Book Antiqua"/>
          <w:color w:val="000000" w:themeColor="text1"/>
          <w:sz w:val="24"/>
          <w:szCs w:val="24"/>
        </w:rPr>
        <w:t>ong</w:t>
      </w:r>
      <w:proofErr w:type="spellEnd"/>
      <w:r w:rsidRPr="009268C1">
        <w:rPr>
          <w:rFonts w:ascii="Book Antiqua" w:eastAsia="宋体" w:hAnsi="Book Antiqua"/>
          <w:color w:val="000000" w:themeColor="text1"/>
          <w:sz w:val="24"/>
          <w:szCs w:val="24"/>
        </w:rPr>
        <w:t xml:space="preserve"> Liu, Yan Wang, Shu</w:t>
      </w:r>
      <w:r w:rsidR="00053FFA" w:rsidRPr="009268C1">
        <w:rPr>
          <w:rFonts w:ascii="Book Antiqua" w:eastAsia="宋体" w:hAnsi="Book Antiqua"/>
          <w:color w:val="000000" w:themeColor="text1"/>
          <w:sz w:val="24"/>
          <w:szCs w:val="24"/>
        </w:rPr>
        <w:t>-</w:t>
      </w:r>
      <w:r w:rsidR="009268C1" w:rsidRPr="009268C1">
        <w:rPr>
          <w:rFonts w:ascii="Book Antiqua" w:eastAsia="宋体" w:hAnsi="Book Antiqua"/>
          <w:color w:val="000000" w:themeColor="text1"/>
          <w:sz w:val="24"/>
          <w:szCs w:val="24"/>
        </w:rPr>
        <w:t>K</w:t>
      </w:r>
      <w:r w:rsidRPr="009268C1">
        <w:rPr>
          <w:rFonts w:ascii="Book Antiqua" w:eastAsia="宋体" w:hAnsi="Book Antiqua"/>
          <w:color w:val="000000" w:themeColor="text1"/>
          <w:sz w:val="24"/>
          <w:szCs w:val="24"/>
        </w:rPr>
        <w:t>un Yao</w:t>
      </w:r>
    </w:p>
    <w:p w:rsidR="00B9104E" w:rsidRPr="009268C1" w:rsidRDefault="00B9104E" w:rsidP="009268C1">
      <w:pPr>
        <w:adjustRightInd w:val="0"/>
        <w:snapToGrid w:val="0"/>
        <w:spacing w:line="360" w:lineRule="auto"/>
        <w:rPr>
          <w:rFonts w:ascii="Book Antiqua" w:eastAsia="宋体" w:hAnsi="Book Antiqua"/>
          <w:b/>
          <w:color w:val="000000" w:themeColor="text1"/>
          <w:sz w:val="24"/>
          <w:szCs w:val="24"/>
        </w:rPr>
      </w:pPr>
    </w:p>
    <w:p w:rsidR="009268C1" w:rsidRDefault="00D81660" w:rsidP="009268C1">
      <w:pPr>
        <w:adjustRightInd w:val="0"/>
        <w:snapToGrid w:val="0"/>
        <w:spacing w:line="360" w:lineRule="auto"/>
        <w:rPr>
          <w:rFonts w:ascii="Book Antiqua" w:eastAsia="宋体" w:hAnsi="Book Antiqua"/>
          <w:b/>
          <w:color w:val="000000" w:themeColor="text1"/>
          <w:sz w:val="24"/>
          <w:szCs w:val="24"/>
        </w:rPr>
      </w:pPr>
      <w:r w:rsidRPr="009268C1">
        <w:rPr>
          <w:rFonts w:ascii="Book Antiqua" w:eastAsia="宋体" w:hAnsi="Book Antiqua"/>
          <w:b/>
          <w:color w:val="000000" w:themeColor="text1"/>
          <w:sz w:val="24"/>
          <w:szCs w:val="24"/>
        </w:rPr>
        <w:t xml:space="preserve">Yu Zhang, </w:t>
      </w:r>
      <w:r w:rsidR="000C503F" w:rsidRPr="009268C1">
        <w:rPr>
          <w:rFonts w:ascii="Book Antiqua" w:eastAsia="宋体" w:hAnsi="Book Antiqua"/>
          <w:b/>
          <w:color w:val="000000" w:themeColor="text1"/>
          <w:sz w:val="24"/>
          <w:szCs w:val="24"/>
        </w:rPr>
        <w:t>De</w:t>
      </w:r>
      <w:r w:rsidR="00053FFA" w:rsidRPr="009268C1">
        <w:rPr>
          <w:rFonts w:ascii="Book Antiqua" w:eastAsia="宋体" w:hAnsi="Book Antiqua"/>
          <w:b/>
          <w:color w:val="000000" w:themeColor="text1"/>
          <w:sz w:val="24"/>
          <w:szCs w:val="24"/>
        </w:rPr>
        <w:t>-</w:t>
      </w:r>
      <w:proofErr w:type="spellStart"/>
      <w:r w:rsidR="009268C1">
        <w:rPr>
          <w:rFonts w:ascii="Book Antiqua" w:eastAsia="宋体" w:hAnsi="Book Antiqua"/>
          <w:b/>
          <w:color w:val="000000" w:themeColor="text1"/>
          <w:sz w:val="24"/>
          <w:szCs w:val="24"/>
        </w:rPr>
        <w:t>R</w:t>
      </w:r>
      <w:r w:rsidR="000C503F" w:rsidRPr="009268C1">
        <w:rPr>
          <w:rFonts w:ascii="Book Antiqua" w:eastAsia="宋体" w:hAnsi="Book Antiqua"/>
          <w:b/>
          <w:color w:val="000000" w:themeColor="text1"/>
          <w:sz w:val="24"/>
          <w:szCs w:val="24"/>
        </w:rPr>
        <w:t>ong</w:t>
      </w:r>
      <w:proofErr w:type="spellEnd"/>
      <w:r w:rsidR="000C503F" w:rsidRPr="009268C1">
        <w:rPr>
          <w:rFonts w:ascii="Book Antiqua" w:eastAsia="宋体" w:hAnsi="Book Antiqua"/>
          <w:b/>
          <w:color w:val="000000" w:themeColor="text1"/>
          <w:sz w:val="24"/>
          <w:szCs w:val="24"/>
        </w:rPr>
        <w:t xml:space="preserve"> Liu, </w:t>
      </w:r>
      <w:proofErr w:type="spellStart"/>
      <w:r w:rsidR="008A3386">
        <w:rPr>
          <w:rFonts w:ascii="Book Antiqua" w:eastAsia="宋体" w:hAnsi="Book Antiqua" w:hint="eastAsia"/>
          <w:b/>
          <w:color w:val="000000" w:themeColor="text1"/>
          <w:sz w:val="24"/>
          <w:szCs w:val="24"/>
        </w:rPr>
        <w:t>Geng</w:t>
      </w:r>
      <w:proofErr w:type="spellEnd"/>
      <w:r w:rsidR="008A3386">
        <w:rPr>
          <w:rFonts w:ascii="Book Antiqua" w:eastAsia="宋体" w:hAnsi="Book Antiqua" w:hint="eastAsia"/>
          <w:b/>
          <w:color w:val="000000" w:themeColor="text1"/>
          <w:sz w:val="24"/>
          <w:szCs w:val="24"/>
        </w:rPr>
        <w:t xml:space="preserve"> Qin, Shu-K</w:t>
      </w:r>
      <w:r w:rsidR="00501BCE">
        <w:rPr>
          <w:rFonts w:ascii="Book Antiqua" w:eastAsia="宋体" w:hAnsi="Book Antiqua" w:hint="eastAsia"/>
          <w:b/>
          <w:color w:val="000000" w:themeColor="text1"/>
          <w:sz w:val="24"/>
          <w:szCs w:val="24"/>
        </w:rPr>
        <w:t xml:space="preserve">un Yao, </w:t>
      </w:r>
      <w:r w:rsidRPr="009268C1">
        <w:rPr>
          <w:rFonts w:ascii="Book Antiqua" w:eastAsia="宋体" w:hAnsi="Book Antiqua"/>
          <w:color w:val="000000" w:themeColor="text1"/>
          <w:sz w:val="24"/>
          <w:szCs w:val="24"/>
        </w:rPr>
        <w:t>Graduate School, Peking Union Medical College and Chinese</w:t>
      </w:r>
      <w:r w:rsidR="000C503F" w:rsidRPr="009268C1">
        <w:rPr>
          <w:rFonts w:ascii="Book Antiqua" w:eastAsia="宋体" w:hAnsi="Book Antiqua"/>
          <w:color w:val="000000" w:themeColor="text1"/>
          <w:sz w:val="24"/>
          <w:szCs w:val="24"/>
        </w:rPr>
        <w:t xml:space="preserve"> </w:t>
      </w:r>
      <w:r w:rsidRPr="009268C1">
        <w:rPr>
          <w:rFonts w:ascii="Book Antiqua" w:eastAsia="宋体" w:hAnsi="Book Antiqua"/>
          <w:color w:val="000000" w:themeColor="text1"/>
          <w:sz w:val="24"/>
          <w:szCs w:val="24"/>
        </w:rPr>
        <w:t xml:space="preserve">Academy of Medical Sciences, </w:t>
      </w:r>
      <w:r w:rsidR="009268C1">
        <w:rPr>
          <w:rFonts w:ascii="Book Antiqua" w:eastAsia="宋体" w:hAnsi="Book Antiqua"/>
          <w:color w:val="000000" w:themeColor="text1"/>
          <w:sz w:val="24"/>
          <w:szCs w:val="24"/>
        </w:rPr>
        <w:t>Beijing</w:t>
      </w:r>
      <w:r w:rsidRPr="009268C1">
        <w:rPr>
          <w:rFonts w:ascii="Book Antiqua" w:eastAsia="宋体" w:hAnsi="Book Antiqua"/>
          <w:color w:val="000000" w:themeColor="text1"/>
          <w:sz w:val="24"/>
          <w:szCs w:val="24"/>
        </w:rPr>
        <w:t xml:space="preserve"> 100730, China</w:t>
      </w:r>
    </w:p>
    <w:p w:rsidR="009268C1" w:rsidRDefault="009268C1" w:rsidP="009268C1">
      <w:pPr>
        <w:adjustRightInd w:val="0"/>
        <w:snapToGrid w:val="0"/>
        <w:spacing w:line="360" w:lineRule="auto"/>
        <w:rPr>
          <w:rFonts w:ascii="Book Antiqua" w:eastAsia="宋体" w:hAnsi="Book Antiqua"/>
          <w:b/>
          <w:color w:val="000000" w:themeColor="text1"/>
          <w:sz w:val="24"/>
          <w:szCs w:val="24"/>
        </w:rPr>
      </w:pPr>
    </w:p>
    <w:p w:rsidR="000C503F" w:rsidRDefault="009268C1" w:rsidP="009268C1">
      <w:pPr>
        <w:adjustRightInd w:val="0"/>
        <w:snapToGrid w:val="0"/>
        <w:spacing w:line="360" w:lineRule="auto"/>
        <w:rPr>
          <w:rFonts w:ascii="Book Antiqua" w:eastAsia="宋体" w:hAnsi="Book Antiqua"/>
          <w:color w:val="000000" w:themeColor="text1"/>
          <w:sz w:val="24"/>
          <w:szCs w:val="24"/>
        </w:rPr>
      </w:pPr>
      <w:r w:rsidRPr="009268C1">
        <w:rPr>
          <w:rFonts w:ascii="Book Antiqua" w:eastAsia="宋体" w:hAnsi="Book Antiqua"/>
          <w:b/>
          <w:color w:val="000000" w:themeColor="text1"/>
          <w:sz w:val="24"/>
          <w:szCs w:val="24"/>
        </w:rPr>
        <w:t>Yu Zhang, De-</w:t>
      </w:r>
      <w:proofErr w:type="spellStart"/>
      <w:r>
        <w:rPr>
          <w:rFonts w:ascii="Book Antiqua" w:eastAsia="宋体" w:hAnsi="Book Antiqua"/>
          <w:b/>
          <w:color w:val="000000" w:themeColor="text1"/>
          <w:sz w:val="24"/>
          <w:szCs w:val="24"/>
        </w:rPr>
        <w:t>R</w:t>
      </w:r>
      <w:r w:rsidRPr="009268C1">
        <w:rPr>
          <w:rFonts w:ascii="Book Antiqua" w:eastAsia="宋体" w:hAnsi="Book Antiqua"/>
          <w:b/>
          <w:color w:val="000000" w:themeColor="text1"/>
          <w:sz w:val="24"/>
          <w:szCs w:val="24"/>
        </w:rPr>
        <w:t>ong</w:t>
      </w:r>
      <w:proofErr w:type="spellEnd"/>
      <w:r w:rsidRPr="009268C1">
        <w:rPr>
          <w:rFonts w:ascii="Book Antiqua" w:eastAsia="宋体" w:hAnsi="Book Antiqua"/>
          <w:b/>
          <w:color w:val="000000" w:themeColor="text1"/>
          <w:sz w:val="24"/>
          <w:szCs w:val="24"/>
        </w:rPr>
        <w:t xml:space="preserve"> Liu,</w:t>
      </w:r>
      <w:r>
        <w:rPr>
          <w:rFonts w:ascii="Book Antiqua" w:eastAsia="宋体" w:hAnsi="Book Antiqua"/>
          <w:b/>
          <w:color w:val="000000" w:themeColor="text1"/>
          <w:sz w:val="24"/>
          <w:szCs w:val="24"/>
        </w:rPr>
        <w:t xml:space="preserve"> </w:t>
      </w:r>
      <w:proofErr w:type="spellStart"/>
      <w:r w:rsidR="008A3386">
        <w:rPr>
          <w:rFonts w:ascii="Book Antiqua" w:eastAsia="宋体" w:hAnsi="Book Antiqua" w:hint="eastAsia"/>
          <w:b/>
          <w:color w:val="000000" w:themeColor="text1"/>
          <w:sz w:val="24"/>
          <w:szCs w:val="24"/>
        </w:rPr>
        <w:t>Geng</w:t>
      </w:r>
      <w:proofErr w:type="spellEnd"/>
      <w:r w:rsidR="008A3386">
        <w:rPr>
          <w:rFonts w:ascii="Book Antiqua" w:eastAsia="宋体" w:hAnsi="Book Antiqua" w:hint="eastAsia"/>
          <w:b/>
          <w:color w:val="000000" w:themeColor="text1"/>
          <w:sz w:val="24"/>
          <w:szCs w:val="24"/>
        </w:rPr>
        <w:t xml:space="preserve"> Qin, Shu-K</w:t>
      </w:r>
      <w:r w:rsidR="00501BCE">
        <w:rPr>
          <w:rFonts w:ascii="Book Antiqua" w:eastAsia="宋体" w:hAnsi="Book Antiqua" w:hint="eastAsia"/>
          <w:b/>
          <w:color w:val="000000" w:themeColor="text1"/>
          <w:sz w:val="24"/>
          <w:szCs w:val="24"/>
        </w:rPr>
        <w:t xml:space="preserve">un Yao, </w:t>
      </w:r>
      <w:r w:rsidR="00D81660" w:rsidRPr="009268C1">
        <w:rPr>
          <w:rFonts w:ascii="Book Antiqua" w:eastAsia="宋体" w:hAnsi="Book Antiqua"/>
          <w:color w:val="000000" w:themeColor="text1"/>
          <w:sz w:val="24"/>
          <w:szCs w:val="24"/>
        </w:rPr>
        <w:t xml:space="preserve">Department of Gastroenterology, China-Japan Friendship Hospital, </w:t>
      </w:r>
      <w:r>
        <w:rPr>
          <w:rFonts w:ascii="Book Antiqua" w:eastAsia="宋体" w:hAnsi="Book Antiqua"/>
          <w:color w:val="000000" w:themeColor="text1"/>
          <w:sz w:val="24"/>
          <w:szCs w:val="24"/>
        </w:rPr>
        <w:t>Beijing</w:t>
      </w:r>
      <w:r w:rsidR="00D81660" w:rsidRPr="009268C1">
        <w:rPr>
          <w:rFonts w:ascii="Book Antiqua" w:eastAsia="宋体" w:hAnsi="Book Antiqua"/>
          <w:color w:val="000000" w:themeColor="text1"/>
          <w:sz w:val="24"/>
          <w:szCs w:val="24"/>
        </w:rPr>
        <w:t xml:space="preserve"> 100029, China</w:t>
      </w:r>
    </w:p>
    <w:p w:rsidR="009268C1" w:rsidRPr="009268C1" w:rsidRDefault="009268C1" w:rsidP="009268C1">
      <w:pPr>
        <w:adjustRightInd w:val="0"/>
        <w:snapToGrid w:val="0"/>
        <w:spacing w:line="360" w:lineRule="auto"/>
        <w:rPr>
          <w:rFonts w:ascii="Book Antiqua" w:eastAsia="宋体" w:hAnsi="Book Antiqua"/>
          <w:b/>
          <w:color w:val="000000" w:themeColor="text1"/>
          <w:sz w:val="24"/>
          <w:szCs w:val="24"/>
        </w:rPr>
      </w:pPr>
    </w:p>
    <w:p w:rsidR="009268C1" w:rsidRDefault="00D81660" w:rsidP="009268C1">
      <w:pPr>
        <w:adjustRightInd w:val="0"/>
        <w:snapToGrid w:val="0"/>
        <w:spacing w:line="360" w:lineRule="auto"/>
        <w:rPr>
          <w:rFonts w:ascii="Book Antiqua" w:eastAsia="宋体" w:hAnsi="Book Antiqua"/>
          <w:color w:val="000000" w:themeColor="text1"/>
          <w:sz w:val="24"/>
          <w:szCs w:val="24"/>
        </w:rPr>
      </w:pPr>
      <w:bookmarkStart w:id="23" w:name="OLE_LINK412"/>
      <w:r w:rsidRPr="009268C1">
        <w:rPr>
          <w:rFonts w:ascii="Book Antiqua" w:eastAsia="宋体" w:hAnsi="Book Antiqua"/>
          <w:b/>
          <w:color w:val="000000" w:themeColor="text1"/>
          <w:sz w:val="24"/>
          <w:szCs w:val="24"/>
        </w:rPr>
        <w:t>Yan Wang,</w:t>
      </w:r>
      <w:bookmarkEnd w:id="23"/>
      <w:r w:rsidRPr="009268C1">
        <w:rPr>
          <w:rFonts w:ascii="Book Antiqua" w:eastAsia="宋体" w:hAnsi="Book Antiqua"/>
          <w:b/>
          <w:color w:val="000000" w:themeColor="text1"/>
          <w:sz w:val="24"/>
          <w:szCs w:val="24"/>
        </w:rPr>
        <w:t xml:space="preserve"> </w:t>
      </w:r>
      <w:r w:rsidR="00485432" w:rsidRPr="009268C1">
        <w:rPr>
          <w:rFonts w:ascii="Book Antiqua" w:eastAsia="宋体" w:hAnsi="Book Antiqua"/>
          <w:color w:val="000000" w:themeColor="text1"/>
          <w:sz w:val="24"/>
          <w:szCs w:val="24"/>
        </w:rPr>
        <w:t xml:space="preserve">Graduate School, Peking Union Medical </w:t>
      </w:r>
      <w:r w:rsidR="00965D5E" w:rsidRPr="009268C1">
        <w:rPr>
          <w:rFonts w:ascii="Book Antiqua" w:eastAsia="宋体" w:hAnsi="Book Antiqua"/>
          <w:color w:val="000000" w:themeColor="text1"/>
          <w:sz w:val="24"/>
          <w:szCs w:val="24"/>
        </w:rPr>
        <w:t>College and Chinese </w:t>
      </w:r>
      <w:r w:rsidR="00485432" w:rsidRPr="009268C1">
        <w:rPr>
          <w:rFonts w:ascii="Book Antiqua" w:eastAsia="宋体" w:hAnsi="Book Antiqua"/>
          <w:color w:val="000000" w:themeColor="text1"/>
          <w:sz w:val="24"/>
          <w:szCs w:val="24"/>
        </w:rPr>
        <w:t>Academy of Medical Sciences, Beiji</w:t>
      </w:r>
      <w:r w:rsidR="009268C1">
        <w:rPr>
          <w:rFonts w:ascii="Book Antiqua" w:eastAsia="宋体" w:hAnsi="Book Antiqua"/>
          <w:color w:val="000000" w:themeColor="text1"/>
          <w:sz w:val="24"/>
          <w:szCs w:val="24"/>
        </w:rPr>
        <w:t>ng 100730, China</w:t>
      </w:r>
    </w:p>
    <w:p w:rsidR="009268C1" w:rsidRDefault="009268C1" w:rsidP="009268C1">
      <w:pPr>
        <w:adjustRightInd w:val="0"/>
        <w:snapToGrid w:val="0"/>
        <w:spacing w:line="360" w:lineRule="auto"/>
        <w:rPr>
          <w:rFonts w:ascii="Book Antiqua" w:eastAsia="宋体" w:hAnsi="Book Antiqua"/>
          <w:b/>
          <w:color w:val="000000" w:themeColor="text1"/>
          <w:sz w:val="24"/>
          <w:szCs w:val="24"/>
        </w:rPr>
      </w:pPr>
    </w:p>
    <w:p w:rsidR="00485432" w:rsidRPr="009268C1" w:rsidRDefault="009268C1" w:rsidP="009268C1">
      <w:pPr>
        <w:adjustRightInd w:val="0"/>
        <w:snapToGrid w:val="0"/>
        <w:spacing w:line="360" w:lineRule="auto"/>
        <w:rPr>
          <w:rFonts w:ascii="Book Antiqua" w:eastAsia="宋体" w:hAnsi="Book Antiqua"/>
          <w:color w:val="000000" w:themeColor="text1"/>
          <w:sz w:val="24"/>
          <w:szCs w:val="24"/>
        </w:rPr>
      </w:pPr>
      <w:r w:rsidRPr="009268C1">
        <w:rPr>
          <w:rFonts w:ascii="Book Antiqua" w:eastAsia="宋体" w:hAnsi="Book Antiqua"/>
          <w:b/>
          <w:color w:val="000000" w:themeColor="text1"/>
          <w:sz w:val="24"/>
          <w:szCs w:val="24"/>
        </w:rPr>
        <w:t>Yan Wang,</w:t>
      </w:r>
      <w:r>
        <w:rPr>
          <w:rFonts w:ascii="Book Antiqua" w:eastAsia="宋体" w:hAnsi="Book Antiqua"/>
          <w:b/>
          <w:color w:val="000000" w:themeColor="text1"/>
          <w:sz w:val="24"/>
          <w:szCs w:val="24"/>
        </w:rPr>
        <w:t xml:space="preserve"> </w:t>
      </w:r>
      <w:r w:rsidR="00485432" w:rsidRPr="009268C1">
        <w:rPr>
          <w:rFonts w:ascii="Book Antiqua" w:eastAsia="宋体" w:hAnsi="Book Antiqua"/>
          <w:color w:val="000000" w:themeColor="text1"/>
          <w:sz w:val="24"/>
          <w:szCs w:val="24"/>
        </w:rPr>
        <w:t xml:space="preserve">Beijing Key Laboratory for Immune-Mediated Inflammatory Diseases, Institute of Clinical Medical Sciences, China-Japan Friendship Hospital, </w:t>
      </w:r>
      <w:r>
        <w:rPr>
          <w:rFonts w:ascii="Book Antiqua" w:eastAsia="宋体" w:hAnsi="Book Antiqua"/>
          <w:color w:val="000000" w:themeColor="text1"/>
          <w:sz w:val="24"/>
          <w:szCs w:val="24"/>
        </w:rPr>
        <w:t>Beijing</w:t>
      </w:r>
      <w:r w:rsidR="00485432" w:rsidRPr="009268C1">
        <w:rPr>
          <w:rFonts w:ascii="Book Antiqua" w:eastAsia="宋体" w:hAnsi="Book Antiqua"/>
          <w:color w:val="000000" w:themeColor="text1"/>
          <w:sz w:val="24"/>
          <w:szCs w:val="24"/>
        </w:rPr>
        <w:t xml:space="preserve"> 100029, China</w:t>
      </w:r>
    </w:p>
    <w:p w:rsidR="00B9104E" w:rsidRPr="009268C1" w:rsidRDefault="00B9104E" w:rsidP="009268C1">
      <w:pPr>
        <w:adjustRightInd w:val="0"/>
        <w:snapToGrid w:val="0"/>
        <w:spacing w:line="360" w:lineRule="auto"/>
        <w:rPr>
          <w:rFonts w:ascii="Book Antiqua" w:eastAsia="宋体" w:hAnsi="Book Antiqua"/>
          <w:color w:val="000000" w:themeColor="text1"/>
          <w:sz w:val="24"/>
          <w:szCs w:val="24"/>
        </w:rPr>
      </w:pPr>
    </w:p>
    <w:p w:rsidR="00C41B9C" w:rsidRPr="009268C1" w:rsidRDefault="00C41B9C" w:rsidP="009268C1">
      <w:pPr>
        <w:adjustRightInd w:val="0"/>
        <w:snapToGrid w:val="0"/>
        <w:spacing w:line="360" w:lineRule="auto"/>
        <w:rPr>
          <w:rFonts w:ascii="Book Antiqua" w:eastAsia="宋体" w:hAnsi="Book Antiqua"/>
          <w:color w:val="000000" w:themeColor="text1"/>
          <w:sz w:val="24"/>
          <w:szCs w:val="24"/>
        </w:rPr>
      </w:pPr>
      <w:r w:rsidRPr="009268C1">
        <w:rPr>
          <w:rFonts w:ascii="Book Antiqua" w:hAnsi="Book Antiqua"/>
          <w:b/>
          <w:bCs/>
          <w:color w:val="000000" w:themeColor="text1"/>
          <w:sz w:val="24"/>
          <w:szCs w:val="24"/>
        </w:rPr>
        <w:t xml:space="preserve">ORCID number: </w:t>
      </w:r>
      <w:r w:rsidRPr="009268C1">
        <w:rPr>
          <w:rFonts w:ascii="Book Antiqua" w:hAnsi="Book Antiqua"/>
          <w:bCs/>
          <w:color w:val="000000" w:themeColor="text1"/>
          <w:sz w:val="24"/>
          <w:szCs w:val="24"/>
        </w:rPr>
        <w:t>Yu Z</w:t>
      </w:r>
      <w:r w:rsidRPr="009268C1">
        <w:rPr>
          <w:rFonts w:ascii="Book Antiqua" w:eastAsia="宋体" w:hAnsi="Book Antiqua"/>
          <w:color w:val="000000" w:themeColor="text1"/>
          <w:sz w:val="24"/>
          <w:szCs w:val="24"/>
        </w:rPr>
        <w:t>hang</w:t>
      </w:r>
      <w:r w:rsidR="00053FFA" w:rsidRPr="009268C1">
        <w:rPr>
          <w:rFonts w:ascii="Book Antiqua" w:eastAsia="宋体" w:hAnsi="Book Antiqua"/>
          <w:color w:val="000000" w:themeColor="text1"/>
          <w:sz w:val="24"/>
          <w:szCs w:val="24"/>
        </w:rPr>
        <w:t xml:space="preserve"> (</w:t>
      </w:r>
      <w:hyperlink r:id="rId8" w:tgtFrame="_blank" w:history="1">
        <w:r w:rsidR="00053FFA" w:rsidRPr="009268C1">
          <w:rPr>
            <w:rFonts w:ascii="Book Antiqua" w:eastAsia="宋体" w:hAnsi="Book Antiqua"/>
            <w:color w:val="000000" w:themeColor="text1"/>
            <w:sz w:val="24"/>
            <w:szCs w:val="24"/>
          </w:rPr>
          <w:t>0000-0003-0764-0599</w:t>
        </w:r>
      </w:hyperlink>
      <w:r w:rsidRPr="009268C1">
        <w:rPr>
          <w:rFonts w:ascii="Book Antiqua" w:eastAsia="宋体" w:hAnsi="Book Antiqua"/>
          <w:color w:val="000000" w:themeColor="text1"/>
          <w:sz w:val="24"/>
          <w:szCs w:val="24"/>
        </w:rPr>
        <w:t xml:space="preserve">); </w:t>
      </w:r>
      <w:proofErr w:type="spellStart"/>
      <w:r w:rsidRPr="009268C1">
        <w:rPr>
          <w:rFonts w:ascii="Book Antiqua" w:eastAsia="宋体" w:hAnsi="Book Antiqua"/>
          <w:color w:val="000000" w:themeColor="text1"/>
          <w:sz w:val="24"/>
          <w:szCs w:val="24"/>
        </w:rPr>
        <w:t>Geng</w:t>
      </w:r>
      <w:proofErr w:type="spellEnd"/>
      <w:r w:rsidRPr="009268C1">
        <w:rPr>
          <w:rFonts w:ascii="Book Antiqua" w:eastAsia="宋体" w:hAnsi="Book Antiqua"/>
          <w:color w:val="000000" w:themeColor="text1"/>
          <w:sz w:val="24"/>
          <w:szCs w:val="24"/>
        </w:rPr>
        <w:t xml:space="preserve"> Qin</w:t>
      </w:r>
      <w:r w:rsidR="00053FFA" w:rsidRPr="009268C1">
        <w:rPr>
          <w:rFonts w:ascii="Book Antiqua" w:eastAsia="宋体" w:hAnsi="Book Antiqua"/>
          <w:color w:val="000000" w:themeColor="text1"/>
          <w:sz w:val="24"/>
          <w:szCs w:val="24"/>
        </w:rPr>
        <w:t xml:space="preserve"> (</w:t>
      </w:r>
      <w:hyperlink r:id="rId9" w:tgtFrame="_blank" w:history="1">
        <w:r w:rsidR="00053FFA" w:rsidRPr="009268C1">
          <w:rPr>
            <w:rFonts w:ascii="Book Antiqua" w:eastAsia="宋体" w:hAnsi="Book Antiqua"/>
            <w:color w:val="000000" w:themeColor="text1"/>
            <w:sz w:val="24"/>
            <w:szCs w:val="24"/>
          </w:rPr>
          <w:t>0000-0002-1197-2011</w:t>
        </w:r>
      </w:hyperlink>
      <w:r w:rsidRPr="009268C1">
        <w:rPr>
          <w:rFonts w:ascii="Book Antiqua" w:eastAsia="宋体" w:hAnsi="Book Antiqua"/>
          <w:color w:val="000000" w:themeColor="text1"/>
          <w:sz w:val="24"/>
          <w:szCs w:val="24"/>
        </w:rPr>
        <w:t xml:space="preserve">); </w:t>
      </w:r>
      <w:r w:rsidR="009268C1">
        <w:rPr>
          <w:rFonts w:ascii="Book Antiqua" w:eastAsia="宋体" w:hAnsi="Book Antiqua"/>
          <w:color w:val="000000" w:themeColor="text1"/>
          <w:sz w:val="24"/>
          <w:szCs w:val="24"/>
        </w:rPr>
        <w:t>De-</w:t>
      </w:r>
      <w:proofErr w:type="spellStart"/>
      <w:r w:rsidR="009268C1">
        <w:rPr>
          <w:rFonts w:ascii="Book Antiqua" w:eastAsia="宋体" w:hAnsi="Book Antiqua"/>
          <w:color w:val="000000" w:themeColor="text1"/>
          <w:sz w:val="24"/>
          <w:szCs w:val="24"/>
        </w:rPr>
        <w:t>R</w:t>
      </w:r>
      <w:r w:rsidR="00053FFA" w:rsidRPr="009268C1">
        <w:rPr>
          <w:rFonts w:ascii="Book Antiqua" w:eastAsia="宋体" w:hAnsi="Book Antiqua"/>
          <w:color w:val="000000" w:themeColor="text1"/>
          <w:sz w:val="24"/>
          <w:szCs w:val="24"/>
        </w:rPr>
        <w:t>ong</w:t>
      </w:r>
      <w:proofErr w:type="spellEnd"/>
      <w:r w:rsidR="00053FFA" w:rsidRPr="009268C1">
        <w:rPr>
          <w:rFonts w:ascii="Book Antiqua" w:eastAsia="宋体" w:hAnsi="Book Antiqua"/>
          <w:color w:val="000000" w:themeColor="text1"/>
          <w:sz w:val="24"/>
          <w:szCs w:val="24"/>
        </w:rPr>
        <w:t xml:space="preserve"> Liu (</w:t>
      </w:r>
      <w:hyperlink r:id="rId10" w:tgtFrame="_blank" w:history="1">
        <w:r w:rsidR="00053FFA" w:rsidRPr="009268C1">
          <w:rPr>
            <w:rFonts w:ascii="Book Antiqua" w:eastAsia="宋体" w:hAnsi="Book Antiqua"/>
            <w:color w:val="000000" w:themeColor="text1"/>
            <w:sz w:val="24"/>
            <w:szCs w:val="24"/>
          </w:rPr>
          <w:t>0000-0002-7052-5246</w:t>
        </w:r>
      </w:hyperlink>
      <w:r w:rsidRPr="009268C1">
        <w:rPr>
          <w:rFonts w:ascii="Book Antiqua" w:eastAsia="宋体" w:hAnsi="Book Antiqua"/>
          <w:color w:val="000000" w:themeColor="text1"/>
          <w:sz w:val="24"/>
          <w:szCs w:val="24"/>
        </w:rPr>
        <w:t xml:space="preserve">); </w:t>
      </w:r>
      <w:r w:rsidR="00053FFA" w:rsidRPr="009268C1">
        <w:rPr>
          <w:rFonts w:ascii="Book Antiqua" w:eastAsia="宋体" w:hAnsi="Book Antiqua"/>
          <w:color w:val="000000" w:themeColor="text1"/>
          <w:sz w:val="24"/>
          <w:szCs w:val="24"/>
        </w:rPr>
        <w:t>Yan Wang (</w:t>
      </w:r>
      <w:hyperlink r:id="rId11" w:tgtFrame="_blank" w:history="1">
        <w:r w:rsidR="00053FFA" w:rsidRPr="009268C1">
          <w:rPr>
            <w:rFonts w:ascii="Book Antiqua" w:eastAsia="宋体" w:hAnsi="Book Antiqua"/>
            <w:color w:val="000000" w:themeColor="text1"/>
            <w:sz w:val="24"/>
            <w:szCs w:val="24"/>
          </w:rPr>
          <w:t>0000-0002-9299-9418</w:t>
        </w:r>
      </w:hyperlink>
      <w:r w:rsidRPr="009268C1">
        <w:rPr>
          <w:rFonts w:ascii="Book Antiqua" w:eastAsia="宋体" w:hAnsi="Book Antiqua"/>
          <w:color w:val="000000" w:themeColor="text1"/>
          <w:sz w:val="24"/>
          <w:szCs w:val="24"/>
        </w:rPr>
        <w:t xml:space="preserve">); </w:t>
      </w:r>
      <w:r w:rsidR="009268C1">
        <w:rPr>
          <w:rFonts w:ascii="Book Antiqua" w:eastAsia="宋体" w:hAnsi="Book Antiqua"/>
          <w:color w:val="000000" w:themeColor="text1"/>
          <w:sz w:val="24"/>
          <w:szCs w:val="24"/>
        </w:rPr>
        <w:t>Shu-K</w:t>
      </w:r>
      <w:r w:rsidR="00053FFA" w:rsidRPr="009268C1">
        <w:rPr>
          <w:rFonts w:ascii="Book Antiqua" w:eastAsia="宋体" w:hAnsi="Book Antiqua"/>
          <w:color w:val="000000" w:themeColor="text1"/>
          <w:sz w:val="24"/>
          <w:szCs w:val="24"/>
        </w:rPr>
        <w:t>un Yao (</w:t>
      </w:r>
      <w:hyperlink r:id="rId12" w:tgtFrame="_blank" w:history="1">
        <w:r w:rsidR="00053FFA" w:rsidRPr="009268C1">
          <w:rPr>
            <w:rFonts w:ascii="Book Antiqua" w:eastAsia="宋体" w:hAnsi="Book Antiqua"/>
            <w:color w:val="000000" w:themeColor="text1"/>
            <w:sz w:val="24"/>
            <w:szCs w:val="24"/>
          </w:rPr>
          <w:t>0000-0002-8512-2589</w:t>
        </w:r>
      </w:hyperlink>
      <w:r w:rsidRPr="009268C1">
        <w:rPr>
          <w:rFonts w:ascii="Book Antiqua" w:eastAsia="宋体" w:hAnsi="Book Antiqua"/>
          <w:color w:val="000000" w:themeColor="text1"/>
          <w:sz w:val="24"/>
          <w:szCs w:val="24"/>
        </w:rPr>
        <w:t>).</w:t>
      </w:r>
    </w:p>
    <w:p w:rsidR="00B9104E" w:rsidRPr="009268C1" w:rsidRDefault="00B9104E" w:rsidP="009268C1">
      <w:pPr>
        <w:adjustRightInd w:val="0"/>
        <w:snapToGrid w:val="0"/>
        <w:spacing w:line="360" w:lineRule="auto"/>
        <w:rPr>
          <w:rFonts w:ascii="Book Antiqua" w:eastAsia="宋体" w:hAnsi="Book Antiqua"/>
          <w:color w:val="000000" w:themeColor="text1"/>
          <w:sz w:val="24"/>
          <w:szCs w:val="24"/>
        </w:rPr>
      </w:pPr>
    </w:p>
    <w:p w:rsidR="00D81660" w:rsidRPr="009268C1" w:rsidRDefault="00D81660" w:rsidP="009268C1">
      <w:pPr>
        <w:adjustRightInd w:val="0"/>
        <w:snapToGrid w:val="0"/>
        <w:spacing w:line="360" w:lineRule="auto"/>
        <w:rPr>
          <w:rFonts w:ascii="Book Antiqua" w:hAnsi="Book Antiqua"/>
          <w:color w:val="000000" w:themeColor="text1"/>
          <w:sz w:val="24"/>
          <w:szCs w:val="24"/>
        </w:rPr>
      </w:pPr>
      <w:r w:rsidRPr="009268C1">
        <w:rPr>
          <w:rFonts w:ascii="Book Antiqua" w:eastAsia="宋体" w:hAnsi="Book Antiqua"/>
          <w:b/>
          <w:color w:val="000000" w:themeColor="text1"/>
          <w:sz w:val="24"/>
          <w:szCs w:val="24"/>
        </w:rPr>
        <w:t>Author contributions:</w:t>
      </w:r>
      <w:r w:rsidRPr="009268C1">
        <w:rPr>
          <w:rFonts w:ascii="Book Antiqua" w:hAnsi="Book Antiqua"/>
          <w:color w:val="000000" w:themeColor="text1"/>
          <w:sz w:val="24"/>
          <w:szCs w:val="24"/>
        </w:rPr>
        <w:t xml:space="preserve"> </w:t>
      </w:r>
      <w:r w:rsidR="005B038F" w:rsidRPr="009268C1">
        <w:rPr>
          <w:rFonts w:ascii="Book Antiqua" w:hAnsi="Book Antiqua"/>
          <w:color w:val="000000" w:themeColor="text1"/>
          <w:sz w:val="24"/>
          <w:szCs w:val="24"/>
        </w:rPr>
        <w:t>Zhang Y</w:t>
      </w:r>
      <w:r w:rsidRPr="009268C1">
        <w:rPr>
          <w:rFonts w:ascii="Book Antiqua" w:hAnsi="Book Antiqua"/>
          <w:color w:val="000000" w:themeColor="text1"/>
          <w:sz w:val="24"/>
          <w:szCs w:val="24"/>
        </w:rPr>
        <w:t xml:space="preserve"> performed the study, analyzed the data and </w:t>
      </w:r>
      <w:r w:rsidRPr="009268C1">
        <w:rPr>
          <w:rFonts w:ascii="Book Antiqua" w:hAnsi="Book Antiqua"/>
          <w:color w:val="000000" w:themeColor="text1"/>
          <w:sz w:val="24"/>
          <w:szCs w:val="24"/>
        </w:rPr>
        <w:lastRenderedPageBreak/>
        <w:t>drafted the manuscript</w:t>
      </w:r>
      <w:r w:rsidR="005F1543">
        <w:rPr>
          <w:rFonts w:ascii="Book Antiqua" w:hAnsi="Book Antiqua"/>
          <w:color w:val="000000" w:themeColor="text1"/>
          <w:sz w:val="24"/>
          <w:szCs w:val="24"/>
        </w:rPr>
        <w:t>;</w:t>
      </w:r>
      <w:r w:rsidR="005F1543" w:rsidRPr="009268C1">
        <w:rPr>
          <w:rFonts w:ascii="Book Antiqua" w:hAnsi="Book Antiqua"/>
          <w:color w:val="000000" w:themeColor="text1"/>
          <w:sz w:val="24"/>
          <w:szCs w:val="24"/>
        </w:rPr>
        <w:t xml:space="preserve"> </w:t>
      </w:r>
      <w:r w:rsidR="005B038F" w:rsidRPr="009268C1">
        <w:rPr>
          <w:rFonts w:ascii="Book Antiqua" w:hAnsi="Book Antiqua"/>
          <w:color w:val="000000" w:themeColor="text1"/>
          <w:sz w:val="24"/>
          <w:szCs w:val="24"/>
        </w:rPr>
        <w:t>Qin G contributed to the performance of the study and revised the manuscript</w:t>
      </w:r>
      <w:r w:rsidR="005F1543">
        <w:rPr>
          <w:rFonts w:ascii="Book Antiqua" w:hAnsi="Book Antiqua"/>
          <w:color w:val="000000" w:themeColor="text1"/>
          <w:sz w:val="24"/>
          <w:szCs w:val="24"/>
        </w:rPr>
        <w:t>;</w:t>
      </w:r>
      <w:r w:rsidR="005F1543" w:rsidRPr="009268C1">
        <w:rPr>
          <w:rFonts w:ascii="Book Antiqua" w:hAnsi="Book Antiqua"/>
          <w:color w:val="000000" w:themeColor="text1"/>
          <w:sz w:val="24"/>
          <w:szCs w:val="24"/>
        </w:rPr>
        <w:t xml:space="preserve"> </w:t>
      </w:r>
      <w:r w:rsidR="005B038F" w:rsidRPr="009268C1">
        <w:rPr>
          <w:rFonts w:ascii="Book Antiqua" w:hAnsi="Book Antiqua"/>
          <w:color w:val="000000" w:themeColor="text1"/>
          <w:sz w:val="24"/>
          <w:szCs w:val="24"/>
        </w:rPr>
        <w:t>Liu D</w:t>
      </w:r>
      <w:r w:rsidR="00C41B9C" w:rsidRPr="009268C1">
        <w:rPr>
          <w:rFonts w:ascii="Book Antiqua" w:hAnsi="Book Antiqua"/>
          <w:color w:val="000000" w:themeColor="text1"/>
          <w:sz w:val="24"/>
          <w:szCs w:val="24"/>
        </w:rPr>
        <w:t>R</w:t>
      </w:r>
      <w:r w:rsidR="005B038F" w:rsidRPr="009268C1">
        <w:rPr>
          <w:rFonts w:ascii="Book Antiqua" w:hAnsi="Book Antiqua"/>
          <w:color w:val="000000" w:themeColor="text1"/>
          <w:sz w:val="24"/>
          <w:szCs w:val="24"/>
        </w:rPr>
        <w:t xml:space="preserve"> </w:t>
      </w:r>
      <w:r w:rsidR="002C5506" w:rsidRPr="009268C1">
        <w:rPr>
          <w:rFonts w:ascii="Book Antiqua" w:hAnsi="Book Antiqua"/>
          <w:color w:val="000000" w:themeColor="text1"/>
          <w:sz w:val="24"/>
          <w:szCs w:val="24"/>
        </w:rPr>
        <w:t xml:space="preserve">took part in designing the </w:t>
      </w:r>
      <w:r w:rsidRPr="009268C1">
        <w:rPr>
          <w:rFonts w:ascii="Book Antiqua" w:hAnsi="Book Antiqua"/>
          <w:color w:val="000000" w:themeColor="text1"/>
          <w:sz w:val="24"/>
          <w:szCs w:val="24"/>
        </w:rPr>
        <w:t xml:space="preserve">study </w:t>
      </w:r>
      <w:r w:rsidR="005B038F" w:rsidRPr="009268C1">
        <w:rPr>
          <w:rFonts w:ascii="Book Antiqua" w:hAnsi="Book Antiqua"/>
          <w:color w:val="000000" w:themeColor="text1"/>
          <w:sz w:val="24"/>
          <w:szCs w:val="24"/>
        </w:rPr>
        <w:t xml:space="preserve">and </w:t>
      </w:r>
      <w:r w:rsidR="002C5506" w:rsidRPr="009268C1">
        <w:rPr>
          <w:rFonts w:ascii="Book Antiqua" w:hAnsi="Book Antiqua"/>
          <w:color w:val="000000" w:themeColor="text1"/>
          <w:sz w:val="24"/>
          <w:szCs w:val="24"/>
        </w:rPr>
        <w:t xml:space="preserve">interpreting the </w:t>
      </w:r>
      <w:r w:rsidR="005B038F" w:rsidRPr="009268C1">
        <w:rPr>
          <w:rFonts w:ascii="Book Antiqua" w:hAnsi="Book Antiqua"/>
          <w:color w:val="000000" w:themeColor="text1"/>
          <w:sz w:val="24"/>
          <w:szCs w:val="24"/>
        </w:rPr>
        <w:t>data</w:t>
      </w:r>
      <w:r w:rsidR="005F1543">
        <w:rPr>
          <w:rFonts w:ascii="Book Antiqua" w:hAnsi="Book Antiqua"/>
          <w:color w:val="000000" w:themeColor="text1"/>
          <w:sz w:val="24"/>
          <w:szCs w:val="24"/>
        </w:rPr>
        <w:t xml:space="preserve">; </w:t>
      </w:r>
      <w:r w:rsidR="005B038F" w:rsidRPr="009268C1">
        <w:rPr>
          <w:rFonts w:ascii="Book Antiqua" w:hAnsi="Book Antiqua"/>
          <w:color w:val="000000" w:themeColor="text1"/>
          <w:sz w:val="24"/>
          <w:szCs w:val="24"/>
        </w:rPr>
        <w:t xml:space="preserve">Wang Y gave guidance and support on experiment operation and </w:t>
      </w:r>
      <w:r w:rsidRPr="009268C1">
        <w:rPr>
          <w:rFonts w:ascii="Book Antiqua" w:hAnsi="Book Antiqua"/>
          <w:color w:val="000000" w:themeColor="text1"/>
          <w:sz w:val="24"/>
          <w:szCs w:val="24"/>
        </w:rPr>
        <w:t>data interpretation</w:t>
      </w:r>
      <w:r w:rsidR="005F1543">
        <w:rPr>
          <w:rFonts w:ascii="Book Antiqua" w:hAnsi="Book Antiqua"/>
          <w:color w:val="000000" w:themeColor="text1"/>
          <w:sz w:val="24"/>
          <w:szCs w:val="24"/>
        </w:rPr>
        <w:t>;</w:t>
      </w:r>
      <w:r w:rsidR="005F1543" w:rsidRPr="009268C1">
        <w:rPr>
          <w:rFonts w:ascii="Book Antiqua" w:hAnsi="Book Antiqua"/>
          <w:color w:val="000000" w:themeColor="text1"/>
          <w:sz w:val="24"/>
          <w:szCs w:val="24"/>
        </w:rPr>
        <w:t xml:space="preserve"> </w:t>
      </w:r>
      <w:r w:rsidRPr="009268C1">
        <w:rPr>
          <w:rFonts w:ascii="Book Antiqua" w:hAnsi="Book Antiqua"/>
          <w:color w:val="000000" w:themeColor="text1"/>
          <w:sz w:val="24"/>
          <w:szCs w:val="24"/>
        </w:rPr>
        <w:t>Yao S</w:t>
      </w:r>
      <w:r w:rsidR="00C41B9C" w:rsidRPr="009268C1">
        <w:rPr>
          <w:rFonts w:ascii="Book Antiqua" w:hAnsi="Book Antiqua"/>
          <w:color w:val="000000" w:themeColor="text1"/>
          <w:sz w:val="24"/>
          <w:szCs w:val="24"/>
        </w:rPr>
        <w:t>K</w:t>
      </w:r>
      <w:r w:rsidRPr="009268C1">
        <w:rPr>
          <w:rFonts w:ascii="Book Antiqua" w:hAnsi="Book Antiqua"/>
          <w:color w:val="000000" w:themeColor="text1"/>
          <w:sz w:val="24"/>
          <w:szCs w:val="24"/>
        </w:rPr>
        <w:t xml:space="preserve"> designed the study, revised the manuscript, supervised the study performance and obtained the funding.</w:t>
      </w:r>
    </w:p>
    <w:p w:rsidR="00B9104E" w:rsidRPr="009268C1" w:rsidRDefault="00B9104E" w:rsidP="009268C1">
      <w:pPr>
        <w:adjustRightInd w:val="0"/>
        <w:snapToGrid w:val="0"/>
        <w:spacing w:line="360" w:lineRule="auto"/>
        <w:rPr>
          <w:rFonts w:ascii="Book Antiqua" w:eastAsia="宋体" w:hAnsi="Book Antiqua"/>
          <w:color w:val="000000" w:themeColor="text1"/>
          <w:sz w:val="24"/>
          <w:szCs w:val="24"/>
        </w:rPr>
      </w:pPr>
    </w:p>
    <w:p w:rsidR="00D81660" w:rsidRPr="009268C1" w:rsidRDefault="00D81660" w:rsidP="009268C1">
      <w:pPr>
        <w:adjustRightInd w:val="0"/>
        <w:snapToGrid w:val="0"/>
        <w:spacing w:line="360" w:lineRule="auto"/>
        <w:rPr>
          <w:rFonts w:ascii="Book Antiqua" w:hAnsi="Book Antiqua"/>
          <w:color w:val="000000" w:themeColor="text1"/>
          <w:sz w:val="24"/>
          <w:szCs w:val="24"/>
        </w:rPr>
      </w:pPr>
      <w:r w:rsidRPr="009268C1">
        <w:rPr>
          <w:rFonts w:ascii="Book Antiqua" w:eastAsia="宋体" w:hAnsi="Book Antiqua"/>
          <w:b/>
          <w:color w:val="000000" w:themeColor="text1"/>
          <w:sz w:val="24"/>
          <w:szCs w:val="24"/>
        </w:rPr>
        <w:t>Supported by</w:t>
      </w:r>
      <w:r w:rsidRPr="009268C1">
        <w:rPr>
          <w:rFonts w:ascii="Book Antiqua" w:hAnsi="Book Antiqua"/>
          <w:color w:val="000000" w:themeColor="text1"/>
          <w:sz w:val="24"/>
          <w:szCs w:val="24"/>
        </w:rPr>
        <w:t xml:space="preserve"> </w:t>
      </w:r>
      <w:r w:rsidRPr="009268C1">
        <w:rPr>
          <w:rFonts w:ascii="Book Antiqua" w:eastAsia="宋体" w:hAnsi="Book Antiqua"/>
          <w:color w:val="000000" w:themeColor="text1"/>
          <w:sz w:val="24"/>
          <w:szCs w:val="24"/>
        </w:rPr>
        <w:t>the National Key Technology Support Program during “12</w:t>
      </w:r>
      <w:r w:rsidRPr="009268C1">
        <w:rPr>
          <w:rFonts w:ascii="Book Antiqua" w:eastAsia="宋体" w:hAnsi="Book Antiqua"/>
          <w:color w:val="000000" w:themeColor="text1"/>
          <w:sz w:val="24"/>
          <w:szCs w:val="24"/>
          <w:vertAlign w:val="superscript"/>
        </w:rPr>
        <w:t xml:space="preserve">th </w:t>
      </w:r>
      <w:r w:rsidRPr="009268C1">
        <w:rPr>
          <w:rFonts w:ascii="Book Antiqua" w:eastAsia="宋体" w:hAnsi="Book Antiqua"/>
          <w:color w:val="000000" w:themeColor="text1"/>
          <w:sz w:val="24"/>
          <w:szCs w:val="24"/>
        </w:rPr>
        <w:t xml:space="preserve">Five-Year Plan” </w:t>
      </w:r>
      <w:r w:rsidR="005F1543">
        <w:rPr>
          <w:rFonts w:ascii="Book Antiqua" w:eastAsia="宋体" w:hAnsi="Book Antiqua"/>
          <w:color w:val="000000" w:themeColor="text1"/>
          <w:sz w:val="24"/>
          <w:szCs w:val="24"/>
        </w:rPr>
        <w:t>P</w:t>
      </w:r>
      <w:r w:rsidR="005F1543" w:rsidRPr="009268C1">
        <w:rPr>
          <w:rFonts w:ascii="Book Antiqua" w:eastAsia="宋体" w:hAnsi="Book Antiqua"/>
          <w:color w:val="000000" w:themeColor="text1"/>
          <w:sz w:val="24"/>
          <w:szCs w:val="24"/>
        </w:rPr>
        <w:t xml:space="preserve">eriod </w:t>
      </w:r>
      <w:r w:rsidRPr="009268C1">
        <w:rPr>
          <w:rFonts w:ascii="Book Antiqua" w:eastAsia="宋体" w:hAnsi="Book Antiqua"/>
          <w:color w:val="000000" w:themeColor="text1"/>
          <w:sz w:val="24"/>
          <w:szCs w:val="24"/>
        </w:rPr>
        <w:t>of China</w:t>
      </w:r>
      <w:r w:rsidR="009268C1">
        <w:rPr>
          <w:rFonts w:ascii="Book Antiqua" w:eastAsia="宋体" w:hAnsi="Book Antiqua"/>
          <w:color w:val="000000" w:themeColor="text1"/>
          <w:sz w:val="24"/>
          <w:szCs w:val="24"/>
        </w:rPr>
        <w:t>, No.</w:t>
      </w:r>
      <w:r w:rsidR="00807E01" w:rsidRPr="009268C1">
        <w:rPr>
          <w:rFonts w:ascii="Book Antiqua" w:eastAsia="宋体" w:hAnsi="Book Antiqua"/>
          <w:color w:val="000000" w:themeColor="text1"/>
          <w:sz w:val="24"/>
          <w:szCs w:val="24"/>
        </w:rPr>
        <w:t xml:space="preserve"> 2014BAI08B00</w:t>
      </w:r>
      <w:r w:rsidR="009268C1">
        <w:rPr>
          <w:rFonts w:ascii="Book Antiqua" w:eastAsia="宋体" w:hAnsi="Book Antiqua"/>
          <w:color w:val="000000" w:themeColor="text1"/>
          <w:sz w:val="24"/>
          <w:szCs w:val="24"/>
        </w:rPr>
        <w:t>;</w:t>
      </w:r>
      <w:r w:rsidR="00495632" w:rsidRPr="009268C1">
        <w:rPr>
          <w:rFonts w:ascii="Book Antiqua" w:eastAsia="宋体" w:hAnsi="Book Antiqua"/>
          <w:color w:val="000000" w:themeColor="text1"/>
          <w:sz w:val="24"/>
          <w:szCs w:val="24"/>
        </w:rPr>
        <w:t xml:space="preserve"> and</w:t>
      </w:r>
      <w:r w:rsidR="00495632" w:rsidRPr="009268C1">
        <w:rPr>
          <w:rFonts w:ascii="Book Antiqua" w:hAnsi="Book Antiqua"/>
          <w:color w:val="000000" w:themeColor="text1"/>
          <w:sz w:val="24"/>
          <w:szCs w:val="24"/>
        </w:rPr>
        <w:t xml:space="preserve"> </w:t>
      </w:r>
      <w:r w:rsidR="00495632" w:rsidRPr="009268C1">
        <w:rPr>
          <w:rFonts w:ascii="Book Antiqua" w:eastAsia="宋体" w:hAnsi="Book Antiqua"/>
          <w:color w:val="000000" w:themeColor="text1"/>
          <w:sz w:val="24"/>
          <w:szCs w:val="24"/>
        </w:rPr>
        <w:t>the Leap-forward Development Program for Beijing Biopharmaceutical Industry (G20)</w:t>
      </w:r>
      <w:r w:rsidR="009268C1">
        <w:rPr>
          <w:rFonts w:ascii="Book Antiqua" w:eastAsia="宋体" w:hAnsi="Book Antiqua"/>
          <w:color w:val="000000" w:themeColor="text1"/>
          <w:sz w:val="24"/>
          <w:szCs w:val="24"/>
        </w:rPr>
        <w:t>,</w:t>
      </w:r>
      <w:r w:rsidR="00495632" w:rsidRPr="009268C1">
        <w:rPr>
          <w:rFonts w:ascii="Book Antiqua" w:eastAsia="宋体" w:hAnsi="Book Antiqua"/>
          <w:color w:val="000000" w:themeColor="text1"/>
          <w:sz w:val="24"/>
          <w:szCs w:val="24"/>
        </w:rPr>
        <w:t xml:space="preserve"> </w:t>
      </w:r>
      <w:proofErr w:type="gramStart"/>
      <w:r w:rsidR="009268C1">
        <w:rPr>
          <w:rFonts w:ascii="Book Antiqua" w:eastAsia="宋体" w:hAnsi="Book Antiqua"/>
          <w:color w:val="000000" w:themeColor="text1"/>
          <w:sz w:val="24"/>
          <w:szCs w:val="24"/>
        </w:rPr>
        <w:t>No</w:t>
      </w:r>
      <w:proofErr w:type="gramEnd"/>
      <w:r w:rsidR="009268C1">
        <w:rPr>
          <w:rFonts w:ascii="Book Antiqua" w:eastAsia="宋体" w:hAnsi="Book Antiqua"/>
          <w:color w:val="000000" w:themeColor="text1"/>
          <w:sz w:val="24"/>
          <w:szCs w:val="24"/>
        </w:rPr>
        <w:t xml:space="preserve">. </w:t>
      </w:r>
      <w:r w:rsidR="00495632" w:rsidRPr="009268C1">
        <w:rPr>
          <w:rFonts w:ascii="Book Antiqua" w:eastAsia="宋体" w:hAnsi="Book Antiqua"/>
          <w:color w:val="000000" w:themeColor="text1"/>
          <w:sz w:val="24"/>
          <w:szCs w:val="24"/>
        </w:rPr>
        <w:t>Z171100001717008.</w:t>
      </w:r>
    </w:p>
    <w:p w:rsidR="00B9104E" w:rsidRPr="009268C1" w:rsidRDefault="00B9104E" w:rsidP="009268C1">
      <w:pPr>
        <w:adjustRightInd w:val="0"/>
        <w:snapToGrid w:val="0"/>
        <w:spacing w:line="360" w:lineRule="auto"/>
        <w:rPr>
          <w:rFonts w:ascii="Book Antiqua" w:hAnsi="Book Antiqua"/>
          <w:color w:val="000000" w:themeColor="text1"/>
          <w:sz w:val="24"/>
          <w:szCs w:val="24"/>
        </w:rPr>
      </w:pPr>
    </w:p>
    <w:p w:rsidR="00D81660" w:rsidRPr="009268C1" w:rsidRDefault="00D81660" w:rsidP="009268C1">
      <w:pPr>
        <w:adjustRightInd w:val="0"/>
        <w:snapToGrid w:val="0"/>
        <w:spacing w:line="360" w:lineRule="auto"/>
        <w:rPr>
          <w:rFonts w:ascii="Book Antiqua" w:eastAsia="宋体" w:hAnsi="Book Antiqua"/>
          <w:color w:val="000000" w:themeColor="text1"/>
          <w:sz w:val="24"/>
          <w:szCs w:val="24"/>
        </w:rPr>
      </w:pPr>
      <w:r w:rsidRPr="009268C1">
        <w:rPr>
          <w:rFonts w:ascii="Book Antiqua" w:eastAsia="宋体" w:hAnsi="Book Antiqua"/>
          <w:b/>
          <w:color w:val="000000" w:themeColor="text1"/>
          <w:sz w:val="24"/>
          <w:szCs w:val="24"/>
        </w:rPr>
        <w:t xml:space="preserve">Institutional review board statement: </w:t>
      </w:r>
      <w:r w:rsidRPr="009268C1">
        <w:rPr>
          <w:rFonts w:ascii="Book Antiqua" w:eastAsia="宋体" w:hAnsi="Book Antiqua"/>
          <w:color w:val="000000" w:themeColor="text1"/>
          <w:sz w:val="24"/>
          <w:szCs w:val="24"/>
        </w:rPr>
        <w:t>The study protocol was approved by the China-Japan Friendship Hospital</w:t>
      </w:r>
      <w:r w:rsidR="009268C1">
        <w:rPr>
          <w:rFonts w:ascii="Book Antiqua" w:eastAsia="宋体" w:hAnsi="Book Antiqua"/>
          <w:color w:val="000000" w:themeColor="text1"/>
          <w:sz w:val="24"/>
          <w:szCs w:val="24"/>
        </w:rPr>
        <w:t xml:space="preserve"> Ethics Committee (N</w:t>
      </w:r>
      <w:r w:rsidRPr="009268C1">
        <w:rPr>
          <w:rFonts w:ascii="Book Antiqua" w:eastAsia="宋体" w:hAnsi="Book Antiqua"/>
          <w:color w:val="000000" w:themeColor="text1"/>
          <w:sz w:val="24"/>
          <w:szCs w:val="24"/>
        </w:rPr>
        <w:t>o. 2015-33) and conducted in accordance with the Declaration of Helsinki.</w:t>
      </w:r>
    </w:p>
    <w:p w:rsidR="00B9104E" w:rsidRPr="009268C1" w:rsidRDefault="00B9104E" w:rsidP="009268C1">
      <w:pPr>
        <w:adjustRightInd w:val="0"/>
        <w:snapToGrid w:val="0"/>
        <w:spacing w:line="360" w:lineRule="auto"/>
        <w:rPr>
          <w:rFonts w:ascii="Book Antiqua" w:eastAsia="宋体" w:hAnsi="Book Antiqua"/>
          <w:color w:val="000000" w:themeColor="text1"/>
          <w:sz w:val="24"/>
          <w:szCs w:val="24"/>
        </w:rPr>
      </w:pPr>
    </w:p>
    <w:p w:rsidR="00D81660" w:rsidRPr="009268C1" w:rsidRDefault="00D81660" w:rsidP="009268C1">
      <w:pPr>
        <w:adjustRightInd w:val="0"/>
        <w:snapToGrid w:val="0"/>
        <w:spacing w:line="360" w:lineRule="auto"/>
        <w:rPr>
          <w:rFonts w:ascii="Book Antiqua" w:eastAsia="宋体" w:hAnsi="Book Antiqua"/>
          <w:color w:val="000000" w:themeColor="text1"/>
          <w:sz w:val="24"/>
          <w:szCs w:val="24"/>
        </w:rPr>
      </w:pPr>
      <w:r w:rsidRPr="009268C1">
        <w:rPr>
          <w:rFonts w:ascii="Book Antiqua" w:eastAsia="宋体" w:hAnsi="Book Antiqua"/>
          <w:b/>
          <w:color w:val="000000" w:themeColor="text1"/>
          <w:sz w:val="24"/>
          <w:szCs w:val="24"/>
        </w:rPr>
        <w:t>Informed consent statement:</w:t>
      </w:r>
      <w:r w:rsidRPr="009268C1">
        <w:rPr>
          <w:rFonts w:ascii="Book Antiqua" w:eastAsia="宋体" w:hAnsi="Book Antiqua"/>
          <w:color w:val="000000" w:themeColor="text1"/>
          <w:sz w:val="24"/>
          <w:szCs w:val="24"/>
        </w:rPr>
        <w:t xml:space="preserve"> All study participants</w:t>
      </w:r>
      <w:r w:rsidR="00402314" w:rsidRPr="009268C1">
        <w:rPr>
          <w:rFonts w:ascii="Book Antiqua" w:eastAsia="宋体" w:hAnsi="Book Antiqua"/>
          <w:color w:val="000000" w:themeColor="text1"/>
          <w:sz w:val="24"/>
          <w:szCs w:val="24"/>
        </w:rPr>
        <w:t xml:space="preserve"> </w:t>
      </w:r>
      <w:r w:rsidRPr="009268C1">
        <w:rPr>
          <w:rFonts w:ascii="Book Antiqua" w:eastAsia="宋体" w:hAnsi="Book Antiqua"/>
          <w:color w:val="000000" w:themeColor="text1"/>
          <w:sz w:val="24"/>
          <w:szCs w:val="24"/>
        </w:rPr>
        <w:t>provided informed written consent prior to study enrollment.</w:t>
      </w:r>
    </w:p>
    <w:p w:rsidR="00B9104E" w:rsidRPr="009268C1" w:rsidRDefault="00B9104E" w:rsidP="009268C1">
      <w:pPr>
        <w:adjustRightInd w:val="0"/>
        <w:snapToGrid w:val="0"/>
        <w:spacing w:line="360" w:lineRule="auto"/>
        <w:rPr>
          <w:rFonts w:ascii="Book Antiqua" w:eastAsia="宋体" w:hAnsi="Book Antiqua"/>
          <w:color w:val="000000" w:themeColor="text1"/>
          <w:sz w:val="24"/>
          <w:szCs w:val="24"/>
        </w:rPr>
      </w:pPr>
    </w:p>
    <w:p w:rsidR="00D81660" w:rsidRPr="009268C1" w:rsidRDefault="00D81660" w:rsidP="009268C1">
      <w:pPr>
        <w:adjustRightInd w:val="0"/>
        <w:snapToGrid w:val="0"/>
        <w:spacing w:line="360" w:lineRule="auto"/>
        <w:rPr>
          <w:rFonts w:ascii="Book Antiqua" w:eastAsia="宋体" w:hAnsi="Book Antiqua"/>
          <w:color w:val="000000" w:themeColor="text1"/>
          <w:sz w:val="24"/>
          <w:szCs w:val="24"/>
        </w:rPr>
      </w:pPr>
      <w:r w:rsidRPr="009268C1">
        <w:rPr>
          <w:rFonts w:ascii="Book Antiqua" w:eastAsia="宋体" w:hAnsi="Book Antiqua"/>
          <w:b/>
          <w:color w:val="000000" w:themeColor="text1"/>
          <w:sz w:val="24"/>
          <w:szCs w:val="24"/>
        </w:rPr>
        <w:t xml:space="preserve">Conflict-of-interest statement: </w:t>
      </w:r>
      <w:r w:rsidR="009268C1" w:rsidRPr="009268C1">
        <w:rPr>
          <w:rFonts w:ascii="Book Antiqua" w:eastAsia="宋体" w:hAnsi="Book Antiqua"/>
          <w:color w:val="000000" w:themeColor="text1"/>
          <w:sz w:val="24"/>
          <w:szCs w:val="24"/>
        </w:rPr>
        <w:t>The authors</w:t>
      </w:r>
      <w:r w:rsidR="005F1543">
        <w:rPr>
          <w:rFonts w:ascii="Book Antiqua" w:eastAsia="宋体" w:hAnsi="Book Antiqua"/>
          <w:color w:val="000000" w:themeColor="text1"/>
          <w:sz w:val="24"/>
          <w:szCs w:val="24"/>
        </w:rPr>
        <w:t xml:space="preserve"> </w:t>
      </w:r>
      <w:r w:rsidR="009268C1" w:rsidRPr="009268C1">
        <w:rPr>
          <w:rFonts w:ascii="Book Antiqua" w:eastAsia="宋体" w:hAnsi="Book Antiqua"/>
          <w:color w:val="000000" w:themeColor="text1"/>
          <w:sz w:val="24"/>
          <w:szCs w:val="24"/>
        </w:rPr>
        <w:t>declare no conflicts of interest</w:t>
      </w:r>
      <w:r w:rsidRPr="009268C1">
        <w:rPr>
          <w:rFonts w:ascii="Book Antiqua" w:eastAsia="宋体" w:hAnsi="Book Antiqua"/>
          <w:color w:val="000000" w:themeColor="text1"/>
          <w:sz w:val="24"/>
          <w:szCs w:val="24"/>
        </w:rPr>
        <w:t>.</w:t>
      </w:r>
    </w:p>
    <w:p w:rsidR="00B9104E" w:rsidRPr="009268C1" w:rsidRDefault="00B9104E" w:rsidP="009268C1">
      <w:pPr>
        <w:adjustRightInd w:val="0"/>
        <w:snapToGrid w:val="0"/>
        <w:spacing w:line="360" w:lineRule="auto"/>
        <w:rPr>
          <w:rFonts w:ascii="Book Antiqua" w:eastAsia="宋体" w:hAnsi="Book Antiqua"/>
          <w:color w:val="000000" w:themeColor="text1"/>
          <w:sz w:val="24"/>
          <w:szCs w:val="24"/>
        </w:rPr>
      </w:pPr>
    </w:p>
    <w:p w:rsidR="00DB7AC0" w:rsidRPr="009268C1" w:rsidRDefault="00D81660" w:rsidP="009268C1">
      <w:pPr>
        <w:adjustRightInd w:val="0"/>
        <w:snapToGrid w:val="0"/>
        <w:spacing w:line="360" w:lineRule="auto"/>
        <w:rPr>
          <w:rFonts w:ascii="Book Antiqua" w:eastAsia="宋体" w:hAnsi="Book Antiqua"/>
          <w:color w:val="000000" w:themeColor="text1"/>
          <w:sz w:val="24"/>
          <w:szCs w:val="24"/>
        </w:rPr>
      </w:pPr>
      <w:r w:rsidRPr="009268C1">
        <w:rPr>
          <w:rFonts w:ascii="Book Antiqua" w:eastAsia="宋体" w:hAnsi="Book Antiqua"/>
          <w:b/>
          <w:color w:val="000000" w:themeColor="text1"/>
          <w:sz w:val="24"/>
          <w:szCs w:val="24"/>
        </w:rPr>
        <w:t xml:space="preserve">Data sharing statement: </w:t>
      </w:r>
      <w:r w:rsidRPr="009268C1">
        <w:rPr>
          <w:rFonts w:ascii="Book Antiqua" w:eastAsia="宋体" w:hAnsi="Book Antiqua"/>
          <w:color w:val="000000" w:themeColor="text1"/>
          <w:sz w:val="24"/>
          <w:szCs w:val="24"/>
        </w:rPr>
        <w:t>No additional data are available.</w:t>
      </w:r>
      <w:r w:rsidRPr="009268C1">
        <w:rPr>
          <w:rFonts w:ascii="Book Antiqua" w:eastAsia="宋体" w:hAnsi="Book Antiqua"/>
          <w:color w:val="000000" w:themeColor="text1"/>
          <w:sz w:val="24"/>
          <w:szCs w:val="24"/>
        </w:rPr>
        <w:cr/>
      </w:r>
    </w:p>
    <w:p w:rsidR="00B9104E" w:rsidRPr="009268C1" w:rsidRDefault="009268C1" w:rsidP="009268C1">
      <w:pPr>
        <w:adjustRightInd w:val="0"/>
        <w:snapToGrid w:val="0"/>
        <w:spacing w:line="360" w:lineRule="auto"/>
        <w:rPr>
          <w:rFonts w:ascii="Book Antiqua" w:hAnsi="Book Antiqua"/>
          <w:b/>
          <w:bCs/>
          <w:color w:val="000000" w:themeColor="text1"/>
          <w:sz w:val="24"/>
          <w:szCs w:val="24"/>
        </w:rPr>
      </w:pPr>
      <w:r>
        <w:rPr>
          <w:rFonts w:ascii="Book Antiqua" w:hAnsi="Book Antiqua"/>
          <w:b/>
          <w:bCs/>
          <w:color w:val="000000" w:themeColor="text1"/>
          <w:sz w:val="24"/>
          <w:szCs w:val="24"/>
        </w:rPr>
        <w:t>STROBE s</w:t>
      </w:r>
      <w:r w:rsidR="00DB7AC0" w:rsidRPr="009268C1">
        <w:rPr>
          <w:rFonts w:ascii="Book Antiqua" w:hAnsi="Book Antiqua"/>
          <w:b/>
          <w:bCs/>
          <w:color w:val="000000" w:themeColor="text1"/>
          <w:sz w:val="24"/>
          <w:szCs w:val="24"/>
        </w:rPr>
        <w:t>tatement:</w:t>
      </w:r>
      <w:r w:rsidR="00DB7AC0" w:rsidRPr="009268C1">
        <w:rPr>
          <w:rFonts w:ascii="Book Antiqua" w:hAnsi="Book Antiqua"/>
          <w:color w:val="000000" w:themeColor="text1"/>
          <w:sz w:val="24"/>
          <w:szCs w:val="24"/>
        </w:rPr>
        <w:t xml:space="preserve"> The authors have read the STROBE Statement—checklist of items, and the manuscript was prepared and revised according to the STROBE Statement—checklist of items.</w:t>
      </w:r>
    </w:p>
    <w:p w:rsidR="00DB7AC0" w:rsidRPr="009268C1" w:rsidRDefault="00DB7AC0" w:rsidP="009268C1">
      <w:pPr>
        <w:adjustRightInd w:val="0"/>
        <w:snapToGrid w:val="0"/>
        <w:spacing w:line="360" w:lineRule="auto"/>
        <w:rPr>
          <w:rFonts w:ascii="Book Antiqua" w:eastAsia="宋体" w:hAnsi="Book Antiqua"/>
          <w:color w:val="000000" w:themeColor="text1"/>
          <w:sz w:val="24"/>
          <w:szCs w:val="24"/>
        </w:rPr>
      </w:pPr>
    </w:p>
    <w:p w:rsidR="009268C1" w:rsidRPr="009268C1" w:rsidRDefault="009268C1" w:rsidP="009268C1">
      <w:pPr>
        <w:adjustRightInd w:val="0"/>
        <w:snapToGrid w:val="0"/>
        <w:spacing w:line="360" w:lineRule="auto"/>
        <w:rPr>
          <w:rFonts w:ascii="Book Antiqua" w:hAnsi="Book Antiqua"/>
          <w:sz w:val="24"/>
          <w:szCs w:val="24"/>
        </w:rPr>
      </w:pPr>
      <w:bookmarkStart w:id="24" w:name="OLE_LINK25"/>
      <w:bookmarkStart w:id="25" w:name="OLE_LINK26"/>
      <w:bookmarkStart w:id="26" w:name="OLE_LINK375"/>
      <w:bookmarkStart w:id="27" w:name="OLE_LINK32"/>
      <w:bookmarkStart w:id="28" w:name="OLE_LINK381"/>
      <w:r w:rsidRPr="009268C1">
        <w:rPr>
          <w:rFonts w:ascii="Book Antiqua" w:hAnsi="Book Antiqua"/>
          <w:b/>
          <w:color w:val="000000"/>
          <w:sz w:val="24"/>
          <w:szCs w:val="24"/>
        </w:rPr>
        <w:t xml:space="preserve">Open-Access: </w:t>
      </w:r>
      <w:r w:rsidRPr="009268C1">
        <w:rPr>
          <w:rFonts w:ascii="Book Antiqua" w:hAnsi="Book Antiqua"/>
          <w:color w:val="000000"/>
          <w:sz w:val="24"/>
          <w:szCs w:val="24"/>
        </w:rPr>
        <w:t xml:space="preserve">This is an </w:t>
      </w:r>
      <w:r w:rsidRPr="009268C1">
        <w:rPr>
          <w:rFonts w:ascii="Book Antiqua" w:hAnsi="Book Antiqua" w:cs="宋体"/>
          <w:sz w:val="24"/>
          <w:szCs w:val="24"/>
        </w:rPr>
        <w:t xml:space="preserve">open-access article that was </w:t>
      </w:r>
      <w:r w:rsidRPr="009268C1">
        <w:rPr>
          <w:rFonts w:ascii="Book Antiqua" w:hAnsi="Book Antiqua"/>
          <w:sz w:val="24"/>
          <w:szCs w:val="24"/>
        </w:rPr>
        <w:t xml:space="preserve">selected by an in-house editor and fully peer-reviewed by external reviewers. It is </w:t>
      </w:r>
      <w:r w:rsidRPr="009268C1">
        <w:rPr>
          <w:rFonts w:ascii="Book Antiqua" w:hAnsi="Book Antiqua" w:cs="宋体"/>
          <w:sz w:val="24"/>
          <w:szCs w:val="24"/>
        </w:rPr>
        <w:t xml:space="preserve">distributed in accordance with </w:t>
      </w:r>
      <w:r w:rsidRPr="009268C1">
        <w:rPr>
          <w:rFonts w:ascii="Book Antiqua" w:hAnsi="Book Antiqua"/>
          <w:sz w:val="24"/>
          <w:szCs w:val="24"/>
        </w:rPr>
        <w:t xml:space="preserve">the Creative Commons Attribution Non Commercial (CC BY-NC 4.0) license, which permits others to distribute, remix, adapt, build upon this work non-commercially, and license their derivative works on </w:t>
      </w:r>
      <w:r w:rsidRPr="009268C1">
        <w:rPr>
          <w:rFonts w:ascii="Book Antiqua" w:hAnsi="Book Antiqua"/>
          <w:sz w:val="24"/>
          <w:szCs w:val="24"/>
        </w:rPr>
        <w:lastRenderedPageBreak/>
        <w:t xml:space="preserve">different terms, provided the original work is properly cited and the use is non-commercial. See: </w:t>
      </w:r>
      <w:hyperlink r:id="rId13" w:history="1">
        <w:r w:rsidRPr="009268C1">
          <w:rPr>
            <w:rStyle w:val="a5"/>
            <w:rFonts w:ascii="Book Antiqua" w:hAnsi="Book Antiqua"/>
            <w:sz w:val="24"/>
            <w:szCs w:val="24"/>
          </w:rPr>
          <w:t>http://creativecommons.org/licenses/by-nc/4.0/</w:t>
        </w:r>
      </w:hyperlink>
    </w:p>
    <w:p w:rsidR="009268C1" w:rsidRPr="009268C1" w:rsidRDefault="009268C1" w:rsidP="009268C1">
      <w:pPr>
        <w:adjustRightInd w:val="0"/>
        <w:snapToGrid w:val="0"/>
        <w:spacing w:line="360" w:lineRule="auto"/>
        <w:rPr>
          <w:rFonts w:ascii="Book Antiqua" w:hAnsi="Book Antiqua"/>
          <w:sz w:val="24"/>
          <w:szCs w:val="24"/>
        </w:rPr>
      </w:pPr>
    </w:p>
    <w:p w:rsidR="009268C1" w:rsidRDefault="009268C1" w:rsidP="009268C1">
      <w:pPr>
        <w:adjustRightInd w:val="0"/>
        <w:snapToGrid w:val="0"/>
        <w:spacing w:line="360" w:lineRule="auto"/>
        <w:rPr>
          <w:rFonts w:ascii="Book Antiqua" w:hAnsi="Book Antiqua" w:cs="Times New Roman"/>
          <w:bCs/>
          <w:sz w:val="24"/>
          <w:szCs w:val="24"/>
        </w:rPr>
      </w:pPr>
      <w:r w:rsidRPr="009268C1">
        <w:rPr>
          <w:rFonts w:ascii="Book Antiqua" w:hAnsi="Book Antiqua" w:cs="Times New Roman"/>
          <w:b/>
          <w:bCs/>
          <w:sz w:val="24"/>
          <w:szCs w:val="24"/>
          <w:highlight w:val="white"/>
        </w:rPr>
        <w:t>Manuscript source:</w:t>
      </w:r>
      <w:r w:rsidRPr="009268C1">
        <w:rPr>
          <w:rFonts w:ascii="Book Antiqua" w:hAnsi="Book Antiqua" w:cs="Times New Roman" w:hint="eastAsia"/>
          <w:b/>
          <w:bCs/>
          <w:sz w:val="24"/>
          <w:szCs w:val="24"/>
          <w:highlight w:val="white"/>
        </w:rPr>
        <w:t xml:space="preserve"> </w:t>
      </w:r>
      <w:r w:rsidRPr="009268C1">
        <w:rPr>
          <w:rFonts w:ascii="Book Antiqua" w:hAnsi="Book Antiqua" w:cs="Times New Roman"/>
          <w:bCs/>
          <w:sz w:val="24"/>
          <w:szCs w:val="24"/>
          <w:highlight w:val="white"/>
        </w:rPr>
        <w:t>Unsolicited manuscript</w:t>
      </w:r>
      <w:bookmarkEnd w:id="24"/>
      <w:bookmarkEnd w:id="25"/>
      <w:bookmarkEnd w:id="26"/>
      <w:bookmarkEnd w:id="27"/>
      <w:bookmarkEnd w:id="28"/>
    </w:p>
    <w:p w:rsidR="009268C1" w:rsidRPr="009268C1" w:rsidRDefault="009268C1" w:rsidP="009268C1">
      <w:pPr>
        <w:adjustRightInd w:val="0"/>
        <w:snapToGrid w:val="0"/>
        <w:spacing w:line="360" w:lineRule="auto"/>
        <w:rPr>
          <w:rFonts w:ascii="Book Antiqua" w:eastAsia="宋体" w:hAnsi="Book Antiqua"/>
          <w:color w:val="000000" w:themeColor="text1"/>
          <w:sz w:val="24"/>
          <w:szCs w:val="24"/>
        </w:rPr>
      </w:pPr>
    </w:p>
    <w:p w:rsidR="00D81660" w:rsidRPr="009268C1" w:rsidRDefault="00A96CCA" w:rsidP="009268C1">
      <w:pPr>
        <w:adjustRightInd w:val="0"/>
        <w:snapToGrid w:val="0"/>
        <w:spacing w:line="360" w:lineRule="auto"/>
        <w:rPr>
          <w:rFonts w:ascii="Book Antiqua" w:eastAsia="宋体" w:hAnsi="Book Antiqua"/>
          <w:color w:val="000000" w:themeColor="text1"/>
          <w:sz w:val="24"/>
          <w:szCs w:val="24"/>
        </w:rPr>
      </w:pPr>
      <w:r w:rsidRPr="009268C1">
        <w:rPr>
          <w:rFonts w:ascii="Book Antiqua" w:eastAsia="宋体" w:hAnsi="Book Antiqua"/>
          <w:b/>
          <w:color w:val="000000" w:themeColor="text1"/>
          <w:sz w:val="24"/>
          <w:szCs w:val="24"/>
        </w:rPr>
        <w:t>Correspond</w:t>
      </w:r>
      <w:r w:rsidR="000C4385">
        <w:rPr>
          <w:rFonts w:ascii="Book Antiqua" w:eastAsia="宋体" w:hAnsi="Book Antiqua"/>
          <w:b/>
          <w:color w:val="000000" w:themeColor="text1"/>
          <w:sz w:val="24"/>
          <w:szCs w:val="24"/>
        </w:rPr>
        <w:t>ing author</w:t>
      </w:r>
      <w:r w:rsidR="005F1543">
        <w:rPr>
          <w:rFonts w:ascii="Book Antiqua" w:eastAsia="宋体" w:hAnsi="Book Antiqua"/>
          <w:b/>
          <w:color w:val="000000" w:themeColor="text1"/>
          <w:sz w:val="24"/>
          <w:szCs w:val="24"/>
        </w:rPr>
        <w:t xml:space="preserve"> </w:t>
      </w:r>
      <w:r w:rsidR="00D81660" w:rsidRPr="009268C1">
        <w:rPr>
          <w:rFonts w:ascii="Book Antiqua" w:eastAsia="宋体" w:hAnsi="Book Antiqua"/>
          <w:b/>
          <w:color w:val="000000" w:themeColor="text1"/>
          <w:sz w:val="24"/>
          <w:szCs w:val="24"/>
        </w:rPr>
        <w:t>to:</w:t>
      </w:r>
      <w:r w:rsidR="00D81660" w:rsidRPr="009268C1">
        <w:rPr>
          <w:rFonts w:ascii="Book Antiqua" w:eastAsia="宋体" w:hAnsi="Book Antiqua"/>
          <w:color w:val="000000" w:themeColor="text1"/>
          <w:sz w:val="24"/>
          <w:szCs w:val="24"/>
        </w:rPr>
        <w:t xml:space="preserve"> </w:t>
      </w:r>
      <w:r w:rsidR="00D81660" w:rsidRPr="009268C1">
        <w:rPr>
          <w:rFonts w:ascii="Book Antiqua" w:eastAsia="宋体" w:hAnsi="Book Antiqua"/>
          <w:b/>
          <w:color w:val="000000" w:themeColor="text1"/>
          <w:sz w:val="24"/>
          <w:szCs w:val="24"/>
        </w:rPr>
        <w:t>Shu</w:t>
      </w:r>
      <w:r w:rsidR="009268C1" w:rsidRPr="009268C1">
        <w:rPr>
          <w:rFonts w:ascii="Book Antiqua" w:eastAsia="宋体" w:hAnsi="Book Antiqua"/>
          <w:b/>
          <w:color w:val="000000" w:themeColor="text1"/>
          <w:sz w:val="24"/>
          <w:szCs w:val="24"/>
        </w:rPr>
        <w:t>-Kun</w:t>
      </w:r>
      <w:r w:rsidR="00D81660" w:rsidRPr="009268C1">
        <w:rPr>
          <w:rFonts w:ascii="Book Antiqua" w:eastAsia="宋体" w:hAnsi="Book Antiqua"/>
          <w:b/>
          <w:color w:val="000000" w:themeColor="text1"/>
          <w:sz w:val="24"/>
          <w:szCs w:val="24"/>
        </w:rPr>
        <w:t xml:space="preserve"> Yao, </w:t>
      </w:r>
      <w:r w:rsidR="00402314" w:rsidRPr="009268C1">
        <w:rPr>
          <w:rFonts w:ascii="Book Antiqua" w:eastAsia="宋体" w:hAnsi="Book Antiqua"/>
          <w:b/>
          <w:color w:val="000000" w:themeColor="text1"/>
          <w:sz w:val="24"/>
          <w:szCs w:val="24"/>
        </w:rPr>
        <w:t>MD, PhD, Professor,</w:t>
      </w:r>
      <w:r w:rsidR="00402314" w:rsidRPr="009268C1">
        <w:rPr>
          <w:rFonts w:ascii="Book Antiqua" w:eastAsia="宋体" w:hAnsi="Book Antiqua"/>
          <w:color w:val="000000" w:themeColor="text1"/>
          <w:sz w:val="24"/>
          <w:szCs w:val="24"/>
        </w:rPr>
        <w:t xml:space="preserve"> </w:t>
      </w:r>
      <w:r w:rsidR="00D81660" w:rsidRPr="009268C1">
        <w:rPr>
          <w:rFonts w:ascii="Book Antiqua" w:eastAsia="宋体" w:hAnsi="Book Antiqua"/>
          <w:color w:val="000000" w:themeColor="text1"/>
          <w:sz w:val="24"/>
          <w:szCs w:val="24"/>
        </w:rPr>
        <w:t>Department of Gastroenterology, China-Japan Friendship Hospital, 2</w:t>
      </w:r>
      <w:r w:rsidR="00D81660" w:rsidRPr="009268C1">
        <w:rPr>
          <w:rFonts w:ascii="Book Antiqua" w:eastAsia="宋体" w:hAnsi="Book Antiqua"/>
          <w:color w:val="000000" w:themeColor="text1"/>
          <w:sz w:val="24"/>
          <w:szCs w:val="24"/>
          <w:vertAlign w:val="superscript"/>
        </w:rPr>
        <w:t>nd</w:t>
      </w:r>
      <w:r w:rsidR="00D81660" w:rsidRPr="009268C1">
        <w:rPr>
          <w:rFonts w:ascii="Book Antiqua" w:eastAsia="宋体" w:hAnsi="Book Antiqua"/>
          <w:color w:val="000000" w:themeColor="text1"/>
          <w:sz w:val="24"/>
          <w:szCs w:val="24"/>
        </w:rPr>
        <w:t xml:space="preserve"> </w:t>
      </w:r>
      <w:proofErr w:type="spellStart"/>
      <w:r w:rsidR="00D81660" w:rsidRPr="009268C1">
        <w:rPr>
          <w:rFonts w:ascii="Book Antiqua" w:eastAsia="宋体" w:hAnsi="Book Antiqua"/>
          <w:color w:val="000000" w:themeColor="text1"/>
          <w:sz w:val="24"/>
          <w:szCs w:val="24"/>
        </w:rPr>
        <w:t>Yinghua</w:t>
      </w:r>
      <w:proofErr w:type="spellEnd"/>
      <w:r w:rsidR="00D81660" w:rsidRPr="009268C1">
        <w:rPr>
          <w:rFonts w:ascii="Book Antiqua" w:eastAsia="宋体" w:hAnsi="Book Antiqua"/>
          <w:color w:val="000000" w:themeColor="text1"/>
          <w:sz w:val="24"/>
          <w:szCs w:val="24"/>
        </w:rPr>
        <w:t xml:space="preserve"> East R</w:t>
      </w:r>
      <w:r w:rsidR="009268C1">
        <w:rPr>
          <w:rFonts w:ascii="Book Antiqua" w:eastAsia="宋体" w:hAnsi="Book Antiqua"/>
          <w:color w:val="000000" w:themeColor="text1"/>
          <w:sz w:val="24"/>
          <w:szCs w:val="24"/>
        </w:rPr>
        <w:t xml:space="preserve">oad, </w:t>
      </w:r>
      <w:proofErr w:type="spellStart"/>
      <w:r w:rsidR="009268C1">
        <w:rPr>
          <w:rFonts w:ascii="Book Antiqua" w:eastAsia="宋体" w:hAnsi="Book Antiqua"/>
          <w:color w:val="000000" w:themeColor="text1"/>
          <w:sz w:val="24"/>
          <w:szCs w:val="24"/>
        </w:rPr>
        <w:t>Chaoyang</w:t>
      </w:r>
      <w:proofErr w:type="spellEnd"/>
      <w:r w:rsidR="009268C1">
        <w:rPr>
          <w:rFonts w:ascii="Book Antiqua" w:eastAsia="宋体" w:hAnsi="Book Antiqua"/>
          <w:color w:val="000000" w:themeColor="text1"/>
          <w:sz w:val="24"/>
          <w:szCs w:val="24"/>
        </w:rPr>
        <w:t xml:space="preserve"> District, Beijing 100029, China. </w:t>
      </w:r>
      <w:r w:rsidR="00D81660" w:rsidRPr="009268C1">
        <w:rPr>
          <w:rFonts w:ascii="Book Antiqua" w:eastAsia="宋体" w:hAnsi="Book Antiqua"/>
          <w:color w:val="000000" w:themeColor="text1"/>
          <w:sz w:val="24"/>
          <w:szCs w:val="24"/>
        </w:rPr>
        <w:t>shukunyao@126.com</w:t>
      </w:r>
    </w:p>
    <w:p w:rsidR="00D81660" w:rsidRPr="009268C1" w:rsidRDefault="00D81660" w:rsidP="009268C1">
      <w:pPr>
        <w:adjustRightInd w:val="0"/>
        <w:snapToGrid w:val="0"/>
        <w:spacing w:line="360" w:lineRule="auto"/>
        <w:rPr>
          <w:rFonts w:ascii="Book Antiqua" w:eastAsia="宋体" w:hAnsi="Book Antiqua"/>
          <w:color w:val="000000" w:themeColor="text1"/>
          <w:sz w:val="24"/>
          <w:szCs w:val="24"/>
        </w:rPr>
      </w:pPr>
      <w:r w:rsidRPr="009268C1">
        <w:rPr>
          <w:rFonts w:ascii="Book Antiqua" w:eastAsia="宋体" w:hAnsi="Book Antiqua"/>
          <w:b/>
          <w:color w:val="000000" w:themeColor="text1"/>
          <w:sz w:val="24"/>
          <w:szCs w:val="24"/>
        </w:rPr>
        <w:t>Telephone:</w:t>
      </w:r>
      <w:r w:rsidRPr="009268C1">
        <w:rPr>
          <w:rFonts w:ascii="Book Antiqua" w:eastAsia="宋体" w:hAnsi="Book Antiqua"/>
          <w:color w:val="000000" w:themeColor="text1"/>
          <w:sz w:val="24"/>
          <w:szCs w:val="24"/>
        </w:rPr>
        <w:t xml:space="preserve"> +86</w:t>
      </w:r>
      <w:r w:rsidR="009268C1">
        <w:rPr>
          <w:rFonts w:ascii="Book Antiqua" w:eastAsia="宋体" w:hAnsi="Book Antiqua"/>
          <w:color w:val="000000" w:themeColor="text1"/>
          <w:sz w:val="24"/>
          <w:szCs w:val="24"/>
        </w:rPr>
        <w:t>-10-</w:t>
      </w:r>
      <w:r w:rsidRPr="009268C1">
        <w:rPr>
          <w:rFonts w:ascii="Book Antiqua" w:eastAsia="宋体" w:hAnsi="Book Antiqua"/>
          <w:color w:val="000000" w:themeColor="text1"/>
          <w:sz w:val="24"/>
          <w:szCs w:val="24"/>
        </w:rPr>
        <w:t>84205288</w:t>
      </w:r>
    </w:p>
    <w:p w:rsidR="00D81660" w:rsidRPr="009268C1" w:rsidRDefault="00D81660" w:rsidP="009268C1">
      <w:pPr>
        <w:adjustRightInd w:val="0"/>
        <w:snapToGrid w:val="0"/>
        <w:spacing w:line="360" w:lineRule="auto"/>
        <w:rPr>
          <w:rFonts w:ascii="Book Antiqua" w:eastAsia="宋体" w:hAnsi="Book Antiqua"/>
          <w:color w:val="000000" w:themeColor="text1"/>
          <w:sz w:val="24"/>
          <w:szCs w:val="24"/>
        </w:rPr>
      </w:pPr>
      <w:r w:rsidRPr="009268C1">
        <w:rPr>
          <w:rFonts w:ascii="Book Antiqua" w:eastAsia="宋体" w:hAnsi="Book Antiqua"/>
          <w:b/>
          <w:color w:val="000000" w:themeColor="text1"/>
          <w:sz w:val="24"/>
          <w:szCs w:val="24"/>
        </w:rPr>
        <w:t xml:space="preserve">Fax: </w:t>
      </w:r>
      <w:r w:rsidRPr="009268C1">
        <w:rPr>
          <w:rFonts w:ascii="Book Antiqua" w:eastAsia="宋体" w:hAnsi="Book Antiqua"/>
          <w:color w:val="000000" w:themeColor="text1"/>
          <w:sz w:val="24"/>
          <w:szCs w:val="24"/>
        </w:rPr>
        <w:t>+86</w:t>
      </w:r>
      <w:r w:rsidR="009268C1">
        <w:rPr>
          <w:rFonts w:ascii="Book Antiqua" w:eastAsia="宋体" w:hAnsi="Book Antiqua"/>
          <w:color w:val="000000" w:themeColor="text1"/>
          <w:sz w:val="24"/>
          <w:szCs w:val="24"/>
        </w:rPr>
        <w:t>-10-</w:t>
      </w:r>
      <w:r w:rsidRPr="009268C1">
        <w:rPr>
          <w:rFonts w:ascii="Book Antiqua" w:eastAsia="宋体" w:hAnsi="Book Antiqua"/>
          <w:color w:val="000000" w:themeColor="text1"/>
          <w:sz w:val="24"/>
          <w:szCs w:val="24"/>
        </w:rPr>
        <w:t>84205288</w:t>
      </w:r>
    </w:p>
    <w:p w:rsidR="00046E66" w:rsidRPr="009268C1" w:rsidRDefault="00046E66" w:rsidP="009268C1">
      <w:pPr>
        <w:widowControl/>
        <w:adjustRightInd w:val="0"/>
        <w:snapToGrid w:val="0"/>
        <w:spacing w:line="360" w:lineRule="auto"/>
        <w:rPr>
          <w:rFonts w:ascii="Book Antiqua" w:eastAsia="宋体" w:hAnsi="Book Antiqua"/>
          <w:color w:val="000000" w:themeColor="text1"/>
          <w:sz w:val="24"/>
          <w:szCs w:val="24"/>
        </w:rPr>
      </w:pPr>
    </w:p>
    <w:p w:rsidR="009268C1" w:rsidRPr="009268C1" w:rsidRDefault="009268C1" w:rsidP="009268C1">
      <w:pPr>
        <w:adjustRightInd w:val="0"/>
        <w:snapToGrid w:val="0"/>
        <w:spacing w:line="360" w:lineRule="auto"/>
        <w:rPr>
          <w:rFonts w:ascii="Book Antiqua" w:hAnsi="Book Antiqua"/>
          <w:b/>
          <w:sz w:val="24"/>
          <w:szCs w:val="24"/>
        </w:rPr>
      </w:pPr>
      <w:bookmarkStart w:id="29" w:name="OLE_LINK51"/>
      <w:bookmarkStart w:id="30" w:name="OLE_LINK27"/>
      <w:bookmarkStart w:id="31" w:name="OLE_LINK382"/>
      <w:r w:rsidRPr="009268C1">
        <w:rPr>
          <w:rFonts w:ascii="Book Antiqua" w:hAnsi="Book Antiqua"/>
          <w:b/>
          <w:sz w:val="24"/>
          <w:szCs w:val="24"/>
        </w:rPr>
        <w:t xml:space="preserve">Received: </w:t>
      </w:r>
      <w:bookmarkStart w:id="32" w:name="OLE_LINK414"/>
      <w:r>
        <w:rPr>
          <w:rFonts w:ascii="Book Antiqua" w:hAnsi="Book Antiqua"/>
          <w:sz w:val="24"/>
          <w:szCs w:val="24"/>
        </w:rPr>
        <w:t>October</w:t>
      </w:r>
      <w:r>
        <w:rPr>
          <w:rFonts w:ascii="Book Antiqua" w:eastAsia="等线" w:hAnsi="Book Antiqua"/>
          <w:sz w:val="24"/>
          <w:szCs w:val="24"/>
        </w:rPr>
        <w:t xml:space="preserve"> 16</w:t>
      </w:r>
      <w:bookmarkEnd w:id="32"/>
      <w:r w:rsidRPr="009268C1">
        <w:rPr>
          <w:rFonts w:ascii="Book Antiqua" w:eastAsia="等线" w:hAnsi="Book Antiqua"/>
          <w:sz w:val="24"/>
          <w:szCs w:val="24"/>
        </w:rPr>
        <w:t>, 2018</w:t>
      </w:r>
      <w:r w:rsidRPr="009268C1">
        <w:rPr>
          <w:rFonts w:ascii="Book Antiqua" w:hAnsi="Book Antiqua"/>
          <w:b/>
          <w:sz w:val="24"/>
          <w:szCs w:val="24"/>
        </w:rPr>
        <w:t xml:space="preserve">  </w:t>
      </w:r>
    </w:p>
    <w:p w:rsidR="009268C1" w:rsidRPr="009268C1" w:rsidRDefault="009268C1" w:rsidP="009268C1">
      <w:pPr>
        <w:adjustRightInd w:val="0"/>
        <w:snapToGrid w:val="0"/>
        <w:spacing w:line="360" w:lineRule="auto"/>
        <w:rPr>
          <w:rFonts w:ascii="Book Antiqua" w:eastAsia="等线" w:hAnsi="Book Antiqua"/>
          <w:b/>
          <w:sz w:val="24"/>
          <w:szCs w:val="24"/>
        </w:rPr>
      </w:pPr>
      <w:r w:rsidRPr="009268C1">
        <w:rPr>
          <w:rFonts w:ascii="Book Antiqua" w:hAnsi="Book Antiqua"/>
          <w:b/>
          <w:sz w:val="24"/>
          <w:szCs w:val="24"/>
        </w:rPr>
        <w:t>Peer-review started:</w:t>
      </w:r>
      <w:r w:rsidRPr="009268C1">
        <w:rPr>
          <w:rFonts w:ascii="Book Antiqua" w:eastAsia="等线" w:hAnsi="Book Antiqua"/>
          <w:b/>
          <w:sz w:val="24"/>
          <w:szCs w:val="24"/>
        </w:rPr>
        <w:t xml:space="preserve"> </w:t>
      </w:r>
      <w:r>
        <w:rPr>
          <w:rFonts w:ascii="Book Antiqua" w:hAnsi="Book Antiqua"/>
          <w:sz w:val="24"/>
          <w:szCs w:val="24"/>
        </w:rPr>
        <w:t>October</w:t>
      </w:r>
      <w:r>
        <w:rPr>
          <w:rFonts w:ascii="Book Antiqua" w:eastAsia="等线" w:hAnsi="Book Antiqua"/>
          <w:sz w:val="24"/>
          <w:szCs w:val="24"/>
        </w:rPr>
        <w:t xml:space="preserve"> 16</w:t>
      </w:r>
      <w:r w:rsidRPr="009268C1">
        <w:rPr>
          <w:rFonts w:ascii="Book Antiqua" w:eastAsia="等线" w:hAnsi="Book Antiqua"/>
          <w:sz w:val="24"/>
          <w:szCs w:val="24"/>
        </w:rPr>
        <w:t>, 2018</w:t>
      </w:r>
    </w:p>
    <w:p w:rsidR="009268C1" w:rsidRPr="009268C1" w:rsidRDefault="009268C1" w:rsidP="009268C1">
      <w:pPr>
        <w:adjustRightInd w:val="0"/>
        <w:snapToGrid w:val="0"/>
        <w:spacing w:line="360" w:lineRule="auto"/>
        <w:rPr>
          <w:rFonts w:ascii="Book Antiqua" w:eastAsia="等线" w:hAnsi="Book Antiqua"/>
          <w:b/>
          <w:sz w:val="24"/>
          <w:szCs w:val="24"/>
        </w:rPr>
      </w:pPr>
      <w:r w:rsidRPr="009268C1">
        <w:rPr>
          <w:rFonts w:ascii="Book Antiqua" w:hAnsi="Book Antiqua"/>
          <w:b/>
          <w:sz w:val="24"/>
          <w:szCs w:val="24"/>
        </w:rPr>
        <w:t>First decision:</w:t>
      </w:r>
      <w:r w:rsidRPr="009268C1">
        <w:rPr>
          <w:rFonts w:ascii="Book Antiqua" w:eastAsia="等线" w:hAnsi="Book Antiqua"/>
          <w:b/>
          <w:sz w:val="24"/>
          <w:szCs w:val="24"/>
        </w:rPr>
        <w:t xml:space="preserve"> </w:t>
      </w:r>
      <w:r>
        <w:rPr>
          <w:rFonts w:ascii="Book Antiqua" w:hAnsi="Book Antiqua"/>
          <w:sz w:val="24"/>
          <w:szCs w:val="24"/>
        </w:rPr>
        <w:t>November</w:t>
      </w:r>
      <w:r>
        <w:rPr>
          <w:rFonts w:ascii="Book Antiqua" w:eastAsia="等线" w:hAnsi="Book Antiqua"/>
          <w:sz w:val="24"/>
          <w:szCs w:val="24"/>
        </w:rPr>
        <w:t xml:space="preserve"> 22</w:t>
      </w:r>
      <w:r w:rsidRPr="009268C1">
        <w:rPr>
          <w:rFonts w:ascii="Book Antiqua" w:eastAsia="等线" w:hAnsi="Book Antiqua"/>
          <w:sz w:val="24"/>
          <w:szCs w:val="24"/>
        </w:rPr>
        <w:t>, 2018</w:t>
      </w:r>
    </w:p>
    <w:p w:rsidR="009268C1" w:rsidRPr="009268C1" w:rsidRDefault="009268C1" w:rsidP="009268C1">
      <w:pPr>
        <w:adjustRightInd w:val="0"/>
        <w:snapToGrid w:val="0"/>
        <w:spacing w:line="360" w:lineRule="auto"/>
        <w:rPr>
          <w:rFonts w:ascii="Book Antiqua" w:hAnsi="Book Antiqua"/>
          <w:b/>
          <w:sz w:val="24"/>
          <w:szCs w:val="24"/>
        </w:rPr>
      </w:pPr>
      <w:r w:rsidRPr="009268C1">
        <w:rPr>
          <w:rFonts w:ascii="Book Antiqua" w:hAnsi="Book Antiqua"/>
          <w:b/>
          <w:sz w:val="24"/>
          <w:szCs w:val="24"/>
        </w:rPr>
        <w:t xml:space="preserve">Revised: </w:t>
      </w:r>
      <w:r>
        <w:rPr>
          <w:rFonts w:ascii="Book Antiqua" w:hAnsi="Book Antiqua"/>
          <w:sz w:val="24"/>
          <w:szCs w:val="24"/>
        </w:rPr>
        <w:t>December 3</w:t>
      </w:r>
      <w:r w:rsidRPr="009268C1">
        <w:rPr>
          <w:rFonts w:ascii="Book Antiqua" w:hAnsi="Book Antiqua"/>
          <w:sz w:val="24"/>
          <w:szCs w:val="24"/>
        </w:rPr>
        <w:t xml:space="preserve">, 2018 </w:t>
      </w:r>
    </w:p>
    <w:p w:rsidR="009268C1" w:rsidRPr="009268C1" w:rsidRDefault="009268C1" w:rsidP="009268C1">
      <w:pPr>
        <w:adjustRightInd w:val="0"/>
        <w:snapToGrid w:val="0"/>
        <w:spacing w:line="360" w:lineRule="auto"/>
        <w:rPr>
          <w:rFonts w:ascii="Book Antiqua" w:hAnsi="Book Antiqua"/>
          <w:b/>
          <w:sz w:val="24"/>
          <w:szCs w:val="24"/>
        </w:rPr>
      </w:pPr>
      <w:r w:rsidRPr="009268C1">
        <w:rPr>
          <w:rFonts w:ascii="Book Antiqua" w:hAnsi="Book Antiqua"/>
          <w:b/>
          <w:sz w:val="24"/>
          <w:szCs w:val="24"/>
        </w:rPr>
        <w:t>Accepted:</w:t>
      </w:r>
      <w:r w:rsidR="00524FD3" w:rsidRPr="00524FD3">
        <w:t xml:space="preserve"> </w:t>
      </w:r>
      <w:r w:rsidR="00524FD3" w:rsidRPr="00524FD3">
        <w:rPr>
          <w:rFonts w:ascii="Book Antiqua" w:hAnsi="Book Antiqua"/>
          <w:sz w:val="24"/>
          <w:szCs w:val="24"/>
        </w:rPr>
        <w:t>December 13, 2018</w:t>
      </w:r>
      <w:r w:rsidRPr="009268C1">
        <w:rPr>
          <w:rFonts w:ascii="Book Antiqua" w:hAnsi="Book Antiqua"/>
          <w:b/>
          <w:sz w:val="24"/>
          <w:szCs w:val="24"/>
        </w:rPr>
        <w:t xml:space="preserve"> </w:t>
      </w:r>
    </w:p>
    <w:p w:rsidR="009268C1" w:rsidRPr="009268C1" w:rsidRDefault="009268C1" w:rsidP="009268C1">
      <w:pPr>
        <w:adjustRightInd w:val="0"/>
        <w:snapToGrid w:val="0"/>
        <w:spacing w:line="360" w:lineRule="auto"/>
        <w:rPr>
          <w:rFonts w:ascii="Book Antiqua" w:hAnsi="Book Antiqua"/>
          <w:b/>
          <w:sz w:val="24"/>
          <w:szCs w:val="24"/>
        </w:rPr>
      </w:pPr>
      <w:r w:rsidRPr="009268C1">
        <w:rPr>
          <w:rFonts w:ascii="Book Antiqua" w:hAnsi="Book Antiqua"/>
          <w:b/>
          <w:sz w:val="24"/>
          <w:szCs w:val="24"/>
        </w:rPr>
        <w:t>Article in press:</w:t>
      </w:r>
      <w:r w:rsidR="00DE07F8" w:rsidRPr="00524FD3">
        <w:t xml:space="preserve"> </w:t>
      </w:r>
      <w:r w:rsidR="00DE07F8" w:rsidRPr="00524FD3">
        <w:rPr>
          <w:rFonts w:ascii="Book Antiqua" w:hAnsi="Book Antiqua"/>
          <w:sz w:val="24"/>
          <w:szCs w:val="24"/>
        </w:rPr>
        <w:t>December 13, 2018</w:t>
      </w:r>
    </w:p>
    <w:p w:rsidR="009268C1" w:rsidRPr="009268C1" w:rsidRDefault="009268C1" w:rsidP="009268C1">
      <w:pPr>
        <w:widowControl/>
        <w:adjustRightInd w:val="0"/>
        <w:snapToGrid w:val="0"/>
        <w:spacing w:line="360" w:lineRule="auto"/>
        <w:rPr>
          <w:rFonts w:ascii="Book Antiqua" w:eastAsia="宋体" w:hAnsi="Book Antiqua"/>
          <w:color w:val="000000" w:themeColor="text1"/>
          <w:sz w:val="24"/>
          <w:szCs w:val="24"/>
        </w:rPr>
      </w:pPr>
      <w:r w:rsidRPr="009268C1">
        <w:rPr>
          <w:rFonts w:ascii="Book Antiqua" w:hAnsi="Book Antiqua"/>
          <w:b/>
          <w:sz w:val="24"/>
          <w:szCs w:val="24"/>
        </w:rPr>
        <w:t>Published online:</w:t>
      </w:r>
      <w:bookmarkEnd w:id="29"/>
      <w:bookmarkEnd w:id="30"/>
      <w:bookmarkEnd w:id="31"/>
      <w:r w:rsidR="00DE07F8">
        <w:rPr>
          <w:rFonts w:ascii="Book Antiqua" w:hAnsi="Book Antiqua" w:hint="eastAsia"/>
          <w:b/>
          <w:sz w:val="24"/>
          <w:szCs w:val="24"/>
        </w:rPr>
        <w:t xml:space="preserve"> </w:t>
      </w:r>
      <w:r w:rsidR="00DE07F8" w:rsidRPr="00DE07F8">
        <w:rPr>
          <w:rFonts w:ascii="Book Antiqua" w:hAnsi="Book Antiqua"/>
          <w:sz w:val="24"/>
          <w:szCs w:val="24"/>
        </w:rPr>
        <w:t>January 14, 2019</w:t>
      </w:r>
    </w:p>
    <w:p w:rsidR="00404EFB" w:rsidRPr="009268C1" w:rsidRDefault="00404EFB" w:rsidP="009268C1">
      <w:pPr>
        <w:widowControl/>
        <w:adjustRightInd w:val="0"/>
        <w:snapToGrid w:val="0"/>
        <w:spacing w:line="360" w:lineRule="auto"/>
        <w:rPr>
          <w:rFonts w:ascii="Book Antiqua" w:eastAsia="宋体" w:hAnsi="Book Antiqua"/>
          <w:color w:val="000000" w:themeColor="text1"/>
          <w:sz w:val="24"/>
          <w:szCs w:val="24"/>
        </w:rPr>
      </w:pPr>
      <w:r w:rsidRPr="009268C1">
        <w:rPr>
          <w:rFonts w:ascii="Book Antiqua" w:eastAsia="宋体" w:hAnsi="Book Antiqua"/>
          <w:color w:val="000000" w:themeColor="text1"/>
          <w:sz w:val="24"/>
          <w:szCs w:val="24"/>
        </w:rPr>
        <w:br w:type="page"/>
      </w:r>
    </w:p>
    <w:p w:rsidR="00DE1617" w:rsidRPr="009268C1" w:rsidRDefault="00DE1617" w:rsidP="009268C1">
      <w:pPr>
        <w:widowControl/>
        <w:adjustRightInd w:val="0"/>
        <w:snapToGrid w:val="0"/>
        <w:spacing w:line="360" w:lineRule="auto"/>
        <w:rPr>
          <w:rFonts w:ascii="Book Antiqua" w:hAnsi="Book Antiqua"/>
          <w:b/>
          <w:color w:val="000000" w:themeColor="text1"/>
          <w:sz w:val="24"/>
          <w:szCs w:val="24"/>
        </w:rPr>
      </w:pPr>
      <w:r w:rsidRPr="009268C1">
        <w:rPr>
          <w:rFonts w:ascii="Book Antiqua" w:hAnsi="Book Antiqua"/>
          <w:b/>
          <w:color w:val="000000" w:themeColor="text1"/>
          <w:sz w:val="24"/>
          <w:szCs w:val="24"/>
        </w:rPr>
        <w:lastRenderedPageBreak/>
        <w:t>A</w:t>
      </w:r>
      <w:r w:rsidR="00E454AB" w:rsidRPr="009268C1">
        <w:rPr>
          <w:rFonts w:ascii="Book Antiqua" w:hAnsi="Book Antiqua"/>
          <w:b/>
          <w:color w:val="000000" w:themeColor="text1"/>
          <w:sz w:val="24"/>
          <w:szCs w:val="24"/>
        </w:rPr>
        <w:t>bstract</w:t>
      </w:r>
    </w:p>
    <w:p w:rsidR="00A96CCA" w:rsidRPr="009268C1" w:rsidRDefault="00A96CCA" w:rsidP="009268C1">
      <w:pPr>
        <w:widowControl/>
        <w:adjustRightInd w:val="0"/>
        <w:snapToGrid w:val="0"/>
        <w:spacing w:line="360" w:lineRule="auto"/>
        <w:rPr>
          <w:rFonts w:ascii="Book Antiqua" w:hAnsi="Book Antiqua"/>
          <w:b/>
          <w:i/>
          <w:color w:val="000000" w:themeColor="text1"/>
          <w:sz w:val="24"/>
          <w:szCs w:val="24"/>
        </w:rPr>
      </w:pPr>
      <w:r w:rsidRPr="009268C1">
        <w:rPr>
          <w:rFonts w:ascii="Book Antiqua" w:hAnsi="Book Antiqua"/>
          <w:b/>
          <w:i/>
          <w:color w:val="000000" w:themeColor="text1"/>
          <w:sz w:val="24"/>
          <w:szCs w:val="24"/>
        </w:rPr>
        <w:t>BACKGROUND</w:t>
      </w:r>
    </w:p>
    <w:p w:rsidR="00E41504" w:rsidRDefault="00E41504" w:rsidP="009268C1">
      <w:pPr>
        <w:autoSpaceDE w:val="0"/>
        <w:autoSpaceDN w:val="0"/>
        <w:adjustRightInd w:val="0"/>
        <w:snapToGrid w:val="0"/>
        <w:spacing w:line="360" w:lineRule="auto"/>
        <w:rPr>
          <w:rFonts w:ascii="Book Antiqua" w:hAnsi="Book Antiqua" w:cs="Times New Roman"/>
          <w:color w:val="000000" w:themeColor="text1"/>
          <w:sz w:val="24"/>
          <w:szCs w:val="24"/>
        </w:rPr>
      </w:pPr>
      <w:r w:rsidRPr="009268C1">
        <w:rPr>
          <w:rFonts w:ascii="Book Antiqua" w:eastAsia="AdvOT1ef757c0" w:hAnsi="Book Antiqua"/>
          <w:color w:val="000000" w:themeColor="text1"/>
          <w:sz w:val="24"/>
          <w:szCs w:val="24"/>
        </w:rPr>
        <w:t xml:space="preserve">Visceral hypersensitivity </w:t>
      </w:r>
      <w:r w:rsidR="005F1543">
        <w:rPr>
          <w:rFonts w:ascii="Book Antiqua" w:eastAsia="AdvOT1ef757c0" w:hAnsi="Book Antiqua"/>
          <w:color w:val="000000" w:themeColor="text1"/>
          <w:sz w:val="24"/>
          <w:szCs w:val="24"/>
        </w:rPr>
        <w:t>i</w:t>
      </w:r>
      <w:r w:rsidR="005F1543" w:rsidRPr="009268C1">
        <w:rPr>
          <w:rFonts w:ascii="Book Antiqua" w:eastAsia="AdvOT1ef757c0" w:hAnsi="Book Antiqua"/>
          <w:color w:val="000000" w:themeColor="text1"/>
          <w:sz w:val="24"/>
          <w:szCs w:val="24"/>
        </w:rPr>
        <w:t xml:space="preserve">s </w:t>
      </w:r>
      <w:r w:rsidRPr="009268C1">
        <w:rPr>
          <w:rFonts w:ascii="Book Antiqua" w:eastAsia="AdvOT1ef757c0" w:hAnsi="Book Antiqua"/>
          <w:color w:val="000000" w:themeColor="text1"/>
          <w:sz w:val="24"/>
          <w:szCs w:val="24"/>
        </w:rPr>
        <w:t xml:space="preserve">considered to play a vital role in the pathogenesis of irritable bowel syndrome (IBS). </w:t>
      </w:r>
      <w:proofErr w:type="spellStart"/>
      <w:r w:rsidR="001331EF" w:rsidRPr="009268C1">
        <w:rPr>
          <w:rFonts w:ascii="Book Antiqua" w:hAnsi="Book Antiqua" w:cs="Times New Roman"/>
          <w:color w:val="000000" w:themeColor="text1"/>
          <w:sz w:val="24"/>
          <w:szCs w:val="24"/>
        </w:rPr>
        <w:t>Neurotrophi</w:t>
      </w:r>
      <w:r w:rsidR="00E90A2B" w:rsidRPr="009268C1">
        <w:rPr>
          <w:rFonts w:ascii="Book Antiqua" w:hAnsi="Book Antiqua" w:cs="Times New Roman"/>
          <w:color w:val="000000" w:themeColor="text1"/>
          <w:sz w:val="24"/>
          <w:szCs w:val="24"/>
        </w:rPr>
        <w:t>n</w:t>
      </w:r>
      <w:r w:rsidR="001331EF" w:rsidRPr="009268C1">
        <w:rPr>
          <w:rFonts w:ascii="Book Antiqua" w:hAnsi="Book Antiqua" w:cs="Times New Roman"/>
          <w:color w:val="000000" w:themeColor="text1"/>
          <w:sz w:val="24"/>
          <w:szCs w:val="24"/>
        </w:rPr>
        <w:t>s</w:t>
      </w:r>
      <w:proofErr w:type="spellEnd"/>
      <w:r w:rsidR="001331EF" w:rsidRPr="009268C1">
        <w:rPr>
          <w:rFonts w:ascii="Book Antiqua" w:hAnsi="Book Antiqua" w:cs="Times New Roman"/>
          <w:color w:val="000000" w:themeColor="text1"/>
          <w:sz w:val="24"/>
          <w:szCs w:val="24"/>
        </w:rPr>
        <w:t xml:space="preserve"> have drawn much attention in </w:t>
      </w:r>
      <w:r w:rsidR="00EB2A7B" w:rsidRPr="009268C1">
        <w:rPr>
          <w:rFonts w:ascii="Book Antiqua" w:hAnsi="Book Antiqua" w:cs="Times New Roman"/>
          <w:color w:val="000000" w:themeColor="text1"/>
          <w:sz w:val="24"/>
          <w:szCs w:val="24"/>
        </w:rPr>
        <w:t xml:space="preserve">IBS </w:t>
      </w:r>
      <w:r w:rsidR="00CB6C11" w:rsidRPr="009268C1">
        <w:rPr>
          <w:rFonts w:ascii="Book Antiqua" w:hAnsi="Book Antiqua" w:cs="Times New Roman"/>
          <w:color w:val="000000" w:themeColor="text1"/>
          <w:sz w:val="24"/>
          <w:szCs w:val="24"/>
        </w:rPr>
        <w:t>recently</w:t>
      </w:r>
      <w:r w:rsidR="00EB2A7B" w:rsidRPr="009268C1">
        <w:rPr>
          <w:rFonts w:ascii="Book Antiqua" w:hAnsi="Book Antiqua" w:cs="Times New Roman"/>
          <w:color w:val="000000" w:themeColor="text1"/>
          <w:sz w:val="24"/>
          <w:szCs w:val="24"/>
        </w:rPr>
        <w:t>.</w:t>
      </w:r>
      <w:r w:rsidR="001331EF" w:rsidRPr="009268C1">
        <w:rPr>
          <w:rFonts w:ascii="Book Antiqua" w:eastAsia="AdvOT1ef757c0" w:hAnsi="Book Antiqua"/>
          <w:color w:val="000000" w:themeColor="text1"/>
          <w:sz w:val="24"/>
          <w:szCs w:val="24"/>
        </w:rPr>
        <w:t xml:space="preserve"> </w:t>
      </w:r>
      <w:r w:rsidRPr="009268C1">
        <w:rPr>
          <w:rFonts w:ascii="Book Antiqua" w:eastAsia="AdvOT1ef757c0" w:hAnsi="Book Antiqua"/>
          <w:color w:val="000000" w:themeColor="text1"/>
          <w:sz w:val="24"/>
          <w:szCs w:val="24"/>
        </w:rPr>
        <w:t>Brain-derived neurotrophic factor (BDNF) was found to medi</w:t>
      </w:r>
      <w:r w:rsidR="00CB6C11" w:rsidRPr="009268C1">
        <w:rPr>
          <w:rFonts w:ascii="Book Antiqua" w:eastAsia="AdvOT1ef757c0" w:hAnsi="Book Antiqua"/>
          <w:color w:val="000000" w:themeColor="text1"/>
          <w:sz w:val="24"/>
          <w:szCs w:val="24"/>
        </w:rPr>
        <w:t>ate</w:t>
      </w:r>
      <w:r w:rsidRPr="009268C1">
        <w:rPr>
          <w:rFonts w:ascii="Book Antiqua" w:eastAsia="AdvOT1ef757c0" w:hAnsi="Book Antiqua"/>
          <w:color w:val="000000" w:themeColor="text1"/>
          <w:sz w:val="24"/>
          <w:szCs w:val="24"/>
        </w:rPr>
        <w:t xml:space="preserve"> visceral hypersensitivity </w:t>
      </w:r>
      <w:r w:rsidRPr="00E454AB">
        <w:rPr>
          <w:rFonts w:ascii="Book Antiqua" w:eastAsia="AdvOT1ef757c0" w:hAnsi="Book Antiqua"/>
          <w:i/>
          <w:color w:val="000000" w:themeColor="text1"/>
          <w:sz w:val="24"/>
          <w:szCs w:val="24"/>
        </w:rPr>
        <w:t>via</w:t>
      </w:r>
      <w:r w:rsidRPr="009268C1">
        <w:rPr>
          <w:rFonts w:ascii="Book Antiqua" w:eastAsia="AdvOT1ef757c0" w:hAnsi="Book Antiqua"/>
          <w:color w:val="000000" w:themeColor="text1"/>
          <w:sz w:val="24"/>
          <w:szCs w:val="24"/>
        </w:rPr>
        <w:t xml:space="preserve"> facilitating sensory nerve growth in pre-clinical studies. </w:t>
      </w:r>
      <w:r w:rsidR="00356881" w:rsidRPr="009268C1">
        <w:rPr>
          <w:rFonts w:ascii="Book Antiqua" w:hAnsi="Book Antiqua" w:cs="Times New Roman"/>
          <w:color w:val="000000" w:themeColor="text1"/>
          <w:sz w:val="24"/>
          <w:szCs w:val="24"/>
        </w:rPr>
        <w:t xml:space="preserve">We hypothesized that BDNF </w:t>
      </w:r>
      <w:r w:rsidR="00CB6C11" w:rsidRPr="009268C1">
        <w:rPr>
          <w:rFonts w:ascii="Book Antiqua" w:hAnsi="Book Antiqua" w:cs="Times New Roman"/>
          <w:color w:val="000000" w:themeColor="text1"/>
          <w:sz w:val="24"/>
          <w:szCs w:val="24"/>
        </w:rPr>
        <w:t xml:space="preserve">might </w:t>
      </w:r>
      <w:r w:rsidR="00356881" w:rsidRPr="009268C1">
        <w:rPr>
          <w:rFonts w:ascii="Book Antiqua" w:hAnsi="Book Antiqua" w:cs="Times New Roman"/>
          <w:color w:val="000000" w:themeColor="text1"/>
          <w:sz w:val="24"/>
          <w:szCs w:val="24"/>
        </w:rPr>
        <w:t xml:space="preserve">play a role in the pathogenesis of </w:t>
      </w:r>
      <w:r w:rsidR="00B134A9" w:rsidRPr="009268C1">
        <w:rPr>
          <w:rFonts w:ascii="Book Antiqua" w:eastAsia="AdvOT1ef757c0" w:hAnsi="Book Antiqua"/>
          <w:color w:val="000000" w:themeColor="text1"/>
          <w:sz w:val="24"/>
          <w:szCs w:val="24"/>
        </w:rPr>
        <w:t>diarrhea-predo</w:t>
      </w:r>
      <w:r w:rsidR="00E454AB">
        <w:rPr>
          <w:rFonts w:ascii="Book Antiqua" w:eastAsia="AdvOT1ef757c0" w:hAnsi="Book Antiqua"/>
          <w:color w:val="000000" w:themeColor="text1"/>
          <w:sz w:val="24"/>
          <w:szCs w:val="24"/>
        </w:rPr>
        <w:t xml:space="preserve">minant </w:t>
      </w:r>
      <w:r w:rsidR="00E44F8E">
        <w:rPr>
          <w:rFonts w:ascii="Book Antiqua" w:eastAsia="AdvOT1ef757c0" w:hAnsi="Book Antiqua"/>
          <w:color w:val="000000" w:themeColor="text1"/>
          <w:sz w:val="24"/>
          <w:szCs w:val="24"/>
        </w:rPr>
        <w:t>IBS</w:t>
      </w:r>
      <w:r w:rsidR="00E454AB">
        <w:rPr>
          <w:rFonts w:ascii="Book Antiqua" w:eastAsia="AdvOT1ef757c0" w:hAnsi="Book Antiqua"/>
          <w:color w:val="000000" w:themeColor="text1"/>
          <w:sz w:val="24"/>
          <w:szCs w:val="24"/>
        </w:rPr>
        <w:t xml:space="preserve"> </w:t>
      </w:r>
      <w:r w:rsidR="00B134A9" w:rsidRPr="009268C1">
        <w:rPr>
          <w:rFonts w:ascii="Book Antiqua" w:eastAsia="AdvOT1ef757c0" w:hAnsi="Book Antiqua"/>
          <w:color w:val="000000" w:themeColor="text1"/>
          <w:sz w:val="24"/>
          <w:szCs w:val="24"/>
        </w:rPr>
        <w:t>(IBS-D)</w:t>
      </w:r>
      <w:r w:rsidR="00356881" w:rsidRPr="009268C1">
        <w:rPr>
          <w:rFonts w:ascii="Book Antiqua" w:hAnsi="Book Antiqua" w:cs="Times New Roman"/>
          <w:color w:val="000000" w:themeColor="text1"/>
          <w:sz w:val="24"/>
          <w:szCs w:val="24"/>
        </w:rPr>
        <w:t>.</w:t>
      </w:r>
    </w:p>
    <w:p w:rsidR="00E454AB" w:rsidRPr="009268C1" w:rsidRDefault="00E454AB" w:rsidP="009268C1">
      <w:pPr>
        <w:autoSpaceDE w:val="0"/>
        <w:autoSpaceDN w:val="0"/>
        <w:adjustRightInd w:val="0"/>
        <w:snapToGrid w:val="0"/>
        <w:spacing w:line="360" w:lineRule="auto"/>
        <w:rPr>
          <w:rFonts w:ascii="Book Antiqua" w:hAnsi="Book Antiqua" w:cs="Times New Roman"/>
          <w:color w:val="000000" w:themeColor="text1"/>
          <w:sz w:val="24"/>
          <w:szCs w:val="24"/>
        </w:rPr>
      </w:pPr>
    </w:p>
    <w:p w:rsidR="00B861AF" w:rsidRPr="009268C1" w:rsidRDefault="000A143E" w:rsidP="009268C1">
      <w:pPr>
        <w:adjustRightInd w:val="0"/>
        <w:snapToGrid w:val="0"/>
        <w:spacing w:line="360" w:lineRule="auto"/>
        <w:rPr>
          <w:rFonts w:ascii="Book Antiqua" w:eastAsia="AdvOT1ef757c0" w:hAnsi="Book Antiqua"/>
          <w:b/>
          <w:i/>
          <w:color w:val="000000" w:themeColor="text1"/>
          <w:sz w:val="24"/>
          <w:szCs w:val="24"/>
        </w:rPr>
      </w:pPr>
      <w:r w:rsidRPr="009268C1">
        <w:rPr>
          <w:rFonts w:ascii="Book Antiqua" w:eastAsia="AdvOT1ef757c0" w:hAnsi="Book Antiqua"/>
          <w:b/>
          <w:i/>
          <w:color w:val="000000" w:themeColor="text1"/>
          <w:sz w:val="24"/>
          <w:szCs w:val="24"/>
        </w:rPr>
        <w:t>A</w:t>
      </w:r>
      <w:r w:rsidR="00420001" w:rsidRPr="009268C1">
        <w:rPr>
          <w:rFonts w:ascii="Book Antiqua" w:eastAsia="AdvOT1ef757c0" w:hAnsi="Book Antiqua"/>
          <w:b/>
          <w:i/>
          <w:color w:val="000000" w:themeColor="text1"/>
          <w:sz w:val="24"/>
          <w:szCs w:val="24"/>
        </w:rPr>
        <w:t>IM</w:t>
      </w:r>
    </w:p>
    <w:p w:rsidR="005435F1" w:rsidRDefault="000A143E" w:rsidP="009268C1">
      <w:pPr>
        <w:adjustRightInd w:val="0"/>
        <w:snapToGrid w:val="0"/>
        <w:spacing w:line="360" w:lineRule="auto"/>
        <w:rPr>
          <w:rFonts w:ascii="Book Antiqua" w:eastAsia="AdvOT1ef757c0" w:hAnsi="Book Antiqua"/>
          <w:color w:val="000000" w:themeColor="text1"/>
          <w:sz w:val="24"/>
          <w:szCs w:val="24"/>
        </w:rPr>
      </w:pPr>
      <w:r w:rsidRPr="009268C1">
        <w:rPr>
          <w:rFonts w:ascii="Book Antiqua" w:eastAsia="AdvOT1ef757c0" w:hAnsi="Book Antiqua"/>
          <w:color w:val="000000" w:themeColor="text1"/>
          <w:sz w:val="24"/>
          <w:szCs w:val="24"/>
        </w:rPr>
        <w:t xml:space="preserve">To </w:t>
      </w:r>
      <w:r w:rsidR="00470825" w:rsidRPr="009268C1">
        <w:rPr>
          <w:rFonts w:ascii="Book Antiqua" w:eastAsia="AdvOT1ef757c0" w:hAnsi="Book Antiqua"/>
          <w:color w:val="000000" w:themeColor="text1"/>
          <w:sz w:val="24"/>
          <w:szCs w:val="24"/>
        </w:rPr>
        <w:t>investigate</w:t>
      </w:r>
      <w:r w:rsidR="005435F1" w:rsidRPr="009268C1">
        <w:rPr>
          <w:rFonts w:ascii="Book Antiqua" w:eastAsia="AdvOT1ef757c0" w:hAnsi="Book Antiqua"/>
          <w:color w:val="000000" w:themeColor="text1"/>
          <w:sz w:val="24"/>
          <w:szCs w:val="24"/>
        </w:rPr>
        <w:t xml:space="preserve"> </w:t>
      </w:r>
      <w:r w:rsidR="00FA68C4" w:rsidRPr="009268C1">
        <w:rPr>
          <w:rFonts w:ascii="Book Antiqua" w:hAnsi="Book Antiqua" w:cs="Times New Roman"/>
          <w:color w:val="000000" w:themeColor="text1"/>
          <w:sz w:val="24"/>
          <w:szCs w:val="24"/>
        </w:rPr>
        <w:t>BDNF</w:t>
      </w:r>
      <w:r w:rsidR="005435F1" w:rsidRPr="009268C1">
        <w:rPr>
          <w:rFonts w:ascii="Book Antiqua" w:eastAsia="AdvOT1ef757c0" w:hAnsi="Book Antiqua"/>
          <w:color w:val="000000" w:themeColor="text1"/>
          <w:sz w:val="24"/>
          <w:szCs w:val="24"/>
        </w:rPr>
        <w:t xml:space="preserve"> levels in </w:t>
      </w:r>
      <w:r w:rsidR="00B134A9" w:rsidRPr="009268C1">
        <w:rPr>
          <w:rFonts w:ascii="Book Antiqua" w:hAnsi="Book Antiqua" w:cs="Times New Roman"/>
          <w:color w:val="000000" w:themeColor="text1"/>
          <w:sz w:val="24"/>
          <w:szCs w:val="24"/>
        </w:rPr>
        <w:t>IBS-D</w:t>
      </w:r>
      <w:r w:rsidR="00B134A9" w:rsidRPr="009268C1">
        <w:rPr>
          <w:rFonts w:ascii="Book Antiqua" w:eastAsia="AdvOT1ef757c0" w:hAnsi="Book Antiqua"/>
          <w:color w:val="000000" w:themeColor="text1"/>
          <w:sz w:val="24"/>
          <w:szCs w:val="24"/>
        </w:rPr>
        <w:t xml:space="preserve"> </w:t>
      </w:r>
      <w:r w:rsidR="00470825" w:rsidRPr="009268C1">
        <w:rPr>
          <w:rFonts w:ascii="Book Antiqua" w:eastAsia="AdvOT1ef757c0" w:hAnsi="Book Antiqua"/>
          <w:color w:val="000000" w:themeColor="text1"/>
          <w:sz w:val="24"/>
          <w:szCs w:val="24"/>
        </w:rPr>
        <w:t>patients</w:t>
      </w:r>
      <w:r w:rsidR="005435F1" w:rsidRPr="009268C1">
        <w:rPr>
          <w:rFonts w:ascii="Book Antiqua" w:eastAsia="AdvOT1ef757c0" w:hAnsi="Book Antiqua"/>
          <w:color w:val="000000" w:themeColor="text1"/>
          <w:sz w:val="24"/>
          <w:szCs w:val="24"/>
        </w:rPr>
        <w:t xml:space="preserve"> and</w:t>
      </w:r>
      <w:r w:rsidR="001F1F51" w:rsidRPr="009268C1">
        <w:rPr>
          <w:rFonts w:ascii="Book Antiqua" w:eastAsia="AdvOT1ef757c0" w:hAnsi="Book Antiqua"/>
          <w:color w:val="000000" w:themeColor="text1"/>
          <w:sz w:val="24"/>
          <w:szCs w:val="24"/>
        </w:rPr>
        <w:t xml:space="preserve"> </w:t>
      </w:r>
      <w:r w:rsidR="00347A78" w:rsidRPr="009268C1">
        <w:rPr>
          <w:rFonts w:ascii="Book Antiqua" w:eastAsia="AdvOT1ef757c0" w:hAnsi="Book Antiqua"/>
          <w:color w:val="000000" w:themeColor="text1"/>
          <w:sz w:val="24"/>
          <w:szCs w:val="24"/>
        </w:rPr>
        <w:t xml:space="preserve">its </w:t>
      </w:r>
      <w:r w:rsidRPr="009268C1">
        <w:rPr>
          <w:rFonts w:ascii="Book Antiqua" w:eastAsia="AdvOT1ef757c0" w:hAnsi="Book Antiqua"/>
          <w:color w:val="000000" w:themeColor="text1"/>
          <w:sz w:val="24"/>
          <w:szCs w:val="24"/>
        </w:rPr>
        <w:t xml:space="preserve">role </w:t>
      </w:r>
      <w:r w:rsidR="005435F1" w:rsidRPr="009268C1">
        <w:rPr>
          <w:rFonts w:ascii="Book Antiqua" w:eastAsia="AdvOT1ef757c0" w:hAnsi="Book Antiqua"/>
          <w:color w:val="000000" w:themeColor="text1"/>
          <w:sz w:val="24"/>
          <w:szCs w:val="24"/>
        </w:rPr>
        <w:t>in IBS-D pathophysiology</w:t>
      </w:r>
      <w:r w:rsidR="00E454AB">
        <w:rPr>
          <w:rFonts w:ascii="Book Antiqua" w:eastAsia="AdvOT1ef757c0" w:hAnsi="Book Antiqua"/>
          <w:color w:val="000000" w:themeColor="text1"/>
          <w:sz w:val="24"/>
          <w:szCs w:val="24"/>
        </w:rPr>
        <w:t>.</w:t>
      </w:r>
    </w:p>
    <w:p w:rsidR="00E454AB" w:rsidRPr="009268C1" w:rsidRDefault="00E454AB" w:rsidP="009268C1">
      <w:pPr>
        <w:adjustRightInd w:val="0"/>
        <w:snapToGrid w:val="0"/>
        <w:spacing w:line="360" w:lineRule="auto"/>
        <w:rPr>
          <w:rFonts w:ascii="Book Antiqua" w:eastAsia="AdvOT1ef757c0" w:hAnsi="Book Antiqua"/>
          <w:color w:val="000000" w:themeColor="text1"/>
          <w:sz w:val="24"/>
          <w:szCs w:val="24"/>
        </w:rPr>
      </w:pPr>
    </w:p>
    <w:p w:rsidR="005435F1" w:rsidRPr="009268C1" w:rsidRDefault="00420001" w:rsidP="009268C1">
      <w:pPr>
        <w:adjustRightInd w:val="0"/>
        <w:snapToGrid w:val="0"/>
        <w:spacing w:line="360" w:lineRule="auto"/>
        <w:rPr>
          <w:rFonts w:ascii="Book Antiqua" w:hAnsi="Book Antiqua"/>
          <w:b/>
          <w:i/>
          <w:color w:val="000000" w:themeColor="text1"/>
          <w:sz w:val="24"/>
          <w:szCs w:val="24"/>
        </w:rPr>
      </w:pPr>
      <w:r w:rsidRPr="009268C1">
        <w:rPr>
          <w:rFonts w:ascii="Book Antiqua" w:hAnsi="Book Antiqua"/>
          <w:b/>
          <w:i/>
          <w:color w:val="000000" w:themeColor="text1"/>
          <w:sz w:val="24"/>
          <w:szCs w:val="24"/>
        </w:rPr>
        <w:t>METHODS</w:t>
      </w:r>
    </w:p>
    <w:p w:rsidR="005435F1" w:rsidRDefault="006C30E9" w:rsidP="009268C1">
      <w:pPr>
        <w:adjustRightInd w:val="0"/>
        <w:snapToGrid w:val="0"/>
        <w:spacing w:line="360" w:lineRule="auto"/>
        <w:rPr>
          <w:rFonts w:ascii="Book Antiqua" w:eastAsia="AdvOT1ef757c0" w:hAnsi="Book Antiqua"/>
          <w:color w:val="000000" w:themeColor="text1"/>
          <w:sz w:val="24"/>
          <w:szCs w:val="24"/>
        </w:rPr>
      </w:pPr>
      <w:r w:rsidRPr="009268C1">
        <w:rPr>
          <w:rFonts w:ascii="Book Antiqua" w:eastAsia="AdvOT1ef757c0" w:hAnsi="Book Antiqua"/>
          <w:color w:val="000000" w:themeColor="text1"/>
          <w:sz w:val="24"/>
          <w:szCs w:val="24"/>
        </w:rPr>
        <w:t xml:space="preserve">Thirty-one IBS-D patients </w:t>
      </w:r>
      <w:r w:rsidR="0030597D" w:rsidRPr="009268C1">
        <w:rPr>
          <w:rFonts w:ascii="Book Antiqua" w:eastAsia="AdvOT1ef757c0" w:hAnsi="Book Antiqua"/>
          <w:color w:val="000000" w:themeColor="text1"/>
          <w:sz w:val="24"/>
          <w:szCs w:val="24"/>
        </w:rPr>
        <w:t>meeting the Rome IV diagnostic</w:t>
      </w:r>
      <w:r w:rsidR="0030597D" w:rsidRPr="009268C1">
        <w:rPr>
          <w:rFonts w:ascii="Book Antiqua" w:hAnsi="Book Antiqua" w:cs="Times New Roman"/>
          <w:color w:val="000000" w:themeColor="text1"/>
          <w:sz w:val="24"/>
          <w:szCs w:val="24"/>
        </w:rPr>
        <w:t xml:space="preserve"> criteria</w:t>
      </w:r>
      <w:r w:rsidR="0030597D" w:rsidRPr="009268C1">
        <w:rPr>
          <w:rFonts w:ascii="Book Antiqua" w:eastAsia="AdvOT1ef757c0" w:hAnsi="Book Antiqua"/>
          <w:color w:val="000000" w:themeColor="text1"/>
          <w:sz w:val="24"/>
          <w:szCs w:val="24"/>
        </w:rPr>
        <w:t xml:space="preserve"> </w:t>
      </w:r>
      <w:r w:rsidRPr="009268C1">
        <w:rPr>
          <w:rFonts w:ascii="Book Antiqua" w:eastAsia="AdvOT1ef757c0" w:hAnsi="Book Antiqua"/>
          <w:color w:val="000000" w:themeColor="text1"/>
          <w:sz w:val="24"/>
          <w:szCs w:val="24"/>
        </w:rPr>
        <w:t xml:space="preserve">and 20 </w:t>
      </w:r>
      <w:r w:rsidR="00F61649" w:rsidRPr="009268C1">
        <w:rPr>
          <w:rFonts w:ascii="Book Antiqua" w:eastAsia="AdvOT1ef757c0" w:hAnsi="Book Antiqua"/>
          <w:color w:val="000000" w:themeColor="text1"/>
          <w:sz w:val="24"/>
          <w:szCs w:val="24"/>
        </w:rPr>
        <w:t xml:space="preserve">age- and sex-matched </w:t>
      </w:r>
      <w:r w:rsidRPr="009268C1">
        <w:rPr>
          <w:rFonts w:ascii="Book Antiqua" w:eastAsia="AdvOT1ef757c0" w:hAnsi="Book Antiqua"/>
          <w:color w:val="000000" w:themeColor="text1"/>
          <w:sz w:val="24"/>
          <w:szCs w:val="24"/>
        </w:rPr>
        <w:t xml:space="preserve">healthy controls were recruited. </w:t>
      </w:r>
      <w:r w:rsidR="00A03AEB" w:rsidRPr="009268C1">
        <w:rPr>
          <w:rFonts w:ascii="Book Antiqua" w:eastAsia="AdvOT1ef757c0" w:hAnsi="Book Antiqua"/>
          <w:color w:val="000000" w:themeColor="text1"/>
          <w:sz w:val="24"/>
          <w:szCs w:val="24"/>
        </w:rPr>
        <w:t>C</w:t>
      </w:r>
      <w:r w:rsidR="005435F1" w:rsidRPr="009268C1">
        <w:rPr>
          <w:rFonts w:ascii="Book Antiqua" w:eastAsia="AdvOT1ef757c0" w:hAnsi="Book Antiqua"/>
          <w:color w:val="000000" w:themeColor="text1"/>
          <w:sz w:val="24"/>
          <w:szCs w:val="24"/>
        </w:rPr>
        <w:t>linical a</w:t>
      </w:r>
      <w:r w:rsidR="0071113D" w:rsidRPr="009268C1">
        <w:rPr>
          <w:rFonts w:ascii="Book Antiqua" w:eastAsia="AdvOT1ef757c0" w:hAnsi="Book Antiqua"/>
          <w:color w:val="000000" w:themeColor="text1"/>
          <w:sz w:val="24"/>
          <w:szCs w:val="24"/>
        </w:rPr>
        <w:t xml:space="preserve">nd psychological assessments </w:t>
      </w:r>
      <w:r w:rsidR="005435F1" w:rsidRPr="009268C1">
        <w:rPr>
          <w:rFonts w:ascii="Book Antiqua" w:eastAsia="AdvOT1ef757c0" w:hAnsi="Book Antiqua"/>
          <w:color w:val="000000" w:themeColor="text1"/>
          <w:sz w:val="24"/>
          <w:szCs w:val="24"/>
        </w:rPr>
        <w:t xml:space="preserve">were </w:t>
      </w:r>
      <w:r w:rsidR="000A143E" w:rsidRPr="009268C1">
        <w:rPr>
          <w:rFonts w:ascii="Book Antiqua" w:hAnsi="Book Antiqua"/>
          <w:color w:val="000000" w:themeColor="text1"/>
          <w:sz w:val="24"/>
          <w:szCs w:val="24"/>
        </w:rPr>
        <w:t>fi</w:t>
      </w:r>
      <w:r w:rsidR="000A143E" w:rsidRPr="009268C1">
        <w:rPr>
          <w:rFonts w:ascii="Book Antiqua" w:eastAsia="AdvOT1ef757c0" w:hAnsi="Book Antiqua"/>
          <w:color w:val="000000" w:themeColor="text1"/>
          <w:sz w:val="24"/>
          <w:szCs w:val="24"/>
        </w:rPr>
        <w:t>rst</w:t>
      </w:r>
      <w:r w:rsidR="005435F1" w:rsidRPr="009268C1">
        <w:rPr>
          <w:rFonts w:ascii="Book Antiqua" w:eastAsia="AdvOT1ef757c0" w:hAnsi="Book Antiqua"/>
          <w:color w:val="000000" w:themeColor="text1"/>
          <w:sz w:val="24"/>
          <w:szCs w:val="24"/>
        </w:rPr>
        <w:t xml:space="preserve"> conducted</w:t>
      </w:r>
      <w:r w:rsidR="0030597D" w:rsidRPr="009268C1">
        <w:rPr>
          <w:rFonts w:ascii="Book Antiqua" w:eastAsia="AdvOT1ef757c0" w:hAnsi="Book Antiqua"/>
          <w:color w:val="000000" w:themeColor="text1"/>
          <w:sz w:val="24"/>
          <w:szCs w:val="24"/>
        </w:rPr>
        <w:t xml:space="preserve"> using standardized questionnaires</w:t>
      </w:r>
      <w:r w:rsidR="000A143E" w:rsidRPr="009268C1">
        <w:rPr>
          <w:rFonts w:ascii="Book Antiqua" w:eastAsia="AdvOT1ef757c0" w:hAnsi="Book Antiqua"/>
          <w:color w:val="000000" w:themeColor="text1"/>
          <w:sz w:val="24"/>
          <w:szCs w:val="24"/>
        </w:rPr>
        <w:t>. Visceral sensitivity to rectal distension was</w:t>
      </w:r>
      <w:r w:rsidR="005435F1" w:rsidRPr="009268C1">
        <w:rPr>
          <w:rFonts w:ascii="Book Antiqua" w:eastAsia="AdvOT1ef757c0" w:hAnsi="Book Antiqua"/>
          <w:color w:val="000000" w:themeColor="text1"/>
          <w:sz w:val="24"/>
          <w:szCs w:val="24"/>
        </w:rPr>
        <w:t xml:space="preserve"> </w:t>
      </w:r>
      <w:r w:rsidR="000A143E" w:rsidRPr="009268C1">
        <w:rPr>
          <w:rFonts w:ascii="Book Antiqua" w:eastAsia="AdvOT1ef757c0" w:hAnsi="Book Antiqua"/>
          <w:color w:val="000000" w:themeColor="text1"/>
          <w:sz w:val="24"/>
          <w:szCs w:val="24"/>
        </w:rPr>
        <w:t>tested</w:t>
      </w:r>
      <w:r w:rsidR="005435F1" w:rsidRPr="009268C1">
        <w:rPr>
          <w:rFonts w:ascii="Book Antiqua" w:eastAsia="AdvOT1ef757c0" w:hAnsi="Book Antiqua"/>
          <w:color w:val="000000" w:themeColor="text1"/>
          <w:sz w:val="24"/>
          <w:szCs w:val="24"/>
        </w:rPr>
        <w:t xml:space="preserve"> using </w:t>
      </w:r>
      <w:r w:rsidR="0050534F" w:rsidRPr="009268C1">
        <w:rPr>
          <w:rFonts w:ascii="Book Antiqua" w:eastAsia="AdvOT1ef757c0" w:hAnsi="Book Antiqua"/>
          <w:color w:val="000000" w:themeColor="text1"/>
          <w:sz w:val="24"/>
          <w:szCs w:val="24"/>
        </w:rPr>
        <w:t xml:space="preserve">a </w:t>
      </w:r>
      <w:r w:rsidR="005435F1" w:rsidRPr="009268C1">
        <w:rPr>
          <w:rFonts w:ascii="Book Antiqua" w:eastAsia="AdvOT1ef757c0" w:hAnsi="Book Antiqua"/>
          <w:color w:val="000000" w:themeColor="text1"/>
          <w:sz w:val="24"/>
          <w:szCs w:val="24"/>
        </w:rPr>
        <w:t>high-resolution manometry system</w:t>
      </w:r>
      <w:r w:rsidR="000A143E" w:rsidRPr="009268C1">
        <w:rPr>
          <w:rFonts w:ascii="Book Antiqua" w:eastAsia="AdvOT1ef757c0" w:hAnsi="Book Antiqua"/>
          <w:color w:val="000000" w:themeColor="text1"/>
          <w:sz w:val="24"/>
          <w:szCs w:val="24"/>
        </w:rPr>
        <w:t xml:space="preserve">. </w:t>
      </w:r>
      <w:proofErr w:type="spellStart"/>
      <w:r w:rsidR="005435F1" w:rsidRPr="009268C1">
        <w:rPr>
          <w:rFonts w:ascii="Book Antiqua" w:eastAsia="AdvOT1ef757c0" w:hAnsi="Book Antiqua"/>
          <w:color w:val="000000" w:themeColor="text1"/>
          <w:sz w:val="24"/>
          <w:szCs w:val="24"/>
        </w:rPr>
        <w:t>Colonoscop</w:t>
      </w:r>
      <w:r w:rsidR="000C4385">
        <w:rPr>
          <w:rFonts w:ascii="Book Antiqua" w:eastAsia="AdvOT1ef757c0" w:hAnsi="Book Antiqua"/>
          <w:color w:val="000000" w:themeColor="text1"/>
          <w:sz w:val="24"/>
          <w:szCs w:val="24"/>
        </w:rPr>
        <w:t>ic</w:t>
      </w:r>
      <w:proofErr w:type="spellEnd"/>
      <w:r w:rsidR="000C4385">
        <w:rPr>
          <w:rFonts w:ascii="Book Antiqua" w:eastAsia="AdvOT1ef757c0" w:hAnsi="Book Antiqua"/>
          <w:color w:val="000000" w:themeColor="text1"/>
          <w:sz w:val="24"/>
          <w:szCs w:val="24"/>
        </w:rPr>
        <w:t xml:space="preserve"> examination</w:t>
      </w:r>
      <w:r w:rsidR="005F1543">
        <w:rPr>
          <w:rFonts w:ascii="Book Antiqua" w:eastAsia="AdvOT1ef757c0" w:hAnsi="Book Antiqua"/>
          <w:color w:val="000000" w:themeColor="text1"/>
          <w:sz w:val="24"/>
          <w:szCs w:val="24"/>
        </w:rPr>
        <w:t xml:space="preserve"> </w:t>
      </w:r>
      <w:r w:rsidR="005F1543" w:rsidRPr="009268C1">
        <w:rPr>
          <w:rFonts w:ascii="Book Antiqua" w:eastAsia="AdvOT1ef757c0" w:hAnsi="Book Antiqua"/>
          <w:color w:val="000000" w:themeColor="text1"/>
          <w:sz w:val="24"/>
          <w:szCs w:val="24"/>
        </w:rPr>
        <w:t>w</w:t>
      </w:r>
      <w:r w:rsidR="005F1543">
        <w:rPr>
          <w:rFonts w:ascii="Book Antiqua" w:eastAsia="AdvOT1ef757c0" w:hAnsi="Book Antiqua"/>
          <w:color w:val="000000" w:themeColor="text1"/>
          <w:sz w:val="24"/>
          <w:szCs w:val="24"/>
        </w:rPr>
        <w:t>as</w:t>
      </w:r>
      <w:r w:rsidR="005F1543" w:rsidRPr="009268C1">
        <w:rPr>
          <w:rFonts w:ascii="Book Antiqua" w:eastAsia="AdvOT1ef757c0" w:hAnsi="Book Antiqua"/>
          <w:color w:val="000000" w:themeColor="text1"/>
          <w:sz w:val="24"/>
          <w:szCs w:val="24"/>
        </w:rPr>
        <w:t xml:space="preserve"> </w:t>
      </w:r>
      <w:r w:rsidR="005435F1" w:rsidRPr="009268C1">
        <w:rPr>
          <w:rFonts w:ascii="Book Antiqua" w:eastAsia="AdvOT1ef757c0" w:hAnsi="Book Antiqua"/>
          <w:color w:val="000000" w:themeColor="text1"/>
          <w:sz w:val="24"/>
          <w:szCs w:val="24"/>
        </w:rPr>
        <w:t xml:space="preserve">performed and </w:t>
      </w:r>
      <w:r w:rsidR="005F1543">
        <w:rPr>
          <w:rFonts w:ascii="Book Antiqua" w:eastAsia="AdvOT1ef757c0" w:hAnsi="Book Antiqua"/>
          <w:color w:val="000000" w:themeColor="text1"/>
          <w:sz w:val="24"/>
          <w:szCs w:val="24"/>
        </w:rPr>
        <w:t>four</w:t>
      </w:r>
      <w:r w:rsidR="005F1543" w:rsidRPr="009268C1">
        <w:rPr>
          <w:rFonts w:ascii="Book Antiqua" w:eastAsia="AdvOT1ef757c0" w:hAnsi="Book Antiqua"/>
          <w:color w:val="000000" w:themeColor="text1"/>
          <w:sz w:val="24"/>
          <w:szCs w:val="24"/>
        </w:rPr>
        <w:t xml:space="preserve"> </w:t>
      </w:r>
      <w:r w:rsidR="00234ABB" w:rsidRPr="009268C1">
        <w:rPr>
          <w:rFonts w:ascii="Book Antiqua" w:eastAsia="AdvOT1ef757c0" w:hAnsi="Book Antiqua"/>
          <w:color w:val="000000" w:themeColor="text1"/>
          <w:sz w:val="24"/>
          <w:szCs w:val="24"/>
        </w:rPr>
        <w:t>mucosal</w:t>
      </w:r>
      <w:r w:rsidR="000A143E" w:rsidRPr="009268C1">
        <w:rPr>
          <w:rFonts w:ascii="Book Antiqua" w:eastAsia="AdvOT1ef757c0" w:hAnsi="Book Antiqua"/>
          <w:color w:val="000000" w:themeColor="text1"/>
          <w:sz w:val="24"/>
          <w:szCs w:val="24"/>
        </w:rPr>
        <w:t xml:space="preserve"> </w:t>
      </w:r>
      <w:r w:rsidR="00234ABB" w:rsidRPr="009268C1">
        <w:rPr>
          <w:rFonts w:ascii="Book Antiqua" w:eastAsia="AdvOT1ef757c0" w:hAnsi="Book Antiqua"/>
          <w:color w:val="000000" w:themeColor="text1"/>
          <w:sz w:val="24"/>
          <w:szCs w:val="24"/>
        </w:rPr>
        <w:t xml:space="preserve">pinch </w:t>
      </w:r>
      <w:r w:rsidR="000A143E" w:rsidRPr="009268C1">
        <w:rPr>
          <w:rFonts w:ascii="Book Antiqua" w:eastAsia="AdvOT1ef757c0" w:hAnsi="Book Antiqua"/>
          <w:color w:val="000000" w:themeColor="text1"/>
          <w:sz w:val="24"/>
          <w:szCs w:val="24"/>
        </w:rPr>
        <w:t>biopsies were taken</w:t>
      </w:r>
      <w:r w:rsidR="002F6F46" w:rsidRPr="009268C1">
        <w:rPr>
          <w:rFonts w:ascii="Book Antiqua" w:eastAsia="AdvOT1ef757c0" w:hAnsi="Book Antiqua"/>
          <w:color w:val="000000" w:themeColor="text1"/>
          <w:sz w:val="24"/>
          <w:szCs w:val="24"/>
        </w:rPr>
        <w:t xml:space="preserve"> </w:t>
      </w:r>
      <w:r w:rsidR="002F6F46" w:rsidRPr="009268C1">
        <w:rPr>
          <w:rFonts w:ascii="Book Antiqua" w:hAnsi="Book Antiqua" w:cs="Times New Roman"/>
          <w:color w:val="000000" w:themeColor="text1"/>
          <w:sz w:val="24"/>
          <w:szCs w:val="24"/>
        </w:rPr>
        <w:t>from the rectosigmoid junction</w:t>
      </w:r>
      <w:r w:rsidR="00BC5C25" w:rsidRPr="009268C1">
        <w:rPr>
          <w:rFonts w:ascii="Book Antiqua" w:eastAsia="AdvOT1ef757c0" w:hAnsi="Book Antiqua"/>
          <w:color w:val="000000" w:themeColor="text1"/>
          <w:sz w:val="24"/>
          <w:szCs w:val="24"/>
        </w:rPr>
        <w:t>. Mucosal</w:t>
      </w:r>
      <w:r w:rsidR="000A143E" w:rsidRPr="009268C1">
        <w:rPr>
          <w:rFonts w:ascii="Book Antiqua" w:eastAsia="AdvOT1ef757c0" w:hAnsi="Book Antiqua"/>
          <w:color w:val="000000" w:themeColor="text1"/>
          <w:sz w:val="24"/>
          <w:szCs w:val="24"/>
        </w:rPr>
        <w:t xml:space="preserve"> </w:t>
      </w:r>
      <w:r w:rsidR="00BC5C25" w:rsidRPr="009268C1">
        <w:rPr>
          <w:rFonts w:ascii="Book Antiqua" w:eastAsia="AdvOT1ef757c0" w:hAnsi="Book Antiqua"/>
          <w:color w:val="000000" w:themeColor="text1"/>
          <w:sz w:val="24"/>
          <w:szCs w:val="24"/>
        </w:rPr>
        <w:t xml:space="preserve">BDNF </w:t>
      </w:r>
      <w:r w:rsidR="00897C86" w:rsidRPr="009268C1">
        <w:rPr>
          <w:rFonts w:ascii="Book Antiqua" w:eastAsia="AdvOT1ef757c0" w:hAnsi="Book Antiqua"/>
          <w:color w:val="000000" w:themeColor="text1"/>
          <w:sz w:val="24"/>
          <w:szCs w:val="24"/>
        </w:rPr>
        <w:t xml:space="preserve">expression </w:t>
      </w:r>
      <w:r w:rsidR="00BC5C25" w:rsidRPr="009268C1">
        <w:rPr>
          <w:rFonts w:ascii="Book Antiqua" w:eastAsia="AdvOT1ef757c0" w:hAnsi="Book Antiqua"/>
          <w:color w:val="000000" w:themeColor="text1"/>
          <w:sz w:val="24"/>
          <w:szCs w:val="24"/>
        </w:rPr>
        <w:t xml:space="preserve">and nerve </w:t>
      </w:r>
      <w:r w:rsidR="00BC5C25" w:rsidRPr="009268C1">
        <w:rPr>
          <w:rFonts w:ascii="Book Antiqua" w:hAnsi="Book Antiqua"/>
          <w:color w:val="000000" w:themeColor="text1"/>
          <w:sz w:val="24"/>
          <w:szCs w:val="24"/>
        </w:rPr>
        <w:t>fi</w:t>
      </w:r>
      <w:r w:rsidR="00BC5C25" w:rsidRPr="009268C1">
        <w:rPr>
          <w:rFonts w:ascii="Book Antiqua" w:eastAsia="AdvOT1ef757c0" w:hAnsi="Book Antiqua"/>
          <w:color w:val="000000" w:themeColor="text1"/>
          <w:sz w:val="24"/>
          <w:szCs w:val="24"/>
        </w:rPr>
        <w:t>ber density</w:t>
      </w:r>
      <w:r w:rsidR="002340CF" w:rsidRPr="009268C1">
        <w:rPr>
          <w:rFonts w:ascii="Book Antiqua" w:eastAsia="AdvOT1ef757c0" w:hAnsi="Book Antiqua"/>
          <w:color w:val="000000" w:themeColor="text1"/>
          <w:sz w:val="24"/>
          <w:szCs w:val="24"/>
        </w:rPr>
        <w:t xml:space="preserve"> were analyzed using immuno</w:t>
      </w:r>
      <w:r w:rsidR="00BC5C25" w:rsidRPr="009268C1">
        <w:rPr>
          <w:rFonts w:ascii="Book Antiqua" w:eastAsia="AdvOT1ef757c0" w:hAnsi="Book Antiqua"/>
          <w:color w:val="000000" w:themeColor="text1"/>
          <w:sz w:val="24"/>
          <w:szCs w:val="24"/>
        </w:rPr>
        <w:t xml:space="preserve">histochemistry. </w:t>
      </w:r>
      <w:r w:rsidR="00694F8C" w:rsidRPr="009268C1">
        <w:rPr>
          <w:rFonts w:ascii="Book Antiqua" w:eastAsia="AdvOT1ef757c0" w:hAnsi="Book Antiqua"/>
          <w:color w:val="000000" w:themeColor="text1"/>
          <w:sz w:val="24"/>
          <w:szCs w:val="24"/>
        </w:rPr>
        <w:t>Mucosal</w:t>
      </w:r>
      <w:r w:rsidR="00BC5C25" w:rsidRPr="009268C1">
        <w:rPr>
          <w:rFonts w:ascii="Book Antiqua" w:eastAsia="AdvOT1ef757c0" w:hAnsi="Book Antiqua"/>
          <w:color w:val="000000" w:themeColor="text1"/>
          <w:sz w:val="24"/>
          <w:szCs w:val="24"/>
        </w:rPr>
        <w:t xml:space="preserve"> BDNF </w:t>
      </w:r>
      <w:r w:rsidR="00D25B18" w:rsidRPr="009268C1">
        <w:rPr>
          <w:rFonts w:ascii="Book Antiqua" w:eastAsia="AdvOT1ef757c0" w:hAnsi="Book Antiqua"/>
          <w:color w:val="000000" w:themeColor="text1"/>
          <w:sz w:val="24"/>
          <w:szCs w:val="24"/>
        </w:rPr>
        <w:t>mRNA</w:t>
      </w:r>
      <w:r w:rsidR="005435F1" w:rsidRPr="009268C1">
        <w:rPr>
          <w:rFonts w:ascii="Book Antiqua" w:eastAsia="AdvOT1ef757c0" w:hAnsi="Book Antiqua"/>
          <w:color w:val="000000" w:themeColor="text1"/>
          <w:sz w:val="24"/>
          <w:szCs w:val="24"/>
        </w:rPr>
        <w:t xml:space="preserve"> </w:t>
      </w:r>
      <w:r w:rsidR="00BC5C25" w:rsidRPr="009268C1">
        <w:rPr>
          <w:rFonts w:ascii="Book Antiqua" w:eastAsia="AdvOT1ef757c0" w:hAnsi="Book Antiqua"/>
          <w:color w:val="000000" w:themeColor="text1"/>
          <w:sz w:val="24"/>
          <w:szCs w:val="24"/>
        </w:rPr>
        <w:t>levels were quantified by quantitative real-time polymerase chain reaction.</w:t>
      </w:r>
      <w:r w:rsidR="000A143E" w:rsidRPr="009268C1">
        <w:rPr>
          <w:rFonts w:ascii="Book Antiqua" w:eastAsia="AdvOT1ef757c0" w:hAnsi="Book Antiqua"/>
          <w:color w:val="000000" w:themeColor="text1"/>
          <w:sz w:val="24"/>
          <w:szCs w:val="24"/>
        </w:rPr>
        <w:t xml:space="preserve"> Correlations between these para</w:t>
      </w:r>
      <w:r w:rsidR="005435F1" w:rsidRPr="009268C1">
        <w:rPr>
          <w:rFonts w:ascii="Book Antiqua" w:eastAsia="AdvOT1ef757c0" w:hAnsi="Book Antiqua"/>
          <w:color w:val="000000" w:themeColor="text1"/>
          <w:sz w:val="24"/>
          <w:szCs w:val="24"/>
        </w:rPr>
        <w:t>meters were examined</w:t>
      </w:r>
      <w:r w:rsidR="000A143E" w:rsidRPr="009268C1">
        <w:rPr>
          <w:rFonts w:ascii="Book Antiqua" w:eastAsia="AdvOT1ef757c0" w:hAnsi="Book Antiqua"/>
          <w:color w:val="000000" w:themeColor="text1"/>
          <w:sz w:val="24"/>
          <w:szCs w:val="24"/>
        </w:rPr>
        <w:t>.</w:t>
      </w:r>
    </w:p>
    <w:p w:rsidR="00E454AB" w:rsidRPr="009268C1" w:rsidRDefault="00E454AB" w:rsidP="009268C1">
      <w:pPr>
        <w:adjustRightInd w:val="0"/>
        <w:snapToGrid w:val="0"/>
        <w:spacing w:line="360" w:lineRule="auto"/>
        <w:rPr>
          <w:rFonts w:ascii="Book Antiqua" w:eastAsia="AdvOT1ef757c0" w:hAnsi="Book Antiqua"/>
          <w:color w:val="000000" w:themeColor="text1"/>
          <w:sz w:val="24"/>
          <w:szCs w:val="24"/>
        </w:rPr>
      </w:pPr>
    </w:p>
    <w:p w:rsidR="005435F1" w:rsidRPr="009268C1" w:rsidRDefault="000A143E" w:rsidP="009268C1">
      <w:pPr>
        <w:adjustRightInd w:val="0"/>
        <w:snapToGrid w:val="0"/>
        <w:spacing w:line="360" w:lineRule="auto"/>
        <w:rPr>
          <w:rFonts w:ascii="Book Antiqua" w:hAnsi="Book Antiqua"/>
          <w:b/>
          <w:i/>
          <w:color w:val="000000" w:themeColor="text1"/>
          <w:sz w:val="24"/>
          <w:szCs w:val="24"/>
        </w:rPr>
      </w:pPr>
      <w:r w:rsidRPr="009268C1">
        <w:rPr>
          <w:rFonts w:ascii="Book Antiqua" w:hAnsi="Book Antiqua"/>
          <w:b/>
          <w:i/>
          <w:color w:val="000000" w:themeColor="text1"/>
          <w:sz w:val="24"/>
          <w:szCs w:val="24"/>
        </w:rPr>
        <w:t>R</w:t>
      </w:r>
      <w:r w:rsidR="00420001" w:rsidRPr="009268C1">
        <w:rPr>
          <w:rFonts w:ascii="Book Antiqua" w:hAnsi="Book Antiqua"/>
          <w:b/>
          <w:i/>
          <w:color w:val="000000" w:themeColor="text1"/>
          <w:sz w:val="24"/>
          <w:szCs w:val="24"/>
        </w:rPr>
        <w:t>ESULTS</w:t>
      </w:r>
    </w:p>
    <w:p w:rsidR="00D92C24" w:rsidRDefault="000A143E" w:rsidP="009268C1">
      <w:pPr>
        <w:adjustRightInd w:val="0"/>
        <w:snapToGrid w:val="0"/>
        <w:spacing w:line="360" w:lineRule="auto"/>
        <w:rPr>
          <w:rFonts w:ascii="Book Antiqua" w:eastAsia="AdvOT1ef757c0" w:hAnsi="Book Antiqua"/>
          <w:color w:val="000000" w:themeColor="text1"/>
          <w:sz w:val="24"/>
          <w:szCs w:val="24"/>
        </w:rPr>
      </w:pPr>
      <w:r w:rsidRPr="009268C1">
        <w:rPr>
          <w:rFonts w:ascii="Book Antiqua" w:eastAsia="AdvOT1ef757c0" w:hAnsi="Book Antiqua"/>
          <w:color w:val="000000" w:themeColor="text1"/>
          <w:sz w:val="24"/>
          <w:szCs w:val="24"/>
        </w:rPr>
        <w:t xml:space="preserve">The patients </w:t>
      </w:r>
      <w:r w:rsidR="00A247FE" w:rsidRPr="009268C1">
        <w:rPr>
          <w:rFonts w:ascii="Book Antiqua" w:eastAsia="AdvOT1ef757c0" w:hAnsi="Book Antiqua"/>
          <w:color w:val="000000" w:themeColor="text1"/>
          <w:sz w:val="24"/>
          <w:szCs w:val="24"/>
        </w:rPr>
        <w:t>had</w:t>
      </w:r>
      <w:r w:rsidRPr="009268C1">
        <w:rPr>
          <w:rFonts w:ascii="Book Antiqua" w:eastAsia="AdvOT1ef757c0" w:hAnsi="Book Antiqua"/>
          <w:color w:val="000000" w:themeColor="text1"/>
          <w:sz w:val="24"/>
          <w:szCs w:val="24"/>
        </w:rPr>
        <w:t xml:space="preserve"> </w:t>
      </w:r>
      <w:r w:rsidR="005F1543">
        <w:rPr>
          <w:rFonts w:ascii="Book Antiqua" w:eastAsia="AdvOT1ef757c0" w:hAnsi="Book Antiqua"/>
          <w:color w:val="000000" w:themeColor="text1"/>
          <w:sz w:val="24"/>
          <w:szCs w:val="24"/>
        </w:rPr>
        <w:t xml:space="preserve">a </w:t>
      </w:r>
      <w:r w:rsidR="0037580C" w:rsidRPr="009268C1">
        <w:rPr>
          <w:rFonts w:ascii="Book Antiqua" w:eastAsia="AdvOT1ef757c0" w:hAnsi="Book Antiqua"/>
          <w:color w:val="000000" w:themeColor="text1"/>
          <w:sz w:val="24"/>
          <w:szCs w:val="24"/>
        </w:rPr>
        <w:t>higher</w:t>
      </w:r>
      <w:r w:rsidR="00A247FE" w:rsidRPr="009268C1">
        <w:rPr>
          <w:rFonts w:ascii="Book Antiqua" w:eastAsia="AdvOT1ef757c0" w:hAnsi="Book Antiqua"/>
          <w:color w:val="000000" w:themeColor="text1"/>
          <w:sz w:val="24"/>
          <w:szCs w:val="24"/>
        </w:rPr>
        <w:t xml:space="preserve"> </w:t>
      </w:r>
      <w:r w:rsidR="00CD1C27" w:rsidRPr="009268C1">
        <w:rPr>
          <w:rFonts w:ascii="Book Antiqua" w:eastAsia="AdvOT1ef757c0" w:hAnsi="Book Antiqua"/>
          <w:color w:val="000000" w:themeColor="text1"/>
          <w:sz w:val="24"/>
          <w:szCs w:val="24"/>
        </w:rPr>
        <w:t xml:space="preserve">anxiety </w:t>
      </w:r>
      <w:r w:rsidR="00C01536" w:rsidRPr="009268C1">
        <w:rPr>
          <w:rFonts w:ascii="Book Antiqua" w:eastAsia="AdvOT1ef757c0" w:hAnsi="Book Antiqua"/>
          <w:color w:val="000000" w:themeColor="text1"/>
          <w:sz w:val="24"/>
          <w:szCs w:val="24"/>
        </w:rPr>
        <w:t>score</w:t>
      </w:r>
      <w:bookmarkStart w:id="33" w:name="OLE_LINK11"/>
      <w:bookmarkStart w:id="34" w:name="OLE_LINK12"/>
      <w:r w:rsidR="00507A48" w:rsidRPr="009268C1">
        <w:rPr>
          <w:rFonts w:ascii="Book Antiqua" w:eastAsia="AdvOT1ef757c0" w:hAnsi="Book Antiqua"/>
          <w:color w:val="000000" w:themeColor="text1"/>
          <w:sz w:val="24"/>
          <w:szCs w:val="24"/>
        </w:rPr>
        <w:t xml:space="preserve"> </w:t>
      </w:r>
      <w:r w:rsidR="00184E8F" w:rsidRPr="009268C1">
        <w:rPr>
          <w:rFonts w:ascii="Book Antiqua" w:eastAsia="AdvOT1ef757c0" w:hAnsi="Book Antiqua"/>
          <w:color w:val="000000" w:themeColor="text1"/>
          <w:sz w:val="24"/>
          <w:szCs w:val="24"/>
        </w:rPr>
        <w:t>[</w:t>
      </w:r>
      <w:r w:rsidR="00507A48" w:rsidRPr="009268C1">
        <w:rPr>
          <w:rFonts w:ascii="Book Antiqua" w:eastAsia="AdvOT1ef757c0" w:hAnsi="Book Antiqua"/>
          <w:color w:val="000000" w:themeColor="text1"/>
          <w:sz w:val="24"/>
          <w:szCs w:val="24"/>
        </w:rPr>
        <w:t>median (</w:t>
      </w:r>
      <w:r w:rsidR="00A0350B" w:rsidRPr="009268C1">
        <w:rPr>
          <w:rFonts w:ascii="Book Antiqua" w:hAnsi="Book Antiqua" w:cs="Times New Roman"/>
          <w:color w:val="000000" w:themeColor="text1"/>
          <w:sz w:val="24"/>
          <w:szCs w:val="24"/>
        </w:rPr>
        <w:t>interquartile range</w:t>
      </w:r>
      <w:r w:rsidR="00507A48" w:rsidRPr="009268C1">
        <w:rPr>
          <w:rFonts w:ascii="Book Antiqua" w:eastAsia="AdvOT1ef757c0" w:hAnsi="Book Antiqua"/>
          <w:color w:val="000000" w:themeColor="text1"/>
          <w:sz w:val="24"/>
          <w:szCs w:val="24"/>
        </w:rPr>
        <w:t>),</w:t>
      </w:r>
      <w:r w:rsidR="00F445AB" w:rsidRPr="009268C1">
        <w:rPr>
          <w:rFonts w:ascii="Book Antiqua" w:eastAsia="AdvOT1ef757c0" w:hAnsi="Book Antiqua"/>
          <w:color w:val="000000" w:themeColor="text1"/>
          <w:sz w:val="24"/>
          <w:szCs w:val="24"/>
        </w:rPr>
        <w:t xml:space="preserve"> </w:t>
      </w:r>
      <w:r w:rsidR="00CD1C27" w:rsidRPr="009268C1">
        <w:rPr>
          <w:rFonts w:ascii="Book Antiqua" w:eastAsia="AdvOT1ef757c0" w:hAnsi="Book Antiqua"/>
          <w:color w:val="000000" w:themeColor="text1"/>
          <w:sz w:val="24"/>
          <w:szCs w:val="24"/>
        </w:rPr>
        <w:t>6.0</w:t>
      </w:r>
      <w:r w:rsidR="00507A48" w:rsidRPr="009268C1">
        <w:rPr>
          <w:rFonts w:ascii="Book Antiqua" w:eastAsia="AdvOT1ef757c0" w:hAnsi="Book Antiqua"/>
          <w:color w:val="000000" w:themeColor="text1"/>
          <w:sz w:val="24"/>
          <w:szCs w:val="24"/>
        </w:rPr>
        <w:t xml:space="preserve"> (</w:t>
      </w:r>
      <w:r w:rsidR="009A3F6F" w:rsidRPr="009268C1">
        <w:rPr>
          <w:rFonts w:ascii="Book Antiqua" w:eastAsia="AdvOT1ef757c0" w:hAnsi="Book Antiqua"/>
          <w:color w:val="000000" w:themeColor="text1"/>
          <w:sz w:val="24"/>
          <w:szCs w:val="24"/>
        </w:rPr>
        <w:t>2.0</w:t>
      </w:r>
      <w:r w:rsidR="00E44F8E">
        <w:rPr>
          <w:rFonts w:ascii="Book Antiqua" w:eastAsia="AdvOT1ef757c0" w:hAnsi="Book Antiqua"/>
          <w:color w:val="000000" w:themeColor="text1"/>
          <w:sz w:val="24"/>
          <w:szCs w:val="24"/>
        </w:rPr>
        <w:t>-</w:t>
      </w:r>
      <w:r w:rsidR="00CD1C27" w:rsidRPr="009268C1">
        <w:rPr>
          <w:rFonts w:ascii="Book Antiqua" w:eastAsia="AdvOT1ef757c0" w:hAnsi="Book Antiqua"/>
          <w:color w:val="000000" w:themeColor="text1"/>
          <w:sz w:val="24"/>
          <w:szCs w:val="24"/>
        </w:rPr>
        <w:t>10.0</w:t>
      </w:r>
      <w:r w:rsidR="00507A48" w:rsidRPr="009268C1">
        <w:rPr>
          <w:rFonts w:ascii="Book Antiqua" w:eastAsia="AdvOT1ef757c0" w:hAnsi="Book Antiqua"/>
          <w:color w:val="000000" w:themeColor="text1"/>
          <w:sz w:val="24"/>
          <w:szCs w:val="24"/>
        </w:rPr>
        <w:t xml:space="preserve">) </w:t>
      </w:r>
      <w:r w:rsidR="00507A48" w:rsidRPr="009268C1">
        <w:rPr>
          <w:rFonts w:ascii="Book Antiqua" w:eastAsia="AdvOT1ef757c0" w:hAnsi="Book Antiqua"/>
          <w:i/>
          <w:color w:val="000000" w:themeColor="text1"/>
          <w:sz w:val="24"/>
          <w:szCs w:val="24"/>
        </w:rPr>
        <w:t>vs</w:t>
      </w:r>
      <w:r w:rsidR="00CD1C27" w:rsidRPr="009268C1">
        <w:rPr>
          <w:rFonts w:ascii="Book Antiqua" w:eastAsia="AdvOT1ef757c0" w:hAnsi="Book Antiqua"/>
          <w:color w:val="000000" w:themeColor="text1"/>
          <w:sz w:val="24"/>
          <w:szCs w:val="24"/>
        </w:rPr>
        <w:t xml:space="preserve"> 3</w:t>
      </w:r>
      <w:r w:rsidR="00F445AB" w:rsidRPr="009268C1">
        <w:rPr>
          <w:rFonts w:ascii="Book Antiqua" w:eastAsia="AdvOT1ef757c0" w:hAnsi="Book Antiqua"/>
          <w:color w:val="000000" w:themeColor="text1"/>
          <w:sz w:val="24"/>
          <w:szCs w:val="24"/>
        </w:rPr>
        <w:t>.0</w:t>
      </w:r>
      <w:r w:rsidR="00507A48" w:rsidRPr="009268C1">
        <w:rPr>
          <w:rFonts w:ascii="Book Antiqua" w:eastAsia="AdvOT1ef757c0" w:hAnsi="Book Antiqua"/>
          <w:color w:val="000000" w:themeColor="text1"/>
          <w:sz w:val="24"/>
          <w:szCs w:val="24"/>
        </w:rPr>
        <w:t xml:space="preserve"> (</w:t>
      </w:r>
      <w:r w:rsidR="009A3F6F" w:rsidRPr="009268C1">
        <w:rPr>
          <w:rFonts w:ascii="Book Antiqua" w:eastAsia="AdvOT1ef757c0" w:hAnsi="Book Antiqua"/>
          <w:color w:val="000000" w:themeColor="text1"/>
          <w:sz w:val="24"/>
          <w:szCs w:val="24"/>
        </w:rPr>
        <w:t>1.0</w:t>
      </w:r>
      <w:r w:rsidR="00E44F8E">
        <w:rPr>
          <w:rFonts w:ascii="Book Antiqua" w:eastAsia="AdvOT1ef757c0" w:hAnsi="Book Antiqua"/>
          <w:color w:val="000000" w:themeColor="text1"/>
          <w:sz w:val="24"/>
          <w:szCs w:val="24"/>
        </w:rPr>
        <w:t>-</w:t>
      </w:r>
      <w:r w:rsidR="00CD1C27" w:rsidRPr="009268C1">
        <w:rPr>
          <w:rFonts w:ascii="Book Antiqua" w:eastAsia="AdvOT1ef757c0" w:hAnsi="Book Antiqua"/>
          <w:color w:val="000000" w:themeColor="text1"/>
          <w:sz w:val="24"/>
          <w:szCs w:val="24"/>
        </w:rPr>
        <w:t>4.0</w:t>
      </w:r>
      <w:r w:rsidR="00507A48" w:rsidRPr="009268C1">
        <w:rPr>
          <w:rFonts w:ascii="Book Antiqua" w:eastAsia="AdvOT1ef757c0" w:hAnsi="Book Antiqua"/>
          <w:color w:val="000000" w:themeColor="text1"/>
          <w:sz w:val="24"/>
          <w:szCs w:val="24"/>
        </w:rPr>
        <w:t>)</w:t>
      </w:r>
      <w:r w:rsidR="00F445AB" w:rsidRPr="009268C1">
        <w:rPr>
          <w:rFonts w:ascii="Book Antiqua" w:eastAsia="AdvOT1ef757c0" w:hAnsi="Book Antiqua"/>
          <w:color w:val="000000" w:themeColor="text1"/>
          <w:sz w:val="24"/>
          <w:szCs w:val="24"/>
        </w:rPr>
        <w:t>,</w:t>
      </w:r>
      <w:r w:rsidR="00D93FC2" w:rsidRPr="009268C1">
        <w:rPr>
          <w:rFonts w:ascii="Book Antiqua" w:eastAsia="AdvOT1ef757c0" w:hAnsi="Book Antiqua"/>
          <w:color w:val="000000" w:themeColor="text1"/>
          <w:sz w:val="24"/>
          <w:szCs w:val="24"/>
        </w:rPr>
        <w:t xml:space="preserve"> </w:t>
      </w:r>
      <w:r w:rsidR="00D93FC2" w:rsidRPr="009268C1">
        <w:rPr>
          <w:rFonts w:ascii="Book Antiqua" w:eastAsia="AdvOT1ef757c0" w:hAnsi="Book Antiqua"/>
          <w:i/>
          <w:color w:val="000000" w:themeColor="text1"/>
          <w:sz w:val="24"/>
          <w:szCs w:val="24"/>
        </w:rPr>
        <w:t>P</w:t>
      </w:r>
      <w:r w:rsidR="00E454AB">
        <w:rPr>
          <w:rFonts w:ascii="Book Antiqua" w:eastAsia="AdvOT1ef757c0" w:hAnsi="Book Antiqua"/>
          <w:i/>
          <w:color w:val="000000" w:themeColor="text1"/>
          <w:sz w:val="24"/>
          <w:szCs w:val="24"/>
        </w:rPr>
        <w:t xml:space="preserve"> </w:t>
      </w:r>
      <w:r w:rsidR="00CD1C27" w:rsidRPr="009268C1">
        <w:rPr>
          <w:rFonts w:ascii="Book Antiqua" w:eastAsia="AdvOT1ef757c0" w:hAnsi="Book Antiqua"/>
          <w:color w:val="000000" w:themeColor="text1"/>
          <w:sz w:val="24"/>
          <w:szCs w:val="24"/>
        </w:rPr>
        <w:t>=</w:t>
      </w:r>
      <w:r w:rsidR="00E454AB">
        <w:rPr>
          <w:rFonts w:ascii="Book Antiqua" w:eastAsia="AdvOT1ef757c0" w:hAnsi="Book Antiqua"/>
          <w:color w:val="000000" w:themeColor="text1"/>
          <w:sz w:val="24"/>
          <w:szCs w:val="24"/>
        </w:rPr>
        <w:t xml:space="preserve"> </w:t>
      </w:r>
      <w:r w:rsidR="00CD1C27" w:rsidRPr="009268C1">
        <w:rPr>
          <w:rFonts w:ascii="Book Antiqua" w:eastAsia="AdvOT1ef757c0" w:hAnsi="Book Antiqua"/>
          <w:color w:val="000000" w:themeColor="text1"/>
          <w:sz w:val="24"/>
          <w:szCs w:val="24"/>
        </w:rPr>
        <w:t>0.003</w:t>
      </w:r>
      <w:bookmarkEnd w:id="33"/>
      <w:bookmarkEnd w:id="34"/>
      <w:r w:rsidR="00184E8F" w:rsidRPr="009268C1">
        <w:rPr>
          <w:rFonts w:ascii="Book Antiqua" w:eastAsia="AdvOT1ef757c0" w:hAnsi="Book Antiqua"/>
          <w:color w:val="000000" w:themeColor="text1"/>
          <w:sz w:val="24"/>
          <w:szCs w:val="24"/>
        </w:rPr>
        <w:t>]</w:t>
      </w:r>
      <w:r w:rsidR="000E6CAF" w:rsidRPr="009268C1">
        <w:rPr>
          <w:rFonts w:ascii="Book Antiqua" w:eastAsia="AdvOT1ef757c0" w:hAnsi="Book Antiqua"/>
          <w:color w:val="000000" w:themeColor="text1"/>
          <w:sz w:val="24"/>
          <w:szCs w:val="24"/>
        </w:rPr>
        <w:t xml:space="preserve"> and </w:t>
      </w:r>
      <w:r w:rsidR="005F1543">
        <w:rPr>
          <w:rFonts w:ascii="Book Antiqua" w:hAnsi="Book Antiqua" w:cs="Times New Roman"/>
          <w:color w:val="000000" w:themeColor="text1"/>
          <w:sz w:val="24"/>
          <w:szCs w:val="24"/>
        </w:rPr>
        <w:t>v</w:t>
      </w:r>
      <w:r w:rsidR="005F1543" w:rsidRPr="009268C1">
        <w:rPr>
          <w:rFonts w:ascii="Book Antiqua" w:hAnsi="Book Antiqua" w:cs="Times New Roman"/>
          <w:color w:val="000000" w:themeColor="text1"/>
          <w:sz w:val="24"/>
          <w:szCs w:val="24"/>
        </w:rPr>
        <w:t xml:space="preserve">isceral </w:t>
      </w:r>
      <w:r w:rsidR="00F55E2A" w:rsidRPr="009268C1">
        <w:rPr>
          <w:rFonts w:ascii="Book Antiqua" w:hAnsi="Book Antiqua" w:cs="Times New Roman"/>
          <w:color w:val="000000" w:themeColor="text1"/>
          <w:sz w:val="24"/>
          <w:szCs w:val="24"/>
        </w:rPr>
        <w:t>sensitivity index</w:t>
      </w:r>
      <w:r w:rsidR="000E6CAF" w:rsidRPr="009268C1">
        <w:rPr>
          <w:rFonts w:ascii="Book Antiqua" w:hAnsi="Book Antiqua" w:cs="Times New Roman"/>
          <w:color w:val="000000" w:themeColor="text1"/>
          <w:sz w:val="24"/>
          <w:szCs w:val="24"/>
        </w:rPr>
        <w:t xml:space="preserve"> score </w:t>
      </w:r>
      <w:r w:rsidR="00184E8F" w:rsidRPr="009268C1">
        <w:rPr>
          <w:rFonts w:ascii="Book Antiqua" w:hAnsi="Book Antiqua" w:cs="Times New Roman"/>
          <w:color w:val="000000" w:themeColor="text1"/>
          <w:sz w:val="24"/>
          <w:szCs w:val="24"/>
        </w:rPr>
        <w:t>[</w:t>
      </w:r>
      <w:r w:rsidR="00507A48" w:rsidRPr="009268C1">
        <w:rPr>
          <w:rFonts w:ascii="Book Antiqua" w:eastAsia="AdvOT1ef757c0" w:hAnsi="Book Antiqua"/>
          <w:color w:val="000000" w:themeColor="text1"/>
          <w:sz w:val="24"/>
          <w:szCs w:val="24"/>
        </w:rPr>
        <w:t>54.0</w:t>
      </w:r>
      <w:r w:rsidR="000E6CAF" w:rsidRPr="009268C1">
        <w:rPr>
          <w:rFonts w:ascii="Book Antiqua" w:eastAsia="AdvOT1ef757c0" w:hAnsi="Book Antiqua"/>
          <w:color w:val="000000" w:themeColor="text1"/>
          <w:sz w:val="24"/>
          <w:szCs w:val="24"/>
        </w:rPr>
        <w:t xml:space="preserve"> </w:t>
      </w:r>
      <w:r w:rsidR="00507A48" w:rsidRPr="009268C1">
        <w:rPr>
          <w:rFonts w:ascii="Book Antiqua" w:eastAsia="AdvOT1ef757c0" w:hAnsi="Book Antiqua"/>
          <w:color w:val="000000" w:themeColor="text1"/>
          <w:sz w:val="24"/>
          <w:szCs w:val="24"/>
        </w:rPr>
        <w:t>(</w:t>
      </w:r>
      <w:r w:rsidR="009A3F6F" w:rsidRPr="009268C1">
        <w:rPr>
          <w:rFonts w:ascii="Book Antiqua" w:eastAsia="AdvOT1ef757c0" w:hAnsi="Book Antiqua"/>
          <w:color w:val="000000" w:themeColor="text1"/>
          <w:sz w:val="24"/>
          <w:szCs w:val="24"/>
        </w:rPr>
        <w:t>44.0</w:t>
      </w:r>
      <w:r w:rsidR="00E44F8E">
        <w:rPr>
          <w:rFonts w:ascii="Book Antiqua" w:eastAsia="AdvOT1ef757c0" w:hAnsi="Book Antiqua"/>
          <w:color w:val="000000" w:themeColor="text1"/>
          <w:sz w:val="24"/>
          <w:szCs w:val="24"/>
        </w:rPr>
        <w:t>-</w:t>
      </w:r>
      <w:r w:rsidR="000E6CAF" w:rsidRPr="009268C1">
        <w:rPr>
          <w:rFonts w:ascii="Book Antiqua" w:eastAsia="AdvOT1ef757c0" w:hAnsi="Book Antiqua"/>
          <w:color w:val="000000" w:themeColor="text1"/>
          <w:sz w:val="24"/>
          <w:szCs w:val="24"/>
        </w:rPr>
        <w:t>61.0</w:t>
      </w:r>
      <w:r w:rsidR="00507A48" w:rsidRPr="009268C1">
        <w:rPr>
          <w:rFonts w:ascii="Book Antiqua" w:eastAsia="AdvOT1ef757c0" w:hAnsi="Book Antiqua"/>
          <w:color w:val="000000" w:themeColor="text1"/>
          <w:sz w:val="24"/>
          <w:szCs w:val="24"/>
        </w:rPr>
        <w:t xml:space="preserve">) </w:t>
      </w:r>
      <w:r w:rsidR="00507A48" w:rsidRPr="009268C1">
        <w:rPr>
          <w:rFonts w:ascii="Book Antiqua" w:eastAsia="AdvOT1ef757c0" w:hAnsi="Book Antiqua"/>
          <w:i/>
          <w:color w:val="000000" w:themeColor="text1"/>
          <w:sz w:val="24"/>
          <w:szCs w:val="24"/>
        </w:rPr>
        <w:t xml:space="preserve">vs </w:t>
      </w:r>
      <w:r w:rsidR="00507A48" w:rsidRPr="009268C1">
        <w:rPr>
          <w:rFonts w:ascii="Book Antiqua" w:eastAsia="AdvOT1ef757c0" w:hAnsi="Book Antiqua"/>
          <w:color w:val="000000" w:themeColor="text1"/>
          <w:sz w:val="24"/>
          <w:szCs w:val="24"/>
        </w:rPr>
        <w:t>21.0 (</w:t>
      </w:r>
      <w:r w:rsidR="009A3F6F" w:rsidRPr="009268C1">
        <w:rPr>
          <w:rFonts w:ascii="Book Antiqua" w:eastAsia="AdvOT1ef757c0" w:hAnsi="Book Antiqua"/>
          <w:color w:val="000000" w:themeColor="text1"/>
          <w:sz w:val="24"/>
          <w:szCs w:val="24"/>
        </w:rPr>
        <w:t>17.3</w:t>
      </w:r>
      <w:r w:rsidR="00E44F8E">
        <w:rPr>
          <w:rFonts w:ascii="Book Antiqua" w:eastAsia="AdvOT1ef757c0" w:hAnsi="Book Antiqua"/>
          <w:color w:val="000000" w:themeColor="text1"/>
          <w:sz w:val="24"/>
          <w:szCs w:val="24"/>
        </w:rPr>
        <w:t>-</w:t>
      </w:r>
      <w:r w:rsidR="000E6CAF" w:rsidRPr="009268C1">
        <w:rPr>
          <w:rFonts w:ascii="Book Antiqua" w:eastAsia="AdvOT1ef757c0" w:hAnsi="Book Antiqua"/>
          <w:color w:val="000000" w:themeColor="text1"/>
          <w:sz w:val="24"/>
          <w:szCs w:val="24"/>
        </w:rPr>
        <w:t>30.0</w:t>
      </w:r>
      <w:r w:rsidR="00507A48" w:rsidRPr="009268C1">
        <w:rPr>
          <w:rFonts w:ascii="Book Antiqua" w:eastAsia="AdvOT1ef757c0" w:hAnsi="Book Antiqua"/>
          <w:color w:val="000000" w:themeColor="text1"/>
          <w:sz w:val="24"/>
          <w:szCs w:val="24"/>
        </w:rPr>
        <w:t>)</w:t>
      </w:r>
      <w:r w:rsidR="000E6CAF" w:rsidRPr="009268C1">
        <w:rPr>
          <w:rFonts w:ascii="Book Antiqua" w:eastAsia="AdvOT1ef757c0" w:hAnsi="Book Antiqua"/>
          <w:color w:val="000000" w:themeColor="text1"/>
          <w:sz w:val="24"/>
          <w:szCs w:val="24"/>
        </w:rPr>
        <w:t xml:space="preserve">, </w:t>
      </w:r>
      <w:r w:rsidR="000E6CAF" w:rsidRPr="009268C1">
        <w:rPr>
          <w:rFonts w:ascii="Book Antiqua" w:eastAsia="AdvOT1ef757c0" w:hAnsi="Book Antiqua"/>
          <w:i/>
          <w:color w:val="000000" w:themeColor="text1"/>
          <w:sz w:val="24"/>
          <w:szCs w:val="24"/>
        </w:rPr>
        <w:t>P</w:t>
      </w:r>
      <w:r w:rsidR="00E454AB">
        <w:rPr>
          <w:rFonts w:ascii="Book Antiqua" w:eastAsia="AdvOT1ef757c0" w:hAnsi="Book Antiqua"/>
          <w:i/>
          <w:color w:val="000000" w:themeColor="text1"/>
          <w:sz w:val="24"/>
          <w:szCs w:val="24"/>
        </w:rPr>
        <w:t xml:space="preserve"> </w:t>
      </w:r>
      <w:r w:rsidR="000E6CAF" w:rsidRPr="009268C1">
        <w:rPr>
          <w:rFonts w:ascii="Book Antiqua" w:eastAsia="AdvOT1ef757c0" w:hAnsi="Book Antiqua"/>
          <w:color w:val="000000" w:themeColor="text1"/>
          <w:sz w:val="24"/>
          <w:szCs w:val="24"/>
        </w:rPr>
        <w:t>&lt;</w:t>
      </w:r>
      <w:r w:rsidR="00E454AB">
        <w:rPr>
          <w:rFonts w:ascii="Book Antiqua" w:eastAsia="AdvOT1ef757c0" w:hAnsi="Book Antiqua"/>
          <w:color w:val="000000" w:themeColor="text1"/>
          <w:sz w:val="24"/>
          <w:szCs w:val="24"/>
        </w:rPr>
        <w:t xml:space="preserve"> </w:t>
      </w:r>
      <w:r w:rsidR="000E6CAF" w:rsidRPr="009268C1">
        <w:rPr>
          <w:rFonts w:ascii="Book Antiqua" w:eastAsia="AdvOT1ef757c0" w:hAnsi="Book Antiqua"/>
          <w:color w:val="000000" w:themeColor="text1"/>
          <w:sz w:val="24"/>
          <w:szCs w:val="24"/>
        </w:rPr>
        <w:t>0.001</w:t>
      </w:r>
      <w:r w:rsidR="00184E8F" w:rsidRPr="009268C1">
        <w:rPr>
          <w:rFonts w:ascii="Book Antiqua" w:hAnsi="Book Antiqua" w:cs="Times New Roman"/>
          <w:color w:val="000000" w:themeColor="text1"/>
          <w:sz w:val="24"/>
          <w:szCs w:val="24"/>
        </w:rPr>
        <w:t>]</w:t>
      </w:r>
      <w:r w:rsidR="0037580C" w:rsidRPr="009268C1">
        <w:rPr>
          <w:rFonts w:ascii="Book Antiqua" w:hAnsi="Book Antiqua" w:cs="Times New Roman"/>
          <w:color w:val="000000" w:themeColor="text1"/>
          <w:sz w:val="24"/>
          <w:szCs w:val="24"/>
        </w:rPr>
        <w:t xml:space="preserve"> than controls</w:t>
      </w:r>
      <w:r w:rsidR="00C01536" w:rsidRPr="009268C1">
        <w:rPr>
          <w:rFonts w:ascii="Book Antiqua" w:eastAsia="AdvOT1ef757c0" w:hAnsi="Book Antiqua"/>
          <w:color w:val="000000" w:themeColor="text1"/>
          <w:sz w:val="24"/>
          <w:szCs w:val="24"/>
        </w:rPr>
        <w:t>.</w:t>
      </w:r>
      <w:r w:rsidR="00CD1C27" w:rsidRPr="009268C1">
        <w:rPr>
          <w:rFonts w:ascii="Book Antiqua" w:eastAsia="AdvOT1ef757c0" w:hAnsi="Book Antiqua"/>
          <w:color w:val="000000" w:themeColor="text1"/>
          <w:sz w:val="24"/>
          <w:szCs w:val="24"/>
        </w:rPr>
        <w:t xml:space="preserve"> </w:t>
      </w:r>
      <w:r w:rsidR="007D1A22" w:rsidRPr="009268C1">
        <w:rPr>
          <w:rFonts w:ascii="Book Antiqua" w:eastAsia="AdvOT1ef757c0" w:hAnsi="Book Antiqua"/>
          <w:color w:val="000000" w:themeColor="text1"/>
          <w:sz w:val="24"/>
          <w:szCs w:val="24"/>
        </w:rPr>
        <w:t>The d</w:t>
      </w:r>
      <w:r w:rsidR="00CD1C27" w:rsidRPr="009268C1">
        <w:rPr>
          <w:rFonts w:ascii="Book Antiqua" w:eastAsia="AdvOT1ef757c0" w:hAnsi="Book Antiqua"/>
          <w:color w:val="000000" w:themeColor="text1"/>
          <w:sz w:val="24"/>
          <w:szCs w:val="24"/>
        </w:rPr>
        <w:t xml:space="preserve">efecating sensation threshold </w:t>
      </w:r>
      <w:r w:rsidR="00184E8F" w:rsidRPr="009268C1">
        <w:rPr>
          <w:rFonts w:ascii="Book Antiqua" w:eastAsia="AdvOT1ef757c0" w:hAnsi="Book Antiqua"/>
          <w:color w:val="000000" w:themeColor="text1"/>
          <w:sz w:val="24"/>
          <w:szCs w:val="24"/>
        </w:rPr>
        <w:t>[</w:t>
      </w:r>
      <w:r w:rsidR="00CD1C27" w:rsidRPr="009268C1">
        <w:rPr>
          <w:rFonts w:ascii="Book Antiqua" w:eastAsia="AdvOT1ef757c0" w:hAnsi="Book Antiqua"/>
          <w:color w:val="000000" w:themeColor="text1"/>
          <w:sz w:val="24"/>
          <w:szCs w:val="24"/>
        </w:rPr>
        <w:t xml:space="preserve">60.0 </w:t>
      </w:r>
      <w:r w:rsidR="00507A48" w:rsidRPr="009268C1">
        <w:rPr>
          <w:rFonts w:ascii="Book Antiqua" w:eastAsia="AdvOT1ef757c0" w:hAnsi="Book Antiqua"/>
          <w:color w:val="000000" w:themeColor="text1"/>
          <w:sz w:val="24"/>
          <w:szCs w:val="24"/>
        </w:rPr>
        <w:t>(</w:t>
      </w:r>
      <w:r w:rsidR="009A3F6F" w:rsidRPr="009268C1">
        <w:rPr>
          <w:rFonts w:ascii="Book Antiqua" w:eastAsia="AdvOT1ef757c0" w:hAnsi="Book Antiqua"/>
          <w:color w:val="000000" w:themeColor="text1"/>
          <w:sz w:val="24"/>
          <w:szCs w:val="24"/>
        </w:rPr>
        <w:t>44.0</w:t>
      </w:r>
      <w:r w:rsidR="00E44F8E">
        <w:rPr>
          <w:rFonts w:ascii="Book Antiqua" w:eastAsia="AdvOT1ef757c0" w:hAnsi="Book Antiqua"/>
          <w:color w:val="000000" w:themeColor="text1"/>
          <w:sz w:val="24"/>
          <w:szCs w:val="24"/>
        </w:rPr>
        <w:t>-</w:t>
      </w:r>
      <w:r w:rsidR="00CD1C27" w:rsidRPr="009268C1">
        <w:rPr>
          <w:rFonts w:ascii="Book Antiqua" w:eastAsia="AdvOT1ef757c0" w:hAnsi="Book Antiqua"/>
          <w:color w:val="000000" w:themeColor="text1"/>
          <w:sz w:val="24"/>
          <w:szCs w:val="24"/>
        </w:rPr>
        <w:t>80.0</w:t>
      </w:r>
      <w:r w:rsidR="00507A48" w:rsidRPr="009268C1">
        <w:rPr>
          <w:rFonts w:ascii="Book Antiqua" w:eastAsia="AdvOT1ef757c0" w:hAnsi="Book Antiqua"/>
          <w:color w:val="000000" w:themeColor="text1"/>
          <w:sz w:val="24"/>
          <w:szCs w:val="24"/>
        </w:rPr>
        <w:t>)</w:t>
      </w:r>
      <w:r w:rsidR="00CD1C27" w:rsidRPr="009268C1">
        <w:rPr>
          <w:rFonts w:ascii="Book Antiqua" w:eastAsia="AdvOT1ef757c0" w:hAnsi="Book Antiqua"/>
          <w:color w:val="000000" w:themeColor="text1"/>
          <w:sz w:val="24"/>
          <w:szCs w:val="24"/>
        </w:rPr>
        <w:t xml:space="preserve"> </w:t>
      </w:r>
      <w:r w:rsidR="00507A48" w:rsidRPr="009268C1">
        <w:rPr>
          <w:rFonts w:ascii="Book Antiqua" w:eastAsia="AdvOT1ef757c0" w:hAnsi="Book Antiqua"/>
          <w:i/>
          <w:color w:val="000000" w:themeColor="text1"/>
          <w:sz w:val="24"/>
          <w:szCs w:val="24"/>
        </w:rPr>
        <w:t>vs</w:t>
      </w:r>
      <w:r w:rsidR="00507A48" w:rsidRPr="009268C1">
        <w:rPr>
          <w:rFonts w:ascii="Book Antiqua" w:eastAsia="AdvOT1ef757c0" w:hAnsi="Book Antiqua"/>
          <w:color w:val="000000" w:themeColor="text1"/>
          <w:sz w:val="24"/>
          <w:szCs w:val="24"/>
        </w:rPr>
        <w:t xml:space="preserve"> </w:t>
      </w:r>
      <w:r w:rsidR="00CD1C27" w:rsidRPr="009268C1">
        <w:rPr>
          <w:rFonts w:ascii="Book Antiqua" w:eastAsia="AdvOT1ef757c0" w:hAnsi="Book Antiqua"/>
          <w:color w:val="000000" w:themeColor="text1"/>
          <w:sz w:val="24"/>
          <w:szCs w:val="24"/>
        </w:rPr>
        <w:t>80</w:t>
      </w:r>
      <w:r w:rsidR="00507A48" w:rsidRPr="009268C1">
        <w:rPr>
          <w:rFonts w:ascii="Book Antiqua" w:eastAsia="AdvOT1ef757c0" w:hAnsi="Book Antiqua"/>
          <w:color w:val="000000" w:themeColor="text1"/>
          <w:sz w:val="24"/>
          <w:szCs w:val="24"/>
        </w:rPr>
        <w:t>.0 (</w:t>
      </w:r>
      <w:r w:rsidR="009A3F6F" w:rsidRPr="009268C1">
        <w:rPr>
          <w:rFonts w:ascii="Book Antiqua" w:eastAsia="AdvOT1ef757c0" w:hAnsi="Book Antiqua"/>
          <w:color w:val="000000" w:themeColor="text1"/>
          <w:sz w:val="24"/>
          <w:szCs w:val="24"/>
        </w:rPr>
        <w:t>61.0</w:t>
      </w:r>
      <w:r w:rsidR="00E44F8E">
        <w:rPr>
          <w:rFonts w:ascii="Book Antiqua" w:eastAsia="AdvOT1ef757c0" w:hAnsi="Book Antiqua"/>
          <w:color w:val="000000" w:themeColor="text1"/>
          <w:sz w:val="24"/>
          <w:szCs w:val="24"/>
        </w:rPr>
        <w:t>-</w:t>
      </w:r>
      <w:r w:rsidR="00CD1C27" w:rsidRPr="009268C1">
        <w:rPr>
          <w:rFonts w:ascii="Book Antiqua" w:eastAsia="AdvOT1ef757c0" w:hAnsi="Book Antiqua"/>
          <w:color w:val="000000" w:themeColor="text1"/>
          <w:sz w:val="24"/>
          <w:szCs w:val="24"/>
        </w:rPr>
        <w:t>100.0</w:t>
      </w:r>
      <w:r w:rsidR="00507A48" w:rsidRPr="009268C1">
        <w:rPr>
          <w:rFonts w:ascii="Book Antiqua" w:eastAsia="AdvOT1ef757c0" w:hAnsi="Book Antiqua"/>
          <w:color w:val="000000" w:themeColor="text1"/>
          <w:sz w:val="24"/>
          <w:szCs w:val="24"/>
        </w:rPr>
        <w:t>)</w:t>
      </w:r>
      <w:r w:rsidR="00F445AB" w:rsidRPr="009268C1">
        <w:rPr>
          <w:rFonts w:ascii="Book Antiqua" w:eastAsia="AdvOT1ef757c0" w:hAnsi="Book Antiqua"/>
          <w:color w:val="000000" w:themeColor="text1"/>
          <w:sz w:val="24"/>
          <w:szCs w:val="24"/>
        </w:rPr>
        <w:t>,</w:t>
      </w:r>
      <w:r w:rsidR="00C615D2" w:rsidRPr="009268C1">
        <w:rPr>
          <w:rFonts w:ascii="Book Antiqua" w:eastAsia="AdvOT1ef757c0" w:hAnsi="Book Antiqua"/>
          <w:color w:val="000000" w:themeColor="text1"/>
          <w:sz w:val="24"/>
          <w:szCs w:val="24"/>
        </w:rPr>
        <w:t xml:space="preserve"> </w:t>
      </w:r>
      <w:r w:rsidR="00C615D2" w:rsidRPr="009268C1">
        <w:rPr>
          <w:rFonts w:ascii="Book Antiqua" w:eastAsia="AdvOT1ef757c0" w:hAnsi="Book Antiqua"/>
          <w:i/>
          <w:color w:val="000000" w:themeColor="text1"/>
          <w:sz w:val="24"/>
          <w:szCs w:val="24"/>
        </w:rPr>
        <w:t>P</w:t>
      </w:r>
      <w:r w:rsidR="00E454AB">
        <w:rPr>
          <w:rFonts w:ascii="Book Antiqua" w:eastAsia="AdvOT1ef757c0" w:hAnsi="Book Antiqua"/>
          <w:i/>
          <w:color w:val="000000" w:themeColor="text1"/>
          <w:sz w:val="24"/>
          <w:szCs w:val="24"/>
        </w:rPr>
        <w:t xml:space="preserve"> </w:t>
      </w:r>
      <w:r w:rsidR="00CD1C27" w:rsidRPr="009268C1">
        <w:rPr>
          <w:rFonts w:ascii="Book Antiqua" w:eastAsia="AdvOT1ef757c0" w:hAnsi="Book Antiqua"/>
          <w:color w:val="000000" w:themeColor="text1"/>
          <w:sz w:val="24"/>
          <w:szCs w:val="24"/>
        </w:rPr>
        <w:t>=</w:t>
      </w:r>
      <w:r w:rsidR="00E454AB">
        <w:rPr>
          <w:rFonts w:ascii="Book Antiqua" w:eastAsia="AdvOT1ef757c0" w:hAnsi="Book Antiqua"/>
          <w:color w:val="000000" w:themeColor="text1"/>
          <w:sz w:val="24"/>
          <w:szCs w:val="24"/>
        </w:rPr>
        <w:t xml:space="preserve"> </w:t>
      </w:r>
      <w:r w:rsidR="00CD1C27" w:rsidRPr="009268C1">
        <w:rPr>
          <w:rFonts w:ascii="Book Antiqua" w:eastAsia="AdvOT1ef757c0" w:hAnsi="Book Antiqua"/>
          <w:color w:val="000000" w:themeColor="text1"/>
          <w:sz w:val="24"/>
          <w:szCs w:val="24"/>
        </w:rPr>
        <w:t>0.00</w:t>
      </w:r>
      <w:r w:rsidR="00184E8F" w:rsidRPr="009268C1">
        <w:rPr>
          <w:rFonts w:ascii="Book Antiqua" w:eastAsia="AdvOT1ef757c0" w:hAnsi="Book Antiqua"/>
          <w:color w:val="000000" w:themeColor="text1"/>
          <w:sz w:val="24"/>
          <w:szCs w:val="24"/>
        </w:rPr>
        <w:t>9]</w:t>
      </w:r>
      <w:r w:rsidR="00CD1C27" w:rsidRPr="009268C1">
        <w:rPr>
          <w:rFonts w:ascii="Book Antiqua" w:eastAsia="AdvOT1ef757c0" w:hAnsi="Book Antiqua"/>
          <w:color w:val="000000" w:themeColor="text1"/>
          <w:sz w:val="24"/>
          <w:szCs w:val="24"/>
        </w:rPr>
        <w:t xml:space="preserve">, maximum tolerable threshold </w:t>
      </w:r>
      <w:r w:rsidR="00184E8F" w:rsidRPr="009268C1">
        <w:rPr>
          <w:rFonts w:ascii="Book Antiqua" w:eastAsia="AdvOT1ef757c0" w:hAnsi="Book Antiqua"/>
          <w:color w:val="000000" w:themeColor="text1"/>
          <w:sz w:val="24"/>
          <w:szCs w:val="24"/>
        </w:rPr>
        <w:t>[</w:t>
      </w:r>
      <w:r w:rsidR="00CD1C27" w:rsidRPr="009268C1">
        <w:rPr>
          <w:rFonts w:ascii="Book Antiqua" w:eastAsia="AdvOT1ef757c0" w:hAnsi="Book Antiqua"/>
          <w:color w:val="000000" w:themeColor="text1"/>
          <w:sz w:val="24"/>
          <w:szCs w:val="24"/>
        </w:rPr>
        <w:t xml:space="preserve">103.0 </w:t>
      </w:r>
      <w:r w:rsidR="00507A48" w:rsidRPr="009268C1">
        <w:rPr>
          <w:rFonts w:ascii="Book Antiqua" w:eastAsia="AdvOT1ef757c0" w:hAnsi="Book Antiqua"/>
          <w:color w:val="000000" w:themeColor="text1"/>
          <w:sz w:val="24"/>
          <w:szCs w:val="24"/>
        </w:rPr>
        <w:t>(</w:t>
      </w:r>
      <w:r w:rsidR="009A3F6F" w:rsidRPr="009268C1">
        <w:rPr>
          <w:rFonts w:ascii="Book Antiqua" w:eastAsia="AdvOT1ef757c0" w:hAnsi="Book Antiqua"/>
          <w:color w:val="000000" w:themeColor="text1"/>
          <w:sz w:val="24"/>
          <w:szCs w:val="24"/>
        </w:rPr>
        <w:t>90.0</w:t>
      </w:r>
      <w:r w:rsidR="00E44F8E">
        <w:rPr>
          <w:rFonts w:ascii="Book Antiqua" w:eastAsia="AdvOT1ef757c0" w:hAnsi="Book Antiqua"/>
          <w:color w:val="000000" w:themeColor="text1"/>
          <w:sz w:val="24"/>
          <w:szCs w:val="24"/>
        </w:rPr>
        <w:t>-</w:t>
      </w:r>
      <w:r w:rsidR="00CD1C27" w:rsidRPr="009268C1">
        <w:rPr>
          <w:rFonts w:ascii="Book Antiqua" w:eastAsia="AdvOT1ef757c0" w:hAnsi="Book Antiqua"/>
          <w:color w:val="000000" w:themeColor="text1"/>
          <w:sz w:val="24"/>
          <w:szCs w:val="24"/>
        </w:rPr>
        <w:t>128.0</w:t>
      </w:r>
      <w:r w:rsidR="00507A48" w:rsidRPr="009268C1">
        <w:rPr>
          <w:rFonts w:ascii="Book Antiqua" w:eastAsia="AdvOT1ef757c0" w:hAnsi="Book Antiqua"/>
          <w:color w:val="000000" w:themeColor="text1"/>
          <w:sz w:val="24"/>
          <w:szCs w:val="24"/>
        </w:rPr>
        <w:t xml:space="preserve">) </w:t>
      </w:r>
      <w:r w:rsidR="00507A48" w:rsidRPr="009268C1">
        <w:rPr>
          <w:rFonts w:ascii="Book Antiqua" w:eastAsia="AdvOT1ef757c0" w:hAnsi="Book Antiqua"/>
          <w:i/>
          <w:color w:val="000000" w:themeColor="text1"/>
          <w:sz w:val="24"/>
          <w:szCs w:val="24"/>
        </w:rPr>
        <w:t>vs</w:t>
      </w:r>
      <w:r w:rsidR="00CD1C27" w:rsidRPr="009268C1">
        <w:rPr>
          <w:rFonts w:ascii="Book Antiqua" w:eastAsia="AdvOT1ef757c0" w:hAnsi="Book Antiqua"/>
          <w:color w:val="000000" w:themeColor="text1"/>
          <w:sz w:val="24"/>
          <w:szCs w:val="24"/>
        </w:rPr>
        <w:t xml:space="preserve"> </w:t>
      </w:r>
      <w:r w:rsidR="00F65250" w:rsidRPr="009268C1">
        <w:rPr>
          <w:rFonts w:ascii="Book Antiqua" w:eastAsia="AdvOT1ef757c0" w:hAnsi="Book Antiqua"/>
          <w:color w:val="000000" w:themeColor="text1"/>
          <w:sz w:val="24"/>
          <w:szCs w:val="24"/>
        </w:rPr>
        <w:t>182.0</w:t>
      </w:r>
      <w:r w:rsidR="00CD1C27" w:rsidRPr="009268C1">
        <w:rPr>
          <w:rFonts w:ascii="Book Antiqua" w:eastAsia="AdvOT1ef757c0" w:hAnsi="Book Antiqua"/>
          <w:color w:val="000000" w:themeColor="text1"/>
          <w:sz w:val="24"/>
          <w:szCs w:val="24"/>
        </w:rPr>
        <w:t xml:space="preserve"> </w:t>
      </w:r>
      <w:r w:rsidR="00507A48" w:rsidRPr="009268C1">
        <w:rPr>
          <w:rFonts w:ascii="Book Antiqua" w:eastAsia="AdvOT1ef757c0" w:hAnsi="Book Antiqua"/>
          <w:color w:val="000000" w:themeColor="text1"/>
          <w:sz w:val="24"/>
          <w:szCs w:val="24"/>
        </w:rPr>
        <w:t>(</w:t>
      </w:r>
      <w:r w:rsidR="009A3F6F" w:rsidRPr="009268C1">
        <w:rPr>
          <w:rFonts w:ascii="Book Antiqua" w:eastAsia="AdvOT1ef757c0" w:hAnsi="Book Antiqua"/>
          <w:color w:val="000000" w:themeColor="text1"/>
          <w:sz w:val="24"/>
          <w:szCs w:val="24"/>
        </w:rPr>
        <w:t>142.5</w:t>
      </w:r>
      <w:r w:rsidR="00E44F8E">
        <w:rPr>
          <w:rFonts w:ascii="Book Antiqua" w:eastAsia="AdvOT1ef757c0" w:hAnsi="Book Antiqua"/>
          <w:color w:val="000000" w:themeColor="text1"/>
          <w:sz w:val="24"/>
          <w:szCs w:val="24"/>
        </w:rPr>
        <w:t>-</w:t>
      </w:r>
      <w:r w:rsidR="00F65250" w:rsidRPr="009268C1">
        <w:rPr>
          <w:rFonts w:ascii="Book Antiqua" w:eastAsia="AdvOT1ef757c0" w:hAnsi="Book Antiqua"/>
          <w:color w:val="000000" w:themeColor="text1"/>
          <w:sz w:val="24"/>
          <w:szCs w:val="24"/>
        </w:rPr>
        <w:t>209.3</w:t>
      </w:r>
      <w:r w:rsidR="00507A48" w:rsidRPr="009268C1">
        <w:rPr>
          <w:rFonts w:ascii="Book Antiqua" w:eastAsia="AdvOT1ef757c0" w:hAnsi="Book Antiqua"/>
          <w:color w:val="000000" w:themeColor="text1"/>
          <w:sz w:val="24"/>
          <w:szCs w:val="24"/>
        </w:rPr>
        <w:t>)</w:t>
      </w:r>
      <w:r w:rsidR="00F445AB" w:rsidRPr="009268C1">
        <w:rPr>
          <w:rFonts w:ascii="Book Antiqua" w:eastAsia="AdvOT1ef757c0" w:hAnsi="Book Antiqua"/>
          <w:color w:val="000000" w:themeColor="text1"/>
          <w:sz w:val="24"/>
          <w:szCs w:val="24"/>
        </w:rPr>
        <w:t>,</w:t>
      </w:r>
      <w:r w:rsidR="00D93FC2" w:rsidRPr="009268C1">
        <w:rPr>
          <w:rFonts w:ascii="Book Antiqua" w:eastAsia="AdvOT1ef757c0" w:hAnsi="Book Antiqua"/>
          <w:color w:val="000000" w:themeColor="text1"/>
          <w:sz w:val="24"/>
          <w:szCs w:val="24"/>
        </w:rPr>
        <w:t xml:space="preserve"> </w:t>
      </w:r>
      <w:r w:rsidR="00D93FC2" w:rsidRPr="009268C1">
        <w:rPr>
          <w:rFonts w:ascii="Book Antiqua" w:eastAsia="AdvOT1ef757c0" w:hAnsi="Book Antiqua"/>
          <w:i/>
          <w:color w:val="000000" w:themeColor="text1"/>
          <w:sz w:val="24"/>
          <w:szCs w:val="24"/>
        </w:rPr>
        <w:t>P</w:t>
      </w:r>
      <w:r w:rsidR="00E454AB">
        <w:rPr>
          <w:rFonts w:ascii="Book Antiqua" w:eastAsia="AdvOT1ef757c0" w:hAnsi="Book Antiqua"/>
          <w:i/>
          <w:color w:val="000000" w:themeColor="text1"/>
          <w:sz w:val="24"/>
          <w:szCs w:val="24"/>
        </w:rPr>
        <w:t xml:space="preserve"> </w:t>
      </w:r>
      <w:r w:rsidR="00F65250" w:rsidRPr="009268C1">
        <w:rPr>
          <w:rFonts w:ascii="Book Antiqua" w:eastAsia="AdvOT1ef757c0" w:hAnsi="Book Antiqua"/>
          <w:color w:val="000000" w:themeColor="text1"/>
          <w:sz w:val="24"/>
          <w:szCs w:val="24"/>
        </w:rPr>
        <w:t>&lt;</w:t>
      </w:r>
      <w:r w:rsidR="00E454AB">
        <w:rPr>
          <w:rFonts w:ascii="Book Antiqua" w:eastAsia="AdvOT1ef757c0" w:hAnsi="Book Antiqua"/>
          <w:color w:val="000000" w:themeColor="text1"/>
          <w:sz w:val="24"/>
          <w:szCs w:val="24"/>
        </w:rPr>
        <w:t xml:space="preserve"> </w:t>
      </w:r>
      <w:r w:rsidR="00F65250" w:rsidRPr="009268C1">
        <w:rPr>
          <w:rFonts w:ascii="Book Antiqua" w:eastAsia="AdvOT1ef757c0" w:hAnsi="Book Antiqua"/>
          <w:color w:val="000000" w:themeColor="text1"/>
          <w:sz w:val="24"/>
          <w:szCs w:val="24"/>
        </w:rPr>
        <w:t>0.001</w:t>
      </w:r>
      <w:r w:rsidR="00184E8F" w:rsidRPr="009268C1">
        <w:rPr>
          <w:rFonts w:ascii="Book Antiqua" w:eastAsia="AdvOT1ef757c0" w:hAnsi="Book Antiqua"/>
          <w:color w:val="000000" w:themeColor="text1"/>
          <w:sz w:val="24"/>
          <w:szCs w:val="24"/>
        </w:rPr>
        <w:t>]</w:t>
      </w:r>
      <w:r w:rsidR="007D5768" w:rsidRPr="009268C1">
        <w:rPr>
          <w:rFonts w:ascii="Book Antiqua" w:eastAsia="AdvOT1ef757c0" w:hAnsi="Book Antiqua"/>
          <w:color w:val="000000" w:themeColor="text1"/>
          <w:sz w:val="24"/>
          <w:szCs w:val="24"/>
        </w:rPr>
        <w:t xml:space="preserve"> </w:t>
      </w:r>
      <w:r w:rsidR="00F65250" w:rsidRPr="009268C1">
        <w:rPr>
          <w:rFonts w:ascii="Book Antiqua" w:eastAsia="AdvOT1ef757c0" w:hAnsi="Book Antiqua"/>
          <w:color w:val="000000" w:themeColor="text1"/>
          <w:sz w:val="24"/>
          <w:szCs w:val="24"/>
        </w:rPr>
        <w:t xml:space="preserve">and </w:t>
      </w:r>
      <w:proofErr w:type="spellStart"/>
      <w:r w:rsidR="00F65250" w:rsidRPr="009268C1">
        <w:rPr>
          <w:rFonts w:ascii="Book Antiqua" w:eastAsia="AdvOT1ef757c0" w:hAnsi="Book Antiqua"/>
          <w:color w:val="000000" w:themeColor="text1"/>
          <w:sz w:val="24"/>
          <w:szCs w:val="24"/>
        </w:rPr>
        <w:t>rectoanal</w:t>
      </w:r>
      <w:proofErr w:type="spellEnd"/>
      <w:r w:rsidR="00F65250" w:rsidRPr="009268C1">
        <w:rPr>
          <w:rFonts w:ascii="Book Antiqua" w:eastAsia="AdvOT1ef757c0" w:hAnsi="Book Antiqua"/>
          <w:color w:val="000000" w:themeColor="text1"/>
          <w:sz w:val="24"/>
          <w:szCs w:val="24"/>
        </w:rPr>
        <w:t xml:space="preserve"> </w:t>
      </w:r>
      <w:r w:rsidR="00F65250" w:rsidRPr="009268C1">
        <w:rPr>
          <w:rFonts w:ascii="Book Antiqua" w:eastAsia="AdvOT1ef757c0" w:hAnsi="Book Antiqua"/>
          <w:color w:val="000000" w:themeColor="text1"/>
          <w:sz w:val="24"/>
          <w:szCs w:val="24"/>
        </w:rPr>
        <w:lastRenderedPageBreak/>
        <w:t xml:space="preserve">inhibitory reflex </w:t>
      </w:r>
      <w:r w:rsidR="00136CE9" w:rsidRPr="009268C1">
        <w:rPr>
          <w:rFonts w:ascii="Book Antiqua" w:eastAsia="AdvOT1ef757c0" w:hAnsi="Book Antiqua"/>
          <w:color w:val="000000" w:themeColor="text1"/>
          <w:sz w:val="24"/>
          <w:szCs w:val="24"/>
        </w:rPr>
        <w:t>threshold</w:t>
      </w:r>
      <w:r w:rsidR="00F65250" w:rsidRPr="009268C1">
        <w:rPr>
          <w:rFonts w:ascii="Book Antiqua" w:eastAsia="AdvOT1ef757c0" w:hAnsi="Book Antiqua"/>
          <w:color w:val="000000" w:themeColor="text1"/>
          <w:sz w:val="24"/>
          <w:szCs w:val="24"/>
        </w:rPr>
        <w:t xml:space="preserve"> </w:t>
      </w:r>
      <w:r w:rsidR="00184E8F" w:rsidRPr="009268C1">
        <w:rPr>
          <w:rFonts w:ascii="Book Antiqua" w:eastAsia="AdvOT1ef757c0" w:hAnsi="Book Antiqua"/>
          <w:color w:val="000000" w:themeColor="text1"/>
          <w:sz w:val="24"/>
          <w:szCs w:val="24"/>
        </w:rPr>
        <w:t>[</w:t>
      </w:r>
      <w:r w:rsidR="0062244B" w:rsidRPr="009268C1">
        <w:rPr>
          <w:rFonts w:ascii="Book Antiqua" w:eastAsia="AdvOT1ef757c0" w:hAnsi="Book Antiqua"/>
          <w:color w:val="000000" w:themeColor="text1"/>
          <w:sz w:val="24"/>
          <w:szCs w:val="24"/>
        </w:rPr>
        <w:t>3</w:t>
      </w:r>
      <w:r w:rsidR="00F65250" w:rsidRPr="009268C1">
        <w:rPr>
          <w:rFonts w:ascii="Book Antiqua" w:eastAsia="AdvOT1ef757c0" w:hAnsi="Book Antiqua"/>
          <w:color w:val="000000" w:themeColor="text1"/>
          <w:sz w:val="24"/>
          <w:szCs w:val="24"/>
        </w:rPr>
        <w:t>0.0</w:t>
      </w:r>
      <w:r w:rsidR="00507A48" w:rsidRPr="009268C1">
        <w:rPr>
          <w:rFonts w:ascii="Book Antiqua" w:eastAsia="AdvOT1ef757c0" w:hAnsi="Book Antiqua"/>
          <w:color w:val="000000" w:themeColor="text1"/>
          <w:sz w:val="24"/>
          <w:szCs w:val="24"/>
        </w:rPr>
        <w:t xml:space="preserve"> (</w:t>
      </w:r>
      <w:r w:rsidR="0062244B" w:rsidRPr="009268C1">
        <w:rPr>
          <w:rFonts w:ascii="Book Antiqua" w:eastAsia="AdvOT1ef757c0" w:hAnsi="Book Antiqua"/>
          <w:color w:val="000000" w:themeColor="text1"/>
          <w:sz w:val="24"/>
          <w:szCs w:val="24"/>
        </w:rPr>
        <w:t>2</w:t>
      </w:r>
      <w:r w:rsidR="009A3F6F" w:rsidRPr="009268C1">
        <w:rPr>
          <w:rFonts w:ascii="Book Antiqua" w:eastAsia="AdvOT1ef757c0" w:hAnsi="Book Antiqua"/>
          <w:color w:val="000000" w:themeColor="text1"/>
          <w:sz w:val="24"/>
          <w:szCs w:val="24"/>
        </w:rPr>
        <w:t>0.0</w:t>
      </w:r>
      <w:r w:rsidR="00E44F8E">
        <w:rPr>
          <w:rFonts w:ascii="Book Antiqua" w:eastAsia="AdvOT1ef757c0" w:hAnsi="Book Antiqua"/>
          <w:color w:val="000000" w:themeColor="text1"/>
          <w:sz w:val="24"/>
          <w:szCs w:val="24"/>
        </w:rPr>
        <w:t>-</w:t>
      </w:r>
      <w:r w:rsidR="0062244B" w:rsidRPr="009268C1">
        <w:rPr>
          <w:rFonts w:ascii="Book Antiqua" w:eastAsia="AdvOT1ef757c0" w:hAnsi="Book Antiqua"/>
          <w:color w:val="000000" w:themeColor="text1"/>
          <w:sz w:val="24"/>
          <w:szCs w:val="24"/>
        </w:rPr>
        <w:t>3</w:t>
      </w:r>
      <w:r w:rsidR="00F65250" w:rsidRPr="009268C1">
        <w:rPr>
          <w:rFonts w:ascii="Book Antiqua" w:eastAsia="AdvOT1ef757c0" w:hAnsi="Book Antiqua"/>
          <w:color w:val="000000" w:themeColor="text1"/>
          <w:sz w:val="24"/>
          <w:szCs w:val="24"/>
        </w:rPr>
        <w:t>0.0</w:t>
      </w:r>
      <w:r w:rsidR="00507A48" w:rsidRPr="009268C1">
        <w:rPr>
          <w:rFonts w:ascii="Book Antiqua" w:eastAsia="AdvOT1ef757c0" w:hAnsi="Book Antiqua"/>
          <w:color w:val="000000" w:themeColor="text1"/>
          <w:sz w:val="24"/>
          <w:szCs w:val="24"/>
        </w:rPr>
        <w:t xml:space="preserve">) </w:t>
      </w:r>
      <w:r w:rsidR="00507A48" w:rsidRPr="009268C1">
        <w:rPr>
          <w:rFonts w:ascii="Book Antiqua" w:eastAsia="AdvOT1ef757c0" w:hAnsi="Book Antiqua"/>
          <w:i/>
          <w:color w:val="000000" w:themeColor="text1"/>
          <w:sz w:val="24"/>
          <w:szCs w:val="24"/>
        </w:rPr>
        <w:t>vs</w:t>
      </w:r>
      <w:r w:rsidR="0062244B" w:rsidRPr="009268C1">
        <w:rPr>
          <w:rFonts w:ascii="Book Antiqua" w:eastAsia="AdvOT1ef757c0" w:hAnsi="Book Antiqua"/>
          <w:color w:val="000000" w:themeColor="text1"/>
          <w:sz w:val="24"/>
          <w:szCs w:val="24"/>
        </w:rPr>
        <w:t xml:space="preserve"> 3</w:t>
      </w:r>
      <w:r w:rsidR="00F65250" w:rsidRPr="009268C1">
        <w:rPr>
          <w:rFonts w:ascii="Book Antiqua" w:eastAsia="AdvOT1ef757c0" w:hAnsi="Book Antiqua"/>
          <w:color w:val="000000" w:themeColor="text1"/>
          <w:sz w:val="24"/>
          <w:szCs w:val="24"/>
        </w:rPr>
        <w:t xml:space="preserve">0.0 </w:t>
      </w:r>
      <w:r w:rsidR="00507A48" w:rsidRPr="009268C1">
        <w:rPr>
          <w:rFonts w:ascii="Book Antiqua" w:eastAsia="AdvOT1ef757c0" w:hAnsi="Book Antiqua"/>
          <w:color w:val="000000" w:themeColor="text1"/>
          <w:sz w:val="24"/>
          <w:szCs w:val="24"/>
        </w:rPr>
        <w:t>(</w:t>
      </w:r>
      <w:r w:rsidR="0062244B" w:rsidRPr="009268C1">
        <w:rPr>
          <w:rFonts w:ascii="Book Antiqua" w:eastAsia="AdvOT1ef757c0" w:hAnsi="Book Antiqua"/>
          <w:color w:val="000000" w:themeColor="text1"/>
          <w:sz w:val="24"/>
          <w:szCs w:val="24"/>
        </w:rPr>
        <w:t>3</w:t>
      </w:r>
      <w:r w:rsidR="00F65250" w:rsidRPr="009268C1">
        <w:rPr>
          <w:rFonts w:ascii="Book Antiqua" w:eastAsia="AdvOT1ef757c0" w:hAnsi="Book Antiqua"/>
          <w:color w:val="000000" w:themeColor="text1"/>
          <w:sz w:val="24"/>
          <w:szCs w:val="24"/>
        </w:rPr>
        <w:t>0.0</w:t>
      </w:r>
      <w:r w:rsidR="00E44F8E">
        <w:rPr>
          <w:rFonts w:ascii="Book Antiqua" w:eastAsia="AdvOT1ef757c0" w:hAnsi="Book Antiqua"/>
          <w:color w:val="000000" w:themeColor="text1"/>
          <w:sz w:val="24"/>
          <w:szCs w:val="24"/>
        </w:rPr>
        <w:t>-</w:t>
      </w:r>
      <w:r w:rsidR="0062244B" w:rsidRPr="009268C1">
        <w:rPr>
          <w:rFonts w:ascii="Book Antiqua" w:eastAsia="AdvOT1ef757c0" w:hAnsi="Book Antiqua"/>
          <w:color w:val="000000" w:themeColor="text1"/>
          <w:sz w:val="24"/>
          <w:szCs w:val="24"/>
        </w:rPr>
        <w:t>47.5</w:t>
      </w:r>
      <w:r w:rsidR="00507A48" w:rsidRPr="009268C1">
        <w:rPr>
          <w:rFonts w:ascii="Book Antiqua" w:eastAsia="AdvOT1ef757c0" w:hAnsi="Book Antiqua"/>
          <w:color w:val="000000" w:themeColor="text1"/>
          <w:sz w:val="24"/>
          <w:szCs w:val="24"/>
        </w:rPr>
        <w:t>),</w:t>
      </w:r>
      <w:r w:rsidR="00D93FC2" w:rsidRPr="009268C1">
        <w:rPr>
          <w:rFonts w:ascii="Book Antiqua" w:eastAsia="AdvOT1ef757c0" w:hAnsi="Book Antiqua"/>
          <w:color w:val="000000" w:themeColor="text1"/>
          <w:sz w:val="24"/>
          <w:szCs w:val="24"/>
        </w:rPr>
        <w:t xml:space="preserve"> </w:t>
      </w:r>
      <w:r w:rsidR="00D93FC2" w:rsidRPr="009268C1">
        <w:rPr>
          <w:rFonts w:ascii="Book Antiqua" w:eastAsia="AdvOT1ef757c0" w:hAnsi="Book Antiqua"/>
          <w:i/>
          <w:color w:val="000000" w:themeColor="text1"/>
          <w:sz w:val="24"/>
          <w:szCs w:val="24"/>
        </w:rPr>
        <w:t>P</w:t>
      </w:r>
      <w:r w:rsidR="00E454AB">
        <w:rPr>
          <w:rFonts w:ascii="Book Antiqua" w:eastAsia="AdvOT1ef757c0" w:hAnsi="Book Antiqua"/>
          <w:i/>
          <w:color w:val="000000" w:themeColor="text1"/>
          <w:sz w:val="24"/>
          <w:szCs w:val="24"/>
        </w:rPr>
        <w:t xml:space="preserve"> </w:t>
      </w:r>
      <w:r w:rsidR="00665458" w:rsidRPr="009268C1">
        <w:rPr>
          <w:rFonts w:ascii="Book Antiqua" w:eastAsia="AdvOT1ef757c0" w:hAnsi="Book Antiqua"/>
          <w:color w:val="000000" w:themeColor="text1"/>
          <w:sz w:val="24"/>
          <w:szCs w:val="24"/>
        </w:rPr>
        <w:t>=</w:t>
      </w:r>
      <w:r w:rsidR="00E454AB">
        <w:rPr>
          <w:rFonts w:ascii="Book Antiqua" w:eastAsia="AdvOT1ef757c0" w:hAnsi="Book Antiqua"/>
          <w:color w:val="000000" w:themeColor="text1"/>
          <w:sz w:val="24"/>
          <w:szCs w:val="24"/>
        </w:rPr>
        <w:t xml:space="preserve"> </w:t>
      </w:r>
      <w:r w:rsidR="00665458" w:rsidRPr="009268C1">
        <w:rPr>
          <w:rFonts w:ascii="Book Antiqua" w:eastAsia="AdvOT1ef757c0" w:hAnsi="Book Antiqua"/>
          <w:color w:val="000000" w:themeColor="text1"/>
          <w:sz w:val="24"/>
          <w:szCs w:val="24"/>
        </w:rPr>
        <w:t>0.0</w:t>
      </w:r>
      <w:r w:rsidR="00F81983" w:rsidRPr="009268C1">
        <w:rPr>
          <w:rFonts w:ascii="Book Antiqua" w:eastAsia="AdvOT1ef757c0" w:hAnsi="Book Antiqua"/>
          <w:color w:val="000000" w:themeColor="text1"/>
          <w:sz w:val="24"/>
          <w:szCs w:val="24"/>
        </w:rPr>
        <w:t>32</w:t>
      </w:r>
      <w:r w:rsidR="00184E8F" w:rsidRPr="009268C1">
        <w:rPr>
          <w:rFonts w:ascii="Book Antiqua" w:eastAsia="AdvOT1ef757c0" w:hAnsi="Book Antiqua"/>
          <w:color w:val="000000" w:themeColor="text1"/>
          <w:sz w:val="24"/>
          <w:szCs w:val="24"/>
        </w:rPr>
        <w:t>]</w:t>
      </w:r>
      <w:r w:rsidR="00F65250" w:rsidRPr="009268C1">
        <w:rPr>
          <w:rFonts w:ascii="Book Antiqua" w:eastAsia="AdvOT1ef757c0" w:hAnsi="Book Antiqua"/>
          <w:color w:val="000000" w:themeColor="text1"/>
          <w:sz w:val="24"/>
          <w:szCs w:val="24"/>
        </w:rPr>
        <w:t xml:space="preserve"> </w:t>
      </w:r>
      <w:r w:rsidR="00C01536" w:rsidRPr="009268C1">
        <w:rPr>
          <w:rFonts w:ascii="Book Antiqua" w:eastAsia="AdvOT1ef757c0" w:hAnsi="Book Antiqua"/>
          <w:color w:val="000000" w:themeColor="text1"/>
          <w:sz w:val="24"/>
          <w:szCs w:val="24"/>
        </w:rPr>
        <w:t xml:space="preserve">were significantly lower in IBS-D patients. </w:t>
      </w:r>
      <w:r w:rsidR="004F5D7B" w:rsidRPr="009268C1">
        <w:rPr>
          <w:rFonts w:ascii="Book Antiqua" w:eastAsia="AdvOT1ef757c0" w:hAnsi="Book Antiqua"/>
          <w:color w:val="000000" w:themeColor="text1"/>
          <w:sz w:val="24"/>
          <w:szCs w:val="24"/>
        </w:rPr>
        <w:t xml:space="preserve">Intestinal mucosal </w:t>
      </w:r>
      <w:r w:rsidR="00F65250" w:rsidRPr="009268C1">
        <w:rPr>
          <w:rFonts w:ascii="Book Antiqua" w:eastAsia="AdvOT1ef757c0" w:hAnsi="Book Antiqua"/>
          <w:color w:val="000000" w:themeColor="text1"/>
          <w:sz w:val="24"/>
          <w:szCs w:val="24"/>
        </w:rPr>
        <w:t>B</w:t>
      </w:r>
      <w:r w:rsidR="00A247FE" w:rsidRPr="009268C1">
        <w:rPr>
          <w:rFonts w:ascii="Book Antiqua" w:eastAsia="AdvOT1ef757c0" w:hAnsi="Book Antiqua"/>
          <w:color w:val="000000" w:themeColor="text1"/>
          <w:sz w:val="24"/>
          <w:szCs w:val="24"/>
        </w:rPr>
        <w:t>DNF</w:t>
      </w:r>
      <w:r w:rsidRPr="009268C1">
        <w:rPr>
          <w:rFonts w:ascii="Book Antiqua" w:eastAsia="AdvOT1ef757c0" w:hAnsi="Book Antiqua"/>
          <w:color w:val="000000" w:themeColor="text1"/>
          <w:sz w:val="24"/>
          <w:szCs w:val="24"/>
        </w:rPr>
        <w:t xml:space="preserve"> </w:t>
      </w:r>
      <w:r w:rsidR="00C01536" w:rsidRPr="009268C1">
        <w:rPr>
          <w:rFonts w:ascii="Book Antiqua" w:eastAsia="AdvOT1ef757c0" w:hAnsi="Book Antiqua"/>
          <w:color w:val="000000" w:themeColor="text1"/>
          <w:sz w:val="24"/>
          <w:szCs w:val="24"/>
        </w:rPr>
        <w:t xml:space="preserve">protein </w:t>
      </w:r>
      <w:r w:rsidR="00184E8F" w:rsidRPr="009268C1">
        <w:rPr>
          <w:rFonts w:ascii="Book Antiqua" w:eastAsia="AdvOT1ef757c0" w:hAnsi="Book Antiqua"/>
          <w:color w:val="000000" w:themeColor="text1"/>
          <w:sz w:val="24"/>
          <w:szCs w:val="24"/>
        </w:rPr>
        <w:t>[</w:t>
      </w:r>
      <w:r w:rsidR="00C01536" w:rsidRPr="009268C1">
        <w:rPr>
          <w:rFonts w:ascii="Book Antiqua" w:eastAsia="AdvOT1ef757c0" w:hAnsi="Book Antiqua"/>
          <w:color w:val="000000" w:themeColor="text1"/>
          <w:sz w:val="24"/>
          <w:szCs w:val="24"/>
        </w:rPr>
        <w:t xml:space="preserve">3.46E-2 </w:t>
      </w:r>
      <w:r w:rsidR="00507A48" w:rsidRPr="009268C1">
        <w:rPr>
          <w:rFonts w:ascii="Book Antiqua" w:eastAsia="AdvOT1ef757c0" w:hAnsi="Book Antiqua"/>
          <w:color w:val="000000" w:themeColor="text1"/>
          <w:sz w:val="24"/>
          <w:szCs w:val="24"/>
        </w:rPr>
        <w:t>(</w:t>
      </w:r>
      <w:r w:rsidR="009A3F6F" w:rsidRPr="009268C1">
        <w:rPr>
          <w:rFonts w:ascii="Book Antiqua" w:eastAsia="AdvOT1ef757c0" w:hAnsi="Book Antiqua"/>
          <w:color w:val="000000" w:themeColor="text1"/>
          <w:sz w:val="24"/>
          <w:szCs w:val="24"/>
        </w:rPr>
        <w:t>3.06E-2</w:t>
      </w:r>
      <w:r w:rsidR="00E44F8E">
        <w:rPr>
          <w:rFonts w:ascii="Book Antiqua" w:eastAsia="AdvOT1ef757c0" w:hAnsi="Book Antiqua"/>
          <w:color w:val="000000" w:themeColor="text1"/>
          <w:sz w:val="24"/>
          <w:szCs w:val="24"/>
        </w:rPr>
        <w:t>-</w:t>
      </w:r>
      <w:r w:rsidR="00C01536" w:rsidRPr="009268C1">
        <w:rPr>
          <w:rFonts w:ascii="Book Antiqua" w:eastAsia="AdvOT1ef757c0" w:hAnsi="Book Antiqua"/>
          <w:color w:val="000000" w:themeColor="text1"/>
          <w:sz w:val="24"/>
          <w:szCs w:val="24"/>
        </w:rPr>
        <w:t>4.44E-2</w:t>
      </w:r>
      <w:r w:rsidR="00507A48" w:rsidRPr="009268C1">
        <w:rPr>
          <w:rFonts w:ascii="Book Antiqua" w:eastAsia="AdvOT1ef757c0" w:hAnsi="Book Antiqua"/>
          <w:color w:val="000000" w:themeColor="text1"/>
          <w:sz w:val="24"/>
          <w:szCs w:val="24"/>
        </w:rPr>
        <w:t xml:space="preserve">) </w:t>
      </w:r>
      <w:r w:rsidR="00507A48" w:rsidRPr="009268C1">
        <w:rPr>
          <w:rFonts w:ascii="Book Antiqua" w:eastAsia="AdvOT1ef757c0" w:hAnsi="Book Antiqua"/>
          <w:i/>
          <w:color w:val="000000" w:themeColor="text1"/>
          <w:sz w:val="24"/>
          <w:szCs w:val="24"/>
        </w:rPr>
        <w:t>vs</w:t>
      </w:r>
      <w:r w:rsidR="00C01536" w:rsidRPr="009268C1">
        <w:rPr>
          <w:rFonts w:ascii="Book Antiqua" w:eastAsia="AdvOT1ef757c0" w:hAnsi="Book Antiqua"/>
          <w:color w:val="000000" w:themeColor="text1"/>
          <w:sz w:val="24"/>
          <w:szCs w:val="24"/>
        </w:rPr>
        <w:t xml:space="preserve"> 3.07E-2</w:t>
      </w:r>
      <w:r w:rsidR="00507A48" w:rsidRPr="009268C1">
        <w:rPr>
          <w:rFonts w:ascii="Book Antiqua" w:eastAsia="AdvOT1ef757c0" w:hAnsi="Book Antiqua"/>
          <w:color w:val="000000" w:themeColor="text1"/>
          <w:sz w:val="24"/>
          <w:szCs w:val="24"/>
        </w:rPr>
        <w:t xml:space="preserve"> (</w:t>
      </w:r>
      <w:r w:rsidR="009A3F6F" w:rsidRPr="009268C1">
        <w:rPr>
          <w:rFonts w:ascii="Book Antiqua" w:eastAsia="AdvOT1ef757c0" w:hAnsi="Book Antiqua"/>
          <w:color w:val="000000" w:themeColor="text1"/>
          <w:sz w:val="24"/>
          <w:szCs w:val="24"/>
        </w:rPr>
        <w:t>2.91E-2</w:t>
      </w:r>
      <w:r w:rsidR="00E44F8E">
        <w:rPr>
          <w:rFonts w:ascii="Book Antiqua" w:eastAsia="AdvOT1ef757c0" w:hAnsi="Book Antiqua"/>
          <w:color w:val="000000" w:themeColor="text1"/>
          <w:sz w:val="24"/>
          <w:szCs w:val="24"/>
        </w:rPr>
        <w:t>-</w:t>
      </w:r>
      <w:r w:rsidR="00C01536" w:rsidRPr="009268C1">
        <w:rPr>
          <w:rFonts w:ascii="Book Antiqua" w:eastAsia="AdvOT1ef757c0" w:hAnsi="Book Antiqua"/>
          <w:color w:val="000000" w:themeColor="text1"/>
          <w:sz w:val="24"/>
          <w:szCs w:val="24"/>
        </w:rPr>
        <w:t>3.48E-2</w:t>
      </w:r>
      <w:r w:rsidR="00507A48" w:rsidRPr="009268C1">
        <w:rPr>
          <w:rFonts w:ascii="Book Antiqua" w:eastAsia="AdvOT1ef757c0" w:hAnsi="Book Antiqua"/>
          <w:color w:val="000000" w:themeColor="text1"/>
          <w:sz w:val="24"/>
          <w:szCs w:val="24"/>
        </w:rPr>
        <w:t>)</w:t>
      </w:r>
      <w:r w:rsidR="00F445AB" w:rsidRPr="009268C1">
        <w:rPr>
          <w:rFonts w:ascii="Book Antiqua" w:eastAsia="AdvOT1ef757c0" w:hAnsi="Book Antiqua"/>
          <w:color w:val="000000" w:themeColor="text1"/>
          <w:sz w:val="24"/>
          <w:szCs w:val="24"/>
        </w:rPr>
        <w:t>,</w:t>
      </w:r>
      <w:r w:rsidR="00D93FC2" w:rsidRPr="009268C1">
        <w:rPr>
          <w:rFonts w:ascii="Book Antiqua" w:eastAsia="AdvOT1ef757c0" w:hAnsi="Book Antiqua"/>
          <w:color w:val="000000" w:themeColor="text1"/>
          <w:sz w:val="24"/>
          <w:szCs w:val="24"/>
        </w:rPr>
        <w:t xml:space="preserve"> </w:t>
      </w:r>
      <w:r w:rsidR="00D93FC2" w:rsidRPr="009268C1">
        <w:rPr>
          <w:rFonts w:ascii="Book Antiqua" w:eastAsia="AdvOT1ef757c0" w:hAnsi="Book Antiqua"/>
          <w:i/>
          <w:color w:val="000000" w:themeColor="text1"/>
          <w:sz w:val="24"/>
          <w:szCs w:val="24"/>
        </w:rPr>
        <w:t>P</w:t>
      </w:r>
      <w:r w:rsidR="00E454AB">
        <w:rPr>
          <w:rFonts w:ascii="Book Antiqua" w:eastAsia="AdvOT1ef757c0" w:hAnsi="Book Antiqua"/>
          <w:i/>
          <w:color w:val="000000" w:themeColor="text1"/>
          <w:sz w:val="24"/>
          <w:szCs w:val="24"/>
        </w:rPr>
        <w:t xml:space="preserve"> </w:t>
      </w:r>
      <w:r w:rsidR="00C01536" w:rsidRPr="009268C1">
        <w:rPr>
          <w:rFonts w:ascii="Book Antiqua" w:eastAsia="AdvOT1ef757c0" w:hAnsi="Book Antiqua"/>
          <w:color w:val="000000" w:themeColor="text1"/>
          <w:sz w:val="24"/>
          <w:szCs w:val="24"/>
        </w:rPr>
        <w:t>=</w:t>
      </w:r>
      <w:r w:rsidR="00E454AB">
        <w:rPr>
          <w:rFonts w:ascii="Book Antiqua" w:eastAsia="AdvOT1ef757c0" w:hAnsi="Book Antiqua"/>
          <w:color w:val="000000" w:themeColor="text1"/>
          <w:sz w:val="24"/>
          <w:szCs w:val="24"/>
        </w:rPr>
        <w:t xml:space="preserve"> </w:t>
      </w:r>
      <w:r w:rsidR="00C01536" w:rsidRPr="009268C1">
        <w:rPr>
          <w:rFonts w:ascii="Book Antiqua" w:eastAsia="AdvOT1ef757c0" w:hAnsi="Book Antiqua"/>
          <w:color w:val="000000" w:themeColor="text1"/>
          <w:sz w:val="24"/>
          <w:szCs w:val="24"/>
        </w:rPr>
        <w:t>0.031</w:t>
      </w:r>
      <w:r w:rsidR="00184E8F" w:rsidRPr="009268C1">
        <w:rPr>
          <w:rFonts w:ascii="Book Antiqua" w:eastAsia="AdvOT1ef757c0" w:hAnsi="Book Antiqua"/>
          <w:color w:val="000000" w:themeColor="text1"/>
          <w:sz w:val="24"/>
          <w:szCs w:val="24"/>
        </w:rPr>
        <w:t>]</w:t>
      </w:r>
      <w:r w:rsidR="00C01536" w:rsidRPr="009268C1">
        <w:rPr>
          <w:rFonts w:ascii="Book Antiqua" w:eastAsia="AdvOT1ef757c0" w:hAnsi="Book Antiqua"/>
          <w:color w:val="000000" w:themeColor="text1"/>
          <w:sz w:val="24"/>
          <w:szCs w:val="24"/>
        </w:rPr>
        <w:t xml:space="preserve"> and mRNA</w:t>
      </w:r>
      <w:r w:rsidRPr="009268C1">
        <w:rPr>
          <w:rFonts w:ascii="Book Antiqua" w:eastAsia="AdvOT1ef757c0" w:hAnsi="Book Antiqua"/>
          <w:color w:val="000000" w:themeColor="text1"/>
          <w:sz w:val="24"/>
          <w:szCs w:val="24"/>
        </w:rPr>
        <w:t xml:space="preserve"> </w:t>
      </w:r>
      <w:r w:rsidR="00184E8F" w:rsidRPr="009268C1">
        <w:rPr>
          <w:rFonts w:ascii="Book Antiqua" w:eastAsia="AdvOT1ef757c0" w:hAnsi="Book Antiqua"/>
          <w:color w:val="000000" w:themeColor="text1"/>
          <w:sz w:val="24"/>
          <w:szCs w:val="24"/>
        </w:rPr>
        <w:t>[</w:t>
      </w:r>
      <w:r w:rsidR="00910BD8" w:rsidRPr="009268C1">
        <w:rPr>
          <w:rFonts w:ascii="Book Antiqua" w:eastAsia="AdvOT1ef757c0" w:hAnsi="Book Antiqua"/>
          <w:color w:val="000000" w:themeColor="text1"/>
          <w:sz w:val="24"/>
          <w:szCs w:val="24"/>
        </w:rPr>
        <w:t>1.57</w:t>
      </w:r>
      <w:r w:rsidR="00F445AB" w:rsidRPr="009268C1">
        <w:rPr>
          <w:rFonts w:ascii="Book Antiqua" w:eastAsia="AdvOT1ef757c0" w:hAnsi="Book Antiqua"/>
          <w:color w:val="000000" w:themeColor="text1"/>
          <w:sz w:val="24"/>
          <w:szCs w:val="24"/>
        </w:rPr>
        <w:t xml:space="preserve"> </w:t>
      </w:r>
      <w:r w:rsidR="00B662E4" w:rsidRPr="009268C1">
        <w:rPr>
          <w:rFonts w:ascii="Book Antiqua" w:eastAsia="AdvOT1ef757c0" w:hAnsi="Book Antiqua"/>
          <w:color w:val="000000" w:themeColor="text1"/>
          <w:sz w:val="24"/>
          <w:szCs w:val="24"/>
        </w:rPr>
        <w:t>(</w:t>
      </w:r>
      <w:r w:rsidR="009A3F6F" w:rsidRPr="009268C1">
        <w:rPr>
          <w:rFonts w:ascii="Book Antiqua" w:eastAsia="AdvOT1ef757c0" w:hAnsi="Book Antiqua"/>
          <w:color w:val="000000" w:themeColor="text1"/>
          <w:sz w:val="24"/>
          <w:szCs w:val="24"/>
        </w:rPr>
        <w:t>1.31</w:t>
      </w:r>
      <w:r w:rsidR="00E44F8E">
        <w:rPr>
          <w:rFonts w:ascii="Book Antiqua" w:eastAsia="AdvOT1ef757c0" w:hAnsi="Book Antiqua"/>
          <w:color w:val="000000" w:themeColor="text1"/>
          <w:sz w:val="24"/>
          <w:szCs w:val="24"/>
        </w:rPr>
        <w:t>-</w:t>
      </w:r>
      <w:r w:rsidR="00910BD8" w:rsidRPr="009268C1">
        <w:rPr>
          <w:rFonts w:ascii="Book Antiqua" w:eastAsia="AdvOT1ef757c0" w:hAnsi="Book Antiqua"/>
          <w:color w:val="000000" w:themeColor="text1"/>
          <w:sz w:val="24"/>
          <w:szCs w:val="24"/>
        </w:rPr>
        <w:t>2.61</w:t>
      </w:r>
      <w:r w:rsidR="00B662E4" w:rsidRPr="009268C1">
        <w:rPr>
          <w:rFonts w:ascii="Book Antiqua" w:eastAsia="AdvOT1ef757c0" w:hAnsi="Book Antiqua"/>
          <w:color w:val="000000" w:themeColor="text1"/>
          <w:sz w:val="24"/>
          <w:szCs w:val="24"/>
        </w:rPr>
        <w:t xml:space="preserve">) </w:t>
      </w:r>
      <w:r w:rsidR="00B662E4" w:rsidRPr="009268C1">
        <w:rPr>
          <w:rFonts w:ascii="Book Antiqua" w:eastAsia="AdvOT1ef757c0" w:hAnsi="Book Antiqua"/>
          <w:i/>
          <w:color w:val="000000" w:themeColor="text1"/>
          <w:sz w:val="24"/>
          <w:szCs w:val="24"/>
        </w:rPr>
        <w:t>vs</w:t>
      </w:r>
      <w:r w:rsidR="00C01536" w:rsidRPr="009268C1">
        <w:rPr>
          <w:rFonts w:ascii="Book Antiqua" w:eastAsia="AdvOT1ef757c0" w:hAnsi="Book Antiqua"/>
          <w:color w:val="000000" w:themeColor="text1"/>
          <w:sz w:val="24"/>
          <w:szCs w:val="24"/>
        </w:rPr>
        <w:t xml:space="preserve"> </w:t>
      </w:r>
      <w:r w:rsidR="00910BD8" w:rsidRPr="009268C1">
        <w:rPr>
          <w:rFonts w:ascii="Book Antiqua" w:eastAsia="AdvOT1ef757c0" w:hAnsi="Book Antiqua"/>
          <w:color w:val="000000" w:themeColor="text1"/>
          <w:sz w:val="24"/>
          <w:szCs w:val="24"/>
        </w:rPr>
        <w:t>1.09</w:t>
      </w:r>
      <w:r w:rsidR="00C615D2" w:rsidRPr="009268C1">
        <w:rPr>
          <w:rFonts w:ascii="Book Antiqua" w:eastAsia="AdvOT1ef757c0" w:hAnsi="Book Antiqua"/>
          <w:color w:val="000000" w:themeColor="text1"/>
          <w:sz w:val="24"/>
          <w:szCs w:val="24"/>
        </w:rPr>
        <w:t xml:space="preserve"> </w:t>
      </w:r>
      <w:r w:rsidR="00B662E4" w:rsidRPr="009268C1">
        <w:rPr>
          <w:rFonts w:ascii="Book Antiqua" w:eastAsia="AdvOT1ef757c0" w:hAnsi="Book Antiqua"/>
          <w:color w:val="000000" w:themeColor="text1"/>
          <w:sz w:val="24"/>
          <w:szCs w:val="24"/>
        </w:rPr>
        <w:t>(</w:t>
      </w:r>
      <w:r w:rsidR="009A3F6F" w:rsidRPr="009268C1">
        <w:rPr>
          <w:rFonts w:ascii="Book Antiqua" w:eastAsia="AdvOT1ef757c0" w:hAnsi="Book Antiqua"/>
          <w:color w:val="000000" w:themeColor="text1"/>
          <w:sz w:val="24"/>
          <w:szCs w:val="24"/>
        </w:rPr>
        <w:t>0.74</w:t>
      </w:r>
      <w:r w:rsidR="00E44F8E">
        <w:rPr>
          <w:rFonts w:ascii="Book Antiqua" w:eastAsia="AdvOT1ef757c0" w:hAnsi="Book Antiqua"/>
          <w:color w:val="000000" w:themeColor="text1"/>
          <w:sz w:val="24"/>
          <w:szCs w:val="24"/>
        </w:rPr>
        <w:t>-</w:t>
      </w:r>
      <w:r w:rsidR="00910BD8" w:rsidRPr="009268C1">
        <w:rPr>
          <w:rFonts w:ascii="Book Antiqua" w:eastAsia="AdvOT1ef757c0" w:hAnsi="Book Antiqua"/>
          <w:color w:val="000000" w:themeColor="text1"/>
          <w:sz w:val="24"/>
          <w:szCs w:val="24"/>
        </w:rPr>
        <w:t>1.42</w:t>
      </w:r>
      <w:r w:rsidR="00B662E4" w:rsidRPr="009268C1">
        <w:rPr>
          <w:rFonts w:ascii="Book Antiqua" w:eastAsia="AdvOT1ef757c0" w:hAnsi="Book Antiqua"/>
          <w:color w:val="000000" w:themeColor="text1"/>
          <w:sz w:val="24"/>
          <w:szCs w:val="24"/>
        </w:rPr>
        <w:t>)</w:t>
      </w:r>
      <w:r w:rsidR="00F445AB" w:rsidRPr="009268C1">
        <w:rPr>
          <w:rFonts w:ascii="Book Antiqua" w:eastAsia="AdvOT1ef757c0" w:hAnsi="Book Antiqua"/>
          <w:color w:val="000000" w:themeColor="text1"/>
          <w:sz w:val="24"/>
          <w:szCs w:val="24"/>
        </w:rPr>
        <w:t>,</w:t>
      </w:r>
      <w:r w:rsidR="00D93FC2" w:rsidRPr="009268C1">
        <w:rPr>
          <w:rFonts w:ascii="Book Antiqua" w:eastAsia="AdvOT1ef757c0" w:hAnsi="Book Antiqua"/>
          <w:color w:val="000000" w:themeColor="text1"/>
          <w:sz w:val="24"/>
          <w:szCs w:val="24"/>
        </w:rPr>
        <w:t xml:space="preserve"> </w:t>
      </w:r>
      <w:r w:rsidR="00D93FC2" w:rsidRPr="009268C1">
        <w:rPr>
          <w:rFonts w:ascii="Book Antiqua" w:eastAsia="AdvOT1ef757c0" w:hAnsi="Book Antiqua"/>
          <w:i/>
          <w:color w:val="000000" w:themeColor="text1"/>
          <w:sz w:val="24"/>
          <w:szCs w:val="24"/>
        </w:rPr>
        <w:t>P</w:t>
      </w:r>
      <w:r w:rsidR="00E454AB">
        <w:rPr>
          <w:rFonts w:ascii="Book Antiqua" w:eastAsia="AdvOT1ef757c0" w:hAnsi="Book Antiqua"/>
          <w:i/>
          <w:color w:val="000000" w:themeColor="text1"/>
          <w:sz w:val="24"/>
          <w:szCs w:val="24"/>
        </w:rPr>
        <w:t xml:space="preserve"> </w:t>
      </w:r>
      <w:r w:rsidR="00C01536" w:rsidRPr="009268C1">
        <w:rPr>
          <w:rFonts w:ascii="Book Antiqua" w:eastAsia="AdvOT1ef757c0" w:hAnsi="Book Antiqua"/>
          <w:color w:val="000000" w:themeColor="text1"/>
          <w:sz w:val="24"/>
          <w:szCs w:val="24"/>
        </w:rPr>
        <w:t>=</w:t>
      </w:r>
      <w:r w:rsidR="00E454AB">
        <w:rPr>
          <w:rFonts w:ascii="Book Antiqua" w:eastAsia="AdvOT1ef757c0" w:hAnsi="Book Antiqua"/>
          <w:color w:val="000000" w:themeColor="text1"/>
          <w:sz w:val="24"/>
          <w:szCs w:val="24"/>
        </w:rPr>
        <w:t xml:space="preserve"> </w:t>
      </w:r>
      <w:r w:rsidR="00C01536" w:rsidRPr="009268C1">
        <w:rPr>
          <w:rFonts w:ascii="Book Antiqua" w:eastAsia="AdvOT1ef757c0" w:hAnsi="Book Antiqua"/>
          <w:color w:val="000000" w:themeColor="text1"/>
          <w:sz w:val="24"/>
          <w:szCs w:val="24"/>
        </w:rPr>
        <w:t>0.001</w:t>
      </w:r>
      <w:r w:rsidR="00184E8F" w:rsidRPr="009268C1">
        <w:rPr>
          <w:rFonts w:ascii="Book Antiqua" w:eastAsia="AdvOT1ef757c0" w:hAnsi="Book Antiqua"/>
          <w:color w:val="000000" w:themeColor="text1"/>
          <w:sz w:val="24"/>
          <w:szCs w:val="24"/>
        </w:rPr>
        <w:t>]</w:t>
      </w:r>
      <w:r w:rsidR="007D5768" w:rsidRPr="009268C1">
        <w:rPr>
          <w:rFonts w:ascii="Book Antiqua" w:eastAsia="AdvOT1ef757c0" w:hAnsi="Book Antiqua"/>
          <w:color w:val="000000" w:themeColor="text1"/>
          <w:sz w:val="24"/>
          <w:szCs w:val="24"/>
        </w:rPr>
        <w:t xml:space="preserve"> </w:t>
      </w:r>
      <w:r w:rsidRPr="009268C1">
        <w:rPr>
          <w:rFonts w:ascii="Book Antiqua" w:eastAsia="AdvOT1ef757c0" w:hAnsi="Book Antiqua"/>
          <w:color w:val="000000" w:themeColor="text1"/>
          <w:sz w:val="24"/>
          <w:szCs w:val="24"/>
        </w:rPr>
        <w:t xml:space="preserve">expression </w:t>
      </w:r>
      <w:r w:rsidR="00A247FE" w:rsidRPr="009268C1">
        <w:rPr>
          <w:rFonts w:ascii="Book Antiqua" w:eastAsia="AdvOT1ef757c0" w:hAnsi="Book Antiqua"/>
          <w:color w:val="000000" w:themeColor="text1"/>
          <w:sz w:val="24"/>
          <w:szCs w:val="24"/>
        </w:rPr>
        <w:t xml:space="preserve">and </w:t>
      </w:r>
      <w:r w:rsidRPr="009268C1">
        <w:rPr>
          <w:rFonts w:ascii="Book Antiqua" w:eastAsia="AdvOT1ef757c0" w:hAnsi="Book Antiqua"/>
          <w:color w:val="000000" w:themeColor="text1"/>
          <w:sz w:val="24"/>
          <w:szCs w:val="24"/>
        </w:rPr>
        <w:t xml:space="preserve">nerve </w:t>
      </w:r>
      <w:r w:rsidRPr="009268C1">
        <w:rPr>
          <w:rFonts w:ascii="Book Antiqua" w:hAnsi="Book Antiqua"/>
          <w:color w:val="000000" w:themeColor="text1"/>
          <w:sz w:val="24"/>
          <w:szCs w:val="24"/>
        </w:rPr>
        <w:t>fi</w:t>
      </w:r>
      <w:r w:rsidR="00683074" w:rsidRPr="009268C1">
        <w:rPr>
          <w:rFonts w:ascii="Book Antiqua" w:eastAsia="AdvOT1ef757c0" w:hAnsi="Book Antiqua"/>
          <w:color w:val="000000" w:themeColor="text1"/>
          <w:sz w:val="24"/>
          <w:szCs w:val="24"/>
        </w:rPr>
        <w:t>ber</w:t>
      </w:r>
      <w:r w:rsidR="00A247FE" w:rsidRPr="009268C1">
        <w:rPr>
          <w:rFonts w:ascii="Book Antiqua" w:eastAsia="AdvOT1ef757c0" w:hAnsi="Book Antiqua"/>
          <w:color w:val="000000" w:themeColor="text1"/>
          <w:sz w:val="24"/>
          <w:szCs w:val="24"/>
        </w:rPr>
        <w:t xml:space="preserve"> density</w:t>
      </w:r>
      <w:r w:rsidRPr="009268C1">
        <w:rPr>
          <w:rFonts w:ascii="Book Antiqua" w:eastAsia="AdvOT1ef757c0" w:hAnsi="Book Antiqua"/>
          <w:color w:val="000000" w:themeColor="text1"/>
          <w:sz w:val="24"/>
          <w:szCs w:val="24"/>
        </w:rPr>
        <w:t xml:space="preserve"> </w:t>
      </w:r>
      <w:r w:rsidR="00184E8F" w:rsidRPr="009268C1">
        <w:rPr>
          <w:rFonts w:ascii="Book Antiqua" w:eastAsia="AdvOT1ef757c0" w:hAnsi="Book Antiqua"/>
          <w:color w:val="000000" w:themeColor="text1"/>
          <w:sz w:val="24"/>
          <w:szCs w:val="24"/>
        </w:rPr>
        <w:t>[</w:t>
      </w:r>
      <w:r w:rsidR="00446E0A" w:rsidRPr="009268C1">
        <w:rPr>
          <w:rFonts w:ascii="Book Antiqua" w:eastAsia="AdvOT1ef757c0" w:hAnsi="Book Antiqua"/>
          <w:color w:val="000000" w:themeColor="text1"/>
          <w:sz w:val="24"/>
          <w:szCs w:val="24"/>
        </w:rPr>
        <w:t>4.12E-2</w:t>
      </w:r>
      <w:r w:rsidR="00B662E4" w:rsidRPr="009268C1">
        <w:rPr>
          <w:rFonts w:ascii="Book Antiqua" w:eastAsia="AdvOT1ef757c0" w:hAnsi="Book Antiqua"/>
          <w:color w:val="000000" w:themeColor="text1"/>
          <w:sz w:val="24"/>
          <w:szCs w:val="24"/>
        </w:rPr>
        <w:t xml:space="preserve"> (</w:t>
      </w:r>
      <w:r w:rsidR="009A3F6F" w:rsidRPr="009268C1">
        <w:rPr>
          <w:rFonts w:ascii="Book Antiqua" w:eastAsia="AdvOT1ef757c0" w:hAnsi="Book Antiqua"/>
          <w:color w:val="000000" w:themeColor="text1"/>
          <w:sz w:val="24"/>
          <w:szCs w:val="24"/>
        </w:rPr>
        <w:t>3.07E-2</w:t>
      </w:r>
      <w:r w:rsidR="00E44F8E">
        <w:rPr>
          <w:rFonts w:ascii="Book Antiqua" w:eastAsia="AdvOT1ef757c0" w:hAnsi="Book Antiqua"/>
          <w:color w:val="000000" w:themeColor="text1"/>
          <w:sz w:val="24"/>
          <w:szCs w:val="24"/>
        </w:rPr>
        <w:t>-</w:t>
      </w:r>
      <w:r w:rsidR="00446E0A" w:rsidRPr="009268C1">
        <w:rPr>
          <w:rFonts w:ascii="Book Antiqua" w:eastAsia="AdvOT1ef757c0" w:hAnsi="Book Antiqua"/>
          <w:color w:val="000000" w:themeColor="text1"/>
          <w:sz w:val="24"/>
          <w:szCs w:val="24"/>
        </w:rPr>
        <w:t>7.46E-2</w:t>
      </w:r>
      <w:r w:rsidR="00B662E4" w:rsidRPr="009268C1">
        <w:rPr>
          <w:rFonts w:ascii="Book Antiqua" w:eastAsia="AdvOT1ef757c0" w:hAnsi="Book Antiqua"/>
          <w:color w:val="000000" w:themeColor="text1"/>
          <w:sz w:val="24"/>
          <w:szCs w:val="24"/>
        </w:rPr>
        <w:t xml:space="preserve">) </w:t>
      </w:r>
      <w:r w:rsidR="00B662E4" w:rsidRPr="009268C1">
        <w:rPr>
          <w:rFonts w:ascii="Book Antiqua" w:eastAsia="AdvOT1ef757c0" w:hAnsi="Book Antiqua"/>
          <w:i/>
          <w:color w:val="000000" w:themeColor="text1"/>
          <w:sz w:val="24"/>
          <w:szCs w:val="24"/>
        </w:rPr>
        <w:t>vs</w:t>
      </w:r>
      <w:r w:rsidR="00446E0A" w:rsidRPr="009268C1">
        <w:rPr>
          <w:rFonts w:ascii="Book Antiqua" w:eastAsia="AdvOT1ef757c0" w:hAnsi="Book Antiqua"/>
          <w:color w:val="000000" w:themeColor="text1"/>
          <w:sz w:val="24"/>
          <w:szCs w:val="24"/>
        </w:rPr>
        <w:t xml:space="preserve"> 1.98E-2</w:t>
      </w:r>
      <w:r w:rsidR="00B662E4" w:rsidRPr="009268C1">
        <w:rPr>
          <w:rFonts w:ascii="Book Antiqua" w:eastAsia="AdvOT1ef757c0" w:hAnsi="Book Antiqua"/>
          <w:color w:val="000000" w:themeColor="text1"/>
          <w:sz w:val="24"/>
          <w:szCs w:val="24"/>
        </w:rPr>
        <w:t xml:space="preserve"> (</w:t>
      </w:r>
      <w:r w:rsidR="009A3F6F" w:rsidRPr="009268C1">
        <w:rPr>
          <w:rFonts w:ascii="Book Antiqua" w:eastAsia="AdvOT1ef757c0" w:hAnsi="Book Antiqua"/>
          <w:color w:val="000000" w:themeColor="text1"/>
          <w:sz w:val="24"/>
          <w:szCs w:val="24"/>
        </w:rPr>
        <w:t>1.21E-2</w:t>
      </w:r>
      <w:r w:rsidR="00E44F8E">
        <w:rPr>
          <w:rFonts w:ascii="Book Antiqua" w:eastAsia="AdvOT1ef757c0" w:hAnsi="Book Antiqua"/>
          <w:color w:val="000000" w:themeColor="text1"/>
          <w:sz w:val="24"/>
          <w:szCs w:val="24"/>
        </w:rPr>
        <w:t>-</w:t>
      </w:r>
      <w:r w:rsidR="00D92C24" w:rsidRPr="009268C1">
        <w:rPr>
          <w:rFonts w:ascii="Book Antiqua" w:eastAsia="AdvOT1ef757c0" w:hAnsi="Book Antiqua"/>
          <w:color w:val="000000" w:themeColor="text1"/>
          <w:sz w:val="24"/>
          <w:szCs w:val="24"/>
        </w:rPr>
        <w:t>4.25E-2</w:t>
      </w:r>
      <w:r w:rsidR="00B662E4" w:rsidRPr="009268C1">
        <w:rPr>
          <w:rFonts w:ascii="Book Antiqua" w:eastAsia="AdvOT1ef757c0" w:hAnsi="Book Antiqua"/>
          <w:color w:val="000000" w:themeColor="text1"/>
          <w:sz w:val="24"/>
          <w:szCs w:val="24"/>
        </w:rPr>
        <w:t>)</w:t>
      </w:r>
      <w:r w:rsidR="00F445AB" w:rsidRPr="009268C1">
        <w:rPr>
          <w:rFonts w:ascii="Book Antiqua" w:eastAsia="AdvOT1ef757c0" w:hAnsi="Book Antiqua"/>
          <w:color w:val="000000" w:themeColor="text1"/>
          <w:sz w:val="24"/>
          <w:szCs w:val="24"/>
        </w:rPr>
        <w:t>,</w:t>
      </w:r>
      <w:r w:rsidR="00C615D2" w:rsidRPr="009268C1">
        <w:rPr>
          <w:rFonts w:ascii="Book Antiqua" w:eastAsia="AdvOT1ef757c0" w:hAnsi="Book Antiqua"/>
          <w:color w:val="000000" w:themeColor="text1"/>
          <w:sz w:val="24"/>
          <w:szCs w:val="24"/>
        </w:rPr>
        <w:t xml:space="preserve"> </w:t>
      </w:r>
      <w:r w:rsidR="00C615D2" w:rsidRPr="009268C1">
        <w:rPr>
          <w:rFonts w:ascii="Book Antiqua" w:eastAsia="AdvOT1ef757c0" w:hAnsi="Book Antiqua"/>
          <w:i/>
          <w:color w:val="000000" w:themeColor="text1"/>
          <w:sz w:val="24"/>
          <w:szCs w:val="24"/>
        </w:rPr>
        <w:t>P</w:t>
      </w:r>
      <w:r w:rsidR="00E454AB">
        <w:rPr>
          <w:rFonts w:ascii="Book Antiqua" w:eastAsia="AdvOT1ef757c0" w:hAnsi="Book Antiqua"/>
          <w:i/>
          <w:color w:val="000000" w:themeColor="text1"/>
          <w:sz w:val="24"/>
          <w:szCs w:val="24"/>
        </w:rPr>
        <w:t xml:space="preserve"> </w:t>
      </w:r>
      <w:r w:rsidR="00446E0A" w:rsidRPr="009268C1">
        <w:rPr>
          <w:rFonts w:ascii="Book Antiqua" w:eastAsia="AdvOT1ef757c0" w:hAnsi="Book Antiqua"/>
          <w:color w:val="000000" w:themeColor="text1"/>
          <w:sz w:val="24"/>
          <w:szCs w:val="24"/>
        </w:rPr>
        <w:t>=</w:t>
      </w:r>
      <w:r w:rsidR="00E454AB">
        <w:rPr>
          <w:rFonts w:ascii="Book Antiqua" w:eastAsia="AdvOT1ef757c0" w:hAnsi="Book Antiqua"/>
          <w:color w:val="000000" w:themeColor="text1"/>
          <w:sz w:val="24"/>
          <w:szCs w:val="24"/>
        </w:rPr>
        <w:t xml:space="preserve"> </w:t>
      </w:r>
      <w:r w:rsidR="00D92C24" w:rsidRPr="009268C1">
        <w:rPr>
          <w:rFonts w:ascii="Book Antiqua" w:eastAsia="AdvOT1ef757c0" w:hAnsi="Book Antiqua"/>
          <w:color w:val="000000" w:themeColor="text1"/>
          <w:sz w:val="24"/>
          <w:szCs w:val="24"/>
        </w:rPr>
        <w:t>0.002</w:t>
      </w:r>
      <w:r w:rsidR="00184E8F" w:rsidRPr="009268C1">
        <w:rPr>
          <w:rFonts w:ascii="Book Antiqua" w:eastAsia="AdvOT1ef757c0" w:hAnsi="Book Antiqua"/>
          <w:color w:val="000000" w:themeColor="text1"/>
          <w:sz w:val="24"/>
          <w:szCs w:val="24"/>
        </w:rPr>
        <w:t>]</w:t>
      </w:r>
      <w:r w:rsidR="00F445AB" w:rsidRPr="009268C1">
        <w:rPr>
          <w:rFonts w:ascii="Book Antiqua" w:eastAsia="AdvOT1ef757c0" w:hAnsi="Book Antiqua"/>
          <w:color w:val="000000" w:themeColor="text1"/>
          <w:sz w:val="24"/>
          <w:szCs w:val="24"/>
        </w:rPr>
        <w:t xml:space="preserve"> </w:t>
      </w:r>
      <w:r w:rsidRPr="009268C1">
        <w:rPr>
          <w:rFonts w:ascii="Book Antiqua" w:eastAsia="AdvOT1ef757c0" w:hAnsi="Book Antiqua"/>
          <w:color w:val="000000" w:themeColor="text1"/>
          <w:sz w:val="24"/>
          <w:szCs w:val="24"/>
        </w:rPr>
        <w:t>were signi</w:t>
      </w:r>
      <w:r w:rsidRPr="009268C1">
        <w:rPr>
          <w:rFonts w:ascii="Book Antiqua" w:hAnsi="Book Antiqua"/>
          <w:color w:val="000000" w:themeColor="text1"/>
          <w:sz w:val="24"/>
          <w:szCs w:val="24"/>
        </w:rPr>
        <w:t>fi</w:t>
      </w:r>
      <w:r w:rsidRPr="009268C1">
        <w:rPr>
          <w:rFonts w:ascii="Book Antiqua" w:eastAsia="AdvOT1ef757c0" w:hAnsi="Book Antiqua"/>
          <w:color w:val="000000" w:themeColor="text1"/>
          <w:sz w:val="24"/>
          <w:szCs w:val="24"/>
        </w:rPr>
        <w:t xml:space="preserve">cantly </w:t>
      </w:r>
      <w:r w:rsidR="00416620" w:rsidRPr="009268C1">
        <w:rPr>
          <w:rFonts w:ascii="Book Antiqua" w:eastAsia="AdvOT1ef757c0" w:hAnsi="Book Antiqua"/>
          <w:color w:val="000000" w:themeColor="text1"/>
          <w:sz w:val="24"/>
          <w:szCs w:val="24"/>
        </w:rPr>
        <w:t>elevat</w:t>
      </w:r>
      <w:r w:rsidRPr="009268C1">
        <w:rPr>
          <w:rFonts w:ascii="Book Antiqua" w:eastAsia="AdvOT1ef757c0" w:hAnsi="Book Antiqua"/>
          <w:color w:val="000000" w:themeColor="text1"/>
          <w:sz w:val="24"/>
          <w:szCs w:val="24"/>
        </w:rPr>
        <w:t xml:space="preserve">ed in the patients. </w:t>
      </w:r>
      <w:r w:rsidR="005F1543">
        <w:rPr>
          <w:rFonts w:ascii="Book Antiqua" w:eastAsia="AdvOT1ef757c0" w:hAnsi="Book Antiqua"/>
          <w:color w:val="000000" w:themeColor="text1"/>
          <w:sz w:val="24"/>
          <w:szCs w:val="24"/>
        </w:rPr>
        <w:t>I</w:t>
      </w:r>
      <w:r w:rsidR="004F5D7B" w:rsidRPr="009268C1">
        <w:rPr>
          <w:rFonts w:ascii="Book Antiqua" w:eastAsia="AdvOT1ef757c0" w:hAnsi="Book Antiqua"/>
          <w:color w:val="000000" w:themeColor="text1"/>
          <w:sz w:val="24"/>
          <w:szCs w:val="24"/>
        </w:rPr>
        <w:t xml:space="preserve">ncreased </w:t>
      </w:r>
      <w:r w:rsidR="00D92C24" w:rsidRPr="009268C1">
        <w:rPr>
          <w:rFonts w:ascii="Book Antiqua" w:eastAsia="AdvOT1ef757c0" w:hAnsi="Book Antiqua"/>
          <w:color w:val="000000" w:themeColor="text1"/>
          <w:sz w:val="24"/>
          <w:szCs w:val="24"/>
        </w:rPr>
        <w:t>BDN</w:t>
      </w:r>
      <w:r w:rsidRPr="009268C1">
        <w:rPr>
          <w:rFonts w:ascii="Book Antiqua" w:eastAsia="AdvOT1ef757c0" w:hAnsi="Book Antiqua"/>
          <w:color w:val="000000" w:themeColor="text1"/>
          <w:sz w:val="24"/>
          <w:szCs w:val="24"/>
        </w:rPr>
        <w:t xml:space="preserve">F expression was positively correlated with </w:t>
      </w:r>
      <w:r w:rsidR="00F9018A" w:rsidRPr="009268C1">
        <w:rPr>
          <w:rFonts w:ascii="Book Antiqua" w:eastAsia="AdvOT1ef757c0" w:hAnsi="Book Antiqua"/>
          <w:color w:val="000000" w:themeColor="text1"/>
          <w:sz w:val="24"/>
          <w:szCs w:val="24"/>
        </w:rPr>
        <w:t xml:space="preserve">abdominal pain </w:t>
      </w:r>
      <w:r w:rsidR="00D92C24" w:rsidRPr="009268C1">
        <w:rPr>
          <w:rFonts w:ascii="Book Antiqua" w:eastAsia="AdvOT1ef757c0" w:hAnsi="Book Antiqua"/>
          <w:color w:val="000000" w:themeColor="text1"/>
          <w:sz w:val="24"/>
          <w:szCs w:val="24"/>
        </w:rPr>
        <w:t xml:space="preserve">and </w:t>
      </w:r>
      <w:r w:rsidRPr="009268C1">
        <w:rPr>
          <w:rFonts w:ascii="Book Antiqua" w:eastAsia="AdvOT1ef757c0" w:hAnsi="Book Antiqua"/>
          <w:color w:val="000000" w:themeColor="text1"/>
          <w:sz w:val="24"/>
          <w:szCs w:val="24"/>
        </w:rPr>
        <w:t>disease</w:t>
      </w:r>
      <w:r w:rsidR="00D92C24" w:rsidRPr="009268C1">
        <w:rPr>
          <w:rFonts w:ascii="Book Antiqua" w:eastAsia="AdvOT1ef757c0" w:hAnsi="Book Antiqua"/>
          <w:color w:val="000000" w:themeColor="text1"/>
          <w:sz w:val="24"/>
          <w:szCs w:val="24"/>
        </w:rPr>
        <w:t xml:space="preserve"> </w:t>
      </w:r>
      <w:r w:rsidRPr="009268C1">
        <w:rPr>
          <w:rFonts w:ascii="Book Antiqua" w:eastAsia="AdvOT1ef757c0" w:hAnsi="Book Antiqua"/>
          <w:color w:val="000000" w:themeColor="text1"/>
          <w:sz w:val="24"/>
          <w:szCs w:val="24"/>
        </w:rPr>
        <w:t>severity</w:t>
      </w:r>
      <w:r w:rsidR="001B3AA6" w:rsidRPr="009268C1">
        <w:rPr>
          <w:rFonts w:ascii="Book Antiqua" w:eastAsia="AdvOT1ef757c0" w:hAnsi="Book Antiqua"/>
          <w:color w:val="000000" w:themeColor="text1"/>
          <w:sz w:val="24"/>
          <w:szCs w:val="24"/>
        </w:rPr>
        <w:t xml:space="preserve"> and</w:t>
      </w:r>
      <w:r w:rsidR="00916066" w:rsidRPr="009268C1">
        <w:rPr>
          <w:rFonts w:ascii="Book Antiqua" w:eastAsia="AdvOT1ef757c0" w:hAnsi="Book Antiqua"/>
          <w:color w:val="000000" w:themeColor="text1"/>
          <w:sz w:val="24"/>
          <w:szCs w:val="24"/>
        </w:rPr>
        <w:t xml:space="preserve"> </w:t>
      </w:r>
      <w:r w:rsidR="001B3AA6" w:rsidRPr="009268C1">
        <w:rPr>
          <w:rFonts w:ascii="Book Antiqua" w:eastAsia="AdvOT1ef757c0" w:hAnsi="Book Antiqua"/>
          <w:color w:val="000000" w:themeColor="text1"/>
          <w:sz w:val="24"/>
          <w:szCs w:val="24"/>
        </w:rPr>
        <w:t xml:space="preserve">negatively </w:t>
      </w:r>
      <w:r w:rsidR="008F3C1E" w:rsidRPr="009268C1">
        <w:rPr>
          <w:rFonts w:ascii="Book Antiqua" w:eastAsia="AdvOT1ef757c0" w:hAnsi="Book Antiqua"/>
          <w:color w:val="000000" w:themeColor="text1"/>
          <w:sz w:val="24"/>
          <w:szCs w:val="24"/>
        </w:rPr>
        <w:t>correlated</w:t>
      </w:r>
      <w:r w:rsidR="001B3AA6" w:rsidRPr="009268C1">
        <w:rPr>
          <w:rFonts w:ascii="Book Antiqua" w:eastAsia="AdvOT1ef757c0" w:hAnsi="Book Antiqua"/>
          <w:color w:val="000000" w:themeColor="text1"/>
          <w:sz w:val="24"/>
          <w:szCs w:val="24"/>
        </w:rPr>
        <w:t xml:space="preserve"> with </w:t>
      </w:r>
      <w:r w:rsidRPr="009268C1">
        <w:rPr>
          <w:rFonts w:ascii="Book Antiqua" w:eastAsia="AdvOT1ef757c0" w:hAnsi="Book Antiqua"/>
          <w:color w:val="000000" w:themeColor="text1"/>
          <w:sz w:val="24"/>
          <w:szCs w:val="24"/>
        </w:rPr>
        <w:t>visceral sensitivity</w:t>
      </w:r>
      <w:r w:rsidR="00D92C24" w:rsidRPr="009268C1">
        <w:rPr>
          <w:rFonts w:ascii="Book Antiqua" w:eastAsia="AdvOT1ef757c0" w:hAnsi="Book Antiqua"/>
          <w:color w:val="000000" w:themeColor="text1"/>
          <w:sz w:val="24"/>
          <w:szCs w:val="24"/>
        </w:rPr>
        <w:t xml:space="preserve"> parameters</w:t>
      </w:r>
      <w:r w:rsidRPr="009268C1">
        <w:rPr>
          <w:rFonts w:ascii="Book Antiqua" w:eastAsia="AdvOT1ef757c0" w:hAnsi="Book Antiqua"/>
          <w:color w:val="000000" w:themeColor="text1"/>
          <w:sz w:val="24"/>
          <w:szCs w:val="24"/>
        </w:rPr>
        <w:t>.</w:t>
      </w:r>
    </w:p>
    <w:p w:rsidR="00E454AB" w:rsidRPr="009268C1" w:rsidRDefault="00E454AB" w:rsidP="009268C1">
      <w:pPr>
        <w:adjustRightInd w:val="0"/>
        <w:snapToGrid w:val="0"/>
        <w:spacing w:line="360" w:lineRule="auto"/>
        <w:rPr>
          <w:rFonts w:ascii="Book Antiqua" w:eastAsia="AdvOT1ef757c0" w:hAnsi="Book Antiqua"/>
          <w:color w:val="000000" w:themeColor="text1"/>
          <w:sz w:val="24"/>
          <w:szCs w:val="24"/>
        </w:rPr>
      </w:pPr>
    </w:p>
    <w:p w:rsidR="00D92C24" w:rsidRPr="009268C1" w:rsidRDefault="002D26EA" w:rsidP="009268C1">
      <w:pPr>
        <w:adjustRightInd w:val="0"/>
        <w:snapToGrid w:val="0"/>
        <w:spacing w:line="360" w:lineRule="auto"/>
        <w:rPr>
          <w:rFonts w:ascii="Book Antiqua" w:hAnsi="Book Antiqua"/>
          <w:b/>
          <w:i/>
          <w:color w:val="000000" w:themeColor="text1"/>
          <w:sz w:val="24"/>
          <w:szCs w:val="24"/>
        </w:rPr>
      </w:pPr>
      <w:r w:rsidRPr="009268C1">
        <w:rPr>
          <w:rFonts w:ascii="Book Antiqua" w:hAnsi="Book Antiqua"/>
          <w:b/>
          <w:i/>
          <w:color w:val="000000" w:themeColor="text1"/>
          <w:sz w:val="24"/>
          <w:szCs w:val="24"/>
        </w:rPr>
        <w:t>C</w:t>
      </w:r>
      <w:r w:rsidR="00420001" w:rsidRPr="009268C1">
        <w:rPr>
          <w:rFonts w:ascii="Book Antiqua" w:hAnsi="Book Antiqua"/>
          <w:b/>
          <w:i/>
          <w:color w:val="000000" w:themeColor="text1"/>
          <w:sz w:val="24"/>
          <w:szCs w:val="24"/>
        </w:rPr>
        <w:t>ONCLUSION</w:t>
      </w:r>
    </w:p>
    <w:p w:rsidR="00FC447B" w:rsidRPr="009268C1" w:rsidRDefault="000A143E" w:rsidP="009268C1">
      <w:pPr>
        <w:adjustRightInd w:val="0"/>
        <w:snapToGrid w:val="0"/>
        <w:spacing w:line="360" w:lineRule="auto"/>
        <w:rPr>
          <w:rFonts w:ascii="Book Antiqua" w:eastAsia="AdvOT1ef757c0" w:hAnsi="Book Antiqua"/>
          <w:color w:val="000000" w:themeColor="text1"/>
          <w:sz w:val="24"/>
          <w:szCs w:val="24"/>
        </w:rPr>
      </w:pPr>
      <w:r w:rsidRPr="009268C1">
        <w:rPr>
          <w:rFonts w:ascii="Book Antiqua" w:eastAsia="AdvOT1ef757c0" w:hAnsi="Book Antiqua"/>
          <w:color w:val="000000" w:themeColor="text1"/>
          <w:sz w:val="24"/>
          <w:szCs w:val="24"/>
        </w:rPr>
        <w:t xml:space="preserve">Elevated mucosal </w:t>
      </w:r>
      <w:r w:rsidR="00D92C24" w:rsidRPr="009268C1">
        <w:rPr>
          <w:rFonts w:ascii="Book Antiqua" w:eastAsia="AdvOT1ef757c0" w:hAnsi="Book Antiqua"/>
          <w:color w:val="000000" w:themeColor="text1"/>
          <w:sz w:val="24"/>
          <w:szCs w:val="24"/>
        </w:rPr>
        <w:t>BDNF</w:t>
      </w:r>
      <w:r w:rsidRPr="009268C1">
        <w:rPr>
          <w:rFonts w:ascii="Book Antiqua" w:eastAsia="AdvOT1ef757c0" w:hAnsi="Book Antiqua"/>
          <w:color w:val="000000" w:themeColor="text1"/>
          <w:sz w:val="24"/>
          <w:szCs w:val="24"/>
        </w:rPr>
        <w:t xml:space="preserve"> may </w:t>
      </w:r>
      <w:r w:rsidR="00D92C24" w:rsidRPr="009268C1">
        <w:rPr>
          <w:rFonts w:ascii="Book Antiqua" w:eastAsia="AdvOT1ef757c0" w:hAnsi="Book Antiqua"/>
          <w:color w:val="000000" w:themeColor="text1"/>
          <w:sz w:val="24"/>
          <w:szCs w:val="24"/>
        </w:rPr>
        <w:t xml:space="preserve">participate in the pathogenesis of IBS-D </w:t>
      </w:r>
      <w:r w:rsidR="00D92C24" w:rsidRPr="00E454AB">
        <w:rPr>
          <w:rFonts w:ascii="Book Antiqua" w:eastAsia="AdvOT1ef757c0" w:hAnsi="Book Antiqua"/>
          <w:i/>
          <w:color w:val="000000" w:themeColor="text1"/>
          <w:sz w:val="24"/>
          <w:szCs w:val="24"/>
        </w:rPr>
        <w:t>via</w:t>
      </w:r>
      <w:r w:rsidR="00D92C24" w:rsidRPr="009268C1">
        <w:rPr>
          <w:rFonts w:ascii="Book Antiqua" w:eastAsia="AdvOT1ef757c0" w:hAnsi="Book Antiqua"/>
          <w:color w:val="000000" w:themeColor="text1"/>
          <w:sz w:val="24"/>
          <w:szCs w:val="24"/>
        </w:rPr>
        <w:t xml:space="preserve"> facilitating </w:t>
      </w:r>
      <w:r w:rsidR="0054504D" w:rsidRPr="009268C1">
        <w:rPr>
          <w:rFonts w:ascii="Book Antiqua" w:eastAsia="AdvOT1ef757c0" w:hAnsi="Book Antiqua"/>
          <w:color w:val="000000" w:themeColor="text1"/>
          <w:sz w:val="24"/>
          <w:szCs w:val="24"/>
        </w:rPr>
        <w:t>mucos</w:t>
      </w:r>
      <w:r w:rsidR="00D92C24" w:rsidRPr="009268C1">
        <w:rPr>
          <w:rFonts w:ascii="Book Antiqua" w:eastAsia="AdvOT1ef757c0" w:hAnsi="Book Antiqua"/>
          <w:color w:val="000000" w:themeColor="text1"/>
          <w:sz w:val="24"/>
          <w:szCs w:val="24"/>
        </w:rPr>
        <w:t>al</w:t>
      </w:r>
      <w:r w:rsidR="002D26EA" w:rsidRPr="009268C1">
        <w:rPr>
          <w:rFonts w:ascii="Book Antiqua" w:eastAsia="AdvOT1ef757c0" w:hAnsi="Book Antiqua"/>
          <w:color w:val="000000" w:themeColor="text1"/>
          <w:sz w:val="24"/>
          <w:szCs w:val="24"/>
        </w:rPr>
        <w:t xml:space="preserve"> nerve growth and </w:t>
      </w:r>
      <w:r w:rsidR="005F1543" w:rsidRPr="009268C1">
        <w:rPr>
          <w:rFonts w:ascii="Book Antiqua" w:eastAsia="AdvOT1ef757c0" w:hAnsi="Book Antiqua"/>
          <w:color w:val="000000" w:themeColor="text1"/>
          <w:sz w:val="24"/>
          <w:szCs w:val="24"/>
        </w:rPr>
        <w:t>increas</w:t>
      </w:r>
      <w:r w:rsidR="005F1543">
        <w:rPr>
          <w:rFonts w:ascii="Book Antiqua" w:eastAsia="AdvOT1ef757c0" w:hAnsi="Book Antiqua"/>
          <w:color w:val="000000" w:themeColor="text1"/>
          <w:sz w:val="24"/>
          <w:szCs w:val="24"/>
        </w:rPr>
        <w:t>ing</w:t>
      </w:r>
      <w:r w:rsidR="005F1543" w:rsidRPr="009268C1">
        <w:rPr>
          <w:rFonts w:ascii="Book Antiqua" w:eastAsia="AdvOT1ef757c0" w:hAnsi="Book Antiqua"/>
          <w:color w:val="000000" w:themeColor="text1"/>
          <w:sz w:val="24"/>
          <w:szCs w:val="24"/>
        </w:rPr>
        <w:t xml:space="preserve"> </w:t>
      </w:r>
      <w:r w:rsidR="00D92C24" w:rsidRPr="009268C1">
        <w:rPr>
          <w:rFonts w:ascii="Book Antiqua" w:eastAsia="AdvOT1ef757c0" w:hAnsi="Book Antiqua"/>
          <w:color w:val="000000" w:themeColor="text1"/>
          <w:sz w:val="24"/>
          <w:szCs w:val="24"/>
        </w:rPr>
        <w:t>visceral sensitivity</w:t>
      </w:r>
      <w:r w:rsidRPr="009268C1">
        <w:rPr>
          <w:rFonts w:ascii="Book Antiqua" w:eastAsia="AdvOT1ef757c0" w:hAnsi="Book Antiqua"/>
          <w:color w:val="000000" w:themeColor="text1"/>
          <w:sz w:val="24"/>
          <w:szCs w:val="24"/>
        </w:rPr>
        <w:t>.</w:t>
      </w:r>
    </w:p>
    <w:p w:rsidR="00F0307F" w:rsidRPr="005F1543" w:rsidRDefault="00F0307F" w:rsidP="009268C1">
      <w:pPr>
        <w:adjustRightInd w:val="0"/>
        <w:snapToGrid w:val="0"/>
        <w:spacing w:line="360" w:lineRule="auto"/>
        <w:rPr>
          <w:rFonts w:ascii="Book Antiqua" w:eastAsia="AdvOT1ef757c0" w:hAnsi="Book Antiqua"/>
          <w:color w:val="000000" w:themeColor="text1"/>
          <w:sz w:val="24"/>
          <w:szCs w:val="24"/>
        </w:rPr>
      </w:pPr>
    </w:p>
    <w:p w:rsidR="007D637A" w:rsidRPr="009268C1" w:rsidRDefault="00420001" w:rsidP="009268C1">
      <w:pPr>
        <w:adjustRightInd w:val="0"/>
        <w:snapToGrid w:val="0"/>
        <w:spacing w:line="360" w:lineRule="auto"/>
        <w:rPr>
          <w:rFonts w:ascii="Book Antiqua" w:eastAsia="AdvOT1ef757c0" w:hAnsi="Book Antiqua"/>
          <w:color w:val="000000" w:themeColor="text1"/>
          <w:sz w:val="24"/>
          <w:szCs w:val="24"/>
        </w:rPr>
      </w:pPr>
      <w:r w:rsidRPr="009268C1">
        <w:rPr>
          <w:rFonts w:ascii="Book Antiqua" w:hAnsi="Book Antiqua"/>
          <w:b/>
          <w:color w:val="000000" w:themeColor="text1"/>
          <w:sz w:val="24"/>
          <w:szCs w:val="24"/>
        </w:rPr>
        <w:t xml:space="preserve">Key words: </w:t>
      </w:r>
      <w:r w:rsidR="00FC447B" w:rsidRPr="009268C1">
        <w:rPr>
          <w:rFonts w:ascii="Book Antiqua" w:eastAsia="AdvOT1ef757c0" w:hAnsi="Book Antiqua"/>
          <w:color w:val="000000" w:themeColor="text1"/>
          <w:sz w:val="24"/>
          <w:szCs w:val="24"/>
        </w:rPr>
        <w:t xml:space="preserve">Irritable bowel syndrome; Diarrhea; Brain-derived neurotrophic factor; </w:t>
      </w:r>
      <w:proofErr w:type="gramStart"/>
      <w:r w:rsidR="00FC447B" w:rsidRPr="009268C1">
        <w:rPr>
          <w:rFonts w:ascii="Book Antiqua" w:eastAsia="AdvOT1ef757c0" w:hAnsi="Book Antiqua"/>
          <w:color w:val="000000" w:themeColor="text1"/>
          <w:sz w:val="24"/>
          <w:szCs w:val="24"/>
        </w:rPr>
        <w:t>Visceral</w:t>
      </w:r>
      <w:proofErr w:type="gramEnd"/>
      <w:r w:rsidR="00FC447B" w:rsidRPr="009268C1">
        <w:rPr>
          <w:rFonts w:ascii="Book Antiqua" w:eastAsia="AdvOT1ef757c0" w:hAnsi="Book Antiqua"/>
          <w:color w:val="000000" w:themeColor="text1"/>
          <w:sz w:val="24"/>
          <w:szCs w:val="24"/>
        </w:rPr>
        <w:t xml:space="preserve"> hypersensitivity; </w:t>
      </w:r>
      <w:r w:rsidR="00B26DA7" w:rsidRPr="009268C1">
        <w:rPr>
          <w:rFonts w:ascii="Book Antiqua" w:eastAsia="AdvOT1ef757c0" w:hAnsi="Book Antiqua"/>
          <w:color w:val="000000" w:themeColor="text1"/>
          <w:sz w:val="24"/>
          <w:szCs w:val="24"/>
        </w:rPr>
        <w:t>Nerve growth</w:t>
      </w:r>
    </w:p>
    <w:p w:rsidR="00B9104E" w:rsidRPr="00E454AB" w:rsidRDefault="00B9104E" w:rsidP="00E454AB">
      <w:pPr>
        <w:adjustRightInd w:val="0"/>
        <w:snapToGrid w:val="0"/>
        <w:spacing w:line="360" w:lineRule="auto"/>
        <w:rPr>
          <w:rFonts w:ascii="Book Antiqua" w:eastAsia="AdvOT1ef757c0" w:hAnsi="Book Antiqua"/>
          <w:color w:val="000000" w:themeColor="text1"/>
          <w:sz w:val="24"/>
          <w:szCs w:val="24"/>
        </w:rPr>
      </w:pPr>
    </w:p>
    <w:p w:rsidR="00E454AB" w:rsidRDefault="00E454AB" w:rsidP="00E454AB">
      <w:pPr>
        <w:adjustRightInd w:val="0"/>
        <w:snapToGrid w:val="0"/>
        <w:spacing w:line="360" w:lineRule="auto"/>
        <w:rPr>
          <w:rFonts w:ascii="Book Antiqua" w:hAnsi="Book Antiqua"/>
          <w:sz w:val="24"/>
          <w:szCs w:val="24"/>
        </w:rPr>
      </w:pPr>
      <w:bookmarkStart w:id="35" w:name="OLE_LINK43"/>
      <w:bookmarkStart w:id="36" w:name="OLE_LINK44"/>
      <w:r w:rsidRPr="00E454AB">
        <w:rPr>
          <w:rFonts w:ascii="Book Antiqua" w:hAnsi="Book Antiqua"/>
          <w:b/>
          <w:sz w:val="24"/>
          <w:szCs w:val="24"/>
        </w:rPr>
        <w:t>© The Author(s) 201</w:t>
      </w:r>
      <w:r w:rsidR="00AE4906">
        <w:rPr>
          <w:rFonts w:ascii="Book Antiqua" w:hAnsi="Book Antiqua" w:hint="eastAsia"/>
          <w:b/>
          <w:sz w:val="24"/>
          <w:szCs w:val="24"/>
        </w:rPr>
        <w:t>9</w:t>
      </w:r>
      <w:bookmarkStart w:id="37" w:name="_GoBack"/>
      <w:bookmarkEnd w:id="37"/>
      <w:r w:rsidRPr="00E454AB">
        <w:rPr>
          <w:rFonts w:ascii="Book Antiqua" w:hAnsi="Book Antiqua"/>
          <w:b/>
          <w:sz w:val="24"/>
          <w:szCs w:val="24"/>
        </w:rPr>
        <w:t xml:space="preserve">. </w:t>
      </w:r>
      <w:r w:rsidRPr="00E454AB">
        <w:rPr>
          <w:rFonts w:ascii="Book Antiqua" w:hAnsi="Book Antiqua"/>
          <w:sz w:val="24"/>
          <w:szCs w:val="24"/>
        </w:rPr>
        <w:t xml:space="preserve">Published by </w:t>
      </w:r>
      <w:proofErr w:type="spellStart"/>
      <w:r w:rsidRPr="00E454AB">
        <w:rPr>
          <w:rFonts w:ascii="Book Antiqua" w:hAnsi="Book Antiqua"/>
          <w:sz w:val="24"/>
          <w:szCs w:val="24"/>
        </w:rPr>
        <w:t>Baishideng</w:t>
      </w:r>
      <w:proofErr w:type="spellEnd"/>
      <w:r w:rsidRPr="00E454AB">
        <w:rPr>
          <w:rFonts w:ascii="Book Antiqua" w:hAnsi="Book Antiqua"/>
          <w:sz w:val="24"/>
          <w:szCs w:val="24"/>
        </w:rPr>
        <w:t xml:space="preserve"> Publishing Group Inc. All rights reserved.</w:t>
      </w:r>
      <w:bookmarkEnd w:id="35"/>
      <w:bookmarkEnd w:id="36"/>
    </w:p>
    <w:p w:rsidR="00E454AB" w:rsidRPr="00E454AB" w:rsidRDefault="00E454AB" w:rsidP="00E454AB">
      <w:pPr>
        <w:adjustRightInd w:val="0"/>
        <w:snapToGrid w:val="0"/>
        <w:spacing w:line="360" w:lineRule="auto"/>
        <w:rPr>
          <w:rFonts w:ascii="Book Antiqua" w:eastAsia="AdvOT1ef757c0" w:hAnsi="Book Antiqua"/>
          <w:color w:val="000000" w:themeColor="text1"/>
          <w:sz w:val="24"/>
          <w:szCs w:val="24"/>
        </w:rPr>
      </w:pPr>
    </w:p>
    <w:p w:rsidR="00F0307F" w:rsidRPr="009268C1" w:rsidRDefault="007D637A" w:rsidP="00E454AB">
      <w:pPr>
        <w:adjustRightInd w:val="0"/>
        <w:snapToGrid w:val="0"/>
        <w:spacing w:line="360" w:lineRule="auto"/>
        <w:rPr>
          <w:rFonts w:ascii="Book Antiqua" w:eastAsia="AdvOT1ef757c0" w:hAnsi="Book Antiqua"/>
          <w:color w:val="000000" w:themeColor="text1"/>
          <w:sz w:val="24"/>
          <w:szCs w:val="24"/>
        </w:rPr>
      </w:pPr>
      <w:r w:rsidRPr="00E454AB">
        <w:rPr>
          <w:rFonts w:ascii="Book Antiqua" w:eastAsia="宋体" w:hAnsi="Book Antiqua"/>
          <w:b/>
          <w:color w:val="000000" w:themeColor="text1"/>
          <w:sz w:val="24"/>
          <w:szCs w:val="24"/>
        </w:rPr>
        <w:t xml:space="preserve">Core tip: </w:t>
      </w:r>
      <w:r w:rsidRPr="00E454AB">
        <w:rPr>
          <w:rFonts w:ascii="Book Antiqua" w:eastAsia="AdvOT1ef757c0" w:hAnsi="Book Antiqua"/>
          <w:color w:val="000000" w:themeColor="text1"/>
          <w:sz w:val="24"/>
          <w:szCs w:val="24"/>
        </w:rPr>
        <w:t>This stu</w:t>
      </w:r>
      <w:r w:rsidRPr="009268C1">
        <w:rPr>
          <w:rFonts w:ascii="Book Antiqua" w:eastAsia="AdvOT1ef757c0" w:hAnsi="Book Antiqua"/>
          <w:color w:val="000000" w:themeColor="text1"/>
          <w:sz w:val="24"/>
          <w:szCs w:val="24"/>
        </w:rPr>
        <w:t>dy comprehensively investigated the psychological and clinical characteristics and visceral sensitivity in patients</w:t>
      </w:r>
      <w:r w:rsidR="00B134A9" w:rsidRPr="009268C1">
        <w:rPr>
          <w:rFonts w:ascii="Book Antiqua" w:eastAsia="AdvOT1ef757c0" w:hAnsi="Book Antiqua"/>
          <w:color w:val="000000" w:themeColor="text1"/>
          <w:sz w:val="24"/>
          <w:szCs w:val="24"/>
        </w:rPr>
        <w:t xml:space="preserve"> with diarrhea-predominant irritable bowel syndrome (IBS-D)</w:t>
      </w:r>
      <w:r w:rsidRPr="009268C1">
        <w:rPr>
          <w:rFonts w:ascii="Book Antiqua" w:eastAsia="AdvOT1ef757c0" w:hAnsi="Book Antiqua"/>
          <w:color w:val="000000" w:themeColor="text1"/>
          <w:sz w:val="24"/>
          <w:szCs w:val="24"/>
        </w:rPr>
        <w:t xml:space="preserve"> and further explored the level</w:t>
      </w:r>
      <w:r w:rsidR="003E7B15" w:rsidRPr="009268C1">
        <w:rPr>
          <w:rFonts w:ascii="Book Antiqua" w:eastAsia="AdvOT1ef757c0" w:hAnsi="Book Antiqua"/>
          <w:color w:val="000000" w:themeColor="text1"/>
          <w:sz w:val="24"/>
          <w:szCs w:val="24"/>
        </w:rPr>
        <w:t>s</w:t>
      </w:r>
      <w:r w:rsidRPr="009268C1">
        <w:rPr>
          <w:rFonts w:ascii="Book Antiqua" w:eastAsia="AdvOT1ef757c0" w:hAnsi="Book Antiqua"/>
          <w:color w:val="000000" w:themeColor="text1"/>
          <w:sz w:val="24"/>
          <w:szCs w:val="24"/>
        </w:rPr>
        <w:t xml:space="preserve"> of </w:t>
      </w:r>
      <w:r w:rsidR="008F5003" w:rsidRPr="009268C1">
        <w:rPr>
          <w:rFonts w:ascii="Book Antiqua" w:eastAsia="AdvOT1ef757c0" w:hAnsi="Book Antiqua"/>
          <w:color w:val="000000" w:themeColor="text1"/>
          <w:sz w:val="24"/>
          <w:szCs w:val="24"/>
        </w:rPr>
        <w:t>brain-derived neurotrophic factor (</w:t>
      </w:r>
      <w:r w:rsidRPr="009268C1">
        <w:rPr>
          <w:rFonts w:ascii="Book Antiqua" w:eastAsia="AdvOT1ef757c0" w:hAnsi="Book Antiqua"/>
          <w:color w:val="000000" w:themeColor="text1"/>
          <w:sz w:val="24"/>
          <w:szCs w:val="24"/>
        </w:rPr>
        <w:t>BDNF</w:t>
      </w:r>
      <w:r w:rsidR="008F5003" w:rsidRPr="009268C1">
        <w:rPr>
          <w:rFonts w:ascii="Book Antiqua" w:eastAsia="AdvOT1ef757c0" w:hAnsi="Book Antiqua"/>
          <w:color w:val="000000" w:themeColor="text1"/>
          <w:sz w:val="24"/>
          <w:szCs w:val="24"/>
        </w:rPr>
        <w:t>)</w:t>
      </w:r>
      <w:r w:rsidRPr="009268C1">
        <w:rPr>
          <w:rFonts w:ascii="Book Antiqua" w:eastAsia="AdvOT1ef757c0" w:hAnsi="Book Antiqua"/>
          <w:color w:val="000000" w:themeColor="text1"/>
          <w:sz w:val="24"/>
          <w:szCs w:val="24"/>
        </w:rPr>
        <w:t xml:space="preserve"> p</w:t>
      </w:r>
      <w:r w:rsidR="00941B5A" w:rsidRPr="009268C1">
        <w:rPr>
          <w:rFonts w:ascii="Book Antiqua" w:eastAsia="AdvOT1ef757c0" w:hAnsi="Book Antiqua"/>
          <w:color w:val="000000" w:themeColor="text1"/>
          <w:sz w:val="24"/>
          <w:szCs w:val="24"/>
        </w:rPr>
        <w:t>rotein and mRNA and nerve fiber</w:t>
      </w:r>
      <w:r w:rsidRPr="009268C1">
        <w:rPr>
          <w:rFonts w:ascii="Book Antiqua" w:eastAsia="AdvOT1ef757c0" w:hAnsi="Book Antiqua"/>
          <w:color w:val="000000" w:themeColor="text1"/>
          <w:sz w:val="24"/>
          <w:szCs w:val="24"/>
        </w:rPr>
        <w:t xml:space="preserve"> density in the intestinal mucosa. It was demonstrated that increased mucosal BDNF expression was positively correlated with</w:t>
      </w:r>
      <w:r w:rsidR="005F1543">
        <w:rPr>
          <w:rFonts w:ascii="Book Antiqua" w:eastAsia="AdvOT1ef757c0" w:hAnsi="Book Antiqua"/>
          <w:color w:val="000000" w:themeColor="text1"/>
          <w:sz w:val="24"/>
          <w:szCs w:val="24"/>
        </w:rPr>
        <w:t xml:space="preserve"> </w:t>
      </w:r>
      <w:r w:rsidRPr="009268C1">
        <w:rPr>
          <w:rFonts w:ascii="Book Antiqua" w:eastAsia="AdvOT1ef757c0" w:hAnsi="Book Antiqua"/>
          <w:color w:val="000000" w:themeColor="text1"/>
          <w:sz w:val="24"/>
          <w:szCs w:val="24"/>
        </w:rPr>
        <w:t xml:space="preserve">abdominal pain and disease severity and negatively correlated with visceral sensitivity parameters, which provides new evidence that BDNF may participate in the pathogenesis of IBS-D </w:t>
      </w:r>
      <w:r w:rsidRPr="00E454AB">
        <w:rPr>
          <w:rFonts w:ascii="Book Antiqua" w:eastAsia="AdvOT1ef757c0" w:hAnsi="Book Antiqua"/>
          <w:i/>
          <w:color w:val="000000" w:themeColor="text1"/>
          <w:sz w:val="24"/>
          <w:szCs w:val="24"/>
        </w:rPr>
        <w:t>via</w:t>
      </w:r>
      <w:r w:rsidRPr="009268C1">
        <w:rPr>
          <w:rFonts w:ascii="Book Antiqua" w:eastAsia="AdvOT1ef757c0" w:hAnsi="Book Antiqua"/>
          <w:color w:val="000000" w:themeColor="text1"/>
          <w:sz w:val="24"/>
          <w:szCs w:val="24"/>
        </w:rPr>
        <w:t xml:space="preserve"> facilitating mucosal nerve growth and increasing visceral sensitivity in IBS-D patients.</w:t>
      </w:r>
    </w:p>
    <w:p w:rsidR="00F0307F" w:rsidRPr="009268C1" w:rsidRDefault="00F0307F" w:rsidP="009268C1">
      <w:pPr>
        <w:adjustRightInd w:val="0"/>
        <w:snapToGrid w:val="0"/>
        <w:spacing w:line="360" w:lineRule="auto"/>
        <w:rPr>
          <w:rFonts w:ascii="Book Antiqua" w:eastAsia="AdvOT1ef757c0" w:hAnsi="Book Antiqua"/>
          <w:color w:val="000000" w:themeColor="text1"/>
          <w:sz w:val="24"/>
          <w:szCs w:val="24"/>
        </w:rPr>
      </w:pPr>
    </w:p>
    <w:p w:rsidR="00DE07F8" w:rsidRDefault="00DE07F8" w:rsidP="009370F1">
      <w:pPr>
        <w:adjustRightInd w:val="0"/>
        <w:snapToGrid w:val="0"/>
        <w:spacing w:line="360" w:lineRule="auto"/>
        <w:rPr>
          <w:rFonts w:ascii="Book Antiqua" w:eastAsia="宋体" w:hAnsi="Book Antiqua"/>
          <w:color w:val="000000" w:themeColor="text1"/>
          <w:sz w:val="24"/>
          <w:szCs w:val="24"/>
        </w:rPr>
      </w:pPr>
      <w:bookmarkStart w:id="38" w:name="OLE_LINK436"/>
      <w:bookmarkStart w:id="39" w:name="OLE_LINK437"/>
      <w:r w:rsidRPr="00DE07F8">
        <w:rPr>
          <w:rFonts w:ascii="Book Antiqua" w:eastAsia="宋体" w:hAnsi="Book Antiqua"/>
          <w:b/>
          <w:color w:val="000000" w:themeColor="text1"/>
          <w:sz w:val="24"/>
          <w:szCs w:val="24"/>
        </w:rPr>
        <w:t>Citation</w:t>
      </w:r>
      <w:r w:rsidRPr="00DE07F8">
        <w:rPr>
          <w:rFonts w:ascii="Book Antiqua" w:eastAsia="宋体" w:hAnsi="Book Antiqua"/>
          <w:color w:val="000000" w:themeColor="text1"/>
          <w:sz w:val="24"/>
          <w:szCs w:val="24"/>
        </w:rPr>
        <w:t>:</w:t>
      </w:r>
      <w:r>
        <w:rPr>
          <w:rFonts w:ascii="Book Antiqua" w:eastAsia="宋体" w:hAnsi="Book Antiqua" w:hint="eastAsia"/>
          <w:color w:val="000000" w:themeColor="text1"/>
          <w:sz w:val="24"/>
          <w:szCs w:val="24"/>
        </w:rPr>
        <w:t xml:space="preserve"> </w:t>
      </w:r>
      <w:bookmarkEnd w:id="38"/>
      <w:bookmarkEnd w:id="39"/>
      <w:r w:rsidRPr="00DE07F8">
        <w:rPr>
          <w:rFonts w:ascii="Book Antiqua" w:eastAsia="宋体" w:hAnsi="Book Antiqua"/>
          <w:color w:val="000000" w:themeColor="text1"/>
          <w:sz w:val="24"/>
          <w:szCs w:val="24"/>
        </w:rPr>
        <w:t xml:space="preserve">Zhang Y, Qin G, Liu DR, Wang Y, Yao SK. Increased expression of </w:t>
      </w:r>
      <w:r w:rsidRPr="00DE07F8">
        <w:rPr>
          <w:rFonts w:ascii="Book Antiqua" w:eastAsia="宋体" w:hAnsi="Book Antiqua"/>
          <w:color w:val="000000" w:themeColor="text1"/>
          <w:sz w:val="24"/>
          <w:szCs w:val="24"/>
        </w:rPr>
        <w:lastRenderedPageBreak/>
        <w:t xml:space="preserve">brain-derived </w:t>
      </w:r>
      <w:proofErr w:type="spellStart"/>
      <w:r w:rsidRPr="00DE07F8">
        <w:rPr>
          <w:rFonts w:ascii="Book Antiqua" w:eastAsia="宋体" w:hAnsi="Book Antiqua"/>
          <w:color w:val="000000" w:themeColor="text1"/>
          <w:sz w:val="24"/>
          <w:szCs w:val="24"/>
        </w:rPr>
        <w:t>neurotrophic</w:t>
      </w:r>
      <w:proofErr w:type="spellEnd"/>
      <w:r w:rsidRPr="00DE07F8">
        <w:rPr>
          <w:rFonts w:ascii="Book Antiqua" w:eastAsia="宋体" w:hAnsi="Book Antiqua"/>
          <w:color w:val="000000" w:themeColor="text1"/>
          <w:sz w:val="24"/>
          <w:szCs w:val="24"/>
        </w:rPr>
        <w:t xml:space="preserve"> factor is correlated with visceral hypersensitivity in patients with diarrhea-predominant irritable bowel syndrome. </w:t>
      </w:r>
      <w:r w:rsidRPr="00DE07F8">
        <w:rPr>
          <w:rFonts w:ascii="Book Antiqua" w:eastAsia="宋体" w:hAnsi="Book Antiqua"/>
          <w:i/>
          <w:color w:val="000000" w:themeColor="text1"/>
          <w:sz w:val="24"/>
          <w:szCs w:val="24"/>
        </w:rPr>
        <w:t xml:space="preserve">World J </w:t>
      </w:r>
      <w:proofErr w:type="spellStart"/>
      <w:r w:rsidRPr="00DE07F8">
        <w:rPr>
          <w:rFonts w:ascii="Book Antiqua" w:eastAsia="宋体" w:hAnsi="Book Antiqua"/>
          <w:i/>
          <w:color w:val="000000" w:themeColor="text1"/>
          <w:sz w:val="24"/>
          <w:szCs w:val="24"/>
        </w:rPr>
        <w:t>Gastroenterol</w:t>
      </w:r>
      <w:proofErr w:type="spellEnd"/>
      <w:r w:rsidRPr="00DE07F8">
        <w:rPr>
          <w:rFonts w:ascii="Book Antiqua" w:eastAsia="宋体" w:hAnsi="Book Antiqua"/>
          <w:color w:val="000000" w:themeColor="text1"/>
          <w:sz w:val="24"/>
          <w:szCs w:val="24"/>
        </w:rPr>
        <w:t xml:space="preserve"> 2019; 25(2): 269-281   </w:t>
      </w:r>
    </w:p>
    <w:p w:rsidR="00DE07F8" w:rsidRDefault="00DE07F8" w:rsidP="009370F1">
      <w:pPr>
        <w:adjustRightInd w:val="0"/>
        <w:snapToGrid w:val="0"/>
        <w:spacing w:line="360" w:lineRule="auto"/>
        <w:rPr>
          <w:rFonts w:ascii="Book Antiqua" w:eastAsia="宋体" w:hAnsi="Book Antiqua"/>
          <w:color w:val="000000" w:themeColor="text1"/>
          <w:sz w:val="24"/>
          <w:szCs w:val="24"/>
        </w:rPr>
      </w:pPr>
      <w:r w:rsidRPr="00DE07F8">
        <w:rPr>
          <w:rFonts w:ascii="Book Antiqua" w:eastAsia="宋体" w:hAnsi="Book Antiqua"/>
          <w:b/>
          <w:color w:val="000000" w:themeColor="text1"/>
          <w:sz w:val="24"/>
          <w:szCs w:val="24"/>
        </w:rPr>
        <w:t>URL:</w:t>
      </w:r>
      <w:r w:rsidRPr="00DE07F8">
        <w:rPr>
          <w:rFonts w:ascii="Book Antiqua" w:eastAsia="宋体" w:hAnsi="Book Antiqua"/>
          <w:color w:val="000000" w:themeColor="text1"/>
          <w:sz w:val="24"/>
          <w:szCs w:val="24"/>
        </w:rPr>
        <w:t xml:space="preserve"> https://www.wjgnet.com/1007-9327/full/v25/i2/269.htm  </w:t>
      </w:r>
    </w:p>
    <w:p w:rsidR="009370F1" w:rsidRDefault="00DE07F8" w:rsidP="009370F1">
      <w:pPr>
        <w:adjustRightInd w:val="0"/>
        <w:snapToGrid w:val="0"/>
        <w:spacing w:line="360" w:lineRule="auto"/>
        <w:rPr>
          <w:rFonts w:ascii="Book Antiqua" w:hAnsi="Book Antiqua"/>
          <w:color w:val="000000"/>
          <w:sz w:val="24"/>
          <w:szCs w:val="24"/>
        </w:rPr>
      </w:pPr>
      <w:r w:rsidRPr="00DE07F8">
        <w:rPr>
          <w:rFonts w:ascii="Book Antiqua" w:eastAsia="宋体" w:hAnsi="Book Antiqua"/>
          <w:b/>
          <w:color w:val="000000" w:themeColor="text1"/>
          <w:sz w:val="24"/>
          <w:szCs w:val="24"/>
        </w:rPr>
        <w:t>DOI:</w:t>
      </w:r>
      <w:r w:rsidRPr="00DE07F8">
        <w:rPr>
          <w:rFonts w:ascii="Book Antiqua" w:eastAsia="宋体" w:hAnsi="Book Antiqua"/>
          <w:color w:val="000000" w:themeColor="text1"/>
          <w:sz w:val="24"/>
          <w:szCs w:val="24"/>
        </w:rPr>
        <w:t xml:space="preserve"> https://dx.doi.org/10.3748/wjg.v25.i2.269</w:t>
      </w:r>
    </w:p>
    <w:p w:rsidR="009370F1" w:rsidRDefault="009370F1">
      <w:pPr>
        <w:widowControl/>
        <w:jc w:val="left"/>
        <w:rPr>
          <w:rFonts w:ascii="Book Antiqua" w:hAnsi="Book Antiqua" w:cs="Times New Roman"/>
          <w:b/>
          <w:color w:val="000000" w:themeColor="text1"/>
          <w:sz w:val="24"/>
          <w:szCs w:val="24"/>
        </w:rPr>
      </w:pPr>
      <w:r>
        <w:rPr>
          <w:rFonts w:ascii="Book Antiqua" w:hAnsi="Book Antiqua" w:cs="Times New Roman"/>
          <w:b/>
          <w:color w:val="000000" w:themeColor="text1"/>
          <w:sz w:val="24"/>
          <w:szCs w:val="24"/>
        </w:rPr>
        <w:br w:type="page"/>
      </w:r>
    </w:p>
    <w:p w:rsidR="003950F9" w:rsidRPr="009268C1" w:rsidRDefault="003950F9" w:rsidP="009370F1">
      <w:pPr>
        <w:adjustRightInd w:val="0"/>
        <w:snapToGrid w:val="0"/>
        <w:spacing w:line="360" w:lineRule="auto"/>
        <w:rPr>
          <w:rFonts w:ascii="Book Antiqua" w:eastAsia="宋体" w:hAnsi="Book Antiqua"/>
          <w:b/>
          <w:color w:val="000000" w:themeColor="text1"/>
          <w:sz w:val="24"/>
          <w:szCs w:val="24"/>
        </w:rPr>
      </w:pPr>
      <w:r w:rsidRPr="009268C1">
        <w:rPr>
          <w:rFonts w:ascii="Book Antiqua" w:hAnsi="Book Antiqua" w:cs="Times New Roman"/>
          <w:b/>
          <w:color w:val="000000" w:themeColor="text1"/>
          <w:sz w:val="24"/>
          <w:szCs w:val="24"/>
        </w:rPr>
        <w:lastRenderedPageBreak/>
        <w:t>I</w:t>
      </w:r>
      <w:r w:rsidR="004543EB" w:rsidRPr="009268C1">
        <w:rPr>
          <w:rFonts w:ascii="Book Antiqua" w:hAnsi="Book Antiqua" w:cs="Times New Roman"/>
          <w:b/>
          <w:color w:val="000000" w:themeColor="text1"/>
          <w:sz w:val="24"/>
          <w:szCs w:val="24"/>
        </w:rPr>
        <w:t>NTRODUCTION</w:t>
      </w:r>
    </w:p>
    <w:p w:rsidR="00025F2B" w:rsidRPr="009268C1" w:rsidRDefault="000A548B" w:rsidP="009268C1">
      <w:pPr>
        <w:autoSpaceDE w:val="0"/>
        <w:autoSpaceDN w:val="0"/>
        <w:adjustRightInd w:val="0"/>
        <w:snapToGrid w:val="0"/>
        <w:spacing w:line="360" w:lineRule="auto"/>
        <w:rPr>
          <w:rFonts w:ascii="Book Antiqua" w:hAnsi="Book Antiqua" w:cs="Times New Roman"/>
          <w:color w:val="000000" w:themeColor="text1"/>
          <w:sz w:val="24"/>
          <w:szCs w:val="24"/>
        </w:rPr>
      </w:pPr>
      <w:r w:rsidRPr="009268C1">
        <w:rPr>
          <w:rStyle w:val="fontstyle01"/>
          <w:rFonts w:ascii="Book Antiqua" w:hAnsi="Book Antiqua" w:cs="Times New Roman"/>
          <w:color w:val="000000" w:themeColor="text1"/>
          <w:sz w:val="24"/>
          <w:szCs w:val="24"/>
        </w:rPr>
        <w:t>Irritable bowel syndrome</w:t>
      </w:r>
      <w:r w:rsidR="00D404C8" w:rsidRPr="009268C1">
        <w:rPr>
          <w:rStyle w:val="fontstyle01"/>
          <w:rFonts w:ascii="Book Antiqua" w:hAnsi="Book Antiqua" w:cs="Times New Roman"/>
          <w:color w:val="000000" w:themeColor="text1"/>
          <w:sz w:val="24"/>
          <w:szCs w:val="24"/>
        </w:rPr>
        <w:t xml:space="preserve"> (IBS)</w:t>
      </w:r>
      <w:r w:rsidRPr="009268C1">
        <w:rPr>
          <w:rStyle w:val="fontstyle01"/>
          <w:rFonts w:ascii="Book Antiqua" w:hAnsi="Book Antiqua" w:cs="Times New Roman"/>
          <w:color w:val="000000" w:themeColor="text1"/>
          <w:sz w:val="24"/>
          <w:szCs w:val="24"/>
        </w:rPr>
        <w:t xml:space="preserve"> is </w:t>
      </w:r>
      <w:r w:rsidR="004E328C" w:rsidRPr="009268C1">
        <w:rPr>
          <w:rStyle w:val="fontstyle01"/>
          <w:rFonts w:ascii="Book Antiqua" w:hAnsi="Book Antiqua" w:cs="Times New Roman"/>
          <w:color w:val="000000" w:themeColor="text1"/>
          <w:sz w:val="24"/>
          <w:szCs w:val="24"/>
        </w:rPr>
        <w:t xml:space="preserve">a common functional bowel disorder, </w:t>
      </w:r>
      <w:r w:rsidRPr="009268C1">
        <w:rPr>
          <w:rStyle w:val="fontstyle01"/>
          <w:rFonts w:ascii="Book Antiqua" w:hAnsi="Book Antiqua" w:cs="Times New Roman"/>
          <w:color w:val="000000" w:themeColor="text1"/>
          <w:sz w:val="24"/>
          <w:szCs w:val="24"/>
        </w:rPr>
        <w:t>characterized</w:t>
      </w:r>
      <w:r w:rsidR="004E328C" w:rsidRPr="009268C1">
        <w:rPr>
          <w:rStyle w:val="fontstyle01"/>
          <w:rFonts w:ascii="Book Antiqua" w:hAnsi="Book Antiqua" w:cs="Times New Roman"/>
          <w:color w:val="000000" w:themeColor="text1"/>
          <w:sz w:val="24"/>
          <w:szCs w:val="24"/>
        </w:rPr>
        <w:t xml:space="preserve"> by</w:t>
      </w:r>
      <w:r w:rsidRPr="009268C1">
        <w:rPr>
          <w:rStyle w:val="fontstyle01"/>
          <w:rFonts w:ascii="Book Antiqua" w:hAnsi="Book Antiqua" w:cs="Times New Roman"/>
          <w:color w:val="000000" w:themeColor="text1"/>
          <w:sz w:val="24"/>
          <w:szCs w:val="24"/>
        </w:rPr>
        <w:t xml:space="preserve"> recurrent abdominal pain </w:t>
      </w:r>
      <w:r w:rsidR="004E328C" w:rsidRPr="009268C1">
        <w:rPr>
          <w:rStyle w:val="fontstyle01"/>
          <w:rFonts w:ascii="Book Antiqua" w:hAnsi="Book Antiqua" w:cs="Times New Roman"/>
          <w:color w:val="000000" w:themeColor="text1"/>
          <w:sz w:val="24"/>
          <w:szCs w:val="24"/>
        </w:rPr>
        <w:t>relate</w:t>
      </w:r>
      <w:r w:rsidR="00401F35" w:rsidRPr="009268C1">
        <w:rPr>
          <w:rStyle w:val="fontstyle01"/>
          <w:rFonts w:ascii="Book Antiqua" w:hAnsi="Book Antiqua" w:cs="Times New Roman"/>
          <w:color w:val="000000" w:themeColor="text1"/>
          <w:sz w:val="24"/>
          <w:szCs w:val="24"/>
        </w:rPr>
        <w:t xml:space="preserve">d to </w:t>
      </w:r>
      <w:r w:rsidR="00FC1519" w:rsidRPr="009268C1">
        <w:rPr>
          <w:rStyle w:val="fontstyle01"/>
          <w:rFonts w:ascii="Book Antiqua" w:hAnsi="Book Antiqua" w:cs="Times New Roman"/>
          <w:color w:val="000000" w:themeColor="text1"/>
          <w:sz w:val="24"/>
          <w:szCs w:val="24"/>
        </w:rPr>
        <w:t xml:space="preserve">defecation and </w:t>
      </w:r>
      <w:r w:rsidRPr="009268C1">
        <w:rPr>
          <w:rStyle w:val="fontstyle01"/>
          <w:rFonts w:ascii="Book Antiqua" w:hAnsi="Book Antiqua" w:cs="Times New Roman"/>
          <w:color w:val="000000" w:themeColor="text1"/>
          <w:sz w:val="24"/>
          <w:szCs w:val="24"/>
        </w:rPr>
        <w:t>a change in bowel habit</w:t>
      </w:r>
      <w:r w:rsidR="00FC1519" w:rsidRPr="009268C1">
        <w:rPr>
          <w:rStyle w:val="fontstyle01"/>
          <w:rFonts w:ascii="Book Antiqua" w:hAnsi="Book Antiqua" w:cs="Times New Roman"/>
          <w:color w:val="000000" w:themeColor="text1"/>
          <w:sz w:val="24"/>
          <w:szCs w:val="24"/>
        </w:rPr>
        <w:t>s</w:t>
      </w:r>
      <w:r w:rsidR="00D81A71" w:rsidRPr="009268C1">
        <w:rPr>
          <w:rStyle w:val="fontstyle01"/>
          <w:rFonts w:ascii="Book Antiqua" w:hAnsi="Book Antiqua" w:cs="Times New Roman"/>
          <w:color w:val="000000" w:themeColor="text1"/>
          <w:sz w:val="24"/>
          <w:szCs w:val="24"/>
        </w:rPr>
        <w:fldChar w:fldCharType="begin"/>
      </w:r>
      <w:r w:rsidR="009D1D3B" w:rsidRPr="009268C1">
        <w:rPr>
          <w:rStyle w:val="fontstyle01"/>
          <w:rFonts w:ascii="Book Antiqua" w:hAnsi="Book Antiqua" w:cs="Times New Roman"/>
          <w:color w:val="000000" w:themeColor="text1"/>
          <w:sz w:val="24"/>
          <w:szCs w:val="24"/>
        </w:rPr>
        <w:instrText xml:space="preserve"> ADDIN NE.Ref.{DAA6D793-DC2E-4422-A6BC-47095C3B096D}</w:instrText>
      </w:r>
      <w:r w:rsidR="00D81A71" w:rsidRPr="009268C1">
        <w:rPr>
          <w:rStyle w:val="fontstyle01"/>
          <w:rFonts w:ascii="Book Antiqua" w:hAnsi="Book Antiqua" w:cs="Times New Roman"/>
          <w:color w:val="000000" w:themeColor="text1"/>
          <w:sz w:val="24"/>
          <w:szCs w:val="24"/>
        </w:rPr>
        <w:fldChar w:fldCharType="separate"/>
      </w:r>
      <w:r w:rsidR="009D1D3B" w:rsidRPr="009268C1">
        <w:rPr>
          <w:rFonts w:ascii="Book Antiqua" w:hAnsi="Book Antiqua" w:cs="Book Antiqua"/>
          <w:color w:val="000000" w:themeColor="text1"/>
          <w:kern w:val="0"/>
          <w:sz w:val="24"/>
          <w:szCs w:val="24"/>
          <w:vertAlign w:val="superscript"/>
        </w:rPr>
        <w:t>[1]</w:t>
      </w:r>
      <w:r w:rsidR="00D81A71" w:rsidRPr="009268C1">
        <w:rPr>
          <w:rStyle w:val="fontstyle01"/>
          <w:rFonts w:ascii="Book Antiqua" w:hAnsi="Book Antiqua" w:cs="Times New Roman"/>
          <w:color w:val="000000" w:themeColor="text1"/>
          <w:sz w:val="24"/>
          <w:szCs w:val="24"/>
        </w:rPr>
        <w:fldChar w:fldCharType="end"/>
      </w:r>
      <w:r w:rsidR="00FC1519" w:rsidRPr="009268C1">
        <w:rPr>
          <w:rStyle w:val="fontstyle01"/>
          <w:rFonts w:ascii="Book Antiqua" w:hAnsi="Book Antiqua" w:cs="Times New Roman"/>
          <w:color w:val="000000" w:themeColor="text1"/>
          <w:sz w:val="24"/>
          <w:szCs w:val="24"/>
        </w:rPr>
        <w:t>.</w:t>
      </w:r>
      <w:r w:rsidR="00D404C8" w:rsidRPr="009268C1">
        <w:rPr>
          <w:rFonts w:ascii="Book Antiqua" w:hAnsi="Book Antiqua" w:cs="Times New Roman"/>
          <w:color w:val="000000" w:themeColor="text1"/>
          <w:sz w:val="24"/>
          <w:szCs w:val="24"/>
        </w:rPr>
        <w:t xml:space="preserve"> The mean prevalence of IBS among individual countries around the world </w:t>
      </w:r>
      <w:r w:rsidR="003A0519" w:rsidRPr="009268C1">
        <w:rPr>
          <w:rFonts w:ascii="Book Antiqua" w:hAnsi="Book Antiqua" w:cs="Times New Roman"/>
          <w:color w:val="000000" w:themeColor="text1"/>
          <w:sz w:val="24"/>
          <w:szCs w:val="24"/>
        </w:rPr>
        <w:t>ranges</w:t>
      </w:r>
      <w:r w:rsidR="00D404C8" w:rsidRPr="009268C1">
        <w:rPr>
          <w:rFonts w:ascii="Book Antiqua" w:hAnsi="Book Antiqua" w:cs="Times New Roman"/>
          <w:color w:val="000000" w:themeColor="text1"/>
          <w:sz w:val="24"/>
          <w:szCs w:val="24"/>
        </w:rPr>
        <w:t xml:space="preserve"> from 1.1% to 35.5%</w:t>
      </w:r>
      <w:r w:rsidR="00D81A71" w:rsidRPr="009268C1">
        <w:rPr>
          <w:rFonts w:ascii="Book Antiqua" w:hAnsi="Book Antiqua" w:cs="Times New Roman"/>
          <w:color w:val="000000" w:themeColor="text1"/>
          <w:sz w:val="24"/>
          <w:szCs w:val="24"/>
        </w:rPr>
        <w:fldChar w:fldCharType="begin"/>
      </w:r>
      <w:r w:rsidR="009D1D3B" w:rsidRPr="009268C1">
        <w:rPr>
          <w:rFonts w:ascii="Book Antiqua" w:hAnsi="Book Antiqua" w:cs="Times New Roman"/>
          <w:color w:val="000000" w:themeColor="text1"/>
          <w:sz w:val="24"/>
          <w:szCs w:val="24"/>
        </w:rPr>
        <w:instrText xml:space="preserve"> ADDIN NE.Ref.{C73AD355-3BCE-4DB0-A33D-09A56D14BC32}</w:instrText>
      </w:r>
      <w:r w:rsidR="00D81A71" w:rsidRPr="009268C1">
        <w:rPr>
          <w:rFonts w:ascii="Book Antiqua" w:hAnsi="Book Antiqua" w:cs="Times New Roman"/>
          <w:color w:val="000000" w:themeColor="text1"/>
          <w:sz w:val="24"/>
          <w:szCs w:val="24"/>
        </w:rPr>
        <w:fldChar w:fldCharType="separate"/>
      </w:r>
      <w:r w:rsidR="009D1D3B" w:rsidRPr="009268C1">
        <w:rPr>
          <w:rFonts w:ascii="Book Antiqua" w:hAnsi="Book Antiqua" w:cs="Book Antiqua"/>
          <w:color w:val="000000" w:themeColor="text1"/>
          <w:kern w:val="0"/>
          <w:sz w:val="24"/>
          <w:szCs w:val="24"/>
          <w:vertAlign w:val="superscript"/>
        </w:rPr>
        <w:t>[2]</w:t>
      </w:r>
      <w:r w:rsidR="00D81A71" w:rsidRPr="009268C1">
        <w:rPr>
          <w:rFonts w:ascii="Book Antiqua" w:hAnsi="Book Antiqua" w:cs="Times New Roman"/>
          <w:color w:val="000000" w:themeColor="text1"/>
          <w:sz w:val="24"/>
          <w:szCs w:val="24"/>
        </w:rPr>
        <w:fldChar w:fldCharType="end"/>
      </w:r>
      <w:r w:rsidR="00D404C8" w:rsidRPr="009268C1">
        <w:rPr>
          <w:rFonts w:ascii="Book Antiqua" w:hAnsi="Book Antiqua" w:cs="Times New Roman"/>
          <w:color w:val="000000" w:themeColor="text1"/>
          <w:sz w:val="24"/>
          <w:szCs w:val="24"/>
        </w:rPr>
        <w:t xml:space="preserve">. </w:t>
      </w:r>
      <w:r w:rsidR="00016BE5" w:rsidRPr="009268C1">
        <w:rPr>
          <w:rFonts w:ascii="Book Antiqua" w:hAnsi="Book Antiqua" w:cs="Times New Roman"/>
          <w:color w:val="000000" w:themeColor="text1"/>
          <w:sz w:val="24"/>
          <w:szCs w:val="24"/>
        </w:rPr>
        <w:t xml:space="preserve">As </w:t>
      </w:r>
      <w:r w:rsidR="00253935" w:rsidRPr="009268C1">
        <w:rPr>
          <w:rFonts w:ascii="Book Antiqua" w:hAnsi="Book Antiqua" w:cs="Times New Roman"/>
          <w:color w:val="000000" w:themeColor="text1"/>
          <w:sz w:val="24"/>
          <w:szCs w:val="24"/>
        </w:rPr>
        <w:t xml:space="preserve">a </w:t>
      </w:r>
      <w:r w:rsidR="00F577CD" w:rsidRPr="009268C1">
        <w:rPr>
          <w:rFonts w:ascii="Book Antiqua" w:hAnsi="Book Antiqua" w:cs="Times New Roman"/>
          <w:color w:val="000000" w:themeColor="text1"/>
          <w:sz w:val="24"/>
          <w:szCs w:val="24"/>
        </w:rPr>
        <w:t xml:space="preserve">major </w:t>
      </w:r>
      <w:r w:rsidR="00123308" w:rsidRPr="009268C1">
        <w:rPr>
          <w:rFonts w:ascii="Book Antiqua" w:hAnsi="Book Antiqua" w:cs="Times New Roman"/>
          <w:color w:val="000000" w:themeColor="text1"/>
          <w:sz w:val="24"/>
          <w:szCs w:val="24"/>
        </w:rPr>
        <w:t>subtype</w:t>
      </w:r>
      <w:r w:rsidR="003A0519" w:rsidRPr="009268C1">
        <w:rPr>
          <w:rFonts w:ascii="Book Antiqua" w:hAnsi="Book Antiqua" w:cs="Times New Roman"/>
          <w:color w:val="000000" w:themeColor="text1"/>
          <w:sz w:val="24"/>
          <w:szCs w:val="24"/>
        </w:rPr>
        <w:t>,</w:t>
      </w:r>
      <w:bookmarkStart w:id="40" w:name="OLE_LINK5"/>
      <w:bookmarkStart w:id="41" w:name="OLE_LINK6"/>
      <w:r w:rsidR="003D35AD" w:rsidRPr="009268C1">
        <w:rPr>
          <w:rFonts w:ascii="Book Antiqua" w:hAnsi="Book Antiqua" w:cs="Times New Roman"/>
          <w:color w:val="000000" w:themeColor="text1"/>
          <w:sz w:val="24"/>
          <w:szCs w:val="24"/>
        </w:rPr>
        <w:t xml:space="preserve"> </w:t>
      </w:r>
      <w:r w:rsidR="003A0519" w:rsidRPr="009268C1">
        <w:rPr>
          <w:rFonts w:ascii="Book Antiqua" w:hAnsi="Book Antiqua" w:cs="Times New Roman"/>
          <w:color w:val="000000" w:themeColor="text1"/>
          <w:sz w:val="24"/>
          <w:szCs w:val="24"/>
        </w:rPr>
        <w:t>diarrhea-predominant</w:t>
      </w:r>
      <w:r w:rsidR="00016BE5" w:rsidRPr="009268C1">
        <w:rPr>
          <w:rFonts w:ascii="Book Antiqua" w:hAnsi="Book Antiqua" w:cs="Times New Roman"/>
          <w:color w:val="000000" w:themeColor="text1"/>
          <w:sz w:val="24"/>
          <w:szCs w:val="24"/>
        </w:rPr>
        <w:t xml:space="preserve"> </w:t>
      </w:r>
      <w:bookmarkEnd w:id="40"/>
      <w:bookmarkEnd w:id="41"/>
      <w:r w:rsidR="00016BE5" w:rsidRPr="009268C1">
        <w:rPr>
          <w:rFonts w:ascii="Book Antiqua" w:hAnsi="Book Antiqua" w:cs="Times New Roman"/>
          <w:color w:val="000000" w:themeColor="text1"/>
          <w:sz w:val="24"/>
          <w:szCs w:val="24"/>
        </w:rPr>
        <w:t xml:space="preserve">IBS (IBS-D) </w:t>
      </w:r>
      <w:r w:rsidR="000953CF" w:rsidRPr="009268C1">
        <w:rPr>
          <w:rFonts w:ascii="Book Antiqua" w:hAnsi="Book Antiqua" w:cs="Times New Roman"/>
          <w:color w:val="000000" w:themeColor="text1"/>
          <w:sz w:val="24"/>
          <w:szCs w:val="24"/>
        </w:rPr>
        <w:t>account</w:t>
      </w:r>
      <w:r w:rsidR="000953CF">
        <w:rPr>
          <w:rFonts w:ascii="Book Antiqua" w:hAnsi="Book Antiqua" w:cs="Times New Roman"/>
          <w:color w:val="000000" w:themeColor="text1"/>
          <w:sz w:val="24"/>
          <w:szCs w:val="24"/>
        </w:rPr>
        <w:t>s</w:t>
      </w:r>
      <w:r w:rsidR="000953CF" w:rsidRPr="009268C1">
        <w:rPr>
          <w:rFonts w:ascii="Book Antiqua" w:hAnsi="Book Antiqua" w:cs="Times New Roman"/>
          <w:color w:val="000000" w:themeColor="text1"/>
          <w:sz w:val="24"/>
          <w:szCs w:val="24"/>
        </w:rPr>
        <w:t xml:space="preserve"> </w:t>
      </w:r>
      <w:r w:rsidR="00BD2E1C" w:rsidRPr="009268C1">
        <w:rPr>
          <w:rFonts w:ascii="Book Antiqua" w:hAnsi="Book Antiqua" w:cs="Times New Roman"/>
          <w:color w:val="000000" w:themeColor="text1"/>
          <w:sz w:val="24"/>
          <w:szCs w:val="24"/>
        </w:rPr>
        <w:t xml:space="preserve">for </w:t>
      </w:r>
      <w:r w:rsidR="00E44F8E">
        <w:rPr>
          <w:rFonts w:ascii="Book Antiqua" w:hAnsi="Book Antiqua" w:cs="Times New Roman"/>
          <w:color w:val="000000" w:themeColor="text1"/>
          <w:sz w:val="24"/>
          <w:szCs w:val="24"/>
        </w:rPr>
        <w:t>39.0</w:t>
      </w:r>
      <w:r w:rsidR="003A0519" w:rsidRPr="009268C1">
        <w:rPr>
          <w:rFonts w:ascii="Book Antiqua" w:hAnsi="Book Antiqua" w:cs="Times New Roman"/>
          <w:color w:val="000000" w:themeColor="text1"/>
          <w:sz w:val="24"/>
          <w:szCs w:val="24"/>
        </w:rPr>
        <w:t>%</w:t>
      </w:r>
      <w:r w:rsidR="00E44F8E">
        <w:rPr>
          <w:rFonts w:ascii="Book Antiqua" w:eastAsia="AdvOT1ef757c0" w:hAnsi="Book Antiqua"/>
          <w:color w:val="000000" w:themeColor="text1"/>
          <w:kern w:val="0"/>
          <w:sz w:val="24"/>
          <w:szCs w:val="24"/>
        </w:rPr>
        <w:t>-</w:t>
      </w:r>
      <w:r w:rsidR="00E44F8E">
        <w:rPr>
          <w:rFonts w:ascii="Book Antiqua" w:hAnsi="Book Antiqua" w:cs="Times New Roman"/>
          <w:color w:val="000000" w:themeColor="text1"/>
          <w:sz w:val="24"/>
          <w:szCs w:val="24"/>
        </w:rPr>
        <w:t>61.9</w:t>
      </w:r>
      <w:r w:rsidR="00253935" w:rsidRPr="009268C1">
        <w:rPr>
          <w:rFonts w:ascii="Book Antiqua" w:hAnsi="Book Antiqua" w:cs="Times New Roman"/>
          <w:color w:val="000000" w:themeColor="text1"/>
          <w:sz w:val="24"/>
          <w:szCs w:val="24"/>
        </w:rPr>
        <w:t>%</w:t>
      </w:r>
      <w:r w:rsidR="00123308" w:rsidRPr="009268C1">
        <w:rPr>
          <w:rFonts w:ascii="Book Antiqua" w:hAnsi="Book Antiqua" w:cs="Times New Roman"/>
          <w:color w:val="000000" w:themeColor="text1"/>
          <w:sz w:val="24"/>
          <w:szCs w:val="24"/>
        </w:rPr>
        <w:t xml:space="preserve"> of all IBS </w:t>
      </w:r>
      <w:proofErr w:type="gramStart"/>
      <w:r w:rsidR="00123308" w:rsidRPr="009268C1">
        <w:rPr>
          <w:rFonts w:ascii="Book Antiqua" w:hAnsi="Book Antiqua" w:cs="Times New Roman"/>
          <w:color w:val="000000" w:themeColor="text1"/>
          <w:sz w:val="24"/>
          <w:szCs w:val="24"/>
        </w:rPr>
        <w:t>cases</w:t>
      </w:r>
      <w:proofErr w:type="gramEnd"/>
      <w:r w:rsidR="00D81A71" w:rsidRPr="009268C1">
        <w:rPr>
          <w:rFonts w:ascii="Book Antiqua" w:hAnsi="Book Antiqua" w:cs="Times New Roman"/>
          <w:color w:val="000000" w:themeColor="text1"/>
          <w:sz w:val="24"/>
          <w:szCs w:val="24"/>
        </w:rPr>
        <w:fldChar w:fldCharType="begin"/>
      </w:r>
      <w:r w:rsidR="009D1D3B" w:rsidRPr="009268C1">
        <w:rPr>
          <w:rFonts w:ascii="Book Antiqua" w:hAnsi="Book Antiqua" w:cs="Times New Roman"/>
          <w:color w:val="000000" w:themeColor="text1"/>
          <w:sz w:val="24"/>
          <w:szCs w:val="24"/>
        </w:rPr>
        <w:instrText xml:space="preserve"> ADDIN NE.Ref.{E920BA5B-5613-448C-81AD-2079724EE45C}</w:instrText>
      </w:r>
      <w:r w:rsidR="00D81A71" w:rsidRPr="009268C1">
        <w:rPr>
          <w:rFonts w:ascii="Book Antiqua" w:hAnsi="Book Antiqua" w:cs="Times New Roman"/>
          <w:color w:val="000000" w:themeColor="text1"/>
          <w:sz w:val="24"/>
          <w:szCs w:val="24"/>
        </w:rPr>
        <w:fldChar w:fldCharType="separate"/>
      </w:r>
      <w:r w:rsidR="00E44F8E">
        <w:rPr>
          <w:rFonts w:ascii="Book Antiqua" w:hAnsi="Book Antiqua" w:cs="Book Antiqua"/>
          <w:color w:val="000000" w:themeColor="text1"/>
          <w:kern w:val="0"/>
          <w:sz w:val="24"/>
          <w:szCs w:val="24"/>
          <w:vertAlign w:val="superscript"/>
        </w:rPr>
        <w:t>[3,</w:t>
      </w:r>
      <w:r w:rsidR="009D1D3B" w:rsidRPr="009268C1">
        <w:rPr>
          <w:rFonts w:ascii="Book Antiqua" w:hAnsi="Book Antiqua" w:cs="Book Antiqua"/>
          <w:color w:val="000000" w:themeColor="text1"/>
          <w:kern w:val="0"/>
          <w:sz w:val="24"/>
          <w:szCs w:val="24"/>
          <w:vertAlign w:val="superscript"/>
        </w:rPr>
        <w:t>4]</w:t>
      </w:r>
      <w:r w:rsidR="00D81A71" w:rsidRPr="009268C1">
        <w:rPr>
          <w:rFonts w:ascii="Book Antiqua" w:hAnsi="Book Antiqua" w:cs="Times New Roman"/>
          <w:color w:val="000000" w:themeColor="text1"/>
          <w:sz w:val="24"/>
          <w:szCs w:val="24"/>
        </w:rPr>
        <w:fldChar w:fldCharType="end"/>
      </w:r>
      <w:r w:rsidR="00253935" w:rsidRPr="009268C1">
        <w:rPr>
          <w:rFonts w:ascii="Book Antiqua" w:hAnsi="Book Antiqua" w:cs="Times New Roman"/>
          <w:color w:val="000000" w:themeColor="text1"/>
          <w:sz w:val="24"/>
          <w:szCs w:val="24"/>
        </w:rPr>
        <w:t>.</w:t>
      </w:r>
      <w:r w:rsidR="00016BE5" w:rsidRPr="009268C1">
        <w:rPr>
          <w:rFonts w:ascii="Book Antiqua" w:hAnsi="Book Antiqua" w:cs="Times New Roman"/>
          <w:color w:val="000000" w:themeColor="text1"/>
          <w:sz w:val="24"/>
          <w:szCs w:val="24"/>
        </w:rPr>
        <w:t xml:space="preserve"> </w:t>
      </w:r>
    </w:p>
    <w:p w:rsidR="00F64AF7" w:rsidRPr="009268C1" w:rsidRDefault="00E44F8E" w:rsidP="009268C1">
      <w:pPr>
        <w:autoSpaceDE w:val="0"/>
        <w:autoSpaceDN w:val="0"/>
        <w:adjustRightInd w:val="0"/>
        <w:snapToGrid w:val="0"/>
        <w:spacing w:line="360" w:lineRule="auto"/>
        <w:rPr>
          <w:rFonts w:ascii="Book Antiqua" w:hAnsi="Book Antiqua" w:cs="Times New Roman"/>
          <w:color w:val="000000" w:themeColor="text1"/>
          <w:sz w:val="24"/>
          <w:szCs w:val="24"/>
        </w:rPr>
      </w:pPr>
      <w:r>
        <w:rPr>
          <w:rFonts w:ascii="Book Antiqua" w:hAnsi="Book Antiqua" w:cs="Times New Roman"/>
          <w:color w:val="000000" w:themeColor="text1"/>
          <w:sz w:val="24"/>
          <w:szCs w:val="24"/>
        </w:rPr>
        <w:t xml:space="preserve">  </w:t>
      </w:r>
      <w:r w:rsidR="00016BE5" w:rsidRPr="009268C1">
        <w:rPr>
          <w:rFonts w:ascii="Book Antiqua" w:hAnsi="Book Antiqua" w:cs="Times New Roman"/>
          <w:color w:val="000000" w:themeColor="text1"/>
          <w:sz w:val="24"/>
          <w:szCs w:val="24"/>
        </w:rPr>
        <w:t xml:space="preserve">The pathogenesis of IBS-D </w:t>
      </w:r>
      <w:r w:rsidR="002C4256" w:rsidRPr="009268C1">
        <w:rPr>
          <w:rFonts w:ascii="Book Antiqua" w:hAnsi="Book Antiqua" w:cs="Times New Roman"/>
          <w:color w:val="000000" w:themeColor="text1"/>
          <w:sz w:val="24"/>
          <w:szCs w:val="24"/>
        </w:rPr>
        <w:t>remains</w:t>
      </w:r>
      <w:r w:rsidR="00016BE5" w:rsidRPr="009268C1">
        <w:rPr>
          <w:rFonts w:ascii="Book Antiqua" w:hAnsi="Book Antiqua" w:cs="Times New Roman"/>
          <w:color w:val="000000" w:themeColor="text1"/>
          <w:sz w:val="24"/>
          <w:szCs w:val="24"/>
        </w:rPr>
        <w:t xml:space="preserve"> poorly understood</w:t>
      </w:r>
      <w:r w:rsidR="00464760" w:rsidRPr="009268C1">
        <w:rPr>
          <w:rFonts w:ascii="Book Antiqua" w:hAnsi="Book Antiqua" w:cs="Times New Roman"/>
          <w:color w:val="000000" w:themeColor="text1"/>
          <w:sz w:val="24"/>
          <w:szCs w:val="24"/>
        </w:rPr>
        <w:t>,</w:t>
      </w:r>
      <w:r w:rsidR="00016BE5" w:rsidRPr="009268C1">
        <w:rPr>
          <w:rFonts w:ascii="Book Antiqua" w:hAnsi="Book Antiqua" w:cs="Times New Roman"/>
          <w:color w:val="000000" w:themeColor="text1"/>
          <w:sz w:val="24"/>
          <w:szCs w:val="24"/>
        </w:rPr>
        <w:t xml:space="preserve"> and as a result</w:t>
      </w:r>
      <w:r w:rsidR="00464760" w:rsidRPr="009268C1">
        <w:rPr>
          <w:rFonts w:ascii="Book Antiqua" w:hAnsi="Book Antiqua" w:cs="Times New Roman"/>
          <w:color w:val="000000" w:themeColor="text1"/>
          <w:sz w:val="24"/>
          <w:szCs w:val="24"/>
        </w:rPr>
        <w:t>,</w:t>
      </w:r>
      <w:r w:rsidR="00016BE5" w:rsidRPr="009268C1">
        <w:rPr>
          <w:rFonts w:ascii="Book Antiqua" w:hAnsi="Book Antiqua" w:cs="Times New Roman"/>
          <w:color w:val="000000" w:themeColor="text1"/>
          <w:sz w:val="24"/>
          <w:szCs w:val="24"/>
        </w:rPr>
        <w:t xml:space="preserve"> there has not been</w:t>
      </w:r>
      <w:r w:rsidR="00B24ACC" w:rsidRPr="009268C1">
        <w:rPr>
          <w:rFonts w:ascii="Book Antiqua" w:hAnsi="Book Antiqua" w:cs="Times New Roman"/>
          <w:color w:val="000000" w:themeColor="text1"/>
          <w:sz w:val="24"/>
          <w:szCs w:val="24"/>
        </w:rPr>
        <w:t xml:space="preserve"> a</w:t>
      </w:r>
      <w:r w:rsidR="00464760" w:rsidRPr="009268C1">
        <w:rPr>
          <w:rFonts w:ascii="Book Antiqua" w:hAnsi="Book Antiqua" w:cs="Times New Roman"/>
          <w:color w:val="000000" w:themeColor="text1"/>
          <w:sz w:val="24"/>
          <w:szCs w:val="24"/>
        </w:rPr>
        <w:t>n</w:t>
      </w:r>
      <w:r w:rsidR="00B24ACC" w:rsidRPr="009268C1">
        <w:rPr>
          <w:rFonts w:ascii="Book Antiqua" w:hAnsi="Book Antiqua" w:cs="Times New Roman"/>
          <w:color w:val="000000" w:themeColor="text1"/>
          <w:sz w:val="24"/>
          <w:szCs w:val="24"/>
        </w:rPr>
        <w:t xml:space="preserve"> </w:t>
      </w:r>
      <w:r w:rsidR="00016BE5" w:rsidRPr="009268C1">
        <w:rPr>
          <w:rFonts w:ascii="Book Antiqua" w:hAnsi="Book Antiqua" w:cs="Times New Roman"/>
          <w:color w:val="000000" w:themeColor="text1"/>
          <w:sz w:val="24"/>
          <w:szCs w:val="24"/>
        </w:rPr>
        <w:t xml:space="preserve">ideal </w:t>
      </w:r>
      <w:r w:rsidR="00F70C20" w:rsidRPr="009268C1">
        <w:rPr>
          <w:rFonts w:ascii="Book Antiqua" w:hAnsi="Book Antiqua" w:cs="Times New Roman"/>
          <w:color w:val="000000" w:themeColor="text1"/>
          <w:sz w:val="24"/>
          <w:szCs w:val="24"/>
        </w:rPr>
        <w:t>approach to manage it</w:t>
      </w:r>
      <w:r w:rsidR="00016BE5" w:rsidRPr="009268C1">
        <w:rPr>
          <w:rFonts w:ascii="Book Antiqua" w:hAnsi="Book Antiqua" w:cs="Times New Roman"/>
          <w:color w:val="000000" w:themeColor="text1"/>
          <w:sz w:val="24"/>
          <w:szCs w:val="24"/>
        </w:rPr>
        <w:t>.</w:t>
      </w:r>
      <w:r w:rsidR="00F70C20" w:rsidRPr="009268C1">
        <w:rPr>
          <w:rFonts w:ascii="Book Antiqua" w:hAnsi="Book Antiqua" w:cs="Times New Roman"/>
          <w:color w:val="000000" w:themeColor="text1"/>
          <w:sz w:val="24"/>
          <w:szCs w:val="24"/>
        </w:rPr>
        <w:t xml:space="preserve"> </w:t>
      </w:r>
      <w:r w:rsidR="00693216" w:rsidRPr="009268C1">
        <w:rPr>
          <w:rFonts w:ascii="Book Antiqua" w:hAnsi="Book Antiqua" w:cs="Times New Roman"/>
          <w:color w:val="000000" w:themeColor="text1"/>
          <w:sz w:val="24"/>
          <w:szCs w:val="24"/>
        </w:rPr>
        <w:t xml:space="preserve">Early life stressors, </w:t>
      </w:r>
      <w:r w:rsidR="00D1373E" w:rsidRPr="009268C1">
        <w:rPr>
          <w:rFonts w:ascii="Book Antiqua" w:hAnsi="Book Antiqua" w:cs="Times New Roman"/>
          <w:color w:val="000000" w:themeColor="text1"/>
          <w:sz w:val="24"/>
          <w:szCs w:val="24"/>
        </w:rPr>
        <w:t>f</w:t>
      </w:r>
      <w:r w:rsidR="00693216" w:rsidRPr="009268C1">
        <w:rPr>
          <w:rFonts w:ascii="Book Antiqua" w:hAnsi="Book Antiqua" w:cs="Times New Roman"/>
          <w:color w:val="000000" w:themeColor="text1"/>
          <w:sz w:val="24"/>
          <w:szCs w:val="24"/>
        </w:rPr>
        <w:t xml:space="preserve">ood intolerance, </w:t>
      </w:r>
      <w:r w:rsidR="00D1373E" w:rsidRPr="009268C1">
        <w:rPr>
          <w:rFonts w:ascii="Book Antiqua" w:hAnsi="Book Antiqua" w:cs="Times New Roman"/>
          <w:color w:val="000000" w:themeColor="text1"/>
          <w:sz w:val="24"/>
          <w:szCs w:val="24"/>
        </w:rPr>
        <w:t>e</w:t>
      </w:r>
      <w:r w:rsidR="00693216" w:rsidRPr="009268C1">
        <w:rPr>
          <w:rFonts w:ascii="Book Antiqua" w:hAnsi="Book Antiqua" w:cs="Times New Roman"/>
          <w:color w:val="000000" w:themeColor="text1"/>
          <w:sz w:val="24"/>
          <w:szCs w:val="24"/>
        </w:rPr>
        <w:t xml:space="preserve">nteric infection, </w:t>
      </w:r>
      <w:r w:rsidR="00D1373E" w:rsidRPr="009268C1">
        <w:rPr>
          <w:rFonts w:ascii="Book Antiqua" w:hAnsi="Book Antiqua" w:cs="Times New Roman"/>
          <w:color w:val="000000" w:themeColor="text1"/>
          <w:sz w:val="24"/>
          <w:szCs w:val="24"/>
        </w:rPr>
        <w:t>a</w:t>
      </w:r>
      <w:r w:rsidR="00693216" w:rsidRPr="009268C1">
        <w:rPr>
          <w:rFonts w:ascii="Book Antiqua" w:hAnsi="Book Antiqua" w:cs="Times New Roman"/>
          <w:color w:val="000000" w:themeColor="text1"/>
          <w:sz w:val="24"/>
          <w:szCs w:val="24"/>
        </w:rPr>
        <w:t>ltered brain-gut interaction</w:t>
      </w:r>
      <w:r w:rsidR="001D6DF1" w:rsidRPr="009268C1">
        <w:rPr>
          <w:rFonts w:ascii="Book Antiqua" w:hAnsi="Book Antiqua" w:cs="Times New Roman"/>
          <w:color w:val="000000" w:themeColor="text1"/>
          <w:sz w:val="24"/>
          <w:szCs w:val="24"/>
        </w:rPr>
        <w:t xml:space="preserve">, </w:t>
      </w:r>
      <w:r w:rsidR="00D1373E" w:rsidRPr="009268C1">
        <w:rPr>
          <w:rFonts w:ascii="Book Antiqua" w:hAnsi="Book Antiqua" w:cs="Times New Roman"/>
          <w:color w:val="000000" w:themeColor="text1"/>
          <w:sz w:val="24"/>
          <w:szCs w:val="24"/>
        </w:rPr>
        <w:t>d</w:t>
      </w:r>
      <w:r w:rsidR="00693216" w:rsidRPr="009268C1">
        <w:rPr>
          <w:rFonts w:ascii="Book Antiqua" w:hAnsi="Book Antiqua" w:cs="Times New Roman"/>
          <w:color w:val="000000" w:themeColor="text1"/>
          <w:sz w:val="24"/>
          <w:szCs w:val="24"/>
        </w:rPr>
        <w:t>ysbiosis</w:t>
      </w:r>
      <w:r w:rsidR="001D6DF1" w:rsidRPr="009268C1">
        <w:rPr>
          <w:rFonts w:ascii="Book Antiqua" w:hAnsi="Book Antiqua" w:cs="Times New Roman"/>
          <w:color w:val="000000" w:themeColor="text1"/>
          <w:sz w:val="24"/>
          <w:szCs w:val="24"/>
        </w:rPr>
        <w:t xml:space="preserve">, </w:t>
      </w:r>
      <w:r w:rsidR="00D1373E" w:rsidRPr="009268C1">
        <w:rPr>
          <w:rFonts w:ascii="Book Antiqua" w:hAnsi="Book Antiqua" w:cs="Times New Roman"/>
          <w:color w:val="000000" w:themeColor="text1"/>
          <w:sz w:val="24"/>
          <w:szCs w:val="24"/>
        </w:rPr>
        <w:t>i</w:t>
      </w:r>
      <w:r w:rsidR="00693216" w:rsidRPr="009268C1">
        <w:rPr>
          <w:rFonts w:ascii="Book Antiqua" w:hAnsi="Book Antiqua" w:cs="Times New Roman"/>
          <w:color w:val="000000" w:themeColor="text1"/>
          <w:sz w:val="24"/>
          <w:szCs w:val="24"/>
        </w:rPr>
        <w:t>ncreased intestinal permeability</w:t>
      </w:r>
      <w:r w:rsidR="001D6DF1" w:rsidRPr="009268C1">
        <w:rPr>
          <w:rFonts w:ascii="Book Antiqua" w:hAnsi="Book Antiqua" w:cs="Times New Roman"/>
          <w:color w:val="000000" w:themeColor="text1"/>
          <w:sz w:val="24"/>
          <w:szCs w:val="24"/>
        </w:rPr>
        <w:t xml:space="preserve">, </w:t>
      </w:r>
      <w:r w:rsidR="00F01AA3" w:rsidRPr="009268C1">
        <w:rPr>
          <w:rFonts w:ascii="Book Antiqua" w:hAnsi="Book Antiqua" w:cs="Times New Roman"/>
          <w:color w:val="000000" w:themeColor="text1"/>
          <w:sz w:val="24"/>
          <w:szCs w:val="24"/>
        </w:rPr>
        <w:t>i</w:t>
      </w:r>
      <w:r w:rsidR="00693216" w:rsidRPr="009268C1">
        <w:rPr>
          <w:rFonts w:ascii="Book Antiqua" w:hAnsi="Book Antiqua" w:cs="Times New Roman"/>
          <w:color w:val="000000" w:themeColor="text1"/>
          <w:sz w:val="24"/>
          <w:szCs w:val="24"/>
        </w:rPr>
        <w:t>ncreased gut mucosal immune activation</w:t>
      </w:r>
      <w:r w:rsidR="001D6DF1" w:rsidRPr="009268C1">
        <w:rPr>
          <w:rFonts w:ascii="Book Antiqua" w:hAnsi="Book Antiqua" w:cs="Times New Roman"/>
          <w:color w:val="000000" w:themeColor="text1"/>
          <w:sz w:val="24"/>
          <w:szCs w:val="24"/>
        </w:rPr>
        <w:t xml:space="preserve"> and </w:t>
      </w:r>
      <w:r w:rsidR="00F01AA3" w:rsidRPr="009268C1">
        <w:rPr>
          <w:rFonts w:ascii="Book Antiqua" w:hAnsi="Book Antiqua" w:cs="Times New Roman"/>
          <w:color w:val="000000" w:themeColor="text1"/>
          <w:sz w:val="24"/>
          <w:szCs w:val="24"/>
        </w:rPr>
        <w:t>v</w:t>
      </w:r>
      <w:r w:rsidR="00693216" w:rsidRPr="009268C1">
        <w:rPr>
          <w:rFonts w:ascii="Book Antiqua" w:hAnsi="Book Antiqua" w:cs="Times New Roman"/>
          <w:color w:val="000000" w:themeColor="text1"/>
          <w:sz w:val="24"/>
          <w:szCs w:val="24"/>
        </w:rPr>
        <w:t>isceral hypersensitivity</w:t>
      </w:r>
      <w:r w:rsidR="001D6DF1" w:rsidRPr="009268C1">
        <w:rPr>
          <w:rFonts w:ascii="Book Antiqua" w:hAnsi="Book Antiqua" w:cs="Times New Roman"/>
          <w:color w:val="000000" w:themeColor="text1"/>
          <w:sz w:val="24"/>
          <w:szCs w:val="24"/>
        </w:rPr>
        <w:t xml:space="preserve"> </w:t>
      </w:r>
      <w:r w:rsidR="007C5C32" w:rsidRPr="009268C1">
        <w:rPr>
          <w:rFonts w:ascii="Book Antiqua" w:hAnsi="Book Antiqua" w:cs="Times New Roman"/>
          <w:color w:val="000000" w:themeColor="text1"/>
          <w:sz w:val="24"/>
          <w:szCs w:val="24"/>
        </w:rPr>
        <w:t xml:space="preserve">may play a role in </w:t>
      </w:r>
      <w:r w:rsidR="000C4385">
        <w:rPr>
          <w:rFonts w:ascii="Book Antiqua" w:hAnsi="Book Antiqua" w:cs="Times New Roman"/>
          <w:color w:val="000000" w:themeColor="text1"/>
          <w:sz w:val="24"/>
          <w:szCs w:val="24"/>
        </w:rPr>
        <w:t>the</w:t>
      </w:r>
      <w:r w:rsidR="000953CF" w:rsidRPr="009268C1">
        <w:rPr>
          <w:rFonts w:ascii="Book Antiqua" w:hAnsi="Book Antiqua" w:cs="Times New Roman"/>
          <w:color w:val="000000" w:themeColor="text1"/>
          <w:sz w:val="24"/>
          <w:szCs w:val="24"/>
        </w:rPr>
        <w:t xml:space="preserve"> </w:t>
      </w:r>
      <w:r w:rsidR="007C5C32" w:rsidRPr="009268C1">
        <w:rPr>
          <w:rFonts w:ascii="Book Antiqua" w:hAnsi="Book Antiqua" w:cs="Times New Roman"/>
          <w:color w:val="000000" w:themeColor="text1"/>
          <w:sz w:val="24"/>
          <w:szCs w:val="24"/>
        </w:rPr>
        <w:t>pathogenesis</w:t>
      </w:r>
      <w:r w:rsidR="000C4385">
        <w:rPr>
          <w:rFonts w:ascii="Book Antiqua" w:hAnsi="Book Antiqua" w:cs="Times New Roman"/>
          <w:color w:val="000000" w:themeColor="text1"/>
          <w:sz w:val="24"/>
          <w:szCs w:val="24"/>
        </w:rPr>
        <w:t xml:space="preserve"> of </w:t>
      </w:r>
      <w:r w:rsidR="000C4385" w:rsidRPr="009268C1">
        <w:rPr>
          <w:rFonts w:ascii="Book Antiqua" w:hAnsi="Book Antiqua" w:cs="Times New Roman"/>
          <w:color w:val="000000" w:themeColor="text1"/>
          <w:sz w:val="24"/>
          <w:szCs w:val="24"/>
        </w:rPr>
        <w:t>IBS-</w:t>
      </w:r>
      <w:proofErr w:type="gramStart"/>
      <w:r w:rsidR="000C4385" w:rsidRPr="009268C1">
        <w:rPr>
          <w:rFonts w:ascii="Book Antiqua" w:hAnsi="Book Antiqua" w:cs="Times New Roman"/>
          <w:color w:val="000000" w:themeColor="text1"/>
          <w:sz w:val="24"/>
          <w:szCs w:val="24"/>
        </w:rPr>
        <w:t>D</w:t>
      </w:r>
      <w:proofErr w:type="gramEnd"/>
      <w:r w:rsidR="00D81A71" w:rsidRPr="009268C1">
        <w:rPr>
          <w:rFonts w:ascii="Book Antiqua" w:hAnsi="Book Antiqua" w:cs="Times New Roman"/>
          <w:color w:val="000000" w:themeColor="text1"/>
          <w:sz w:val="24"/>
          <w:szCs w:val="24"/>
        </w:rPr>
        <w:fldChar w:fldCharType="begin"/>
      </w:r>
      <w:r w:rsidR="009D1D3B" w:rsidRPr="009268C1">
        <w:rPr>
          <w:rFonts w:ascii="Book Antiqua" w:hAnsi="Book Antiqua" w:cs="Times New Roman"/>
          <w:color w:val="000000" w:themeColor="text1"/>
          <w:sz w:val="24"/>
          <w:szCs w:val="24"/>
        </w:rPr>
        <w:instrText xml:space="preserve"> ADDIN NE.Ref.{DEC3C15D-45B5-4836-9E5C-9A98E0BFD36E}</w:instrText>
      </w:r>
      <w:r w:rsidR="00D81A71" w:rsidRPr="009268C1">
        <w:rPr>
          <w:rFonts w:ascii="Book Antiqua" w:hAnsi="Book Antiqua" w:cs="Times New Roman"/>
          <w:color w:val="000000" w:themeColor="text1"/>
          <w:sz w:val="24"/>
          <w:szCs w:val="24"/>
        </w:rPr>
        <w:fldChar w:fldCharType="separate"/>
      </w:r>
      <w:r w:rsidR="009D1D3B" w:rsidRPr="009268C1">
        <w:rPr>
          <w:rFonts w:ascii="Book Antiqua" w:hAnsi="Book Antiqua" w:cs="Book Antiqua"/>
          <w:color w:val="000000" w:themeColor="text1"/>
          <w:kern w:val="0"/>
          <w:sz w:val="24"/>
          <w:szCs w:val="24"/>
          <w:vertAlign w:val="superscript"/>
        </w:rPr>
        <w:t>[5]</w:t>
      </w:r>
      <w:r w:rsidR="00D81A71" w:rsidRPr="009268C1">
        <w:rPr>
          <w:rFonts w:ascii="Book Antiqua" w:hAnsi="Book Antiqua" w:cs="Times New Roman"/>
          <w:color w:val="000000" w:themeColor="text1"/>
          <w:sz w:val="24"/>
          <w:szCs w:val="24"/>
        </w:rPr>
        <w:fldChar w:fldCharType="end"/>
      </w:r>
      <w:r w:rsidR="007C5C32" w:rsidRPr="009268C1">
        <w:rPr>
          <w:rFonts w:ascii="Book Antiqua" w:hAnsi="Book Antiqua" w:cs="Times New Roman"/>
          <w:color w:val="000000" w:themeColor="text1"/>
          <w:sz w:val="24"/>
          <w:szCs w:val="24"/>
        </w:rPr>
        <w:t xml:space="preserve">. </w:t>
      </w:r>
      <w:r w:rsidR="00EB2A7B" w:rsidRPr="009268C1">
        <w:rPr>
          <w:rFonts w:ascii="Book Antiqua" w:hAnsi="Book Antiqua" w:cs="Times New Roman"/>
          <w:color w:val="000000" w:themeColor="text1"/>
          <w:sz w:val="24"/>
          <w:szCs w:val="24"/>
        </w:rPr>
        <w:t xml:space="preserve">In recent years, </w:t>
      </w:r>
      <w:proofErr w:type="spellStart"/>
      <w:r w:rsidR="00EB2A7B" w:rsidRPr="009268C1">
        <w:rPr>
          <w:rFonts w:ascii="Book Antiqua" w:hAnsi="Book Antiqua" w:cs="Times New Roman"/>
          <w:color w:val="000000" w:themeColor="text1"/>
          <w:sz w:val="24"/>
          <w:szCs w:val="24"/>
        </w:rPr>
        <w:t>n</w:t>
      </w:r>
      <w:r w:rsidR="001710F1" w:rsidRPr="009268C1">
        <w:rPr>
          <w:rFonts w:ascii="Book Antiqua" w:hAnsi="Book Antiqua" w:cs="Times New Roman"/>
          <w:color w:val="000000" w:themeColor="text1"/>
          <w:sz w:val="24"/>
          <w:szCs w:val="24"/>
        </w:rPr>
        <w:t>euro</w:t>
      </w:r>
      <w:r w:rsidR="00FC74B2" w:rsidRPr="009268C1">
        <w:rPr>
          <w:rFonts w:ascii="Book Antiqua" w:hAnsi="Book Antiqua" w:cs="Times New Roman"/>
          <w:color w:val="000000" w:themeColor="text1"/>
          <w:sz w:val="24"/>
          <w:szCs w:val="24"/>
        </w:rPr>
        <w:t>trophi</w:t>
      </w:r>
      <w:r w:rsidR="001B78A4" w:rsidRPr="009268C1">
        <w:rPr>
          <w:rFonts w:ascii="Book Antiqua" w:hAnsi="Book Antiqua" w:cs="Times New Roman"/>
          <w:color w:val="000000" w:themeColor="text1"/>
          <w:sz w:val="24"/>
          <w:szCs w:val="24"/>
        </w:rPr>
        <w:t>ns</w:t>
      </w:r>
      <w:proofErr w:type="spellEnd"/>
      <w:r w:rsidR="008212B5" w:rsidRPr="009268C1">
        <w:rPr>
          <w:rFonts w:ascii="Book Antiqua" w:hAnsi="Book Antiqua" w:cs="Times New Roman"/>
          <w:color w:val="000000" w:themeColor="text1"/>
          <w:sz w:val="24"/>
          <w:szCs w:val="24"/>
        </w:rPr>
        <w:t xml:space="preserve"> </w:t>
      </w:r>
      <w:r w:rsidR="001710F1" w:rsidRPr="009268C1">
        <w:rPr>
          <w:rFonts w:ascii="Book Antiqua" w:hAnsi="Book Antiqua" w:cs="Times New Roman"/>
          <w:color w:val="000000" w:themeColor="text1"/>
          <w:sz w:val="24"/>
          <w:szCs w:val="24"/>
        </w:rPr>
        <w:t xml:space="preserve">have drawn much attention </w:t>
      </w:r>
      <w:r w:rsidR="00776D12" w:rsidRPr="009268C1">
        <w:rPr>
          <w:rFonts w:ascii="Book Antiqua" w:hAnsi="Book Antiqua" w:cs="Times New Roman"/>
          <w:color w:val="000000" w:themeColor="text1"/>
          <w:sz w:val="24"/>
          <w:szCs w:val="24"/>
        </w:rPr>
        <w:t>in IBS</w:t>
      </w:r>
      <w:r w:rsidR="00D81A71" w:rsidRPr="009268C1">
        <w:rPr>
          <w:rFonts w:ascii="Book Antiqua" w:hAnsi="Book Antiqua" w:cs="Times New Roman"/>
          <w:color w:val="000000" w:themeColor="text1"/>
          <w:sz w:val="24"/>
          <w:szCs w:val="24"/>
        </w:rPr>
        <w:fldChar w:fldCharType="begin"/>
      </w:r>
      <w:r w:rsidR="009D1D3B" w:rsidRPr="009268C1">
        <w:rPr>
          <w:rFonts w:ascii="Book Antiqua" w:hAnsi="Book Antiqua" w:cs="Times New Roman"/>
          <w:color w:val="000000" w:themeColor="text1"/>
          <w:sz w:val="24"/>
          <w:szCs w:val="24"/>
        </w:rPr>
        <w:instrText xml:space="preserve"> ADDIN NE.Ref.{087F5D12-8FA3-4135-BE12-3252D2770C37}</w:instrText>
      </w:r>
      <w:r w:rsidR="00D81A71" w:rsidRPr="009268C1">
        <w:rPr>
          <w:rFonts w:ascii="Book Antiqua" w:hAnsi="Book Antiqua" w:cs="Times New Roman"/>
          <w:color w:val="000000" w:themeColor="text1"/>
          <w:sz w:val="24"/>
          <w:szCs w:val="24"/>
        </w:rPr>
        <w:fldChar w:fldCharType="separate"/>
      </w:r>
      <w:r w:rsidR="009D1D3B" w:rsidRPr="009268C1">
        <w:rPr>
          <w:rFonts w:ascii="Book Antiqua" w:hAnsi="Book Antiqua" w:cs="Book Antiqua"/>
          <w:color w:val="000000" w:themeColor="text1"/>
          <w:kern w:val="0"/>
          <w:sz w:val="24"/>
          <w:szCs w:val="24"/>
          <w:vertAlign w:val="superscript"/>
        </w:rPr>
        <w:t>[6-8]</w:t>
      </w:r>
      <w:r w:rsidR="00D81A71" w:rsidRPr="009268C1">
        <w:rPr>
          <w:rFonts w:ascii="Book Antiqua" w:hAnsi="Book Antiqua" w:cs="Times New Roman"/>
          <w:color w:val="000000" w:themeColor="text1"/>
          <w:sz w:val="24"/>
          <w:szCs w:val="24"/>
        </w:rPr>
        <w:fldChar w:fldCharType="end"/>
      </w:r>
      <w:r w:rsidR="001710F1" w:rsidRPr="009268C1">
        <w:rPr>
          <w:rFonts w:ascii="Book Antiqua" w:hAnsi="Book Antiqua" w:cs="Times New Roman"/>
          <w:color w:val="000000" w:themeColor="text1"/>
          <w:sz w:val="24"/>
          <w:szCs w:val="24"/>
        </w:rPr>
        <w:t xml:space="preserve">. </w:t>
      </w:r>
      <w:r w:rsidR="00464760" w:rsidRPr="009268C1">
        <w:rPr>
          <w:rFonts w:ascii="Book Antiqua" w:hAnsi="Book Antiqua" w:cs="Times New Roman"/>
          <w:color w:val="000000" w:themeColor="text1"/>
          <w:sz w:val="24"/>
          <w:szCs w:val="24"/>
        </w:rPr>
        <w:t>Brain-</w:t>
      </w:r>
      <w:r w:rsidR="008212B5" w:rsidRPr="009268C1">
        <w:rPr>
          <w:rFonts w:ascii="Book Antiqua" w:hAnsi="Book Antiqua" w:cs="Times New Roman"/>
          <w:color w:val="000000" w:themeColor="text1"/>
          <w:sz w:val="24"/>
          <w:szCs w:val="24"/>
        </w:rPr>
        <w:t xml:space="preserve">derived neurotrophic factor (BDNF), a member of </w:t>
      </w:r>
      <w:r w:rsidR="00376C18" w:rsidRPr="009268C1">
        <w:rPr>
          <w:rFonts w:ascii="Book Antiqua" w:hAnsi="Book Antiqua" w:cs="Times New Roman"/>
          <w:color w:val="000000" w:themeColor="text1"/>
          <w:sz w:val="24"/>
          <w:szCs w:val="24"/>
        </w:rPr>
        <w:t xml:space="preserve">the </w:t>
      </w:r>
      <w:proofErr w:type="spellStart"/>
      <w:r w:rsidR="008212B5" w:rsidRPr="009268C1">
        <w:rPr>
          <w:rFonts w:ascii="Book Antiqua" w:hAnsi="Book Antiqua" w:cs="Times New Roman"/>
          <w:color w:val="000000" w:themeColor="text1"/>
          <w:sz w:val="24"/>
          <w:szCs w:val="24"/>
        </w:rPr>
        <w:t>neurotrophin</w:t>
      </w:r>
      <w:proofErr w:type="spellEnd"/>
      <w:r w:rsidR="008212B5" w:rsidRPr="009268C1">
        <w:rPr>
          <w:rFonts w:ascii="Book Antiqua" w:hAnsi="Book Antiqua" w:cs="Times New Roman"/>
          <w:color w:val="000000" w:themeColor="text1"/>
          <w:sz w:val="24"/>
          <w:szCs w:val="24"/>
        </w:rPr>
        <w:t xml:space="preserve"> family, </w:t>
      </w:r>
      <w:r w:rsidR="00840012" w:rsidRPr="009268C1">
        <w:rPr>
          <w:rFonts w:ascii="Book Antiqua" w:hAnsi="Book Antiqua" w:cs="Times New Roman"/>
          <w:color w:val="000000" w:themeColor="text1"/>
          <w:sz w:val="24"/>
          <w:szCs w:val="24"/>
        </w:rPr>
        <w:t>affects</w:t>
      </w:r>
      <w:r w:rsidR="008B29B7" w:rsidRPr="009268C1">
        <w:rPr>
          <w:rFonts w:ascii="Book Antiqua" w:hAnsi="Book Antiqua" w:cs="Times New Roman"/>
          <w:color w:val="000000" w:themeColor="text1"/>
          <w:sz w:val="24"/>
          <w:szCs w:val="24"/>
        </w:rPr>
        <w:t xml:space="preserve"> the development and regeneration of the nervous system and </w:t>
      </w:r>
      <w:r w:rsidR="00376C18" w:rsidRPr="009268C1">
        <w:rPr>
          <w:rFonts w:ascii="Book Antiqua" w:hAnsi="Book Antiqua" w:cs="Times New Roman"/>
          <w:color w:val="000000" w:themeColor="text1"/>
          <w:sz w:val="24"/>
          <w:szCs w:val="24"/>
        </w:rPr>
        <w:t>has been</w:t>
      </w:r>
      <w:r w:rsidR="008B29B7" w:rsidRPr="009268C1">
        <w:rPr>
          <w:rFonts w:ascii="Book Antiqua" w:hAnsi="Book Antiqua" w:cs="Times New Roman"/>
          <w:color w:val="000000" w:themeColor="text1"/>
          <w:sz w:val="24"/>
          <w:szCs w:val="24"/>
        </w:rPr>
        <w:t xml:space="preserve"> known for its roles in many chronic pain conditions</w:t>
      </w:r>
      <w:r w:rsidR="00D81A71" w:rsidRPr="009268C1">
        <w:rPr>
          <w:rFonts w:ascii="Book Antiqua" w:hAnsi="Book Antiqua" w:cs="Times New Roman"/>
          <w:color w:val="000000" w:themeColor="text1"/>
          <w:sz w:val="24"/>
          <w:szCs w:val="24"/>
        </w:rPr>
        <w:fldChar w:fldCharType="begin"/>
      </w:r>
      <w:r w:rsidR="009D1D3B" w:rsidRPr="009268C1">
        <w:rPr>
          <w:rFonts w:ascii="Book Antiqua" w:hAnsi="Book Antiqua" w:cs="Times New Roman"/>
          <w:color w:val="000000" w:themeColor="text1"/>
          <w:sz w:val="24"/>
          <w:szCs w:val="24"/>
        </w:rPr>
        <w:instrText xml:space="preserve"> ADDIN NE.Ref.{A8C216D4-7C22-4686-BAFE-8D9148D601B5}</w:instrText>
      </w:r>
      <w:r w:rsidR="00D81A71" w:rsidRPr="009268C1">
        <w:rPr>
          <w:rFonts w:ascii="Book Antiqua" w:hAnsi="Book Antiqua" w:cs="Times New Roman"/>
          <w:color w:val="000000" w:themeColor="text1"/>
          <w:sz w:val="24"/>
          <w:szCs w:val="24"/>
        </w:rPr>
        <w:fldChar w:fldCharType="separate"/>
      </w:r>
      <w:r w:rsidR="009D1D3B" w:rsidRPr="009268C1">
        <w:rPr>
          <w:rFonts w:ascii="Book Antiqua" w:hAnsi="Book Antiqua" w:cs="Book Antiqua"/>
          <w:color w:val="000000" w:themeColor="text1"/>
          <w:kern w:val="0"/>
          <w:sz w:val="24"/>
          <w:szCs w:val="24"/>
          <w:vertAlign w:val="superscript"/>
        </w:rPr>
        <w:t>[9]</w:t>
      </w:r>
      <w:r w:rsidR="00D81A71" w:rsidRPr="009268C1">
        <w:rPr>
          <w:rFonts w:ascii="Book Antiqua" w:hAnsi="Book Antiqua" w:cs="Times New Roman"/>
          <w:color w:val="000000" w:themeColor="text1"/>
          <w:sz w:val="24"/>
          <w:szCs w:val="24"/>
        </w:rPr>
        <w:fldChar w:fldCharType="end"/>
      </w:r>
      <w:r w:rsidR="008B29B7" w:rsidRPr="009268C1">
        <w:rPr>
          <w:rFonts w:ascii="Book Antiqua" w:hAnsi="Book Antiqua" w:cs="Times New Roman"/>
          <w:color w:val="000000" w:themeColor="text1"/>
          <w:sz w:val="24"/>
          <w:szCs w:val="24"/>
        </w:rPr>
        <w:t>.</w:t>
      </w:r>
    </w:p>
    <w:p w:rsidR="00F64AF7" w:rsidRPr="009268C1" w:rsidRDefault="00E44F8E" w:rsidP="009268C1">
      <w:pPr>
        <w:autoSpaceDE w:val="0"/>
        <w:autoSpaceDN w:val="0"/>
        <w:adjustRightInd w:val="0"/>
        <w:snapToGrid w:val="0"/>
        <w:spacing w:line="360" w:lineRule="auto"/>
        <w:rPr>
          <w:rFonts w:ascii="Book Antiqua" w:hAnsi="Book Antiqua" w:cs="Times New Roman"/>
          <w:color w:val="000000" w:themeColor="text1"/>
          <w:sz w:val="24"/>
          <w:szCs w:val="24"/>
        </w:rPr>
      </w:pPr>
      <w:r>
        <w:rPr>
          <w:rFonts w:ascii="Book Antiqua" w:hAnsi="Book Antiqua" w:cs="Times New Roman"/>
          <w:color w:val="000000" w:themeColor="text1"/>
          <w:sz w:val="24"/>
          <w:szCs w:val="24"/>
        </w:rPr>
        <w:t xml:space="preserve">  </w:t>
      </w:r>
      <w:r w:rsidR="00C01ACD" w:rsidRPr="009268C1">
        <w:rPr>
          <w:rFonts w:ascii="Book Antiqua" w:hAnsi="Book Antiqua" w:cs="Times New Roman"/>
          <w:color w:val="000000" w:themeColor="text1"/>
          <w:sz w:val="24"/>
          <w:szCs w:val="24"/>
        </w:rPr>
        <w:t>In animal</w:t>
      </w:r>
      <w:r w:rsidR="008B29B7" w:rsidRPr="009268C1">
        <w:rPr>
          <w:rFonts w:ascii="Book Antiqua" w:hAnsi="Book Antiqua" w:cs="Times New Roman"/>
          <w:color w:val="000000" w:themeColor="text1"/>
          <w:sz w:val="24"/>
          <w:szCs w:val="24"/>
        </w:rPr>
        <w:t xml:space="preserve"> studies, </w:t>
      </w:r>
      <w:r w:rsidR="00597EC8" w:rsidRPr="009268C1">
        <w:rPr>
          <w:rFonts w:ascii="Book Antiqua" w:hAnsi="Book Antiqua" w:cs="Times New Roman"/>
          <w:color w:val="000000" w:themeColor="text1"/>
          <w:sz w:val="24"/>
          <w:szCs w:val="24"/>
        </w:rPr>
        <w:t>i</w:t>
      </w:r>
      <w:r w:rsidR="00B36B5D" w:rsidRPr="009268C1">
        <w:rPr>
          <w:rFonts w:ascii="Book Antiqua" w:hAnsi="Book Antiqua" w:cs="Times New Roman"/>
          <w:color w:val="000000" w:themeColor="text1"/>
          <w:sz w:val="24"/>
          <w:szCs w:val="24"/>
        </w:rPr>
        <w:t xml:space="preserve">ntraperitoneal injection of </w:t>
      </w:r>
      <w:r w:rsidR="00025F2B" w:rsidRPr="009268C1">
        <w:rPr>
          <w:rFonts w:ascii="Book Antiqua" w:hAnsi="Book Antiqua" w:cs="Times New Roman"/>
          <w:color w:val="000000" w:themeColor="text1"/>
          <w:sz w:val="24"/>
          <w:szCs w:val="24"/>
        </w:rPr>
        <w:t xml:space="preserve">BDNF </w:t>
      </w:r>
      <w:r w:rsidR="00B36B5D" w:rsidRPr="009268C1">
        <w:rPr>
          <w:rFonts w:ascii="Book Antiqua" w:hAnsi="Book Antiqua" w:cs="Times New Roman"/>
          <w:color w:val="000000" w:themeColor="text1"/>
          <w:sz w:val="24"/>
          <w:szCs w:val="24"/>
        </w:rPr>
        <w:t xml:space="preserve">induced </w:t>
      </w:r>
      <w:r w:rsidR="000953CF">
        <w:rPr>
          <w:rFonts w:ascii="Book Antiqua" w:hAnsi="Book Antiqua" w:cs="Times New Roman"/>
          <w:color w:val="000000" w:themeColor="text1"/>
          <w:sz w:val="24"/>
          <w:szCs w:val="24"/>
        </w:rPr>
        <w:t xml:space="preserve">a </w:t>
      </w:r>
      <w:r w:rsidR="00B36B5D" w:rsidRPr="009268C1">
        <w:rPr>
          <w:rFonts w:ascii="Book Antiqua" w:hAnsi="Book Antiqua" w:cs="Times New Roman"/>
          <w:color w:val="000000" w:themeColor="text1"/>
          <w:sz w:val="24"/>
          <w:szCs w:val="24"/>
        </w:rPr>
        <w:t xml:space="preserve">significant decrease in </w:t>
      </w:r>
      <w:r w:rsidR="00F54AA1" w:rsidRPr="009268C1">
        <w:rPr>
          <w:rFonts w:ascii="Book Antiqua" w:hAnsi="Book Antiqua" w:cs="Times New Roman"/>
          <w:color w:val="000000" w:themeColor="text1"/>
          <w:sz w:val="24"/>
          <w:szCs w:val="24"/>
        </w:rPr>
        <w:t xml:space="preserve">the </w:t>
      </w:r>
      <w:r w:rsidR="00B36B5D" w:rsidRPr="009268C1">
        <w:rPr>
          <w:rFonts w:ascii="Book Antiqua" w:hAnsi="Book Antiqua" w:cs="Times New Roman"/>
          <w:color w:val="000000" w:themeColor="text1"/>
          <w:sz w:val="24"/>
          <w:szCs w:val="24"/>
        </w:rPr>
        <w:t xml:space="preserve">colonic reaction </w:t>
      </w:r>
      <w:proofErr w:type="gramStart"/>
      <w:r w:rsidR="00B36B5D" w:rsidRPr="009268C1">
        <w:rPr>
          <w:rFonts w:ascii="Book Antiqua" w:hAnsi="Book Antiqua" w:cs="Times New Roman"/>
          <w:color w:val="000000" w:themeColor="text1"/>
          <w:sz w:val="24"/>
          <w:szCs w:val="24"/>
        </w:rPr>
        <w:t>threshold</w:t>
      </w:r>
      <w:proofErr w:type="gramEnd"/>
      <w:r w:rsidR="00D81A71" w:rsidRPr="009268C1">
        <w:rPr>
          <w:rFonts w:ascii="Book Antiqua" w:hAnsi="Book Antiqua" w:cs="Times New Roman"/>
          <w:color w:val="000000" w:themeColor="text1"/>
          <w:sz w:val="24"/>
          <w:szCs w:val="24"/>
        </w:rPr>
        <w:fldChar w:fldCharType="begin"/>
      </w:r>
      <w:r w:rsidR="009D1D3B" w:rsidRPr="009268C1">
        <w:rPr>
          <w:rFonts w:ascii="Book Antiqua" w:hAnsi="Book Antiqua" w:cs="Times New Roman"/>
          <w:color w:val="000000" w:themeColor="text1"/>
          <w:sz w:val="24"/>
          <w:szCs w:val="24"/>
        </w:rPr>
        <w:instrText xml:space="preserve"> ADDIN NE.Ref.{9E9D44A9-4944-4B4E-9FE2-574C8A3014A9}</w:instrText>
      </w:r>
      <w:r w:rsidR="00D81A71" w:rsidRPr="009268C1">
        <w:rPr>
          <w:rFonts w:ascii="Book Antiqua" w:hAnsi="Book Antiqua" w:cs="Times New Roman"/>
          <w:color w:val="000000" w:themeColor="text1"/>
          <w:sz w:val="24"/>
          <w:szCs w:val="24"/>
        </w:rPr>
        <w:fldChar w:fldCharType="separate"/>
      </w:r>
      <w:r>
        <w:rPr>
          <w:rFonts w:ascii="Book Antiqua" w:hAnsi="Book Antiqua" w:cs="Book Antiqua"/>
          <w:color w:val="000000" w:themeColor="text1"/>
          <w:kern w:val="0"/>
          <w:sz w:val="24"/>
          <w:szCs w:val="24"/>
          <w:vertAlign w:val="superscript"/>
        </w:rPr>
        <w:t>[10,</w:t>
      </w:r>
      <w:r w:rsidR="009D1D3B" w:rsidRPr="009268C1">
        <w:rPr>
          <w:rFonts w:ascii="Book Antiqua" w:hAnsi="Book Antiqua" w:cs="Book Antiqua"/>
          <w:color w:val="000000" w:themeColor="text1"/>
          <w:kern w:val="0"/>
          <w:sz w:val="24"/>
          <w:szCs w:val="24"/>
          <w:vertAlign w:val="superscript"/>
        </w:rPr>
        <w:t>11]</w:t>
      </w:r>
      <w:r w:rsidR="00D81A71" w:rsidRPr="009268C1">
        <w:rPr>
          <w:rFonts w:ascii="Book Antiqua" w:hAnsi="Book Antiqua" w:cs="Times New Roman"/>
          <w:color w:val="000000" w:themeColor="text1"/>
          <w:sz w:val="24"/>
          <w:szCs w:val="24"/>
        </w:rPr>
        <w:fldChar w:fldCharType="end"/>
      </w:r>
      <w:r w:rsidR="00025F2B" w:rsidRPr="009268C1">
        <w:rPr>
          <w:rFonts w:ascii="Book Antiqua" w:hAnsi="Book Antiqua" w:cs="Times New Roman"/>
          <w:color w:val="000000" w:themeColor="text1"/>
          <w:sz w:val="24"/>
          <w:szCs w:val="24"/>
        </w:rPr>
        <w:t xml:space="preserve">. </w:t>
      </w:r>
      <w:r w:rsidR="00F54AA1" w:rsidRPr="009268C1">
        <w:rPr>
          <w:rFonts w:ascii="Book Antiqua" w:hAnsi="Book Antiqua" w:cs="Times New Roman"/>
          <w:color w:val="000000" w:themeColor="text1"/>
          <w:sz w:val="24"/>
          <w:szCs w:val="24"/>
        </w:rPr>
        <w:t xml:space="preserve">Nerve </w:t>
      </w:r>
      <w:r w:rsidR="006C3C65" w:rsidRPr="009268C1">
        <w:rPr>
          <w:rFonts w:ascii="Book Antiqua" w:hAnsi="Book Antiqua" w:cs="Times New Roman"/>
          <w:color w:val="000000" w:themeColor="text1"/>
          <w:sz w:val="24"/>
          <w:szCs w:val="24"/>
        </w:rPr>
        <w:t xml:space="preserve">growth is dependent upon </w:t>
      </w:r>
      <w:proofErr w:type="spellStart"/>
      <w:r w:rsidR="006C3C65" w:rsidRPr="009268C1">
        <w:rPr>
          <w:rFonts w:ascii="Book Antiqua" w:hAnsi="Book Antiqua" w:cs="Times New Roman"/>
          <w:color w:val="000000" w:themeColor="text1"/>
          <w:sz w:val="24"/>
          <w:szCs w:val="24"/>
        </w:rPr>
        <w:t>neurotrophins</w:t>
      </w:r>
      <w:proofErr w:type="spellEnd"/>
      <w:r w:rsidR="006C3C65" w:rsidRPr="009268C1">
        <w:rPr>
          <w:rFonts w:ascii="Book Antiqua" w:hAnsi="Book Antiqua" w:cs="Times New Roman"/>
          <w:color w:val="000000" w:themeColor="text1"/>
          <w:sz w:val="24"/>
          <w:szCs w:val="24"/>
        </w:rPr>
        <w:t xml:space="preserve"> including BDNF during development</w:t>
      </w:r>
      <w:r w:rsidR="00D81A71" w:rsidRPr="009268C1">
        <w:rPr>
          <w:rFonts w:ascii="Book Antiqua" w:hAnsi="Book Antiqua" w:cs="Times New Roman"/>
          <w:color w:val="000000" w:themeColor="text1"/>
          <w:sz w:val="24"/>
          <w:szCs w:val="24"/>
        </w:rPr>
        <w:fldChar w:fldCharType="begin"/>
      </w:r>
      <w:r w:rsidR="009D1D3B" w:rsidRPr="009268C1">
        <w:rPr>
          <w:rFonts w:ascii="Book Antiqua" w:hAnsi="Book Antiqua" w:cs="Times New Roman"/>
          <w:color w:val="000000" w:themeColor="text1"/>
          <w:sz w:val="24"/>
          <w:szCs w:val="24"/>
        </w:rPr>
        <w:instrText xml:space="preserve"> ADDIN NE.Ref.{14571612-F447-4DBB-816F-46F336FA472C}</w:instrText>
      </w:r>
      <w:r w:rsidR="00D81A71" w:rsidRPr="009268C1">
        <w:rPr>
          <w:rFonts w:ascii="Book Antiqua" w:hAnsi="Book Antiqua" w:cs="Times New Roman"/>
          <w:color w:val="000000" w:themeColor="text1"/>
          <w:sz w:val="24"/>
          <w:szCs w:val="24"/>
        </w:rPr>
        <w:fldChar w:fldCharType="separate"/>
      </w:r>
      <w:r w:rsidR="009D1D3B" w:rsidRPr="009268C1">
        <w:rPr>
          <w:rFonts w:ascii="Book Antiqua" w:hAnsi="Book Antiqua" w:cs="Book Antiqua"/>
          <w:color w:val="000000" w:themeColor="text1"/>
          <w:kern w:val="0"/>
          <w:sz w:val="24"/>
          <w:szCs w:val="24"/>
          <w:vertAlign w:val="superscript"/>
        </w:rPr>
        <w:t>[12]</w:t>
      </w:r>
      <w:r w:rsidR="00D81A71" w:rsidRPr="009268C1">
        <w:rPr>
          <w:rFonts w:ascii="Book Antiqua" w:hAnsi="Book Antiqua" w:cs="Times New Roman"/>
          <w:color w:val="000000" w:themeColor="text1"/>
          <w:sz w:val="24"/>
          <w:szCs w:val="24"/>
        </w:rPr>
        <w:fldChar w:fldCharType="end"/>
      </w:r>
      <w:r w:rsidR="006C3C65" w:rsidRPr="009268C1">
        <w:rPr>
          <w:rFonts w:ascii="Book Antiqua" w:hAnsi="Book Antiqua" w:cs="Times New Roman"/>
          <w:color w:val="000000" w:themeColor="text1"/>
          <w:sz w:val="24"/>
          <w:szCs w:val="24"/>
        </w:rPr>
        <w:t xml:space="preserve">. </w:t>
      </w:r>
      <w:r w:rsidR="00E64C0B" w:rsidRPr="009268C1">
        <w:rPr>
          <w:rFonts w:ascii="Book Antiqua" w:hAnsi="Book Antiqua" w:cs="Times New Roman"/>
          <w:color w:val="000000" w:themeColor="text1"/>
          <w:sz w:val="24"/>
          <w:szCs w:val="24"/>
        </w:rPr>
        <w:t>Based on the above</w:t>
      </w:r>
      <w:r w:rsidR="000953CF">
        <w:rPr>
          <w:rFonts w:ascii="Book Antiqua" w:hAnsi="Book Antiqua" w:cs="Times New Roman"/>
          <w:color w:val="000000" w:themeColor="text1"/>
          <w:sz w:val="24"/>
          <w:szCs w:val="24"/>
        </w:rPr>
        <w:t xml:space="preserve"> findings</w:t>
      </w:r>
      <w:r w:rsidR="00E64C0B" w:rsidRPr="009268C1">
        <w:rPr>
          <w:rFonts w:ascii="Book Antiqua" w:hAnsi="Book Antiqua" w:cs="Times New Roman"/>
          <w:color w:val="000000" w:themeColor="text1"/>
          <w:sz w:val="24"/>
          <w:szCs w:val="24"/>
        </w:rPr>
        <w:t xml:space="preserve">, it </w:t>
      </w:r>
      <w:r w:rsidR="00DE41D0" w:rsidRPr="009268C1">
        <w:rPr>
          <w:rFonts w:ascii="Book Antiqua" w:hAnsi="Book Antiqua" w:cs="Times New Roman"/>
          <w:color w:val="000000" w:themeColor="text1"/>
          <w:sz w:val="24"/>
          <w:szCs w:val="24"/>
        </w:rPr>
        <w:t>could</w:t>
      </w:r>
      <w:r w:rsidR="00E64C0B" w:rsidRPr="009268C1">
        <w:rPr>
          <w:rFonts w:ascii="Book Antiqua" w:hAnsi="Book Antiqua" w:cs="Times New Roman"/>
          <w:color w:val="000000" w:themeColor="text1"/>
          <w:sz w:val="24"/>
          <w:szCs w:val="24"/>
        </w:rPr>
        <w:t xml:space="preserve"> be hypothesized that BDNF </w:t>
      </w:r>
      <w:r w:rsidR="00DE41D0" w:rsidRPr="009268C1">
        <w:rPr>
          <w:rFonts w:ascii="Book Antiqua" w:hAnsi="Book Antiqua" w:cs="Times New Roman"/>
          <w:color w:val="000000" w:themeColor="text1"/>
          <w:sz w:val="24"/>
          <w:szCs w:val="24"/>
        </w:rPr>
        <w:t xml:space="preserve">may </w:t>
      </w:r>
      <w:r w:rsidR="00F64AF7" w:rsidRPr="009268C1">
        <w:rPr>
          <w:rFonts w:ascii="Book Antiqua" w:hAnsi="Book Antiqua" w:cs="Times New Roman"/>
          <w:color w:val="000000" w:themeColor="text1"/>
          <w:sz w:val="24"/>
          <w:szCs w:val="24"/>
        </w:rPr>
        <w:t>play a role in the pathogenesis of IBS-D.</w:t>
      </w:r>
    </w:p>
    <w:p w:rsidR="004A72F0" w:rsidRPr="009268C1" w:rsidRDefault="00E44F8E" w:rsidP="009268C1">
      <w:pPr>
        <w:autoSpaceDE w:val="0"/>
        <w:autoSpaceDN w:val="0"/>
        <w:adjustRightInd w:val="0"/>
        <w:snapToGrid w:val="0"/>
        <w:spacing w:line="360" w:lineRule="auto"/>
        <w:rPr>
          <w:rFonts w:ascii="Book Antiqua" w:hAnsi="Book Antiqua" w:cs="Times New Roman"/>
          <w:color w:val="000000" w:themeColor="text1"/>
          <w:sz w:val="24"/>
          <w:szCs w:val="24"/>
        </w:rPr>
      </w:pPr>
      <w:r>
        <w:rPr>
          <w:rFonts w:ascii="Book Antiqua" w:hAnsi="Book Antiqua" w:cs="Times New Roman"/>
          <w:color w:val="000000" w:themeColor="text1"/>
          <w:sz w:val="24"/>
          <w:szCs w:val="24"/>
        </w:rPr>
        <w:t xml:space="preserve">  </w:t>
      </w:r>
      <w:r w:rsidR="006B12D3" w:rsidRPr="009268C1">
        <w:rPr>
          <w:rFonts w:ascii="Book Antiqua" w:hAnsi="Book Antiqua" w:cs="Times New Roman"/>
          <w:color w:val="000000" w:themeColor="text1"/>
          <w:sz w:val="24"/>
          <w:szCs w:val="24"/>
        </w:rPr>
        <w:t>T</w:t>
      </w:r>
      <w:r w:rsidR="008723D5" w:rsidRPr="009268C1">
        <w:rPr>
          <w:rFonts w:ascii="Book Antiqua" w:hAnsi="Book Antiqua" w:cs="Times New Roman"/>
          <w:color w:val="000000" w:themeColor="text1"/>
          <w:sz w:val="24"/>
          <w:szCs w:val="24"/>
        </w:rPr>
        <w:t xml:space="preserve">here </w:t>
      </w:r>
      <w:r w:rsidR="00F54AA1" w:rsidRPr="009268C1">
        <w:rPr>
          <w:rFonts w:ascii="Book Antiqua" w:hAnsi="Book Antiqua" w:cs="Times New Roman"/>
          <w:color w:val="000000" w:themeColor="text1"/>
          <w:sz w:val="24"/>
          <w:szCs w:val="24"/>
        </w:rPr>
        <w:t>have been</w:t>
      </w:r>
      <w:r w:rsidR="008723D5" w:rsidRPr="009268C1">
        <w:rPr>
          <w:rFonts w:ascii="Book Antiqua" w:hAnsi="Book Antiqua" w:cs="Times New Roman"/>
          <w:color w:val="000000" w:themeColor="text1"/>
          <w:sz w:val="24"/>
          <w:szCs w:val="24"/>
        </w:rPr>
        <w:t xml:space="preserve"> few studies reporting increased BDNF levels in IBS patients</w:t>
      </w:r>
      <w:r w:rsidR="00D81A71" w:rsidRPr="009268C1">
        <w:rPr>
          <w:rFonts w:ascii="Book Antiqua" w:hAnsi="Book Antiqua" w:cs="Times New Roman"/>
          <w:color w:val="000000" w:themeColor="text1"/>
          <w:sz w:val="24"/>
          <w:szCs w:val="24"/>
        </w:rPr>
        <w:fldChar w:fldCharType="begin"/>
      </w:r>
      <w:r w:rsidR="009D1D3B" w:rsidRPr="009268C1">
        <w:rPr>
          <w:rFonts w:ascii="Book Antiqua" w:hAnsi="Book Antiqua" w:cs="Times New Roman"/>
          <w:color w:val="000000" w:themeColor="text1"/>
          <w:sz w:val="24"/>
          <w:szCs w:val="24"/>
        </w:rPr>
        <w:instrText xml:space="preserve"> ADDIN NE.Ref.{AE24D8BF-36DB-44D3-8AFF-2C1659D507F4}</w:instrText>
      </w:r>
      <w:r w:rsidR="00D81A71" w:rsidRPr="009268C1">
        <w:rPr>
          <w:rFonts w:ascii="Book Antiqua" w:hAnsi="Book Antiqua" w:cs="Times New Roman"/>
          <w:color w:val="000000" w:themeColor="text1"/>
          <w:sz w:val="24"/>
          <w:szCs w:val="24"/>
        </w:rPr>
        <w:fldChar w:fldCharType="separate"/>
      </w:r>
      <w:r>
        <w:rPr>
          <w:rFonts w:ascii="Book Antiqua" w:hAnsi="Book Antiqua" w:cs="Book Antiqua"/>
          <w:color w:val="000000" w:themeColor="text1"/>
          <w:kern w:val="0"/>
          <w:sz w:val="24"/>
          <w:szCs w:val="24"/>
          <w:vertAlign w:val="superscript"/>
        </w:rPr>
        <w:t>[8,</w:t>
      </w:r>
      <w:r w:rsidR="009D1D3B" w:rsidRPr="009268C1">
        <w:rPr>
          <w:rFonts w:ascii="Book Antiqua" w:hAnsi="Book Antiqua" w:cs="Book Antiqua"/>
          <w:color w:val="000000" w:themeColor="text1"/>
          <w:kern w:val="0"/>
          <w:sz w:val="24"/>
          <w:szCs w:val="24"/>
          <w:vertAlign w:val="superscript"/>
        </w:rPr>
        <w:t>10]</w:t>
      </w:r>
      <w:r w:rsidR="00D81A71" w:rsidRPr="009268C1">
        <w:rPr>
          <w:rFonts w:ascii="Book Antiqua" w:hAnsi="Book Antiqua" w:cs="Times New Roman"/>
          <w:color w:val="000000" w:themeColor="text1"/>
          <w:sz w:val="24"/>
          <w:szCs w:val="24"/>
        </w:rPr>
        <w:fldChar w:fldCharType="end"/>
      </w:r>
      <w:r w:rsidR="00F54AA1" w:rsidRPr="009268C1">
        <w:rPr>
          <w:rFonts w:ascii="Book Antiqua" w:hAnsi="Book Antiqua" w:cs="Times New Roman"/>
          <w:color w:val="000000" w:themeColor="text1"/>
          <w:sz w:val="24"/>
          <w:szCs w:val="24"/>
        </w:rPr>
        <w:t>. Nevertheless</w:t>
      </w:r>
      <w:r w:rsidR="006B12D3" w:rsidRPr="009268C1">
        <w:rPr>
          <w:rFonts w:ascii="Book Antiqua" w:hAnsi="Book Antiqua" w:cs="Times New Roman"/>
          <w:color w:val="000000" w:themeColor="text1"/>
          <w:sz w:val="24"/>
          <w:szCs w:val="24"/>
        </w:rPr>
        <w:t xml:space="preserve">, the </w:t>
      </w:r>
      <w:r w:rsidR="00F575BB" w:rsidRPr="009268C1">
        <w:rPr>
          <w:rFonts w:ascii="Book Antiqua" w:hAnsi="Book Antiqua" w:cs="Times New Roman"/>
          <w:color w:val="000000" w:themeColor="text1"/>
          <w:sz w:val="24"/>
          <w:szCs w:val="24"/>
        </w:rPr>
        <w:t xml:space="preserve">relationship between </w:t>
      </w:r>
      <w:r w:rsidR="003C7DF4" w:rsidRPr="009268C1">
        <w:rPr>
          <w:rFonts w:ascii="Book Antiqua" w:hAnsi="Book Antiqua" w:cs="Times New Roman"/>
          <w:color w:val="000000" w:themeColor="text1"/>
          <w:sz w:val="24"/>
          <w:szCs w:val="24"/>
        </w:rPr>
        <w:t xml:space="preserve">elevated BDNF levels </w:t>
      </w:r>
      <w:r w:rsidR="006B12D3" w:rsidRPr="009268C1">
        <w:rPr>
          <w:rFonts w:ascii="Book Antiqua" w:hAnsi="Book Antiqua" w:cs="Times New Roman"/>
          <w:color w:val="000000" w:themeColor="text1"/>
          <w:sz w:val="24"/>
          <w:szCs w:val="24"/>
        </w:rPr>
        <w:t>and</w:t>
      </w:r>
      <w:r w:rsidR="003C7DF4" w:rsidRPr="009268C1">
        <w:rPr>
          <w:rFonts w:ascii="Book Antiqua" w:hAnsi="Book Antiqua" w:cs="Times New Roman"/>
          <w:color w:val="000000" w:themeColor="text1"/>
          <w:sz w:val="24"/>
          <w:szCs w:val="24"/>
        </w:rPr>
        <w:t xml:space="preserve"> IBS symptom severity, </w:t>
      </w:r>
      <w:r w:rsidR="00323CEF" w:rsidRPr="009268C1">
        <w:rPr>
          <w:rFonts w:ascii="Book Antiqua" w:hAnsi="Book Antiqua" w:cs="Times New Roman"/>
          <w:color w:val="000000" w:themeColor="text1"/>
          <w:sz w:val="24"/>
          <w:szCs w:val="24"/>
        </w:rPr>
        <w:t xml:space="preserve">psychological conditions, </w:t>
      </w:r>
      <w:r w:rsidR="003C7DF4" w:rsidRPr="009268C1">
        <w:rPr>
          <w:rFonts w:ascii="Book Antiqua" w:hAnsi="Book Antiqua" w:cs="Times New Roman"/>
          <w:color w:val="000000" w:themeColor="text1"/>
          <w:sz w:val="24"/>
          <w:szCs w:val="24"/>
        </w:rPr>
        <w:t>visceral sensitivity</w:t>
      </w:r>
      <w:r w:rsidR="00323CEF" w:rsidRPr="009268C1">
        <w:rPr>
          <w:rFonts w:ascii="Book Antiqua" w:hAnsi="Book Antiqua" w:cs="Times New Roman"/>
          <w:color w:val="000000" w:themeColor="text1"/>
          <w:sz w:val="24"/>
          <w:szCs w:val="24"/>
        </w:rPr>
        <w:t xml:space="preserve"> </w:t>
      </w:r>
      <w:r w:rsidR="00130450" w:rsidRPr="009268C1">
        <w:rPr>
          <w:rFonts w:ascii="Book Antiqua" w:hAnsi="Book Antiqua" w:cs="Times New Roman"/>
          <w:color w:val="000000" w:themeColor="text1"/>
          <w:sz w:val="24"/>
          <w:szCs w:val="24"/>
        </w:rPr>
        <w:t>as well as mucosal nerve fiber</w:t>
      </w:r>
      <w:r w:rsidR="008D26F3" w:rsidRPr="009268C1">
        <w:rPr>
          <w:rFonts w:ascii="Book Antiqua" w:hAnsi="Book Antiqua" w:cs="Times New Roman"/>
          <w:color w:val="000000" w:themeColor="text1"/>
          <w:sz w:val="24"/>
          <w:szCs w:val="24"/>
        </w:rPr>
        <w:t xml:space="preserve"> density </w:t>
      </w:r>
      <w:r w:rsidR="006B12D3" w:rsidRPr="009268C1">
        <w:rPr>
          <w:rFonts w:ascii="Book Antiqua" w:hAnsi="Book Antiqua" w:cs="Times New Roman"/>
          <w:color w:val="000000" w:themeColor="text1"/>
          <w:sz w:val="24"/>
          <w:szCs w:val="24"/>
        </w:rPr>
        <w:t xml:space="preserve">has not been </w:t>
      </w:r>
      <w:r w:rsidR="000A4363" w:rsidRPr="009268C1">
        <w:rPr>
          <w:rFonts w:ascii="Book Antiqua" w:hAnsi="Book Antiqua" w:cs="Times New Roman"/>
          <w:color w:val="000000" w:themeColor="text1"/>
          <w:sz w:val="24"/>
          <w:szCs w:val="24"/>
        </w:rPr>
        <w:t>clearly defined</w:t>
      </w:r>
      <w:r w:rsidR="004A72F0" w:rsidRPr="009268C1">
        <w:rPr>
          <w:rFonts w:ascii="Book Antiqua" w:hAnsi="Book Antiqua" w:cs="Times New Roman"/>
          <w:color w:val="000000" w:themeColor="text1"/>
          <w:sz w:val="24"/>
          <w:szCs w:val="24"/>
        </w:rPr>
        <w:t xml:space="preserve"> in IBS-D patients, which needs further investigation.</w:t>
      </w:r>
    </w:p>
    <w:p w:rsidR="003950F9" w:rsidRPr="009268C1" w:rsidRDefault="00E44F8E" w:rsidP="009268C1">
      <w:pPr>
        <w:autoSpaceDE w:val="0"/>
        <w:autoSpaceDN w:val="0"/>
        <w:adjustRightInd w:val="0"/>
        <w:snapToGrid w:val="0"/>
        <w:spacing w:line="360" w:lineRule="auto"/>
        <w:rPr>
          <w:rFonts w:ascii="Book Antiqua" w:hAnsi="Book Antiqua" w:cs="Times New Roman"/>
          <w:color w:val="000000" w:themeColor="text1"/>
          <w:sz w:val="24"/>
          <w:szCs w:val="24"/>
        </w:rPr>
      </w:pPr>
      <w:r>
        <w:rPr>
          <w:rFonts w:ascii="Book Antiqua" w:hAnsi="Book Antiqua" w:cs="Times New Roman"/>
          <w:color w:val="000000" w:themeColor="text1"/>
          <w:sz w:val="24"/>
          <w:szCs w:val="24"/>
        </w:rPr>
        <w:t xml:space="preserve">  </w:t>
      </w:r>
      <w:r w:rsidR="004A72F0" w:rsidRPr="009268C1">
        <w:rPr>
          <w:rFonts w:ascii="Book Antiqua" w:hAnsi="Book Antiqua" w:cs="Times New Roman"/>
          <w:color w:val="000000" w:themeColor="text1"/>
          <w:sz w:val="24"/>
          <w:szCs w:val="24"/>
        </w:rPr>
        <w:t>Th</w:t>
      </w:r>
      <w:r w:rsidR="00F54AA1" w:rsidRPr="009268C1">
        <w:rPr>
          <w:rFonts w:ascii="Book Antiqua" w:hAnsi="Book Antiqua" w:cs="Times New Roman"/>
          <w:color w:val="000000" w:themeColor="text1"/>
          <w:sz w:val="24"/>
          <w:szCs w:val="24"/>
        </w:rPr>
        <w:t>erefore, the aim of this study was</w:t>
      </w:r>
      <w:r w:rsidR="00421B2D" w:rsidRPr="009268C1">
        <w:rPr>
          <w:rFonts w:ascii="Book Antiqua" w:hAnsi="Book Antiqua" w:cs="Times New Roman"/>
          <w:color w:val="000000" w:themeColor="text1"/>
          <w:sz w:val="24"/>
          <w:szCs w:val="24"/>
        </w:rPr>
        <w:t xml:space="preserve"> to </w:t>
      </w:r>
      <w:r w:rsidR="00FA71E0" w:rsidRPr="009268C1">
        <w:rPr>
          <w:rFonts w:ascii="Book Antiqua" w:eastAsia="AdvOT1ef757c0" w:hAnsi="Book Antiqua"/>
          <w:color w:val="000000" w:themeColor="text1"/>
          <w:sz w:val="24"/>
          <w:szCs w:val="24"/>
        </w:rPr>
        <w:t xml:space="preserve">measure intestinal BDNF levels in patients with IBS-D and to </w:t>
      </w:r>
      <w:r w:rsidR="00421B2D" w:rsidRPr="009268C1">
        <w:rPr>
          <w:rFonts w:ascii="Book Antiqua" w:hAnsi="Book Antiqua" w:cs="Times New Roman"/>
          <w:color w:val="000000" w:themeColor="text1"/>
          <w:sz w:val="24"/>
          <w:szCs w:val="24"/>
        </w:rPr>
        <w:t>explore</w:t>
      </w:r>
      <w:r w:rsidR="004A72F0" w:rsidRPr="009268C1">
        <w:rPr>
          <w:rFonts w:ascii="Book Antiqua" w:hAnsi="Book Antiqua" w:cs="Times New Roman"/>
          <w:color w:val="000000" w:themeColor="text1"/>
          <w:sz w:val="24"/>
          <w:szCs w:val="24"/>
        </w:rPr>
        <w:t xml:space="preserve"> the association between mucosal BDNF expression </w:t>
      </w:r>
      <w:r w:rsidR="00421B2D" w:rsidRPr="009268C1">
        <w:rPr>
          <w:rFonts w:ascii="Book Antiqua" w:hAnsi="Book Antiqua" w:cs="Times New Roman"/>
          <w:color w:val="000000" w:themeColor="text1"/>
          <w:sz w:val="24"/>
          <w:szCs w:val="24"/>
        </w:rPr>
        <w:t>and clinical features and experimental parameters</w:t>
      </w:r>
      <w:r w:rsidR="00324A68" w:rsidRPr="009268C1">
        <w:rPr>
          <w:rFonts w:ascii="Book Antiqua" w:hAnsi="Book Antiqua" w:cs="Times New Roman"/>
          <w:color w:val="000000" w:themeColor="text1"/>
          <w:sz w:val="24"/>
          <w:szCs w:val="24"/>
        </w:rPr>
        <w:t xml:space="preserve"> above</w:t>
      </w:r>
      <w:r w:rsidR="00421B2D" w:rsidRPr="009268C1">
        <w:rPr>
          <w:rFonts w:ascii="Book Antiqua" w:hAnsi="Book Antiqua" w:cs="Times New Roman"/>
          <w:color w:val="000000" w:themeColor="text1"/>
          <w:sz w:val="24"/>
          <w:szCs w:val="24"/>
        </w:rPr>
        <w:t>.</w:t>
      </w:r>
    </w:p>
    <w:p w:rsidR="005E70A3" w:rsidRPr="009268C1" w:rsidRDefault="005E70A3" w:rsidP="009268C1">
      <w:pPr>
        <w:autoSpaceDE w:val="0"/>
        <w:autoSpaceDN w:val="0"/>
        <w:adjustRightInd w:val="0"/>
        <w:snapToGrid w:val="0"/>
        <w:spacing w:line="360" w:lineRule="auto"/>
        <w:rPr>
          <w:rFonts w:ascii="Book Antiqua" w:hAnsi="Book Antiqua" w:cs="Times New Roman"/>
          <w:color w:val="000000" w:themeColor="text1"/>
          <w:sz w:val="24"/>
          <w:szCs w:val="24"/>
        </w:rPr>
      </w:pPr>
    </w:p>
    <w:p w:rsidR="003950F9" w:rsidRPr="009268C1" w:rsidRDefault="004543EB" w:rsidP="009268C1">
      <w:pPr>
        <w:autoSpaceDE w:val="0"/>
        <w:autoSpaceDN w:val="0"/>
        <w:adjustRightInd w:val="0"/>
        <w:snapToGrid w:val="0"/>
        <w:spacing w:line="360" w:lineRule="auto"/>
        <w:rPr>
          <w:rFonts w:ascii="Book Antiqua" w:hAnsi="Book Antiqua" w:cs="Times New Roman"/>
          <w:b/>
          <w:color w:val="000000" w:themeColor="text1"/>
          <w:sz w:val="24"/>
          <w:szCs w:val="24"/>
        </w:rPr>
      </w:pPr>
      <w:r w:rsidRPr="009268C1">
        <w:rPr>
          <w:rFonts w:ascii="Book Antiqua" w:hAnsi="Book Antiqua" w:cs="Times New Roman"/>
          <w:b/>
          <w:color w:val="000000" w:themeColor="text1"/>
          <w:sz w:val="24"/>
          <w:szCs w:val="24"/>
        </w:rPr>
        <w:t>MATERIALS AND METHODS</w:t>
      </w:r>
    </w:p>
    <w:p w:rsidR="003950F9" w:rsidRPr="009268C1" w:rsidRDefault="003950F9" w:rsidP="009268C1">
      <w:pPr>
        <w:autoSpaceDE w:val="0"/>
        <w:autoSpaceDN w:val="0"/>
        <w:adjustRightInd w:val="0"/>
        <w:snapToGrid w:val="0"/>
        <w:spacing w:line="360" w:lineRule="auto"/>
        <w:rPr>
          <w:rFonts w:ascii="Book Antiqua" w:hAnsi="Book Antiqua" w:cs="Times New Roman"/>
          <w:b/>
          <w:i/>
          <w:color w:val="000000" w:themeColor="text1"/>
          <w:sz w:val="24"/>
          <w:szCs w:val="24"/>
        </w:rPr>
      </w:pPr>
      <w:r w:rsidRPr="009268C1">
        <w:rPr>
          <w:rFonts w:ascii="Book Antiqua" w:hAnsi="Book Antiqua" w:cs="Times New Roman"/>
          <w:b/>
          <w:i/>
          <w:color w:val="000000" w:themeColor="text1"/>
          <w:sz w:val="24"/>
          <w:szCs w:val="24"/>
        </w:rPr>
        <w:lastRenderedPageBreak/>
        <w:t>S</w:t>
      </w:r>
      <w:r w:rsidR="00FA70B8" w:rsidRPr="009268C1">
        <w:rPr>
          <w:rFonts w:ascii="Book Antiqua" w:hAnsi="Book Antiqua" w:cs="Times New Roman"/>
          <w:b/>
          <w:i/>
          <w:color w:val="000000" w:themeColor="text1"/>
          <w:sz w:val="24"/>
          <w:szCs w:val="24"/>
        </w:rPr>
        <w:t>ubjects</w:t>
      </w:r>
    </w:p>
    <w:p w:rsidR="00050B0F" w:rsidRPr="009268C1" w:rsidRDefault="003950F9" w:rsidP="009268C1">
      <w:pPr>
        <w:autoSpaceDE w:val="0"/>
        <w:autoSpaceDN w:val="0"/>
        <w:adjustRightInd w:val="0"/>
        <w:snapToGrid w:val="0"/>
        <w:spacing w:line="360" w:lineRule="auto"/>
        <w:rPr>
          <w:rFonts w:ascii="Book Antiqua" w:hAnsi="Book Antiqua" w:cs="Times New Roman"/>
          <w:color w:val="000000" w:themeColor="text1"/>
          <w:sz w:val="24"/>
          <w:szCs w:val="24"/>
        </w:rPr>
      </w:pPr>
      <w:r w:rsidRPr="009268C1">
        <w:rPr>
          <w:rFonts w:ascii="Book Antiqua" w:hAnsi="Book Antiqua" w:cs="Times New Roman"/>
          <w:color w:val="000000" w:themeColor="text1"/>
          <w:sz w:val="24"/>
          <w:szCs w:val="24"/>
        </w:rPr>
        <w:t>A</w:t>
      </w:r>
      <w:r w:rsidR="00010065" w:rsidRPr="009268C1">
        <w:rPr>
          <w:rFonts w:ascii="Book Antiqua" w:hAnsi="Book Antiqua" w:cs="Times New Roman"/>
          <w:color w:val="000000" w:themeColor="text1"/>
          <w:sz w:val="24"/>
          <w:szCs w:val="24"/>
        </w:rPr>
        <w:t xml:space="preserve"> total of 31</w:t>
      </w:r>
      <w:r w:rsidRPr="009268C1">
        <w:rPr>
          <w:rFonts w:ascii="Book Antiqua" w:hAnsi="Book Antiqua" w:cs="Times New Roman"/>
          <w:color w:val="000000" w:themeColor="text1"/>
          <w:sz w:val="24"/>
          <w:szCs w:val="24"/>
        </w:rPr>
        <w:t xml:space="preserve"> IBS-D patients </w:t>
      </w:r>
      <w:r w:rsidR="00261946" w:rsidRPr="009268C1">
        <w:rPr>
          <w:rFonts w:ascii="Book Antiqua" w:hAnsi="Book Antiqua" w:cs="Times New Roman"/>
          <w:color w:val="000000" w:themeColor="text1"/>
          <w:sz w:val="24"/>
          <w:szCs w:val="24"/>
        </w:rPr>
        <w:t xml:space="preserve">and 20 </w:t>
      </w:r>
      <w:r w:rsidR="00902239" w:rsidRPr="009268C1">
        <w:rPr>
          <w:rFonts w:ascii="Book Antiqua" w:eastAsia="AdvOT1ef757c0" w:hAnsi="Book Antiqua"/>
          <w:color w:val="000000" w:themeColor="text1"/>
          <w:sz w:val="24"/>
          <w:szCs w:val="24"/>
        </w:rPr>
        <w:t xml:space="preserve">age- and sex-matched </w:t>
      </w:r>
      <w:r w:rsidR="001E56E9" w:rsidRPr="009268C1">
        <w:rPr>
          <w:rFonts w:ascii="Book Antiqua" w:hAnsi="Book Antiqua" w:cs="Times New Roman"/>
          <w:color w:val="000000" w:themeColor="text1"/>
          <w:sz w:val="24"/>
          <w:szCs w:val="24"/>
        </w:rPr>
        <w:t xml:space="preserve">healthy </w:t>
      </w:r>
      <w:r w:rsidR="00261946" w:rsidRPr="009268C1">
        <w:rPr>
          <w:rFonts w:ascii="Book Antiqua" w:hAnsi="Book Antiqua" w:cs="Times New Roman"/>
          <w:color w:val="000000" w:themeColor="text1"/>
          <w:sz w:val="24"/>
          <w:szCs w:val="24"/>
        </w:rPr>
        <w:t>control</w:t>
      </w:r>
      <w:r w:rsidR="001E56E9" w:rsidRPr="009268C1">
        <w:rPr>
          <w:rFonts w:ascii="Book Antiqua" w:hAnsi="Book Antiqua" w:cs="Times New Roman"/>
          <w:color w:val="000000" w:themeColor="text1"/>
          <w:sz w:val="24"/>
          <w:szCs w:val="24"/>
        </w:rPr>
        <w:t>s</w:t>
      </w:r>
      <w:r w:rsidR="00261946" w:rsidRPr="009268C1">
        <w:rPr>
          <w:rFonts w:ascii="Book Antiqua" w:hAnsi="Book Antiqua" w:cs="Times New Roman"/>
          <w:color w:val="000000" w:themeColor="text1"/>
          <w:sz w:val="24"/>
          <w:szCs w:val="24"/>
        </w:rPr>
        <w:t xml:space="preserve"> </w:t>
      </w:r>
      <w:r w:rsidR="001E56E9" w:rsidRPr="009268C1">
        <w:rPr>
          <w:rFonts w:ascii="Book Antiqua" w:hAnsi="Book Antiqua" w:cs="Times New Roman"/>
          <w:color w:val="000000" w:themeColor="text1"/>
          <w:sz w:val="24"/>
          <w:szCs w:val="24"/>
        </w:rPr>
        <w:t>were recruited</w:t>
      </w:r>
      <w:r w:rsidR="008B7619" w:rsidRPr="009268C1">
        <w:rPr>
          <w:rFonts w:ascii="Book Antiqua" w:hAnsi="Book Antiqua" w:cs="Times New Roman"/>
          <w:color w:val="000000" w:themeColor="text1"/>
          <w:sz w:val="24"/>
          <w:szCs w:val="24"/>
        </w:rPr>
        <w:t xml:space="preserve"> in th</w:t>
      </w:r>
      <w:r w:rsidR="000E7E3C" w:rsidRPr="009268C1">
        <w:rPr>
          <w:rFonts w:ascii="Book Antiqua" w:hAnsi="Book Antiqua" w:cs="Times New Roman"/>
          <w:color w:val="000000" w:themeColor="text1"/>
          <w:sz w:val="24"/>
          <w:szCs w:val="24"/>
        </w:rPr>
        <w:t>e</w:t>
      </w:r>
      <w:r w:rsidR="008B7619" w:rsidRPr="009268C1">
        <w:rPr>
          <w:rFonts w:ascii="Book Antiqua" w:hAnsi="Book Antiqua" w:cs="Times New Roman"/>
          <w:color w:val="000000" w:themeColor="text1"/>
          <w:sz w:val="24"/>
          <w:szCs w:val="24"/>
        </w:rPr>
        <w:t xml:space="preserve"> study</w:t>
      </w:r>
      <w:r w:rsidR="001E56E9" w:rsidRPr="009268C1">
        <w:rPr>
          <w:rFonts w:ascii="Book Antiqua" w:hAnsi="Book Antiqua" w:cs="Times New Roman"/>
          <w:color w:val="000000" w:themeColor="text1"/>
          <w:sz w:val="24"/>
          <w:szCs w:val="24"/>
        </w:rPr>
        <w:t xml:space="preserve">. All patients were treated at the gastroenterological department of China-Japan Friendship Hospital from </w:t>
      </w:r>
      <w:r w:rsidR="0097560A" w:rsidRPr="009268C1">
        <w:rPr>
          <w:rFonts w:ascii="Book Antiqua" w:hAnsi="Book Antiqua" w:cs="Times New Roman"/>
          <w:color w:val="000000" w:themeColor="text1"/>
          <w:sz w:val="24"/>
          <w:szCs w:val="24"/>
        </w:rPr>
        <w:t>July</w:t>
      </w:r>
      <w:r w:rsidR="008B3BCB" w:rsidRPr="009268C1">
        <w:rPr>
          <w:rFonts w:ascii="Book Antiqua" w:hAnsi="Book Antiqua" w:cs="Times New Roman"/>
          <w:color w:val="000000" w:themeColor="text1"/>
          <w:sz w:val="24"/>
          <w:szCs w:val="24"/>
        </w:rPr>
        <w:t xml:space="preserve"> 2016 to </w:t>
      </w:r>
      <w:r w:rsidR="0097560A" w:rsidRPr="009268C1">
        <w:rPr>
          <w:rFonts w:ascii="Book Antiqua" w:hAnsi="Book Antiqua" w:cs="Times New Roman"/>
          <w:color w:val="000000" w:themeColor="text1"/>
          <w:sz w:val="24"/>
          <w:szCs w:val="24"/>
        </w:rPr>
        <w:t>October</w:t>
      </w:r>
      <w:r w:rsidR="00F6504A" w:rsidRPr="009268C1">
        <w:rPr>
          <w:rFonts w:ascii="Book Antiqua" w:hAnsi="Book Antiqua" w:cs="Times New Roman"/>
          <w:color w:val="000000" w:themeColor="text1"/>
          <w:sz w:val="24"/>
          <w:szCs w:val="24"/>
        </w:rPr>
        <w:t xml:space="preserve"> 2017. Diagnosis</w:t>
      </w:r>
      <w:r w:rsidR="008B3BCB" w:rsidRPr="009268C1">
        <w:rPr>
          <w:rFonts w:ascii="Book Antiqua" w:hAnsi="Book Antiqua" w:cs="Times New Roman"/>
          <w:color w:val="000000" w:themeColor="text1"/>
          <w:sz w:val="24"/>
          <w:szCs w:val="24"/>
        </w:rPr>
        <w:t xml:space="preserve"> w</w:t>
      </w:r>
      <w:r w:rsidR="0073783D" w:rsidRPr="009268C1">
        <w:rPr>
          <w:rFonts w:ascii="Book Antiqua" w:hAnsi="Book Antiqua" w:cs="Times New Roman"/>
          <w:color w:val="000000" w:themeColor="text1"/>
          <w:sz w:val="24"/>
          <w:szCs w:val="24"/>
        </w:rPr>
        <w:t>as</w:t>
      </w:r>
      <w:r w:rsidR="008B3BCB" w:rsidRPr="009268C1">
        <w:rPr>
          <w:rFonts w:ascii="Book Antiqua" w:hAnsi="Book Antiqua" w:cs="Times New Roman"/>
          <w:color w:val="000000" w:themeColor="text1"/>
          <w:sz w:val="24"/>
          <w:szCs w:val="24"/>
        </w:rPr>
        <w:t xml:space="preserve"> made according to Rome IV criteria. </w:t>
      </w:r>
      <w:r w:rsidR="0097560A" w:rsidRPr="009268C1">
        <w:rPr>
          <w:rFonts w:ascii="Book Antiqua" w:hAnsi="Book Antiqua" w:cs="Times New Roman"/>
          <w:color w:val="000000" w:themeColor="text1"/>
          <w:sz w:val="24"/>
          <w:szCs w:val="24"/>
        </w:rPr>
        <w:t xml:space="preserve">Controls were </w:t>
      </w:r>
      <w:r w:rsidR="00996510" w:rsidRPr="009268C1">
        <w:rPr>
          <w:rFonts w:ascii="Book Antiqua" w:hAnsi="Book Antiqua" w:cs="Times New Roman"/>
          <w:color w:val="000000" w:themeColor="text1"/>
          <w:sz w:val="24"/>
          <w:szCs w:val="24"/>
        </w:rPr>
        <w:t xml:space="preserve">selected through public advertisement or </w:t>
      </w:r>
      <w:r w:rsidR="0097560A" w:rsidRPr="009268C1">
        <w:rPr>
          <w:rFonts w:ascii="Book Antiqua" w:hAnsi="Book Antiqua" w:cs="Times New Roman"/>
          <w:color w:val="000000" w:themeColor="text1"/>
          <w:sz w:val="24"/>
          <w:szCs w:val="24"/>
        </w:rPr>
        <w:t xml:space="preserve">from asymptomatic patients </w:t>
      </w:r>
      <w:r w:rsidR="00996510" w:rsidRPr="009268C1">
        <w:rPr>
          <w:rFonts w:ascii="Book Antiqua" w:hAnsi="Book Antiqua" w:cs="Times New Roman"/>
          <w:color w:val="000000" w:themeColor="text1"/>
          <w:sz w:val="24"/>
          <w:szCs w:val="24"/>
        </w:rPr>
        <w:t>who underwent</w:t>
      </w:r>
      <w:r w:rsidR="0097560A" w:rsidRPr="009268C1">
        <w:rPr>
          <w:rFonts w:ascii="Book Antiqua" w:hAnsi="Book Antiqua" w:cs="Times New Roman"/>
          <w:color w:val="000000" w:themeColor="text1"/>
          <w:sz w:val="24"/>
          <w:szCs w:val="24"/>
        </w:rPr>
        <w:t xml:space="preserve"> colonoscopy for colorectal cancer screening or polyposis follow-up </w:t>
      </w:r>
      <w:r w:rsidR="00F6504A" w:rsidRPr="009268C1">
        <w:rPr>
          <w:rFonts w:ascii="Book Antiqua" w:hAnsi="Book Antiqua" w:cs="Times New Roman"/>
          <w:color w:val="000000" w:themeColor="text1"/>
          <w:sz w:val="24"/>
          <w:szCs w:val="24"/>
        </w:rPr>
        <w:t xml:space="preserve">receiving </w:t>
      </w:r>
      <w:r w:rsidR="00996510" w:rsidRPr="009268C1">
        <w:rPr>
          <w:rFonts w:ascii="Book Antiqua" w:hAnsi="Book Antiqua" w:cs="Times New Roman"/>
          <w:color w:val="000000" w:themeColor="text1"/>
          <w:sz w:val="24"/>
          <w:szCs w:val="24"/>
        </w:rPr>
        <w:t>negative results</w:t>
      </w:r>
      <w:r w:rsidR="0097560A" w:rsidRPr="009268C1">
        <w:rPr>
          <w:rFonts w:ascii="Book Antiqua" w:hAnsi="Book Antiqua" w:cs="Times New Roman"/>
          <w:color w:val="000000" w:themeColor="text1"/>
          <w:sz w:val="24"/>
          <w:szCs w:val="24"/>
        </w:rPr>
        <w:t>.</w:t>
      </w:r>
      <w:r w:rsidR="007576E1" w:rsidRPr="009268C1">
        <w:rPr>
          <w:rFonts w:ascii="Book Antiqua" w:hAnsi="Book Antiqua" w:cs="Times New Roman"/>
          <w:color w:val="000000" w:themeColor="text1"/>
          <w:sz w:val="24"/>
          <w:szCs w:val="24"/>
        </w:rPr>
        <w:t xml:space="preserve"> Subjects were excluded if they had organic diseases </w:t>
      </w:r>
      <w:r w:rsidR="00FA655D" w:rsidRPr="009268C1">
        <w:rPr>
          <w:rFonts w:ascii="Book Antiqua" w:hAnsi="Book Antiqua" w:cs="Times New Roman"/>
          <w:color w:val="000000" w:themeColor="text1"/>
          <w:sz w:val="24"/>
          <w:szCs w:val="24"/>
        </w:rPr>
        <w:t xml:space="preserve">such as celiac disease, allergic diseases </w:t>
      </w:r>
      <w:r w:rsidR="00F6504A" w:rsidRPr="009268C1">
        <w:rPr>
          <w:rFonts w:ascii="Book Antiqua" w:hAnsi="Book Antiqua" w:cs="Times New Roman"/>
          <w:color w:val="000000" w:themeColor="text1"/>
          <w:sz w:val="24"/>
          <w:szCs w:val="24"/>
        </w:rPr>
        <w:t>or</w:t>
      </w:r>
      <w:r w:rsidR="00FA655D" w:rsidRPr="009268C1">
        <w:rPr>
          <w:rFonts w:ascii="Book Antiqua" w:hAnsi="Book Antiqua" w:cs="Times New Roman"/>
          <w:color w:val="000000" w:themeColor="text1"/>
          <w:sz w:val="24"/>
          <w:szCs w:val="24"/>
        </w:rPr>
        <w:t xml:space="preserve"> psychiatric disorders </w:t>
      </w:r>
      <w:r w:rsidR="00BC2169" w:rsidRPr="009268C1">
        <w:rPr>
          <w:rFonts w:ascii="Book Antiqua" w:hAnsi="Book Antiqua" w:cs="Times New Roman"/>
          <w:color w:val="000000" w:themeColor="text1"/>
          <w:sz w:val="24"/>
          <w:szCs w:val="24"/>
        </w:rPr>
        <w:t>screened by history-</w:t>
      </w:r>
      <w:r w:rsidR="007576E1" w:rsidRPr="009268C1">
        <w:rPr>
          <w:rFonts w:ascii="Book Antiqua" w:hAnsi="Book Antiqua" w:cs="Times New Roman"/>
          <w:color w:val="000000" w:themeColor="text1"/>
          <w:sz w:val="24"/>
          <w:szCs w:val="24"/>
        </w:rPr>
        <w:t xml:space="preserve">taking, physical examination </w:t>
      </w:r>
      <w:r w:rsidR="00BC2169" w:rsidRPr="009268C1">
        <w:rPr>
          <w:rFonts w:ascii="Book Antiqua" w:hAnsi="Book Antiqua" w:cs="Times New Roman"/>
          <w:color w:val="000000" w:themeColor="text1"/>
          <w:sz w:val="24"/>
          <w:szCs w:val="24"/>
        </w:rPr>
        <w:t>and</w:t>
      </w:r>
      <w:r w:rsidR="007576E1" w:rsidRPr="009268C1">
        <w:rPr>
          <w:rFonts w:ascii="Book Antiqua" w:hAnsi="Book Antiqua" w:cs="Times New Roman"/>
          <w:color w:val="000000" w:themeColor="text1"/>
          <w:sz w:val="24"/>
          <w:szCs w:val="24"/>
        </w:rPr>
        <w:t xml:space="preserve"> essential </w:t>
      </w:r>
      <w:r w:rsidR="00885413" w:rsidRPr="009268C1">
        <w:rPr>
          <w:rFonts w:ascii="Book Antiqua" w:hAnsi="Book Antiqua" w:cs="Times New Roman"/>
          <w:color w:val="000000" w:themeColor="text1"/>
          <w:sz w:val="24"/>
          <w:szCs w:val="24"/>
        </w:rPr>
        <w:t>laboratory</w:t>
      </w:r>
      <w:r w:rsidR="00535D72" w:rsidRPr="009268C1">
        <w:rPr>
          <w:rFonts w:ascii="Book Antiqua" w:hAnsi="Book Antiqua" w:cs="Times New Roman"/>
          <w:color w:val="000000" w:themeColor="text1"/>
          <w:sz w:val="24"/>
          <w:szCs w:val="24"/>
        </w:rPr>
        <w:t xml:space="preserve"> and imaging examinations</w:t>
      </w:r>
      <w:r w:rsidR="00BC2169" w:rsidRPr="009268C1">
        <w:rPr>
          <w:rFonts w:ascii="Book Antiqua" w:hAnsi="Book Antiqua" w:cs="Times New Roman"/>
          <w:color w:val="000000" w:themeColor="text1"/>
          <w:sz w:val="24"/>
          <w:szCs w:val="24"/>
        </w:rPr>
        <w:t>,</w:t>
      </w:r>
      <w:r w:rsidR="00535D72" w:rsidRPr="009268C1">
        <w:rPr>
          <w:rFonts w:ascii="Book Antiqua" w:hAnsi="Book Antiqua" w:cs="Times New Roman"/>
          <w:color w:val="000000" w:themeColor="text1"/>
          <w:sz w:val="24"/>
          <w:szCs w:val="24"/>
        </w:rPr>
        <w:t xml:space="preserve"> or</w:t>
      </w:r>
      <w:r w:rsidR="00087FE4" w:rsidRPr="009268C1">
        <w:rPr>
          <w:rFonts w:ascii="Book Antiqua" w:hAnsi="Book Antiqua" w:cs="Times New Roman"/>
          <w:color w:val="000000" w:themeColor="text1"/>
          <w:sz w:val="24"/>
          <w:szCs w:val="24"/>
        </w:rPr>
        <w:t xml:space="preserve"> </w:t>
      </w:r>
      <w:r w:rsidR="00BC2169" w:rsidRPr="009268C1">
        <w:rPr>
          <w:rFonts w:ascii="Book Antiqua" w:hAnsi="Book Antiqua" w:cs="Times New Roman"/>
          <w:color w:val="000000" w:themeColor="text1"/>
          <w:sz w:val="24"/>
          <w:szCs w:val="24"/>
        </w:rPr>
        <w:t xml:space="preserve">if they </w:t>
      </w:r>
      <w:r w:rsidR="00FA655D" w:rsidRPr="009268C1">
        <w:rPr>
          <w:rFonts w:ascii="Book Antiqua" w:hAnsi="Book Antiqua" w:cs="Times New Roman"/>
          <w:color w:val="000000" w:themeColor="text1"/>
          <w:sz w:val="24"/>
          <w:szCs w:val="24"/>
        </w:rPr>
        <w:t xml:space="preserve">had </w:t>
      </w:r>
      <w:r w:rsidR="00BC2169" w:rsidRPr="009268C1">
        <w:rPr>
          <w:rFonts w:ascii="Book Antiqua" w:hAnsi="Book Antiqua" w:cs="Times New Roman"/>
          <w:color w:val="000000" w:themeColor="text1"/>
          <w:sz w:val="24"/>
          <w:szCs w:val="24"/>
        </w:rPr>
        <w:t>under</w:t>
      </w:r>
      <w:r w:rsidR="00FA655D" w:rsidRPr="009268C1">
        <w:rPr>
          <w:rFonts w:ascii="Book Antiqua" w:hAnsi="Book Antiqua" w:cs="Times New Roman"/>
          <w:color w:val="000000" w:themeColor="text1"/>
          <w:sz w:val="24"/>
          <w:szCs w:val="24"/>
        </w:rPr>
        <w:t>gone major abdominal surgery</w:t>
      </w:r>
      <w:r w:rsidR="00BF7318" w:rsidRPr="009268C1">
        <w:rPr>
          <w:rFonts w:ascii="Book Antiqua" w:hAnsi="Book Antiqua" w:cs="Times New Roman"/>
          <w:color w:val="000000" w:themeColor="text1"/>
          <w:sz w:val="24"/>
          <w:szCs w:val="24"/>
        </w:rPr>
        <w:t>.</w:t>
      </w:r>
      <w:r w:rsidR="00885413" w:rsidRPr="009268C1">
        <w:rPr>
          <w:rFonts w:ascii="Book Antiqua" w:hAnsi="Book Antiqua" w:cs="Times New Roman"/>
          <w:color w:val="000000" w:themeColor="text1"/>
          <w:sz w:val="24"/>
          <w:szCs w:val="24"/>
        </w:rPr>
        <w:t xml:space="preserve"> </w:t>
      </w:r>
      <w:r w:rsidR="003C1DD9" w:rsidRPr="009268C1">
        <w:rPr>
          <w:rFonts w:ascii="Book Antiqua" w:hAnsi="Book Antiqua" w:cs="Times New Roman"/>
          <w:color w:val="000000" w:themeColor="text1"/>
          <w:sz w:val="24"/>
          <w:szCs w:val="24"/>
        </w:rPr>
        <w:t xml:space="preserve">Female participants </w:t>
      </w:r>
      <w:r w:rsidR="00BC2169" w:rsidRPr="009268C1">
        <w:rPr>
          <w:rFonts w:ascii="Book Antiqua" w:hAnsi="Book Antiqua" w:cs="Times New Roman"/>
          <w:color w:val="000000" w:themeColor="text1"/>
          <w:sz w:val="24"/>
          <w:szCs w:val="24"/>
        </w:rPr>
        <w:t>who were pregnant or lactating and those</w:t>
      </w:r>
      <w:r w:rsidR="00535D72" w:rsidRPr="009268C1">
        <w:rPr>
          <w:rFonts w:ascii="Book Antiqua" w:hAnsi="Book Antiqua" w:cs="Times New Roman"/>
          <w:color w:val="000000" w:themeColor="text1"/>
          <w:sz w:val="24"/>
          <w:szCs w:val="24"/>
        </w:rPr>
        <w:t xml:space="preserve"> </w:t>
      </w:r>
      <w:r w:rsidR="00BF7318" w:rsidRPr="009268C1">
        <w:rPr>
          <w:rFonts w:ascii="Book Antiqua" w:hAnsi="Book Antiqua" w:cs="Times New Roman"/>
          <w:color w:val="000000" w:themeColor="text1"/>
          <w:sz w:val="24"/>
          <w:szCs w:val="24"/>
        </w:rPr>
        <w:t xml:space="preserve">with dysmenorrhea </w:t>
      </w:r>
      <w:r w:rsidR="00BC2169" w:rsidRPr="009268C1">
        <w:rPr>
          <w:rFonts w:ascii="Book Antiqua" w:hAnsi="Book Antiqua" w:cs="Times New Roman"/>
          <w:color w:val="000000" w:themeColor="text1"/>
          <w:sz w:val="24"/>
          <w:szCs w:val="24"/>
        </w:rPr>
        <w:t>or</w:t>
      </w:r>
      <w:r w:rsidR="0004092E" w:rsidRPr="009268C1">
        <w:rPr>
          <w:rFonts w:ascii="Book Antiqua" w:hAnsi="Book Antiqua" w:cs="Times New Roman"/>
          <w:color w:val="000000" w:themeColor="text1"/>
          <w:sz w:val="24"/>
          <w:szCs w:val="24"/>
        </w:rPr>
        <w:t xml:space="preserve"> other painful gyn</w:t>
      </w:r>
      <w:r w:rsidR="00BF7318" w:rsidRPr="009268C1">
        <w:rPr>
          <w:rFonts w:ascii="Book Antiqua" w:hAnsi="Book Antiqua" w:cs="Times New Roman"/>
          <w:color w:val="000000" w:themeColor="text1"/>
          <w:sz w:val="24"/>
          <w:szCs w:val="24"/>
        </w:rPr>
        <w:t xml:space="preserve">ecological disorders such as endometriosis were also excluded. </w:t>
      </w:r>
      <w:r w:rsidR="00C40783" w:rsidRPr="009268C1">
        <w:rPr>
          <w:rFonts w:ascii="Book Antiqua" w:hAnsi="Book Antiqua" w:cs="Times New Roman"/>
          <w:color w:val="000000" w:themeColor="text1"/>
          <w:sz w:val="24"/>
          <w:szCs w:val="24"/>
        </w:rPr>
        <w:t xml:space="preserve">Subjects were not allowed to </w:t>
      </w:r>
      <w:r w:rsidR="00BF7318" w:rsidRPr="009268C1">
        <w:rPr>
          <w:rFonts w:ascii="Book Antiqua" w:hAnsi="Book Antiqua" w:cs="Times New Roman"/>
          <w:color w:val="000000" w:themeColor="text1"/>
          <w:sz w:val="24"/>
          <w:szCs w:val="24"/>
        </w:rPr>
        <w:t>receive</w:t>
      </w:r>
      <w:r w:rsidR="00FA655D" w:rsidRPr="009268C1">
        <w:rPr>
          <w:rFonts w:ascii="Book Antiqua" w:hAnsi="Book Antiqua" w:cs="Times New Roman"/>
          <w:color w:val="000000" w:themeColor="text1"/>
          <w:sz w:val="24"/>
          <w:szCs w:val="24"/>
        </w:rPr>
        <w:t xml:space="preserve"> </w:t>
      </w:r>
      <w:r w:rsidR="007824B2" w:rsidRPr="009268C1">
        <w:rPr>
          <w:rFonts w:ascii="Book Antiqua" w:hAnsi="Book Antiqua" w:cs="Times New Roman"/>
          <w:color w:val="000000" w:themeColor="text1"/>
          <w:sz w:val="24"/>
          <w:szCs w:val="24"/>
        </w:rPr>
        <w:t>anti</w:t>
      </w:r>
      <w:r w:rsidR="00885413" w:rsidRPr="009268C1">
        <w:rPr>
          <w:rFonts w:ascii="Book Antiqua" w:hAnsi="Book Antiqua" w:cs="Times New Roman"/>
          <w:color w:val="000000" w:themeColor="text1"/>
          <w:sz w:val="24"/>
          <w:szCs w:val="24"/>
        </w:rPr>
        <w:t xml:space="preserve">spasmodics, analgesics, </w:t>
      </w:r>
      <w:r w:rsidR="00BF7318" w:rsidRPr="009268C1">
        <w:rPr>
          <w:rFonts w:ascii="Book Antiqua" w:hAnsi="Book Antiqua" w:cs="Times New Roman"/>
          <w:color w:val="000000" w:themeColor="text1"/>
          <w:sz w:val="24"/>
          <w:szCs w:val="24"/>
        </w:rPr>
        <w:t>prokinetics, antacids</w:t>
      </w:r>
      <w:r w:rsidR="007824B2" w:rsidRPr="009268C1">
        <w:rPr>
          <w:rFonts w:ascii="Book Antiqua" w:hAnsi="Book Antiqua" w:cs="Times New Roman"/>
          <w:color w:val="000000" w:themeColor="text1"/>
          <w:sz w:val="24"/>
          <w:szCs w:val="24"/>
        </w:rPr>
        <w:t>,</w:t>
      </w:r>
      <w:r w:rsidR="00BF7318" w:rsidRPr="009268C1">
        <w:rPr>
          <w:rFonts w:ascii="Book Antiqua" w:hAnsi="Book Antiqua" w:cs="Times New Roman"/>
          <w:color w:val="000000" w:themeColor="text1"/>
          <w:sz w:val="24"/>
          <w:szCs w:val="24"/>
        </w:rPr>
        <w:t xml:space="preserve"> </w:t>
      </w:r>
      <w:r w:rsidR="00885413" w:rsidRPr="009268C1">
        <w:rPr>
          <w:rFonts w:ascii="Book Antiqua" w:hAnsi="Book Antiqua" w:cs="Times New Roman"/>
          <w:color w:val="000000" w:themeColor="text1"/>
          <w:sz w:val="24"/>
          <w:szCs w:val="24"/>
        </w:rPr>
        <w:t>antibiotics,</w:t>
      </w:r>
      <w:r w:rsidR="00BF7318" w:rsidRPr="009268C1">
        <w:rPr>
          <w:rFonts w:ascii="Book Antiqua" w:hAnsi="Book Antiqua" w:cs="Times New Roman"/>
          <w:color w:val="000000" w:themeColor="text1"/>
          <w:sz w:val="24"/>
          <w:szCs w:val="24"/>
        </w:rPr>
        <w:t xml:space="preserve"> </w:t>
      </w:r>
      <w:r w:rsidR="00885413" w:rsidRPr="009268C1">
        <w:rPr>
          <w:rFonts w:ascii="Book Antiqua" w:hAnsi="Book Antiqua" w:cs="Times New Roman"/>
          <w:color w:val="000000" w:themeColor="text1"/>
          <w:sz w:val="24"/>
          <w:szCs w:val="24"/>
        </w:rPr>
        <w:t>nonste</w:t>
      </w:r>
      <w:r w:rsidR="00BF7318" w:rsidRPr="009268C1">
        <w:rPr>
          <w:rFonts w:ascii="Book Antiqua" w:hAnsi="Book Antiqua" w:cs="Times New Roman"/>
          <w:color w:val="000000" w:themeColor="text1"/>
          <w:sz w:val="24"/>
          <w:szCs w:val="24"/>
        </w:rPr>
        <w:t>roidal anti-inflammatory drugs</w:t>
      </w:r>
      <w:r w:rsidR="00885413" w:rsidRPr="009268C1">
        <w:rPr>
          <w:rFonts w:ascii="Book Antiqua" w:hAnsi="Book Antiqua" w:cs="Times New Roman"/>
          <w:color w:val="000000" w:themeColor="text1"/>
          <w:sz w:val="24"/>
          <w:szCs w:val="24"/>
        </w:rPr>
        <w:t>, mast cell stabilizers,</w:t>
      </w:r>
      <w:r w:rsidR="007824B2" w:rsidRPr="009268C1">
        <w:rPr>
          <w:rFonts w:ascii="Book Antiqua" w:hAnsi="Book Antiqua" w:cs="Times New Roman"/>
          <w:color w:val="000000" w:themeColor="text1"/>
          <w:sz w:val="24"/>
          <w:szCs w:val="24"/>
        </w:rPr>
        <w:t xml:space="preserve"> histamine antagonists </w:t>
      </w:r>
      <w:r w:rsidR="0004092E" w:rsidRPr="009268C1">
        <w:rPr>
          <w:rFonts w:ascii="Book Antiqua" w:hAnsi="Book Antiqua" w:cs="Times New Roman"/>
          <w:color w:val="000000" w:themeColor="text1"/>
          <w:sz w:val="24"/>
          <w:szCs w:val="24"/>
        </w:rPr>
        <w:t>or</w:t>
      </w:r>
      <w:r w:rsidR="007824B2" w:rsidRPr="009268C1">
        <w:rPr>
          <w:rFonts w:ascii="Book Antiqua" w:hAnsi="Book Antiqua" w:cs="Times New Roman"/>
          <w:color w:val="000000" w:themeColor="text1"/>
          <w:sz w:val="24"/>
          <w:szCs w:val="24"/>
        </w:rPr>
        <w:t xml:space="preserve"> anti</w:t>
      </w:r>
      <w:r w:rsidR="00885413" w:rsidRPr="009268C1">
        <w:rPr>
          <w:rFonts w:ascii="Book Antiqua" w:hAnsi="Book Antiqua" w:cs="Times New Roman"/>
          <w:color w:val="000000" w:themeColor="text1"/>
          <w:sz w:val="24"/>
          <w:szCs w:val="24"/>
        </w:rPr>
        <w:t>depressants</w:t>
      </w:r>
      <w:r w:rsidR="00BF7318" w:rsidRPr="009268C1">
        <w:rPr>
          <w:rFonts w:ascii="Book Antiqua" w:hAnsi="Book Antiqua" w:cs="Times New Roman"/>
          <w:color w:val="000000" w:themeColor="text1"/>
          <w:sz w:val="24"/>
          <w:szCs w:val="24"/>
        </w:rPr>
        <w:t xml:space="preserve"> within 2 w</w:t>
      </w:r>
      <w:r w:rsidR="00E44F8E">
        <w:rPr>
          <w:rFonts w:ascii="Book Antiqua" w:hAnsi="Book Antiqua" w:cs="Times New Roman"/>
          <w:color w:val="000000" w:themeColor="text1"/>
          <w:sz w:val="24"/>
          <w:szCs w:val="24"/>
        </w:rPr>
        <w:t>k</w:t>
      </w:r>
      <w:r w:rsidR="0004092E" w:rsidRPr="009268C1">
        <w:rPr>
          <w:rFonts w:ascii="Book Antiqua" w:hAnsi="Book Antiqua" w:cs="Times New Roman"/>
          <w:color w:val="000000" w:themeColor="text1"/>
          <w:sz w:val="24"/>
          <w:szCs w:val="24"/>
        </w:rPr>
        <w:t>,</w:t>
      </w:r>
      <w:r w:rsidR="00BF7318" w:rsidRPr="009268C1">
        <w:rPr>
          <w:rFonts w:ascii="Book Antiqua" w:hAnsi="Book Antiqua" w:cs="Times New Roman"/>
          <w:color w:val="000000" w:themeColor="text1"/>
          <w:sz w:val="24"/>
          <w:szCs w:val="24"/>
        </w:rPr>
        <w:t xml:space="preserve"> or corticosteroids and immunosuppressants within 6 mo</w:t>
      </w:r>
      <w:r w:rsidR="00885413" w:rsidRPr="009268C1">
        <w:rPr>
          <w:rFonts w:ascii="Book Antiqua" w:hAnsi="Book Antiqua" w:cs="Times New Roman"/>
          <w:color w:val="000000" w:themeColor="text1"/>
          <w:sz w:val="24"/>
          <w:szCs w:val="24"/>
        </w:rPr>
        <w:t xml:space="preserve">. </w:t>
      </w:r>
    </w:p>
    <w:p w:rsidR="00104016" w:rsidRDefault="00104016" w:rsidP="00E44F8E">
      <w:pPr>
        <w:autoSpaceDE w:val="0"/>
        <w:autoSpaceDN w:val="0"/>
        <w:adjustRightInd w:val="0"/>
        <w:snapToGrid w:val="0"/>
        <w:spacing w:line="360" w:lineRule="auto"/>
        <w:ind w:firstLine="240"/>
        <w:rPr>
          <w:rFonts w:ascii="Book Antiqua" w:hAnsi="Book Antiqua" w:cs="Times New Roman"/>
          <w:color w:val="000000" w:themeColor="text1"/>
          <w:sz w:val="24"/>
          <w:szCs w:val="24"/>
        </w:rPr>
      </w:pPr>
      <w:r w:rsidRPr="009268C1">
        <w:rPr>
          <w:rFonts w:ascii="Book Antiqua" w:hAnsi="Book Antiqua" w:cs="Times New Roman"/>
          <w:color w:val="000000" w:themeColor="text1"/>
          <w:sz w:val="24"/>
          <w:szCs w:val="24"/>
        </w:rPr>
        <w:t>All subjects were inf</w:t>
      </w:r>
      <w:r w:rsidR="002A1620" w:rsidRPr="009268C1">
        <w:rPr>
          <w:rFonts w:ascii="Book Antiqua" w:hAnsi="Book Antiqua" w:cs="Times New Roman"/>
          <w:color w:val="000000" w:themeColor="text1"/>
          <w:sz w:val="24"/>
          <w:szCs w:val="24"/>
        </w:rPr>
        <w:t>ormed of all the details of the</w:t>
      </w:r>
      <w:r w:rsidRPr="009268C1">
        <w:rPr>
          <w:rFonts w:ascii="Book Antiqua" w:hAnsi="Book Antiqua" w:cs="Times New Roman"/>
          <w:color w:val="000000" w:themeColor="text1"/>
          <w:sz w:val="24"/>
          <w:szCs w:val="24"/>
        </w:rPr>
        <w:t xml:space="preserve"> study and gave </w:t>
      </w:r>
      <w:r w:rsidR="004B1AF4" w:rsidRPr="009268C1">
        <w:rPr>
          <w:rFonts w:ascii="Book Antiqua" w:hAnsi="Book Antiqua" w:cs="Times New Roman"/>
          <w:color w:val="000000" w:themeColor="text1"/>
          <w:sz w:val="24"/>
          <w:szCs w:val="24"/>
        </w:rPr>
        <w:t>written informed consent</w:t>
      </w:r>
      <w:r w:rsidRPr="009268C1">
        <w:rPr>
          <w:rFonts w:ascii="Book Antiqua" w:hAnsi="Book Antiqua" w:cs="Times New Roman"/>
          <w:color w:val="000000" w:themeColor="text1"/>
          <w:sz w:val="24"/>
          <w:szCs w:val="24"/>
        </w:rPr>
        <w:t xml:space="preserve"> before participation. The study was approved by the Ethics Committee of China-Japan Friendship Hospital (No. 2015-33) and was conducted in accordance wi</w:t>
      </w:r>
      <w:r w:rsidR="00E44F8E">
        <w:rPr>
          <w:rFonts w:ascii="Book Antiqua" w:hAnsi="Book Antiqua" w:cs="Times New Roman"/>
          <w:color w:val="000000" w:themeColor="text1"/>
          <w:sz w:val="24"/>
          <w:szCs w:val="24"/>
        </w:rPr>
        <w:t>th the Declaration of Helsinki.</w:t>
      </w:r>
    </w:p>
    <w:p w:rsidR="00E44F8E" w:rsidRPr="009268C1" w:rsidRDefault="00E44F8E" w:rsidP="00E44F8E">
      <w:pPr>
        <w:autoSpaceDE w:val="0"/>
        <w:autoSpaceDN w:val="0"/>
        <w:adjustRightInd w:val="0"/>
        <w:snapToGrid w:val="0"/>
        <w:spacing w:line="360" w:lineRule="auto"/>
        <w:ind w:firstLine="240"/>
        <w:rPr>
          <w:rFonts w:ascii="Book Antiqua" w:hAnsi="Book Antiqua" w:cs="Times New Roman"/>
          <w:color w:val="000000" w:themeColor="text1"/>
          <w:sz w:val="24"/>
          <w:szCs w:val="24"/>
        </w:rPr>
      </w:pPr>
    </w:p>
    <w:p w:rsidR="00104016" w:rsidRPr="009268C1" w:rsidRDefault="00535D72" w:rsidP="009268C1">
      <w:pPr>
        <w:autoSpaceDE w:val="0"/>
        <w:autoSpaceDN w:val="0"/>
        <w:adjustRightInd w:val="0"/>
        <w:snapToGrid w:val="0"/>
        <w:spacing w:line="360" w:lineRule="auto"/>
        <w:rPr>
          <w:rFonts w:ascii="Book Antiqua" w:hAnsi="Book Antiqua" w:cs="Times New Roman"/>
          <w:b/>
          <w:i/>
          <w:color w:val="000000" w:themeColor="text1"/>
          <w:sz w:val="24"/>
          <w:szCs w:val="24"/>
        </w:rPr>
      </w:pPr>
      <w:r w:rsidRPr="009268C1">
        <w:rPr>
          <w:rFonts w:ascii="Book Antiqua" w:hAnsi="Book Antiqua" w:cs="Times New Roman"/>
          <w:b/>
          <w:i/>
          <w:color w:val="000000" w:themeColor="text1"/>
          <w:sz w:val="24"/>
          <w:szCs w:val="24"/>
        </w:rPr>
        <w:t>P</w:t>
      </w:r>
      <w:r w:rsidR="006D5C1F" w:rsidRPr="009268C1">
        <w:rPr>
          <w:rFonts w:ascii="Book Antiqua" w:hAnsi="Book Antiqua" w:cs="Times New Roman"/>
          <w:b/>
          <w:i/>
          <w:color w:val="000000" w:themeColor="text1"/>
          <w:sz w:val="24"/>
          <w:szCs w:val="24"/>
        </w:rPr>
        <w:t>rocedure</w:t>
      </w:r>
    </w:p>
    <w:p w:rsidR="00050B0F" w:rsidRPr="009268C1" w:rsidRDefault="00535D72" w:rsidP="009268C1">
      <w:pPr>
        <w:autoSpaceDE w:val="0"/>
        <w:autoSpaceDN w:val="0"/>
        <w:adjustRightInd w:val="0"/>
        <w:snapToGrid w:val="0"/>
        <w:spacing w:line="360" w:lineRule="auto"/>
        <w:rPr>
          <w:rFonts w:ascii="Book Antiqua" w:hAnsi="Book Antiqua" w:cs="Times New Roman"/>
          <w:color w:val="000000" w:themeColor="text1"/>
          <w:sz w:val="24"/>
          <w:szCs w:val="24"/>
        </w:rPr>
      </w:pPr>
      <w:r w:rsidRPr="009268C1">
        <w:rPr>
          <w:rFonts w:ascii="Book Antiqua" w:hAnsi="Book Antiqua" w:cs="Times New Roman"/>
          <w:color w:val="000000" w:themeColor="text1"/>
          <w:sz w:val="24"/>
          <w:szCs w:val="24"/>
        </w:rPr>
        <w:t>A total of 6</w:t>
      </w:r>
      <w:r w:rsidR="00F42FC7" w:rsidRPr="009268C1">
        <w:rPr>
          <w:rFonts w:ascii="Book Antiqua" w:hAnsi="Book Antiqua" w:cs="Times New Roman"/>
          <w:color w:val="000000" w:themeColor="text1"/>
          <w:sz w:val="24"/>
          <w:szCs w:val="24"/>
        </w:rPr>
        <w:t>2</w:t>
      </w:r>
      <w:r w:rsidRPr="009268C1">
        <w:rPr>
          <w:rFonts w:ascii="Book Antiqua" w:hAnsi="Book Antiqua" w:cs="Times New Roman"/>
          <w:color w:val="000000" w:themeColor="text1"/>
          <w:sz w:val="24"/>
          <w:szCs w:val="24"/>
        </w:rPr>
        <w:t xml:space="preserve"> patients with IBS-D symptoms were referred to the gastroenterological department. </w:t>
      </w:r>
      <w:r w:rsidR="004B1AF4" w:rsidRPr="009268C1">
        <w:rPr>
          <w:rFonts w:ascii="Book Antiqua" w:hAnsi="Book Antiqua" w:cs="Times New Roman"/>
          <w:color w:val="000000" w:themeColor="text1"/>
          <w:sz w:val="24"/>
          <w:szCs w:val="24"/>
        </w:rPr>
        <w:t>Fourteen</w:t>
      </w:r>
      <w:r w:rsidR="001C4D2D" w:rsidRPr="009268C1">
        <w:rPr>
          <w:rFonts w:ascii="Book Antiqua" w:hAnsi="Book Antiqua" w:cs="Times New Roman"/>
          <w:color w:val="000000" w:themeColor="text1"/>
          <w:sz w:val="24"/>
          <w:szCs w:val="24"/>
        </w:rPr>
        <w:t xml:space="preserve"> refused to participa</w:t>
      </w:r>
      <w:r w:rsidRPr="009268C1">
        <w:rPr>
          <w:rFonts w:ascii="Book Antiqua" w:hAnsi="Book Antiqua" w:cs="Times New Roman"/>
          <w:color w:val="000000" w:themeColor="text1"/>
          <w:sz w:val="24"/>
          <w:szCs w:val="24"/>
        </w:rPr>
        <w:t>t</w:t>
      </w:r>
      <w:r w:rsidR="001C4D2D" w:rsidRPr="009268C1">
        <w:rPr>
          <w:rFonts w:ascii="Book Antiqua" w:hAnsi="Book Antiqua" w:cs="Times New Roman"/>
          <w:color w:val="000000" w:themeColor="text1"/>
          <w:sz w:val="24"/>
          <w:szCs w:val="24"/>
        </w:rPr>
        <w:t>e</w:t>
      </w:r>
      <w:r w:rsidR="00F42FC7" w:rsidRPr="009268C1">
        <w:rPr>
          <w:rFonts w:ascii="Book Antiqua" w:hAnsi="Book Antiqua" w:cs="Times New Roman"/>
          <w:color w:val="000000" w:themeColor="text1"/>
          <w:sz w:val="24"/>
          <w:szCs w:val="24"/>
        </w:rPr>
        <w:t xml:space="preserve"> and 10</w:t>
      </w:r>
      <w:r w:rsidR="003D471B" w:rsidRPr="009268C1">
        <w:rPr>
          <w:rFonts w:ascii="Book Antiqua" w:hAnsi="Book Antiqua" w:cs="Times New Roman"/>
          <w:color w:val="000000" w:themeColor="text1"/>
          <w:sz w:val="24"/>
          <w:szCs w:val="24"/>
        </w:rPr>
        <w:t xml:space="preserve"> were excluded in the next series of screenings (</w:t>
      </w:r>
      <w:r w:rsidR="00477A70" w:rsidRPr="009268C1">
        <w:rPr>
          <w:rFonts w:ascii="Book Antiqua" w:hAnsi="Book Antiqua" w:cs="Times New Roman"/>
          <w:color w:val="000000" w:themeColor="text1"/>
          <w:sz w:val="24"/>
          <w:szCs w:val="24"/>
        </w:rPr>
        <w:t>1</w:t>
      </w:r>
      <w:r w:rsidR="001C4D2D" w:rsidRPr="009268C1">
        <w:rPr>
          <w:rFonts w:ascii="Book Antiqua" w:hAnsi="Book Antiqua" w:cs="Times New Roman"/>
          <w:color w:val="000000" w:themeColor="text1"/>
          <w:sz w:val="24"/>
          <w:szCs w:val="24"/>
        </w:rPr>
        <w:t xml:space="preserve"> for severe</w:t>
      </w:r>
      <w:r w:rsidR="003D471B" w:rsidRPr="009268C1">
        <w:rPr>
          <w:rFonts w:ascii="Book Antiqua" w:hAnsi="Book Antiqua" w:cs="Times New Roman"/>
          <w:color w:val="000000" w:themeColor="text1"/>
          <w:sz w:val="24"/>
          <w:szCs w:val="24"/>
        </w:rPr>
        <w:t xml:space="preserve"> mental disorder, </w:t>
      </w:r>
      <w:r w:rsidR="00477A70" w:rsidRPr="009268C1">
        <w:rPr>
          <w:rFonts w:ascii="Book Antiqua" w:hAnsi="Book Antiqua" w:cs="Times New Roman"/>
          <w:color w:val="000000" w:themeColor="text1"/>
          <w:sz w:val="24"/>
          <w:szCs w:val="24"/>
        </w:rPr>
        <w:t>2</w:t>
      </w:r>
      <w:r w:rsidR="003D471B" w:rsidRPr="009268C1">
        <w:rPr>
          <w:rFonts w:ascii="Book Antiqua" w:hAnsi="Book Antiqua" w:cs="Times New Roman"/>
          <w:color w:val="000000" w:themeColor="text1"/>
          <w:sz w:val="24"/>
          <w:szCs w:val="24"/>
        </w:rPr>
        <w:t xml:space="preserve"> for colon mucosal inflammation, </w:t>
      </w:r>
      <w:r w:rsidR="001C4D2D" w:rsidRPr="009268C1">
        <w:rPr>
          <w:rFonts w:ascii="Book Antiqua" w:hAnsi="Book Antiqua" w:cs="Times New Roman"/>
          <w:color w:val="000000" w:themeColor="text1"/>
          <w:sz w:val="24"/>
          <w:szCs w:val="24"/>
        </w:rPr>
        <w:t>4</w:t>
      </w:r>
      <w:r w:rsidR="003D471B" w:rsidRPr="009268C1">
        <w:rPr>
          <w:rFonts w:ascii="Book Antiqua" w:hAnsi="Book Antiqua" w:cs="Times New Roman"/>
          <w:color w:val="000000" w:themeColor="text1"/>
          <w:sz w:val="24"/>
          <w:szCs w:val="24"/>
        </w:rPr>
        <w:t xml:space="preserve"> for</w:t>
      </w:r>
      <w:r w:rsidR="004B1AF4" w:rsidRPr="009268C1">
        <w:rPr>
          <w:rFonts w:ascii="Book Antiqua" w:hAnsi="Book Antiqua" w:cs="Times New Roman"/>
          <w:color w:val="000000" w:themeColor="text1"/>
          <w:sz w:val="24"/>
          <w:szCs w:val="24"/>
        </w:rPr>
        <w:t xml:space="preserve"> a history of abdominal surgery, </w:t>
      </w:r>
      <w:r w:rsidR="00477A70" w:rsidRPr="009268C1">
        <w:rPr>
          <w:rFonts w:ascii="Book Antiqua" w:hAnsi="Book Antiqua" w:cs="Times New Roman"/>
          <w:color w:val="000000" w:themeColor="text1"/>
          <w:sz w:val="24"/>
          <w:szCs w:val="24"/>
        </w:rPr>
        <w:t>1 for lactose intolerance and 2</w:t>
      </w:r>
      <w:r w:rsidR="00F24518" w:rsidRPr="009268C1">
        <w:rPr>
          <w:rFonts w:ascii="Book Antiqua" w:hAnsi="Book Antiqua" w:cs="Times New Roman"/>
          <w:color w:val="000000" w:themeColor="text1"/>
          <w:sz w:val="24"/>
          <w:szCs w:val="24"/>
        </w:rPr>
        <w:t xml:space="preserve"> for poor compliance</w:t>
      </w:r>
      <w:r w:rsidR="003D471B" w:rsidRPr="009268C1">
        <w:rPr>
          <w:rFonts w:ascii="Book Antiqua" w:hAnsi="Book Antiqua" w:cs="Times New Roman"/>
          <w:color w:val="000000" w:themeColor="text1"/>
          <w:sz w:val="24"/>
          <w:szCs w:val="24"/>
        </w:rPr>
        <w:t>)</w:t>
      </w:r>
      <w:r w:rsidR="00477A70" w:rsidRPr="009268C1">
        <w:rPr>
          <w:rFonts w:ascii="Book Antiqua" w:hAnsi="Book Antiqua" w:cs="Times New Roman"/>
          <w:color w:val="000000" w:themeColor="text1"/>
          <w:sz w:val="24"/>
          <w:szCs w:val="24"/>
        </w:rPr>
        <w:t>.</w:t>
      </w:r>
      <w:r w:rsidR="003D471B" w:rsidRPr="009268C1">
        <w:rPr>
          <w:rFonts w:ascii="Book Antiqua" w:hAnsi="Book Antiqua" w:cs="Times New Roman"/>
          <w:color w:val="000000" w:themeColor="text1"/>
          <w:sz w:val="24"/>
          <w:szCs w:val="24"/>
        </w:rPr>
        <w:t xml:space="preserve"> </w:t>
      </w:r>
      <w:r w:rsidR="00F42FC7" w:rsidRPr="009268C1">
        <w:rPr>
          <w:rFonts w:ascii="Book Antiqua" w:hAnsi="Book Antiqua" w:cs="Times New Roman"/>
          <w:color w:val="000000" w:themeColor="text1"/>
          <w:sz w:val="24"/>
          <w:szCs w:val="24"/>
        </w:rPr>
        <w:t>The remaining 38</w:t>
      </w:r>
      <w:r w:rsidR="00050B0F" w:rsidRPr="009268C1">
        <w:rPr>
          <w:rFonts w:ascii="Book Antiqua" w:hAnsi="Book Antiqua" w:cs="Times New Roman"/>
          <w:color w:val="000000" w:themeColor="text1"/>
          <w:sz w:val="24"/>
          <w:szCs w:val="24"/>
        </w:rPr>
        <w:t xml:space="preserve"> participants underwent colonoscopy</w:t>
      </w:r>
      <w:r w:rsidR="00384F7B" w:rsidRPr="009268C1">
        <w:rPr>
          <w:rFonts w:ascii="Book Antiqua" w:hAnsi="Book Antiqua" w:cs="Times New Roman"/>
          <w:color w:val="000000" w:themeColor="text1"/>
          <w:sz w:val="24"/>
          <w:szCs w:val="24"/>
        </w:rPr>
        <w:t xml:space="preserve"> and </w:t>
      </w:r>
      <w:r w:rsidR="00F42FC7" w:rsidRPr="009268C1">
        <w:rPr>
          <w:rFonts w:ascii="Book Antiqua" w:hAnsi="Book Antiqua" w:cs="Times New Roman"/>
          <w:color w:val="000000" w:themeColor="text1"/>
          <w:sz w:val="24"/>
          <w:szCs w:val="24"/>
        </w:rPr>
        <w:t>7</w:t>
      </w:r>
      <w:r w:rsidR="00DE0C78" w:rsidRPr="009268C1">
        <w:rPr>
          <w:rFonts w:ascii="Book Antiqua" w:hAnsi="Book Antiqua" w:cs="Times New Roman"/>
          <w:color w:val="000000" w:themeColor="text1"/>
          <w:sz w:val="24"/>
          <w:szCs w:val="24"/>
        </w:rPr>
        <w:t xml:space="preserve"> refused to </w:t>
      </w:r>
      <w:r w:rsidR="004B1AF4" w:rsidRPr="009268C1">
        <w:rPr>
          <w:rFonts w:ascii="Book Antiqua" w:hAnsi="Book Antiqua" w:cs="Times New Roman"/>
          <w:color w:val="000000" w:themeColor="text1"/>
          <w:sz w:val="24"/>
          <w:szCs w:val="24"/>
        </w:rPr>
        <w:t>undergo biopsy</w:t>
      </w:r>
      <w:r w:rsidR="00DE0C78" w:rsidRPr="009268C1">
        <w:rPr>
          <w:rFonts w:ascii="Book Antiqua" w:hAnsi="Book Antiqua" w:cs="Times New Roman"/>
          <w:color w:val="000000" w:themeColor="text1"/>
          <w:sz w:val="24"/>
          <w:szCs w:val="24"/>
        </w:rPr>
        <w:t xml:space="preserve">. </w:t>
      </w:r>
      <w:r w:rsidR="00246F06" w:rsidRPr="009268C1">
        <w:rPr>
          <w:rFonts w:ascii="Book Antiqua" w:hAnsi="Book Antiqua" w:cs="Times New Roman"/>
          <w:color w:val="000000" w:themeColor="text1"/>
          <w:sz w:val="24"/>
          <w:szCs w:val="24"/>
        </w:rPr>
        <w:t xml:space="preserve">As a result, </w:t>
      </w:r>
      <w:r w:rsidR="003E2196" w:rsidRPr="009268C1">
        <w:rPr>
          <w:rFonts w:ascii="Book Antiqua" w:hAnsi="Book Antiqua" w:cs="Times New Roman"/>
          <w:color w:val="000000" w:themeColor="text1"/>
          <w:sz w:val="24"/>
          <w:szCs w:val="24"/>
        </w:rPr>
        <w:t>31</w:t>
      </w:r>
      <w:r w:rsidR="00246F06" w:rsidRPr="009268C1">
        <w:rPr>
          <w:rFonts w:ascii="Book Antiqua" w:hAnsi="Book Antiqua" w:cs="Times New Roman"/>
          <w:color w:val="000000" w:themeColor="text1"/>
          <w:sz w:val="24"/>
          <w:szCs w:val="24"/>
        </w:rPr>
        <w:t xml:space="preserve"> </w:t>
      </w:r>
      <w:r w:rsidR="00DE0C78" w:rsidRPr="009268C1">
        <w:rPr>
          <w:rFonts w:ascii="Book Antiqua" w:hAnsi="Book Antiqua" w:cs="Times New Roman"/>
          <w:color w:val="000000" w:themeColor="text1"/>
          <w:sz w:val="24"/>
          <w:szCs w:val="24"/>
        </w:rPr>
        <w:t>patients and 20 controls</w:t>
      </w:r>
      <w:r w:rsidR="00246F06" w:rsidRPr="009268C1">
        <w:rPr>
          <w:rFonts w:ascii="Book Antiqua" w:hAnsi="Book Antiqua" w:cs="Times New Roman"/>
          <w:color w:val="000000" w:themeColor="text1"/>
          <w:sz w:val="24"/>
          <w:szCs w:val="24"/>
        </w:rPr>
        <w:t xml:space="preserve"> </w:t>
      </w:r>
      <w:r w:rsidR="00F24518" w:rsidRPr="009268C1">
        <w:rPr>
          <w:rFonts w:ascii="Book Antiqua" w:hAnsi="Book Antiqua" w:cs="Times New Roman"/>
          <w:color w:val="000000" w:themeColor="text1"/>
          <w:sz w:val="24"/>
          <w:szCs w:val="24"/>
        </w:rPr>
        <w:t xml:space="preserve">were included in </w:t>
      </w:r>
      <w:r w:rsidR="00E44F8E">
        <w:rPr>
          <w:rFonts w:ascii="Book Antiqua" w:hAnsi="Book Antiqua" w:cs="Times New Roman"/>
          <w:color w:val="000000" w:themeColor="text1"/>
          <w:sz w:val="24"/>
          <w:szCs w:val="24"/>
        </w:rPr>
        <w:t>this study.</w:t>
      </w:r>
    </w:p>
    <w:p w:rsidR="007F3806" w:rsidRDefault="00C76692" w:rsidP="00DB226E">
      <w:pPr>
        <w:autoSpaceDE w:val="0"/>
        <w:autoSpaceDN w:val="0"/>
        <w:adjustRightInd w:val="0"/>
        <w:snapToGrid w:val="0"/>
        <w:spacing w:line="360" w:lineRule="auto"/>
        <w:ind w:firstLine="240"/>
        <w:rPr>
          <w:rFonts w:ascii="Book Antiqua" w:hAnsi="Book Antiqua" w:cs="Times New Roman"/>
          <w:color w:val="000000" w:themeColor="text1"/>
          <w:sz w:val="24"/>
          <w:szCs w:val="24"/>
        </w:rPr>
      </w:pPr>
      <w:r w:rsidRPr="009268C1">
        <w:rPr>
          <w:rFonts w:ascii="Book Antiqua" w:hAnsi="Book Antiqua" w:cs="Times New Roman"/>
          <w:color w:val="000000" w:themeColor="text1"/>
          <w:sz w:val="24"/>
          <w:szCs w:val="24"/>
        </w:rPr>
        <w:lastRenderedPageBreak/>
        <w:t xml:space="preserve">After </w:t>
      </w:r>
      <w:r w:rsidR="00B04A3A" w:rsidRPr="009268C1">
        <w:rPr>
          <w:rFonts w:ascii="Book Antiqua" w:hAnsi="Book Antiqua" w:cs="Times New Roman"/>
          <w:color w:val="000000" w:themeColor="text1"/>
          <w:sz w:val="24"/>
          <w:szCs w:val="24"/>
        </w:rPr>
        <w:t>enrollment</w:t>
      </w:r>
      <w:r w:rsidRPr="009268C1">
        <w:rPr>
          <w:rFonts w:ascii="Book Antiqua" w:hAnsi="Book Antiqua" w:cs="Times New Roman"/>
          <w:color w:val="000000" w:themeColor="text1"/>
          <w:sz w:val="24"/>
          <w:szCs w:val="24"/>
        </w:rPr>
        <w:t xml:space="preserve">, the clinical and psychological </w:t>
      </w:r>
      <w:r w:rsidR="00F87222" w:rsidRPr="009268C1">
        <w:rPr>
          <w:rFonts w:ascii="Book Antiqua" w:hAnsi="Book Antiqua" w:cs="Times New Roman"/>
          <w:color w:val="000000" w:themeColor="text1"/>
          <w:sz w:val="24"/>
          <w:szCs w:val="24"/>
        </w:rPr>
        <w:t>state</w:t>
      </w:r>
      <w:r w:rsidRPr="009268C1">
        <w:rPr>
          <w:rFonts w:ascii="Book Antiqua" w:hAnsi="Book Antiqua" w:cs="Times New Roman"/>
          <w:color w:val="000000" w:themeColor="text1"/>
          <w:sz w:val="24"/>
          <w:szCs w:val="24"/>
        </w:rPr>
        <w:t xml:space="preserve">s were </w:t>
      </w:r>
      <w:r w:rsidR="009118E1" w:rsidRPr="009268C1">
        <w:rPr>
          <w:rFonts w:ascii="Book Antiqua" w:hAnsi="Book Antiqua" w:cs="Times New Roman"/>
          <w:color w:val="000000" w:themeColor="text1"/>
          <w:sz w:val="24"/>
          <w:szCs w:val="24"/>
        </w:rPr>
        <w:t xml:space="preserve">first </w:t>
      </w:r>
      <w:r w:rsidRPr="009268C1">
        <w:rPr>
          <w:rFonts w:ascii="Book Antiqua" w:hAnsi="Book Antiqua" w:cs="Times New Roman"/>
          <w:color w:val="000000" w:themeColor="text1"/>
          <w:sz w:val="24"/>
          <w:szCs w:val="24"/>
        </w:rPr>
        <w:t xml:space="preserve">assessed </w:t>
      </w:r>
      <w:r w:rsidR="00F87222" w:rsidRPr="009268C1">
        <w:rPr>
          <w:rFonts w:ascii="Book Antiqua" w:hAnsi="Book Antiqua" w:cs="Times New Roman"/>
          <w:color w:val="000000" w:themeColor="text1"/>
          <w:sz w:val="24"/>
          <w:szCs w:val="24"/>
        </w:rPr>
        <w:t>using validated question</w:t>
      </w:r>
      <w:r w:rsidR="0077552E" w:rsidRPr="009268C1">
        <w:rPr>
          <w:rFonts w:ascii="Book Antiqua" w:hAnsi="Book Antiqua" w:cs="Times New Roman"/>
          <w:color w:val="000000" w:themeColor="text1"/>
          <w:sz w:val="24"/>
          <w:szCs w:val="24"/>
        </w:rPr>
        <w:t>n</w:t>
      </w:r>
      <w:r w:rsidR="00F87222" w:rsidRPr="009268C1">
        <w:rPr>
          <w:rFonts w:ascii="Book Antiqua" w:hAnsi="Book Antiqua" w:cs="Times New Roman"/>
          <w:color w:val="000000" w:themeColor="text1"/>
          <w:sz w:val="24"/>
          <w:szCs w:val="24"/>
        </w:rPr>
        <w:t>air</w:t>
      </w:r>
      <w:r w:rsidR="00BF2ED6" w:rsidRPr="009268C1">
        <w:rPr>
          <w:rFonts w:ascii="Book Antiqua" w:hAnsi="Book Antiqua" w:cs="Times New Roman"/>
          <w:color w:val="000000" w:themeColor="text1"/>
          <w:sz w:val="24"/>
          <w:szCs w:val="24"/>
        </w:rPr>
        <w:t>e</w:t>
      </w:r>
      <w:r w:rsidR="00F87222" w:rsidRPr="009268C1">
        <w:rPr>
          <w:rFonts w:ascii="Book Antiqua" w:hAnsi="Book Antiqua" w:cs="Times New Roman"/>
          <w:color w:val="000000" w:themeColor="text1"/>
          <w:sz w:val="24"/>
          <w:szCs w:val="24"/>
        </w:rPr>
        <w:t>s</w:t>
      </w:r>
      <w:r w:rsidRPr="009268C1">
        <w:rPr>
          <w:rFonts w:ascii="Book Antiqua" w:hAnsi="Book Antiqua" w:cs="Times New Roman"/>
          <w:color w:val="000000" w:themeColor="text1"/>
          <w:sz w:val="24"/>
          <w:szCs w:val="24"/>
        </w:rPr>
        <w:t xml:space="preserve">. </w:t>
      </w:r>
      <w:r w:rsidR="00BF2ED6" w:rsidRPr="009268C1">
        <w:rPr>
          <w:rFonts w:ascii="Book Antiqua" w:hAnsi="Book Antiqua" w:cs="Times New Roman"/>
          <w:color w:val="000000" w:themeColor="text1"/>
          <w:sz w:val="24"/>
          <w:szCs w:val="24"/>
        </w:rPr>
        <w:t>T</w:t>
      </w:r>
      <w:r w:rsidR="00C755C8" w:rsidRPr="009268C1">
        <w:rPr>
          <w:rFonts w:ascii="Book Antiqua" w:hAnsi="Book Antiqua" w:cs="Times New Roman"/>
          <w:color w:val="000000" w:themeColor="text1"/>
          <w:sz w:val="24"/>
          <w:szCs w:val="24"/>
        </w:rPr>
        <w:t>hen</w:t>
      </w:r>
      <w:r w:rsidR="00BF2ED6" w:rsidRPr="009268C1">
        <w:rPr>
          <w:rFonts w:ascii="Book Antiqua" w:hAnsi="Book Antiqua" w:cs="Times New Roman"/>
          <w:color w:val="000000" w:themeColor="text1"/>
          <w:sz w:val="24"/>
          <w:szCs w:val="24"/>
        </w:rPr>
        <w:t>,</w:t>
      </w:r>
      <w:r w:rsidRPr="009268C1">
        <w:rPr>
          <w:rFonts w:ascii="Book Antiqua" w:hAnsi="Book Antiqua" w:cs="Times New Roman"/>
          <w:color w:val="000000" w:themeColor="text1"/>
          <w:sz w:val="24"/>
          <w:szCs w:val="24"/>
        </w:rPr>
        <w:t xml:space="preserve"> visceral </w:t>
      </w:r>
      <w:r w:rsidR="00241587" w:rsidRPr="009268C1">
        <w:rPr>
          <w:rFonts w:ascii="Book Antiqua" w:hAnsi="Book Antiqua" w:cs="Times New Roman"/>
          <w:color w:val="000000" w:themeColor="text1"/>
          <w:sz w:val="24"/>
          <w:szCs w:val="24"/>
        </w:rPr>
        <w:t>sensitivity</w:t>
      </w:r>
      <w:r w:rsidR="00C755C8" w:rsidRPr="009268C1">
        <w:rPr>
          <w:rFonts w:ascii="Book Antiqua" w:hAnsi="Book Antiqua" w:cs="Times New Roman"/>
          <w:color w:val="000000" w:themeColor="text1"/>
          <w:sz w:val="24"/>
          <w:szCs w:val="24"/>
        </w:rPr>
        <w:t xml:space="preserve"> was assessed</w:t>
      </w:r>
      <w:r w:rsidR="00AE23AA" w:rsidRPr="009268C1">
        <w:rPr>
          <w:rFonts w:ascii="Book Antiqua" w:hAnsi="Book Antiqua" w:cs="Times New Roman"/>
          <w:color w:val="000000" w:themeColor="text1"/>
          <w:sz w:val="24"/>
          <w:szCs w:val="24"/>
        </w:rPr>
        <w:t xml:space="preserve">. </w:t>
      </w:r>
      <w:r w:rsidR="008D23DE" w:rsidRPr="009268C1">
        <w:rPr>
          <w:rFonts w:ascii="Book Antiqua" w:hAnsi="Book Antiqua" w:cs="Times New Roman"/>
          <w:color w:val="000000" w:themeColor="text1"/>
          <w:sz w:val="24"/>
          <w:szCs w:val="24"/>
        </w:rPr>
        <w:t xml:space="preserve">The next day, </w:t>
      </w:r>
      <w:r w:rsidR="00DA3791" w:rsidRPr="009268C1">
        <w:rPr>
          <w:rFonts w:ascii="Book Antiqua" w:hAnsi="Book Antiqua" w:cs="Times New Roman"/>
          <w:color w:val="000000" w:themeColor="text1"/>
          <w:sz w:val="24"/>
          <w:szCs w:val="24"/>
        </w:rPr>
        <w:t>subjects</w:t>
      </w:r>
      <w:r w:rsidR="008D23DE" w:rsidRPr="009268C1">
        <w:rPr>
          <w:rFonts w:ascii="Book Antiqua" w:hAnsi="Book Antiqua" w:cs="Times New Roman"/>
          <w:color w:val="000000" w:themeColor="text1"/>
          <w:sz w:val="24"/>
          <w:szCs w:val="24"/>
        </w:rPr>
        <w:t xml:space="preserve"> underwent colonoscopy after a s</w:t>
      </w:r>
      <w:r w:rsidR="008B6356" w:rsidRPr="009268C1">
        <w:rPr>
          <w:rFonts w:ascii="Book Antiqua" w:hAnsi="Book Antiqua" w:cs="Times New Roman"/>
          <w:color w:val="000000" w:themeColor="text1"/>
          <w:sz w:val="24"/>
          <w:szCs w:val="24"/>
        </w:rPr>
        <w:t>tandard bowel preparation with polyethylene glycol electrolytes p</w:t>
      </w:r>
      <w:r w:rsidR="008D23DE" w:rsidRPr="009268C1">
        <w:rPr>
          <w:rFonts w:ascii="Book Antiqua" w:hAnsi="Book Antiqua" w:cs="Times New Roman"/>
          <w:color w:val="000000" w:themeColor="text1"/>
          <w:sz w:val="24"/>
          <w:szCs w:val="24"/>
        </w:rPr>
        <w:t>ower (</w:t>
      </w:r>
      <w:proofErr w:type="spellStart"/>
      <w:r w:rsidR="008D23DE" w:rsidRPr="009268C1">
        <w:rPr>
          <w:rFonts w:ascii="Book Antiqua" w:hAnsi="Book Antiqua" w:cs="Times New Roman"/>
          <w:color w:val="000000" w:themeColor="text1"/>
          <w:sz w:val="24"/>
          <w:szCs w:val="24"/>
        </w:rPr>
        <w:t>Fortrans</w:t>
      </w:r>
      <w:proofErr w:type="spellEnd"/>
      <w:r w:rsidR="008D23DE" w:rsidRPr="009268C1">
        <w:rPr>
          <w:rFonts w:ascii="Book Antiqua" w:hAnsi="Book Antiqua" w:cs="Times New Roman"/>
          <w:color w:val="000000" w:themeColor="text1"/>
          <w:sz w:val="24"/>
          <w:szCs w:val="24"/>
        </w:rPr>
        <w:t xml:space="preserve">, BEAUFOUR IPSEN </w:t>
      </w:r>
      <w:proofErr w:type="spellStart"/>
      <w:r w:rsidR="008D23DE" w:rsidRPr="009268C1">
        <w:rPr>
          <w:rFonts w:ascii="Book Antiqua" w:hAnsi="Book Antiqua" w:cs="Times New Roman"/>
          <w:color w:val="000000" w:themeColor="text1"/>
          <w:sz w:val="24"/>
          <w:szCs w:val="24"/>
        </w:rPr>
        <w:t>Industrie</w:t>
      </w:r>
      <w:proofErr w:type="spellEnd"/>
      <w:r w:rsidR="008D23DE" w:rsidRPr="009268C1">
        <w:rPr>
          <w:rFonts w:ascii="Book Antiqua" w:hAnsi="Book Antiqua" w:cs="Times New Roman"/>
          <w:color w:val="000000" w:themeColor="text1"/>
          <w:sz w:val="24"/>
          <w:szCs w:val="24"/>
        </w:rPr>
        <w:t xml:space="preserve">, </w:t>
      </w:r>
      <w:proofErr w:type="spellStart"/>
      <w:r w:rsidR="008D23DE" w:rsidRPr="009268C1">
        <w:rPr>
          <w:rFonts w:ascii="Book Antiqua" w:hAnsi="Book Antiqua" w:cs="Times New Roman"/>
          <w:color w:val="000000" w:themeColor="text1"/>
          <w:sz w:val="24"/>
          <w:szCs w:val="24"/>
        </w:rPr>
        <w:t>Dreux</w:t>
      </w:r>
      <w:proofErr w:type="spellEnd"/>
      <w:r w:rsidR="008D23DE" w:rsidRPr="009268C1">
        <w:rPr>
          <w:rFonts w:ascii="Book Antiqua" w:hAnsi="Book Antiqua" w:cs="Times New Roman"/>
          <w:color w:val="000000" w:themeColor="text1"/>
          <w:sz w:val="24"/>
          <w:szCs w:val="24"/>
        </w:rPr>
        <w:t>, France)</w:t>
      </w:r>
      <w:r w:rsidR="008B6356" w:rsidRPr="009268C1">
        <w:rPr>
          <w:rFonts w:ascii="Book Antiqua" w:hAnsi="Book Antiqua" w:cs="Times New Roman"/>
          <w:color w:val="000000" w:themeColor="text1"/>
          <w:sz w:val="24"/>
          <w:szCs w:val="24"/>
        </w:rPr>
        <w:t>,</w:t>
      </w:r>
      <w:r w:rsidR="008D23DE" w:rsidRPr="009268C1">
        <w:rPr>
          <w:rFonts w:ascii="Book Antiqua" w:hAnsi="Book Antiqua" w:cs="Times New Roman"/>
          <w:color w:val="000000" w:themeColor="text1"/>
          <w:sz w:val="24"/>
          <w:szCs w:val="24"/>
        </w:rPr>
        <w:t xml:space="preserve"> and </w:t>
      </w:r>
      <w:r w:rsidR="002C30D0">
        <w:rPr>
          <w:rFonts w:ascii="Book Antiqua" w:hAnsi="Book Antiqua" w:cs="Times New Roman"/>
          <w:color w:val="000000" w:themeColor="text1"/>
          <w:sz w:val="24"/>
          <w:szCs w:val="24"/>
        </w:rPr>
        <w:t>four</w:t>
      </w:r>
      <w:r w:rsidR="002C30D0" w:rsidRPr="009268C1">
        <w:rPr>
          <w:rFonts w:ascii="Book Antiqua" w:hAnsi="Book Antiqua" w:cs="Times New Roman"/>
          <w:color w:val="000000" w:themeColor="text1"/>
          <w:sz w:val="24"/>
          <w:szCs w:val="24"/>
        </w:rPr>
        <w:t xml:space="preserve"> </w:t>
      </w:r>
      <w:r w:rsidR="00234ABB" w:rsidRPr="009268C1">
        <w:rPr>
          <w:rFonts w:ascii="Book Antiqua" w:hAnsi="Book Antiqua" w:cs="Times New Roman"/>
          <w:color w:val="000000" w:themeColor="text1"/>
          <w:sz w:val="24"/>
          <w:szCs w:val="24"/>
        </w:rPr>
        <w:t xml:space="preserve">mucosal pinch </w:t>
      </w:r>
      <w:r w:rsidR="008D23DE" w:rsidRPr="009268C1">
        <w:rPr>
          <w:rFonts w:ascii="Book Antiqua" w:hAnsi="Book Antiqua" w:cs="Times New Roman"/>
          <w:color w:val="000000" w:themeColor="text1"/>
          <w:sz w:val="24"/>
          <w:szCs w:val="24"/>
        </w:rPr>
        <w:t xml:space="preserve">biopsies were taken </w:t>
      </w:r>
      <w:r w:rsidR="00F80E7D" w:rsidRPr="009268C1">
        <w:rPr>
          <w:rFonts w:ascii="Book Antiqua" w:hAnsi="Book Antiqua" w:cs="Times New Roman"/>
          <w:color w:val="000000" w:themeColor="text1"/>
          <w:sz w:val="24"/>
          <w:szCs w:val="24"/>
        </w:rPr>
        <w:t>from the rectosigmoid junction</w:t>
      </w:r>
      <w:r w:rsidR="008B6356" w:rsidRPr="009268C1">
        <w:rPr>
          <w:rFonts w:ascii="Book Antiqua" w:hAnsi="Book Antiqua" w:cs="Times New Roman"/>
          <w:color w:val="000000" w:themeColor="text1"/>
          <w:sz w:val="24"/>
          <w:szCs w:val="24"/>
        </w:rPr>
        <w:t>. Two</w:t>
      </w:r>
      <w:r w:rsidR="003B7E5F" w:rsidRPr="009268C1">
        <w:rPr>
          <w:rFonts w:ascii="Book Antiqua" w:hAnsi="Book Antiqua" w:cs="Times New Roman"/>
          <w:color w:val="000000" w:themeColor="text1"/>
          <w:sz w:val="24"/>
          <w:szCs w:val="24"/>
        </w:rPr>
        <w:t xml:space="preserve"> specimen</w:t>
      </w:r>
      <w:r w:rsidR="008B6356" w:rsidRPr="009268C1">
        <w:rPr>
          <w:rFonts w:ascii="Book Antiqua" w:hAnsi="Book Antiqua" w:cs="Times New Roman"/>
          <w:color w:val="000000" w:themeColor="text1"/>
          <w:sz w:val="24"/>
          <w:szCs w:val="24"/>
        </w:rPr>
        <w:t>s</w:t>
      </w:r>
      <w:r w:rsidR="003B7E5F" w:rsidRPr="009268C1">
        <w:rPr>
          <w:rFonts w:ascii="Book Antiqua" w:hAnsi="Book Antiqua" w:cs="Times New Roman"/>
          <w:color w:val="000000" w:themeColor="text1"/>
          <w:sz w:val="24"/>
          <w:szCs w:val="24"/>
        </w:rPr>
        <w:t xml:space="preserve"> w</w:t>
      </w:r>
      <w:r w:rsidR="008B6356" w:rsidRPr="009268C1">
        <w:rPr>
          <w:rFonts w:ascii="Book Antiqua" w:hAnsi="Book Antiqua" w:cs="Times New Roman"/>
          <w:color w:val="000000" w:themeColor="text1"/>
          <w:sz w:val="24"/>
          <w:szCs w:val="24"/>
        </w:rPr>
        <w:t>ere</w:t>
      </w:r>
      <w:r w:rsidR="003B7E5F" w:rsidRPr="009268C1">
        <w:rPr>
          <w:rFonts w:ascii="Book Antiqua" w:hAnsi="Book Antiqua" w:cs="Times New Roman"/>
          <w:color w:val="000000" w:themeColor="text1"/>
          <w:sz w:val="24"/>
          <w:szCs w:val="24"/>
        </w:rPr>
        <w:t xml:space="preserve"> immediately fixed in 10% formalin for at least 72 h, embedded in paraffi</w:t>
      </w:r>
      <w:r w:rsidR="00472202" w:rsidRPr="009268C1">
        <w:rPr>
          <w:rFonts w:ascii="Book Antiqua" w:hAnsi="Book Antiqua" w:cs="Times New Roman"/>
          <w:color w:val="000000" w:themeColor="text1"/>
          <w:sz w:val="24"/>
          <w:szCs w:val="24"/>
        </w:rPr>
        <w:t>n and sectioned (</w:t>
      </w:r>
      <w:r w:rsidR="00622B98" w:rsidRPr="009268C1">
        <w:rPr>
          <w:rFonts w:ascii="Book Antiqua" w:hAnsi="Book Antiqua" w:cs="Times New Roman"/>
          <w:color w:val="000000" w:themeColor="text1"/>
          <w:sz w:val="24"/>
          <w:szCs w:val="24"/>
        </w:rPr>
        <w:t>4</w:t>
      </w:r>
      <w:r w:rsidR="002C30D0">
        <w:rPr>
          <w:rFonts w:ascii="Book Antiqua" w:hAnsi="Book Antiqua" w:cs="Times New Roman"/>
          <w:color w:val="000000" w:themeColor="text1"/>
          <w:sz w:val="24"/>
          <w:szCs w:val="24"/>
        </w:rPr>
        <w:t xml:space="preserve"> </w:t>
      </w:r>
      <w:proofErr w:type="spellStart"/>
      <w:r w:rsidR="00622B98" w:rsidRPr="009268C1">
        <w:rPr>
          <w:rFonts w:ascii="Book Antiqua" w:hAnsi="Book Antiqua" w:cs="Times New Roman"/>
          <w:color w:val="000000" w:themeColor="text1"/>
          <w:sz w:val="24"/>
          <w:szCs w:val="24"/>
        </w:rPr>
        <w:t>μm</w:t>
      </w:r>
      <w:proofErr w:type="spellEnd"/>
      <w:r w:rsidR="003B7E5F" w:rsidRPr="009268C1">
        <w:rPr>
          <w:rFonts w:ascii="Book Antiqua" w:hAnsi="Book Antiqua" w:cs="Times New Roman"/>
          <w:color w:val="000000" w:themeColor="text1"/>
          <w:sz w:val="24"/>
          <w:szCs w:val="24"/>
        </w:rPr>
        <w:t xml:space="preserve">) for routine </w:t>
      </w:r>
      <w:proofErr w:type="spellStart"/>
      <w:r w:rsidR="00F73B13" w:rsidRPr="009268C1">
        <w:rPr>
          <w:rFonts w:ascii="Book Antiqua" w:hAnsi="Book Antiqua" w:cs="Times New Roman"/>
          <w:color w:val="000000" w:themeColor="text1"/>
          <w:sz w:val="24"/>
          <w:szCs w:val="24"/>
        </w:rPr>
        <w:t>haematoxylin</w:t>
      </w:r>
      <w:proofErr w:type="spellEnd"/>
      <w:r w:rsidR="00F73B13" w:rsidRPr="009268C1">
        <w:rPr>
          <w:rFonts w:ascii="Book Antiqua" w:hAnsi="Book Antiqua" w:cs="Times New Roman"/>
          <w:color w:val="000000" w:themeColor="text1"/>
          <w:sz w:val="24"/>
          <w:szCs w:val="24"/>
        </w:rPr>
        <w:t xml:space="preserve"> and eosin</w:t>
      </w:r>
      <w:r w:rsidR="003B7E5F" w:rsidRPr="009268C1">
        <w:rPr>
          <w:rFonts w:ascii="Book Antiqua" w:hAnsi="Book Antiqua" w:cs="Times New Roman"/>
          <w:color w:val="000000" w:themeColor="text1"/>
          <w:sz w:val="24"/>
          <w:szCs w:val="24"/>
        </w:rPr>
        <w:t xml:space="preserve"> staining and immunohistochemistry</w:t>
      </w:r>
      <w:r w:rsidR="007F3806" w:rsidRPr="009268C1">
        <w:rPr>
          <w:rFonts w:ascii="Book Antiqua" w:hAnsi="Book Antiqua" w:cs="Times New Roman"/>
          <w:color w:val="000000" w:themeColor="text1"/>
          <w:sz w:val="24"/>
          <w:szCs w:val="24"/>
        </w:rPr>
        <w:t>.</w:t>
      </w:r>
      <w:r w:rsidR="008B6356" w:rsidRPr="009268C1">
        <w:rPr>
          <w:rFonts w:ascii="Book Antiqua" w:hAnsi="Book Antiqua" w:cs="Times New Roman"/>
          <w:color w:val="000000" w:themeColor="text1"/>
          <w:sz w:val="24"/>
          <w:szCs w:val="24"/>
        </w:rPr>
        <w:t xml:space="preserve"> Two specime</w:t>
      </w:r>
      <w:r w:rsidR="003B7E5F" w:rsidRPr="009268C1">
        <w:rPr>
          <w:rFonts w:ascii="Book Antiqua" w:hAnsi="Book Antiqua" w:cs="Times New Roman"/>
          <w:color w:val="000000" w:themeColor="text1"/>
          <w:sz w:val="24"/>
          <w:szCs w:val="24"/>
        </w:rPr>
        <w:t>n</w:t>
      </w:r>
      <w:r w:rsidR="008B6356" w:rsidRPr="009268C1">
        <w:rPr>
          <w:rFonts w:ascii="Book Antiqua" w:hAnsi="Book Antiqua" w:cs="Times New Roman"/>
          <w:color w:val="000000" w:themeColor="text1"/>
          <w:sz w:val="24"/>
          <w:szCs w:val="24"/>
        </w:rPr>
        <w:t>s were</w:t>
      </w:r>
      <w:r w:rsidR="003B7E5F" w:rsidRPr="009268C1">
        <w:rPr>
          <w:rFonts w:ascii="Book Antiqua" w:hAnsi="Book Antiqua" w:cs="Times New Roman"/>
          <w:color w:val="000000" w:themeColor="text1"/>
          <w:sz w:val="24"/>
          <w:szCs w:val="24"/>
        </w:rPr>
        <w:t xml:space="preserve"> immediately </w:t>
      </w:r>
      <w:r w:rsidR="008B6356" w:rsidRPr="009268C1">
        <w:rPr>
          <w:rFonts w:ascii="Book Antiqua" w:hAnsi="Book Antiqua" w:cs="Times New Roman"/>
          <w:color w:val="000000" w:themeColor="text1"/>
          <w:sz w:val="24"/>
          <w:szCs w:val="24"/>
        </w:rPr>
        <w:t>immers</w:t>
      </w:r>
      <w:r w:rsidR="007F3806" w:rsidRPr="009268C1">
        <w:rPr>
          <w:rFonts w:ascii="Book Antiqua" w:hAnsi="Book Antiqua" w:cs="Times New Roman"/>
          <w:color w:val="000000" w:themeColor="text1"/>
          <w:sz w:val="24"/>
          <w:szCs w:val="24"/>
        </w:rPr>
        <w:t xml:space="preserve">ed in </w:t>
      </w:r>
      <w:r w:rsidR="003B7E5F" w:rsidRPr="009268C1">
        <w:rPr>
          <w:rFonts w:ascii="Book Antiqua" w:hAnsi="Book Antiqua" w:cs="Times New Roman"/>
          <w:color w:val="000000" w:themeColor="text1"/>
          <w:sz w:val="24"/>
          <w:szCs w:val="24"/>
        </w:rPr>
        <w:t xml:space="preserve">storage reagent (RNA-Be-Locker A; </w:t>
      </w:r>
      <w:proofErr w:type="spellStart"/>
      <w:r w:rsidR="003B7E5F" w:rsidRPr="009268C1">
        <w:rPr>
          <w:rFonts w:ascii="Book Antiqua" w:hAnsi="Book Antiqua" w:cs="Times New Roman"/>
          <w:color w:val="000000" w:themeColor="text1"/>
          <w:sz w:val="24"/>
          <w:szCs w:val="24"/>
        </w:rPr>
        <w:t>Sangon</w:t>
      </w:r>
      <w:proofErr w:type="spellEnd"/>
      <w:r w:rsidR="003B7E5F" w:rsidRPr="009268C1">
        <w:rPr>
          <w:rFonts w:ascii="Book Antiqua" w:hAnsi="Book Antiqua" w:cs="Times New Roman"/>
          <w:color w:val="000000" w:themeColor="text1"/>
          <w:sz w:val="24"/>
          <w:szCs w:val="24"/>
        </w:rPr>
        <w:t xml:space="preserve">, Shanghai, China) </w:t>
      </w:r>
      <w:r w:rsidR="007F3806" w:rsidRPr="009268C1">
        <w:rPr>
          <w:rFonts w:ascii="Book Antiqua" w:hAnsi="Book Antiqua" w:cs="Times New Roman"/>
          <w:color w:val="000000" w:themeColor="text1"/>
          <w:sz w:val="24"/>
          <w:szCs w:val="24"/>
        </w:rPr>
        <w:t>and</w:t>
      </w:r>
      <w:r w:rsidR="002C30D0">
        <w:rPr>
          <w:rFonts w:ascii="Book Antiqua" w:hAnsi="Book Antiqua" w:cs="Times New Roman"/>
          <w:color w:val="000000" w:themeColor="text1"/>
          <w:sz w:val="24"/>
          <w:szCs w:val="24"/>
        </w:rPr>
        <w:t xml:space="preserve"> </w:t>
      </w:r>
      <w:r w:rsidR="007F3806" w:rsidRPr="009268C1">
        <w:rPr>
          <w:rFonts w:ascii="Book Antiqua" w:hAnsi="Book Antiqua" w:cs="Times New Roman"/>
          <w:color w:val="000000" w:themeColor="text1"/>
          <w:sz w:val="24"/>
          <w:szCs w:val="24"/>
        </w:rPr>
        <w:t xml:space="preserve">stored at -80 </w:t>
      </w:r>
      <w:r w:rsidR="00DB226E">
        <w:rPr>
          <w:rFonts w:ascii="MS Mincho" w:eastAsia="MS Mincho" w:hAnsi="MS Mincho" w:cs="MS Mincho"/>
          <w:color w:val="000000" w:themeColor="text1"/>
          <w:sz w:val="24"/>
          <w:szCs w:val="24"/>
        </w:rPr>
        <w:t>℃</w:t>
      </w:r>
      <w:r w:rsidR="007F3806" w:rsidRPr="009268C1">
        <w:rPr>
          <w:rFonts w:ascii="Book Antiqua" w:hAnsi="Book Antiqua" w:cs="Times New Roman"/>
          <w:color w:val="000000" w:themeColor="text1"/>
          <w:sz w:val="24"/>
          <w:szCs w:val="24"/>
        </w:rPr>
        <w:t xml:space="preserve"> </w:t>
      </w:r>
      <w:r w:rsidR="003B7E5F" w:rsidRPr="009268C1">
        <w:rPr>
          <w:rFonts w:ascii="Book Antiqua" w:hAnsi="Book Antiqua" w:cs="Times New Roman"/>
          <w:color w:val="000000" w:themeColor="text1"/>
          <w:sz w:val="24"/>
          <w:szCs w:val="24"/>
        </w:rPr>
        <w:t>for quantitative real-time polym</w:t>
      </w:r>
      <w:r w:rsidR="00DB226E">
        <w:rPr>
          <w:rFonts w:ascii="Book Antiqua" w:hAnsi="Book Antiqua" w:cs="Times New Roman"/>
          <w:color w:val="000000" w:themeColor="text1"/>
          <w:sz w:val="24"/>
          <w:szCs w:val="24"/>
        </w:rPr>
        <w:t>erase chain reaction (</w:t>
      </w:r>
      <w:proofErr w:type="spellStart"/>
      <w:r w:rsidR="00DB226E">
        <w:rPr>
          <w:rFonts w:ascii="Book Antiqua" w:hAnsi="Book Antiqua" w:cs="Times New Roman"/>
          <w:color w:val="000000" w:themeColor="text1"/>
          <w:sz w:val="24"/>
          <w:szCs w:val="24"/>
        </w:rPr>
        <w:t>qRT</w:t>
      </w:r>
      <w:proofErr w:type="spellEnd"/>
      <w:r w:rsidR="00DB226E">
        <w:rPr>
          <w:rFonts w:ascii="Book Antiqua" w:hAnsi="Book Antiqua" w:cs="Times New Roman"/>
          <w:color w:val="000000" w:themeColor="text1"/>
          <w:sz w:val="24"/>
          <w:szCs w:val="24"/>
        </w:rPr>
        <w:t>-PCR).</w:t>
      </w:r>
    </w:p>
    <w:p w:rsidR="00DB226E" w:rsidRPr="009268C1" w:rsidRDefault="00DB226E" w:rsidP="00DB226E">
      <w:pPr>
        <w:autoSpaceDE w:val="0"/>
        <w:autoSpaceDN w:val="0"/>
        <w:adjustRightInd w:val="0"/>
        <w:snapToGrid w:val="0"/>
        <w:spacing w:line="360" w:lineRule="auto"/>
        <w:rPr>
          <w:rFonts w:ascii="Book Antiqua" w:hAnsi="Book Antiqua" w:cs="Times New Roman"/>
          <w:color w:val="000000" w:themeColor="text1"/>
          <w:sz w:val="24"/>
          <w:szCs w:val="24"/>
        </w:rPr>
      </w:pPr>
    </w:p>
    <w:p w:rsidR="006D5C1F" w:rsidRPr="009268C1" w:rsidRDefault="006D5C1F" w:rsidP="009268C1">
      <w:pPr>
        <w:autoSpaceDE w:val="0"/>
        <w:autoSpaceDN w:val="0"/>
        <w:adjustRightInd w:val="0"/>
        <w:snapToGrid w:val="0"/>
        <w:spacing w:line="360" w:lineRule="auto"/>
        <w:rPr>
          <w:rFonts w:ascii="Book Antiqua" w:hAnsi="Book Antiqua" w:cs="Times New Roman"/>
          <w:b/>
          <w:i/>
          <w:color w:val="000000" w:themeColor="text1"/>
          <w:sz w:val="24"/>
          <w:szCs w:val="24"/>
        </w:rPr>
      </w:pPr>
      <w:r w:rsidRPr="009268C1">
        <w:rPr>
          <w:rFonts w:ascii="Book Antiqua" w:hAnsi="Book Antiqua" w:cs="Times New Roman"/>
          <w:b/>
          <w:i/>
          <w:color w:val="000000" w:themeColor="text1"/>
          <w:sz w:val="24"/>
          <w:szCs w:val="24"/>
        </w:rPr>
        <w:t>Measures</w:t>
      </w:r>
    </w:p>
    <w:p w:rsidR="008D23DE" w:rsidRPr="009268C1" w:rsidRDefault="00F87222" w:rsidP="009268C1">
      <w:pPr>
        <w:autoSpaceDE w:val="0"/>
        <w:autoSpaceDN w:val="0"/>
        <w:adjustRightInd w:val="0"/>
        <w:snapToGrid w:val="0"/>
        <w:spacing w:line="360" w:lineRule="auto"/>
        <w:rPr>
          <w:rFonts w:ascii="Book Antiqua" w:hAnsi="Book Antiqua" w:cs="Times New Roman"/>
          <w:color w:val="000000" w:themeColor="text1"/>
          <w:sz w:val="24"/>
          <w:szCs w:val="24"/>
        </w:rPr>
      </w:pPr>
      <w:r w:rsidRPr="009268C1">
        <w:rPr>
          <w:rFonts w:ascii="Book Antiqua" w:hAnsi="Book Antiqua" w:cs="Times New Roman"/>
          <w:b/>
          <w:color w:val="000000" w:themeColor="text1"/>
          <w:sz w:val="24"/>
          <w:szCs w:val="24"/>
        </w:rPr>
        <w:t>Question</w:t>
      </w:r>
      <w:r w:rsidR="00D8102D" w:rsidRPr="009268C1">
        <w:rPr>
          <w:rFonts w:ascii="Book Antiqua" w:hAnsi="Book Antiqua" w:cs="Times New Roman"/>
          <w:b/>
          <w:color w:val="000000" w:themeColor="text1"/>
          <w:sz w:val="24"/>
          <w:szCs w:val="24"/>
        </w:rPr>
        <w:t>n</w:t>
      </w:r>
      <w:r w:rsidRPr="009268C1">
        <w:rPr>
          <w:rFonts w:ascii="Book Antiqua" w:hAnsi="Book Antiqua" w:cs="Times New Roman"/>
          <w:b/>
          <w:color w:val="000000" w:themeColor="text1"/>
          <w:sz w:val="24"/>
          <w:szCs w:val="24"/>
        </w:rPr>
        <w:t>air</w:t>
      </w:r>
      <w:r w:rsidR="00D8102D" w:rsidRPr="009268C1">
        <w:rPr>
          <w:rFonts w:ascii="Book Antiqua" w:hAnsi="Book Antiqua" w:cs="Times New Roman"/>
          <w:b/>
          <w:color w:val="000000" w:themeColor="text1"/>
          <w:sz w:val="24"/>
          <w:szCs w:val="24"/>
        </w:rPr>
        <w:t>e</w:t>
      </w:r>
      <w:r w:rsidRPr="009268C1">
        <w:rPr>
          <w:rFonts w:ascii="Book Antiqua" w:hAnsi="Book Antiqua" w:cs="Times New Roman"/>
          <w:b/>
          <w:color w:val="000000" w:themeColor="text1"/>
          <w:sz w:val="24"/>
          <w:szCs w:val="24"/>
        </w:rPr>
        <w:t>s</w:t>
      </w:r>
      <w:r w:rsidR="00DB226E">
        <w:rPr>
          <w:rFonts w:ascii="Book Antiqua" w:hAnsi="Book Antiqua" w:cs="Times New Roman"/>
          <w:b/>
          <w:color w:val="000000" w:themeColor="text1"/>
          <w:sz w:val="24"/>
          <w:szCs w:val="24"/>
        </w:rPr>
        <w:t xml:space="preserve">: </w:t>
      </w:r>
      <w:r w:rsidRPr="009268C1">
        <w:rPr>
          <w:rFonts w:ascii="Book Antiqua" w:hAnsi="Book Antiqua" w:cs="Times New Roman"/>
          <w:color w:val="000000" w:themeColor="text1"/>
          <w:sz w:val="24"/>
          <w:szCs w:val="24"/>
        </w:rPr>
        <w:t>Disease severity was assessed using the IBS Symptom Severity Scale (IBS-SSS)</w:t>
      </w:r>
      <w:r w:rsidR="00D81A71" w:rsidRPr="009268C1">
        <w:rPr>
          <w:rFonts w:ascii="Book Antiqua" w:hAnsi="Book Antiqua" w:cs="Times New Roman"/>
          <w:color w:val="000000" w:themeColor="text1"/>
          <w:sz w:val="24"/>
          <w:szCs w:val="24"/>
        </w:rPr>
        <w:fldChar w:fldCharType="begin"/>
      </w:r>
      <w:r w:rsidR="009D1D3B" w:rsidRPr="009268C1">
        <w:rPr>
          <w:rFonts w:ascii="Book Antiqua" w:hAnsi="Book Antiqua" w:cs="Times New Roman"/>
          <w:color w:val="000000" w:themeColor="text1"/>
          <w:sz w:val="24"/>
          <w:szCs w:val="24"/>
        </w:rPr>
        <w:instrText xml:space="preserve"> ADDIN NE.Ref.{6AF710BD-D858-45A9-B129-8D1EE9B99A2A}</w:instrText>
      </w:r>
      <w:r w:rsidR="00D81A71" w:rsidRPr="009268C1">
        <w:rPr>
          <w:rFonts w:ascii="Book Antiqua" w:hAnsi="Book Antiqua" w:cs="Times New Roman"/>
          <w:color w:val="000000" w:themeColor="text1"/>
          <w:sz w:val="24"/>
          <w:szCs w:val="24"/>
        </w:rPr>
        <w:fldChar w:fldCharType="separate"/>
      </w:r>
      <w:r w:rsidR="009D1D3B" w:rsidRPr="009268C1">
        <w:rPr>
          <w:rFonts w:ascii="Book Antiqua" w:hAnsi="Book Antiqua" w:cs="Book Antiqua"/>
          <w:color w:val="000000" w:themeColor="text1"/>
          <w:kern w:val="0"/>
          <w:sz w:val="24"/>
          <w:szCs w:val="24"/>
          <w:vertAlign w:val="superscript"/>
        </w:rPr>
        <w:t>[13]</w:t>
      </w:r>
      <w:r w:rsidR="00D81A71" w:rsidRPr="009268C1">
        <w:rPr>
          <w:rFonts w:ascii="Book Antiqua" w:hAnsi="Book Antiqua" w:cs="Times New Roman"/>
          <w:color w:val="000000" w:themeColor="text1"/>
          <w:sz w:val="24"/>
          <w:szCs w:val="24"/>
        </w:rPr>
        <w:fldChar w:fldCharType="end"/>
      </w:r>
      <w:r w:rsidRPr="009268C1">
        <w:rPr>
          <w:rFonts w:ascii="Book Antiqua" w:hAnsi="Book Antiqua" w:cs="Times New Roman"/>
          <w:color w:val="000000" w:themeColor="text1"/>
          <w:sz w:val="24"/>
          <w:szCs w:val="24"/>
        </w:rPr>
        <w:t xml:space="preserve">, including five items (severity and frequency of abdominal pain, abdominal bloating, bowel habit dissatisfaction and overall interference with quality of life). Scores </w:t>
      </w:r>
      <w:r w:rsidR="00D8102D" w:rsidRPr="009268C1">
        <w:rPr>
          <w:rFonts w:ascii="Book Antiqua" w:hAnsi="Book Antiqua" w:cs="Times New Roman"/>
          <w:color w:val="000000" w:themeColor="text1"/>
          <w:sz w:val="24"/>
          <w:szCs w:val="24"/>
        </w:rPr>
        <w:t>for each item were summed to obtain</w:t>
      </w:r>
      <w:r w:rsidRPr="009268C1">
        <w:rPr>
          <w:rFonts w:ascii="Book Antiqua" w:hAnsi="Book Antiqua" w:cs="Times New Roman"/>
          <w:color w:val="000000" w:themeColor="text1"/>
          <w:sz w:val="24"/>
          <w:szCs w:val="24"/>
        </w:rPr>
        <w:t xml:space="preserve"> a total score ranging from 0 to 500 and</w:t>
      </w:r>
      <w:r w:rsidR="00D8102D" w:rsidRPr="009268C1">
        <w:rPr>
          <w:rFonts w:ascii="Book Antiqua" w:hAnsi="Book Antiqua" w:cs="Times New Roman"/>
          <w:color w:val="000000" w:themeColor="text1"/>
          <w:sz w:val="24"/>
          <w:szCs w:val="24"/>
        </w:rPr>
        <w:t xml:space="preserve"> were</w:t>
      </w:r>
      <w:r w:rsidRPr="009268C1">
        <w:rPr>
          <w:rFonts w:ascii="Book Antiqua" w:hAnsi="Book Antiqua" w:cs="Times New Roman"/>
          <w:color w:val="000000" w:themeColor="text1"/>
          <w:sz w:val="24"/>
          <w:szCs w:val="24"/>
        </w:rPr>
        <w:t xml:space="preserve"> then classified as mild (75</w:t>
      </w:r>
      <w:r w:rsidR="00E44F8E">
        <w:rPr>
          <w:rFonts w:ascii="Book Antiqua" w:hAnsi="Book Antiqua" w:cs="Times New Roman"/>
          <w:color w:val="000000" w:themeColor="text1"/>
          <w:sz w:val="24"/>
          <w:szCs w:val="24"/>
        </w:rPr>
        <w:t>-</w:t>
      </w:r>
      <w:r w:rsidRPr="009268C1">
        <w:rPr>
          <w:rFonts w:ascii="Book Antiqua" w:hAnsi="Book Antiqua" w:cs="Times New Roman"/>
          <w:color w:val="000000" w:themeColor="text1"/>
          <w:sz w:val="24"/>
          <w:szCs w:val="24"/>
        </w:rPr>
        <w:t>174), moderate (175</w:t>
      </w:r>
      <w:r w:rsidR="00E44F8E">
        <w:rPr>
          <w:rFonts w:ascii="Book Antiqua" w:hAnsi="Book Antiqua" w:cs="Times New Roman"/>
          <w:color w:val="000000" w:themeColor="text1"/>
          <w:sz w:val="24"/>
          <w:szCs w:val="24"/>
        </w:rPr>
        <w:t>-</w:t>
      </w:r>
      <w:r w:rsidRPr="009268C1">
        <w:rPr>
          <w:rFonts w:ascii="Book Antiqua" w:hAnsi="Book Antiqua" w:cs="Times New Roman"/>
          <w:color w:val="000000" w:themeColor="text1"/>
          <w:sz w:val="24"/>
          <w:szCs w:val="24"/>
        </w:rPr>
        <w:t>299) or severe (300</w:t>
      </w:r>
      <w:r w:rsidR="00E44F8E">
        <w:rPr>
          <w:rFonts w:ascii="Book Antiqua" w:hAnsi="Book Antiqua" w:cs="Times New Roman"/>
          <w:color w:val="000000" w:themeColor="text1"/>
          <w:sz w:val="24"/>
          <w:szCs w:val="24"/>
        </w:rPr>
        <w:t>-</w:t>
      </w:r>
      <w:r w:rsidRPr="009268C1">
        <w:rPr>
          <w:rFonts w:ascii="Book Antiqua" w:hAnsi="Book Antiqua" w:cs="Times New Roman"/>
          <w:color w:val="000000" w:themeColor="text1"/>
          <w:sz w:val="24"/>
          <w:szCs w:val="24"/>
        </w:rPr>
        <w:t>500).</w:t>
      </w:r>
    </w:p>
    <w:p w:rsidR="00610FF6" w:rsidRPr="009268C1" w:rsidRDefault="00052D46" w:rsidP="009268C1">
      <w:pPr>
        <w:autoSpaceDE w:val="0"/>
        <w:autoSpaceDN w:val="0"/>
        <w:adjustRightInd w:val="0"/>
        <w:snapToGrid w:val="0"/>
        <w:spacing w:line="360" w:lineRule="auto"/>
        <w:rPr>
          <w:rFonts w:ascii="Book Antiqua" w:hAnsi="Book Antiqua" w:cs="Times New Roman"/>
          <w:color w:val="000000" w:themeColor="text1"/>
          <w:sz w:val="24"/>
          <w:szCs w:val="24"/>
        </w:rPr>
      </w:pPr>
      <w:r>
        <w:rPr>
          <w:rFonts w:ascii="Book Antiqua" w:hAnsi="Book Antiqua" w:cs="Times New Roman"/>
          <w:color w:val="000000" w:themeColor="text1"/>
          <w:sz w:val="24"/>
          <w:szCs w:val="24"/>
        </w:rPr>
        <w:t xml:space="preserve">  </w:t>
      </w:r>
      <w:r w:rsidR="00F87222" w:rsidRPr="009268C1">
        <w:rPr>
          <w:rFonts w:ascii="Book Antiqua" w:hAnsi="Book Antiqua" w:cs="Times New Roman"/>
          <w:color w:val="000000" w:themeColor="text1"/>
          <w:sz w:val="24"/>
          <w:szCs w:val="24"/>
        </w:rPr>
        <w:t xml:space="preserve">The </w:t>
      </w:r>
      <w:r w:rsidR="00D8102D" w:rsidRPr="009268C1">
        <w:rPr>
          <w:rFonts w:ascii="Book Antiqua" w:hAnsi="Book Antiqua" w:cs="Times New Roman"/>
          <w:color w:val="000000" w:themeColor="text1"/>
          <w:sz w:val="24"/>
          <w:szCs w:val="24"/>
        </w:rPr>
        <w:t xml:space="preserve">severity of </w:t>
      </w:r>
      <w:r w:rsidR="00610FF6" w:rsidRPr="009268C1">
        <w:rPr>
          <w:rFonts w:ascii="Book Antiqua" w:hAnsi="Book Antiqua" w:cs="Times New Roman"/>
          <w:color w:val="000000" w:themeColor="text1"/>
          <w:sz w:val="24"/>
          <w:szCs w:val="24"/>
        </w:rPr>
        <w:t>abdominal pain during</w:t>
      </w:r>
      <w:r w:rsidR="00F87222" w:rsidRPr="009268C1">
        <w:rPr>
          <w:rFonts w:ascii="Book Antiqua" w:hAnsi="Book Antiqua" w:cs="Times New Roman"/>
          <w:color w:val="000000" w:themeColor="text1"/>
          <w:sz w:val="24"/>
          <w:szCs w:val="24"/>
        </w:rPr>
        <w:t xml:space="preserve"> the </w:t>
      </w:r>
      <w:r w:rsidR="00D8102D" w:rsidRPr="009268C1">
        <w:rPr>
          <w:rFonts w:ascii="Book Antiqua" w:hAnsi="Book Antiqua" w:cs="Times New Roman"/>
          <w:color w:val="000000" w:themeColor="text1"/>
          <w:sz w:val="24"/>
          <w:szCs w:val="24"/>
        </w:rPr>
        <w:t>prior</w:t>
      </w:r>
      <w:r w:rsidR="00F87222" w:rsidRPr="009268C1">
        <w:rPr>
          <w:rFonts w:ascii="Book Antiqua" w:hAnsi="Book Antiqua" w:cs="Times New Roman"/>
          <w:color w:val="000000" w:themeColor="text1"/>
          <w:sz w:val="24"/>
          <w:szCs w:val="24"/>
        </w:rPr>
        <w:t xml:space="preserve"> 2 w</w:t>
      </w:r>
      <w:r>
        <w:rPr>
          <w:rFonts w:ascii="Book Antiqua" w:hAnsi="Book Antiqua" w:cs="Times New Roman"/>
          <w:color w:val="000000" w:themeColor="text1"/>
          <w:sz w:val="24"/>
          <w:szCs w:val="24"/>
        </w:rPr>
        <w:t>k</w:t>
      </w:r>
      <w:r w:rsidR="00F87222" w:rsidRPr="009268C1">
        <w:rPr>
          <w:rFonts w:ascii="Book Antiqua" w:hAnsi="Book Antiqua" w:cs="Times New Roman"/>
          <w:color w:val="000000" w:themeColor="text1"/>
          <w:sz w:val="24"/>
          <w:szCs w:val="24"/>
        </w:rPr>
        <w:t xml:space="preserve"> was measured using a validated questionnaire</w:t>
      </w:r>
      <w:r w:rsidR="001B1BAF" w:rsidRPr="009268C1">
        <w:rPr>
          <w:rFonts w:ascii="Book Antiqua" w:hAnsi="Book Antiqua" w:cs="Times New Roman"/>
          <w:color w:val="000000" w:themeColor="text1"/>
          <w:sz w:val="24"/>
          <w:szCs w:val="24"/>
        </w:rPr>
        <w:t xml:space="preserve"> </w:t>
      </w:r>
      <w:r w:rsidR="009162CB" w:rsidRPr="009268C1">
        <w:rPr>
          <w:rFonts w:ascii="Book Antiqua" w:hAnsi="Book Antiqua" w:cs="Times New Roman"/>
          <w:color w:val="000000" w:themeColor="text1"/>
          <w:sz w:val="24"/>
          <w:szCs w:val="24"/>
        </w:rPr>
        <w:t>and was graded 0</w:t>
      </w:r>
      <w:r w:rsidR="00E44F8E">
        <w:rPr>
          <w:rFonts w:ascii="Book Antiqua" w:hAnsi="Book Antiqua" w:cs="Times New Roman"/>
          <w:color w:val="000000" w:themeColor="text1"/>
          <w:sz w:val="24"/>
          <w:szCs w:val="24"/>
        </w:rPr>
        <w:t>-</w:t>
      </w:r>
      <w:r w:rsidR="009162CB" w:rsidRPr="009268C1">
        <w:rPr>
          <w:rFonts w:ascii="Book Antiqua" w:hAnsi="Book Antiqua" w:cs="Times New Roman"/>
          <w:color w:val="000000" w:themeColor="text1"/>
          <w:sz w:val="24"/>
          <w:szCs w:val="24"/>
        </w:rPr>
        <w:t>4 according to its impact on usual activities: 0, absent; 1, mild (not influencing usual activities); 2, relevant (diverting from</w:t>
      </w:r>
      <w:r w:rsidR="00076786" w:rsidRPr="009268C1">
        <w:rPr>
          <w:rFonts w:ascii="Book Antiqua" w:hAnsi="Book Antiqua" w:cs="Times New Roman"/>
          <w:color w:val="000000" w:themeColor="text1"/>
          <w:sz w:val="24"/>
          <w:szCs w:val="24"/>
        </w:rPr>
        <w:t>,</w:t>
      </w:r>
      <w:r w:rsidR="009162CB" w:rsidRPr="009268C1">
        <w:rPr>
          <w:rFonts w:ascii="Book Antiqua" w:hAnsi="Book Antiqua" w:cs="Times New Roman"/>
          <w:color w:val="000000" w:themeColor="text1"/>
          <w:sz w:val="24"/>
          <w:szCs w:val="24"/>
        </w:rPr>
        <w:t xml:space="preserve"> but not urging modification of</w:t>
      </w:r>
      <w:r w:rsidR="00076786" w:rsidRPr="009268C1">
        <w:rPr>
          <w:rFonts w:ascii="Book Antiqua" w:hAnsi="Book Antiqua" w:cs="Times New Roman"/>
          <w:color w:val="000000" w:themeColor="text1"/>
          <w:sz w:val="24"/>
          <w:szCs w:val="24"/>
        </w:rPr>
        <w:t>,</w:t>
      </w:r>
      <w:r w:rsidR="009162CB" w:rsidRPr="009268C1">
        <w:rPr>
          <w:rFonts w:ascii="Book Antiqua" w:hAnsi="Book Antiqua" w:cs="Times New Roman"/>
          <w:color w:val="000000" w:themeColor="text1"/>
          <w:sz w:val="24"/>
          <w:szCs w:val="24"/>
        </w:rPr>
        <w:t xml:space="preserve"> usual activities); 3, severe (influencing usual activities markedly enough to urge modifications); </w:t>
      </w:r>
      <w:r w:rsidR="005D1D71" w:rsidRPr="009268C1">
        <w:rPr>
          <w:rFonts w:ascii="Book Antiqua" w:hAnsi="Book Antiqua" w:cs="Times New Roman"/>
          <w:color w:val="000000" w:themeColor="text1"/>
          <w:sz w:val="24"/>
          <w:szCs w:val="24"/>
        </w:rPr>
        <w:t xml:space="preserve">and </w:t>
      </w:r>
      <w:r w:rsidR="009162CB" w:rsidRPr="009268C1">
        <w:rPr>
          <w:rFonts w:ascii="Book Antiqua" w:hAnsi="Book Antiqua" w:cs="Times New Roman"/>
          <w:color w:val="000000" w:themeColor="text1"/>
          <w:sz w:val="24"/>
          <w:szCs w:val="24"/>
        </w:rPr>
        <w:t>4, extremely severe (precluding daily activities)</w:t>
      </w:r>
      <w:r w:rsidR="00D81A71" w:rsidRPr="009268C1">
        <w:rPr>
          <w:rFonts w:ascii="Book Antiqua" w:hAnsi="Book Antiqua" w:cs="Times New Roman"/>
          <w:color w:val="000000" w:themeColor="text1"/>
          <w:sz w:val="24"/>
          <w:szCs w:val="24"/>
        </w:rPr>
        <w:fldChar w:fldCharType="begin"/>
      </w:r>
      <w:r w:rsidR="009D1D3B" w:rsidRPr="009268C1">
        <w:rPr>
          <w:rFonts w:ascii="Book Antiqua" w:hAnsi="Book Antiqua" w:cs="Times New Roman"/>
          <w:color w:val="000000" w:themeColor="text1"/>
          <w:sz w:val="24"/>
          <w:szCs w:val="24"/>
        </w:rPr>
        <w:instrText xml:space="preserve"> ADDIN NE.Ref.{5C74C2A5-5E8F-4C8E-98B5-C903EBA3E96C}</w:instrText>
      </w:r>
      <w:r w:rsidR="00D81A71" w:rsidRPr="009268C1">
        <w:rPr>
          <w:rFonts w:ascii="Book Antiqua" w:hAnsi="Book Antiqua" w:cs="Times New Roman"/>
          <w:color w:val="000000" w:themeColor="text1"/>
          <w:sz w:val="24"/>
          <w:szCs w:val="24"/>
        </w:rPr>
        <w:fldChar w:fldCharType="separate"/>
      </w:r>
      <w:r w:rsidR="009D1D3B" w:rsidRPr="009268C1">
        <w:rPr>
          <w:rFonts w:ascii="Book Antiqua" w:hAnsi="Book Antiqua" w:cs="Book Antiqua"/>
          <w:color w:val="000000" w:themeColor="text1"/>
          <w:kern w:val="0"/>
          <w:sz w:val="24"/>
          <w:szCs w:val="24"/>
          <w:vertAlign w:val="superscript"/>
        </w:rPr>
        <w:t>[14]</w:t>
      </w:r>
      <w:r w:rsidR="00D81A71" w:rsidRPr="009268C1">
        <w:rPr>
          <w:rFonts w:ascii="Book Antiqua" w:hAnsi="Book Antiqua" w:cs="Times New Roman"/>
          <w:color w:val="000000" w:themeColor="text1"/>
          <w:sz w:val="24"/>
          <w:szCs w:val="24"/>
        </w:rPr>
        <w:fldChar w:fldCharType="end"/>
      </w:r>
      <w:r w:rsidR="005D1D71" w:rsidRPr="009268C1">
        <w:rPr>
          <w:rFonts w:ascii="Book Antiqua" w:hAnsi="Book Antiqua" w:cs="Times New Roman"/>
          <w:color w:val="000000" w:themeColor="text1"/>
          <w:sz w:val="24"/>
          <w:szCs w:val="24"/>
        </w:rPr>
        <w:t>.</w:t>
      </w:r>
      <w:r w:rsidR="009036FF" w:rsidRPr="009268C1">
        <w:rPr>
          <w:rFonts w:ascii="Book Antiqua" w:hAnsi="Book Antiqua" w:cs="Times New Roman"/>
          <w:color w:val="000000" w:themeColor="text1"/>
          <w:sz w:val="24"/>
          <w:szCs w:val="24"/>
        </w:rPr>
        <w:t xml:space="preserve"> </w:t>
      </w:r>
    </w:p>
    <w:p w:rsidR="00584D6B" w:rsidRPr="009268C1" w:rsidRDefault="00052D46" w:rsidP="009268C1">
      <w:pPr>
        <w:autoSpaceDE w:val="0"/>
        <w:autoSpaceDN w:val="0"/>
        <w:adjustRightInd w:val="0"/>
        <w:snapToGrid w:val="0"/>
        <w:spacing w:line="360" w:lineRule="auto"/>
        <w:rPr>
          <w:rFonts w:ascii="Book Antiqua" w:hAnsi="Book Antiqua" w:cs="Times New Roman"/>
          <w:color w:val="000000" w:themeColor="text1"/>
          <w:sz w:val="24"/>
          <w:szCs w:val="24"/>
        </w:rPr>
      </w:pPr>
      <w:r>
        <w:rPr>
          <w:rFonts w:ascii="Book Antiqua" w:hAnsi="Book Antiqua" w:cs="Times New Roman"/>
          <w:color w:val="000000" w:themeColor="text1"/>
          <w:sz w:val="24"/>
          <w:szCs w:val="24"/>
        </w:rPr>
        <w:t xml:space="preserve">  </w:t>
      </w:r>
      <w:r w:rsidR="005D1D71" w:rsidRPr="009268C1">
        <w:rPr>
          <w:rFonts w:ascii="Book Antiqua" w:hAnsi="Book Antiqua" w:cs="Times New Roman"/>
          <w:color w:val="000000" w:themeColor="text1"/>
          <w:sz w:val="24"/>
          <w:szCs w:val="24"/>
        </w:rPr>
        <w:t xml:space="preserve">The </w:t>
      </w:r>
      <w:bookmarkStart w:id="42" w:name="OLE_LINK417"/>
      <w:bookmarkStart w:id="43" w:name="OLE_LINK418"/>
      <w:r w:rsidR="00FA5CB9">
        <w:rPr>
          <w:rFonts w:ascii="Book Antiqua" w:hAnsi="Book Antiqua" w:cs="Times New Roman"/>
          <w:color w:val="000000" w:themeColor="text1"/>
          <w:sz w:val="24"/>
          <w:szCs w:val="24"/>
        </w:rPr>
        <w:t>v</w:t>
      </w:r>
      <w:r w:rsidR="00FA5CB9" w:rsidRPr="009268C1">
        <w:rPr>
          <w:rFonts w:ascii="Book Antiqua" w:hAnsi="Book Antiqua" w:cs="Times New Roman"/>
          <w:color w:val="000000" w:themeColor="text1"/>
          <w:sz w:val="24"/>
          <w:szCs w:val="24"/>
        </w:rPr>
        <w:t xml:space="preserve">isceral </w:t>
      </w:r>
      <w:r w:rsidR="00F55E2A" w:rsidRPr="009268C1">
        <w:rPr>
          <w:rFonts w:ascii="Book Antiqua" w:hAnsi="Book Antiqua" w:cs="Times New Roman"/>
          <w:color w:val="000000" w:themeColor="text1"/>
          <w:sz w:val="24"/>
          <w:szCs w:val="24"/>
        </w:rPr>
        <w:t>sensitivity index</w:t>
      </w:r>
      <w:bookmarkEnd w:id="42"/>
      <w:bookmarkEnd w:id="43"/>
      <w:r>
        <w:rPr>
          <w:rFonts w:ascii="Book Antiqua" w:hAnsi="Book Antiqua" w:cs="Times New Roman"/>
          <w:color w:val="000000" w:themeColor="text1"/>
          <w:sz w:val="24"/>
          <w:szCs w:val="24"/>
        </w:rPr>
        <w:t xml:space="preserve"> (VSI)</w:t>
      </w:r>
      <w:r w:rsidR="005D1D71" w:rsidRPr="009268C1">
        <w:rPr>
          <w:rFonts w:ascii="Book Antiqua" w:hAnsi="Book Antiqua" w:cs="Times New Roman"/>
          <w:color w:val="000000" w:themeColor="text1"/>
          <w:sz w:val="24"/>
          <w:szCs w:val="24"/>
        </w:rPr>
        <w:t>,</w:t>
      </w:r>
      <w:r w:rsidR="00AB415D" w:rsidRPr="009268C1">
        <w:rPr>
          <w:rFonts w:ascii="Book Antiqua" w:hAnsi="Book Antiqua" w:cs="Times New Roman"/>
          <w:color w:val="000000" w:themeColor="text1"/>
          <w:sz w:val="24"/>
          <w:szCs w:val="24"/>
        </w:rPr>
        <w:t xml:space="preserve"> consisting of</w:t>
      </w:r>
      <w:r w:rsidR="003532F2" w:rsidRPr="009268C1">
        <w:rPr>
          <w:rFonts w:ascii="Book Antiqua" w:hAnsi="Book Antiqua" w:cs="Times New Roman"/>
          <w:color w:val="000000" w:themeColor="text1"/>
          <w:sz w:val="24"/>
          <w:szCs w:val="24"/>
        </w:rPr>
        <w:t xml:space="preserve"> 15 </w:t>
      </w:r>
      <w:r w:rsidR="00AB415D" w:rsidRPr="009268C1">
        <w:rPr>
          <w:rFonts w:ascii="Book Antiqua" w:hAnsi="Book Antiqua" w:cs="Times New Roman"/>
          <w:color w:val="000000" w:themeColor="text1"/>
          <w:sz w:val="24"/>
          <w:szCs w:val="24"/>
        </w:rPr>
        <w:t>item</w:t>
      </w:r>
      <w:r w:rsidR="003532F2" w:rsidRPr="009268C1">
        <w:rPr>
          <w:rFonts w:ascii="Book Antiqua" w:hAnsi="Book Antiqua" w:cs="Times New Roman"/>
          <w:color w:val="000000" w:themeColor="text1"/>
          <w:sz w:val="24"/>
          <w:szCs w:val="24"/>
        </w:rPr>
        <w:t>s</w:t>
      </w:r>
      <w:r w:rsidR="005D1D71" w:rsidRPr="009268C1">
        <w:rPr>
          <w:rFonts w:ascii="Book Antiqua" w:hAnsi="Book Antiqua" w:cs="Times New Roman"/>
          <w:color w:val="000000" w:themeColor="text1"/>
          <w:sz w:val="24"/>
          <w:szCs w:val="24"/>
        </w:rPr>
        <w:t>,</w:t>
      </w:r>
      <w:r w:rsidR="00AB415D" w:rsidRPr="009268C1">
        <w:rPr>
          <w:rFonts w:ascii="Book Antiqua" w:hAnsi="Book Antiqua" w:cs="Times New Roman"/>
          <w:color w:val="000000" w:themeColor="text1"/>
          <w:sz w:val="24"/>
          <w:szCs w:val="24"/>
        </w:rPr>
        <w:t xml:space="preserve"> </w:t>
      </w:r>
      <w:r w:rsidR="003532F2" w:rsidRPr="009268C1">
        <w:rPr>
          <w:rFonts w:ascii="Book Antiqua" w:hAnsi="Book Antiqua" w:cs="Times New Roman"/>
          <w:color w:val="000000" w:themeColor="text1"/>
          <w:sz w:val="24"/>
          <w:szCs w:val="24"/>
        </w:rPr>
        <w:t xml:space="preserve">was used </w:t>
      </w:r>
      <w:r w:rsidR="00AB415D" w:rsidRPr="009268C1">
        <w:rPr>
          <w:rFonts w:ascii="Book Antiqua" w:hAnsi="Book Antiqua" w:cs="Times New Roman"/>
          <w:color w:val="000000" w:themeColor="text1"/>
          <w:sz w:val="24"/>
          <w:szCs w:val="24"/>
        </w:rPr>
        <w:t xml:space="preserve">to measure visceral sensitivity and gastrointestinal-specific </w:t>
      </w:r>
      <w:proofErr w:type="gramStart"/>
      <w:r w:rsidR="00AB415D" w:rsidRPr="009268C1">
        <w:rPr>
          <w:rFonts w:ascii="Book Antiqua" w:hAnsi="Book Antiqua" w:cs="Times New Roman"/>
          <w:color w:val="000000" w:themeColor="text1"/>
          <w:sz w:val="24"/>
          <w:szCs w:val="24"/>
        </w:rPr>
        <w:t>anxiety</w:t>
      </w:r>
      <w:proofErr w:type="gramEnd"/>
      <w:r w:rsidR="00D81A71" w:rsidRPr="009268C1">
        <w:rPr>
          <w:rFonts w:ascii="Book Antiqua" w:hAnsi="Book Antiqua" w:cs="Times New Roman"/>
          <w:color w:val="000000" w:themeColor="text1"/>
          <w:sz w:val="24"/>
          <w:szCs w:val="24"/>
        </w:rPr>
        <w:fldChar w:fldCharType="begin"/>
      </w:r>
      <w:r w:rsidR="009D1D3B" w:rsidRPr="009268C1">
        <w:rPr>
          <w:rFonts w:ascii="Book Antiqua" w:hAnsi="Book Antiqua" w:cs="Times New Roman"/>
          <w:color w:val="000000" w:themeColor="text1"/>
          <w:sz w:val="24"/>
          <w:szCs w:val="24"/>
        </w:rPr>
        <w:instrText xml:space="preserve"> ADDIN NE.Ref.{7FB3B46E-4967-4699-B385-3D91A2ABD6F3}</w:instrText>
      </w:r>
      <w:r w:rsidR="00D81A71" w:rsidRPr="009268C1">
        <w:rPr>
          <w:rFonts w:ascii="Book Antiqua" w:hAnsi="Book Antiqua" w:cs="Times New Roman"/>
          <w:color w:val="000000" w:themeColor="text1"/>
          <w:sz w:val="24"/>
          <w:szCs w:val="24"/>
        </w:rPr>
        <w:fldChar w:fldCharType="separate"/>
      </w:r>
      <w:r w:rsidR="009D1D3B" w:rsidRPr="009268C1">
        <w:rPr>
          <w:rFonts w:ascii="Book Antiqua" w:hAnsi="Book Antiqua" w:cs="Book Antiqua"/>
          <w:color w:val="000000" w:themeColor="text1"/>
          <w:kern w:val="0"/>
          <w:sz w:val="24"/>
          <w:szCs w:val="24"/>
          <w:vertAlign w:val="superscript"/>
        </w:rPr>
        <w:t>[15]</w:t>
      </w:r>
      <w:r w:rsidR="00D81A71" w:rsidRPr="009268C1">
        <w:rPr>
          <w:rFonts w:ascii="Book Antiqua" w:hAnsi="Book Antiqua" w:cs="Times New Roman"/>
          <w:color w:val="000000" w:themeColor="text1"/>
          <w:sz w:val="24"/>
          <w:szCs w:val="24"/>
        </w:rPr>
        <w:fldChar w:fldCharType="end"/>
      </w:r>
      <w:r w:rsidR="00AB415D" w:rsidRPr="009268C1">
        <w:rPr>
          <w:rFonts w:ascii="Book Antiqua" w:hAnsi="Book Antiqua" w:cs="Times New Roman"/>
          <w:color w:val="000000" w:themeColor="text1"/>
          <w:sz w:val="24"/>
          <w:szCs w:val="24"/>
        </w:rPr>
        <w:t xml:space="preserve">. </w:t>
      </w:r>
      <w:r w:rsidR="00F06BC7" w:rsidRPr="009268C1">
        <w:rPr>
          <w:rFonts w:ascii="Book Antiqua" w:hAnsi="Book Antiqua" w:cs="Times New Roman"/>
          <w:color w:val="000000" w:themeColor="text1"/>
          <w:sz w:val="24"/>
          <w:szCs w:val="24"/>
        </w:rPr>
        <w:t xml:space="preserve">The VSI was “reverse scored” as described in </w:t>
      </w:r>
      <w:r w:rsidR="00584D6B" w:rsidRPr="009268C1">
        <w:rPr>
          <w:rFonts w:ascii="Book Antiqua" w:hAnsi="Book Antiqua" w:cs="Times New Roman"/>
          <w:color w:val="000000" w:themeColor="text1"/>
          <w:sz w:val="24"/>
          <w:szCs w:val="24"/>
        </w:rPr>
        <w:t xml:space="preserve">a </w:t>
      </w:r>
      <w:r w:rsidR="00F06BC7" w:rsidRPr="009268C1">
        <w:rPr>
          <w:rFonts w:ascii="Book Antiqua" w:hAnsi="Book Antiqua" w:cs="Times New Roman"/>
          <w:color w:val="000000" w:themeColor="text1"/>
          <w:sz w:val="24"/>
          <w:szCs w:val="24"/>
        </w:rPr>
        <w:t>previous study</w:t>
      </w:r>
      <w:r w:rsidR="00D81A71" w:rsidRPr="009268C1">
        <w:rPr>
          <w:rFonts w:ascii="Book Antiqua" w:hAnsi="Book Antiqua" w:cs="Times New Roman"/>
          <w:color w:val="000000" w:themeColor="text1"/>
          <w:sz w:val="24"/>
          <w:szCs w:val="24"/>
        </w:rPr>
        <w:fldChar w:fldCharType="begin"/>
      </w:r>
      <w:r w:rsidR="009D1D3B" w:rsidRPr="009268C1">
        <w:rPr>
          <w:rFonts w:ascii="Book Antiqua" w:hAnsi="Book Antiqua" w:cs="Times New Roman"/>
          <w:color w:val="000000" w:themeColor="text1"/>
          <w:sz w:val="24"/>
          <w:szCs w:val="24"/>
        </w:rPr>
        <w:instrText xml:space="preserve"> ADDIN NE.Ref.{36D5F0E6-6608-464F-9D3D-94EDDB34454B}</w:instrText>
      </w:r>
      <w:r w:rsidR="00D81A71" w:rsidRPr="009268C1">
        <w:rPr>
          <w:rFonts w:ascii="Book Antiqua" w:hAnsi="Book Antiqua" w:cs="Times New Roman"/>
          <w:color w:val="000000" w:themeColor="text1"/>
          <w:sz w:val="24"/>
          <w:szCs w:val="24"/>
        </w:rPr>
        <w:fldChar w:fldCharType="separate"/>
      </w:r>
      <w:r w:rsidR="009D1D3B" w:rsidRPr="009268C1">
        <w:rPr>
          <w:rFonts w:ascii="Book Antiqua" w:hAnsi="Book Antiqua" w:cs="Book Antiqua"/>
          <w:color w:val="000000" w:themeColor="text1"/>
          <w:kern w:val="0"/>
          <w:sz w:val="24"/>
          <w:szCs w:val="24"/>
          <w:vertAlign w:val="superscript"/>
        </w:rPr>
        <w:t>[15]</w:t>
      </w:r>
      <w:r w:rsidR="00D81A71" w:rsidRPr="009268C1">
        <w:rPr>
          <w:rFonts w:ascii="Book Antiqua" w:hAnsi="Book Antiqua" w:cs="Times New Roman"/>
          <w:color w:val="000000" w:themeColor="text1"/>
          <w:sz w:val="24"/>
          <w:szCs w:val="24"/>
        </w:rPr>
        <w:fldChar w:fldCharType="end"/>
      </w:r>
      <w:r w:rsidR="00584D6B" w:rsidRPr="009268C1">
        <w:rPr>
          <w:rFonts w:ascii="Book Antiqua" w:hAnsi="Book Antiqua" w:cs="Times New Roman"/>
          <w:color w:val="000000" w:themeColor="text1"/>
          <w:sz w:val="24"/>
          <w:szCs w:val="24"/>
        </w:rPr>
        <w:t xml:space="preserve"> </w:t>
      </w:r>
      <w:r w:rsidR="00F06BC7" w:rsidRPr="009268C1">
        <w:rPr>
          <w:rFonts w:ascii="Book Antiqua" w:hAnsi="Book Antiqua" w:cs="Times New Roman"/>
          <w:color w:val="000000" w:themeColor="text1"/>
          <w:sz w:val="24"/>
          <w:szCs w:val="24"/>
        </w:rPr>
        <w:t xml:space="preserve">with </w:t>
      </w:r>
      <w:r w:rsidR="00631B00" w:rsidRPr="009268C1">
        <w:rPr>
          <w:rFonts w:ascii="Book Antiqua" w:hAnsi="Book Antiqua" w:cs="Times New Roman"/>
          <w:color w:val="000000" w:themeColor="text1"/>
          <w:sz w:val="24"/>
          <w:szCs w:val="24"/>
        </w:rPr>
        <w:t>each item</w:t>
      </w:r>
      <w:r w:rsidR="00AA51EA" w:rsidRPr="009268C1">
        <w:rPr>
          <w:rFonts w:ascii="Book Antiqua" w:hAnsi="Book Antiqua" w:cs="Times New Roman"/>
          <w:color w:val="000000" w:themeColor="text1"/>
          <w:sz w:val="24"/>
          <w:szCs w:val="24"/>
        </w:rPr>
        <w:t>’s</w:t>
      </w:r>
      <w:r w:rsidR="00631B00" w:rsidRPr="009268C1">
        <w:rPr>
          <w:rFonts w:ascii="Book Antiqua" w:hAnsi="Book Antiqua" w:cs="Times New Roman"/>
          <w:color w:val="000000" w:themeColor="text1"/>
          <w:sz w:val="24"/>
          <w:szCs w:val="24"/>
        </w:rPr>
        <w:t xml:space="preserve"> </w:t>
      </w:r>
      <w:r w:rsidR="00C41ABC" w:rsidRPr="009268C1">
        <w:rPr>
          <w:rFonts w:ascii="Book Antiqua" w:hAnsi="Book Antiqua" w:cs="Times New Roman"/>
          <w:color w:val="000000" w:themeColor="text1"/>
          <w:sz w:val="24"/>
          <w:szCs w:val="24"/>
        </w:rPr>
        <w:t>score</w:t>
      </w:r>
      <w:r w:rsidR="00F06BC7" w:rsidRPr="009268C1">
        <w:rPr>
          <w:rFonts w:ascii="Book Antiqua" w:hAnsi="Book Antiqua" w:cs="Times New Roman"/>
          <w:color w:val="000000" w:themeColor="text1"/>
          <w:sz w:val="24"/>
          <w:szCs w:val="24"/>
        </w:rPr>
        <w:t xml:space="preserve"> ranging from 0 (no </w:t>
      </w:r>
      <w:r w:rsidR="00985D27" w:rsidRPr="009268C1">
        <w:rPr>
          <w:rFonts w:ascii="Book Antiqua" w:hAnsi="Book Antiqua" w:cs="Times New Roman"/>
          <w:color w:val="000000" w:themeColor="text1"/>
          <w:sz w:val="24"/>
          <w:szCs w:val="24"/>
        </w:rPr>
        <w:t>gastrointestinal</w:t>
      </w:r>
      <w:r w:rsidR="00F06BC7" w:rsidRPr="009268C1">
        <w:rPr>
          <w:rFonts w:ascii="Book Antiqua" w:hAnsi="Book Antiqua" w:cs="Times New Roman"/>
          <w:color w:val="000000" w:themeColor="text1"/>
          <w:sz w:val="24"/>
          <w:szCs w:val="24"/>
        </w:rPr>
        <w:t xml:space="preserve">-specific anxiety </w:t>
      </w:r>
      <w:bookmarkStart w:id="44" w:name="OLE_LINK1"/>
      <w:bookmarkStart w:id="45" w:name="OLE_LINK2"/>
      <w:r w:rsidR="00F06BC7" w:rsidRPr="009268C1">
        <w:rPr>
          <w:rFonts w:ascii="Book Antiqua" w:hAnsi="Book Antiqua" w:cs="Times New Roman"/>
          <w:color w:val="000000" w:themeColor="text1"/>
          <w:sz w:val="24"/>
          <w:szCs w:val="24"/>
        </w:rPr>
        <w:t>or visceral hypersensitivity</w:t>
      </w:r>
      <w:bookmarkEnd w:id="44"/>
      <w:bookmarkEnd w:id="45"/>
      <w:r w:rsidR="00F06BC7" w:rsidRPr="009268C1">
        <w:rPr>
          <w:rFonts w:ascii="Book Antiqua" w:hAnsi="Book Antiqua" w:cs="Times New Roman"/>
          <w:color w:val="000000" w:themeColor="text1"/>
          <w:sz w:val="24"/>
          <w:szCs w:val="24"/>
        </w:rPr>
        <w:t>) to 5</w:t>
      </w:r>
      <w:r w:rsidR="003F6A42" w:rsidRPr="009268C1">
        <w:rPr>
          <w:rFonts w:ascii="Book Antiqua" w:hAnsi="Book Antiqua" w:cs="Times New Roman"/>
          <w:color w:val="000000" w:themeColor="text1"/>
          <w:sz w:val="24"/>
          <w:szCs w:val="24"/>
        </w:rPr>
        <w:t xml:space="preserve"> </w:t>
      </w:r>
      <w:r w:rsidR="00F06BC7" w:rsidRPr="009268C1">
        <w:rPr>
          <w:rFonts w:ascii="Book Antiqua" w:hAnsi="Book Antiqua" w:cs="Times New Roman"/>
          <w:color w:val="000000" w:themeColor="text1"/>
          <w:sz w:val="24"/>
          <w:szCs w:val="24"/>
        </w:rPr>
        <w:t xml:space="preserve">(severe </w:t>
      </w:r>
      <w:r w:rsidR="00985D27" w:rsidRPr="009268C1">
        <w:rPr>
          <w:rFonts w:ascii="Book Antiqua" w:hAnsi="Book Antiqua" w:cs="Times New Roman"/>
          <w:color w:val="000000" w:themeColor="text1"/>
          <w:sz w:val="24"/>
          <w:szCs w:val="24"/>
        </w:rPr>
        <w:t>gastrointestinal</w:t>
      </w:r>
      <w:r w:rsidR="00F06BC7" w:rsidRPr="009268C1">
        <w:rPr>
          <w:rFonts w:ascii="Book Antiqua" w:hAnsi="Book Antiqua" w:cs="Times New Roman"/>
          <w:color w:val="000000" w:themeColor="text1"/>
          <w:sz w:val="24"/>
          <w:szCs w:val="24"/>
        </w:rPr>
        <w:t xml:space="preserve">-specific anxiety </w:t>
      </w:r>
      <w:r>
        <w:rPr>
          <w:rFonts w:ascii="Book Antiqua" w:hAnsi="Book Antiqua" w:cs="Times New Roman"/>
          <w:color w:val="000000" w:themeColor="text1"/>
          <w:sz w:val="24"/>
          <w:szCs w:val="24"/>
        </w:rPr>
        <w:t>and visceral hypersensitivity).</w:t>
      </w:r>
    </w:p>
    <w:p w:rsidR="00610FF6" w:rsidRPr="009268C1" w:rsidRDefault="00052D46" w:rsidP="009268C1">
      <w:pPr>
        <w:autoSpaceDE w:val="0"/>
        <w:autoSpaceDN w:val="0"/>
        <w:adjustRightInd w:val="0"/>
        <w:snapToGrid w:val="0"/>
        <w:spacing w:line="360" w:lineRule="auto"/>
        <w:rPr>
          <w:rFonts w:ascii="Book Antiqua" w:hAnsi="Book Antiqua" w:cs="Times New Roman"/>
          <w:color w:val="000000" w:themeColor="text1"/>
          <w:sz w:val="24"/>
          <w:szCs w:val="24"/>
        </w:rPr>
      </w:pPr>
      <w:r>
        <w:rPr>
          <w:rFonts w:ascii="Book Antiqua" w:hAnsi="Book Antiqua" w:cs="Times New Roman"/>
          <w:color w:val="000000" w:themeColor="text1"/>
          <w:sz w:val="24"/>
          <w:szCs w:val="24"/>
        </w:rPr>
        <w:lastRenderedPageBreak/>
        <w:t xml:space="preserve">  </w:t>
      </w:r>
      <w:r w:rsidR="00AE0562" w:rsidRPr="009268C1">
        <w:rPr>
          <w:rFonts w:ascii="Book Antiqua" w:hAnsi="Book Antiqua" w:cs="Times New Roman"/>
          <w:color w:val="000000" w:themeColor="text1"/>
          <w:sz w:val="24"/>
          <w:szCs w:val="24"/>
        </w:rPr>
        <w:t>P</w:t>
      </w:r>
      <w:r w:rsidR="003532F2" w:rsidRPr="009268C1">
        <w:rPr>
          <w:rFonts w:ascii="Book Antiqua" w:hAnsi="Book Antiqua" w:cs="Times New Roman"/>
          <w:color w:val="000000" w:themeColor="text1"/>
          <w:sz w:val="24"/>
          <w:szCs w:val="24"/>
        </w:rPr>
        <w:t xml:space="preserve">sychological states were assessed using </w:t>
      </w:r>
      <w:r w:rsidR="00610FF6" w:rsidRPr="009268C1">
        <w:rPr>
          <w:rFonts w:ascii="Book Antiqua" w:hAnsi="Book Antiqua" w:cs="Times New Roman"/>
          <w:color w:val="000000" w:themeColor="text1"/>
          <w:sz w:val="24"/>
          <w:szCs w:val="24"/>
        </w:rPr>
        <w:t xml:space="preserve">the validated </w:t>
      </w:r>
      <w:bookmarkStart w:id="46" w:name="OLE_LINK423"/>
      <w:bookmarkStart w:id="47" w:name="OLE_LINK424"/>
      <w:r w:rsidR="00610FF6" w:rsidRPr="009268C1">
        <w:rPr>
          <w:rFonts w:ascii="Book Antiqua" w:hAnsi="Book Antiqua" w:cs="Times New Roman"/>
          <w:color w:val="000000" w:themeColor="text1"/>
          <w:sz w:val="24"/>
          <w:szCs w:val="24"/>
        </w:rPr>
        <w:t xml:space="preserve">Hospital Anxiety </w:t>
      </w:r>
      <w:r>
        <w:rPr>
          <w:rFonts w:ascii="Book Antiqua" w:hAnsi="Book Antiqua" w:cs="Times New Roman"/>
          <w:color w:val="000000" w:themeColor="text1"/>
          <w:sz w:val="24"/>
          <w:szCs w:val="24"/>
        </w:rPr>
        <w:t>and</w:t>
      </w:r>
      <w:r w:rsidR="00610FF6" w:rsidRPr="009268C1">
        <w:rPr>
          <w:rFonts w:ascii="Book Antiqua" w:hAnsi="Book Antiqua" w:cs="Times New Roman"/>
          <w:color w:val="000000" w:themeColor="text1"/>
          <w:sz w:val="24"/>
          <w:szCs w:val="24"/>
        </w:rPr>
        <w:t xml:space="preserve"> Depression Scale (HADS)</w:t>
      </w:r>
      <w:bookmarkEnd w:id="46"/>
      <w:bookmarkEnd w:id="47"/>
      <w:r w:rsidR="003B3F0A" w:rsidRPr="009268C1">
        <w:rPr>
          <w:rFonts w:ascii="Book Antiqua" w:hAnsi="Book Antiqua" w:cs="Times New Roman"/>
          <w:color w:val="000000" w:themeColor="text1"/>
          <w:sz w:val="24"/>
          <w:szCs w:val="24"/>
        </w:rPr>
        <w:t xml:space="preserve"> </w:t>
      </w:r>
      <w:r w:rsidR="00AE0562" w:rsidRPr="009268C1">
        <w:rPr>
          <w:rFonts w:ascii="Book Antiqua" w:hAnsi="Book Antiqua" w:cs="Times New Roman"/>
          <w:color w:val="000000" w:themeColor="text1"/>
          <w:sz w:val="24"/>
          <w:szCs w:val="24"/>
        </w:rPr>
        <w:t>consisting</w:t>
      </w:r>
      <w:r w:rsidR="003B3F0A" w:rsidRPr="009268C1">
        <w:rPr>
          <w:rFonts w:ascii="Book Antiqua" w:hAnsi="Book Antiqua" w:cs="Times New Roman"/>
          <w:color w:val="000000" w:themeColor="text1"/>
          <w:sz w:val="24"/>
          <w:szCs w:val="24"/>
        </w:rPr>
        <w:t xml:space="preserve"> of 14 items (7 anxiety</w:t>
      </w:r>
      <w:r w:rsidR="00AE0562" w:rsidRPr="009268C1">
        <w:rPr>
          <w:rFonts w:ascii="Book Antiqua" w:hAnsi="Book Antiqua" w:cs="Times New Roman"/>
          <w:color w:val="000000" w:themeColor="text1"/>
          <w:sz w:val="24"/>
          <w:szCs w:val="24"/>
        </w:rPr>
        <w:t xml:space="preserve"> and</w:t>
      </w:r>
      <w:r w:rsidR="003B3F0A" w:rsidRPr="009268C1">
        <w:rPr>
          <w:rFonts w:ascii="Book Antiqua" w:hAnsi="Book Antiqua" w:cs="Times New Roman"/>
          <w:color w:val="000000" w:themeColor="text1"/>
          <w:sz w:val="24"/>
          <w:szCs w:val="24"/>
        </w:rPr>
        <w:t xml:space="preserve"> 7</w:t>
      </w:r>
      <w:r w:rsidR="00AE0562" w:rsidRPr="009268C1">
        <w:rPr>
          <w:rFonts w:ascii="Book Antiqua" w:hAnsi="Book Antiqua" w:cs="Times New Roman"/>
          <w:color w:val="000000" w:themeColor="text1"/>
          <w:sz w:val="24"/>
          <w:szCs w:val="24"/>
        </w:rPr>
        <w:t xml:space="preserve"> </w:t>
      </w:r>
      <w:r w:rsidR="003B3F0A" w:rsidRPr="009268C1">
        <w:rPr>
          <w:rFonts w:ascii="Book Antiqua" w:hAnsi="Book Antiqua" w:cs="Times New Roman"/>
          <w:color w:val="000000" w:themeColor="text1"/>
          <w:sz w:val="24"/>
          <w:szCs w:val="24"/>
        </w:rPr>
        <w:t>depression items)</w:t>
      </w:r>
      <w:r w:rsidR="00297C9D" w:rsidRPr="009268C1">
        <w:rPr>
          <w:rFonts w:ascii="Book Antiqua" w:hAnsi="Book Antiqua" w:cs="Times New Roman"/>
          <w:color w:val="000000" w:themeColor="text1"/>
          <w:sz w:val="24"/>
          <w:szCs w:val="24"/>
        </w:rPr>
        <w:t xml:space="preserve">, </w:t>
      </w:r>
      <w:r w:rsidR="00AE0562" w:rsidRPr="009268C1">
        <w:rPr>
          <w:rFonts w:ascii="Book Antiqua" w:hAnsi="Book Antiqua" w:cs="Times New Roman"/>
          <w:color w:val="000000" w:themeColor="text1"/>
          <w:sz w:val="24"/>
          <w:szCs w:val="24"/>
        </w:rPr>
        <w:t xml:space="preserve">with </w:t>
      </w:r>
      <w:r w:rsidR="00297C9D" w:rsidRPr="009268C1">
        <w:rPr>
          <w:rFonts w:ascii="Book Antiqua" w:hAnsi="Book Antiqua" w:cs="Times New Roman"/>
          <w:color w:val="000000" w:themeColor="text1"/>
          <w:sz w:val="24"/>
          <w:szCs w:val="24"/>
        </w:rPr>
        <w:t>each score ranging from 0 to 3</w:t>
      </w:r>
      <w:r w:rsidR="00D81A71" w:rsidRPr="009268C1">
        <w:rPr>
          <w:rFonts w:ascii="Book Antiqua" w:hAnsi="Book Antiqua" w:cs="Times New Roman"/>
          <w:color w:val="000000" w:themeColor="text1"/>
          <w:sz w:val="24"/>
          <w:szCs w:val="24"/>
        </w:rPr>
        <w:fldChar w:fldCharType="begin"/>
      </w:r>
      <w:r w:rsidR="009D1D3B" w:rsidRPr="009268C1">
        <w:rPr>
          <w:rFonts w:ascii="Book Antiqua" w:hAnsi="Book Antiqua" w:cs="Times New Roman"/>
          <w:color w:val="000000" w:themeColor="text1"/>
          <w:sz w:val="24"/>
          <w:szCs w:val="24"/>
        </w:rPr>
        <w:instrText xml:space="preserve"> ADDIN NE.Ref.{2080F855-E8AB-4B86-BBAA-16DD4544084D}</w:instrText>
      </w:r>
      <w:r w:rsidR="00D81A71" w:rsidRPr="009268C1">
        <w:rPr>
          <w:rFonts w:ascii="Book Antiqua" w:hAnsi="Book Antiqua" w:cs="Times New Roman"/>
          <w:color w:val="000000" w:themeColor="text1"/>
          <w:sz w:val="24"/>
          <w:szCs w:val="24"/>
        </w:rPr>
        <w:fldChar w:fldCharType="separate"/>
      </w:r>
      <w:r w:rsidR="009D1D3B" w:rsidRPr="009268C1">
        <w:rPr>
          <w:rFonts w:ascii="Book Antiqua" w:hAnsi="Book Antiqua" w:cs="Book Antiqua"/>
          <w:color w:val="000000" w:themeColor="text1"/>
          <w:kern w:val="0"/>
          <w:sz w:val="24"/>
          <w:szCs w:val="24"/>
          <w:vertAlign w:val="superscript"/>
        </w:rPr>
        <w:t>[16]</w:t>
      </w:r>
      <w:r w:rsidR="00D81A71" w:rsidRPr="009268C1">
        <w:rPr>
          <w:rFonts w:ascii="Book Antiqua" w:hAnsi="Book Antiqua" w:cs="Times New Roman"/>
          <w:color w:val="000000" w:themeColor="text1"/>
          <w:sz w:val="24"/>
          <w:szCs w:val="24"/>
        </w:rPr>
        <w:fldChar w:fldCharType="end"/>
      </w:r>
      <w:r w:rsidR="00610FF6" w:rsidRPr="009268C1">
        <w:rPr>
          <w:rFonts w:ascii="Book Antiqua" w:hAnsi="Book Antiqua" w:cs="Times New Roman"/>
          <w:color w:val="000000" w:themeColor="text1"/>
          <w:sz w:val="24"/>
          <w:szCs w:val="24"/>
        </w:rPr>
        <w:t xml:space="preserve">. </w:t>
      </w:r>
    </w:p>
    <w:p w:rsidR="00052D46" w:rsidRDefault="00052D46" w:rsidP="009268C1">
      <w:pPr>
        <w:autoSpaceDE w:val="0"/>
        <w:autoSpaceDN w:val="0"/>
        <w:adjustRightInd w:val="0"/>
        <w:snapToGrid w:val="0"/>
        <w:spacing w:line="360" w:lineRule="auto"/>
        <w:rPr>
          <w:rFonts w:ascii="Book Antiqua" w:hAnsi="Book Antiqua" w:cs="Times New Roman"/>
          <w:b/>
          <w:color w:val="000000" w:themeColor="text1"/>
          <w:sz w:val="24"/>
          <w:szCs w:val="24"/>
        </w:rPr>
      </w:pPr>
    </w:p>
    <w:p w:rsidR="008D23DE" w:rsidRPr="00052D46" w:rsidRDefault="00A12794" w:rsidP="009268C1">
      <w:pPr>
        <w:autoSpaceDE w:val="0"/>
        <w:autoSpaceDN w:val="0"/>
        <w:adjustRightInd w:val="0"/>
        <w:snapToGrid w:val="0"/>
        <w:spacing w:line="360" w:lineRule="auto"/>
        <w:rPr>
          <w:rFonts w:ascii="Book Antiqua" w:hAnsi="Book Antiqua" w:cs="Times New Roman"/>
          <w:color w:val="000000" w:themeColor="text1"/>
          <w:sz w:val="24"/>
          <w:szCs w:val="24"/>
        </w:rPr>
      </w:pPr>
      <w:r w:rsidRPr="009268C1">
        <w:rPr>
          <w:rFonts w:ascii="Book Antiqua" w:hAnsi="Book Antiqua" w:cs="Times New Roman"/>
          <w:b/>
          <w:color w:val="000000" w:themeColor="text1"/>
          <w:sz w:val="24"/>
          <w:szCs w:val="24"/>
        </w:rPr>
        <w:t>Visceral sensitivity test</w:t>
      </w:r>
      <w:r w:rsidR="00052D46">
        <w:rPr>
          <w:rFonts w:ascii="Book Antiqua" w:hAnsi="Book Antiqua" w:cs="Times New Roman"/>
          <w:b/>
          <w:color w:val="000000" w:themeColor="text1"/>
          <w:sz w:val="24"/>
          <w:szCs w:val="24"/>
        </w:rPr>
        <w:t xml:space="preserve">: </w:t>
      </w:r>
      <w:r w:rsidR="006E784D" w:rsidRPr="009268C1">
        <w:rPr>
          <w:rFonts w:ascii="Book Antiqua" w:eastAsia="AdvOT1ef757c0" w:hAnsi="Book Antiqua" w:cs="Times New Roman"/>
          <w:color w:val="000000" w:themeColor="text1"/>
          <w:sz w:val="24"/>
          <w:szCs w:val="24"/>
        </w:rPr>
        <w:t>The v</w:t>
      </w:r>
      <w:r w:rsidRPr="009268C1">
        <w:rPr>
          <w:rFonts w:ascii="Book Antiqua" w:eastAsia="AdvOT1ef757c0" w:hAnsi="Book Antiqua" w:cs="Times New Roman"/>
          <w:color w:val="000000" w:themeColor="text1"/>
          <w:sz w:val="24"/>
          <w:szCs w:val="24"/>
        </w:rPr>
        <w:t xml:space="preserve">isceral sensitivity test was performed by the same investigator at the Gastroenterology Kinetic </w:t>
      </w:r>
      <w:r w:rsidR="00FA5CB9">
        <w:rPr>
          <w:rFonts w:ascii="Book Antiqua" w:eastAsia="AdvOT1ef757c0" w:hAnsi="Book Antiqua" w:cs="Times New Roman"/>
          <w:color w:val="000000" w:themeColor="text1"/>
          <w:sz w:val="24"/>
          <w:szCs w:val="24"/>
        </w:rPr>
        <w:t>L</w:t>
      </w:r>
      <w:r w:rsidR="00FA5CB9" w:rsidRPr="009268C1">
        <w:rPr>
          <w:rFonts w:ascii="Book Antiqua" w:eastAsia="AdvOT1ef757c0" w:hAnsi="Book Antiqua" w:cs="Times New Roman"/>
          <w:color w:val="000000" w:themeColor="text1"/>
          <w:sz w:val="24"/>
          <w:szCs w:val="24"/>
        </w:rPr>
        <w:t xml:space="preserve">aboratory </w:t>
      </w:r>
      <w:r w:rsidRPr="009268C1">
        <w:rPr>
          <w:rFonts w:ascii="Book Antiqua" w:eastAsia="AdvOT1ef757c0" w:hAnsi="Book Antiqua" w:cs="Times New Roman"/>
          <w:color w:val="000000" w:themeColor="text1"/>
          <w:sz w:val="24"/>
          <w:szCs w:val="24"/>
        </w:rPr>
        <w:t>during the same time period (13:00</w:t>
      </w:r>
      <w:r w:rsidR="00E44F8E">
        <w:rPr>
          <w:rFonts w:ascii="Book Antiqua" w:hAnsi="Book Antiqua" w:cs="Times New Roman"/>
          <w:color w:val="000000" w:themeColor="text1"/>
          <w:sz w:val="24"/>
          <w:szCs w:val="24"/>
        </w:rPr>
        <w:t>-</w:t>
      </w:r>
      <w:r w:rsidR="009F1455" w:rsidRPr="009268C1">
        <w:rPr>
          <w:rFonts w:ascii="Book Antiqua" w:eastAsia="AdvOT1ef757c0" w:hAnsi="Book Antiqua" w:cs="Times New Roman"/>
          <w:color w:val="000000" w:themeColor="text1"/>
          <w:sz w:val="24"/>
          <w:szCs w:val="24"/>
        </w:rPr>
        <w:t>16</w:t>
      </w:r>
      <w:r w:rsidRPr="009268C1">
        <w:rPr>
          <w:rFonts w:ascii="Book Antiqua" w:eastAsia="AdvOT1ef757c0" w:hAnsi="Book Antiqua" w:cs="Times New Roman"/>
          <w:color w:val="000000" w:themeColor="text1"/>
          <w:sz w:val="24"/>
          <w:szCs w:val="24"/>
        </w:rPr>
        <w:t xml:space="preserve">:00). </w:t>
      </w:r>
      <w:r w:rsidR="006E784D" w:rsidRPr="009268C1">
        <w:rPr>
          <w:rFonts w:ascii="Book Antiqua" w:eastAsia="AdvOT1ef757c0" w:hAnsi="Book Antiqua" w:cs="Times New Roman"/>
          <w:color w:val="000000" w:themeColor="text1"/>
          <w:sz w:val="24"/>
          <w:szCs w:val="24"/>
        </w:rPr>
        <w:t xml:space="preserve">A </w:t>
      </w:r>
      <w:proofErr w:type="spellStart"/>
      <w:r w:rsidR="0098178A" w:rsidRPr="009268C1">
        <w:rPr>
          <w:rFonts w:ascii="Book Antiqua" w:eastAsia="AdvOT1ef757c0" w:hAnsi="Book Antiqua" w:cs="Times New Roman"/>
          <w:color w:val="000000" w:themeColor="text1"/>
          <w:sz w:val="24"/>
          <w:szCs w:val="24"/>
        </w:rPr>
        <w:t>Manoscan</w:t>
      </w:r>
      <w:proofErr w:type="spellEnd"/>
      <w:r w:rsidR="00442D34" w:rsidRPr="009268C1">
        <w:rPr>
          <w:rFonts w:ascii="Book Antiqua" w:eastAsia="AdvOT1ef757c0" w:hAnsi="Book Antiqua" w:cs="Times New Roman"/>
          <w:color w:val="000000" w:themeColor="text1"/>
          <w:sz w:val="24"/>
          <w:szCs w:val="24"/>
        </w:rPr>
        <w:t xml:space="preserve"> 360</w:t>
      </w:r>
      <w:r w:rsidR="009876BD" w:rsidRPr="009268C1">
        <w:rPr>
          <w:rFonts w:ascii="Book Antiqua" w:eastAsia="AdvOT1ef757c0" w:hAnsi="Book Antiqua" w:cs="Times New Roman"/>
          <w:color w:val="000000" w:themeColor="text1"/>
          <w:sz w:val="24"/>
          <w:szCs w:val="24"/>
          <w:vertAlign w:val="superscript"/>
        </w:rPr>
        <w:t>TM</w:t>
      </w:r>
      <w:r w:rsidR="0098178A" w:rsidRPr="009268C1">
        <w:rPr>
          <w:rFonts w:ascii="Book Antiqua" w:eastAsia="AdvOT1ef757c0" w:hAnsi="Book Antiqua" w:cs="Times New Roman"/>
          <w:color w:val="000000" w:themeColor="text1"/>
          <w:sz w:val="24"/>
          <w:szCs w:val="24"/>
        </w:rPr>
        <w:t xml:space="preserve"> high-resolution </w:t>
      </w:r>
      <w:proofErr w:type="spellStart"/>
      <w:r w:rsidR="0098178A" w:rsidRPr="009268C1">
        <w:rPr>
          <w:rFonts w:ascii="Book Antiqua" w:eastAsia="AdvOT1ef757c0" w:hAnsi="Book Antiqua" w:cs="Times New Roman"/>
          <w:color w:val="000000" w:themeColor="text1"/>
          <w:sz w:val="24"/>
          <w:szCs w:val="24"/>
        </w:rPr>
        <w:t>manometry</w:t>
      </w:r>
      <w:proofErr w:type="spellEnd"/>
      <w:r w:rsidR="0098178A" w:rsidRPr="009268C1">
        <w:rPr>
          <w:rFonts w:ascii="Book Antiqua" w:eastAsia="AdvOT1ef757c0" w:hAnsi="Book Antiqua" w:cs="Times New Roman"/>
          <w:color w:val="000000" w:themeColor="text1"/>
          <w:sz w:val="24"/>
          <w:szCs w:val="24"/>
        </w:rPr>
        <w:t xml:space="preserve"> syste</w:t>
      </w:r>
      <w:r w:rsidR="005435F1" w:rsidRPr="009268C1">
        <w:rPr>
          <w:rFonts w:ascii="Book Antiqua" w:eastAsia="AdvOT1ef757c0" w:hAnsi="Book Antiqua" w:cs="Times New Roman"/>
          <w:color w:val="000000" w:themeColor="text1"/>
          <w:sz w:val="24"/>
          <w:szCs w:val="24"/>
        </w:rPr>
        <w:t xml:space="preserve">m </w:t>
      </w:r>
      <w:r w:rsidR="00544C3E" w:rsidRPr="009268C1">
        <w:rPr>
          <w:rFonts w:ascii="Book Antiqua" w:eastAsia="AdvOT1ef757c0" w:hAnsi="Book Antiqua" w:cs="Times New Roman"/>
          <w:color w:val="000000" w:themeColor="text1"/>
          <w:sz w:val="24"/>
          <w:szCs w:val="24"/>
        </w:rPr>
        <w:t>(Model A100)</w:t>
      </w:r>
      <w:r w:rsidR="0098178A" w:rsidRPr="009268C1">
        <w:rPr>
          <w:rFonts w:ascii="Book Antiqua" w:eastAsia="AdvOT1ef757c0" w:hAnsi="Book Antiqua" w:cs="Times New Roman"/>
          <w:color w:val="000000" w:themeColor="text1"/>
          <w:sz w:val="24"/>
          <w:szCs w:val="24"/>
        </w:rPr>
        <w:t xml:space="preserve"> </w:t>
      </w:r>
      <w:r w:rsidRPr="009268C1">
        <w:rPr>
          <w:rFonts w:ascii="Book Antiqua" w:eastAsia="AdvOT1ef757c0" w:hAnsi="Book Antiqua" w:cs="Times New Roman"/>
          <w:color w:val="000000" w:themeColor="text1"/>
          <w:sz w:val="24"/>
          <w:szCs w:val="24"/>
        </w:rPr>
        <w:t>(</w:t>
      </w:r>
      <w:r w:rsidR="009F1455" w:rsidRPr="009268C1">
        <w:rPr>
          <w:rFonts w:ascii="Book Antiqua" w:eastAsia="AdvOT1ef757c0" w:hAnsi="Book Antiqua" w:cs="Times New Roman"/>
          <w:color w:val="000000" w:themeColor="text1"/>
          <w:sz w:val="24"/>
          <w:szCs w:val="24"/>
        </w:rPr>
        <w:t>Sierra Scientific</w:t>
      </w:r>
      <w:r w:rsidR="0073437A" w:rsidRPr="009268C1">
        <w:rPr>
          <w:rFonts w:ascii="Book Antiqua" w:eastAsia="AdvOT1ef757c0" w:hAnsi="Book Antiqua" w:cs="Times New Roman"/>
          <w:color w:val="000000" w:themeColor="text1"/>
          <w:sz w:val="24"/>
          <w:szCs w:val="24"/>
        </w:rPr>
        <w:t xml:space="preserve"> Instruments</w:t>
      </w:r>
      <w:r w:rsidR="009F1455" w:rsidRPr="009268C1">
        <w:rPr>
          <w:rFonts w:ascii="Book Antiqua" w:eastAsia="AdvOT1ef757c0" w:hAnsi="Book Antiqua" w:cs="Times New Roman"/>
          <w:color w:val="000000" w:themeColor="text1"/>
          <w:sz w:val="24"/>
          <w:szCs w:val="24"/>
        </w:rPr>
        <w:t>,</w:t>
      </w:r>
      <w:r w:rsidR="00B63FFA" w:rsidRPr="009268C1">
        <w:rPr>
          <w:rFonts w:ascii="Book Antiqua" w:eastAsia="AdvOT1ef757c0" w:hAnsi="Book Antiqua" w:cs="Times New Roman"/>
          <w:color w:val="000000" w:themeColor="text1"/>
          <w:sz w:val="24"/>
          <w:szCs w:val="24"/>
        </w:rPr>
        <w:t xml:space="preserve"> Los Angeles, CA,</w:t>
      </w:r>
      <w:r w:rsidR="00052D46" w:rsidRPr="00052D46">
        <w:t xml:space="preserve"> </w:t>
      </w:r>
      <w:r w:rsidR="00052D46" w:rsidRPr="00052D46">
        <w:rPr>
          <w:rFonts w:ascii="Book Antiqua" w:eastAsia="AdvOT1ef757c0" w:hAnsi="Book Antiqua" w:cs="Times New Roman"/>
          <w:color w:val="000000" w:themeColor="text1"/>
          <w:sz w:val="24"/>
          <w:szCs w:val="24"/>
        </w:rPr>
        <w:t>United States</w:t>
      </w:r>
      <w:r w:rsidRPr="009268C1">
        <w:rPr>
          <w:rFonts w:ascii="Book Antiqua" w:eastAsia="AdvOT1ef757c0" w:hAnsi="Book Antiqua" w:cs="Times New Roman"/>
          <w:color w:val="000000" w:themeColor="text1"/>
          <w:sz w:val="24"/>
          <w:szCs w:val="24"/>
        </w:rPr>
        <w:t>)</w:t>
      </w:r>
      <w:r w:rsidR="00544C3E" w:rsidRPr="009268C1">
        <w:rPr>
          <w:rFonts w:ascii="Book Antiqua" w:eastAsia="AdvOT1ef757c0" w:hAnsi="Book Antiqua" w:cs="Times New Roman"/>
          <w:color w:val="000000" w:themeColor="text1"/>
          <w:sz w:val="24"/>
          <w:szCs w:val="24"/>
        </w:rPr>
        <w:t xml:space="preserve">, </w:t>
      </w:r>
      <w:proofErr w:type="spellStart"/>
      <w:r w:rsidR="00442D34" w:rsidRPr="009268C1">
        <w:rPr>
          <w:rFonts w:ascii="Book Antiqua" w:eastAsia="AdvOT1ef757c0" w:hAnsi="Book Antiqua" w:cs="Times New Roman"/>
          <w:color w:val="000000" w:themeColor="text1"/>
          <w:sz w:val="24"/>
          <w:szCs w:val="24"/>
        </w:rPr>
        <w:t>ManoSca</w:t>
      </w:r>
      <w:r w:rsidR="004333B9" w:rsidRPr="009268C1">
        <w:rPr>
          <w:rFonts w:ascii="Book Antiqua" w:eastAsia="AdvOT1ef757c0" w:hAnsi="Book Antiqua" w:cs="Times New Roman"/>
          <w:color w:val="000000" w:themeColor="text1"/>
          <w:sz w:val="24"/>
          <w:szCs w:val="24"/>
        </w:rPr>
        <w:t>n</w:t>
      </w:r>
      <w:r w:rsidR="004333B9" w:rsidRPr="009268C1">
        <w:rPr>
          <w:rFonts w:ascii="Book Antiqua" w:eastAsia="AdvOT1ef757c0" w:hAnsi="Book Antiqua" w:cs="Times New Roman"/>
          <w:color w:val="000000" w:themeColor="text1"/>
          <w:sz w:val="24"/>
          <w:szCs w:val="24"/>
          <w:vertAlign w:val="superscript"/>
        </w:rPr>
        <w:t>TM</w:t>
      </w:r>
      <w:proofErr w:type="spellEnd"/>
      <w:r w:rsidR="00544C3E" w:rsidRPr="009268C1">
        <w:rPr>
          <w:rFonts w:ascii="Book Antiqua" w:eastAsia="AdvOT1ef757c0" w:hAnsi="Book Antiqua" w:cs="Times New Roman"/>
          <w:color w:val="000000" w:themeColor="text1"/>
          <w:sz w:val="24"/>
          <w:szCs w:val="24"/>
        </w:rPr>
        <w:t xml:space="preserve"> </w:t>
      </w:r>
      <w:r w:rsidR="004333B9" w:rsidRPr="009268C1">
        <w:rPr>
          <w:rFonts w:ascii="Book Antiqua" w:eastAsia="AdvOT1ef757c0" w:hAnsi="Book Antiqua" w:cs="Times New Roman"/>
          <w:color w:val="000000" w:themeColor="text1"/>
          <w:sz w:val="24"/>
          <w:szCs w:val="24"/>
        </w:rPr>
        <w:t>high-resolution</w:t>
      </w:r>
      <w:r w:rsidR="00544C3E" w:rsidRPr="009268C1">
        <w:rPr>
          <w:rFonts w:ascii="Book Antiqua" w:eastAsia="AdvOT1ef757c0" w:hAnsi="Book Antiqua" w:cs="Times New Roman"/>
          <w:color w:val="000000" w:themeColor="text1"/>
          <w:sz w:val="24"/>
          <w:szCs w:val="24"/>
        </w:rPr>
        <w:t xml:space="preserve"> </w:t>
      </w:r>
      <w:proofErr w:type="spellStart"/>
      <w:r w:rsidR="00544C3E" w:rsidRPr="009268C1">
        <w:rPr>
          <w:rFonts w:ascii="Book Antiqua" w:eastAsia="AdvOT1ef757c0" w:hAnsi="Book Antiqua" w:cs="Times New Roman"/>
          <w:color w:val="000000" w:themeColor="text1"/>
          <w:sz w:val="24"/>
          <w:szCs w:val="24"/>
        </w:rPr>
        <w:t>anorectal</w:t>
      </w:r>
      <w:proofErr w:type="spellEnd"/>
      <w:r w:rsidR="004333B9" w:rsidRPr="009268C1">
        <w:rPr>
          <w:rFonts w:ascii="Book Antiqua" w:eastAsia="AdvOT1ef757c0" w:hAnsi="Book Antiqua" w:cs="Times New Roman"/>
          <w:color w:val="000000" w:themeColor="text1"/>
          <w:sz w:val="24"/>
          <w:szCs w:val="24"/>
        </w:rPr>
        <w:t xml:space="preserve"> </w:t>
      </w:r>
      <w:r w:rsidR="00442D34" w:rsidRPr="009268C1">
        <w:rPr>
          <w:rFonts w:ascii="Book Antiqua" w:eastAsia="AdvOT1ef757c0" w:hAnsi="Book Antiqua" w:cs="Times New Roman"/>
          <w:color w:val="000000" w:themeColor="text1"/>
          <w:sz w:val="24"/>
          <w:szCs w:val="24"/>
        </w:rPr>
        <w:t>catheter (</w:t>
      </w:r>
      <w:r w:rsidR="00E53E8E" w:rsidRPr="009268C1">
        <w:rPr>
          <w:rFonts w:ascii="Book Antiqua" w:eastAsia="AdvOT1ef757c0" w:hAnsi="Book Antiqua" w:cs="Times New Roman"/>
          <w:color w:val="000000" w:themeColor="text1"/>
          <w:sz w:val="24"/>
          <w:szCs w:val="24"/>
        </w:rPr>
        <w:t>ANN152</w:t>
      </w:r>
      <w:r w:rsidR="00442D34" w:rsidRPr="009268C1">
        <w:rPr>
          <w:rFonts w:ascii="Book Antiqua" w:eastAsia="AdvOT1ef757c0" w:hAnsi="Book Antiqua" w:cs="Times New Roman"/>
          <w:color w:val="000000" w:themeColor="text1"/>
          <w:sz w:val="24"/>
          <w:szCs w:val="24"/>
        </w:rPr>
        <w:t xml:space="preserve">2) (Given Imaging, Los Angeles, CA, </w:t>
      </w:r>
      <w:r w:rsidR="00052D46" w:rsidRPr="00052D46">
        <w:rPr>
          <w:rFonts w:ascii="Book Antiqua" w:eastAsia="AdvOT1ef757c0" w:hAnsi="Book Antiqua" w:cs="Times New Roman"/>
          <w:color w:val="000000" w:themeColor="text1"/>
          <w:sz w:val="24"/>
          <w:szCs w:val="24"/>
        </w:rPr>
        <w:t>United States</w:t>
      </w:r>
      <w:r w:rsidR="00442D34" w:rsidRPr="009268C1">
        <w:rPr>
          <w:rFonts w:ascii="Book Antiqua" w:eastAsia="AdvOT1ef757c0" w:hAnsi="Book Antiqua" w:cs="Times New Roman"/>
          <w:color w:val="000000" w:themeColor="text1"/>
          <w:sz w:val="24"/>
          <w:szCs w:val="24"/>
        </w:rPr>
        <w:t>)</w:t>
      </w:r>
      <w:r w:rsidR="00544C3E" w:rsidRPr="009268C1">
        <w:rPr>
          <w:rFonts w:ascii="Book Antiqua" w:eastAsia="AdvOT1ef757c0" w:hAnsi="Book Antiqua" w:cs="Times New Roman"/>
          <w:color w:val="000000" w:themeColor="text1"/>
          <w:sz w:val="24"/>
          <w:szCs w:val="24"/>
        </w:rPr>
        <w:t xml:space="preserve"> and </w:t>
      </w:r>
      <w:proofErr w:type="spellStart"/>
      <w:r w:rsidR="004333B9" w:rsidRPr="009268C1">
        <w:rPr>
          <w:rFonts w:ascii="Book Antiqua" w:eastAsia="AdvOT1ef757c0" w:hAnsi="Book Antiqua" w:cs="Times New Roman"/>
          <w:color w:val="000000" w:themeColor="text1"/>
          <w:sz w:val="24"/>
          <w:szCs w:val="24"/>
        </w:rPr>
        <w:t>Manoview</w:t>
      </w:r>
      <w:r w:rsidR="004333B9" w:rsidRPr="009268C1">
        <w:rPr>
          <w:rFonts w:ascii="Book Antiqua" w:eastAsia="AdvOT1ef757c0" w:hAnsi="Book Antiqua" w:cs="Times New Roman"/>
          <w:color w:val="000000" w:themeColor="text1"/>
          <w:sz w:val="24"/>
          <w:szCs w:val="24"/>
          <w:vertAlign w:val="superscript"/>
        </w:rPr>
        <w:t>TM</w:t>
      </w:r>
      <w:proofErr w:type="spellEnd"/>
      <w:r w:rsidR="008D1CC9" w:rsidRPr="009268C1">
        <w:rPr>
          <w:rFonts w:ascii="Book Antiqua" w:eastAsia="AdvOT1ef757c0" w:hAnsi="Book Antiqua" w:cs="Times New Roman"/>
          <w:color w:val="000000" w:themeColor="text1"/>
          <w:sz w:val="24"/>
          <w:szCs w:val="24"/>
        </w:rPr>
        <w:t xml:space="preserve"> </w:t>
      </w:r>
      <w:r w:rsidR="004333B9" w:rsidRPr="009268C1">
        <w:rPr>
          <w:rFonts w:ascii="Book Antiqua" w:eastAsia="AdvOT1ef757c0" w:hAnsi="Book Antiqua" w:cs="Times New Roman"/>
          <w:color w:val="000000" w:themeColor="text1"/>
          <w:sz w:val="24"/>
          <w:szCs w:val="24"/>
        </w:rPr>
        <w:t>AR</w:t>
      </w:r>
      <w:r w:rsidR="00544C3E" w:rsidRPr="009268C1">
        <w:rPr>
          <w:rFonts w:ascii="Book Antiqua" w:eastAsia="AdvOT1ef757c0" w:hAnsi="Book Antiqua" w:cs="Times New Roman"/>
          <w:color w:val="000000" w:themeColor="text1"/>
          <w:sz w:val="24"/>
          <w:szCs w:val="24"/>
        </w:rPr>
        <w:t xml:space="preserve"> Analysis Software 2.1</w:t>
      </w:r>
      <w:r w:rsidR="00190324" w:rsidRPr="009268C1">
        <w:rPr>
          <w:rFonts w:ascii="Book Antiqua" w:eastAsia="AdvOT1ef757c0" w:hAnsi="Book Antiqua" w:cs="Times New Roman"/>
          <w:color w:val="000000" w:themeColor="text1"/>
          <w:sz w:val="24"/>
          <w:szCs w:val="24"/>
        </w:rPr>
        <w:t xml:space="preserve"> (Sierra Scientific Instruments, Los Angeles, CA, </w:t>
      </w:r>
      <w:r w:rsidR="00052D46" w:rsidRPr="00052D46">
        <w:rPr>
          <w:rFonts w:ascii="Book Antiqua" w:eastAsia="AdvOT1ef757c0" w:hAnsi="Book Antiqua" w:cs="Times New Roman"/>
          <w:color w:val="000000" w:themeColor="text1"/>
          <w:sz w:val="24"/>
          <w:szCs w:val="24"/>
        </w:rPr>
        <w:t>United States</w:t>
      </w:r>
      <w:r w:rsidR="00190324" w:rsidRPr="009268C1">
        <w:rPr>
          <w:rFonts w:ascii="Book Antiqua" w:eastAsia="AdvOT1ef757c0" w:hAnsi="Book Antiqua" w:cs="Times New Roman"/>
          <w:color w:val="000000" w:themeColor="text1"/>
          <w:sz w:val="24"/>
          <w:szCs w:val="24"/>
        </w:rPr>
        <w:t xml:space="preserve">) </w:t>
      </w:r>
      <w:r w:rsidR="008D1CC9" w:rsidRPr="009268C1">
        <w:rPr>
          <w:rFonts w:ascii="Book Antiqua" w:eastAsia="AdvOT1ef757c0" w:hAnsi="Book Antiqua" w:cs="Times New Roman"/>
          <w:color w:val="000000" w:themeColor="text1"/>
          <w:sz w:val="24"/>
          <w:szCs w:val="24"/>
        </w:rPr>
        <w:t>were</w:t>
      </w:r>
      <w:r w:rsidR="006E784D" w:rsidRPr="009268C1">
        <w:rPr>
          <w:rFonts w:ascii="Book Antiqua" w:eastAsia="AdvOT1ef757c0" w:hAnsi="Book Antiqua" w:cs="Times New Roman"/>
          <w:color w:val="000000" w:themeColor="text1"/>
          <w:sz w:val="24"/>
          <w:szCs w:val="24"/>
        </w:rPr>
        <w:t xml:space="preserve"> used</w:t>
      </w:r>
      <w:r w:rsidRPr="009268C1">
        <w:rPr>
          <w:rFonts w:ascii="Book Antiqua" w:eastAsia="AdvOT1ef757c0" w:hAnsi="Book Antiqua" w:cs="Times New Roman"/>
          <w:color w:val="000000" w:themeColor="text1"/>
          <w:sz w:val="24"/>
          <w:szCs w:val="24"/>
        </w:rPr>
        <w:t>.</w:t>
      </w:r>
      <w:r w:rsidR="0098178A" w:rsidRPr="009268C1">
        <w:rPr>
          <w:rFonts w:ascii="Book Antiqua" w:eastAsia="AdvOT1ef757c0" w:hAnsi="Book Antiqua" w:cs="Times New Roman"/>
          <w:color w:val="000000" w:themeColor="text1"/>
          <w:sz w:val="24"/>
          <w:szCs w:val="24"/>
        </w:rPr>
        <w:t xml:space="preserve"> </w:t>
      </w:r>
      <w:r w:rsidR="00E9222E" w:rsidRPr="009268C1">
        <w:rPr>
          <w:rFonts w:ascii="Book Antiqua" w:eastAsia="AdvOT1ef757c0" w:hAnsi="Book Antiqua" w:cs="Times New Roman"/>
          <w:color w:val="000000" w:themeColor="text1"/>
          <w:sz w:val="24"/>
          <w:szCs w:val="24"/>
        </w:rPr>
        <w:t>First</w:t>
      </w:r>
      <w:r w:rsidR="00846E5B" w:rsidRPr="009268C1">
        <w:rPr>
          <w:rFonts w:ascii="Book Antiqua" w:eastAsia="AdvOT1ef757c0" w:hAnsi="Book Antiqua" w:cs="Times New Roman"/>
          <w:color w:val="000000" w:themeColor="text1"/>
          <w:sz w:val="24"/>
          <w:szCs w:val="24"/>
        </w:rPr>
        <w:t xml:space="preserve">, all subjects were prepared </w:t>
      </w:r>
      <w:r w:rsidR="00E9222E" w:rsidRPr="009268C1">
        <w:rPr>
          <w:rFonts w:ascii="Book Antiqua" w:eastAsia="AdvOT1ef757c0" w:hAnsi="Book Antiqua" w:cs="Times New Roman"/>
          <w:color w:val="000000" w:themeColor="text1"/>
          <w:sz w:val="24"/>
          <w:szCs w:val="24"/>
        </w:rPr>
        <w:t>with a glycerin</w:t>
      </w:r>
      <w:r w:rsidRPr="009268C1">
        <w:rPr>
          <w:rFonts w:ascii="Book Antiqua" w:eastAsia="AdvOT1ef757c0" w:hAnsi="Book Antiqua" w:cs="Times New Roman"/>
          <w:color w:val="000000" w:themeColor="text1"/>
          <w:sz w:val="24"/>
          <w:szCs w:val="24"/>
        </w:rPr>
        <w:t xml:space="preserve"> enema</w:t>
      </w:r>
      <w:r w:rsidR="00846E5B" w:rsidRPr="009268C1">
        <w:rPr>
          <w:rFonts w:ascii="Book Antiqua" w:eastAsia="AdvOT1ef757c0" w:hAnsi="Book Antiqua" w:cs="Times New Roman"/>
          <w:color w:val="000000" w:themeColor="text1"/>
          <w:sz w:val="24"/>
          <w:szCs w:val="24"/>
        </w:rPr>
        <w:t xml:space="preserve"> and</w:t>
      </w:r>
      <w:r w:rsidR="00FA5CB9">
        <w:rPr>
          <w:rFonts w:ascii="Book Antiqua" w:eastAsia="AdvOT1ef757c0" w:hAnsi="Book Antiqua" w:cs="Times New Roman"/>
          <w:color w:val="000000" w:themeColor="text1"/>
          <w:sz w:val="24"/>
          <w:szCs w:val="24"/>
        </w:rPr>
        <w:t xml:space="preserve"> </w:t>
      </w:r>
      <w:r w:rsidRPr="009268C1">
        <w:rPr>
          <w:rFonts w:ascii="Book Antiqua" w:eastAsia="AdvOT1ef757c0" w:hAnsi="Book Antiqua" w:cs="Times New Roman"/>
          <w:color w:val="000000" w:themeColor="text1"/>
          <w:sz w:val="24"/>
          <w:szCs w:val="24"/>
        </w:rPr>
        <w:t>placed in the left lateral decubitus position.</w:t>
      </w:r>
      <w:r w:rsidR="0098178A" w:rsidRPr="009268C1">
        <w:rPr>
          <w:rFonts w:ascii="Book Antiqua" w:eastAsia="AdvOT1ef757c0" w:hAnsi="Book Antiqua" w:cs="Times New Roman"/>
          <w:color w:val="000000" w:themeColor="text1"/>
          <w:sz w:val="24"/>
          <w:szCs w:val="24"/>
        </w:rPr>
        <w:t xml:space="preserve"> </w:t>
      </w:r>
      <w:r w:rsidR="006C78D5" w:rsidRPr="009268C1">
        <w:rPr>
          <w:rFonts w:ascii="Book Antiqua" w:eastAsia="AdvOT1ef757c0" w:hAnsi="Book Antiqua" w:cs="Times New Roman"/>
          <w:color w:val="000000" w:themeColor="text1"/>
          <w:sz w:val="24"/>
          <w:szCs w:val="24"/>
        </w:rPr>
        <w:t>Then</w:t>
      </w:r>
      <w:r w:rsidR="00E9222E" w:rsidRPr="009268C1">
        <w:rPr>
          <w:rFonts w:ascii="Book Antiqua" w:eastAsia="AdvOT1ef757c0" w:hAnsi="Book Antiqua" w:cs="Times New Roman"/>
          <w:color w:val="000000" w:themeColor="text1"/>
          <w:sz w:val="24"/>
          <w:szCs w:val="24"/>
        </w:rPr>
        <w:t>,</w:t>
      </w:r>
      <w:r w:rsidR="006C78D5" w:rsidRPr="009268C1">
        <w:rPr>
          <w:rFonts w:ascii="Book Antiqua" w:eastAsia="AdvOT1ef757c0" w:hAnsi="Book Antiqua" w:cs="Times New Roman"/>
          <w:color w:val="000000" w:themeColor="text1"/>
          <w:sz w:val="24"/>
          <w:szCs w:val="24"/>
        </w:rPr>
        <w:t xml:space="preserve"> the catheter </w:t>
      </w:r>
      <w:r w:rsidR="000D0A0C" w:rsidRPr="009268C1">
        <w:rPr>
          <w:rFonts w:ascii="Book Antiqua" w:eastAsia="AdvOT1ef757c0" w:hAnsi="Book Antiqua" w:cs="Times New Roman"/>
          <w:color w:val="000000" w:themeColor="text1"/>
          <w:sz w:val="24"/>
          <w:szCs w:val="24"/>
        </w:rPr>
        <w:t xml:space="preserve">with a latex balloon at the tip </w:t>
      </w:r>
      <w:r w:rsidR="006C78D5" w:rsidRPr="009268C1">
        <w:rPr>
          <w:rFonts w:ascii="Book Antiqua" w:eastAsia="AdvOT1ef757c0" w:hAnsi="Book Antiqua" w:cs="Times New Roman"/>
          <w:color w:val="000000" w:themeColor="text1"/>
          <w:sz w:val="24"/>
          <w:szCs w:val="24"/>
        </w:rPr>
        <w:t xml:space="preserve">was inserted into the rectum </w:t>
      </w:r>
      <w:r w:rsidR="002F316B" w:rsidRPr="009268C1">
        <w:rPr>
          <w:rFonts w:ascii="Book Antiqua" w:eastAsia="AdvOT1ef757c0" w:hAnsi="Book Antiqua" w:cs="Times New Roman"/>
          <w:color w:val="000000" w:themeColor="text1"/>
          <w:sz w:val="24"/>
          <w:szCs w:val="24"/>
        </w:rPr>
        <w:t>foll</w:t>
      </w:r>
      <w:r w:rsidR="006C78D5" w:rsidRPr="009268C1">
        <w:rPr>
          <w:rFonts w:ascii="Book Antiqua" w:eastAsia="AdvOT1ef757c0" w:hAnsi="Book Antiqua" w:cs="Times New Roman"/>
          <w:color w:val="000000" w:themeColor="text1"/>
          <w:sz w:val="24"/>
          <w:szCs w:val="24"/>
        </w:rPr>
        <w:t>owing</w:t>
      </w:r>
      <w:r w:rsidR="00846E5B" w:rsidRPr="009268C1">
        <w:rPr>
          <w:rFonts w:ascii="Book Antiqua" w:eastAsia="AdvOT1ef757c0" w:hAnsi="Book Antiqua" w:cs="Times New Roman"/>
          <w:color w:val="000000" w:themeColor="text1"/>
          <w:sz w:val="24"/>
          <w:szCs w:val="24"/>
        </w:rPr>
        <w:t xml:space="preserve"> a </w:t>
      </w:r>
      <w:r w:rsidRPr="009268C1">
        <w:rPr>
          <w:rFonts w:ascii="Book Antiqua" w:eastAsia="AdvOT1ef757c0" w:hAnsi="Book Antiqua" w:cs="Times New Roman"/>
          <w:color w:val="000000" w:themeColor="text1"/>
          <w:sz w:val="24"/>
          <w:szCs w:val="24"/>
        </w:rPr>
        <w:t>digital rectal examination</w:t>
      </w:r>
      <w:r w:rsidR="006C78D5" w:rsidRPr="009268C1">
        <w:rPr>
          <w:rFonts w:ascii="Book Antiqua" w:eastAsia="AdvOT1ef757c0" w:hAnsi="Book Antiqua" w:cs="Times New Roman"/>
          <w:color w:val="000000" w:themeColor="text1"/>
          <w:sz w:val="24"/>
          <w:szCs w:val="24"/>
        </w:rPr>
        <w:t>.</w:t>
      </w:r>
      <w:r w:rsidR="00E9222E" w:rsidRPr="009268C1">
        <w:rPr>
          <w:rFonts w:ascii="Book Antiqua" w:eastAsia="AdvOT1ef757c0" w:hAnsi="Book Antiqua" w:cs="Times New Roman"/>
          <w:color w:val="000000" w:themeColor="text1"/>
          <w:sz w:val="24"/>
          <w:szCs w:val="24"/>
        </w:rPr>
        <w:t xml:space="preserve"> Three</w:t>
      </w:r>
      <w:r w:rsidRPr="009268C1">
        <w:rPr>
          <w:rFonts w:ascii="Book Antiqua" w:eastAsia="AdvOT1ef757c0" w:hAnsi="Book Antiqua" w:cs="Times New Roman"/>
          <w:color w:val="000000" w:themeColor="text1"/>
          <w:sz w:val="24"/>
          <w:szCs w:val="24"/>
        </w:rPr>
        <w:t xml:space="preserve"> min</w:t>
      </w:r>
      <w:r w:rsidR="006C78D5" w:rsidRPr="009268C1">
        <w:rPr>
          <w:rFonts w:ascii="Book Antiqua" w:eastAsia="AdvOT1ef757c0" w:hAnsi="Book Antiqua" w:cs="Times New Roman"/>
          <w:color w:val="000000" w:themeColor="text1"/>
          <w:sz w:val="24"/>
          <w:szCs w:val="24"/>
        </w:rPr>
        <w:t>utes</w:t>
      </w:r>
      <w:r w:rsidRPr="009268C1">
        <w:rPr>
          <w:rFonts w:ascii="Book Antiqua" w:eastAsia="AdvOT1ef757c0" w:hAnsi="Book Antiqua" w:cs="Times New Roman"/>
          <w:color w:val="000000" w:themeColor="text1"/>
          <w:sz w:val="24"/>
          <w:szCs w:val="24"/>
        </w:rPr>
        <w:t xml:space="preserve"> </w:t>
      </w:r>
      <w:r w:rsidR="006C78D5" w:rsidRPr="009268C1">
        <w:rPr>
          <w:rFonts w:ascii="Book Antiqua" w:eastAsia="AdvOT1ef757c0" w:hAnsi="Book Antiqua" w:cs="Times New Roman"/>
          <w:color w:val="000000" w:themeColor="text1"/>
          <w:sz w:val="24"/>
          <w:szCs w:val="24"/>
        </w:rPr>
        <w:t xml:space="preserve">were given for the subjects </w:t>
      </w:r>
      <w:r w:rsidRPr="009268C1">
        <w:rPr>
          <w:rFonts w:ascii="Book Antiqua" w:eastAsia="AdvOT1ef757c0" w:hAnsi="Book Antiqua" w:cs="Times New Roman"/>
          <w:color w:val="000000" w:themeColor="text1"/>
          <w:sz w:val="24"/>
          <w:szCs w:val="24"/>
        </w:rPr>
        <w:t>to adapt to the</w:t>
      </w:r>
      <w:r w:rsidR="006C78D5" w:rsidRPr="009268C1">
        <w:rPr>
          <w:rFonts w:ascii="Book Antiqua" w:eastAsia="AdvOT1ef757c0" w:hAnsi="Book Antiqua" w:cs="Times New Roman"/>
          <w:color w:val="000000" w:themeColor="text1"/>
          <w:sz w:val="24"/>
          <w:szCs w:val="24"/>
        </w:rPr>
        <w:t xml:space="preserve"> </w:t>
      </w:r>
      <w:r w:rsidRPr="009268C1">
        <w:rPr>
          <w:rFonts w:ascii="Book Antiqua" w:eastAsia="AdvOT1ef757c0" w:hAnsi="Book Antiqua" w:cs="Times New Roman"/>
          <w:color w:val="000000" w:themeColor="text1"/>
          <w:sz w:val="24"/>
          <w:szCs w:val="24"/>
        </w:rPr>
        <w:t xml:space="preserve">catheter. </w:t>
      </w:r>
      <w:r w:rsidR="00565E69" w:rsidRPr="009268C1">
        <w:rPr>
          <w:rFonts w:ascii="Book Antiqua" w:eastAsia="AdvOT1ef757c0" w:hAnsi="Book Antiqua" w:cs="Times New Roman"/>
          <w:color w:val="000000" w:themeColor="text1"/>
          <w:sz w:val="24"/>
          <w:szCs w:val="24"/>
        </w:rPr>
        <w:t>Next</w:t>
      </w:r>
      <w:r w:rsidRPr="009268C1">
        <w:rPr>
          <w:rFonts w:ascii="Book Antiqua" w:eastAsia="AdvOT1ef757c0" w:hAnsi="Book Antiqua" w:cs="Times New Roman"/>
          <w:color w:val="000000" w:themeColor="text1"/>
          <w:sz w:val="24"/>
          <w:szCs w:val="24"/>
        </w:rPr>
        <w:t xml:space="preserve">, </w:t>
      </w:r>
      <w:r w:rsidR="006654B7" w:rsidRPr="009268C1">
        <w:rPr>
          <w:rFonts w:ascii="Book Antiqua" w:eastAsia="AdvOT1ef757c0" w:hAnsi="Book Antiqua" w:cs="Times New Roman"/>
          <w:color w:val="000000" w:themeColor="text1"/>
          <w:sz w:val="24"/>
          <w:szCs w:val="24"/>
        </w:rPr>
        <w:t xml:space="preserve">the balloon was manually inflated with </w:t>
      </w:r>
      <w:r w:rsidR="005D351B" w:rsidRPr="009268C1">
        <w:rPr>
          <w:rFonts w:ascii="Book Antiqua" w:eastAsia="AdvOT1ef757c0" w:hAnsi="Book Antiqua" w:cs="Times New Roman"/>
          <w:color w:val="000000" w:themeColor="text1"/>
          <w:sz w:val="24"/>
          <w:szCs w:val="24"/>
        </w:rPr>
        <w:t>10</w:t>
      </w:r>
      <w:r w:rsidR="001A2591" w:rsidRPr="009268C1">
        <w:rPr>
          <w:rFonts w:ascii="Book Antiqua" w:eastAsia="AdvOT1ef757c0" w:hAnsi="Book Antiqua" w:cs="Times New Roman"/>
          <w:color w:val="000000" w:themeColor="text1"/>
          <w:sz w:val="24"/>
          <w:szCs w:val="24"/>
        </w:rPr>
        <w:t xml:space="preserve"> mL</w:t>
      </w:r>
      <w:r w:rsidR="005D351B" w:rsidRPr="009268C1">
        <w:rPr>
          <w:rFonts w:ascii="Book Antiqua" w:eastAsia="AdvOT1ef757c0" w:hAnsi="Book Antiqua" w:cs="Times New Roman"/>
          <w:color w:val="000000" w:themeColor="text1"/>
          <w:sz w:val="24"/>
          <w:szCs w:val="24"/>
        </w:rPr>
        <w:t xml:space="preserve"> of air </w:t>
      </w:r>
      <w:r w:rsidR="000D0A0C" w:rsidRPr="009268C1">
        <w:rPr>
          <w:rFonts w:ascii="Book Antiqua" w:eastAsia="AdvOT1ef757c0" w:hAnsi="Book Antiqua" w:cs="Times New Roman"/>
          <w:color w:val="000000" w:themeColor="text1"/>
          <w:sz w:val="24"/>
          <w:szCs w:val="24"/>
        </w:rPr>
        <w:t>with</w:t>
      </w:r>
      <w:r w:rsidR="005D351B" w:rsidRPr="009268C1">
        <w:rPr>
          <w:rFonts w:ascii="Book Antiqua" w:eastAsia="AdvOT1ef757c0" w:hAnsi="Book Antiqua" w:cs="Times New Roman"/>
          <w:color w:val="000000" w:themeColor="text1"/>
          <w:sz w:val="24"/>
          <w:szCs w:val="24"/>
        </w:rPr>
        <w:t>in</w:t>
      </w:r>
      <w:r w:rsidR="000D0A0C" w:rsidRPr="009268C1">
        <w:rPr>
          <w:rFonts w:ascii="Book Antiqua" w:eastAsia="AdvOT1ef757c0" w:hAnsi="Book Antiqua" w:cs="Times New Roman"/>
          <w:color w:val="000000" w:themeColor="text1"/>
          <w:sz w:val="24"/>
          <w:szCs w:val="24"/>
        </w:rPr>
        <w:t xml:space="preserve"> 2 s and </w:t>
      </w:r>
      <w:r w:rsidR="00E9222E" w:rsidRPr="009268C1">
        <w:rPr>
          <w:rFonts w:ascii="Book Antiqua" w:eastAsia="AdvOT1ef757c0" w:hAnsi="Book Antiqua" w:cs="Times New Roman"/>
          <w:color w:val="000000" w:themeColor="text1"/>
          <w:sz w:val="24"/>
          <w:szCs w:val="24"/>
        </w:rPr>
        <w:t xml:space="preserve">was </w:t>
      </w:r>
      <w:r w:rsidR="00B52DFD" w:rsidRPr="009268C1">
        <w:rPr>
          <w:rFonts w:ascii="Book Antiqua" w:eastAsia="AdvOT1ef757c0" w:hAnsi="Book Antiqua" w:cs="Times New Roman"/>
          <w:color w:val="000000" w:themeColor="text1"/>
          <w:sz w:val="24"/>
          <w:szCs w:val="24"/>
        </w:rPr>
        <w:t>defla</w:t>
      </w:r>
      <w:r w:rsidR="000D0A0C" w:rsidRPr="009268C1">
        <w:rPr>
          <w:rFonts w:ascii="Book Antiqua" w:eastAsia="AdvOT1ef757c0" w:hAnsi="Book Antiqua" w:cs="Times New Roman"/>
          <w:color w:val="000000" w:themeColor="text1"/>
          <w:sz w:val="24"/>
          <w:szCs w:val="24"/>
        </w:rPr>
        <w:t>ted with</w:t>
      </w:r>
      <w:r w:rsidR="005D351B" w:rsidRPr="009268C1">
        <w:rPr>
          <w:rFonts w:ascii="Book Antiqua" w:eastAsia="AdvOT1ef757c0" w:hAnsi="Book Antiqua" w:cs="Times New Roman"/>
          <w:color w:val="000000" w:themeColor="text1"/>
          <w:sz w:val="24"/>
          <w:szCs w:val="24"/>
        </w:rPr>
        <w:t>in</w:t>
      </w:r>
      <w:r w:rsidR="00E9222E" w:rsidRPr="009268C1">
        <w:rPr>
          <w:rFonts w:ascii="Book Antiqua" w:eastAsia="AdvOT1ef757c0" w:hAnsi="Book Antiqua" w:cs="Times New Roman"/>
          <w:color w:val="000000" w:themeColor="text1"/>
          <w:sz w:val="24"/>
          <w:szCs w:val="24"/>
        </w:rPr>
        <w:t xml:space="preserve"> 3</w:t>
      </w:r>
      <w:r w:rsidR="00E44F8E">
        <w:rPr>
          <w:rFonts w:ascii="Book Antiqua" w:eastAsia="AdvOT1ef757c0" w:hAnsi="Book Antiqua" w:cs="Times New Roman"/>
          <w:color w:val="000000" w:themeColor="text1"/>
          <w:sz w:val="24"/>
          <w:szCs w:val="24"/>
        </w:rPr>
        <w:t>-</w:t>
      </w:r>
      <w:r w:rsidR="000D0A0C" w:rsidRPr="009268C1">
        <w:rPr>
          <w:rFonts w:ascii="Book Antiqua" w:eastAsia="AdvOT1ef757c0" w:hAnsi="Book Antiqua" w:cs="Times New Roman"/>
          <w:color w:val="000000" w:themeColor="text1"/>
          <w:sz w:val="24"/>
          <w:szCs w:val="24"/>
        </w:rPr>
        <w:t xml:space="preserve">5 s. </w:t>
      </w:r>
      <w:r w:rsidR="001A2591" w:rsidRPr="009268C1">
        <w:rPr>
          <w:rFonts w:ascii="Book Antiqua" w:eastAsia="AdvOT1ef757c0" w:hAnsi="Book Antiqua" w:cs="Times New Roman"/>
          <w:color w:val="000000" w:themeColor="text1"/>
          <w:sz w:val="24"/>
          <w:szCs w:val="24"/>
        </w:rPr>
        <w:t>Twenty, 30, 40 and 50 mL</w:t>
      </w:r>
      <w:r w:rsidR="009746DB" w:rsidRPr="009268C1">
        <w:rPr>
          <w:rFonts w:ascii="Book Antiqua" w:eastAsia="AdvOT1ef757c0" w:hAnsi="Book Antiqua" w:cs="Times New Roman"/>
          <w:color w:val="000000" w:themeColor="text1"/>
          <w:sz w:val="24"/>
          <w:szCs w:val="24"/>
        </w:rPr>
        <w:t xml:space="preserve"> of air were</w:t>
      </w:r>
      <w:r w:rsidR="008B3F4B" w:rsidRPr="009268C1">
        <w:rPr>
          <w:rFonts w:ascii="Book Antiqua" w:eastAsia="AdvOT1ef757c0" w:hAnsi="Book Antiqua" w:cs="Times New Roman"/>
          <w:color w:val="000000" w:themeColor="text1"/>
          <w:sz w:val="24"/>
          <w:szCs w:val="24"/>
        </w:rPr>
        <w:t xml:space="preserve"> inflated and </w:t>
      </w:r>
      <w:r w:rsidR="00B52DFD" w:rsidRPr="009268C1">
        <w:rPr>
          <w:rFonts w:ascii="Book Antiqua" w:eastAsia="AdvOT1ef757c0" w:hAnsi="Book Antiqua" w:cs="Times New Roman"/>
          <w:color w:val="000000" w:themeColor="text1"/>
          <w:sz w:val="24"/>
          <w:szCs w:val="24"/>
        </w:rPr>
        <w:t>deflate</w:t>
      </w:r>
      <w:r w:rsidR="008B3F4B" w:rsidRPr="009268C1">
        <w:rPr>
          <w:rFonts w:ascii="Book Antiqua" w:eastAsia="AdvOT1ef757c0" w:hAnsi="Book Antiqua" w:cs="Times New Roman"/>
          <w:color w:val="000000" w:themeColor="text1"/>
          <w:sz w:val="24"/>
          <w:szCs w:val="24"/>
        </w:rPr>
        <w:t>d as mentioned above</w:t>
      </w:r>
      <w:r w:rsidR="005E7097" w:rsidRPr="009268C1">
        <w:rPr>
          <w:rFonts w:ascii="Book Antiqua" w:eastAsia="AdvOT1ef757c0" w:hAnsi="Book Antiqua" w:cs="Times New Roman"/>
          <w:color w:val="000000" w:themeColor="text1"/>
          <w:sz w:val="24"/>
          <w:szCs w:val="24"/>
        </w:rPr>
        <w:t>,</w:t>
      </w:r>
      <w:r w:rsidR="008B3F4B" w:rsidRPr="009268C1">
        <w:rPr>
          <w:rFonts w:ascii="Book Antiqua" w:eastAsia="AdvOT1ef757c0" w:hAnsi="Book Antiqua" w:cs="Times New Roman"/>
          <w:color w:val="000000" w:themeColor="text1"/>
          <w:sz w:val="24"/>
          <w:szCs w:val="24"/>
        </w:rPr>
        <w:t xml:space="preserve"> </w:t>
      </w:r>
      <w:r w:rsidR="005E7097" w:rsidRPr="009268C1">
        <w:rPr>
          <w:rFonts w:ascii="Book Antiqua" w:eastAsia="AdvOT1ef757c0" w:hAnsi="Book Antiqua" w:cs="Times New Roman"/>
          <w:color w:val="000000" w:themeColor="text1"/>
          <w:sz w:val="24"/>
          <w:szCs w:val="24"/>
        </w:rPr>
        <w:t>sequentially</w:t>
      </w:r>
      <w:r w:rsidR="008B3F4B" w:rsidRPr="009268C1">
        <w:rPr>
          <w:rFonts w:ascii="Book Antiqua" w:eastAsia="AdvOT1ef757c0" w:hAnsi="Book Antiqua" w:cs="Times New Roman"/>
          <w:color w:val="000000" w:themeColor="text1"/>
          <w:sz w:val="24"/>
          <w:szCs w:val="24"/>
        </w:rPr>
        <w:t xml:space="preserve">. </w:t>
      </w:r>
      <w:r w:rsidR="00651DE3" w:rsidRPr="009268C1">
        <w:rPr>
          <w:rFonts w:ascii="Book Antiqua" w:eastAsia="AdvOT1ef757c0" w:hAnsi="Book Antiqua" w:cs="Times New Roman"/>
          <w:color w:val="000000" w:themeColor="text1"/>
          <w:sz w:val="24"/>
          <w:szCs w:val="24"/>
        </w:rPr>
        <w:t xml:space="preserve">The </w:t>
      </w:r>
      <w:r w:rsidR="008B3F4B" w:rsidRPr="009268C1">
        <w:rPr>
          <w:rFonts w:ascii="Book Antiqua" w:eastAsia="AdvOT1ef757c0" w:hAnsi="Book Antiqua" w:cs="Times New Roman"/>
          <w:color w:val="000000" w:themeColor="text1"/>
          <w:sz w:val="24"/>
          <w:szCs w:val="24"/>
        </w:rPr>
        <w:t>operation</w:t>
      </w:r>
      <w:r w:rsidR="005D351B" w:rsidRPr="009268C1">
        <w:rPr>
          <w:rFonts w:ascii="Book Antiqua" w:eastAsia="AdvOT1ef757c0" w:hAnsi="Book Antiqua" w:cs="Times New Roman"/>
          <w:color w:val="000000" w:themeColor="text1"/>
          <w:sz w:val="24"/>
          <w:szCs w:val="24"/>
        </w:rPr>
        <w:t xml:space="preserve"> interval</w:t>
      </w:r>
      <w:r w:rsidR="00651DE3" w:rsidRPr="009268C1">
        <w:rPr>
          <w:rFonts w:ascii="Book Antiqua" w:eastAsia="AdvOT1ef757c0" w:hAnsi="Book Antiqua" w:cs="Times New Roman"/>
          <w:color w:val="000000" w:themeColor="text1"/>
          <w:sz w:val="24"/>
          <w:szCs w:val="24"/>
        </w:rPr>
        <w:t xml:space="preserve"> was 30 s. </w:t>
      </w:r>
      <w:r w:rsidR="00615C98" w:rsidRPr="009268C1">
        <w:rPr>
          <w:rFonts w:ascii="Book Antiqua" w:eastAsia="AdvOT1ef757c0" w:hAnsi="Book Antiqua" w:cs="Times New Roman"/>
          <w:color w:val="000000" w:themeColor="text1"/>
          <w:sz w:val="24"/>
          <w:szCs w:val="24"/>
        </w:rPr>
        <w:t xml:space="preserve">If </w:t>
      </w:r>
      <w:r w:rsidR="005E7097" w:rsidRPr="009268C1">
        <w:rPr>
          <w:rFonts w:ascii="Book Antiqua" w:eastAsia="AdvOT1ef757c0" w:hAnsi="Book Antiqua" w:cs="Times New Roman"/>
          <w:color w:val="000000" w:themeColor="text1"/>
          <w:sz w:val="24"/>
          <w:szCs w:val="24"/>
        </w:rPr>
        <w:t xml:space="preserve">the </w:t>
      </w:r>
      <w:r w:rsidR="00615C98" w:rsidRPr="009268C1">
        <w:rPr>
          <w:rFonts w:ascii="Book Antiqua" w:eastAsia="AdvOT1ef757c0" w:hAnsi="Book Antiqua" w:cs="Times New Roman"/>
          <w:color w:val="000000" w:themeColor="text1"/>
          <w:sz w:val="24"/>
          <w:szCs w:val="24"/>
        </w:rPr>
        <w:t>internal anal sphinct</w:t>
      </w:r>
      <w:r w:rsidR="00C0598A" w:rsidRPr="009268C1">
        <w:rPr>
          <w:rFonts w:ascii="Book Antiqua" w:eastAsia="AdvOT1ef757c0" w:hAnsi="Book Antiqua" w:cs="Times New Roman"/>
          <w:color w:val="000000" w:themeColor="text1"/>
          <w:sz w:val="24"/>
          <w:szCs w:val="24"/>
        </w:rPr>
        <w:t>er</w:t>
      </w:r>
      <w:r w:rsidRPr="009268C1">
        <w:rPr>
          <w:rFonts w:ascii="Book Antiqua" w:eastAsia="AdvOT1ef757c0" w:hAnsi="Book Antiqua" w:cs="Times New Roman"/>
          <w:color w:val="000000" w:themeColor="text1"/>
          <w:sz w:val="24"/>
          <w:szCs w:val="24"/>
        </w:rPr>
        <w:t xml:space="preserve"> </w:t>
      </w:r>
      <w:r w:rsidR="008B3F4B" w:rsidRPr="009268C1">
        <w:rPr>
          <w:rFonts w:ascii="Book Antiqua" w:eastAsia="AdvOT1ef757c0" w:hAnsi="Book Antiqua" w:cs="Times New Roman"/>
          <w:color w:val="000000" w:themeColor="text1"/>
          <w:sz w:val="24"/>
          <w:szCs w:val="24"/>
        </w:rPr>
        <w:t>relaxed (</w:t>
      </w:r>
      <w:r w:rsidR="00E132D6" w:rsidRPr="009268C1">
        <w:rPr>
          <w:rFonts w:ascii="Book Antiqua" w:eastAsia="AdvOT1ef757c0" w:hAnsi="Book Antiqua" w:cs="Times New Roman"/>
          <w:color w:val="000000" w:themeColor="text1"/>
          <w:sz w:val="24"/>
          <w:szCs w:val="24"/>
        </w:rPr>
        <w:t xml:space="preserve">a reduction of internal anal sphincter pressure </w:t>
      </w:r>
      <w:r w:rsidR="00052D46">
        <w:rPr>
          <w:rFonts w:ascii="Book Antiqua" w:eastAsia="AdvOT1ef757c0" w:hAnsi="Book Antiqua" w:cs="Times New Roman"/>
          <w:color w:val="000000" w:themeColor="text1"/>
          <w:sz w:val="24"/>
          <w:szCs w:val="24"/>
        </w:rPr>
        <w:t>from baseline of at least 10 mm</w:t>
      </w:r>
      <w:r w:rsidR="00E132D6" w:rsidRPr="009268C1">
        <w:rPr>
          <w:rFonts w:ascii="Book Antiqua" w:eastAsia="AdvOT1ef757c0" w:hAnsi="Book Antiqua" w:cs="Times New Roman"/>
          <w:color w:val="000000" w:themeColor="text1"/>
          <w:sz w:val="24"/>
          <w:szCs w:val="24"/>
        </w:rPr>
        <w:t>Hg with duration of 5 s</w:t>
      </w:r>
      <w:r w:rsidR="008B3F4B" w:rsidRPr="009268C1">
        <w:rPr>
          <w:rFonts w:ascii="Book Antiqua" w:eastAsia="AdvOT1ef757c0" w:hAnsi="Book Antiqua" w:cs="Times New Roman"/>
          <w:color w:val="000000" w:themeColor="text1"/>
          <w:sz w:val="24"/>
          <w:szCs w:val="24"/>
        </w:rPr>
        <w:t>)</w:t>
      </w:r>
      <w:r w:rsidR="00C0598A" w:rsidRPr="009268C1">
        <w:rPr>
          <w:rFonts w:ascii="Book Antiqua" w:eastAsia="AdvOT1ef757c0" w:hAnsi="Book Antiqua" w:cs="Times New Roman"/>
          <w:color w:val="000000" w:themeColor="text1"/>
          <w:sz w:val="24"/>
          <w:szCs w:val="24"/>
        </w:rPr>
        <w:t xml:space="preserve"> when the balloon was inflated, </w:t>
      </w:r>
      <w:r w:rsidR="005E7097" w:rsidRPr="009268C1">
        <w:rPr>
          <w:rFonts w:ascii="Book Antiqua" w:eastAsia="AdvOT1ef757c0" w:hAnsi="Book Antiqua" w:cs="Times New Roman"/>
          <w:color w:val="000000" w:themeColor="text1"/>
          <w:sz w:val="24"/>
          <w:szCs w:val="24"/>
        </w:rPr>
        <w:t xml:space="preserve">the </w:t>
      </w:r>
      <w:proofErr w:type="spellStart"/>
      <w:r w:rsidR="00651DE3" w:rsidRPr="009268C1">
        <w:rPr>
          <w:rFonts w:ascii="Book Antiqua" w:eastAsia="AdvOT1ef757c0" w:hAnsi="Book Antiqua" w:cs="Times New Roman"/>
          <w:color w:val="000000" w:themeColor="text1"/>
          <w:sz w:val="24"/>
          <w:szCs w:val="24"/>
        </w:rPr>
        <w:t>rectoanal</w:t>
      </w:r>
      <w:proofErr w:type="spellEnd"/>
      <w:r w:rsidR="00651DE3" w:rsidRPr="009268C1">
        <w:rPr>
          <w:rFonts w:ascii="Book Antiqua" w:eastAsia="AdvOT1ef757c0" w:hAnsi="Book Antiqua" w:cs="Times New Roman"/>
          <w:color w:val="000000" w:themeColor="text1"/>
          <w:sz w:val="24"/>
          <w:szCs w:val="24"/>
        </w:rPr>
        <w:t xml:space="preserve"> inhibitory reflex (RAIR) </w:t>
      </w:r>
      <w:r w:rsidR="001B0446" w:rsidRPr="009268C1">
        <w:rPr>
          <w:rFonts w:ascii="Book Antiqua" w:eastAsia="AdvOT1ef757c0" w:hAnsi="Book Antiqua" w:cs="Times New Roman"/>
          <w:color w:val="000000" w:themeColor="text1"/>
          <w:sz w:val="24"/>
          <w:szCs w:val="24"/>
        </w:rPr>
        <w:t>was present</w:t>
      </w:r>
      <w:r w:rsidR="00D81A71" w:rsidRPr="009268C1">
        <w:rPr>
          <w:rFonts w:ascii="Book Antiqua" w:eastAsia="AdvOT1ef757c0" w:hAnsi="Book Antiqua" w:cs="Times New Roman"/>
          <w:color w:val="000000" w:themeColor="text1"/>
          <w:sz w:val="24"/>
          <w:szCs w:val="24"/>
        </w:rPr>
        <w:fldChar w:fldCharType="begin"/>
      </w:r>
      <w:r w:rsidR="009D1D3B" w:rsidRPr="009268C1">
        <w:rPr>
          <w:rFonts w:ascii="Book Antiqua" w:eastAsia="AdvOT1ef757c0" w:hAnsi="Book Antiqua" w:cs="Times New Roman"/>
          <w:color w:val="000000" w:themeColor="text1"/>
          <w:sz w:val="24"/>
          <w:szCs w:val="24"/>
        </w:rPr>
        <w:instrText xml:space="preserve"> ADDIN NE.Ref.{67025381-6E60-4E78-8D46-81BEC6D5A29E}</w:instrText>
      </w:r>
      <w:r w:rsidR="00D81A71" w:rsidRPr="009268C1">
        <w:rPr>
          <w:rFonts w:ascii="Book Antiqua" w:eastAsia="AdvOT1ef757c0" w:hAnsi="Book Antiqua" w:cs="Times New Roman"/>
          <w:color w:val="000000" w:themeColor="text1"/>
          <w:sz w:val="24"/>
          <w:szCs w:val="24"/>
        </w:rPr>
        <w:fldChar w:fldCharType="separate"/>
      </w:r>
      <w:r w:rsidR="00052D46">
        <w:rPr>
          <w:rFonts w:ascii="Book Antiqua" w:hAnsi="Book Antiqua" w:cs="Book Antiqua"/>
          <w:color w:val="000000" w:themeColor="text1"/>
          <w:kern w:val="0"/>
          <w:sz w:val="24"/>
          <w:szCs w:val="24"/>
          <w:vertAlign w:val="superscript"/>
        </w:rPr>
        <w:t>[17,</w:t>
      </w:r>
      <w:r w:rsidR="009D1D3B" w:rsidRPr="009268C1">
        <w:rPr>
          <w:rFonts w:ascii="Book Antiqua" w:hAnsi="Book Antiqua" w:cs="Book Antiqua"/>
          <w:color w:val="000000" w:themeColor="text1"/>
          <w:kern w:val="0"/>
          <w:sz w:val="24"/>
          <w:szCs w:val="24"/>
          <w:vertAlign w:val="superscript"/>
        </w:rPr>
        <w:t>18]</w:t>
      </w:r>
      <w:r w:rsidR="00D81A71" w:rsidRPr="009268C1">
        <w:rPr>
          <w:rFonts w:ascii="Book Antiqua" w:eastAsia="AdvOT1ef757c0" w:hAnsi="Book Antiqua" w:cs="Times New Roman"/>
          <w:color w:val="000000" w:themeColor="text1"/>
          <w:sz w:val="24"/>
          <w:szCs w:val="24"/>
        </w:rPr>
        <w:fldChar w:fldCharType="end"/>
      </w:r>
      <w:r w:rsidR="00651DE3" w:rsidRPr="009268C1">
        <w:rPr>
          <w:rFonts w:ascii="Book Antiqua" w:eastAsia="AdvOT1ef757c0" w:hAnsi="Book Antiqua" w:cs="Times New Roman"/>
          <w:color w:val="000000" w:themeColor="text1"/>
          <w:sz w:val="24"/>
          <w:szCs w:val="24"/>
        </w:rPr>
        <w:t>.</w:t>
      </w:r>
      <w:r w:rsidR="00172ADC" w:rsidRPr="009268C1">
        <w:rPr>
          <w:rFonts w:ascii="Book Antiqua" w:eastAsia="AdvOT1ef757c0" w:hAnsi="Book Antiqua" w:cs="Times New Roman"/>
          <w:color w:val="000000" w:themeColor="text1"/>
          <w:sz w:val="24"/>
          <w:szCs w:val="24"/>
        </w:rPr>
        <w:t xml:space="preserve"> The lowest balloon volume evoking RAIR was RAIR threshold.</w:t>
      </w:r>
      <w:r w:rsidR="00651DE3" w:rsidRPr="009268C1">
        <w:rPr>
          <w:rFonts w:ascii="Book Antiqua" w:eastAsia="AdvOT1ef757c0" w:hAnsi="Book Antiqua" w:cs="Times New Roman"/>
          <w:color w:val="000000" w:themeColor="text1"/>
          <w:sz w:val="24"/>
          <w:szCs w:val="24"/>
        </w:rPr>
        <w:t xml:space="preserve"> </w:t>
      </w:r>
      <w:r w:rsidR="00565E69" w:rsidRPr="009268C1">
        <w:rPr>
          <w:rFonts w:ascii="Book Antiqua" w:eastAsia="AdvOT1ef757c0" w:hAnsi="Book Antiqua" w:cs="Times New Roman"/>
          <w:color w:val="000000" w:themeColor="text1"/>
          <w:sz w:val="24"/>
          <w:szCs w:val="24"/>
        </w:rPr>
        <w:t>Then</w:t>
      </w:r>
      <w:r w:rsidR="005D351B" w:rsidRPr="009268C1">
        <w:rPr>
          <w:rFonts w:ascii="Book Antiqua" w:eastAsia="AdvOT1ef757c0" w:hAnsi="Book Antiqua" w:cs="Times New Roman"/>
          <w:color w:val="000000" w:themeColor="text1"/>
          <w:sz w:val="24"/>
          <w:szCs w:val="24"/>
        </w:rPr>
        <w:t>, the balloon was manually in</w:t>
      </w:r>
      <w:r w:rsidR="005D351B" w:rsidRPr="009268C1">
        <w:rPr>
          <w:rFonts w:ascii="Book Antiqua" w:hAnsi="Book Antiqua" w:cs="Times New Roman"/>
          <w:color w:val="000000" w:themeColor="text1"/>
          <w:sz w:val="24"/>
          <w:szCs w:val="24"/>
        </w:rPr>
        <w:t>fl</w:t>
      </w:r>
      <w:r w:rsidR="005D351B" w:rsidRPr="009268C1">
        <w:rPr>
          <w:rFonts w:ascii="Book Antiqua" w:eastAsia="AdvOT1ef757c0" w:hAnsi="Book Antiqua" w:cs="Times New Roman"/>
          <w:color w:val="000000" w:themeColor="text1"/>
          <w:sz w:val="24"/>
          <w:szCs w:val="24"/>
        </w:rPr>
        <w:t xml:space="preserve">ated with air at </w:t>
      </w:r>
      <w:r w:rsidR="00FA5CB9">
        <w:rPr>
          <w:rFonts w:ascii="Book Antiqua" w:eastAsia="AdvOT1ef757c0" w:hAnsi="Book Antiqua" w:cs="Times New Roman"/>
          <w:color w:val="000000" w:themeColor="text1"/>
          <w:sz w:val="24"/>
          <w:szCs w:val="24"/>
        </w:rPr>
        <w:t>a</w:t>
      </w:r>
      <w:r w:rsidR="00FA5CB9" w:rsidRPr="009268C1">
        <w:rPr>
          <w:rFonts w:ascii="Book Antiqua" w:eastAsia="AdvOT1ef757c0" w:hAnsi="Book Antiqua" w:cs="Times New Roman"/>
          <w:color w:val="000000" w:themeColor="text1"/>
          <w:sz w:val="24"/>
          <w:szCs w:val="24"/>
        </w:rPr>
        <w:t xml:space="preserve"> </w:t>
      </w:r>
      <w:r w:rsidRPr="009268C1">
        <w:rPr>
          <w:rFonts w:ascii="Book Antiqua" w:eastAsia="AdvOT1ef757c0" w:hAnsi="Book Antiqua" w:cs="Times New Roman"/>
          <w:color w:val="000000" w:themeColor="text1"/>
          <w:sz w:val="24"/>
          <w:szCs w:val="24"/>
        </w:rPr>
        <w:t>speed of 10 mL/5 s.</w:t>
      </w:r>
      <w:r w:rsidR="00A40C19" w:rsidRPr="009268C1">
        <w:rPr>
          <w:rFonts w:ascii="Book Antiqua" w:eastAsia="AdvOT1ef757c0" w:hAnsi="Book Antiqua" w:cs="Times New Roman"/>
          <w:color w:val="000000" w:themeColor="text1"/>
          <w:sz w:val="24"/>
          <w:szCs w:val="24"/>
        </w:rPr>
        <w:t xml:space="preserve"> </w:t>
      </w:r>
      <w:r w:rsidRPr="009268C1">
        <w:rPr>
          <w:rFonts w:ascii="Book Antiqua" w:eastAsia="AdvOT1ef757c0" w:hAnsi="Book Antiqua" w:cs="Times New Roman"/>
          <w:color w:val="000000" w:themeColor="text1"/>
          <w:sz w:val="24"/>
          <w:szCs w:val="24"/>
        </w:rPr>
        <w:t>During in</w:t>
      </w:r>
      <w:r w:rsidRPr="009268C1">
        <w:rPr>
          <w:rFonts w:ascii="Book Antiqua" w:hAnsi="Book Antiqua" w:cs="Times New Roman"/>
          <w:color w:val="000000" w:themeColor="text1"/>
          <w:sz w:val="24"/>
          <w:szCs w:val="24"/>
        </w:rPr>
        <w:t>fl</w:t>
      </w:r>
      <w:r w:rsidRPr="009268C1">
        <w:rPr>
          <w:rFonts w:ascii="Book Antiqua" w:eastAsia="AdvOT1ef757c0" w:hAnsi="Book Antiqua" w:cs="Times New Roman"/>
          <w:color w:val="000000" w:themeColor="text1"/>
          <w:sz w:val="24"/>
          <w:szCs w:val="24"/>
        </w:rPr>
        <w:t xml:space="preserve">ation, subjects were asked to </w:t>
      </w:r>
      <w:r w:rsidR="00E32137" w:rsidRPr="009268C1">
        <w:rPr>
          <w:rFonts w:ascii="Book Antiqua" w:eastAsia="AdvOT1ef757c0" w:hAnsi="Book Antiqua" w:cs="Times New Roman"/>
          <w:color w:val="000000" w:themeColor="text1"/>
          <w:sz w:val="24"/>
          <w:szCs w:val="24"/>
        </w:rPr>
        <w:t>report</w:t>
      </w:r>
      <w:r w:rsidRPr="009268C1">
        <w:rPr>
          <w:rFonts w:ascii="Book Antiqua" w:eastAsia="AdvOT1ef757c0" w:hAnsi="Book Antiqua" w:cs="Times New Roman"/>
          <w:color w:val="000000" w:themeColor="text1"/>
          <w:sz w:val="24"/>
          <w:szCs w:val="24"/>
        </w:rPr>
        <w:t xml:space="preserve"> their</w:t>
      </w:r>
      <w:r w:rsidR="00A40C19" w:rsidRPr="009268C1">
        <w:rPr>
          <w:rFonts w:ascii="Book Antiqua" w:eastAsia="AdvOT1ef757c0" w:hAnsi="Book Antiqua" w:cs="Times New Roman"/>
          <w:color w:val="000000" w:themeColor="text1"/>
          <w:sz w:val="24"/>
          <w:szCs w:val="24"/>
        </w:rPr>
        <w:t xml:space="preserve"> </w:t>
      </w:r>
      <w:r w:rsidRPr="009268C1">
        <w:rPr>
          <w:rFonts w:ascii="Book Antiqua" w:eastAsia="AdvOT1ef757c0" w:hAnsi="Book Antiqua" w:cs="Times New Roman"/>
          <w:color w:val="000000" w:themeColor="text1"/>
          <w:sz w:val="24"/>
          <w:szCs w:val="24"/>
        </w:rPr>
        <w:t xml:space="preserve">feelings of initial perception, defecation </w:t>
      </w:r>
      <w:r w:rsidR="00E32137" w:rsidRPr="009268C1">
        <w:rPr>
          <w:rFonts w:ascii="Book Antiqua" w:eastAsia="AdvOT1ef757c0" w:hAnsi="Book Antiqua" w:cs="Times New Roman"/>
          <w:color w:val="000000" w:themeColor="text1"/>
          <w:sz w:val="24"/>
          <w:szCs w:val="24"/>
        </w:rPr>
        <w:t xml:space="preserve">urge </w:t>
      </w:r>
      <w:r w:rsidRPr="009268C1">
        <w:rPr>
          <w:rFonts w:ascii="Book Antiqua" w:eastAsia="AdvOT1ef757c0" w:hAnsi="Book Antiqua" w:cs="Times New Roman"/>
          <w:color w:val="000000" w:themeColor="text1"/>
          <w:sz w:val="24"/>
          <w:szCs w:val="24"/>
        </w:rPr>
        <w:t>and discomfort/pain</w:t>
      </w:r>
      <w:r w:rsidR="000A60B4" w:rsidRPr="009268C1">
        <w:rPr>
          <w:rFonts w:ascii="Book Antiqua" w:eastAsia="AdvOT1ef757c0" w:hAnsi="Book Antiqua" w:cs="Times New Roman"/>
          <w:color w:val="000000" w:themeColor="text1"/>
          <w:sz w:val="24"/>
          <w:szCs w:val="24"/>
        </w:rPr>
        <w:t xml:space="preserve"> that could not be tolerated</w:t>
      </w:r>
      <w:r w:rsidRPr="009268C1">
        <w:rPr>
          <w:rFonts w:ascii="Book Antiqua" w:eastAsia="AdvOT1ef757c0" w:hAnsi="Book Antiqua" w:cs="Times New Roman"/>
          <w:color w:val="000000" w:themeColor="text1"/>
          <w:sz w:val="24"/>
          <w:szCs w:val="24"/>
        </w:rPr>
        <w:t>. The balloon volumes were recorded as</w:t>
      </w:r>
      <w:r w:rsidR="002F316B" w:rsidRPr="009268C1">
        <w:rPr>
          <w:rFonts w:ascii="Book Antiqua" w:eastAsia="AdvOT1ef757c0" w:hAnsi="Book Antiqua" w:cs="Times New Roman"/>
          <w:color w:val="000000" w:themeColor="text1"/>
          <w:sz w:val="24"/>
          <w:szCs w:val="24"/>
        </w:rPr>
        <w:t xml:space="preserve"> </w:t>
      </w:r>
      <w:r w:rsidR="005E7097" w:rsidRPr="009268C1">
        <w:rPr>
          <w:rFonts w:ascii="Book Antiqua" w:eastAsia="AdvOT1ef757c0" w:hAnsi="Book Antiqua" w:cs="Times New Roman"/>
          <w:color w:val="000000" w:themeColor="text1"/>
          <w:sz w:val="24"/>
          <w:szCs w:val="24"/>
        </w:rPr>
        <w:t xml:space="preserve">the </w:t>
      </w:r>
      <w:r w:rsidRPr="009268C1">
        <w:rPr>
          <w:rFonts w:ascii="Book Antiqua" w:hAnsi="Book Antiqua" w:cs="Times New Roman"/>
          <w:color w:val="000000" w:themeColor="text1"/>
          <w:sz w:val="24"/>
          <w:szCs w:val="24"/>
        </w:rPr>
        <w:t>fi</w:t>
      </w:r>
      <w:r w:rsidRPr="009268C1">
        <w:rPr>
          <w:rFonts w:ascii="Book Antiqua" w:eastAsia="AdvOT1ef757c0" w:hAnsi="Book Antiqua" w:cs="Times New Roman"/>
          <w:color w:val="000000" w:themeColor="text1"/>
          <w:sz w:val="24"/>
          <w:szCs w:val="24"/>
        </w:rPr>
        <w:t>rst sensation threshold, defecating sensation threshold</w:t>
      </w:r>
      <w:r w:rsidR="002F316B" w:rsidRPr="009268C1">
        <w:rPr>
          <w:rFonts w:ascii="Book Antiqua" w:eastAsia="AdvOT1ef757c0" w:hAnsi="Book Antiqua" w:cs="Times New Roman"/>
          <w:color w:val="000000" w:themeColor="text1"/>
          <w:sz w:val="24"/>
          <w:szCs w:val="24"/>
        </w:rPr>
        <w:t xml:space="preserve"> </w:t>
      </w:r>
      <w:r w:rsidRPr="009268C1">
        <w:rPr>
          <w:rFonts w:ascii="Book Antiqua" w:eastAsia="AdvOT1ef757c0" w:hAnsi="Book Antiqua" w:cs="Times New Roman"/>
          <w:color w:val="000000" w:themeColor="text1"/>
          <w:sz w:val="24"/>
          <w:szCs w:val="24"/>
        </w:rPr>
        <w:t>and maximum tolerable threshold</w:t>
      </w:r>
      <w:r w:rsidR="00E32137" w:rsidRPr="009268C1">
        <w:rPr>
          <w:rFonts w:ascii="Book Antiqua" w:eastAsia="AdvOT1ef757c0" w:hAnsi="Book Antiqua" w:cs="Times New Roman"/>
          <w:color w:val="000000" w:themeColor="text1"/>
          <w:sz w:val="24"/>
          <w:szCs w:val="24"/>
        </w:rPr>
        <w:t>, respectively</w:t>
      </w:r>
      <w:r w:rsidR="002F316B" w:rsidRPr="009268C1">
        <w:rPr>
          <w:rFonts w:ascii="Book Antiqua" w:eastAsia="宋体" w:hAnsi="Book Antiqua" w:cs="Times New Roman"/>
          <w:color w:val="000000" w:themeColor="text1"/>
          <w:sz w:val="24"/>
          <w:szCs w:val="24"/>
        </w:rPr>
        <w:t>.</w:t>
      </w:r>
    </w:p>
    <w:p w:rsidR="00052D46" w:rsidRDefault="00052D46" w:rsidP="009268C1">
      <w:pPr>
        <w:autoSpaceDE w:val="0"/>
        <w:autoSpaceDN w:val="0"/>
        <w:adjustRightInd w:val="0"/>
        <w:snapToGrid w:val="0"/>
        <w:spacing w:line="360" w:lineRule="auto"/>
        <w:rPr>
          <w:rFonts w:ascii="Book Antiqua" w:hAnsi="Book Antiqua" w:cs="Times New Roman"/>
          <w:b/>
          <w:color w:val="000000" w:themeColor="text1"/>
          <w:sz w:val="24"/>
          <w:szCs w:val="24"/>
        </w:rPr>
      </w:pPr>
    </w:p>
    <w:p w:rsidR="00F440FC" w:rsidRPr="00052D46" w:rsidRDefault="00AB415D" w:rsidP="009268C1">
      <w:pPr>
        <w:autoSpaceDE w:val="0"/>
        <w:autoSpaceDN w:val="0"/>
        <w:adjustRightInd w:val="0"/>
        <w:snapToGrid w:val="0"/>
        <w:spacing w:line="360" w:lineRule="auto"/>
        <w:rPr>
          <w:rFonts w:ascii="Book Antiqua" w:hAnsi="Book Antiqua" w:cs="Times New Roman"/>
          <w:b/>
          <w:color w:val="000000" w:themeColor="text1"/>
          <w:sz w:val="24"/>
          <w:szCs w:val="24"/>
        </w:rPr>
      </w:pPr>
      <w:r w:rsidRPr="009268C1">
        <w:rPr>
          <w:rFonts w:ascii="Book Antiqua" w:hAnsi="Book Antiqua" w:cs="Times New Roman"/>
          <w:b/>
          <w:color w:val="000000" w:themeColor="text1"/>
          <w:sz w:val="24"/>
          <w:szCs w:val="24"/>
        </w:rPr>
        <w:t>Histology and immunohistochemistry</w:t>
      </w:r>
      <w:r w:rsidR="00052D46">
        <w:rPr>
          <w:rFonts w:ascii="Book Antiqua" w:hAnsi="Book Antiqua" w:cs="Times New Roman"/>
          <w:b/>
          <w:color w:val="000000" w:themeColor="text1"/>
          <w:sz w:val="24"/>
          <w:szCs w:val="24"/>
        </w:rPr>
        <w:t xml:space="preserve">: </w:t>
      </w:r>
      <w:r w:rsidR="00FA5CB9">
        <w:rPr>
          <w:rFonts w:ascii="Book Antiqua" w:hAnsi="Book Antiqua" w:cs="Times New Roman"/>
          <w:color w:val="000000" w:themeColor="text1"/>
          <w:sz w:val="24"/>
          <w:szCs w:val="24"/>
        </w:rPr>
        <w:t>P</w:t>
      </w:r>
      <w:r w:rsidR="00060B39" w:rsidRPr="009268C1">
        <w:rPr>
          <w:rFonts w:ascii="Book Antiqua" w:hAnsi="Book Antiqua" w:cs="Times New Roman"/>
          <w:color w:val="000000" w:themeColor="text1"/>
          <w:sz w:val="24"/>
          <w:szCs w:val="24"/>
        </w:rPr>
        <w:t>araffin sections w</w:t>
      </w:r>
      <w:r w:rsidR="005E589C" w:rsidRPr="009268C1">
        <w:rPr>
          <w:rFonts w:ascii="Book Antiqua" w:hAnsi="Book Antiqua" w:cs="Times New Roman"/>
          <w:color w:val="000000" w:themeColor="text1"/>
          <w:sz w:val="24"/>
          <w:szCs w:val="24"/>
        </w:rPr>
        <w:t>ere</w:t>
      </w:r>
      <w:r w:rsidR="00060B39" w:rsidRPr="009268C1">
        <w:rPr>
          <w:rFonts w:ascii="Book Antiqua" w:hAnsi="Book Antiqua" w:cs="Times New Roman"/>
          <w:color w:val="000000" w:themeColor="text1"/>
          <w:sz w:val="24"/>
          <w:szCs w:val="24"/>
        </w:rPr>
        <w:t xml:space="preserve"> </w:t>
      </w:r>
      <w:r w:rsidR="005E589C" w:rsidRPr="009268C1">
        <w:rPr>
          <w:rFonts w:ascii="Book Antiqua" w:hAnsi="Book Antiqua" w:cs="Times New Roman"/>
          <w:color w:val="000000" w:themeColor="text1"/>
          <w:sz w:val="24"/>
          <w:szCs w:val="24"/>
        </w:rPr>
        <w:t xml:space="preserve">processed for </w:t>
      </w:r>
      <w:bookmarkStart w:id="48" w:name="OLE_LINK21"/>
      <w:bookmarkStart w:id="49" w:name="OLE_LINK22"/>
      <w:proofErr w:type="spellStart"/>
      <w:r w:rsidR="00F73B13" w:rsidRPr="009268C1">
        <w:rPr>
          <w:rFonts w:ascii="Book Antiqua" w:hAnsi="Book Antiqua" w:cs="Times New Roman"/>
          <w:color w:val="000000" w:themeColor="text1"/>
          <w:sz w:val="24"/>
          <w:szCs w:val="24"/>
        </w:rPr>
        <w:t>haematoxylin</w:t>
      </w:r>
      <w:bookmarkEnd w:id="48"/>
      <w:bookmarkEnd w:id="49"/>
      <w:proofErr w:type="spellEnd"/>
      <w:r w:rsidR="00F73B13" w:rsidRPr="009268C1">
        <w:rPr>
          <w:rFonts w:ascii="Book Antiqua" w:hAnsi="Book Antiqua" w:cs="Times New Roman"/>
          <w:color w:val="000000" w:themeColor="text1"/>
          <w:sz w:val="24"/>
          <w:szCs w:val="24"/>
        </w:rPr>
        <w:t xml:space="preserve"> and eosin staining </w:t>
      </w:r>
      <w:r w:rsidR="005E589C" w:rsidRPr="009268C1">
        <w:rPr>
          <w:rFonts w:ascii="Book Antiqua" w:hAnsi="Book Antiqua" w:cs="Times New Roman"/>
          <w:color w:val="000000" w:themeColor="text1"/>
          <w:sz w:val="24"/>
          <w:szCs w:val="24"/>
        </w:rPr>
        <w:t>and immunohistochemistry. For the latter, following</w:t>
      </w:r>
      <w:r w:rsidR="00180642" w:rsidRPr="009268C1">
        <w:rPr>
          <w:rFonts w:ascii="Book Antiqua" w:hAnsi="Book Antiqua" w:cs="Times New Roman"/>
          <w:color w:val="000000" w:themeColor="text1"/>
          <w:sz w:val="24"/>
          <w:szCs w:val="24"/>
        </w:rPr>
        <w:t xml:space="preserve"> deparaffinization</w:t>
      </w:r>
      <w:r w:rsidR="00AC4731" w:rsidRPr="009268C1">
        <w:rPr>
          <w:rFonts w:ascii="Book Antiqua" w:hAnsi="Book Antiqua" w:cs="Times New Roman"/>
          <w:color w:val="000000" w:themeColor="text1"/>
          <w:sz w:val="24"/>
          <w:szCs w:val="24"/>
        </w:rPr>
        <w:t>,</w:t>
      </w:r>
      <w:r w:rsidR="003C5314" w:rsidRPr="009268C1">
        <w:rPr>
          <w:rFonts w:ascii="Book Antiqua" w:hAnsi="Book Antiqua" w:cs="Times New Roman"/>
          <w:color w:val="000000" w:themeColor="text1"/>
          <w:sz w:val="24"/>
          <w:szCs w:val="24"/>
        </w:rPr>
        <w:t xml:space="preserve"> antigen repairing,</w:t>
      </w:r>
      <w:r w:rsidR="00AC4731" w:rsidRPr="009268C1">
        <w:rPr>
          <w:rFonts w:ascii="Book Antiqua" w:hAnsi="Book Antiqua" w:cs="Times New Roman"/>
          <w:color w:val="000000" w:themeColor="text1"/>
          <w:sz w:val="24"/>
          <w:szCs w:val="24"/>
        </w:rPr>
        <w:t xml:space="preserve"> endogenous peroxidase</w:t>
      </w:r>
      <w:r w:rsidR="003C5314" w:rsidRPr="009268C1">
        <w:rPr>
          <w:rFonts w:ascii="Book Antiqua" w:hAnsi="Book Antiqua" w:cs="Times New Roman"/>
          <w:color w:val="000000" w:themeColor="text1"/>
          <w:sz w:val="24"/>
          <w:szCs w:val="24"/>
        </w:rPr>
        <w:t xml:space="preserve"> </w:t>
      </w:r>
      <w:r w:rsidR="003C5314" w:rsidRPr="009268C1">
        <w:rPr>
          <w:rFonts w:ascii="Book Antiqua" w:hAnsi="Book Antiqua" w:cs="Times New Roman"/>
          <w:color w:val="000000" w:themeColor="text1"/>
          <w:sz w:val="24"/>
          <w:szCs w:val="24"/>
        </w:rPr>
        <w:lastRenderedPageBreak/>
        <w:t>inhibiti</w:t>
      </w:r>
      <w:r w:rsidR="00180642" w:rsidRPr="009268C1">
        <w:rPr>
          <w:rFonts w:ascii="Book Antiqua" w:hAnsi="Book Antiqua" w:cs="Times New Roman"/>
          <w:color w:val="000000" w:themeColor="text1"/>
          <w:sz w:val="24"/>
          <w:szCs w:val="24"/>
        </w:rPr>
        <w:t>on</w:t>
      </w:r>
      <w:r w:rsidR="00362A3C" w:rsidRPr="009268C1">
        <w:rPr>
          <w:rFonts w:ascii="Book Antiqua" w:hAnsi="Book Antiqua" w:cs="Times New Roman"/>
          <w:color w:val="000000" w:themeColor="text1"/>
          <w:sz w:val="24"/>
          <w:szCs w:val="24"/>
        </w:rPr>
        <w:t xml:space="preserve"> and non</w:t>
      </w:r>
      <w:r w:rsidR="003C5314" w:rsidRPr="009268C1">
        <w:rPr>
          <w:rFonts w:ascii="Book Antiqua" w:hAnsi="Book Antiqua" w:cs="Times New Roman"/>
          <w:color w:val="000000" w:themeColor="text1"/>
          <w:sz w:val="24"/>
          <w:szCs w:val="24"/>
        </w:rPr>
        <w:t xml:space="preserve">specific antigen blocking, </w:t>
      </w:r>
      <w:r w:rsidR="00AC4731" w:rsidRPr="009268C1">
        <w:rPr>
          <w:rFonts w:ascii="Book Antiqua" w:hAnsi="Book Antiqua" w:cs="Times New Roman"/>
          <w:color w:val="000000" w:themeColor="text1"/>
          <w:sz w:val="24"/>
          <w:szCs w:val="24"/>
        </w:rPr>
        <w:t>the sections</w:t>
      </w:r>
      <w:r w:rsidR="003C5314" w:rsidRPr="009268C1">
        <w:rPr>
          <w:rFonts w:ascii="Book Antiqua" w:hAnsi="Book Antiqua" w:cs="Times New Roman"/>
          <w:color w:val="000000" w:themeColor="text1"/>
          <w:sz w:val="24"/>
          <w:szCs w:val="24"/>
        </w:rPr>
        <w:t xml:space="preserve"> </w:t>
      </w:r>
      <w:r w:rsidR="00AC4731" w:rsidRPr="009268C1">
        <w:rPr>
          <w:rFonts w:ascii="Book Antiqua" w:hAnsi="Book Antiqua" w:cs="Times New Roman"/>
          <w:color w:val="000000" w:themeColor="text1"/>
          <w:sz w:val="24"/>
          <w:szCs w:val="24"/>
        </w:rPr>
        <w:t>were inc</w:t>
      </w:r>
      <w:r w:rsidR="00052D46">
        <w:rPr>
          <w:rFonts w:ascii="Book Antiqua" w:hAnsi="Book Antiqua" w:cs="Times New Roman"/>
          <w:color w:val="000000" w:themeColor="text1"/>
          <w:sz w:val="24"/>
          <w:szCs w:val="24"/>
        </w:rPr>
        <w:t>ubated with primary antibodies [</w:t>
      </w:r>
      <w:r w:rsidR="00AC4731" w:rsidRPr="009268C1">
        <w:rPr>
          <w:rFonts w:ascii="Book Antiqua" w:hAnsi="Book Antiqua" w:cs="Times New Roman"/>
          <w:color w:val="000000" w:themeColor="text1"/>
          <w:sz w:val="24"/>
          <w:szCs w:val="24"/>
        </w:rPr>
        <w:t xml:space="preserve">rabbit </w:t>
      </w:r>
      <w:r w:rsidR="003C5314" w:rsidRPr="009268C1">
        <w:rPr>
          <w:rFonts w:ascii="Book Antiqua" w:hAnsi="Book Antiqua" w:cs="Times New Roman"/>
          <w:color w:val="000000" w:themeColor="text1"/>
          <w:sz w:val="24"/>
          <w:szCs w:val="24"/>
        </w:rPr>
        <w:t>mono</w:t>
      </w:r>
      <w:r w:rsidR="00AC4731" w:rsidRPr="009268C1">
        <w:rPr>
          <w:rFonts w:ascii="Book Antiqua" w:hAnsi="Book Antiqua" w:cs="Times New Roman"/>
          <w:color w:val="000000" w:themeColor="text1"/>
          <w:sz w:val="24"/>
          <w:szCs w:val="24"/>
        </w:rPr>
        <w:t>clonal anti-</w:t>
      </w:r>
      <w:r w:rsidR="003C5314" w:rsidRPr="009268C1">
        <w:rPr>
          <w:rFonts w:ascii="Book Antiqua" w:hAnsi="Book Antiqua" w:cs="Times New Roman"/>
          <w:color w:val="000000" w:themeColor="text1"/>
          <w:sz w:val="24"/>
          <w:szCs w:val="24"/>
        </w:rPr>
        <w:t>BDNF antibody, 1:100</w:t>
      </w:r>
      <w:r w:rsidR="00AC4731" w:rsidRPr="009268C1">
        <w:rPr>
          <w:rFonts w:ascii="Book Antiqua" w:hAnsi="Book Antiqua" w:cs="Times New Roman"/>
          <w:color w:val="000000" w:themeColor="text1"/>
          <w:sz w:val="24"/>
          <w:szCs w:val="24"/>
        </w:rPr>
        <w:t>;</w:t>
      </w:r>
      <w:r w:rsidR="006C5A59">
        <w:rPr>
          <w:rFonts w:ascii="Book Antiqua" w:hAnsi="Book Antiqua" w:cs="Times New Roman"/>
          <w:color w:val="000000" w:themeColor="text1"/>
          <w:sz w:val="24"/>
          <w:szCs w:val="24"/>
        </w:rPr>
        <w:t xml:space="preserve"> </w:t>
      </w:r>
      <w:r w:rsidR="001D4087" w:rsidRPr="009268C1">
        <w:rPr>
          <w:rFonts w:ascii="Book Antiqua" w:hAnsi="Book Antiqua" w:cs="Times New Roman"/>
          <w:color w:val="000000" w:themeColor="text1"/>
          <w:sz w:val="24"/>
          <w:szCs w:val="24"/>
        </w:rPr>
        <w:t>mou</w:t>
      </w:r>
      <w:r w:rsidR="003C5314" w:rsidRPr="009268C1">
        <w:rPr>
          <w:rFonts w:ascii="Book Antiqua" w:hAnsi="Book Antiqua" w:cs="Times New Roman"/>
          <w:color w:val="000000" w:themeColor="text1"/>
          <w:sz w:val="24"/>
          <w:szCs w:val="24"/>
        </w:rPr>
        <w:t>se</w:t>
      </w:r>
      <w:r w:rsidR="005E589C" w:rsidRPr="009268C1">
        <w:rPr>
          <w:rFonts w:ascii="Book Antiqua" w:hAnsi="Book Antiqua" w:cs="Times New Roman"/>
          <w:color w:val="000000" w:themeColor="text1"/>
          <w:sz w:val="24"/>
          <w:szCs w:val="24"/>
        </w:rPr>
        <w:t xml:space="preserve"> </w:t>
      </w:r>
      <w:r w:rsidR="00A42D12" w:rsidRPr="009268C1">
        <w:rPr>
          <w:rFonts w:ascii="Book Antiqua" w:hAnsi="Book Antiqua" w:cs="Times New Roman"/>
          <w:color w:val="000000" w:themeColor="text1"/>
          <w:sz w:val="24"/>
          <w:szCs w:val="24"/>
        </w:rPr>
        <w:t xml:space="preserve">monoclonal </w:t>
      </w:r>
      <w:r w:rsidR="005E589C" w:rsidRPr="009268C1">
        <w:rPr>
          <w:rFonts w:ascii="Book Antiqua" w:hAnsi="Book Antiqua" w:cs="Times New Roman"/>
          <w:color w:val="000000" w:themeColor="text1"/>
          <w:sz w:val="24"/>
          <w:szCs w:val="24"/>
        </w:rPr>
        <w:t>anti-protein gene product (PGP) 9.5</w:t>
      </w:r>
      <w:r w:rsidR="00A42D12" w:rsidRPr="009268C1">
        <w:rPr>
          <w:rFonts w:ascii="Book Antiqua" w:hAnsi="Book Antiqua" w:cs="Times New Roman"/>
          <w:color w:val="000000" w:themeColor="text1"/>
          <w:sz w:val="24"/>
          <w:szCs w:val="24"/>
        </w:rPr>
        <w:t>, 1:2000</w:t>
      </w:r>
      <w:r w:rsidR="006C5A59">
        <w:rPr>
          <w:rFonts w:ascii="Book Antiqua" w:hAnsi="Book Antiqua" w:cs="Times New Roman"/>
          <w:color w:val="000000" w:themeColor="text1"/>
          <w:sz w:val="24"/>
          <w:szCs w:val="24"/>
        </w:rPr>
        <w:t>;</w:t>
      </w:r>
      <w:r w:rsidR="004C4F38" w:rsidRPr="009268C1">
        <w:rPr>
          <w:rFonts w:ascii="Book Antiqua" w:hAnsi="Book Antiqua" w:cs="Times New Roman"/>
          <w:color w:val="000000" w:themeColor="text1"/>
          <w:sz w:val="24"/>
          <w:szCs w:val="24"/>
        </w:rPr>
        <w:t xml:space="preserve"> </w:t>
      </w:r>
      <w:proofErr w:type="spellStart"/>
      <w:r w:rsidR="00052D46">
        <w:rPr>
          <w:rFonts w:ascii="Book Antiqua" w:hAnsi="Book Antiqua" w:cs="Times New Roman"/>
          <w:color w:val="000000" w:themeColor="text1"/>
          <w:sz w:val="24"/>
          <w:szCs w:val="24"/>
        </w:rPr>
        <w:t>Abcam</w:t>
      </w:r>
      <w:proofErr w:type="spellEnd"/>
      <w:r w:rsidR="00052D46">
        <w:rPr>
          <w:rFonts w:ascii="Book Antiqua" w:hAnsi="Book Antiqua" w:cs="Times New Roman"/>
          <w:color w:val="000000" w:themeColor="text1"/>
          <w:sz w:val="24"/>
          <w:szCs w:val="24"/>
        </w:rPr>
        <w:t>, Cambridge, United Kingdom]</w:t>
      </w:r>
      <w:r w:rsidR="00A42D12" w:rsidRPr="009268C1">
        <w:rPr>
          <w:rFonts w:ascii="Book Antiqua" w:hAnsi="Book Antiqua" w:cs="Times New Roman"/>
          <w:color w:val="000000" w:themeColor="text1"/>
          <w:sz w:val="24"/>
          <w:szCs w:val="24"/>
        </w:rPr>
        <w:t xml:space="preserve"> overnight at 4</w:t>
      </w:r>
      <w:r w:rsidR="00052D46">
        <w:rPr>
          <w:rFonts w:ascii="Book Antiqua" w:hAnsi="Book Antiqua" w:cs="Times New Roman"/>
          <w:color w:val="000000" w:themeColor="text1"/>
          <w:sz w:val="24"/>
          <w:szCs w:val="24"/>
        </w:rPr>
        <w:t xml:space="preserve"> </w:t>
      </w:r>
      <w:r w:rsidR="00DB226E">
        <w:rPr>
          <w:rFonts w:ascii="MS Mincho" w:eastAsia="MS Mincho" w:hAnsi="MS Mincho" w:cs="MS Mincho"/>
          <w:color w:val="000000" w:themeColor="text1"/>
          <w:sz w:val="24"/>
          <w:szCs w:val="24"/>
        </w:rPr>
        <w:t>℃</w:t>
      </w:r>
      <w:r w:rsidR="00A42D12" w:rsidRPr="009268C1">
        <w:rPr>
          <w:rFonts w:ascii="Book Antiqua" w:hAnsi="Book Antiqua" w:cs="Times New Roman"/>
          <w:color w:val="000000" w:themeColor="text1"/>
          <w:sz w:val="24"/>
          <w:szCs w:val="24"/>
        </w:rPr>
        <w:t>. Following thorough washing with PBS, slides were incubated at room temperature for 1</w:t>
      </w:r>
      <w:r w:rsidR="00052D46">
        <w:rPr>
          <w:rFonts w:ascii="Book Antiqua" w:hAnsi="Book Antiqua" w:cs="Times New Roman"/>
          <w:color w:val="000000" w:themeColor="text1"/>
          <w:sz w:val="24"/>
          <w:szCs w:val="24"/>
        </w:rPr>
        <w:t xml:space="preserve"> </w:t>
      </w:r>
      <w:r w:rsidR="00A42D12" w:rsidRPr="009268C1">
        <w:rPr>
          <w:rFonts w:ascii="Book Antiqua" w:hAnsi="Book Antiqua" w:cs="Times New Roman"/>
          <w:color w:val="000000" w:themeColor="text1"/>
          <w:sz w:val="24"/>
          <w:szCs w:val="24"/>
        </w:rPr>
        <w:t>h with horseradish-peroxidase-conjugated anti-mouse-rabbit secondary antibody (1/200, Zhongshan Gold Bridge, Beijing, China) and</w:t>
      </w:r>
      <w:r w:rsidR="006C5A59">
        <w:rPr>
          <w:rFonts w:ascii="Book Antiqua" w:hAnsi="Book Antiqua" w:cs="Times New Roman"/>
          <w:color w:val="000000" w:themeColor="text1"/>
          <w:sz w:val="24"/>
          <w:szCs w:val="24"/>
        </w:rPr>
        <w:t xml:space="preserve"> </w:t>
      </w:r>
      <w:r w:rsidR="00A42D12" w:rsidRPr="009268C1">
        <w:rPr>
          <w:rFonts w:ascii="Book Antiqua" w:hAnsi="Book Antiqua" w:cs="Times New Roman"/>
          <w:color w:val="000000" w:themeColor="text1"/>
          <w:sz w:val="24"/>
          <w:szCs w:val="24"/>
        </w:rPr>
        <w:t xml:space="preserve">then </w:t>
      </w:r>
      <w:r w:rsidR="0067430B" w:rsidRPr="009268C1">
        <w:rPr>
          <w:rFonts w:ascii="Book Antiqua" w:hAnsi="Book Antiqua" w:cs="Times New Roman"/>
          <w:color w:val="000000" w:themeColor="text1"/>
          <w:sz w:val="24"/>
          <w:szCs w:val="24"/>
        </w:rPr>
        <w:t>visualiz</w:t>
      </w:r>
      <w:r w:rsidR="00A42D12" w:rsidRPr="009268C1">
        <w:rPr>
          <w:rFonts w:ascii="Book Antiqua" w:hAnsi="Book Antiqua" w:cs="Times New Roman"/>
          <w:color w:val="000000" w:themeColor="text1"/>
          <w:sz w:val="24"/>
          <w:szCs w:val="24"/>
        </w:rPr>
        <w:t xml:space="preserve">ed </w:t>
      </w:r>
      <w:r w:rsidR="00F440FC" w:rsidRPr="009268C1">
        <w:rPr>
          <w:rFonts w:ascii="Book Antiqua" w:hAnsi="Book Antiqua" w:cs="Times New Roman"/>
          <w:color w:val="000000" w:themeColor="text1"/>
          <w:sz w:val="24"/>
          <w:szCs w:val="24"/>
        </w:rPr>
        <w:t>using</w:t>
      </w:r>
      <w:r w:rsidR="00A42D12" w:rsidRPr="009268C1">
        <w:rPr>
          <w:rFonts w:ascii="Book Antiqua" w:hAnsi="Book Antiqua" w:cs="Times New Roman"/>
          <w:color w:val="000000" w:themeColor="text1"/>
          <w:sz w:val="24"/>
          <w:szCs w:val="24"/>
        </w:rPr>
        <w:t xml:space="preserve"> </w:t>
      </w:r>
      <w:proofErr w:type="spellStart"/>
      <w:r w:rsidR="00A42D12" w:rsidRPr="009268C1">
        <w:rPr>
          <w:rFonts w:ascii="Book Antiqua" w:hAnsi="Book Antiqua" w:cs="Times New Roman"/>
          <w:color w:val="000000" w:themeColor="text1"/>
          <w:sz w:val="24"/>
          <w:szCs w:val="24"/>
        </w:rPr>
        <w:t>diaminobenzidine</w:t>
      </w:r>
      <w:proofErr w:type="spellEnd"/>
      <w:r w:rsidR="00A42D12" w:rsidRPr="009268C1">
        <w:rPr>
          <w:rFonts w:ascii="Book Antiqua" w:hAnsi="Book Antiqua" w:cs="Times New Roman"/>
          <w:color w:val="000000" w:themeColor="text1"/>
          <w:sz w:val="24"/>
          <w:szCs w:val="24"/>
        </w:rPr>
        <w:t xml:space="preserve">. Finally, </w:t>
      </w:r>
      <w:r w:rsidR="0067430B" w:rsidRPr="009268C1">
        <w:rPr>
          <w:rFonts w:ascii="Book Antiqua" w:hAnsi="Book Antiqua" w:cs="Times New Roman"/>
          <w:color w:val="000000" w:themeColor="text1"/>
          <w:sz w:val="24"/>
          <w:szCs w:val="24"/>
        </w:rPr>
        <w:t>s</w:t>
      </w:r>
      <w:r w:rsidR="005E589C" w:rsidRPr="009268C1">
        <w:rPr>
          <w:rFonts w:ascii="Book Antiqua" w:hAnsi="Book Antiqua" w:cs="Times New Roman"/>
          <w:color w:val="000000" w:themeColor="text1"/>
          <w:sz w:val="24"/>
          <w:szCs w:val="24"/>
        </w:rPr>
        <w:t>l</w:t>
      </w:r>
      <w:r w:rsidR="00401510" w:rsidRPr="009268C1">
        <w:rPr>
          <w:rFonts w:ascii="Book Antiqua" w:hAnsi="Book Antiqua" w:cs="Times New Roman"/>
          <w:color w:val="000000" w:themeColor="text1"/>
          <w:sz w:val="24"/>
          <w:szCs w:val="24"/>
        </w:rPr>
        <w:t>ides were counterstained with h</w:t>
      </w:r>
      <w:r w:rsidR="005E589C" w:rsidRPr="009268C1">
        <w:rPr>
          <w:rFonts w:ascii="Book Antiqua" w:hAnsi="Book Antiqua" w:cs="Times New Roman"/>
          <w:color w:val="000000" w:themeColor="text1"/>
          <w:sz w:val="24"/>
          <w:szCs w:val="24"/>
        </w:rPr>
        <w:t>ematoxylin and viewed</w:t>
      </w:r>
      <w:r w:rsidR="004C4F38" w:rsidRPr="009268C1">
        <w:rPr>
          <w:rFonts w:ascii="Book Antiqua" w:hAnsi="Book Antiqua" w:cs="Times New Roman"/>
          <w:color w:val="000000" w:themeColor="text1"/>
          <w:sz w:val="24"/>
          <w:szCs w:val="24"/>
        </w:rPr>
        <w:t xml:space="preserve"> under a </w:t>
      </w:r>
      <w:r w:rsidR="005E589C" w:rsidRPr="009268C1">
        <w:rPr>
          <w:rFonts w:ascii="Book Antiqua" w:hAnsi="Book Antiqua" w:cs="Times New Roman"/>
          <w:color w:val="000000" w:themeColor="text1"/>
          <w:sz w:val="24"/>
          <w:szCs w:val="24"/>
        </w:rPr>
        <w:t>light microscope</w:t>
      </w:r>
      <w:r w:rsidR="00F440FC" w:rsidRPr="009268C1">
        <w:rPr>
          <w:rFonts w:ascii="Book Antiqua" w:hAnsi="Book Antiqua" w:cs="Times New Roman"/>
          <w:color w:val="000000" w:themeColor="text1"/>
          <w:sz w:val="24"/>
          <w:szCs w:val="24"/>
        </w:rPr>
        <w:t>.</w:t>
      </w:r>
    </w:p>
    <w:p w:rsidR="007A443F" w:rsidRDefault="00401510" w:rsidP="00052D46">
      <w:pPr>
        <w:autoSpaceDE w:val="0"/>
        <w:autoSpaceDN w:val="0"/>
        <w:adjustRightInd w:val="0"/>
        <w:snapToGrid w:val="0"/>
        <w:spacing w:line="360" w:lineRule="auto"/>
        <w:ind w:firstLine="240"/>
        <w:rPr>
          <w:rFonts w:ascii="Book Antiqua" w:hAnsi="Book Antiqua" w:cs="Times New Roman"/>
          <w:color w:val="000000" w:themeColor="text1"/>
          <w:sz w:val="24"/>
          <w:szCs w:val="24"/>
        </w:rPr>
      </w:pPr>
      <w:r w:rsidRPr="009268C1">
        <w:rPr>
          <w:rFonts w:ascii="Book Antiqua" w:hAnsi="Book Antiqua" w:cs="Times New Roman"/>
          <w:color w:val="000000" w:themeColor="text1"/>
          <w:sz w:val="24"/>
          <w:szCs w:val="24"/>
        </w:rPr>
        <w:t>For each section, five non</w:t>
      </w:r>
      <w:r w:rsidR="00F440FC" w:rsidRPr="009268C1">
        <w:rPr>
          <w:rFonts w:ascii="Book Antiqua" w:hAnsi="Book Antiqua" w:cs="Times New Roman"/>
          <w:color w:val="000000" w:themeColor="text1"/>
          <w:sz w:val="24"/>
          <w:szCs w:val="24"/>
        </w:rPr>
        <w:t>overlapping fields at 400</w:t>
      </w:r>
      <w:r w:rsidR="00052D46">
        <w:rPr>
          <w:rFonts w:ascii="Book Antiqua" w:hAnsi="Book Antiqua" w:cs="Times New Roman"/>
          <w:color w:val="000000" w:themeColor="text1"/>
          <w:sz w:val="24"/>
          <w:szCs w:val="24"/>
        </w:rPr>
        <w:t xml:space="preserve"> </w:t>
      </w:r>
      <w:r w:rsidR="00F440FC" w:rsidRPr="009268C1">
        <w:rPr>
          <w:rFonts w:ascii="Book Antiqua" w:eastAsia="宋体" w:hAnsi="Book Antiqua" w:cs="Times New Roman"/>
          <w:color w:val="000000" w:themeColor="text1"/>
          <w:sz w:val="24"/>
          <w:szCs w:val="24"/>
        </w:rPr>
        <w:t>×</w:t>
      </w:r>
      <w:r w:rsidR="00F440FC" w:rsidRPr="009268C1">
        <w:rPr>
          <w:rFonts w:ascii="Book Antiqua" w:hAnsi="Book Antiqua" w:cs="Times New Roman"/>
          <w:color w:val="000000" w:themeColor="text1"/>
          <w:sz w:val="24"/>
          <w:szCs w:val="24"/>
        </w:rPr>
        <w:t xml:space="preserve"> magnification were randomly selected and scanned under a Nikon Eclipse 80i microscope (Nikon Instrume</w:t>
      </w:r>
      <w:r w:rsidR="001B78A4" w:rsidRPr="009268C1">
        <w:rPr>
          <w:rFonts w:ascii="Book Antiqua" w:hAnsi="Book Antiqua" w:cs="Times New Roman"/>
          <w:color w:val="000000" w:themeColor="text1"/>
          <w:sz w:val="24"/>
          <w:szCs w:val="24"/>
        </w:rPr>
        <w:t>nts Co., Ltd., Shanghai, China).</w:t>
      </w:r>
      <w:r w:rsidR="00F440FC" w:rsidRPr="009268C1">
        <w:rPr>
          <w:rFonts w:ascii="Book Antiqua" w:hAnsi="Book Antiqua" w:cs="Times New Roman"/>
          <w:color w:val="000000" w:themeColor="text1"/>
          <w:sz w:val="24"/>
          <w:szCs w:val="24"/>
        </w:rPr>
        <w:t xml:space="preserve"> Photographs were taken with a Nikon DS-Ri1 </w:t>
      </w:r>
      <w:r w:rsidRPr="009268C1">
        <w:rPr>
          <w:rFonts w:ascii="Book Antiqua" w:hAnsi="Book Antiqua" w:cs="Times New Roman"/>
          <w:color w:val="000000" w:themeColor="text1"/>
          <w:sz w:val="24"/>
          <w:szCs w:val="24"/>
        </w:rPr>
        <w:t>camera</w:t>
      </w:r>
      <w:r w:rsidR="00F440FC" w:rsidRPr="009268C1">
        <w:rPr>
          <w:rFonts w:ascii="Book Antiqua" w:hAnsi="Book Antiqua" w:cs="Times New Roman"/>
          <w:color w:val="000000" w:themeColor="text1"/>
          <w:sz w:val="24"/>
          <w:szCs w:val="24"/>
        </w:rPr>
        <w:t xml:space="preserve"> and</w:t>
      </w:r>
      <w:r w:rsidR="006C5A59">
        <w:rPr>
          <w:rFonts w:ascii="Book Antiqua" w:hAnsi="Book Antiqua" w:cs="Times New Roman"/>
          <w:color w:val="000000" w:themeColor="text1"/>
          <w:sz w:val="24"/>
          <w:szCs w:val="24"/>
        </w:rPr>
        <w:t xml:space="preserve"> </w:t>
      </w:r>
      <w:r w:rsidR="00F440FC" w:rsidRPr="009268C1">
        <w:rPr>
          <w:rFonts w:ascii="Book Antiqua" w:hAnsi="Book Antiqua" w:cs="Times New Roman"/>
          <w:color w:val="000000" w:themeColor="text1"/>
          <w:sz w:val="24"/>
          <w:szCs w:val="24"/>
        </w:rPr>
        <w:t xml:space="preserve">then exported </w:t>
      </w:r>
      <w:r w:rsidR="00D81A71" w:rsidRPr="00D81A71">
        <w:rPr>
          <w:rFonts w:ascii="Book Antiqua" w:hAnsi="Book Antiqua" w:cs="Times New Roman"/>
          <w:i/>
          <w:color w:val="000000" w:themeColor="text1"/>
          <w:sz w:val="24"/>
          <w:szCs w:val="24"/>
        </w:rPr>
        <w:t>via</w:t>
      </w:r>
      <w:r w:rsidR="00F440FC" w:rsidRPr="009268C1">
        <w:rPr>
          <w:rFonts w:ascii="Book Antiqua" w:hAnsi="Book Antiqua" w:cs="Times New Roman"/>
          <w:color w:val="000000" w:themeColor="text1"/>
          <w:sz w:val="24"/>
          <w:szCs w:val="24"/>
        </w:rPr>
        <w:t xml:space="preserve"> the Nikon NIS-Elements imaging software. </w:t>
      </w:r>
      <w:r w:rsidR="00261951" w:rsidRPr="009268C1">
        <w:rPr>
          <w:rFonts w:ascii="Book Antiqua" w:hAnsi="Book Antiqua" w:cs="Times New Roman"/>
          <w:color w:val="000000" w:themeColor="text1"/>
          <w:sz w:val="24"/>
          <w:szCs w:val="24"/>
        </w:rPr>
        <w:t>Image</w:t>
      </w:r>
      <w:r w:rsidR="004F6BE8" w:rsidRPr="009268C1">
        <w:rPr>
          <w:rFonts w:ascii="Book Antiqua" w:hAnsi="Book Antiqua" w:cs="Times New Roman"/>
          <w:color w:val="000000" w:themeColor="text1"/>
          <w:sz w:val="24"/>
          <w:szCs w:val="24"/>
        </w:rPr>
        <w:t>s</w:t>
      </w:r>
      <w:r w:rsidR="00261951" w:rsidRPr="009268C1">
        <w:rPr>
          <w:rFonts w:ascii="Book Antiqua" w:hAnsi="Book Antiqua" w:cs="Times New Roman"/>
          <w:color w:val="000000" w:themeColor="text1"/>
          <w:sz w:val="24"/>
          <w:szCs w:val="24"/>
        </w:rPr>
        <w:t xml:space="preserve"> </w:t>
      </w:r>
      <w:r w:rsidR="00DF58FA" w:rsidRPr="009268C1">
        <w:rPr>
          <w:rFonts w:ascii="Book Antiqua" w:hAnsi="Book Antiqua" w:cs="Times New Roman"/>
          <w:color w:val="000000" w:themeColor="text1"/>
          <w:sz w:val="24"/>
          <w:szCs w:val="24"/>
        </w:rPr>
        <w:t>were analyzed with</w:t>
      </w:r>
      <w:r w:rsidR="00F440FC" w:rsidRPr="009268C1">
        <w:rPr>
          <w:rFonts w:ascii="Book Antiqua" w:hAnsi="Book Antiqua" w:cs="Times New Roman"/>
          <w:color w:val="000000" w:themeColor="text1"/>
          <w:sz w:val="24"/>
          <w:szCs w:val="24"/>
        </w:rPr>
        <w:t xml:space="preserve"> Image-Pro Plus 6.0 software</w:t>
      </w:r>
      <w:r w:rsidR="00261951" w:rsidRPr="009268C1">
        <w:rPr>
          <w:rFonts w:ascii="Book Antiqua" w:hAnsi="Book Antiqua" w:cs="Times New Roman"/>
          <w:color w:val="000000" w:themeColor="text1"/>
          <w:sz w:val="24"/>
          <w:szCs w:val="24"/>
        </w:rPr>
        <w:t xml:space="preserve"> </w:t>
      </w:r>
      <w:r w:rsidR="00F440FC" w:rsidRPr="009268C1">
        <w:rPr>
          <w:rFonts w:ascii="Book Antiqua" w:hAnsi="Book Antiqua" w:cs="Times New Roman"/>
          <w:color w:val="000000" w:themeColor="text1"/>
          <w:sz w:val="24"/>
          <w:szCs w:val="24"/>
        </w:rPr>
        <w:t>(Media Cybernetics, Bethesda, MD</w:t>
      </w:r>
      <w:r w:rsidR="00052D46">
        <w:rPr>
          <w:rFonts w:ascii="Book Antiqua" w:hAnsi="Book Antiqua" w:cs="Times New Roman"/>
          <w:color w:val="000000" w:themeColor="text1"/>
          <w:sz w:val="24"/>
          <w:szCs w:val="24"/>
        </w:rPr>
        <w:t>, United States</w:t>
      </w:r>
      <w:r w:rsidR="00F440FC" w:rsidRPr="009268C1">
        <w:rPr>
          <w:rFonts w:ascii="Book Antiqua" w:hAnsi="Book Antiqua" w:cs="Times New Roman"/>
          <w:color w:val="000000" w:themeColor="text1"/>
          <w:sz w:val="24"/>
          <w:szCs w:val="24"/>
        </w:rPr>
        <w:t xml:space="preserve">). </w:t>
      </w:r>
      <w:r w:rsidR="00261951" w:rsidRPr="009268C1">
        <w:rPr>
          <w:rFonts w:ascii="Book Antiqua" w:hAnsi="Book Antiqua" w:cs="Times New Roman"/>
          <w:color w:val="000000" w:themeColor="text1"/>
          <w:sz w:val="24"/>
          <w:szCs w:val="24"/>
        </w:rPr>
        <w:t>PGP</w:t>
      </w:r>
      <w:r w:rsidR="00A812D3" w:rsidRPr="009268C1">
        <w:rPr>
          <w:rFonts w:ascii="Book Antiqua" w:hAnsi="Book Antiqua" w:cs="Times New Roman"/>
          <w:color w:val="000000" w:themeColor="text1"/>
          <w:sz w:val="24"/>
          <w:szCs w:val="24"/>
        </w:rPr>
        <w:t xml:space="preserve"> </w:t>
      </w:r>
      <w:r w:rsidR="00261951" w:rsidRPr="009268C1">
        <w:rPr>
          <w:rFonts w:ascii="Book Antiqua" w:hAnsi="Book Antiqua" w:cs="Times New Roman"/>
          <w:color w:val="000000" w:themeColor="text1"/>
          <w:sz w:val="24"/>
          <w:szCs w:val="24"/>
        </w:rPr>
        <w:t xml:space="preserve">9.5-immunoreactive area per square millimeter of mucosa </w:t>
      </w:r>
      <w:r w:rsidR="006C5A59" w:rsidRPr="009268C1">
        <w:rPr>
          <w:rFonts w:ascii="Book Antiqua" w:hAnsi="Book Antiqua" w:cs="Times New Roman"/>
          <w:color w:val="000000" w:themeColor="text1"/>
          <w:sz w:val="24"/>
          <w:szCs w:val="24"/>
        </w:rPr>
        <w:t>w</w:t>
      </w:r>
      <w:r w:rsidR="006C5A59">
        <w:rPr>
          <w:rFonts w:ascii="Book Antiqua" w:hAnsi="Book Antiqua" w:cs="Times New Roman"/>
          <w:color w:val="000000" w:themeColor="text1"/>
          <w:sz w:val="24"/>
          <w:szCs w:val="24"/>
        </w:rPr>
        <w:t>as</w:t>
      </w:r>
      <w:r w:rsidR="006C5A59" w:rsidRPr="009268C1">
        <w:rPr>
          <w:rFonts w:ascii="Book Antiqua" w:hAnsi="Book Antiqua" w:cs="Times New Roman"/>
          <w:color w:val="000000" w:themeColor="text1"/>
          <w:sz w:val="24"/>
          <w:szCs w:val="24"/>
        </w:rPr>
        <w:t xml:space="preserve"> </w:t>
      </w:r>
      <w:r w:rsidR="00261951" w:rsidRPr="009268C1">
        <w:rPr>
          <w:rFonts w:ascii="Book Antiqua" w:hAnsi="Book Antiqua" w:cs="Times New Roman"/>
          <w:color w:val="000000" w:themeColor="text1"/>
          <w:sz w:val="24"/>
          <w:szCs w:val="24"/>
        </w:rPr>
        <w:t xml:space="preserve">used to measure the mucosal nerve fiber density and the </w:t>
      </w:r>
      <w:r w:rsidR="009D3B03" w:rsidRPr="009268C1">
        <w:rPr>
          <w:rFonts w:ascii="Book Antiqua" w:hAnsi="Book Antiqua" w:cs="Times New Roman"/>
          <w:color w:val="000000" w:themeColor="text1"/>
          <w:sz w:val="24"/>
          <w:szCs w:val="24"/>
        </w:rPr>
        <w:t>mean</w:t>
      </w:r>
      <w:r w:rsidR="00261951" w:rsidRPr="009268C1">
        <w:rPr>
          <w:rFonts w:ascii="Book Antiqua" w:hAnsi="Book Antiqua" w:cs="Times New Roman"/>
          <w:color w:val="000000" w:themeColor="text1"/>
          <w:sz w:val="24"/>
          <w:szCs w:val="24"/>
        </w:rPr>
        <w:t xml:space="preserve"> optical density </w:t>
      </w:r>
      <w:r w:rsidR="00767CA5" w:rsidRPr="009268C1">
        <w:rPr>
          <w:rFonts w:ascii="Book Antiqua" w:hAnsi="Book Antiqua" w:cs="Times New Roman"/>
          <w:color w:val="000000" w:themeColor="text1"/>
          <w:sz w:val="24"/>
          <w:szCs w:val="24"/>
        </w:rPr>
        <w:t>(</w:t>
      </w:r>
      <w:r w:rsidR="009D3B03" w:rsidRPr="009268C1">
        <w:rPr>
          <w:rFonts w:ascii="Book Antiqua" w:hAnsi="Book Antiqua" w:cs="Times New Roman"/>
          <w:color w:val="000000" w:themeColor="text1"/>
          <w:sz w:val="24"/>
          <w:szCs w:val="24"/>
        </w:rPr>
        <w:t>M</w:t>
      </w:r>
      <w:r w:rsidR="00767CA5" w:rsidRPr="009268C1">
        <w:rPr>
          <w:rFonts w:ascii="Book Antiqua" w:hAnsi="Book Antiqua" w:cs="Times New Roman"/>
          <w:color w:val="000000" w:themeColor="text1"/>
          <w:sz w:val="24"/>
          <w:szCs w:val="24"/>
        </w:rPr>
        <w:t xml:space="preserve">OD) </w:t>
      </w:r>
      <w:r w:rsidR="00261951" w:rsidRPr="009268C1">
        <w:rPr>
          <w:rFonts w:ascii="Book Antiqua" w:hAnsi="Book Antiqua" w:cs="Times New Roman"/>
          <w:color w:val="000000" w:themeColor="text1"/>
          <w:sz w:val="24"/>
          <w:szCs w:val="24"/>
        </w:rPr>
        <w:t xml:space="preserve">of mucosal staining area was used for measuring </w:t>
      </w:r>
      <w:r w:rsidR="004F6BE8" w:rsidRPr="009268C1">
        <w:rPr>
          <w:rFonts w:ascii="Book Antiqua" w:hAnsi="Book Antiqua" w:cs="Times New Roman"/>
          <w:color w:val="000000" w:themeColor="text1"/>
          <w:sz w:val="24"/>
          <w:szCs w:val="24"/>
        </w:rPr>
        <w:t xml:space="preserve">the expression of </w:t>
      </w:r>
      <w:r w:rsidR="00261951" w:rsidRPr="009268C1">
        <w:rPr>
          <w:rFonts w:ascii="Book Antiqua" w:hAnsi="Book Antiqua" w:cs="Times New Roman"/>
          <w:color w:val="000000" w:themeColor="text1"/>
          <w:sz w:val="24"/>
          <w:szCs w:val="24"/>
        </w:rPr>
        <w:t>BDNF</w:t>
      </w:r>
      <w:r w:rsidR="004F6BE8" w:rsidRPr="009268C1">
        <w:rPr>
          <w:rFonts w:ascii="Book Antiqua" w:hAnsi="Book Antiqua" w:cs="Times New Roman"/>
          <w:color w:val="000000" w:themeColor="text1"/>
          <w:sz w:val="24"/>
          <w:szCs w:val="24"/>
        </w:rPr>
        <w:t xml:space="preserve">. </w:t>
      </w:r>
      <w:r w:rsidR="00261951" w:rsidRPr="009268C1">
        <w:rPr>
          <w:rFonts w:ascii="Book Antiqua" w:hAnsi="Book Antiqua" w:cs="Times New Roman"/>
          <w:color w:val="000000" w:themeColor="text1"/>
          <w:sz w:val="24"/>
          <w:szCs w:val="24"/>
        </w:rPr>
        <w:t>All sections were inspected</w:t>
      </w:r>
      <w:r w:rsidR="004F6BE8" w:rsidRPr="009268C1">
        <w:rPr>
          <w:rFonts w:ascii="Book Antiqua" w:hAnsi="Book Antiqua" w:cs="Times New Roman"/>
          <w:color w:val="000000" w:themeColor="text1"/>
          <w:sz w:val="24"/>
          <w:szCs w:val="24"/>
        </w:rPr>
        <w:t xml:space="preserve"> </w:t>
      </w:r>
      <w:r w:rsidR="00261951" w:rsidRPr="009268C1">
        <w:rPr>
          <w:rFonts w:ascii="Book Antiqua" w:hAnsi="Book Antiqua" w:cs="Times New Roman"/>
          <w:color w:val="000000" w:themeColor="text1"/>
          <w:sz w:val="24"/>
          <w:szCs w:val="24"/>
        </w:rPr>
        <w:t>independently by two blinded observers, and the mean values of</w:t>
      </w:r>
      <w:r w:rsidR="004F6BE8" w:rsidRPr="009268C1">
        <w:rPr>
          <w:rFonts w:ascii="Book Antiqua" w:hAnsi="Book Antiqua" w:cs="Times New Roman"/>
          <w:color w:val="000000" w:themeColor="text1"/>
          <w:sz w:val="24"/>
          <w:szCs w:val="24"/>
        </w:rPr>
        <w:t xml:space="preserve"> </w:t>
      </w:r>
      <w:r w:rsidR="00261951" w:rsidRPr="009268C1">
        <w:rPr>
          <w:rFonts w:ascii="Book Antiqua" w:hAnsi="Book Antiqua" w:cs="Times New Roman"/>
          <w:color w:val="000000" w:themeColor="text1"/>
          <w:sz w:val="24"/>
          <w:szCs w:val="24"/>
        </w:rPr>
        <w:t>the readings were used for final analysis</w:t>
      </w:r>
      <w:r w:rsidR="004F6BE8" w:rsidRPr="009268C1">
        <w:rPr>
          <w:rFonts w:ascii="Book Antiqua" w:hAnsi="Book Antiqua" w:cs="Times New Roman"/>
          <w:color w:val="000000" w:themeColor="text1"/>
          <w:sz w:val="24"/>
          <w:szCs w:val="24"/>
        </w:rPr>
        <w:t>.</w:t>
      </w:r>
    </w:p>
    <w:p w:rsidR="00052D46" w:rsidRPr="009268C1" w:rsidRDefault="00052D46" w:rsidP="00052D46">
      <w:pPr>
        <w:autoSpaceDE w:val="0"/>
        <w:autoSpaceDN w:val="0"/>
        <w:adjustRightInd w:val="0"/>
        <w:snapToGrid w:val="0"/>
        <w:spacing w:line="360" w:lineRule="auto"/>
        <w:ind w:firstLine="240"/>
        <w:rPr>
          <w:rFonts w:ascii="Book Antiqua" w:hAnsi="Book Antiqua" w:cs="Times New Roman"/>
          <w:color w:val="000000" w:themeColor="text1"/>
          <w:sz w:val="24"/>
          <w:szCs w:val="24"/>
        </w:rPr>
      </w:pPr>
    </w:p>
    <w:p w:rsidR="00DE0C78" w:rsidRDefault="007A443F" w:rsidP="009268C1">
      <w:pPr>
        <w:autoSpaceDE w:val="0"/>
        <w:autoSpaceDN w:val="0"/>
        <w:adjustRightInd w:val="0"/>
        <w:snapToGrid w:val="0"/>
        <w:spacing w:line="360" w:lineRule="auto"/>
        <w:rPr>
          <w:rFonts w:ascii="Book Antiqua" w:hAnsi="Book Antiqua" w:cs="Times New Roman"/>
          <w:color w:val="000000" w:themeColor="text1"/>
          <w:sz w:val="24"/>
          <w:szCs w:val="24"/>
        </w:rPr>
      </w:pPr>
      <w:r w:rsidRPr="009268C1">
        <w:rPr>
          <w:rFonts w:ascii="Book Antiqua" w:hAnsi="Book Antiqua" w:cs="Times New Roman"/>
          <w:b/>
          <w:color w:val="000000" w:themeColor="text1"/>
          <w:sz w:val="24"/>
          <w:szCs w:val="24"/>
        </w:rPr>
        <w:t xml:space="preserve">BDNF gene expression analysis by </w:t>
      </w:r>
      <w:proofErr w:type="spellStart"/>
      <w:r w:rsidRPr="009268C1">
        <w:rPr>
          <w:rFonts w:ascii="Book Antiqua" w:hAnsi="Book Antiqua" w:cs="Times New Roman"/>
          <w:b/>
          <w:color w:val="000000" w:themeColor="text1"/>
          <w:sz w:val="24"/>
          <w:szCs w:val="24"/>
        </w:rPr>
        <w:t>qRT</w:t>
      </w:r>
      <w:proofErr w:type="spellEnd"/>
      <w:r w:rsidRPr="009268C1">
        <w:rPr>
          <w:rFonts w:ascii="Book Antiqua" w:hAnsi="Book Antiqua" w:cs="Times New Roman"/>
          <w:b/>
          <w:color w:val="000000" w:themeColor="text1"/>
          <w:sz w:val="24"/>
          <w:szCs w:val="24"/>
        </w:rPr>
        <w:t>-PCR</w:t>
      </w:r>
      <w:r w:rsidR="00052D46">
        <w:rPr>
          <w:rFonts w:ascii="Book Antiqua" w:hAnsi="Book Antiqua" w:cs="Times New Roman"/>
          <w:b/>
          <w:color w:val="000000" w:themeColor="text1"/>
          <w:sz w:val="24"/>
          <w:szCs w:val="24"/>
        </w:rPr>
        <w:t xml:space="preserve">: </w:t>
      </w:r>
      <w:r w:rsidR="003E15FD" w:rsidRPr="009268C1">
        <w:rPr>
          <w:rFonts w:ascii="Book Antiqua" w:hAnsi="Book Antiqua" w:cs="Times New Roman"/>
          <w:color w:val="000000" w:themeColor="text1"/>
          <w:sz w:val="24"/>
          <w:szCs w:val="24"/>
        </w:rPr>
        <w:t>G</w:t>
      </w:r>
      <w:r w:rsidR="00660C3F" w:rsidRPr="009268C1">
        <w:rPr>
          <w:rFonts w:ascii="Book Antiqua" w:hAnsi="Book Antiqua" w:cs="Times New Roman"/>
          <w:color w:val="000000" w:themeColor="text1"/>
          <w:sz w:val="24"/>
          <w:szCs w:val="24"/>
        </w:rPr>
        <w:t>ene expression of BDNF in the colonic mucosa was analyzed using</w:t>
      </w:r>
      <w:r w:rsidR="006C5A59">
        <w:rPr>
          <w:rFonts w:ascii="Book Antiqua" w:hAnsi="Book Antiqua" w:cs="Times New Roman"/>
          <w:color w:val="000000" w:themeColor="text1"/>
          <w:sz w:val="24"/>
          <w:szCs w:val="24"/>
        </w:rPr>
        <w:t xml:space="preserve"> </w:t>
      </w:r>
      <w:proofErr w:type="spellStart"/>
      <w:r w:rsidR="00660C3F" w:rsidRPr="009268C1">
        <w:rPr>
          <w:rFonts w:ascii="Book Antiqua" w:hAnsi="Book Antiqua" w:cs="Times New Roman"/>
          <w:color w:val="000000" w:themeColor="text1"/>
          <w:sz w:val="24"/>
          <w:szCs w:val="24"/>
        </w:rPr>
        <w:t>qRT</w:t>
      </w:r>
      <w:proofErr w:type="spellEnd"/>
      <w:r w:rsidR="00660C3F" w:rsidRPr="009268C1">
        <w:rPr>
          <w:rFonts w:ascii="Book Antiqua" w:hAnsi="Book Antiqua" w:cs="Times New Roman"/>
          <w:color w:val="000000" w:themeColor="text1"/>
          <w:sz w:val="24"/>
          <w:szCs w:val="24"/>
        </w:rPr>
        <w:t xml:space="preserve">-PCR. </w:t>
      </w:r>
      <w:r w:rsidR="003E15FD" w:rsidRPr="009268C1">
        <w:rPr>
          <w:rFonts w:ascii="Book Antiqua" w:hAnsi="Book Antiqua" w:cs="Times New Roman"/>
          <w:color w:val="000000" w:themeColor="text1"/>
          <w:sz w:val="24"/>
          <w:szCs w:val="24"/>
        </w:rPr>
        <w:t>T</w:t>
      </w:r>
      <w:r w:rsidR="003B13C0" w:rsidRPr="009268C1">
        <w:rPr>
          <w:rFonts w:ascii="Book Antiqua" w:hAnsi="Book Antiqua" w:cs="Times New Roman"/>
          <w:color w:val="000000" w:themeColor="text1"/>
          <w:sz w:val="24"/>
          <w:szCs w:val="24"/>
        </w:rPr>
        <w:t xml:space="preserve">otal RNA was isolated </w:t>
      </w:r>
      <w:r w:rsidR="00945F58" w:rsidRPr="009268C1">
        <w:rPr>
          <w:rFonts w:ascii="Book Antiqua" w:hAnsi="Book Antiqua" w:cs="Times New Roman"/>
          <w:color w:val="000000" w:themeColor="text1"/>
          <w:sz w:val="24"/>
          <w:szCs w:val="24"/>
        </w:rPr>
        <w:t>with</w:t>
      </w:r>
      <w:r w:rsidR="005C1F0B" w:rsidRPr="009268C1">
        <w:rPr>
          <w:rFonts w:ascii="Book Antiqua" w:hAnsi="Book Antiqua" w:cs="Times New Roman"/>
          <w:color w:val="000000" w:themeColor="text1"/>
          <w:sz w:val="24"/>
          <w:szCs w:val="24"/>
        </w:rPr>
        <w:t xml:space="preserve"> </w:t>
      </w:r>
      <w:proofErr w:type="spellStart"/>
      <w:r w:rsidR="002F3D57" w:rsidRPr="009268C1">
        <w:rPr>
          <w:rFonts w:ascii="Book Antiqua" w:hAnsi="Book Antiqua" w:cs="Times New Roman"/>
          <w:color w:val="000000" w:themeColor="text1"/>
          <w:sz w:val="24"/>
          <w:szCs w:val="24"/>
        </w:rPr>
        <w:t>TRI</w:t>
      </w:r>
      <w:r w:rsidR="003B13C0" w:rsidRPr="009268C1">
        <w:rPr>
          <w:rFonts w:ascii="Book Antiqua" w:hAnsi="Book Antiqua" w:cs="Times New Roman"/>
          <w:color w:val="000000" w:themeColor="text1"/>
          <w:sz w:val="24"/>
          <w:szCs w:val="24"/>
        </w:rPr>
        <w:t>zol</w:t>
      </w:r>
      <w:proofErr w:type="spellEnd"/>
      <w:r w:rsidR="00945F58" w:rsidRPr="009268C1">
        <w:rPr>
          <w:rFonts w:ascii="Book Antiqua" w:hAnsi="Book Antiqua" w:cs="Times New Roman"/>
          <w:color w:val="000000" w:themeColor="text1"/>
          <w:sz w:val="24"/>
          <w:szCs w:val="24"/>
        </w:rPr>
        <w:t xml:space="preserve"> </w:t>
      </w:r>
      <w:r w:rsidR="002F3D57" w:rsidRPr="009268C1">
        <w:rPr>
          <w:rFonts w:ascii="Book Antiqua" w:hAnsi="Book Antiqua" w:cs="Times New Roman"/>
          <w:color w:val="000000" w:themeColor="text1"/>
          <w:sz w:val="24"/>
          <w:szCs w:val="24"/>
        </w:rPr>
        <w:t>R</w:t>
      </w:r>
      <w:r w:rsidR="003B13C0" w:rsidRPr="009268C1">
        <w:rPr>
          <w:rFonts w:ascii="Book Antiqua" w:hAnsi="Book Antiqua" w:cs="Times New Roman"/>
          <w:color w:val="000000" w:themeColor="text1"/>
          <w:sz w:val="24"/>
          <w:szCs w:val="24"/>
        </w:rPr>
        <w:t xml:space="preserve">eagent (Invitrogen Life Technologies, Waltham, Massachusetts, </w:t>
      </w:r>
      <w:r w:rsidR="00052D46">
        <w:rPr>
          <w:rFonts w:ascii="Book Antiqua" w:hAnsi="Book Antiqua" w:cs="Times New Roman"/>
          <w:color w:val="000000" w:themeColor="text1"/>
          <w:sz w:val="24"/>
          <w:szCs w:val="24"/>
        </w:rPr>
        <w:t>United States</w:t>
      </w:r>
      <w:r w:rsidR="003B13C0" w:rsidRPr="009268C1">
        <w:rPr>
          <w:rFonts w:ascii="Book Antiqua" w:hAnsi="Book Antiqua" w:cs="Times New Roman"/>
          <w:color w:val="000000" w:themeColor="text1"/>
          <w:sz w:val="24"/>
          <w:szCs w:val="24"/>
        </w:rPr>
        <w:t xml:space="preserve">) according to the manufacturer’s instruction. </w:t>
      </w:r>
      <w:r w:rsidR="00660C3F" w:rsidRPr="009268C1">
        <w:rPr>
          <w:rFonts w:ascii="Book Antiqua" w:hAnsi="Book Antiqua" w:cs="Times New Roman"/>
          <w:color w:val="000000" w:themeColor="text1"/>
          <w:sz w:val="24"/>
          <w:szCs w:val="24"/>
        </w:rPr>
        <w:t xml:space="preserve">Then, </w:t>
      </w:r>
      <w:r w:rsidR="00945F58" w:rsidRPr="009268C1">
        <w:rPr>
          <w:rFonts w:ascii="Book Antiqua" w:hAnsi="Book Antiqua" w:cs="Times New Roman"/>
          <w:color w:val="000000" w:themeColor="text1"/>
          <w:sz w:val="24"/>
          <w:szCs w:val="24"/>
        </w:rPr>
        <w:t>2</w:t>
      </w:r>
      <w:r w:rsidR="00052D46">
        <w:rPr>
          <w:rFonts w:ascii="Book Antiqua" w:hAnsi="Book Antiqua" w:cs="Times New Roman"/>
          <w:color w:val="000000" w:themeColor="text1"/>
          <w:sz w:val="24"/>
          <w:szCs w:val="24"/>
        </w:rPr>
        <w:t xml:space="preserve"> </w:t>
      </w:r>
      <w:proofErr w:type="spellStart"/>
      <w:r w:rsidR="00945F58" w:rsidRPr="009268C1">
        <w:rPr>
          <w:rFonts w:ascii="Book Antiqua" w:hAnsi="Book Antiqua" w:cs="Times New Roman"/>
          <w:color w:val="000000" w:themeColor="text1"/>
          <w:sz w:val="24"/>
          <w:szCs w:val="24"/>
        </w:rPr>
        <w:t>μg</w:t>
      </w:r>
      <w:proofErr w:type="spellEnd"/>
      <w:r w:rsidR="00945F58" w:rsidRPr="009268C1">
        <w:rPr>
          <w:rFonts w:ascii="Book Antiqua" w:hAnsi="Book Antiqua" w:cs="Times New Roman"/>
          <w:color w:val="000000" w:themeColor="text1"/>
          <w:sz w:val="24"/>
          <w:szCs w:val="24"/>
        </w:rPr>
        <w:t xml:space="preserve"> of RNA was used to perform reverse transcription with </w:t>
      </w:r>
      <w:r w:rsidR="00660C3F" w:rsidRPr="009268C1">
        <w:rPr>
          <w:rFonts w:ascii="Book Antiqua" w:hAnsi="Book Antiqua" w:cs="Times New Roman"/>
          <w:color w:val="000000" w:themeColor="text1"/>
          <w:sz w:val="24"/>
          <w:szCs w:val="24"/>
        </w:rPr>
        <w:t xml:space="preserve">the </w:t>
      </w:r>
      <w:proofErr w:type="spellStart"/>
      <w:r w:rsidR="00660C3F" w:rsidRPr="009268C1">
        <w:rPr>
          <w:rFonts w:ascii="Book Antiqua" w:hAnsi="Book Antiqua" w:cs="Times New Roman"/>
          <w:color w:val="000000" w:themeColor="text1"/>
          <w:sz w:val="24"/>
          <w:szCs w:val="24"/>
        </w:rPr>
        <w:t>RevertAid</w:t>
      </w:r>
      <w:proofErr w:type="spellEnd"/>
      <w:r w:rsidR="00660C3F" w:rsidRPr="009268C1">
        <w:rPr>
          <w:rFonts w:ascii="Book Antiqua" w:hAnsi="Book Antiqua" w:cs="Times New Roman"/>
          <w:color w:val="000000" w:themeColor="text1"/>
          <w:sz w:val="24"/>
          <w:szCs w:val="24"/>
        </w:rPr>
        <w:t xml:space="preserve"> First Strand</w:t>
      </w:r>
      <w:r w:rsidR="00945F58" w:rsidRPr="009268C1">
        <w:rPr>
          <w:rFonts w:ascii="Book Antiqua" w:hAnsi="Book Antiqua" w:cs="Times New Roman"/>
          <w:color w:val="000000" w:themeColor="text1"/>
          <w:sz w:val="24"/>
          <w:szCs w:val="24"/>
        </w:rPr>
        <w:t xml:space="preserve"> </w:t>
      </w:r>
      <w:proofErr w:type="spellStart"/>
      <w:r w:rsidR="00660C3F" w:rsidRPr="009268C1">
        <w:rPr>
          <w:rFonts w:ascii="Book Antiqua" w:hAnsi="Book Antiqua" w:cs="Times New Roman"/>
          <w:color w:val="000000" w:themeColor="text1"/>
          <w:sz w:val="24"/>
          <w:szCs w:val="24"/>
        </w:rPr>
        <w:t>cDNA</w:t>
      </w:r>
      <w:proofErr w:type="spellEnd"/>
      <w:r w:rsidR="00660C3F" w:rsidRPr="009268C1">
        <w:rPr>
          <w:rFonts w:ascii="Book Antiqua" w:hAnsi="Book Antiqua" w:cs="Times New Roman"/>
          <w:color w:val="000000" w:themeColor="text1"/>
          <w:sz w:val="24"/>
          <w:szCs w:val="24"/>
        </w:rPr>
        <w:t xml:space="preserve"> Synthesis Kit (Thermo Scientific, Waltham,</w:t>
      </w:r>
      <w:r w:rsidR="00945F58" w:rsidRPr="009268C1">
        <w:rPr>
          <w:rFonts w:ascii="Book Antiqua" w:hAnsi="Book Antiqua" w:cs="Times New Roman"/>
          <w:color w:val="000000" w:themeColor="text1"/>
          <w:sz w:val="24"/>
          <w:szCs w:val="24"/>
        </w:rPr>
        <w:t xml:space="preserve"> </w:t>
      </w:r>
      <w:r w:rsidR="00660C3F" w:rsidRPr="009268C1">
        <w:rPr>
          <w:rFonts w:ascii="Book Antiqua" w:hAnsi="Book Antiqua" w:cs="Times New Roman"/>
          <w:color w:val="000000" w:themeColor="text1"/>
          <w:sz w:val="24"/>
          <w:szCs w:val="24"/>
        </w:rPr>
        <w:t xml:space="preserve">MA, United States). Next, real-time PCR was </w:t>
      </w:r>
      <w:r w:rsidR="00945F58" w:rsidRPr="009268C1">
        <w:rPr>
          <w:rFonts w:ascii="Book Antiqua" w:hAnsi="Book Antiqua" w:cs="Times New Roman"/>
          <w:color w:val="000000" w:themeColor="text1"/>
          <w:sz w:val="24"/>
          <w:szCs w:val="24"/>
        </w:rPr>
        <w:t xml:space="preserve">performed in the </w:t>
      </w:r>
      <w:proofErr w:type="spellStart"/>
      <w:r w:rsidR="00945F58" w:rsidRPr="009268C1">
        <w:rPr>
          <w:rFonts w:ascii="Book Antiqua" w:hAnsi="Book Antiqua" w:cs="Times New Roman"/>
          <w:color w:val="000000" w:themeColor="text1"/>
          <w:sz w:val="24"/>
          <w:szCs w:val="24"/>
        </w:rPr>
        <w:t>StepOne</w:t>
      </w:r>
      <w:r w:rsidR="009C307F" w:rsidRPr="009268C1">
        <w:rPr>
          <w:rFonts w:ascii="Book Antiqua" w:hAnsi="Book Antiqua" w:cs="Times New Roman"/>
          <w:color w:val="000000" w:themeColor="text1"/>
          <w:sz w:val="24"/>
          <w:szCs w:val="24"/>
        </w:rPr>
        <w:t>Plus</w:t>
      </w:r>
      <w:proofErr w:type="spellEnd"/>
      <w:r w:rsidR="009C307F" w:rsidRPr="009268C1">
        <w:rPr>
          <w:rFonts w:ascii="Book Antiqua" w:hAnsi="Book Antiqua" w:cs="Times New Roman"/>
          <w:color w:val="000000" w:themeColor="text1"/>
          <w:sz w:val="24"/>
          <w:szCs w:val="24"/>
        </w:rPr>
        <w:t xml:space="preserve"> </w:t>
      </w:r>
      <w:r w:rsidR="00945F58" w:rsidRPr="009268C1">
        <w:rPr>
          <w:rFonts w:ascii="Book Antiqua" w:hAnsi="Book Antiqua" w:cs="Times New Roman"/>
          <w:color w:val="000000" w:themeColor="text1"/>
          <w:sz w:val="24"/>
          <w:szCs w:val="24"/>
        </w:rPr>
        <w:t>Real</w:t>
      </w:r>
      <w:r w:rsidR="009C307F" w:rsidRPr="009268C1">
        <w:rPr>
          <w:rFonts w:ascii="Book Antiqua" w:hAnsi="Book Antiqua" w:cs="Times New Roman"/>
          <w:color w:val="000000" w:themeColor="text1"/>
          <w:sz w:val="24"/>
          <w:szCs w:val="24"/>
        </w:rPr>
        <w:t xml:space="preserve"> </w:t>
      </w:r>
      <w:r w:rsidR="00945F58" w:rsidRPr="009268C1">
        <w:rPr>
          <w:rFonts w:ascii="Book Antiqua" w:hAnsi="Book Antiqua" w:cs="Times New Roman"/>
          <w:color w:val="000000" w:themeColor="text1"/>
          <w:sz w:val="24"/>
          <w:szCs w:val="24"/>
        </w:rPr>
        <w:t xml:space="preserve">Time PCR System (Applied Biosystems, Waltham, MA, United States) </w:t>
      </w:r>
      <w:r w:rsidR="00660C3F" w:rsidRPr="009268C1">
        <w:rPr>
          <w:rFonts w:ascii="Book Antiqua" w:hAnsi="Book Antiqua" w:cs="Times New Roman"/>
          <w:color w:val="000000" w:themeColor="text1"/>
          <w:sz w:val="24"/>
          <w:szCs w:val="24"/>
        </w:rPr>
        <w:t xml:space="preserve">using the FastStart Universal SYBR Green Master </w:t>
      </w:r>
      <w:proofErr w:type="spellStart"/>
      <w:r w:rsidR="00660C3F" w:rsidRPr="009268C1">
        <w:rPr>
          <w:rFonts w:ascii="Book Antiqua" w:hAnsi="Book Antiqua" w:cs="Times New Roman"/>
          <w:color w:val="000000" w:themeColor="text1"/>
          <w:sz w:val="24"/>
          <w:szCs w:val="24"/>
        </w:rPr>
        <w:t>Rox</w:t>
      </w:r>
      <w:proofErr w:type="spellEnd"/>
      <w:r w:rsidR="00945F58" w:rsidRPr="009268C1">
        <w:rPr>
          <w:rFonts w:ascii="Book Antiqua" w:hAnsi="Book Antiqua" w:cs="Times New Roman"/>
          <w:color w:val="000000" w:themeColor="text1"/>
          <w:sz w:val="24"/>
          <w:szCs w:val="24"/>
        </w:rPr>
        <w:t xml:space="preserve"> </w:t>
      </w:r>
      <w:r w:rsidR="00660C3F" w:rsidRPr="009268C1">
        <w:rPr>
          <w:rFonts w:ascii="Book Antiqua" w:hAnsi="Book Antiqua" w:cs="Times New Roman"/>
          <w:color w:val="000000" w:themeColor="text1"/>
          <w:sz w:val="24"/>
          <w:szCs w:val="24"/>
        </w:rPr>
        <w:t xml:space="preserve">kit (Roche, Shanghai, China). Finally, </w:t>
      </w:r>
      <w:r w:rsidR="00945F58" w:rsidRPr="009268C1">
        <w:rPr>
          <w:rFonts w:ascii="Book Antiqua" w:hAnsi="Book Antiqua" w:cs="Times New Roman"/>
          <w:color w:val="000000" w:themeColor="text1"/>
          <w:sz w:val="24"/>
          <w:szCs w:val="24"/>
        </w:rPr>
        <w:t xml:space="preserve">BDNF mRNA expression was </w:t>
      </w:r>
      <w:r w:rsidR="00660C3F" w:rsidRPr="009268C1">
        <w:rPr>
          <w:rFonts w:ascii="Book Antiqua" w:hAnsi="Book Antiqua" w:cs="Times New Roman"/>
          <w:color w:val="000000" w:themeColor="text1"/>
          <w:sz w:val="24"/>
          <w:szCs w:val="24"/>
        </w:rPr>
        <w:t xml:space="preserve">normalized to </w:t>
      </w:r>
      <w:r w:rsidR="008C28E8" w:rsidRPr="009268C1">
        <w:rPr>
          <w:rFonts w:ascii="Book Antiqua" w:hAnsi="Book Antiqua" w:cs="Times New Roman"/>
          <w:color w:val="000000" w:themeColor="text1"/>
          <w:sz w:val="24"/>
          <w:szCs w:val="24"/>
        </w:rPr>
        <w:t>glyceraldehyde</w:t>
      </w:r>
      <w:r w:rsidR="00945F58" w:rsidRPr="009268C1">
        <w:rPr>
          <w:rFonts w:ascii="Book Antiqua" w:hAnsi="Book Antiqua" w:cs="Times New Roman"/>
          <w:color w:val="000000" w:themeColor="text1"/>
          <w:sz w:val="24"/>
          <w:szCs w:val="24"/>
        </w:rPr>
        <w:t xml:space="preserve"> </w:t>
      </w:r>
      <w:r w:rsidR="00660C3F" w:rsidRPr="009268C1">
        <w:rPr>
          <w:rFonts w:ascii="Book Antiqua" w:hAnsi="Book Antiqua" w:cs="Times New Roman"/>
          <w:color w:val="000000" w:themeColor="text1"/>
          <w:sz w:val="24"/>
          <w:szCs w:val="24"/>
        </w:rPr>
        <w:t xml:space="preserve">3-phosphate </w:t>
      </w:r>
      <w:r w:rsidR="00660C3F" w:rsidRPr="009268C1">
        <w:rPr>
          <w:rFonts w:ascii="Book Antiqua" w:hAnsi="Book Antiqua" w:cs="Times New Roman"/>
          <w:color w:val="000000" w:themeColor="text1"/>
          <w:sz w:val="24"/>
          <w:szCs w:val="24"/>
        </w:rPr>
        <w:lastRenderedPageBreak/>
        <w:t>dehydrogenase (GAPDH) expression. The</w:t>
      </w:r>
      <w:r w:rsidR="00945F58" w:rsidRPr="009268C1">
        <w:rPr>
          <w:rFonts w:ascii="Book Antiqua" w:hAnsi="Book Antiqua" w:cs="Times New Roman"/>
          <w:color w:val="000000" w:themeColor="text1"/>
          <w:sz w:val="24"/>
          <w:szCs w:val="24"/>
        </w:rPr>
        <w:t xml:space="preserve"> </w:t>
      </w:r>
      <w:r w:rsidR="00660C3F" w:rsidRPr="009268C1">
        <w:rPr>
          <w:rFonts w:ascii="Book Antiqua" w:hAnsi="Book Antiqua" w:cs="Times New Roman"/>
          <w:color w:val="000000" w:themeColor="text1"/>
          <w:sz w:val="24"/>
          <w:szCs w:val="24"/>
        </w:rPr>
        <w:t>following primers were used for PCR amplification:</w:t>
      </w:r>
      <w:r w:rsidR="00945F58" w:rsidRPr="009268C1">
        <w:rPr>
          <w:rFonts w:ascii="Book Antiqua" w:hAnsi="Book Antiqua" w:cs="Times New Roman"/>
          <w:color w:val="000000" w:themeColor="text1"/>
          <w:sz w:val="24"/>
          <w:szCs w:val="24"/>
        </w:rPr>
        <w:t xml:space="preserve"> </w:t>
      </w:r>
      <w:r w:rsidR="00886605" w:rsidRPr="009268C1">
        <w:rPr>
          <w:rFonts w:ascii="Book Antiqua" w:hAnsi="Book Antiqua" w:cs="Times New Roman"/>
          <w:color w:val="000000" w:themeColor="text1"/>
          <w:sz w:val="24"/>
          <w:szCs w:val="24"/>
        </w:rPr>
        <w:t>forward, GGAAGCTTGTCATCAATGGAAATC and reverse, TGATGACCCTTTTGGCTCCC for GAPDH; forward, CTTGACATCATTGGCTGACACTT</w:t>
      </w:r>
      <w:r w:rsidR="009C307F" w:rsidRPr="009268C1">
        <w:rPr>
          <w:rFonts w:ascii="Book Antiqua" w:hAnsi="Book Antiqua" w:cs="Times New Roman"/>
          <w:color w:val="000000" w:themeColor="text1"/>
          <w:sz w:val="24"/>
          <w:szCs w:val="24"/>
        </w:rPr>
        <w:t xml:space="preserve"> </w:t>
      </w:r>
      <w:r w:rsidR="00886605" w:rsidRPr="009268C1">
        <w:rPr>
          <w:rFonts w:ascii="Book Antiqua" w:hAnsi="Book Antiqua" w:cs="Times New Roman"/>
          <w:color w:val="000000" w:themeColor="text1"/>
          <w:sz w:val="24"/>
          <w:szCs w:val="24"/>
        </w:rPr>
        <w:t xml:space="preserve">and reverse, GACTACTGAGCATCACCCTGGAC for BDNF. All samples were amplified in triplicate using the following conditions: 95 </w:t>
      </w:r>
      <w:r w:rsidR="00DB226E">
        <w:rPr>
          <w:rFonts w:ascii="MS Mincho" w:eastAsia="MS Mincho" w:hAnsi="MS Mincho" w:cs="MS Mincho"/>
          <w:color w:val="000000" w:themeColor="text1"/>
          <w:sz w:val="24"/>
          <w:szCs w:val="24"/>
        </w:rPr>
        <w:t>℃</w:t>
      </w:r>
      <w:r w:rsidR="00886605" w:rsidRPr="009268C1">
        <w:rPr>
          <w:rFonts w:ascii="Book Antiqua" w:hAnsi="Book Antiqua" w:cs="Times New Roman"/>
          <w:color w:val="000000" w:themeColor="text1"/>
          <w:sz w:val="24"/>
          <w:szCs w:val="24"/>
        </w:rPr>
        <w:t xml:space="preserve"> for 10 min followed by 40 cycles of 95 </w:t>
      </w:r>
      <w:r w:rsidR="00DB226E">
        <w:rPr>
          <w:rFonts w:ascii="MS Mincho" w:eastAsia="MS Mincho" w:hAnsi="MS Mincho" w:cs="MS Mincho"/>
          <w:color w:val="000000" w:themeColor="text1"/>
          <w:sz w:val="24"/>
          <w:szCs w:val="24"/>
        </w:rPr>
        <w:t>℃</w:t>
      </w:r>
      <w:r w:rsidR="00886605" w:rsidRPr="009268C1">
        <w:rPr>
          <w:rFonts w:ascii="Book Antiqua" w:hAnsi="Book Antiqua" w:cs="Times New Roman"/>
          <w:color w:val="000000" w:themeColor="text1"/>
          <w:sz w:val="24"/>
          <w:szCs w:val="24"/>
        </w:rPr>
        <w:t xml:space="preserve"> for 15 s and then 60 </w:t>
      </w:r>
      <w:r w:rsidR="00DB226E">
        <w:rPr>
          <w:rFonts w:ascii="MS Mincho" w:eastAsia="MS Mincho" w:hAnsi="MS Mincho" w:cs="MS Mincho"/>
          <w:color w:val="000000" w:themeColor="text1"/>
          <w:sz w:val="24"/>
          <w:szCs w:val="24"/>
        </w:rPr>
        <w:t>℃</w:t>
      </w:r>
      <w:r w:rsidR="00886605" w:rsidRPr="009268C1">
        <w:rPr>
          <w:rFonts w:ascii="Book Antiqua" w:hAnsi="Book Antiqua" w:cs="Times New Roman"/>
          <w:color w:val="000000" w:themeColor="text1"/>
          <w:sz w:val="24"/>
          <w:szCs w:val="24"/>
        </w:rPr>
        <w:t xml:space="preserve"> for </w:t>
      </w:r>
      <w:r w:rsidR="0095197A" w:rsidRPr="009268C1">
        <w:rPr>
          <w:rFonts w:ascii="Book Antiqua" w:hAnsi="Book Antiqua" w:cs="Times New Roman"/>
          <w:color w:val="000000" w:themeColor="text1"/>
          <w:sz w:val="24"/>
          <w:szCs w:val="24"/>
        </w:rPr>
        <w:t>60 se</w:t>
      </w:r>
      <w:r w:rsidR="00886605" w:rsidRPr="009268C1">
        <w:rPr>
          <w:rFonts w:ascii="Book Antiqua" w:hAnsi="Book Antiqua" w:cs="Times New Roman"/>
          <w:color w:val="000000" w:themeColor="text1"/>
          <w:sz w:val="24"/>
          <w:szCs w:val="24"/>
        </w:rPr>
        <w:t>. The specificity of PCR products was verified by</w:t>
      </w:r>
      <w:r w:rsidR="0095197A" w:rsidRPr="009268C1">
        <w:rPr>
          <w:rFonts w:ascii="Book Antiqua" w:hAnsi="Book Antiqua" w:cs="Times New Roman"/>
          <w:color w:val="000000" w:themeColor="text1"/>
          <w:sz w:val="24"/>
          <w:szCs w:val="24"/>
        </w:rPr>
        <w:t xml:space="preserve"> </w:t>
      </w:r>
      <w:r w:rsidR="00886605" w:rsidRPr="009268C1">
        <w:rPr>
          <w:rFonts w:ascii="Book Antiqua" w:hAnsi="Book Antiqua" w:cs="Times New Roman"/>
          <w:color w:val="000000" w:themeColor="text1"/>
          <w:sz w:val="24"/>
          <w:szCs w:val="24"/>
        </w:rPr>
        <w:t>dissociation curve analysis. The results were fi</w:t>
      </w:r>
      <w:r w:rsidR="00DB4514" w:rsidRPr="009268C1">
        <w:rPr>
          <w:rFonts w:ascii="Book Antiqua" w:hAnsi="Book Antiqua" w:cs="Times New Roman"/>
          <w:color w:val="000000" w:themeColor="text1"/>
          <w:sz w:val="24"/>
          <w:szCs w:val="24"/>
        </w:rPr>
        <w:t>rst normaliz</w:t>
      </w:r>
      <w:r w:rsidR="00886605" w:rsidRPr="009268C1">
        <w:rPr>
          <w:rFonts w:ascii="Book Antiqua" w:hAnsi="Book Antiqua" w:cs="Times New Roman"/>
          <w:color w:val="000000" w:themeColor="text1"/>
          <w:sz w:val="24"/>
          <w:szCs w:val="24"/>
        </w:rPr>
        <w:t xml:space="preserve">ed to </w:t>
      </w:r>
      <w:r w:rsidR="0095197A" w:rsidRPr="009268C1">
        <w:rPr>
          <w:rFonts w:ascii="Book Antiqua" w:hAnsi="Book Antiqua" w:cs="Times New Roman"/>
          <w:color w:val="000000" w:themeColor="text1"/>
          <w:sz w:val="24"/>
          <w:szCs w:val="24"/>
        </w:rPr>
        <w:t>GAPDH expression using</w:t>
      </w:r>
      <w:r w:rsidR="00886605" w:rsidRPr="009268C1">
        <w:rPr>
          <w:rFonts w:ascii="Book Antiqua" w:hAnsi="Book Antiqua" w:cs="Times New Roman"/>
          <w:color w:val="000000" w:themeColor="text1"/>
          <w:sz w:val="24"/>
          <w:szCs w:val="24"/>
        </w:rPr>
        <w:t xml:space="preserve"> the </w:t>
      </w:r>
      <w:r w:rsidR="0095197A" w:rsidRPr="009268C1">
        <w:rPr>
          <w:rFonts w:ascii="Book Antiqua" w:hAnsi="Book Antiqua" w:cs="Times New Roman"/>
          <w:color w:val="000000" w:themeColor="text1"/>
          <w:sz w:val="24"/>
          <w:szCs w:val="24"/>
        </w:rPr>
        <w:t>2</w:t>
      </w:r>
      <w:r w:rsidR="0095197A" w:rsidRPr="00052D46">
        <w:rPr>
          <w:rFonts w:ascii="Book Antiqua" w:hAnsi="Book Antiqua" w:cs="Times New Roman"/>
          <w:color w:val="000000" w:themeColor="text1"/>
          <w:sz w:val="24"/>
          <w:szCs w:val="24"/>
          <w:vertAlign w:val="superscript"/>
        </w:rPr>
        <w:t>-∆∆Ct</w:t>
      </w:r>
      <w:r w:rsidR="00886605" w:rsidRPr="009268C1">
        <w:rPr>
          <w:rFonts w:ascii="Book Antiqua" w:hAnsi="Book Antiqua" w:cs="Times New Roman"/>
          <w:color w:val="000000" w:themeColor="text1"/>
          <w:sz w:val="24"/>
          <w:szCs w:val="24"/>
        </w:rPr>
        <w:t xml:space="preserve"> method</w:t>
      </w:r>
      <w:r w:rsidR="00D81A71" w:rsidRPr="009268C1">
        <w:rPr>
          <w:rFonts w:ascii="Book Antiqua" w:hAnsi="Book Antiqua" w:cs="Times New Roman"/>
          <w:color w:val="000000" w:themeColor="text1"/>
          <w:sz w:val="24"/>
          <w:szCs w:val="24"/>
        </w:rPr>
        <w:fldChar w:fldCharType="begin"/>
      </w:r>
      <w:r w:rsidR="009D1D3B" w:rsidRPr="009268C1">
        <w:rPr>
          <w:rFonts w:ascii="Book Antiqua" w:hAnsi="Book Antiqua" w:cs="Times New Roman"/>
          <w:color w:val="000000" w:themeColor="text1"/>
          <w:sz w:val="24"/>
          <w:szCs w:val="24"/>
        </w:rPr>
        <w:instrText xml:space="preserve"> ADDIN NE.Ref.{8D5CDAAF-287E-4860-A5C7-81FD3BD3D269}</w:instrText>
      </w:r>
      <w:r w:rsidR="00D81A71" w:rsidRPr="009268C1">
        <w:rPr>
          <w:rFonts w:ascii="Book Antiqua" w:hAnsi="Book Antiqua" w:cs="Times New Roman"/>
          <w:color w:val="000000" w:themeColor="text1"/>
          <w:sz w:val="24"/>
          <w:szCs w:val="24"/>
        </w:rPr>
        <w:fldChar w:fldCharType="separate"/>
      </w:r>
      <w:r w:rsidR="009D1D3B" w:rsidRPr="009268C1">
        <w:rPr>
          <w:rFonts w:ascii="Book Antiqua" w:hAnsi="Book Antiqua" w:cs="Book Antiqua"/>
          <w:color w:val="000000" w:themeColor="text1"/>
          <w:kern w:val="0"/>
          <w:sz w:val="24"/>
          <w:szCs w:val="24"/>
          <w:vertAlign w:val="superscript"/>
        </w:rPr>
        <w:t>[19]</w:t>
      </w:r>
      <w:r w:rsidR="00D81A71" w:rsidRPr="009268C1">
        <w:rPr>
          <w:rFonts w:ascii="Book Antiqua" w:hAnsi="Book Antiqua" w:cs="Times New Roman"/>
          <w:color w:val="000000" w:themeColor="text1"/>
          <w:sz w:val="24"/>
          <w:szCs w:val="24"/>
        </w:rPr>
        <w:fldChar w:fldCharType="end"/>
      </w:r>
      <w:r w:rsidR="00886605" w:rsidRPr="009268C1">
        <w:rPr>
          <w:rFonts w:ascii="Book Antiqua" w:hAnsi="Book Antiqua" w:cs="Times New Roman"/>
          <w:color w:val="000000" w:themeColor="text1"/>
          <w:sz w:val="24"/>
          <w:szCs w:val="24"/>
        </w:rPr>
        <w:t>.</w:t>
      </w:r>
      <w:r w:rsidR="004D4903" w:rsidRPr="009268C1">
        <w:rPr>
          <w:rFonts w:ascii="Book Antiqua" w:hAnsi="Book Antiqua" w:cs="Times New Roman"/>
          <w:color w:val="000000" w:themeColor="text1"/>
          <w:sz w:val="24"/>
          <w:szCs w:val="24"/>
        </w:rPr>
        <w:t xml:space="preserve"> </w:t>
      </w:r>
      <w:r w:rsidR="005326C1" w:rsidRPr="009268C1">
        <w:rPr>
          <w:rFonts w:ascii="Book Antiqua" w:hAnsi="Book Antiqua" w:cs="Times New Roman"/>
          <w:color w:val="000000" w:themeColor="text1"/>
          <w:sz w:val="24"/>
          <w:szCs w:val="24"/>
        </w:rPr>
        <w:t>BDNF</w:t>
      </w:r>
      <w:r w:rsidR="00886605" w:rsidRPr="009268C1">
        <w:rPr>
          <w:rFonts w:ascii="Book Antiqua" w:hAnsi="Book Antiqua" w:cs="Times New Roman"/>
          <w:color w:val="000000" w:themeColor="text1"/>
          <w:sz w:val="24"/>
          <w:szCs w:val="24"/>
        </w:rPr>
        <w:t xml:space="preserve"> mRNA level </w:t>
      </w:r>
      <w:r w:rsidR="00504B7C" w:rsidRPr="009268C1">
        <w:rPr>
          <w:rFonts w:ascii="Book Antiqua" w:hAnsi="Book Antiqua" w:cs="Times New Roman"/>
          <w:color w:val="000000" w:themeColor="text1"/>
          <w:sz w:val="24"/>
          <w:szCs w:val="24"/>
        </w:rPr>
        <w:t>of</w:t>
      </w:r>
      <w:r w:rsidR="00886605" w:rsidRPr="009268C1">
        <w:rPr>
          <w:rFonts w:ascii="Book Antiqua" w:hAnsi="Book Antiqua" w:cs="Times New Roman"/>
          <w:color w:val="000000" w:themeColor="text1"/>
          <w:sz w:val="24"/>
          <w:szCs w:val="24"/>
        </w:rPr>
        <w:t xml:space="preserve"> each sample </w:t>
      </w:r>
      <w:r w:rsidR="006C5A59">
        <w:rPr>
          <w:rFonts w:ascii="Book Antiqua" w:hAnsi="Book Antiqua" w:cs="Times New Roman"/>
          <w:color w:val="000000" w:themeColor="text1"/>
          <w:sz w:val="24"/>
          <w:szCs w:val="24"/>
        </w:rPr>
        <w:t>i</w:t>
      </w:r>
      <w:r w:rsidR="006C5A59" w:rsidRPr="009268C1">
        <w:rPr>
          <w:rFonts w:ascii="Book Antiqua" w:hAnsi="Book Antiqua" w:cs="Times New Roman"/>
          <w:color w:val="000000" w:themeColor="text1"/>
          <w:sz w:val="24"/>
          <w:szCs w:val="24"/>
        </w:rPr>
        <w:t xml:space="preserve">s </w:t>
      </w:r>
      <w:r w:rsidR="00886605" w:rsidRPr="009268C1">
        <w:rPr>
          <w:rFonts w:ascii="Book Antiqua" w:hAnsi="Book Antiqua" w:cs="Times New Roman"/>
          <w:color w:val="000000" w:themeColor="text1"/>
          <w:sz w:val="24"/>
          <w:szCs w:val="24"/>
        </w:rPr>
        <w:t xml:space="preserve">expressed as </w:t>
      </w:r>
      <w:r w:rsidR="005C5939" w:rsidRPr="009268C1">
        <w:rPr>
          <w:rFonts w:ascii="Book Antiqua" w:hAnsi="Book Antiqua" w:cs="Times New Roman"/>
          <w:color w:val="000000" w:themeColor="text1"/>
          <w:sz w:val="24"/>
          <w:szCs w:val="24"/>
        </w:rPr>
        <w:t xml:space="preserve">a </w:t>
      </w:r>
      <w:r w:rsidR="00886605" w:rsidRPr="009268C1">
        <w:rPr>
          <w:rFonts w:ascii="Book Antiqua" w:hAnsi="Book Antiqua" w:cs="Times New Roman"/>
          <w:color w:val="000000" w:themeColor="text1"/>
          <w:sz w:val="24"/>
          <w:szCs w:val="24"/>
        </w:rPr>
        <w:t>fold</w:t>
      </w:r>
      <w:r w:rsidR="00504B7C" w:rsidRPr="009268C1">
        <w:rPr>
          <w:rFonts w:ascii="Book Antiqua" w:hAnsi="Book Antiqua" w:cs="Times New Roman"/>
          <w:color w:val="000000" w:themeColor="text1"/>
          <w:sz w:val="24"/>
          <w:szCs w:val="24"/>
        </w:rPr>
        <w:t>-</w:t>
      </w:r>
      <w:r w:rsidR="00886605" w:rsidRPr="009268C1">
        <w:rPr>
          <w:rFonts w:ascii="Book Antiqua" w:hAnsi="Book Antiqua" w:cs="Times New Roman"/>
          <w:color w:val="000000" w:themeColor="text1"/>
          <w:sz w:val="24"/>
          <w:szCs w:val="24"/>
        </w:rPr>
        <w:t>change relative to the average level of healthy controls.</w:t>
      </w:r>
    </w:p>
    <w:p w:rsidR="00052D46" w:rsidRPr="006C5A59" w:rsidRDefault="00052D46" w:rsidP="009268C1">
      <w:pPr>
        <w:autoSpaceDE w:val="0"/>
        <w:autoSpaceDN w:val="0"/>
        <w:adjustRightInd w:val="0"/>
        <w:snapToGrid w:val="0"/>
        <w:spacing w:line="360" w:lineRule="auto"/>
        <w:rPr>
          <w:rFonts w:ascii="Book Antiqua" w:hAnsi="Book Antiqua" w:cs="Times New Roman"/>
          <w:b/>
          <w:color w:val="000000" w:themeColor="text1"/>
          <w:sz w:val="24"/>
          <w:szCs w:val="24"/>
        </w:rPr>
      </w:pPr>
    </w:p>
    <w:p w:rsidR="00232C7A" w:rsidRPr="009268C1" w:rsidRDefault="00504B7C" w:rsidP="009268C1">
      <w:pPr>
        <w:autoSpaceDE w:val="0"/>
        <w:autoSpaceDN w:val="0"/>
        <w:adjustRightInd w:val="0"/>
        <w:snapToGrid w:val="0"/>
        <w:spacing w:line="360" w:lineRule="auto"/>
        <w:rPr>
          <w:rFonts w:ascii="Book Antiqua" w:hAnsi="Book Antiqua" w:cs="Times New Roman"/>
          <w:b/>
          <w:i/>
          <w:color w:val="000000" w:themeColor="text1"/>
          <w:sz w:val="24"/>
          <w:szCs w:val="24"/>
        </w:rPr>
      </w:pPr>
      <w:r w:rsidRPr="009268C1">
        <w:rPr>
          <w:rFonts w:ascii="Book Antiqua" w:hAnsi="Book Antiqua" w:cs="Times New Roman"/>
          <w:b/>
          <w:i/>
          <w:color w:val="000000" w:themeColor="text1"/>
          <w:sz w:val="24"/>
          <w:szCs w:val="24"/>
        </w:rPr>
        <w:t xml:space="preserve">Statistical </w:t>
      </w:r>
      <w:r w:rsidR="006C5A59" w:rsidRPr="009268C1">
        <w:rPr>
          <w:rFonts w:ascii="Book Antiqua" w:hAnsi="Book Antiqua" w:cs="Times New Roman"/>
          <w:b/>
          <w:i/>
          <w:color w:val="000000" w:themeColor="text1"/>
          <w:sz w:val="24"/>
          <w:szCs w:val="24"/>
        </w:rPr>
        <w:t>analys</w:t>
      </w:r>
      <w:r w:rsidR="006C5A59">
        <w:rPr>
          <w:rFonts w:ascii="Book Antiqua" w:hAnsi="Book Antiqua" w:cs="Times New Roman"/>
          <w:b/>
          <w:i/>
          <w:color w:val="000000" w:themeColor="text1"/>
          <w:sz w:val="24"/>
          <w:szCs w:val="24"/>
        </w:rPr>
        <w:t>i</w:t>
      </w:r>
      <w:r w:rsidR="006C5A59" w:rsidRPr="009268C1">
        <w:rPr>
          <w:rFonts w:ascii="Book Antiqua" w:hAnsi="Book Antiqua" w:cs="Times New Roman"/>
          <w:b/>
          <w:i/>
          <w:color w:val="000000" w:themeColor="text1"/>
          <w:sz w:val="24"/>
          <w:szCs w:val="24"/>
        </w:rPr>
        <w:t>s</w:t>
      </w:r>
    </w:p>
    <w:p w:rsidR="005B5B89" w:rsidRPr="009268C1" w:rsidRDefault="00315A51" w:rsidP="009268C1">
      <w:pPr>
        <w:autoSpaceDE w:val="0"/>
        <w:autoSpaceDN w:val="0"/>
        <w:adjustRightInd w:val="0"/>
        <w:snapToGrid w:val="0"/>
        <w:spacing w:line="360" w:lineRule="auto"/>
        <w:rPr>
          <w:rFonts w:ascii="Book Antiqua" w:hAnsi="Book Antiqua" w:cs="Times New Roman"/>
          <w:color w:val="000000" w:themeColor="text1"/>
          <w:sz w:val="24"/>
          <w:szCs w:val="24"/>
        </w:rPr>
      </w:pPr>
      <w:r w:rsidRPr="009268C1">
        <w:rPr>
          <w:rFonts w:ascii="Book Antiqua" w:hAnsi="Book Antiqua" w:cs="Times New Roman"/>
          <w:color w:val="000000" w:themeColor="text1"/>
          <w:sz w:val="24"/>
          <w:szCs w:val="24"/>
        </w:rPr>
        <w:t>S</w:t>
      </w:r>
      <w:r w:rsidR="00504B7C" w:rsidRPr="009268C1">
        <w:rPr>
          <w:rFonts w:ascii="Book Antiqua" w:hAnsi="Book Antiqua" w:cs="Times New Roman"/>
          <w:color w:val="000000" w:themeColor="text1"/>
          <w:sz w:val="24"/>
          <w:szCs w:val="24"/>
        </w:rPr>
        <w:t>tatistical analyses were performed using SPSS software</w:t>
      </w:r>
      <w:r w:rsidR="00836998" w:rsidRPr="009268C1">
        <w:rPr>
          <w:rFonts w:ascii="Book Antiqua" w:hAnsi="Book Antiqua" w:cs="Times New Roman"/>
          <w:color w:val="000000" w:themeColor="text1"/>
          <w:sz w:val="24"/>
          <w:szCs w:val="24"/>
        </w:rPr>
        <w:t>,</w:t>
      </w:r>
      <w:r w:rsidR="00504B7C" w:rsidRPr="009268C1">
        <w:rPr>
          <w:rFonts w:ascii="Book Antiqua" w:hAnsi="Book Antiqua" w:cs="Times New Roman"/>
          <w:color w:val="000000" w:themeColor="text1"/>
          <w:sz w:val="24"/>
          <w:szCs w:val="24"/>
        </w:rPr>
        <w:t xml:space="preserve"> </w:t>
      </w:r>
      <w:r w:rsidR="00836998" w:rsidRPr="009268C1">
        <w:rPr>
          <w:rFonts w:ascii="Book Antiqua" w:hAnsi="Book Antiqua" w:cs="Times New Roman"/>
          <w:color w:val="000000" w:themeColor="text1"/>
          <w:sz w:val="24"/>
          <w:szCs w:val="24"/>
        </w:rPr>
        <w:t xml:space="preserve">version 24.0 </w:t>
      </w:r>
      <w:r w:rsidR="00504B7C" w:rsidRPr="009268C1">
        <w:rPr>
          <w:rFonts w:ascii="Book Antiqua" w:hAnsi="Book Antiqua" w:cs="Times New Roman"/>
          <w:color w:val="000000" w:themeColor="text1"/>
          <w:sz w:val="24"/>
          <w:szCs w:val="24"/>
        </w:rPr>
        <w:t>(</w:t>
      </w:r>
      <w:r w:rsidR="00836998" w:rsidRPr="009268C1">
        <w:rPr>
          <w:rFonts w:ascii="Book Antiqua" w:hAnsi="Book Antiqua" w:cs="Times New Roman"/>
          <w:color w:val="000000" w:themeColor="text1"/>
          <w:sz w:val="24"/>
          <w:szCs w:val="24"/>
        </w:rPr>
        <w:t>SPSS Inc,</w:t>
      </w:r>
      <w:r w:rsidR="00504B7C" w:rsidRPr="009268C1">
        <w:rPr>
          <w:rFonts w:ascii="Book Antiqua" w:hAnsi="Book Antiqua" w:cs="Times New Roman"/>
          <w:color w:val="000000" w:themeColor="text1"/>
          <w:sz w:val="24"/>
          <w:szCs w:val="24"/>
        </w:rPr>
        <w:t xml:space="preserve"> Chicago, IL</w:t>
      </w:r>
      <w:r w:rsidR="00052D46">
        <w:rPr>
          <w:rFonts w:ascii="Book Antiqua" w:hAnsi="Book Antiqua" w:cs="Times New Roman"/>
          <w:color w:val="000000" w:themeColor="text1"/>
          <w:sz w:val="24"/>
          <w:szCs w:val="24"/>
        </w:rPr>
        <w:t>, United States</w:t>
      </w:r>
      <w:r w:rsidR="00504B7C" w:rsidRPr="009268C1">
        <w:rPr>
          <w:rFonts w:ascii="Book Antiqua" w:hAnsi="Book Antiqua" w:cs="Times New Roman"/>
          <w:color w:val="000000" w:themeColor="text1"/>
          <w:sz w:val="24"/>
          <w:szCs w:val="24"/>
        </w:rPr>
        <w:t>). Continuous data were first tested for normal distribution using the Kolmogorov</w:t>
      </w:r>
      <w:r w:rsidR="00E44F8E">
        <w:rPr>
          <w:rFonts w:ascii="Book Antiqua" w:hAnsi="Book Antiqua" w:cs="Times New Roman"/>
          <w:color w:val="000000" w:themeColor="text1"/>
          <w:sz w:val="24"/>
          <w:szCs w:val="24"/>
        </w:rPr>
        <w:t>-</w:t>
      </w:r>
      <w:r w:rsidR="00504B7C" w:rsidRPr="009268C1">
        <w:rPr>
          <w:rFonts w:ascii="Book Antiqua" w:hAnsi="Book Antiqua" w:cs="Times New Roman"/>
          <w:color w:val="000000" w:themeColor="text1"/>
          <w:sz w:val="24"/>
          <w:szCs w:val="24"/>
        </w:rPr>
        <w:t>Smirnov test and</w:t>
      </w:r>
      <w:r w:rsidR="008C28E8" w:rsidRPr="009268C1">
        <w:rPr>
          <w:rFonts w:ascii="Book Antiqua" w:hAnsi="Book Antiqua" w:cs="Times New Roman"/>
          <w:color w:val="000000" w:themeColor="text1"/>
          <w:sz w:val="24"/>
          <w:szCs w:val="24"/>
        </w:rPr>
        <w:t xml:space="preserve"> </w:t>
      </w:r>
      <w:r w:rsidR="006C5A59">
        <w:rPr>
          <w:rFonts w:ascii="Book Antiqua" w:hAnsi="Book Antiqua" w:cs="Times New Roman"/>
          <w:color w:val="000000" w:themeColor="text1"/>
          <w:sz w:val="24"/>
          <w:szCs w:val="24"/>
        </w:rPr>
        <w:t>are</w:t>
      </w:r>
      <w:r w:rsidR="006C5A59" w:rsidRPr="009268C1">
        <w:rPr>
          <w:rFonts w:ascii="Book Antiqua" w:hAnsi="Book Antiqua" w:cs="Times New Roman"/>
          <w:color w:val="000000" w:themeColor="text1"/>
          <w:sz w:val="24"/>
          <w:szCs w:val="24"/>
        </w:rPr>
        <w:t xml:space="preserve"> </w:t>
      </w:r>
      <w:r w:rsidR="008C28E8" w:rsidRPr="009268C1">
        <w:rPr>
          <w:rFonts w:ascii="Book Antiqua" w:hAnsi="Book Antiqua" w:cs="Times New Roman"/>
          <w:color w:val="000000" w:themeColor="text1"/>
          <w:sz w:val="24"/>
          <w:szCs w:val="24"/>
        </w:rPr>
        <w:t xml:space="preserve">presented as mean </w:t>
      </w:r>
      <w:r w:rsidR="005B5B89" w:rsidRPr="009268C1">
        <w:rPr>
          <w:rFonts w:ascii="Book Antiqua" w:hAnsi="Book Antiqua" w:cs="Times New Roman"/>
          <w:color w:val="000000" w:themeColor="text1"/>
          <w:sz w:val="24"/>
          <w:szCs w:val="24"/>
        </w:rPr>
        <w:t>±</w:t>
      </w:r>
      <w:r w:rsidR="004B420C" w:rsidRPr="009268C1">
        <w:rPr>
          <w:rFonts w:ascii="Book Antiqua" w:hAnsi="Book Antiqua" w:cs="Times New Roman"/>
          <w:color w:val="000000" w:themeColor="text1"/>
          <w:sz w:val="24"/>
          <w:szCs w:val="24"/>
        </w:rPr>
        <w:t xml:space="preserve"> </w:t>
      </w:r>
      <w:r w:rsidR="004B420C" w:rsidRPr="009268C1">
        <w:rPr>
          <w:rFonts w:ascii="Book Antiqua" w:eastAsia="AdvOT1ef757c0" w:hAnsi="Book Antiqua"/>
          <w:color w:val="000000" w:themeColor="text1"/>
          <w:sz w:val="24"/>
          <w:szCs w:val="24"/>
        </w:rPr>
        <w:t>standard deviation</w:t>
      </w:r>
      <w:r w:rsidR="004B420C" w:rsidRPr="009268C1">
        <w:rPr>
          <w:rFonts w:ascii="Book Antiqua" w:hAnsi="Book Antiqua" w:cs="Times New Roman"/>
          <w:color w:val="000000" w:themeColor="text1"/>
          <w:sz w:val="24"/>
          <w:szCs w:val="24"/>
        </w:rPr>
        <w:t xml:space="preserve"> (</w:t>
      </w:r>
      <w:r w:rsidR="005B5B89" w:rsidRPr="009268C1">
        <w:rPr>
          <w:rFonts w:ascii="Book Antiqua" w:hAnsi="Book Antiqua" w:cs="Times New Roman"/>
          <w:color w:val="000000" w:themeColor="text1"/>
          <w:sz w:val="24"/>
          <w:szCs w:val="24"/>
        </w:rPr>
        <w:t>SD</w:t>
      </w:r>
      <w:r w:rsidR="004B420C" w:rsidRPr="009268C1">
        <w:rPr>
          <w:rFonts w:ascii="Book Antiqua" w:hAnsi="Book Antiqua" w:cs="Times New Roman"/>
          <w:color w:val="000000" w:themeColor="text1"/>
          <w:sz w:val="24"/>
          <w:szCs w:val="24"/>
        </w:rPr>
        <w:t>)</w:t>
      </w:r>
      <w:r w:rsidR="00504B7C" w:rsidRPr="009268C1">
        <w:rPr>
          <w:rFonts w:ascii="Book Antiqua" w:hAnsi="Book Antiqua" w:cs="Times New Roman"/>
          <w:color w:val="000000" w:themeColor="text1"/>
          <w:sz w:val="24"/>
          <w:szCs w:val="24"/>
        </w:rPr>
        <w:t xml:space="preserve"> if n</w:t>
      </w:r>
      <w:r w:rsidR="00052D46">
        <w:rPr>
          <w:rFonts w:ascii="Book Antiqua" w:hAnsi="Book Antiqua" w:cs="Times New Roman"/>
          <w:color w:val="000000" w:themeColor="text1"/>
          <w:sz w:val="24"/>
          <w:szCs w:val="24"/>
        </w:rPr>
        <w:t>ormally distributed, or median [</w:t>
      </w:r>
      <w:r w:rsidR="00504B7C" w:rsidRPr="009268C1">
        <w:rPr>
          <w:rFonts w:ascii="Book Antiqua" w:hAnsi="Book Antiqua" w:cs="Times New Roman"/>
          <w:color w:val="000000" w:themeColor="text1"/>
          <w:sz w:val="24"/>
          <w:szCs w:val="24"/>
        </w:rPr>
        <w:t>interquartile range</w:t>
      </w:r>
      <w:r w:rsidR="008C28E8" w:rsidRPr="009268C1">
        <w:rPr>
          <w:rFonts w:ascii="Book Antiqua" w:hAnsi="Book Antiqua" w:cs="Times New Roman"/>
          <w:color w:val="000000" w:themeColor="text1"/>
          <w:sz w:val="24"/>
          <w:szCs w:val="24"/>
        </w:rPr>
        <w:t xml:space="preserve"> </w:t>
      </w:r>
      <w:r w:rsidR="00B7781C" w:rsidRPr="009268C1">
        <w:rPr>
          <w:rFonts w:ascii="Book Antiqua" w:hAnsi="Book Antiqua" w:cs="Times New Roman"/>
          <w:color w:val="000000" w:themeColor="text1"/>
          <w:sz w:val="24"/>
          <w:szCs w:val="24"/>
        </w:rPr>
        <w:t>(IQR)</w:t>
      </w:r>
      <w:r w:rsidR="00052D46">
        <w:rPr>
          <w:rFonts w:ascii="Book Antiqua" w:hAnsi="Book Antiqua" w:cs="Times New Roman"/>
          <w:color w:val="000000" w:themeColor="text1"/>
          <w:sz w:val="24"/>
          <w:szCs w:val="24"/>
        </w:rPr>
        <w:t>]</w:t>
      </w:r>
      <w:r w:rsidR="00504B7C" w:rsidRPr="009268C1">
        <w:rPr>
          <w:rFonts w:ascii="Book Antiqua" w:hAnsi="Book Antiqua" w:cs="Times New Roman"/>
          <w:color w:val="000000" w:themeColor="text1"/>
          <w:sz w:val="24"/>
          <w:szCs w:val="24"/>
        </w:rPr>
        <w:t xml:space="preserve"> if not.</w:t>
      </w:r>
      <w:r w:rsidR="0015204D" w:rsidRPr="009268C1">
        <w:rPr>
          <w:rFonts w:ascii="Book Antiqua" w:hAnsi="Book Antiqua" w:cs="Times New Roman"/>
          <w:color w:val="000000" w:themeColor="text1"/>
          <w:sz w:val="24"/>
          <w:szCs w:val="24"/>
        </w:rPr>
        <w:t xml:space="preserve"> Comparisons between groups were performed using independent samples </w:t>
      </w:r>
      <w:r w:rsidR="00D81A71" w:rsidRPr="00D81A71">
        <w:rPr>
          <w:rFonts w:ascii="Book Antiqua" w:hAnsi="Book Antiqua" w:cs="Times New Roman"/>
          <w:i/>
          <w:color w:val="000000" w:themeColor="text1"/>
          <w:sz w:val="24"/>
          <w:szCs w:val="24"/>
        </w:rPr>
        <w:t>t</w:t>
      </w:r>
      <w:r w:rsidR="0015204D" w:rsidRPr="009268C1">
        <w:rPr>
          <w:rFonts w:ascii="Book Antiqua" w:hAnsi="Book Antiqua" w:cs="Times New Roman"/>
          <w:color w:val="000000" w:themeColor="text1"/>
          <w:sz w:val="24"/>
          <w:szCs w:val="24"/>
        </w:rPr>
        <w:t>-test for normally distributed data with homogeneous variances, or nonparametric Mann</w:t>
      </w:r>
      <w:r w:rsidR="00E44F8E">
        <w:rPr>
          <w:rFonts w:ascii="Book Antiqua" w:hAnsi="Book Antiqua" w:cs="Times New Roman"/>
          <w:color w:val="000000" w:themeColor="text1"/>
          <w:sz w:val="24"/>
          <w:szCs w:val="24"/>
        </w:rPr>
        <w:t>-</w:t>
      </w:r>
      <w:r w:rsidR="0015204D" w:rsidRPr="009268C1">
        <w:rPr>
          <w:rFonts w:ascii="Book Antiqua" w:hAnsi="Book Antiqua" w:cs="Times New Roman"/>
          <w:color w:val="000000" w:themeColor="text1"/>
          <w:sz w:val="24"/>
          <w:szCs w:val="24"/>
        </w:rPr>
        <w:t xml:space="preserve">Whitney </w:t>
      </w:r>
      <w:r w:rsidR="0015204D" w:rsidRPr="00052D46">
        <w:rPr>
          <w:rFonts w:ascii="Book Antiqua" w:hAnsi="Book Antiqua" w:cs="Times New Roman"/>
          <w:i/>
          <w:color w:val="000000" w:themeColor="text1"/>
          <w:sz w:val="24"/>
          <w:szCs w:val="24"/>
        </w:rPr>
        <w:t>U</w:t>
      </w:r>
      <w:r w:rsidR="0015204D" w:rsidRPr="009268C1">
        <w:rPr>
          <w:rFonts w:ascii="Book Antiqua" w:hAnsi="Book Antiqua" w:cs="Times New Roman"/>
          <w:color w:val="000000" w:themeColor="text1"/>
          <w:sz w:val="24"/>
          <w:szCs w:val="24"/>
        </w:rPr>
        <w:t>-test, otherwise</w:t>
      </w:r>
      <w:r w:rsidR="00504B7C" w:rsidRPr="009268C1">
        <w:rPr>
          <w:rFonts w:ascii="Book Antiqua" w:hAnsi="Book Antiqua" w:cs="Times New Roman"/>
          <w:color w:val="000000" w:themeColor="text1"/>
          <w:sz w:val="24"/>
          <w:szCs w:val="24"/>
        </w:rPr>
        <w:t>.</w:t>
      </w:r>
      <w:r w:rsidR="007440D1" w:rsidRPr="009268C1">
        <w:rPr>
          <w:rFonts w:ascii="Book Antiqua" w:hAnsi="Book Antiqua" w:cs="Times New Roman"/>
          <w:color w:val="000000" w:themeColor="text1"/>
          <w:sz w:val="24"/>
          <w:szCs w:val="24"/>
        </w:rPr>
        <w:t xml:space="preserve"> Th</w:t>
      </w:r>
      <w:r w:rsidR="004B420C" w:rsidRPr="009268C1">
        <w:rPr>
          <w:rFonts w:ascii="Book Antiqua" w:hAnsi="Book Antiqua" w:cs="Times New Roman"/>
          <w:color w:val="000000" w:themeColor="text1"/>
          <w:sz w:val="24"/>
          <w:szCs w:val="24"/>
        </w:rPr>
        <w:t>e</w:t>
      </w:r>
      <w:r w:rsidR="0028695F" w:rsidRPr="009268C1">
        <w:rPr>
          <w:rFonts w:ascii="Book Antiqua" w:hAnsi="Book Antiqua" w:cs="Times New Roman"/>
          <w:color w:val="000000" w:themeColor="text1"/>
          <w:sz w:val="24"/>
          <w:szCs w:val="24"/>
        </w:rPr>
        <w:t xml:space="preserve"> </w:t>
      </w:r>
      <w:r w:rsidR="000E435D" w:rsidRPr="00052D46">
        <w:rPr>
          <w:rFonts w:ascii="Book Antiqua" w:hAnsi="Book Antiqua" w:cs="Times New Roman"/>
          <w:i/>
          <w:color w:val="000000" w:themeColor="text1"/>
          <w:sz w:val="24"/>
          <w:szCs w:val="24"/>
        </w:rPr>
        <w:sym w:font="Symbol" w:char="F063"/>
      </w:r>
      <w:r w:rsidR="000E435D" w:rsidRPr="00052D46">
        <w:rPr>
          <w:rFonts w:ascii="Book Antiqua" w:hAnsi="Book Antiqua" w:cs="Times New Roman"/>
          <w:i/>
          <w:color w:val="000000" w:themeColor="text1"/>
          <w:sz w:val="24"/>
          <w:szCs w:val="24"/>
          <w:vertAlign w:val="superscript"/>
        </w:rPr>
        <w:t>2</w:t>
      </w:r>
      <w:r w:rsidR="007440D1" w:rsidRPr="009268C1">
        <w:rPr>
          <w:rFonts w:ascii="Book Antiqua" w:hAnsi="Book Antiqua" w:cs="Times New Roman"/>
          <w:color w:val="000000" w:themeColor="text1"/>
          <w:sz w:val="24"/>
          <w:szCs w:val="24"/>
        </w:rPr>
        <w:t xml:space="preserve"> test or Fisher’s exact test</w:t>
      </w:r>
      <w:r w:rsidR="00504B7C" w:rsidRPr="009268C1">
        <w:rPr>
          <w:rFonts w:ascii="Book Antiqua" w:hAnsi="Book Antiqua" w:cs="Times New Roman"/>
          <w:color w:val="000000" w:themeColor="text1"/>
          <w:sz w:val="24"/>
          <w:szCs w:val="24"/>
        </w:rPr>
        <w:t xml:space="preserve"> </w:t>
      </w:r>
      <w:r w:rsidR="006C5A59" w:rsidRPr="009268C1">
        <w:rPr>
          <w:rFonts w:ascii="Book Antiqua" w:hAnsi="Book Antiqua" w:cs="Times New Roman"/>
          <w:color w:val="000000" w:themeColor="text1"/>
          <w:sz w:val="24"/>
          <w:szCs w:val="24"/>
        </w:rPr>
        <w:t>w</w:t>
      </w:r>
      <w:r w:rsidR="006C5A59">
        <w:rPr>
          <w:rFonts w:ascii="Book Antiqua" w:hAnsi="Book Antiqua" w:cs="Times New Roman"/>
          <w:color w:val="000000" w:themeColor="text1"/>
          <w:sz w:val="24"/>
          <w:szCs w:val="24"/>
        </w:rPr>
        <w:t>as</w:t>
      </w:r>
      <w:r w:rsidR="006C5A59" w:rsidRPr="009268C1">
        <w:rPr>
          <w:rFonts w:ascii="Book Antiqua" w:hAnsi="Book Antiqua" w:cs="Times New Roman"/>
          <w:color w:val="000000" w:themeColor="text1"/>
          <w:sz w:val="24"/>
          <w:szCs w:val="24"/>
        </w:rPr>
        <w:t xml:space="preserve"> </w:t>
      </w:r>
      <w:r w:rsidR="007440D1" w:rsidRPr="009268C1">
        <w:rPr>
          <w:rFonts w:ascii="Book Antiqua" w:hAnsi="Book Antiqua" w:cs="Times New Roman"/>
          <w:color w:val="000000" w:themeColor="text1"/>
          <w:sz w:val="24"/>
          <w:szCs w:val="24"/>
        </w:rPr>
        <w:t xml:space="preserve">used </w:t>
      </w:r>
      <w:r w:rsidR="005B5B89" w:rsidRPr="009268C1">
        <w:rPr>
          <w:rFonts w:ascii="Book Antiqua" w:hAnsi="Book Antiqua" w:cs="Times New Roman"/>
          <w:color w:val="000000" w:themeColor="text1"/>
          <w:sz w:val="24"/>
          <w:szCs w:val="24"/>
        </w:rPr>
        <w:t>to analyze</w:t>
      </w:r>
      <w:r w:rsidR="007440D1" w:rsidRPr="009268C1">
        <w:rPr>
          <w:rFonts w:ascii="Book Antiqua" w:hAnsi="Book Antiqua" w:cs="Times New Roman"/>
          <w:color w:val="000000" w:themeColor="text1"/>
          <w:sz w:val="24"/>
          <w:szCs w:val="24"/>
        </w:rPr>
        <w:t xml:space="preserve"> qualitative data. Correlations between BDN</w:t>
      </w:r>
      <w:r w:rsidR="00504B7C" w:rsidRPr="009268C1">
        <w:rPr>
          <w:rFonts w:ascii="Book Antiqua" w:hAnsi="Book Antiqua" w:cs="Times New Roman"/>
          <w:color w:val="000000" w:themeColor="text1"/>
          <w:sz w:val="24"/>
          <w:szCs w:val="24"/>
        </w:rPr>
        <w:t>F and other parameters were</w:t>
      </w:r>
      <w:r w:rsidR="007440D1" w:rsidRPr="009268C1">
        <w:rPr>
          <w:rFonts w:ascii="Book Antiqua" w:hAnsi="Book Antiqua" w:cs="Times New Roman"/>
          <w:color w:val="000000" w:themeColor="text1"/>
          <w:sz w:val="24"/>
          <w:szCs w:val="24"/>
        </w:rPr>
        <w:t xml:space="preserve"> </w:t>
      </w:r>
      <w:r w:rsidR="00504B7C" w:rsidRPr="009268C1">
        <w:rPr>
          <w:rFonts w:ascii="Book Antiqua" w:hAnsi="Book Antiqua" w:cs="Times New Roman"/>
          <w:color w:val="000000" w:themeColor="text1"/>
          <w:sz w:val="24"/>
          <w:szCs w:val="24"/>
        </w:rPr>
        <w:t>explored using Pearson</w:t>
      </w:r>
      <w:r w:rsidR="0007351A" w:rsidRPr="009268C1">
        <w:rPr>
          <w:rFonts w:ascii="Book Antiqua" w:hAnsi="Book Antiqua" w:cs="Times New Roman"/>
          <w:color w:val="000000" w:themeColor="text1"/>
          <w:sz w:val="24"/>
          <w:szCs w:val="24"/>
        </w:rPr>
        <w:t>’s</w:t>
      </w:r>
      <w:r w:rsidR="00504B7C" w:rsidRPr="009268C1">
        <w:rPr>
          <w:rFonts w:ascii="Book Antiqua" w:hAnsi="Book Antiqua" w:cs="Times New Roman"/>
          <w:color w:val="000000" w:themeColor="text1"/>
          <w:sz w:val="24"/>
          <w:szCs w:val="24"/>
        </w:rPr>
        <w:t xml:space="preserve"> correlation </w:t>
      </w:r>
      <w:r w:rsidR="008C0ADD" w:rsidRPr="009268C1">
        <w:rPr>
          <w:rFonts w:ascii="Book Antiqua" w:hAnsi="Book Antiqua" w:cs="Times New Roman"/>
          <w:color w:val="000000" w:themeColor="text1"/>
          <w:sz w:val="24"/>
          <w:szCs w:val="24"/>
        </w:rPr>
        <w:t>analysis</w:t>
      </w:r>
      <w:r w:rsidR="00504B7C" w:rsidRPr="009268C1">
        <w:rPr>
          <w:rFonts w:ascii="Book Antiqua" w:hAnsi="Book Antiqua" w:cs="Times New Roman"/>
          <w:color w:val="000000" w:themeColor="text1"/>
          <w:sz w:val="24"/>
          <w:szCs w:val="24"/>
        </w:rPr>
        <w:t xml:space="preserve"> for normally distributed data, or Spearman</w:t>
      </w:r>
      <w:r w:rsidR="0007351A" w:rsidRPr="009268C1">
        <w:rPr>
          <w:rFonts w:ascii="Book Antiqua" w:hAnsi="Book Antiqua" w:cs="Times New Roman"/>
          <w:color w:val="000000" w:themeColor="text1"/>
          <w:sz w:val="24"/>
          <w:szCs w:val="24"/>
        </w:rPr>
        <w:t>’s</w:t>
      </w:r>
      <w:r w:rsidR="008C0ADD" w:rsidRPr="009268C1">
        <w:rPr>
          <w:rFonts w:ascii="Book Antiqua" w:hAnsi="Book Antiqua" w:cs="Times New Roman"/>
          <w:color w:val="000000" w:themeColor="text1"/>
          <w:sz w:val="24"/>
          <w:szCs w:val="24"/>
        </w:rPr>
        <w:t xml:space="preserve"> </w:t>
      </w:r>
      <w:r w:rsidR="00504B7C" w:rsidRPr="009268C1">
        <w:rPr>
          <w:rFonts w:ascii="Book Antiqua" w:hAnsi="Book Antiqua" w:cs="Times New Roman"/>
          <w:color w:val="000000" w:themeColor="text1"/>
          <w:sz w:val="24"/>
          <w:szCs w:val="24"/>
        </w:rPr>
        <w:t xml:space="preserve">correlation </w:t>
      </w:r>
      <w:r w:rsidR="008C0ADD" w:rsidRPr="009268C1">
        <w:rPr>
          <w:rFonts w:ascii="Book Antiqua" w:hAnsi="Book Antiqua" w:cs="Times New Roman"/>
          <w:color w:val="000000" w:themeColor="text1"/>
          <w:sz w:val="24"/>
          <w:szCs w:val="24"/>
        </w:rPr>
        <w:t>analysis</w:t>
      </w:r>
      <w:r w:rsidR="008C28E8" w:rsidRPr="009268C1">
        <w:rPr>
          <w:rFonts w:ascii="Book Antiqua" w:hAnsi="Book Antiqua" w:cs="Times New Roman"/>
          <w:color w:val="000000" w:themeColor="text1"/>
          <w:sz w:val="24"/>
          <w:szCs w:val="24"/>
        </w:rPr>
        <w:t xml:space="preserve"> for non</w:t>
      </w:r>
      <w:r w:rsidR="00504B7C" w:rsidRPr="009268C1">
        <w:rPr>
          <w:rFonts w:ascii="Book Antiqua" w:hAnsi="Book Antiqua" w:cs="Times New Roman"/>
          <w:color w:val="000000" w:themeColor="text1"/>
          <w:sz w:val="24"/>
          <w:szCs w:val="24"/>
        </w:rPr>
        <w:t xml:space="preserve">normally distributed data or ranked data. </w:t>
      </w:r>
      <w:r w:rsidR="006C5A59" w:rsidRPr="00052D46">
        <w:rPr>
          <w:rFonts w:ascii="Book Antiqua" w:hAnsi="Book Antiqua" w:cs="Times New Roman"/>
          <w:i/>
          <w:color w:val="000000" w:themeColor="text1"/>
          <w:sz w:val="24"/>
          <w:szCs w:val="24"/>
        </w:rPr>
        <w:t>P</w:t>
      </w:r>
      <w:r w:rsidR="006C5A59">
        <w:rPr>
          <w:rFonts w:ascii="Book Antiqua" w:hAnsi="Book Antiqua" w:cs="Times New Roman"/>
          <w:color w:val="000000" w:themeColor="text1"/>
          <w:sz w:val="24"/>
          <w:szCs w:val="24"/>
        </w:rPr>
        <w:t>-</w:t>
      </w:r>
      <w:r w:rsidR="0007351A" w:rsidRPr="009268C1">
        <w:rPr>
          <w:rFonts w:ascii="Book Antiqua" w:hAnsi="Book Antiqua" w:cs="Times New Roman"/>
          <w:color w:val="000000" w:themeColor="text1"/>
          <w:sz w:val="24"/>
          <w:szCs w:val="24"/>
        </w:rPr>
        <w:t>values were two</w:t>
      </w:r>
      <w:r w:rsidR="000C4385">
        <w:rPr>
          <w:rFonts w:ascii="Book Antiqua" w:hAnsi="Book Antiqua" w:cs="Times New Roman"/>
          <w:color w:val="000000" w:themeColor="text1"/>
          <w:sz w:val="24"/>
          <w:szCs w:val="24"/>
        </w:rPr>
        <w:t>-</w:t>
      </w:r>
      <w:r w:rsidR="0007351A" w:rsidRPr="009268C1">
        <w:rPr>
          <w:rFonts w:ascii="Book Antiqua" w:hAnsi="Book Antiqua" w:cs="Times New Roman"/>
          <w:color w:val="000000" w:themeColor="text1"/>
          <w:sz w:val="24"/>
          <w:szCs w:val="24"/>
        </w:rPr>
        <w:t>sided</w:t>
      </w:r>
      <w:r w:rsidR="00504B7C" w:rsidRPr="009268C1">
        <w:rPr>
          <w:rFonts w:ascii="Book Antiqua" w:hAnsi="Book Antiqua" w:cs="Times New Roman"/>
          <w:color w:val="000000" w:themeColor="text1"/>
          <w:sz w:val="24"/>
          <w:szCs w:val="24"/>
        </w:rPr>
        <w:t xml:space="preserve"> </w:t>
      </w:r>
      <w:r w:rsidR="0007351A" w:rsidRPr="009268C1">
        <w:rPr>
          <w:rFonts w:ascii="Book Antiqua" w:hAnsi="Book Antiqua" w:cs="Times New Roman"/>
          <w:color w:val="000000" w:themeColor="text1"/>
          <w:sz w:val="24"/>
          <w:szCs w:val="24"/>
        </w:rPr>
        <w:t xml:space="preserve">and </w:t>
      </w:r>
      <w:r w:rsidR="00580682" w:rsidRPr="009268C1">
        <w:rPr>
          <w:rFonts w:ascii="Book Antiqua" w:hAnsi="Book Antiqua" w:cs="Times New Roman"/>
          <w:color w:val="000000" w:themeColor="text1"/>
          <w:sz w:val="24"/>
          <w:szCs w:val="24"/>
        </w:rPr>
        <w:t xml:space="preserve">differences were </w:t>
      </w:r>
      <w:r w:rsidR="0007351A" w:rsidRPr="009268C1">
        <w:rPr>
          <w:rFonts w:ascii="Book Antiqua" w:hAnsi="Book Antiqua" w:cs="Times New Roman"/>
          <w:color w:val="000000" w:themeColor="text1"/>
          <w:sz w:val="24"/>
          <w:szCs w:val="24"/>
        </w:rPr>
        <w:t>considered</w:t>
      </w:r>
      <w:r w:rsidR="00F814C3" w:rsidRPr="009268C1">
        <w:rPr>
          <w:rFonts w:ascii="Book Antiqua" w:hAnsi="Book Antiqua" w:cs="Times New Roman"/>
          <w:color w:val="000000" w:themeColor="text1"/>
          <w:sz w:val="24"/>
          <w:szCs w:val="24"/>
        </w:rPr>
        <w:t xml:space="preserve"> </w:t>
      </w:r>
      <w:r w:rsidR="0007351A" w:rsidRPr="009268C1">
        <w:rPr>
          <w:rFonts w:ascii="Book Antiqua" w:hAnsi="Book Antiqua" w:cs="Times New Roman"/>
          <w:color w:val="000000" w:themeColor="text1"/>
          <w:sz w:val="24"/>
          <w:szCs w:val="24"/>
        </w:rPr>
        <w:t xml:space="preserve">significant at </w:t>
      </w:r>
      <w:r w:rsidR="00504B7C" w:rsidRPr="00052D46">
        <w:rPr>
          <w:rFonts w:ascii="Book Antiqua" w:hAnsi="Book Antiqua" w:cs="Times New Roman"/>
          <w:i/>
          <w:color w:val="000000" w:themeColor="text1"/>
          <w:sz w:val="24"/>
          <w:szCs w:val="24"/>
        </w:rPr>
        <w:t>P</w:t>
      </w:r>
      <w:r w:rsidR="00504B7C" w:rsidRPr="009268C1">
        <w:rPr>
          <w:rFonts w:ascii="Book Antiqua" w:hAnsi="Book Antiqua" w:cs="Times New Roman"/>
          <w:color w:val="000000" w:themeColor="text1"/>
          <w:sz w:val="24"/>
          <w:szCs w:val="24"/>
        </w:rPr>
        <w:t xml:space="preserve"> &lt; </w:t>
      </w:r>
      <w:r w:rsidR="005735FA" w:rsidRPr="009268C1">
        <w:rPr>
          <w:rFonts w:ascii="Book Antiqua" w:hAnsi="Book Antiqua" w:cs="Times New Roman"/>
          <w:color w:val="000000" w:themeColor="text1"/>
          <w:sz w:val="24"/>
          <w:szCs w:val="24"/>
        </w:rPr>
        <w:t>0.05. In correlation analysi</w:t>
      </w:r>
      <w:r w:rsidR="00504B7C" w:rsidRPr="009268C1">
        <w:rPr>
          <w:rFonts w:ascii="Book Antiqua" w:hAnsi="Book Antiqua" w:cs="Times New Roman"/>
          <w:color w:val="000000" w:themeColor="text1"/>
          <w:sz w:val="24"/>
          <w:szCs w:val="24"/>
        </w:rPr>
        <w:t>s,</w:t>
      </w:r>
      <w:r w:rsidR="00877524" w:rsidRPr="009268C1">
        <w:rPr>
          <w:rFonts w:ascii="Book Antiqua" w:hAnsi="Book Antiqua" w:cs="Times New Roman"/>
          <w:color w:val="000000" w:themeColor="text1"/>
          <w:sz w:val="24"/>
          <w:szCs w:val="24"/>
        </w:rPr>
        <w:t xml:space="preserve"> multiple comparisons </w:t>
      </w:r>
      <w:r w:rsidR="00A5480F" w:rsidRPr="009268C1">
        <w:rPr>
          <w:rFonts w:ascii="Book Antiqua" w:hAnsi="Book Antiqua" w:cs="Times New Roman"/>
          <w:color w:val="000000" w:themeColor="text1"/>
          <w:sz w:val="24"/>
          <w:szCs w:val="24"/>
        </w:rPr>
        <w:t>were</w:t>
      </w:r>
      <w:r w:rsidR="00877524" w:rsidRPr="009268C1">
        <w:rPr>
          <w:rFonts w:ascii="Book Antiqua" w:hAnsi="Book Antiqua" w:cs="Times New Roman"/>
          <w:color w:val="000000" w:themeColor="text1"/>
          <w:sz w:val="24"/>
          <w:szCs w:val="24"/>
        </w:rPr>
        <w:t xml:space="preserve"> adjusted using </w:t>
      </w:r>
      <w:r w:rsidR="00504B7C" w:rsidRPr="009268C1">
        <w:rPr>
          <w:rFonts w:ascii="Book Antiqua" w:hAnsi="Book Antiqua" w:cs="Times New Roman"/>
          <w:color w:val="000000" w:themeColor="text1"/>
          <w:sz w:val="24"/>
          <w:szCs w:val="24"/>
        </w:rPr>
        <w:t>Bonferroni correctio</w:t>
      </w:r>
      <w:r w:rsidR="00877524" w:rsidRPr="009268C1">
        <w:rPr>
          <w:rFonts w:ascii="Book Antiqua" w:hAnsi="Book Antiqua" w:cs="Times New Roman"/>
          <w:color w:val="000000" w:themeColor="text1"/>
          <w:sz w:val="24"/>
          <w:szCs w:val="24"/>
        </w:rPr>
        <w:t>n</w:t>
      </w:r>
      <w:r w:rsidR="00504B7C" w:rsidRPr="009268C1">
        <w:rPr>
          <w:rFonts w:ascii="Book Antiqua" w:hAnsi="Book Antiqua" w:cs="Times New Roman"/>
          <w:color w:val="000000" w:themeColor="text1"/>
          <w:sz w:val="24"/>
          <w:szCs w:val="24"/>
        </w:rPr>
        <w:t>,</w:t>
      </w:r>
      <w:r w:rsidR="007440D1" w:rsidRPr="009268C1">
        <w:rPr>
          <w:rFonts w:ascii="Book Antiqua" w:hAnsi="Book Antiqua" w:cs="Times New Roman"/>
          <w:color w:val="000000" w:themeColor="text1"/>
          <w:sz w:val="24"/>
          <w:szCs w:val="24"/>
        </w:rPr>
        <w:t xml:space="preserve"> </w:t>
      </w:r>
      <w:r w:rsidR="00504B7C" w:rsidRPr="009268C1">
        <w:rPr>
          <w:rFonts w:ascii="Book Antiqua" w:hAnsi="Book Antiqua" w:cs="Times New Roman"/>
          <w:color w:val="000000" w:themeColor="text1"/>
          <w:sz w:val="24"/>
          <w:szCs w:val="24"/>
        </w:rPr>
        <w:t>and the corrected signifi</w:t>
      </w:r>
      <w:r w:rsidR="00557531" w:rsidRPr="009268C1">
        <w:rPr>
          <w:rFonts w:ascii="Book Antiqua" w:hAnsi="Book Antiqua" w:cs="Times New Roman"/>
          <w:color w:val="000000" w:themeColor="text1"/>
          <w:sz w:val="24"/>
          <w:szCs w:val="24"/>
        </w:rPr>
        <w:t>cance level w</w:t>
      </w:r>
      <w:r w:rsidR="00F8787B" w:rsidRPr="009268C1">
        <w:rPr>
          <w:rFonts w:ascii="Book Antiqua" w:hAnsi="Book Antiqua" w:cs="Times New Roman"/>
          <w:color w:val="000000" w:themeColor="text1"/>
          <w:sz w:val="24"/>
          <w:szCs w:val="24"/>
        </w:rPr>
        <w:t>as 0.0071</w:t>
      </w:r>
      <w:r w:rsidR="0026279A" w:rsidRPr="009268C1">
        <w:rPr>
          <w:rFonts w:ascii="Book Antiqua" w:hAnsi="Book Antiqua" w:cs="Times New Roman"/>
          <w:color w:val="000000" w:themeColor="text1"/>
          <w:sz w:val="24"/>
          <w:szCs w:val="24"/>
        </w:rPr>
        <w:t xml:space="preserve"> (0.05/</w:t>
      </w:r>
      <w:r w:rsidR="00F8787B" w:rsidRPr="009268C1">
        <w:rPr>
          <w:rFonts w:ascii="Book Antiqua" w:hAnsi="Book Antiqua" w:cs="Times New Roman"/>
          <w:color w:val="000000" w:themeColor="text1"/>
          <w:sz w:val="24"/>
          <w:szCs w:val="24"/>
        </w:rPr>
        <w:t>7</w:t>
      </w:r>
      <w:r w:rsidR="00CC43F0" w:rsidRPr="009268C1">
        <w:rPr>
          <w:rFonts w:ascii="Book Antiqua" w:hAnsi="Book Antiqua" w:cs="Times New Roman"/>
          <w:color w:val="000000" w:themeColor="text1"/>
          <w:sz w:val="24"/>
          <w:szCs w:val="24"/>
        </w:rPr>
        <w:t>) in</w:t>
      </w:r>
      <w:r w:rsidR="0026279A" w:rsidRPr="009268C1">
        <w:rPr>
          <w:rFonts w:ascii="Book Antiqua" w:hAnsi="Book Antiqua" w:cs="Times New Roman"/>
          <w:color w:val="000000" w:themeColor="text1"/>
          <w:sz w:val="24"/>
          <w:szCs w:val="24"/>
        </w:rPr>
        <w:t xml:space="preserve"> the patients and 0.0</w:t>
      </w:r>
      <w:r w:rsidR="00F8787B" w:rsidRPr="009268C1">
        <w:rPr>
          <w:rFonts w:ascii="Book Antiqua" w:hAnsi="Book Antiqua" w:cs="Times New Roman"/>
          <w:color w:val="000000" w:themeColor="text1"/>
          <w:sz w:val="24"/>
          <w:szCs w:val="24"/>
        </w:rPr>
        <w:t>1</w:t>
      </w:r>
      <w:r w:rsidR="001F00F7" w:rsidRPr="009268C1">
        <w:rPr>
          <w:rFonts w:ascii="Book Antiqua" w:hAnsi="Book Antiqua" w:cs="Times New Roman"/>
          <w:color w:val="000000" w:themeColor="text1"/>
          <w:sz w:val="24"/>
          <w:szCs w:val="24"/>
        </w:rPr>
        <w:t xml:space="preserve"> (0.05/</w:t>
      </w:r>
      <w:r w:rsidR="00F8787B" w:rsidRPr="009268C1">
        <w:rPr>
          <w:rFonts w:ascii="Book Antiqua" w:hAnsi="Book Antiqua" w:cs="Times New Roman"/>
          <w:color w:val="000000" w:themeColor="text1"/>
          <w:sz w:val="24"/>
          <w:szCs w:val="24"/>
        </w:rPr>
        <w:t>5</w:t>
      </w:r>
      <w:r w:rsidR="00CC43F0" w:rsidRPr="009268C1">
        <w:rPr>
          <w:rFonts w:ascii="Book Antiqua" w:hAnsi="Book Antiqua" w:cs="Times New Roman"/>
          <w:color w:val="000000" w:themeColor="text1"/>
          <w:sz w:val="24"/>
          <w:szCs w:val="24"/>
        </w:rPr>
        <w:t xml:space="preserve">) in all subjects </w:t>
      </w:r>
      <w:r w:rsidR="00504B7C" w:rsidRPr="009268C1">
        <w:rPr>
          <w:rFonts w:ascii="Book Antiqua" w:hAnsi="Book Antiqua" w:cs="Times New Roman"/>
          <w:color w:val="000000" w:themeColor="text1"/>
          <w:sz w:val="24"/>
          <w:szCs w:val="24"/>
        </w:rPr>
        <w:t xml:space="preserve">according to the number of correlations </w:t>
      </w:r>
      <w:r w:rsidR="00557531" w:rsidRPr="009268C1">
        <w:rPr>
          <w:rFonts w:ascii="Book Antiqua" w:hAnsi="Book Antiqua" w:cs="Times New Roman"/>
          <w:color w:val="000000" w:themeColor="text1"/>
          <w:sz w:val="24"/>
          <w:szCs w:val="24"/>
        </w:rPr>
        <w:t>analyz</w:t>
      </w:r>
      <w:r w:rsidR="00504B7C" w:rsidRPr="009268C1">
        <w:rPr>
          <w:rFonts w:ascii="Book Antiqua" w:hAnsi="Book Antiqua" w:cs="Times New Roman"/>
          <w:color w:val="000000" w:themeColor="text1"/>
          <w:sz w:val="24"/>
          <w:szCs w:val="24"/>
        </w:rPr>
        <w:t>ed.</w:t>
      </w:r>
      <w:r w:rsidR="00CC43F0" w:rsidRPr="009268C1">
        <w:rPr>
          <w:rFonts w:ascii="Book Antiqua" w:hAnsi="Book Antiqua" w:cs="Times New Roman"/>
          <w:color w:val="000000" w:themeColor="text1"/>
          <w:sz w:val="24"/>
          <w:szCs w:val="24"/>
        </w:rPr>
        <w:t xml:space="preserve"> </w:t>
      </w:r>
      <w:r w:rsidR="00504B7C" w:rsidRPr="009268C1">
        <w:rPr>
          <w:rFonts w:ascii="Book Antiqua" w:hAnsi="Book Antiqua" w:cs="Times New Roman"/>
          <w:color w:val="000000" w:themeColor="text1"/>
          <w:sz w:val="24"/>
          <w:szCs w:val="24"/>
        </w:rPr>
        <w:t xml:space="preserve">Statistical charts were generated </w:t>
      </w:r>
      <w:r w:rsidR="00877524" w:rsidRPr="009268C1">
        <w:rPr>
          <w:rFonts w:ascii="Book Antiqua" w:hAnsi="Book Antiqua" w:cs="Times New Roman"/>
          <w:color w:val="000000" w:themeColor="text1"/>
          <w:sz w:val="24"/>
          <w:szCs w:val="24"/>
        </w:rPr>
        <w:t>with</w:t>
      </w:r>
      <w:r w:rsidR="00504B7C" w:rsidRPr="009268C1">
        <w:rPr>
          <w:rFonts w:ascii="Book Antiqua" w:hAnsi="Book Antiqua" w:cs="Times New Roman"/>
          <w:color w:val="000000" w:themeColor="text1"/>
          <w:sz w:val="24"/>
          <w:szCs w:val="24"/>
        </w:rPr>
        <w:t xml:space="preserve"> GraphPad</w:t>
      </w:r>
      <w:r w:rsidR="007440D1" w:rsidRPr="009268C1">
        <w:rPr>
          <w:rFonts w:ascii="Book Antiqua" w:hAnsi="Book Antiqua" w:cs="Times New Roman"/>
          <w:color w:val="000000" w:themeColor="text1"/>
          <w:sz w:val="24"/>
          <w:szCs w:val="24"/>
        </w:rPr>
        <w:t xml:space="preserve"> </w:t>
      </w:r>
      <w:r w:rsidR="00504B7C" w:rsidRPr="009268C1">
        <w:rPr>
          <w:rFonts w:ascii="Book Antiqua" w:hAnsi="Book Antiqua" w:cs="Times New Roman"/>
          <w:color w:val="000000" w:themeColor="text1"/>
          <w:sz w:val="24"/>
          <w:szCs w:val="24"/>
        </w:rPr>
        <w:t>Prism 5.0 software (Graph</w:t>
      </w:r>
      <w:r w:rsidR="007440D1" w:rsidRPr="009268C1">
        <w:rPr>
          <w:rFonts w:ascii="Book Antiqua" w:hAnsi="Book Antiqua" w:cs="Times New Roman"/>
          <w:color w:val="000000" w:themeColor="text1"/>
          <w:sz w:val="24"/>
          <w:szCs w:val="24"/>
        </w:rPr>
        <w:t>Pad</w:t>
      </w:r>
      <w:r w:rsidR="00557531" w:rsidRPr="009268C1">
        <w:rPr>
          <w:rFonts w:ascii="Book Antiqua" w:hAnsi="Book Antiqua" w:cs="Times New Roman"/>
          <w:color w:val="000000" w:themeColor="text1"/>
          <w:sz w:val="24"/>
          <w:szCs w:val="24"/>
        </w:rPr>
        <w:t xml:space="preserve"> Software Inc</w:t>
      </w:r>
      <w:r w:rsidR="007440D1" w:rsidRPr="009268C1">
        <w:rPr>
          <w:rFonts w:ascii="Book Antiqua" w:hAnsi="Book Antiqua" w:cs="Times New Roman"/>
          <w:color w:val="000000" w:themeColor="text1"/>
          <w:sz w:val="24"/>
          <w:szCs w:val="24"/>
        </w:rPr>
        <w:t>, La Jolla, CA</w:t>
      </w:r>
      <w:r w:rsidR="00052D46">
        <w:rPr>
          <w:rFonts w:ascii="Book Antiqua" w:hAnsi="Book Antiqua" w:cs="Times New Roman"/>
          <w:color w:val="000000" w:themeColor="text1"/>
          <w:sz w:val="24"/>
          <w:szCs w:val="24"/>
        </w:rPr>
        <w:t>, United States</w:t>
      </w:r>
      <w:r w:rsidR="007440D1" w:rsidRPr="009268C1">
        <w:rPr>
          <w:rFonts w:ascii="Book Antiqua" w:hAnsi="Book Antiqua" w:cs="Times New Roman"/>
          <w:color w:val="000000" w:themeColor="text1"/>
          <w:sz w:val="24"/>
          <w:szCs w:val="24"/>
        </w:rPr>
        <w:t>).</w:t>
      </w:r>
    </w:p>
    <w:p w:rsidR="00052D46" w:rsidRDefault="00052D46" w:rsidP="009268C1">
      <w:pPr>
        <w:autoSpaceDE w:val="0"/>
        <w:autoSpaceDN w:val="0"/>
        <w:adjustRightInd w:val="0"/>
        <w:snapToGrid w:val="0"/>
        <w:spacing w:line="360" w:lineRule="auto"/>
        <w:rPr>
          <w:rFonts w:ascii="Book Antiqua" w:eastAsia="宋体" w:hAnsi="Book Antiqua" w:cs="Times New Roman"/>
          <w:b/>
          <w:color w:val="000000" w:themeColor="text1"/>
          <w:sz w:val="24"/>
          <w:szCs w:val="24"/>
        </w:rPr>
      </w:pPr>
    </w:p>
    <w:p w:rsidR="005B5B89" w:rsidRPr="009268C1" w:rsidRDefault="004543EB" w:rsidP="009268C1">
      <w:pPr>
        <w:autoSpaceDE w:val="0"/>
        <w:autoSpaceDN w:val="0"/>
        <w:adjustRightInd w:val="0"/>
        <w:snapToGrid w:val="0"/>
        <w:spacing w:line="360" w:lineRule="auto"/>
        <w:rPr>
          <w:rFonts w:ascii="Book Antiqua" w:eastAsia="宋体" w:hAnsi="Book Antiqua" w:cs="Times New Roman"/>
          <w:b/>
          <w:color w:val="000000" w:themeColor="text1"/>
          <w:sz w:val="24"/>
          <w:szCs w:val="24"/>
        </w:rPr>
      </w:pPr>
      <w:r w:rsidRPr="009268C1">
        <w:rPr>
          <w:rFonts w:ascii="Book Antiqua" w:eastAsia="宋体" w:hAnsi="Book Antiqua" w:cs="Times New Roman"/>
          <w:b/>
          <w:color w:val="000000" w:themeColor="text1"/>
          <w:sz w:val="24"/>
          <w:szCs w:val="24"/>
        </w:rPr>
        <w:lastRenderedPageBreak/>
        <w:t>RESULTS</w:t>
      </w:r>
    </w:p>
    <w:p w:rsidR="00F7194E" w:rsidRPr="009268C1" w:rsidRDefault="002E1B16" w:rsidP="009268C1">
      <w:pPr>
        <w:autoSpaceDE w:val="0"/>
        <w:autoSpaceDN w:val="0"/>
        <w:adjustRightInd w:val="0"/>
        <w:snapToGrid w:val="0"/>
        <w:spacing w:line="360" w:lineRule="auto"/>
        <w:rPr>
          <w:rFonts w:ascii="Book Antiqua" w:hAnsi="Book Antiqua" w:cs="Times New Roman"/>
          <w:b/>
          <w:i/>
          <w:color w:val="000000" w:themeColor="text1"/>
          <w:sz w:val="24"/>
          <w:szCs w:val="24"/>
        </w:rPr>
      </w:pPr>
      <w:r w:rsidRPr="009268C1">
        <w:rPr>
          <w:rFonts w:ascii="Book Antiqua" w:hAnsi="Book Antiqua" w:cs="Times New Roman"/>
          <w:b/>
          <w:i/>
          <w:color w:val="000000" w:themeColor="text1"/>
          <w:sz w:val="24"/>
          <w:szCs w:val="24"/>
        </w:rPr>
        <w:t>Demo</w:t>
      </w:r>
      <w:r w:rsidR="00F7194E" w:rsidRPr="009268C1">
        <w:rPr>
          <w:rFonts w:ascii="Book Antiqua" w:hAnsi="Book Antiqua" w:cs="Times New Roman"/>
          <w:b/>
          <w:i/>
          <w:color w:val="000000" w:themeColor="text1"/>
          <w:sz w:val="24"/>
          <w:szCs w:val="24"/>
        </w:rPr>
        <w:t>graphics, clinical characteristics and psychological states</w:t>
      </w:r>
    </w:p>
    <w:p w:rsidR="00052D46" w:rsidRDefault="00BF3231" w:rsidP="009268C1">
      <w:pPr>
        <w:autoSpaceDE w:val="0"/>
        <w:autoSpaceDN w:val="0"/>
        <w:adjustRightInd w:val="0"/>
        <w:snapToGrid w:val="0"/>
        <w:spacing w:line="360" w:lineRule="auto"/>
        <w:rPr>
          <w:rFonts w:ascii="Book Antiqua" w:eastAsia="AdvOT1ef757c0" w:hAnsi="Book Antiqua" w:cs="Times New Roman"/>
          <w:color w:val="000000" w:themeColor="text1"/>
          <w:sz w:val="24"/>
          <w:szCs w:val="24"/>
        </w:rPr>
      </w:pPr>
      <w:r w:rsidRPr="009268C1">
        <w:rPr>
          <w:rFonts w:ascii="Book Antiqua" w:eastAsia="AdvOT1ef757c0" w:hAnsi="Book Antiqua" w:cs="Times New Roman"/>
          <w:color w:val="000000" w:themeColor="text1"/>
          <w:sz w:val="24"/>
          <w:szCs w:val="24"/>
        </w:rPr>
        <w:t>The demographic</w:t>
      </w:r>
      <w:r w:rsidR="00C06C80" w:rsidRPr="009268C1">
        <w:rPr>
          <w:rFonts w:ascii="Book Antiqua" w:eastAsia="AdvOT1ef757c0" w:hAnsi="Book Antiqua" w:cs="Times New Roman"/>
          <w:color w:val="000000" w:themeColor="text1"/>
          <w:sz w:val="24"/>
          <w:szCs w:val="24"/>
        </w:rPr>
        <w:t>s,</w:t>
      </w:r>
      <w:r w:rsidR="000D7667" w:rsidRPr="009268C1">
        <w:rPr>
          <w:rFonts w:ascii="Book Antiqua" w:eastAsia="AdvOT1ef757c0" w:hAnsi="Book Antiqua" w:cs="Times New Roman"/>
          <w:color w:val="000000" w:themeColor="text1"/>
          <w:sz w:val="24"/>
          <w:szCs w:val="24"/>
        </w:rPr>
        <w:t xml:space="preserve"> </w:t>
      </w:r>
      <w:r w:rsidRPr="009268C1">
        <w:rPr>
          <w:rFonts w:ascii="Book Antiqua" w:eastAsia="AdvOT1ef757c0" w:hAnsi="Book Antiqua" w:cs="Times New Roman"/>
          <w:color w:val="000000" w:themeColor="text1"/>
          <w:sz w:val="24"/>
          <w:szCs w:val="24"/>
        </w:rPr>
        <w:t>clinical characteristics</w:t>
      </w:r>
      <w:r w:rsidR="000D7667" w:rsidRPr="009268C1">
        <w:rPr>
          <w:rFonts w:ascii="Book Antiqua" w:eastAsia="AdvOT1ef757c0" w:hAnsi="Book Antiqua" w:cs="Times New Roman"/>
          <w:color w:val="000000" w:themeColor="text1"/>
          <w:sz w:val="24"/>
          <w:szCs w:val="24"/>
        </w:rPr>
        <w:t xml:space="preserve"> and psychological assessments</w:t>
      </w:r>
      <w:r w:rsidRPr="009268C1">
        <w:rPr>
          <w:rFonts w:ascii="Book Antiqua" w:eastAsia="AdvOT1ef757c0" w:hAnsi="Book Antiqua" w:cs="Times New Roman"/>
          <w:color w:val="000000" w:themeColor="text1"/>
          <w:sz w:val="24"/>
          <w:szCs w:val="24"/>
        </w:rPr>
        <w:t xml:space="preserve"> </w:t>
      </w:r>
      <w:r w:rsidR="00032F24" w:rsidRPr="009268C1">
        <w:rPr>
          <w:rFonts w:ascii="Book Antiqua" w:eastAsia="AdvOT1ef757c0" w:hAnsi="Book Antiqua" w:cs="Times New Roman"/>
          <w:color w:val="000000" w:themeColor="text1"/>
          <w:sz w:val="24"/>
          <w:szCs w:val="24"/>
        </w:rPr>
        <w:t xml:space="preserve">of IBS-D patients and controls </w:t>
      </w:r>
      <w:r w:rsidRPr="009268C1">
        <w:rPr>
          <w:rFonts w:ascii="Book Antiqua" w:eastAsia="AdvOT1ef757c0" w:hAnsi="Book Antiqua" w:cs="Times New Roman"/>
          <w:color w:val="000000" w:themeColor="text1"/>
          <w:sz w:val="24"/>
          <w:szCs w:val="24"/>
        </w:rPr>
        <w:t>are presented in Table 1</w:t>
      </w:r>
      <w:r w:rsidR="009A7B63" w:rsidRPr="009268C1">
        <w:rPr>
          <w:rFonts w:ascii="Book Antiqua" w:eastAsia="AdvOT1ef757c0" w:hAnsi="Book Antiqua" w:cs="Times New Roman"/>
          <w:color w:val="000000" w:themeColor="text1"/>
          <w:sz w:val="24"/>
          <w:szCs w:val="24"/>
        </w:rPr>
        <w:t>. There were 31 IBS-D patients (22 males and 9 females</w:t>
      </w:r>
      <w:r w:rsidR="00ED010E" w:rsidRPr="009268C1">
        <w:rPr>
          <w:rFonts w:ascii="Book Antiqua" w:eastAsia="AdvOT1ef757c0" w:hAnsi="Book Antiqua" w:cs="Times New Roman"/>
          <w:color w:val="000000" w:themeColor="text1"/>
          <w:sz w:val="24"/>
          <w:szCs w:val="24"/>
        </w:rPr>
        <w:t>;</w:t>
      </w:r>
      <w:r w:rsidR="00ED010E" w:rsidRPr="009268C1">
        <w:rPr>
          <w:rFonts w:ascii="Book Antiqua" w:hAnsi="Book Antiqua" w:cs="Times New Roman"/>
          <w:color w:val="000000" w:themeColor="text1"/>
          <w:sz w:val="24"/>
          <w:szCs w:val="24"/>
        </w:rPr>
        <w:t xml:space="preserve"> </w:t>
      </w:r>
      <w:r w:rsidR="00ED010E" w:rsidRPr="009268C1">
        <w:rPr>
          <w:rFonts w:ascii="Book Antiqua" w:eastAsia="AdvOT1ef757c0" w:hAnsi="Book Antiqua" w:cs="Times New Roman"/>
          <w:color w:val="000000" w:themeColor="text1"/>
          <w:sz w:val="24"/>
          <w:szCs w:val="24"/>
        </w:rPr>
        <w:t>media</w:t>
      </w:r>
      <w:r w:rsidR="0046779F" w:rsidRPr="009268C1">
        <w:rPr>
          <w:rFonts w:ascii="Book Antiqua" w:eastAsia="AdvOT1ef757c0" w:hAnsi="Book Antiqua" w:cs="Times New Roman"/>
          <w:color w:val="000000" w:themeColor="text1"/>
          <w:sz w:val="24"/>
          <w:szCs w:val="24"/>
        </w:rPr>
        <w:t>n</w:t>
      </w:r>
      <w:r w:rsidR="00052D46">
        <w:rPr>
          <w:rFonts w:ascii="Book Antiqua" w:eastAsia="AdvOT1ef757c0" w:hAnsi="Book Antiqua" w:cs="Times New Roman"/>
          <w:color w:val="000000" w:themeColor="text1"/>
          <w:sz w:val="24"/>
          <w:szCs w:val="24"/>
        </w:rPr>
        <w:t xml:space="preserve"> age 33.0 years, IQR:</w:t>
      </w:r>
      <w:r w:rsidR="00ED010E" w:rsidRPr="009268C1">
        <w:rPr>
          <w:rFonts w:ascii="Book Antiqua" w:eastAsia="AdvOT1ef757c0" w:hAnsi="Book Antiqua" w:cs="Times New Roman"/>
          <w:color w:val="000000" w:themeColor="text1"/>
          <w:sz w:val="24"/>
          <w:szCs w:val="24"/>
        </w:rPr>
        <w:t xml:space="preserve"> 29.0</w:t>
      </w:r>
      <w:r w:rsidR="00E44F8E">
        <w:rPr>
          <w:rFonts w:ascii="Book Antiqua" w:eastAsia="AdvOT1ef757c0" w:hAnsi="Book Antiqua" w:cs="Times New Roman"/>
          <w:color w:val="000000" w:themeColor="text1"/>
          <w:sz w:val="24"/>
          <w:szCs w:val="24"/>
        </w:rPr>
        <w:t>-</w:t>
      </w:r>
      <w:r w:rsidR="00ED010E" w:rsidRPr="009268C1">
        <w:rPr>
          <w:rFonts w:ascii="Book Antiqua" w:eastAsia="AdvOT1ef757c0" w:hAnsi="Book Antiqua" w:cs="Times New Roman"/>
          <w:color w:val="000000" w:themeColor="text1"/>
          <w:sz w:val="24"/>
          <w:szCs w:val="24"/>
        </w:rPr>
        <w:t>42.0</w:t>
      </w:r>
      <w:r w:rsidR="009A7B63" w:rsidRPr="009268C1">
        <w:rPr>
          <w:rFonts w:ascii="Book Antiqua" w:eastAsia="AdvOT1ef757c0" w:hAnsi="Book Antiqua" w:cs="Times New Roman"/>
          <w:color w:val="000000" w:themeColor="text1"/>
          <w:sz w:val="24"/>
          <w:szCs w:val="24"/>
        </w:rPr>
        <w:t>) and 20</w:t>
      </w:r>
      <w:bookmarkStart w:id="50" w:name="OLE_LINK3"/>
      <w:bookmarkStart w:id="51" w:name="OLE_LINK4"/>
      <w:r w:rsidR="00F84992" w:rsidRPr="009268C1">
        <w:rPr>
          <w:rFonts w:ascii="Book Antiqua" w:eastAsia="AdvOT1ef757c0" w:hAnsi="Book Antiqua" w:cs="Times New Roman"/>
          <w:color w:val="000000" w:themeColor="text1"/>
          <w:sz w:val="24"/>
          <w:szCs w:val="24"/>
        </w:rPr>
        <w:t xml:space="preserve"> healthy controls (13 males and 7 females;</w:t>
      </w:r>
      <w:r w:rsidR="00F84992" w:rsidRPr="009268C1">
        <w:rPr>
          <w:rFonts w:ascii="Book Antiqua" w:hAnsi="Book Antiqua" w:cs="Times New Roman"/>
          <w:color w:val="000000" w:themeColor="text1"/>
          <w:sz w:val="24"/>
          <w:szCs w:val="24"/>
        </w:rPr>
        <w:t xml:space="preserve"> </w:t>
      </w:r>
      <w:r w:rsidR="00F84992" w:rsidRPr="009268C1">
        <w:rPr>
          <w:rFonts w:ascii="Book Antiqua" w:eastAsia="AdvOT1ef757c0" w:hAnsi="Book Antiqua" w:cs="Times New Roman"/>
          <w:color w:val="000000" w:themeColor="text1"/>
          <w:sz w:val="24"/>
          <w:szCs w:val="24"/>
        </w:rPr>
        <w:t>media age 28.0 years, IQR</w:t>
      </w:r>
      <w:r w:rsidR="00052D46">
        <w:rPr>
          <w:rFonts w:ascii="Book Antiqua" w:eastAsia="AdvOT1ef757c0" w:hAnsi="Book Antiqua" w:cs="Times New Roman"/>
          <w:color w:val="000000" w:themeColor="text1"/>
          <w:sz w:val="24"/>
          <w:szCs w:val="24"/>
        </w:rPr>
        <w:t>:</w:t>
      </w:r>
      <w:r w:rsidR="00F84992" w:rsidRPr="009268C1">
        <w:rPr>
          <w:rFonts w:ascii="Book Antiqua" w:eastAsia="AdvOT1ef757c0" w:hAnsi="Book Antiqua" w:cs="Times New Roman"/>
          <w:color w:val="000000" w:themeColor="text1"/>
          <w:sz w:val="24"/>
          <w:szCs w:val="24"/>
        </w:rPr>
        <w:t xml:space="preserve"> 26.0</w:t>
      </w:r>
      <w:r w:rsidR="00E44F8E">
        <w:rPr>
          <w:rFonts w:ascii="Book Antiqua" w:hAnsi="Book Antiqua" w:cs="Times New Roman"/>
          <w:color w:val="000000" w:themeColor="text1"/>
          <w:sz w:val="24"/>
          <w:szCs w:val="24"/>
        </w:rPr>
        <w:t>-</w:t>
      </w:r>
      <w:r w:rsidR="00F84992" w:rsidRPr="009268C1">
        <w:rPr>
          <w:rFonts w:ascii="Book Antiqua" w:eastAsia="AdvOT1ef757c0" w:hAnsi="Book Antiqua" w:cs="Times New Roman"/>
          <w:color w:val="000000" w:themeColor="text1"/>
          <w:sz w:val="24"/>
          <w:szCs w:val="24"/>
        </w:rPr>
        <w:t xml:space="preserve">36.0) </w:t>
      </w:r>
      <w:r w:rsidR="009A7B63" w:rsidRPr="009268C1">
        <w:rPr>
          <w:rFonts w:ascii="Book Antiqua" w:eastAsia="AdvOT1ef757c0" w:hAnsi="Book Antiqua" w:cs="Times New Roman"/>
          <w:color w:val="000000" w:themeColor="text1"/>
          <w:sz w:val="24"/>
          <w:szCs w:val="24"/>
        </w:rPr>
        <w:t>participating in this study. There were no statistically significant difference</w:t>
      </w:r>
      <w:r w:rsidR="00941E93" w:rsidRPr="009268C1">
        <w:rPr>
          <w:rFonts w:ascii="Book Antiqua" w:eastAsia="AdvOT1ef757c0" w:hAnsi="Book Antiqua" w:cs="Times New Roman"/>
          <w:color w:val="000000" w:themeColor="text1"/>
          <w:sz w:val="24"/>
          <w:szCs w:val="24"/>
        </w:rPr>
        <w:t>s</w:t>
      </w:r>
      <w:r w:rsidR="009A7B63" w:rsidRPr="009268C1">
        <w:rPr>
          <w:rFonts w:ascii="Book Antiqua" w:eastAsia="AdvOT1ef757c0" w:hAnsi="Book Antiqua" w:cs="Times New Roman"/>
          <w:color w:val="000000" w:themeColor="text1"/>
          <w:sz w:val="24"/>
          <w:szCs w:val="24"/>
        </w:rPr>
        <w:t xml:space="preserve"> in </w:t>
      </w:r>
      <w:r w:rsidR="002E1B16" w:rsidRPr="009268C1">
        <w:rPr>
          <w:rFonts w:ascii="Book Antiqua" w:eastAsia="AdvOT1ef757c0" w:hAnsi="Book Antiqua" w:cs="Times New Roman"/>
          <w:color w:val="000000" w:themeColor="text1"/>
          <w:sz w:val="24"/>
          <w:szCs w:val="24"/>
        </w:rPr>
        <w:t xml:space="preserve">terms of </w:t>
      </w:r>
      <w:r w:rsidR="009A7B63" w:rsidRPr="009268C1">
        <w:rPr>
          <w:rFonts w:ascii="Book Antiqua" w:eastAsia="AdvOT1ef757c0" w:hAnsi="Book Antiqua" w:cs="Times New Roman"/>
          <w:color w:val="000000" w:themeColor="text1"/>
          <w:sz w:val="24"/>
          <w:szCs w:val="24"/>
        </w:rPr>
        <w:t>age, gender, or bod</w:t>
      </w:r>
      <w:bookmarkEnd w:id="50"/>
      <w:bookmarkEnd w:id="51"/>
      <w:r w:rsidR="009A7B63" w:rsidRPr="009268C1">
        <w:rPr>
          <w:rFonts w:ascii="Book Antiqua" w:eastAsia="AdvOT1ef757c0" w:hAnsi="Book Antiqua" w:cs="Times New Roman"/>
          <w:color w:val="000000" w:themeColor="text1"/>
          <w:sz w:val="24"/>
          <w:szCs w:val="24"/>
        </w:rPr>
        <w:t xml:space="preserve">y mass index between the groups. </w:t>
      </w:r>
      <w:r w:rsidR="00941E93" w:rsidRPr="009268C1">
        <w:rPr>
          <w:rFonts w:ascii="Book Antiqua" w:eastAsia="AdvOT1ef757c0" w:hAnsi="Book Antiqua" w:cs="Times New Roman"/>
          <w:color w:val="000000" w:themeColor="text1"/>
          <w:sz w:val="24"/>
          <w:szCs w:val="24"/>
        </w:rPr>
        <w:t>The average IBS</w:t>
      </w:r>
      <w:r w:rsidR="00931BD3" w:rsidRPr="009268C1">
        <w:rPr>
          <w:rFonts w:ascii="Book Antiqua" w:eastAsia="AdvOT1ef757c0" w:hAnsi="Book Antiqua" w:cs="Times New Roman"/>
          <w:color w:val="000000" w:themeColor="text1"/>
          <w:sz w:val="24"/>
          <w:szCs w:val="24"/>
        </w:rPr>
        <w:t>-SSS</w:t>
      </w:r>
      <w:r w:rsidR="00941E93" w:rsidRPr="009268C1">
        <w:rPr>
          <w:rFonts w:ascii="Book Antiqua" w:eastAsia="AdvOT1ef757c0" w:hAnsi="Book Antiqua" w:cs="Times New Roman"/>
          <w:color w:val="000000" w:themeColor="text1"/>
          <w:sz w:val="24"/>
          <w:szCs w:val="24"/>
        </w:rPr>
        <w:t xml:space="preserve"> score was 274.0 (</w:t>
      </w:r>
      <w:r w:rsidR="00052D46">
        <w:rPr>
          <w:rFonts w:ascii="Book Antiqua" w:eastAsia="AdvOT1ef757c0" w:hAnsi="Book Antiqua" w:cs="Times New Roman"/>
          <w:color w:val="000000" w:themeColor="text1"/>
          <w:sz w:val="24"/>
          <w:szCs w:val="24"/>
        </w:rPr>
        <w:t>SD =</w:t>
      </w:r>
      <w:r w:rsidR="0046779F" w:rsidRPr="009268C1">
        <w:rPr>
          <w:rFonts w:ascii="Book Antiqua" w:eastAsia="AdvOT1ef757c0" w:hAnsi="Book Antiqua" w:cs="Times New Roman"/>
          <w:color w:val="000000" w:themeColor="text1"/>
          <w:sz w:val="24"/>
          <w:szCs w:val="24"/>
        </w:rPr>
        <w:t xml:space="preserve"> </w:t>
      </w:r>
      <w:r w:rsidR="00ED010E" w:rsidRPr="009268C1">
        <w:rPr>
          <w:rFonts w:ascii="Book Antiqua" w:eastAsia="AdvOT1ef757c0" w:hAnsi="Book Antiqua" w:cs="Times New Roman"/>
          <w:color w:val="000000" w:themeColor="text1"/>
          <w:sz w:val="24"/>
          <w:szCs w:val="24"/>
        </w:rPr>
        <w:t>29.8</w:t>
      </w:r>
      <w:r w:rsidR="00941E93" w:rsidRPr="009268C1">
        <w:rPr>
          <w:rFonts w:ascii="Book Antiqua" w:eastAsia="AdvOT1ef757c0" w:hAnsi="Book Antiqua" w:cs="Times New Roman"/>
          <w:color w:val="000000" w:themeColor="text1"/>
          <w:sz w:val="24"/>
          <w:szCs w:val="24"/>
        </w:rPr>
        <w:t>)</w:t>
      </w:r>
      <w:r w:rsidR="00D25307" w:rsidRPr="009268C1">
        <w:rPr>
          <w:rFonts w:ascii="Book Antiqua" w:eastAsia="AdvOT1ef757c0" w:hAnsi="Book Antiqua" w:cs="Times New Roman"/>
          <w:color w:val="000000" w:themeColor="text1"/>
          <w:sz w:val="24"/>
          <w:szCs w:val="24"/>
        </w:rPr>
        <w:t xml:space="preserve"> and the media</w:t>
      </w:r>
      <w:r w:rsidR="0046779F" w:rsidRPr="009268C1">
        <w:rPr>
          <w:rFonts w:ascii="Book Antiqua" w:eastAsia="AdvOT1ef757c0" w:hAnsi="Book Antiqua" w:cs="Times New Roman"/>
          <w:color w:val="000000" w:themeColor="text1"/>
          <w:sz w:val="24"/>
          <w:szCs w:val="24"/>
        </w:rPr>
        <w:t>n</w:t>
      </w:r>
      <w:r w:rsidR="00D25307" w:rsidRPr="009268C1">
        <w:rPr>
          <w:rFonts w:ascii="Book Antiqua" w:eastAsia="AdvOT1ef757c0" w:hAnsi="Book Antiqua" w:cs="Times New Roman"/>
          <w:color w:val="000000" w:themeColor="text1"/>
          <w:sz w:val="24"/>
          <w:szCs w:val="24"/>
        </w:rPr>
        <w:t xml:space="preserve"> duration</w:t>
      </w:r>
      <w:r w:rsidR="00027BEE" w:rsidRPr="009268C1">
        <w:rPr>
          <w:rFonts w:ascii="Book Antiqua" w:eastAsia="AdvOT1ef757c0" w:hAnsi="Book Antiqua" w:cs="Times New Roman"/>
          <w:color w:val="000000" w:themeColor="text1"/>
          <w:sz w:val="24"/>
          <w:szCs w:val="24"/>
        </w:rPr>
        <w:t xml:space="preserve"> of disease was 5.0 years (</w:t>
      </w:r>
      <w:r w:rsidR="00ED010E" w:rsidRPr="009268C1">
        <w:rPr>
          <w:rFonts w:ascii="Book Antiqua" w:eastAsia="AdvOT1ef757c0" w:hAnsi="Book Antiqua" w:cs="Times New Roman"/>
          <w:color w:val="000000" w:themeColor="text1"/>
          <w:sz w:val="24"/>
          <w:szCs w:val="24"/>
        </w:rPr>
        <w:t>IQR</w:t>
      </w:r>
      <w:r w:rsidR="00052D46">
        <w:rPr>
          <w:rFonts w:ascii="Book Antiqua" w:eastAsia="AdvOT1ef757c0" w:hAnsi="Book Antiqua" w:cs="Times New Roman"/>
          <w:color w:val="000000" w:themeColor="text1"/>
          <w:sz w:val="24"/>
          <w:szCs w:val="24"/>
        </w:rPr>
        <w:t>:</w:t>
      </w:r>
      <w:r w:rsidR="00D25307" w:rsidRPr="009268C1">
        <w:rPr>
          <w:rFonts w:ascii="Book Antiqua" w:eastAsia="AdvOT1ef757c0" w:hAnsi="Book Antiqua" w:cs="Times New Roman"/>
          <w:color w:val="000000" w:themeColor="text1"/>
          <w:sz w:val="24"/>
          <w:szCs w:val="24"/>
        </w:rPr>
        <w:t xml:space="preserve"> </w:t>
      </w:r>
      <w:r w:rsidR="00ED010E" w:rsidRPr="009268C1">
        <w:rPr>
          <w:rFonts w:ascii="Book Antiqua" w:eastAsia="AdvOT1ef757c0" w:hAnsi="Book Antiqua" w:cs="Times New Roman"/>
          <w:color w:val="000000" w:themeColor="text1"/>
          <w:sz w:val="24"/>
          <w:szCs w:val="24"/>
        </w:rPr>
        <w:t>2.0</w:t>
      </w:r>
      <w:r w:rsidR="00E44F8E">
        <w:rPr>
          <w:rFonts w:ascii="Book Antiqua" w:eastAsia="AdvOT1ef757c0" w:hAnsi="Book Antiqua" w:cs="Times New Roman"/>
          <w:color w:val="000000" w:themeColor="text1"/>
          <w:sz w:val="24"/>
          <w:szCs w:val="24"/>
        </w:rPr>
        <w:t>-</w:t>
      </w:r>
      <w:r w:rsidR="00ED010E" w:rsidRPr="009268C1">
        <w:rPr>
          <w:rFonts w:ascii="Book Antiqua" w:eastAsia="AdvOT1ef757c0" w:hAnsi="Book Antiqua" w:cs="Times New Roman"/>
          <w:color w:val="000000" w:themeColor="text1"/>
          <w:sz w:val="24"/>
          <w:szCs w:val="24"/>
        </w:rPr>
        <w:t>1</w:t>
      </w:r>
      <w:r w:rsidR="00D25307" w:rsidRPr="009268C1">
        <w:rPr>
          <w:rFonts w:ascii="Book Antiqua" w:eastAsia="AdvOT1ef757c0" w:hAnsi="Book Antiqua" w:cs="Times New Roman"/>
          <w:color w:val="000000" w:themeColor="text1"/>
          <w:sz w:val="24"/>
          <w:szCs w:val="24"/>
        </w:rPr>
        <w:t>0.0) in the IBS-D group. The media</w:t>
      </w:r>
      <w:r w:rsidR="003D0F3B" w:rsidRPr="009268C1">
        <w:rPr>
          <w:rFonts w:ascii="Book Antiqua" w:eastAsia="AdvOT1ef757c0" w:hAnsi="Book Antiqua" w:cs="Times New Roman"/>
          <w:color w:val="000000" w:themeColor="text1"/>
          <w:sz w:val="24"/>
          <w:szCs w:val="24"/>
        </w:rPr>
        <w:t>n</w:t>
      </w:r>
      <w:r w:rsidR="00D25307" w:rsidRPr="009268C1">
        <w:rPr>
          <w:rFonts w:ascii="Book Antiqua" w:eastAsia="AdvOT1ef757c0" w:hAnsi="Book Antiqua" w:cs="Times New Roman"/>
          <w:color w:val="000000" w:themeColor="text1"/>
          <w:sz w:val="24"/>
          <w:szCs w:val="24"/>
        </w:rPr>
        <w:t xml:space="preserve"> pain intensity for IBS-D patients was mild. </w:t>
      </w:r>
      <w:r w:rsidR="00434178" w:rsidRPr="009268C1">
        <w:rPr>
          <w:rFonts w:ascii="Book Antiqua" w:eastAsia="AdvOT1ef757c0" w:hAnsi="Book Antiqua" w:cs="Times New Roman"/>
          <w:color w:val="000000" w:themeColor="text1"/>
          <w:sz w:val="24"/>
          <w:szCs w:val="24"/>
        </w:rPr>
        <w:t xml:space="preserve">Scores of </w:t>
      </w:r>
      <w:r w:rsidR="00C06C80" w:rsidRPr="009268C1">
        <w:rPr>
          <w:rFonts w:ascii="Book Antiqua" w:eastAsia="AdvOT1ef757c0" w:hAnsi="Book Antiqua" w:cs="Times New Roman"/>
          <w:color w:val="000000" w:themeColor="text1"/>
          <w:sz w:val="24"/>
          <w:szCs w:val="24"/>
        </w:rPr>
        <w:t xml:space="preserve">VSI </w:t>
      </w:r>
      <w:r w:rsidR="00A820F4" w:rsidRPr="009268C1">
        <w:rPr>
          <w:rFonts w:ascii="Book Antiqua" w:eastAsia="AdvOT1ef757c0" w:hAnsi="Book Antiqua" w:cs="Times New Roman"/>
          <w:color w:val="000000" w:themeColor="text1"/>
          <w:sz w:val="24"/>
          <w:szCs w:val="24"/>
        </w:rPr>
        <w:t>(IBS-D: median 54.0, IQR</w:t>
      </w:r>
      <w:r w:rsidR="00052D46">
        <w:rPr>
          <w:rFonts w:ascii="Book Antiqua" w:eastAsia="AdvOT1ef757c0" w:hAnsi="Book Antiqua" w:cs="Times New Roman"/>
          <w:color w:val="000000" w:themeColor="text1"/>
          <w:sz w:val="24"/>
          <w:szCs w:val="24"/>
        </w:rPr>
        <w:t>:</w:t>
      </w:r>
      <w:r w:rsidR="00A820F4" w:rsidRPr="009268C1">
        <w:rPr>
          <w:rFonts w:ascii="Book Antiqua" w:eastAsia="AdvOT1ef757c0" w:hAnsi="Book Antiqua" w:cs="Times New Roman"/>
          <w:color w:val="000000" w:themeColor="text1"/>
          <w:sz w:val="24"/>
          <w:szCs w:val="24"/>
        </w:rPr>
        <w:t xml:space="preserve"> 44.0</w:t>
      </w:r>
      <w:r w:rsidR="00E44F8E">
        <w:rPr>
          <w:rFonts w:ascii="Book Antiqua" w:eastAsia="AdvOT1ef757c0" w:hAnsi="Book Antiqua" w:cs="Times New Roman"/>
          <w:color w:val="000000" w:themeColor="text1"/>
          <w:sz w:val="24"/>
          <w:szCs w:val="24"/>
        </w:rPr>
        <w:t>-</w:t>
      </w:r>
      <w:r w:rsidR="00A820F4" w:rsidRPr="009268C1">
        <w:rPr>
          <w:rFonts w:ascii="Book Antiqua" w:eastAsia="AdvOT1ef757c0" w:hAnsi="Book Antiqua" w:cs="Times New Roman"/>
          <w:color w:val="000000" w:themeColor="text1"/>
          <w:sz w:val="24"/>
          <w:szCs w:val="24"/>
        </w:rPr>
        <w:t>61.0; control: 21.0, 17.3</w:t>
      </w:r>
      <w:r w:rsidR="00E44F8E">
        <w:rPr>
          <w:rFonts w:ascii="Book Antiqua" w:eastAsia="AdvOT1ef757c0" w:hAnsi="Book Antiqua" w:cs="Times New Roman"/>
          <w:color w:val="000000" w:themeColor="text1"/>
          <w:sz w:val="24"/>
          <w:szCs w:val="24"/>
        </w:rPr>
        <w:t>-</w:t>
      </w:r>
      <w:r w:rsidR="00A820F4" w:rsidRPr="009268C1">
        <w:rPr>
          <w:rFonts w:ascii="Book Antiqua" w:eastAsia="AdvOT1ef757c0" w:hAnsi="Book Antiqua" w:cs="Times New Roman"/>
          <w:color w:val="000000" w:themeColor="text1"/>
          <w:sz w:val="24"/>
          <w:szCs w:val="24"/>
        </w:rPr>
        <w:t xml:space="preserve">30.0, </w:t>
      </w:r>
      <w:r w:rsidR="00A820F4" w:rsidRPr="009268C1">
        <w:rPr>
          <w:rFonts w:ascii="Book Antiqua" w:eastAsia="AdvOT1ef757c0" w:hAnsi="Book Antiqua" w:cs="Times New Roman"/>
          <w:i/>
          <w:color w:val="000000" w:themeColor="text1"/>
          <w:sz w:val="24"/>
          <w:szCs w:val="24"/>
        </w:rPr>
        <w:t>P</w:t>
      </w:r>
      <w:r w:rsidR="00A820F4" w:rsidRPr="009268C1">
        <w:rPr>
          <w:rFonts w:ascii="Book Antiqua" w:eastAsia="AdvOT1ef757c0" w:hAnsi="Book Antiqua" w:cs="Times New Roman"/>
          <w:color w:val="000000" w:themeColor="text1"/>
          <w:sz w:val="24"/>
          <w:szCs w:val="24"/>
        </w:rPr>
        <w:t xml:space="preserve"> &lt; 0.01) </w:t>
      </w:r>
      <w:r w:rsidR="00434178" w:rsidRPr="009268C1">
        <w:rPr>
          <w:rFonts w:ascii="Book Antiqua" w:eastAsia="AdvOT1ef757c0" w:hAnsi="Book Antiqua" w:cs="Times New Roman"/>
          <w:color w:val="000000" w:themeColor="text1"/>
          <w:sz w:val="24"/>
          <w:szCs w:val="24"/>
        </w:rPr>
        <w:t>and</w:t>
      </w:r>
      <w:r w:rsidR="00C06C80" w:rsidRPr="009268C1">
        <w:rPr>
          <w:rFonts w:ascii="Book Antiqua" w:eastAsia="AdvOT1ef757c0" w:hAnsi="Book Antiqua" w:cs="Times New Roman"/>
          <w:color w:val="000000" w:themeColor="text1"/>
          <w:sz w:val="24"/>
          <w:szCs w:val="24"/>
        </w:rPr>
        <w:t xml:space="preserve"> anxiety</w:t>
      </w:r>
      <w:r w:rsidR="00A820F4" w:rsidRPr="009268C1">
        <w:rPr>
          <w:rFonts w:ascii="Book Antiqua" w:eastAsia="AdvOT1ef757c0" w:hAnsi="Book Antiqua" w:cs="Times New Roman"/>
          <w:color w:val="000000" w:themeColor="text1"/>
          <w:sz w:val="24"/>
          <w:szCs w:val="24"/>
        </w:rPr>
        <w:t xml:space="preserve"> (IBS-D: median 6.0, IQR</w:t>
      </w:r>
      <w:r w:rsidR="00052D46">
        <w:rPr>
          <w:rFonts w:ascii="Book Antiqua" w:eastAsia="AdvOT1ef757c0" w:hAnsi="Book Antiqua" w:cs="Times New Roman"/>
          <w:color w:val="000000" w:themeColor="text1"/>
          <w:sz w:val="24"/>
          <w:szCs w:val="24"/>
        </w:rPr>
        <w:t>:</w:t>
      </w:r>
      <w:r w:rsidR="00A820F4" w:rsidRPr="009268C1">
        <w:rPr>
          <w:rFonts w:ascii="Book Antiqua" w:eastAsia="AdvOT1ef757c0" w:hAnsi="Book Antiqua" w:cs="Times New Roman"/>
          <w:color w:val="000000" w:themeColor="text1"/>
          <w:sz w:val="24"/>
          <w:szCs w:val="24"/>
        </w:rPr>
        <w:t xml:space="preserve"> 2.0</w:t>
      </w:r>
      <w:r w:rsidR="00E44F8E">
        <w:rPr>
          <w:rFonts w:ascii="Book Antiqua" w:eastAsia="AdvOT1ef757c0" w:hAnsi="Book Antiqua" w:cs="Times New Roman"/>
          <w:color w:val="000000" w:themeColor="text1"/>
          <w:sz w:val="24"/>
          <w:szCs w:val="24"/>
        </w:rPr>
        <w:t>-</w:t>
      </w:r>
      <w:r w:rsidR="00A820F4" w:rsidRPr="009268C1">
        <w:rPr>
          <w:rFonts w:ascii="Book Antiqua" w:eastAsia="AdvOT1ef757c0" w:hAnsi="Book Antiqua" w:cs="Times New Roman"/>
          <w:color w:val="000000" w:themeColor="text1"/>
          <w:sz w:val="24"/>
          <w:szCs w:val="24"/>
        </w:rPr>
        <w:t>10.0; control: 3.0, 1.0</w:t>
      </w:r>
      <w:r w:rsidR="00E44F8E">
        <w:rPr>
          <w:rFonts w:ascii="Book Antiqua" w:eastAsia="AdvOT1ef757c0" w:hAnsi="Book Antiqua" w:cs="Times New Roman"/>
          <w:color w:val="000000" w:themeColor="text1"/>
          <w:sz w:val="24"/>
          <w:szCs w:val="24"/>
        </w:rPr>
        <w:t>-</w:t>
      </w:r>
      <w:r w:rsidR="00A820F4" w:rsidRPr="009268C1">
        <w:rPr>
          <w:rFonts w:ascii="Book Antiqua" w:eastAsia="AdvOT1ef757c0" w:hAnsi="Book Antiqua" w:cs="Times New Roman"/>
          <w:color w:val="000000" w:themeColor="text1"/>
          <w:sz w:val="24"/>
          <w:szCs w:val="24"/>
        </w:rPr>
        <w:t xml:space="preserve">4.0, </w:t>
      </w:r>
      <w:r w:rsidR="00A820F4" w:rsidRPr="009268C1">
        <w:rPr>
          <w:rFonts w:ascii="Book Antiqua" w:eastAsia="AdvOT1ef757c0" w:hAnsi="Book Antiqua" w:cs="Times New Roman"/>
          <w:i/>
          <w:color w:val="000000" w:themeColor="text1"/>
          <w:sz w:val="24"/>
          <w:szCs w:val="24"/>
        </w:rPr>
        <w:t>P</w:t>
      </w:r>
      <w:r w:rsidR="00052D46">
        <w:rPr>
          <w:rFonts w:ascii="Book Antiqua" w:eastAsia="AdvOT1ef757c0" w:hAnsi="Book Antiqua" w:cs="Times New Roman"/>
          <w:i/>
          <w:color w:val="000000" w:themeColor="text1"/>
          <w:sz w:val="24"/>
          <w:szCs w:val="24"/>
        </w:rPr>
        <w:t xml:space="preserve"> </w:t>
      </w:r>
      <w:r w:rsidR="00A820F4" w:rsidRPr="009268C1">
        <w:rPr>
          <w:rFonts w:ascii="Book Antiqua" w:eastAsia="AdvOT1ef757c0" w:hAnsi="Book Antiqua" w:cs="Times New Roman"/>
          <w:color w:val="000000" w:themeColor="text1"/>
          <w:sz w:val="24"/>
          <w:szCs w:val="24"/>
        </w:rPr>
        <w:t>=</w:t>
      </w:r>
      <w:r w:rsidR="00052D46">
        <w:rPr>
          <w:rFonts w:ascii="Book Antiqua" w:eastAsia="AdvOT1ef757c0" w:hAnsi="Book Antiqua" w:cs="Times New Roman"/>
          <w:color w:val="000000" w:themeColor="text1"/>
          <w:sz w:val="24"/>
          <w:szCs w:val="24"/>
        </w:rPr>
        <w:t xml:space="preserve"> </w:t>
      </w:r>
      <w:r w:rsidR="00A820F4" w:rsidRPr="009268C1">
        <w:rPr>
          <w:rFonts w:ascii="Book Antiqua" w:eastAsia="AdvOT1ef757c0" w:hAnsi="Book Antiqua" w:cs="Times New Roman"/>
          <w:color w:val="000000" w:themeColor="text1"/>
          <w:sz w:val="24"/>
          <w:szCs w:val="24"/>
        </w:rPr>
        <w:t>0.003)</w:t>
      </w:r>
      <w:r w:rsidR="00597D50" w:rsidRPr="009268C1">
        <w:rPr>
          <w:rFonts w:ascii="Book Antiqua" w:eastAsia="AdvOT1ef757c0" w:hAnsi="Book Antiqua" w:cs="Times New Roman"/>
          <w:color w:val="000000" w:themeColor="text1"/>
          <w:sz w:val="24"/>
          <w:szCs w:val="24"/>
        </w:rPr>
        <w:t xml:space="preserve"> were significantly elevated</w:t>
      </w:r>
      <w:r w:rsidR="007F5173" w:rsidRPr="009268C1">
        <w:rPr>
          <w:rFonts w:ascii="Book Antiqua" w:eastAsia="AdvOT1ef757c0" w:hAnsi="Book Antiqua" w:cs="Times New Roman"/>
          <w:color w:val="000000" w:themeColor="text1"/>
          <w:sz w:val="24"/>
          <w:szCs w:val="24"/>
        </w:rPr>
        <w:t xml:space="preserve"> in IBS</w:t>
      </w:r>
      <w:r w:rsidR="00434178" w:rsidRPr="009268C1">
        <w:rPr>
          <w:rFonts w:ascii="Book Antiqua" w:eastAsia="AdvOT1ef757c0" w:hAnsi="Book Antiqua" w:cs="Times New Roman"/>
          <w:color w:val="000000" w:themeColor="text1"/>
          <w:sz w:val="24"/>
          <w:szCs w:val="24"/>
        </w:rPr>
        <w:t>-D patients.</w:t>
      </w:r>
      <w:r w:rsidR="00D72DBB" w:rsidRPr="009268C1">
        <w:rPr>
          <w:rFonts w:ascii="Book Antiqua" w:eastAsia="AdvOT1ef757c0" w:hAnsi="Book Antiqua" w:cs="Times New Roman"/>
          <w:color w:val="000000" w:themeColor="text1"/>
          <w:sz w:val="24"/>
          <w:szCs w:val="24"/>
        </w:rPr>
        <w:t xml:space="preserve"> </w:t>
      </w:r>
      <w:r w:rsidR="00F52A8D" w:rsidRPr="009268C1">
        <w:rPr>
          <w:rFonts w:ascii="Book Antiqua" w:eastAsia="AdvOT1ef757c0" w:hAnsi="Book Antiqua" w:cs="Times New Roman"/>
          <w:color w:val="000000" w:themeColor="text1"/>
          <w:sz w:val="24"/>
          <w:szCs w:val="24"/>
        </w:rPr>
        <w:t xml:space="preserve">The depression score </w:t>
      </w:r>
      <w:r w:rsidR="006842F7" w:rsidRPr="009268C1">
        <w:rPr>
          <w:rFonts w:ascii="Book Antiqua" w:eastAsia="AdvOT1ef757c0" w:hAnsi="Book Antiqua" w:cs="Times New Roman"/>
          <w:color w:val="000000" w:themeColor="text1"/>
          <w:sz w:val="24"/>
          <w:szCs w:val="24"/>
        </w:rPr>
        <w:t>tended</w:t>
      </w:r>
      <w:r w:rsidR="00F52A8D" w:rsidRPr="009268C1">
        <w:rPr>
          <w:rFonts w:ascii="Book Antiqua" w:eastAsia="AdvOT1ef757c0" w:hAnsi="Book Antiqua" w:cs="Times New Roman"/>
          <w:color w:val="000000" w:themeColor="text1"/>
          <w:sz w:val="24"/>
          <w:szCs w:val="24"/>
        </w:rPr>
        <w:t xml:space="preserve"> to increase in </w:t>
      </w:r>
      <w:r w:rsidR="006842F7" w:rsidRPr="009268C1">
        <w:rPr>
          <w:rFonts w:ascii="Book Antiqua" w:eastAsia="AdvOT1ef757c0" w:hAnsi="Book Antiqua" w:cs="Times New Roman"/>
          <w:color w:val="000000" w:themeColor="text1"/>
          <w:sz w:val="24"/>
          <w:szCs w:val="24"/>
        </w:rPr>
        <w:t xml:space="preserve">the </w:t>
      </w:r>
      <w:r w:rsidR="00F52A8D" w:rsidRPr="009268C1">
        <w:rPr>
          <w:rFonts w:ascii="Book Antiqua" w:eastAsia="AdvOT1ef757c0" w:hAnsi="Book Antiqua" w:cs="Times New Roman"/>
          <w:color w:val="000000" w:themeColor="text1"/>
          <w:sz w:val="24"/>
          <w:szCs w:val="24"/>
        </w:rPr>
        <w:t xml:space="preserve">IBS-D group but the difference failed to reach </w:t>
      </w:r>
      <w:r w:rsidR="004A6F9E" w:rsidRPr="009268C1">
        <w:rPr>
          <w:rFonts w:ascii="Book Antiqua" w:eastAsia="AdvOT1ef757c0" w:hAnsi="Book Antiqua" w:cs="Times New Roman"/>
          <w:color w:val="000000" w:themeColor="text1"/>
          <w:sz w:val="24"/>
          <w:szCs w:val="24"/>
        </w:rPr>
        <w:t>the significant level</w:t>
      </w:r>
      <w:r w:rsidR="00F52A8D" w:rsidRPr="009268C1">
        <w:rPr>
          <w:rFonts w:ascii="Book Antiqua" w:eastAsia="AdvOT1ef757c0" w:hAnsi="Book Antiqua" w:cs="Times New Roman"/>
          <w:color w:val="000000" w:themeColor="text1"/>
          <w:sz w:val="24"/>
          <w:szCs w:val="24"/>
        </w:rPr>
        <w:t xml:space="preserve"> </w:t>
      </w:r>
      <w:r w:rsidR="00A709A3" w:rsidRPr="009268C1">
        <w:rPr>
          <w:rFonts w:ascii="Book Antiqua" w:eastAsia="AdvOT1ef757c0" w:hAnsi="Book Antiqua" w:cs="Times New Roman"/>
          <w:color w:val="000000" w:themeColor="text1"/>
          <w:sz w:val="24"/>
          <w:szCs w:val="24"/>
        </w:rPr>
        <w:t>(</w:t>
      </w:r>
      <w:r w:rsidR="00A709A3" w:rsidRPr="009268C1">
        <w:rPr>
          <w:rFonts w:ascii="Book Antiqua" w:eastAsia="AdvOT1ef757c0" w:hAnsi="Book Antiqua" w:cs="Times New Roman"/>
          <w:i/>
          <w:color w:val="000000" w:themeColor="text1"/>
          <w:sz w:val="24"/>
          <w:szCs w:val="24"/>
        </w:rPr>
        <w:t>P</w:t>
      </w:r>
      <w:r w:rsidR="00052D46">
        <w:rPr>
          <w:rFonts w:ascii="Book Antiqua" w:eastAsia="AdvOT1ef757c0" w:hAnsi="Book Antiqua" w:cs="Times New Roman"/>
          <w:i/>
          <w:color w:val="000000" w:themeColor="text1"/>
          <w:sz w:val="24"/>
          <w:szCs w:val="24"/>
        </w:rPr>
        <w:t xml:space="preserve"> </w:t>
      </w:r>
      <w:r w:rsidR="00A709A3" w:rsidRPr="009268C1">
        <w:rPr>
          <w:rFonts w:ascii="Book Antiqua" w:eastAsia="AdvOT1ef757c0" w:hAnsi="Book Antiqua" w:cs="Times New Roman"/>
          <w:color w:val="000000" w:themeColor="text1"/>
          <w:sz w:val="24"/>
          <w:szCs w:val="24"/>
        </w:rPr>
        <w:t>=</w:t>
      </w:r>
      <w:r w:rsidR="00052D46">
        <w:rPr>
          <w:rFonts w:ascii="Book Antiqua" w:eastAsia="AdvOT1ef757c0" w:hAnsi="Book Antiqua" w:cs="Times New Roman"/>
          <w:color w:val="000000" w:themeColor="text1"/>
          <w:sz w:val="24"/>
          <w:szCs w:val="24"/>
        </w:rPr>
        <w:t xml:space="preserve"> </w:t>
      </w:r>
      <w:r w:rsidR="00A709A3" w:rsidRPr="009268C1">
        <w:rPr>
          <w:rFonts w:ascii="Book Antiqua" w:eastAsia="AdvOT1ef757c0" w:hAnsi="Book Antiqua" w:cs="Times New Roman"/>
          <w:color w:val="000000" w:themeColor="text1"/>
          <w:sz w:val="24"/>
          <w:szCs w:val="24"/>
        </w:rPr>
        <w:t>0.055)</w:t>
      </w:r>
      <w:r w:rsidR="00F52A8D" w:rsidRPr="009268C1">
        <w:rPr>
          <w:rFonts w:ascii="Book Antiqua" w:eastAsia="AdvOT1ef757c0" w:hAnsi="Book Antiqua" w:cs="Times New Roman"/>
          <w:color w:val="000000" w:themeColor="text1"/>
          <w:sz w:val="24"/>
          <w:szCs w:val="24"/>
        </w:rPr>
        <w:t xml:space="preserve">. </w:t>
      </w:r>
    </w:p>
    <w:p w:rsidR="00052D46" w:rsidRPr="006C5A59" w:rsidRDefault="00052D46" w:rsidP="009268C1">
      <w:pPr>
        <w:autoSpaceDE w:val="0"/>
        <w:autoSpaceDN w:val="0"/>
        <w:adjustRightInd w:val="0"/>
        <w:snapToGrid w:val="0"/>
        <w:spacing w:line="360" w:lineRule="auto"/>
        <w:rPr>
          <w:rFonts w:ascii="Book Antiqua" w:eastAsia="AdvOT1ef757c0" w:hAnsi="Book Antiqua" w:cs="Times New Roman"/>
          <w:color w:val="000000" w:themeColor="text1"/>
          <w:sz w:val="24"/>
          <w:szCs w:val="24"/>
        </w:rPr>
      </w:pPr>
    </w:p>
    <w:p w:rsidR="00D72DBB" w:rsidRPr="009268C1" w:rsidRDefault="00D72DBB" w:rsidP="009268C1">
      <w:pPr>
        <w:autoSpaceDE w:val="0"/>
        <w:autoSpaceDN w:val="0"/>
        <w:adjustRightInd w:val="0"/>
        <w:snapToGrid w:val="0"/>
        <w:spacing w:line="360" w:lineRule="auto"/>
        <w:rPr>
          <w:rFonts w:ascii="Book Antiqua" w:eastAsia="AdvOT1ef757c0" w:hAnsi="Book Antiqua" w:cs="Times New Roman"/>
          <w:i/>
          <w:color w:val="000000" w:themeColor="text1"/>
          <w:sz w:val="24"/>
          <w:szCs w:val="24"/>
        </w:rPr>
      </w:pPr>
      <w:r w:rsidRPr="009268C1">
        <w:rPr>
          <w:rFonts w:ascii="Book Antiqua" w:hAnsi="Book Antiqua" w:cs="Times New Roman"/>
          <w:b/>
          <w:i/>
          <w:color w:val="000000" w:themeColor="text1"/>
          <w:sz w:val="24"/>
          <w:szCs w:val="24"/>
        </w:rPr>
        <w:t>Vis</w:t>
      </w:r>
      <w:r w:rsidR="00D91785" w:rsidRPr="009268C1">
        <w:rPr>
          <w:rFonts w:ascii="Book Antiqua" w:hAnsi="Book Antiqua" w:cs="Times New Roman"/>
          <w:b/>
          <w:i/>
          <w:color w:val="000000" w:themeColor="text1"/>
          <w:sz w:val="24"/>
          <w:szCs w:val="24"/>
        </w:rPr>
        <w:t>c</w:t>
      </w:r>
      <w:r w:rsidRPr="009268C1">
        <w:rPr>
          <w:rFonts w:ascii="Book Antiqua" w:hAnsi="Book Antiqua" w:cs="Times New Roman"/>
          <w:b/>
          <w:i/>
          <w:color w:val="000000" w:themeColor="text1"/>
          <w:sz w:val="24"/>
          <w:szCs w:val="24"/>
        </w:rPr>
        <w:t>eral sensitivity</w:t>
      </w:r>
    </w:p>
    <w:p w:rsidR="009E4149" w:rsidRDefault="00656D5F" w:rsidP="009268C1">
      <w:pPr>
        <w:autoSpaceDE w:val="0"/>
        <w:autoSpaceDN w:val="0"/>
        <w:adjustRightInd w:val="0"/>
        <w:snapToGrid w:val="0"/>
        <w:spacing w:line="360" w:lineRule="auto"/>
        <w:rPr>
          <w:rFonts w:ascii="Book Antiqua" w:eastAsia="AdvOT1ef757c0" w:hAnsi="Book Antiqua" w:cs="Times New Roman"/>
          <w:color w:val="000000" w:themeColor="text1"/>
          <w:sz w:val="24"/>
          <w:szCs w:val="24"/>
        </w:rPr>
      </w:pPr>
      <w:r w:rsidRPr="009268C1">
        <w:rPr>
          <w:rFonts w:ascii="Book Antiqua" w:eastAsia="AdvOT1ef757c0" w:hAnsi="Book Antiqua" w:cs="Times New Roman"/>
          <w:color w:val="000000" w:themeColor="text1"/>
          <w:sz w:val="24"/>
          <w:szCs w:val="24"/>
        </w:rPr>
        <w:t>We detected the four parameters for assessing visceral sensitivity (</w:t>
      </w:r>
      <w:r w:rsidR="00A157B0" w:rsidRPr="009268C1">
        <w:rPr>
          <w:rFonts w:ascii="Book Antiqua" w:eastAsia="AdvOT1ef757c0" w:hAnsi="Book Antiqua" w:cs="Times New Roman"/>
          <w:color w:val="000000" w:themeColor="text1"/>
          <w:sz w:val="24"/>
          <w:szCs w:val="24"/>
        </w:rPr>
        <w:t xml:space="preserve">the </w:t>
      </w:r>
      <w:r w:rsidRPr="009268C1">
        <w:rPr>
          <w:rFonts w:ascii="Book Antiqua" w:eastAsia="AdvOT1ef757c0" w:hAnsi="Book Antiqua" w:cs="Times New Roman"/>
          <w:color w:val="000000" w:themeColor="text1"/>
          <w:sz w:val="24"/>
          <w:szCs w:val="24"/>
        </w:rPr>
        <w:t>f</w:t>
      </w:r>
      <w:r w:rsidR="007B4D6A" w:rsidRPr="009268C1">
        <w:rPr>
          <w:rFonts w:ascii="Book Antiqua" w:eastAsia="AdvOT1ef757c0" w:hAnsi="Book Antiqua" w:cs="Times New Roman"/>
          <w:color w:val="000000" w:themeColor="text1"/>
          <w:sz w:val="24"/>
          <w:szCs w:val="24"/>
        </w:rPr>
        <w:t>irst sensation threshold, defecating sensation threshold, maximum</w:t>
      </w:r>
      <w:r w:rsidR="004922F0" w:rsidRPr="009268C1">
        <w:rPr>
          <w:rFonts w:ascii="Book Antiqua" w:eastAsia="AdvOT1ef757c0" w:hAnsi="Book Antiqua" w:cs="Times New Roman"/>
          <w:color w:val="000000" w:themeColor="text1"/>
          <w:sz w:val="24"/>
          <w:szCs w:val="24"/>
        </w:rPr>
        <w:t xml:space="preserve"> tolerable threshold </w:t>
      </w:r>
      <w:r w:rsidR="00B97998" w:rsidRPr="009268C1">
        <w:rPr>
          <w:rFonts w:ascii="Book Antiqua" w:eastAsia="AdvOT1ef757c0" w:hAnsi="Book Antiqua" w:cs="Times New Roman"/>
          <w:color w:val="000000" w:themeColor="text1"/>
          <w:sz w:val="24"/>
          <w:szCs w:val="24"/>
        </w:rPr>
        <w:t>and</w:t>
      </w:r>
      <w:r w:rsidRPr="009268C1">
        <w:rPr>
          <w:rFonts w:ascii="Book Antiqua" w:eastAsia="AdvOT1ef757c0" w:hAnsi="Book Antiqua" w:cs="Times New Roman"/>
          <w:color w:val="000000" w:themeColor="text1"/>
          <w:sz w:val="24"/>
          <w:szCs w:val="24"/>
        </w:rPr>
        <w:t xml:space="preserve"> RAIR</w:t>
      </w:r>
      <w:r w:rsidR="00A157B0" w:rsidRPr="009268C1">
        <w:rPr>
          <w:rFonts w:ascii="Book Antiqua" w:eastAsia="AdvOT1ef757c0" w:hAnsi="Book Antiqua" w:cs="Times New Roman"/>
          <w:color w:val="000000" w:themeColor="text1"/>
          <w:sz w:val="24"/>
          <w:szCs w:val="24"/>
        </w:rPr>
        <w:t xml:space="preserve"> threshold</w:t>
      </w:r>
      <w:r w:rsidRPr="009268C1">
        <w:rPr>
          <w:rFonts w:ascii="Book Antiqua" w:eastAsia="AdvOT1ef757c0" w:hAnsi="Book Antiqua" w:cs="Times New Roman"/>
          <w:color w:val="000000" w:themeColor="text1"/>
          <w:sz w:val="24"/>
          <w:szCs w:val="24"/>
        </w:rPr>
        <w:t>)</w:t>
      </w:r>
      <w:r w:rsidR="007B4D6A" w:rsidRPr="009268C1">
        <w:rPr>
          <w:rFonts w:ascii="Book Antiqua" w:eastAsia="AdvOT1ef757c0" w:hAnsi="Book Antiqua" w:cs="Times New Roman"/>
          <w:color w:val="000000" w:themeColor="text1"/>
          <w:sz w:val="24"/>
          <w:szCs w:val="24"/>
        </w:rPr>
        <w:t xml:space="preserve"> (Figure 1</w:t>
      </w:r>
      <w:r w:rsidR="00D91785" w:rsidRPr="009268C1">
        <w:rPr>
          <w:rFonts w:ascii="Book Antiqua" w:eastAsia="AdvOT1ef757c0" w:hAnsi="Book Antiqua" w:cs="Times New Roman"/>
          <w:color w:val="000000" w:themeColor="text1"/>
          <w:sz w:val="24"/>
          <w:szCs w:val="24"/>
        </w:rPr>
        <w:t>A</w:t>
      </w:r>
      <w:r w:rsidR="00052D46">
        <w:rPr>
          <w:rFonts w:ascii="Book Antiqua" w:eastAsia="AdvOT1ef757c0" w:hAnsi="Book Antiqua" w:cs="Times New Roman"/>
          <w:color w:val="000000" w:themeColor="text1"/>
          <w:sz w:val="24"/>
          <w:szCs w:val="24"/>
        </w:rPr>
        <w:t>-</w:t>
      </w:r>
      <w:r w:rsidR="00D91785" w:rsidRPr="009268C1">
        <w:rPr>
          <w:rFonts w:ascii="Book Antiqua" w:eastAsia="AdvOT1ef757c0" w:hAnsi="Book Antiqua" w:cs="Times New Roman"/>
          <w:color w:val="000000" w:themeColor="text1"/>
          <w:sz w:val="24"/>
          <w:szCs w:val="24"/>
        </w:rPr>
        <w:t>D</w:t>
      </w:r>
      <w:r w:rsidR="007B4D6A" w:rsidRPr="009268C1">
        <w:rPr>
          <w:rFonts w:ascii="Book Antiqua" w:eastAsia="AdvOT1ef757c0" w:hAnsi="Book Antiqua" w:cs="Times New Roman"/>
          <w:color w:val="000000" w:themeColor="text1"/>
          <w:sz w:val="24"/>
          <w:szCs w:val="24"/>
        </w:rPr>
        <w:t xml:space="preserve">). </w:t>
      </w:r>
      <w:r w:rsidR="00D648CE" w:rsidRPr="009268C1">
        <w:rPr>
          <w:rFonts w:ascii="Book Antiqua" w:eastAsia="AdvOT1ef757c0" w:hAnsi="Book Antiqua" w:cs="Times New Roman"/>
          <w:color w:val="000000" w:themeColor="text1"/>
          <w:sz w:val="24"/>
          <w:szCs w:val="24"/>
        </w:rPr>
        <w:t>The f</w:t>
      </w:r>
      <w:r w:rsidR="007B4D6A" w:rsidRPr="009268C1">
        <w:rPr>
          <w:rFonts w:ascii="Book Antiqua" w:eastAsia="AdvOT1ef757c0" w:hAnsi="Book Antiqua" w:cs="Times New Roman"/>
          <w:color w:val="000000" w:themeColor="text1"/>
          <w:sz w:val="24"/>
          <w:szCs w:val="24"/>
        </w:rPr>
        <w:t>irst sensation threshold had the tendency to decrease in patients, but failed to reach the level of signi</w:t>
      </w:r>
      <w:r w:rsidR="007B4D6A" w:rsidRPr="009268C1">
        <w:rPr>
          <w:rFonts w:ascii="Book Antiqua" w:hAnsi="Book Antiqua" w:cs="Times New Roman"/>
          <w:color w:val="000000" w:themeColor="text1"/>
          <w:sz w:val="24"/>
          <w:szCs w:val="24"/>
        </w:rPr>
        <w:t>fi</w:t>
      </w:r>
      <w:r w:rsidR="007B4D6A" w:rsidRPr="009268C1">
        <w:rPr>
          <w:rFonts w:ascii="Book Antiqua" w:eastAsia="AdvOT1ef757c0" w:hAnsi="Book Antiqua" w:cs="Times New Roman"/>
          <w:color w:val="000000" w:themeColor="text1"/>
          <w:sz w:val="24"/>
          <w:szCs w:val="24"/>
        </w:rPr>
        <w:t>cance</w:t>
      </w:r>
      <w:r w:rsidR="000A6975" w:rsidRPr="009268C1">
        <w:rPr>
          <w:rFonts w:ascii="Book Antiqua" w:eastAsia="AdvOT1ef757c0" w:hAnsi="Book Antiqua" w:cs="Times New Roman"/>
          <w:color w:val="000000" w:themeColor="text1"/>
          <w:sz w:val="24"/>
          <w:szCs w:val="24"/>
        </w:rPr>
        <w:t xml:space="preserve"> (</w:t>
      </w:r>
      <w:r w:rsidR="000A6975" w:rsidRPr="009268C1">
        <w:rPr>
          <w:rFonts w:ascii="Book Antiqua" w:eastAsia="AdvOT1ef757c0" w:hAnsi="Book Antiqua" w:cs="Times New Roman"/>
          <w:i/>
          <w:color w:val="000000" w:themeColor="text1"/>
          <w:sz w:val="24"/>
          <w:szCs w:val="24"/>
        </w:rPr>
        <w:t>P</w:t>
      </w:r>
      <w:r w:rsidR="00052D46">
        <w:rPr>
          <w:rFonts w:ascii="Book Antiqua" w:eastAsia="AdvOT1ef757c0" w:hAnsi="Book Antiqua" w:cs="Times New Roman"/>
          <w:i/>
          <w:color w:val="000000" w:themeColor="text1"/>
          <w:sz w:val="24"/>
          <w:szCs w:val="24"/>
        </w:rPr>
        <w:t xml:space="preserve"> </w:t>
      </w:r>
      <w:r w:rsidR="000A6975" w:rsidRPr="009268C1">
        <w:rPr>
          <w:rFonts w:ascii="Book Antiqua" w:eastAsia="AdvOT1ef757c0" w:hAnsi="Book Antiqua" w:cs="Times New Roman"/>
          <w:color w:val="000000" w:themeColor="text1"/>
          <w:sz w:val="24"/>
          <w:szCs w:val="24"/>
        </w:rPr>
        <w:t>=</w:t>
      </w:r>
      <w:r w:rsidR="00052D46">
        <w:rPr>
          <w:rFonts w:ascii="Book Antiqua" w:eastAsia="AdvOT1ef757c0" w:hAnsi="Book Antiqua" w:cs="Times New Roman"/>
          <w:color w:val="000000" w:themeColor="text1"/>
          <w:sz w:val="24"/>
          <w:szCs w:val="24"/>
        </w:rPr>
        <w:t xml:space="preserve"> </w:t>
      </w:r>
      <w:r w:rsidR="000A6975" w:rsidRPr="009268C1">
        <w:rPr>
          <w:rFonts w:ascii="Book Antiqua" w:eastAsia="AdvOT1ef757c0" w:hAnsi="Book Antiqua" w:cs="Times New Roman"/>
          <w:color w:val="000000" w:themeColor="text1"/>
          <w:sz w:val="24"/>
          <w:szCs w:val="24"/>
        </w:rPr>
        <w:t>0.084</w:t>
      </w:r>
      <w:r w:rsidR="007B4D6A" w:rsidRPr="009268C1">
        <w:rPr>
          <w:rFonts w:ascii="Book Antiqua" w:eastAsia="AdvOT1ef757c0" w:hAnsi="Book Antiqua" w:cs="Times New Roman"/>
          <w:color w:val="000000" w:themeColor="text1"/>
          <w:sz w:val="24"/>
          <w:szCs w:val="24"/>
        </w:rPr>
        <w:t>)</w:t>
      </w:r>
      <w:r w:rsidR="007B4D6A" w:rsidRPr="009268C1">
        <w:rPr>
          <w:rFonts w:ascii="Book Antiqua" w:eastAsia="宋体" w:hAnsi="Book Antiqua" w:cs="Times New Roman"/>
          <w:color w:val="000000" w:themeColor="text1"/>
          <w:sz w:val="24"/>
          <w:szCs w:val="24"/>
        </w:rPr>
        <w:t>.</w:t>
      </w:r>
      <w:r w:rsidR="00B97998" w:rsidRPr="009268C1">
        <w:rPr>
          <w:rFonts w:ascii="Book Antiqua" w:eastAsia="宋体" w:hAnsi="Book Antiqua" w:cs="Times New Roman"/>
          <w:color w:val="000000" w:themeColor="text1"/>
          <w:sz w:val="24"/>
          <w:szCs w:val="24"/>
        </w:rPr>
        <w:t xml:space="preserve"> </w:t>
      </w:r>
      <w:r w:rsidR="00D648CE" w:rsidRPr="009268C1">
        <w:rPr>
          <w:rFonts w:ascii="Book Antiqua" w:eastAsia="宋体" w:hAnsi="Book Antiqua" w:cs="Times New Roman"/>
          <w:color w:val="000000" w:themeColor="text1"/>
          <w:sz w:val="24"/>
          <w:szCs w:val="24"/>
        </w:rPr>
        <w:t xml:space="preserve">The </w:t>
      </w:r>
      <w:r w:rsidR="00D648CE" w:rsidRPr="009268C1">
        <w:rPr>
          <w:rFonts w:ascii="Book Antiqua" w:eastAsia="AdvOT1ef757c0" w:hAnsi="Book Antiqua" w:cs="Times New Roman"/>
          <w:color w:val="000000" w:themeColor="text1"/>
          <w:sz w:val="24"/>
          <w:szCs w:val="24"/>
        </w:rPr>
        <w:t>d</w:t>
      </w:r>
      <w:r w:rsidR="00890F9A" w:rsidRPr="009268C1">
        <w:rPr>
          <w:rFonts w:ascii="Book Antiqua" w:eastAsia="AdvOT1ef757c0" w:hAnsi="Book Antiqua" w:cs="Times New Roman"/>
          <w:color w:val="000000" w:themeColor="text1"/>
          <w:sz w:val="24"/>
          <w:szCs w:val="24"/>
        </w:rPr>
        <w:t xml:space="preserve">efecating sensation </w:t>
      </w:r>
      <w:r w:rsidR="00B7781C" w:rsidRPr="009268C1">
        <w:rPr>
          <w:rFonts w:ascii="Book Antiqua" w:eastAsia="AdvOT1ef757c0" w:hAnsi="Book Antiqua" w:cs="Times New Roman"/>
          <w:color w:val="000000" w:themeColor="text1"/>
          <w:sz w:val="24"/>
          <w:szCs w:val="24"/>
        </w:rPr>
        <w:t>threshold was</w:t>
      </w:r>
      <w:r w:rsidR="00D72DBB" w:rsidRPr="009268C1">
        <w:rPr>
          <w:rFonts w:ascii="Book Antiqua" w:eastAsia="AdvOT1ef757c0" w:hAnsi="Book Antiqua" w:cs="Times New Roman"/>
          <w:color w:val="000000" w:themeColor="text1"/>
          <w:sz w:val="24"/>
          <w:szCs w:val="24"/>
        </w:rPr>
        <w:t xml:space="preserve"> significantly lower in </w:t>
      </w:r>
      <w:r w:rsidR="00B97998" w:rsidRPr="009268C1">
        <w:rPr>
          <w:rFonts w:ascii="Book Antiqua" w:eastAsia="AdvOT1ef757c0" w:hAnsi="Book Antiqua" w:cs="Times New Roman"/>
          <w:color w:val="000000" w:themeColor="text1"/>
          <w:sz w:val="24"/>
          <w:szCs w:val="24"/>
        </w:rPr>
        <w:t xml:space="preserve">patients </w:t>
      </w:r>
      <w:r w:rsidR="00D72DBB" w:rsidRPr="009268C1">
        <w:rPr>
          <w:rFonts w:ascii="Book Antiqua" w:eastAsia="AdvOT1ef757c0" w:hAnsi="Book Antiqua" w:cs="Times New Roman"/>
          <w:color w:val="000000" w:themeColor="text1"/>
          <w:sz w:val="24"/>
          <w:szCs w:val="24"/>
        </w:rPr>
        <w:t>than</w:t>
      </w:r>
      <w:r w:rsidR="002F3D57" w:rsidRPr="009268C1">
        <w:rPr>
          <w:rFonts w:ascii="Book Antiqua" w:eastAsia="AdvOT1ef757c0" w:hAnsi="Book Antiqua" w:cs="Times New Roman"/>
          <w:color w:val="000000" w:themeColor="text1"/>
          <w:sz w:val="24"/>
          <w:szCs w:val="24"/>
        </w:rPr>
        <w:t xml:space="preserve"> in </w:t>
      </w:r>
      <w:r w:rsidR="00B97998" w:rsidRPr="009268C1">
        <w:rPr>
          <w:rFonts w:ascii="Book Antiqua" w:eastAsia="AdvOT1ef757c0" w:hAnsi="Book Antiqua" w:cs="Times New Roman"/>
          <w:color w:val="000000" w:themeColor="text1"/>
          <w:sz w:val="24"/>
          <w:szCs w:val="24"/>
        </w:rPr>
        <w:t>controls</w:t>
      </w:r>
      <w:r w:rsidR="00CC21A2" w:rsidRPr="009268C1">
        <w:rPr>
          <w:rFonts w:ascii="Book Antiqua" w:eastAsia="AdvOT1ef757c0" w:hAnsi="Book Antiqua" w:cs="Times New Roman"/>
          <w:color w:val="000000" w:themeColor="text1"/>
          <w:sz w:val="24"/>
          <w:szCs w:val="24"/>
        </w:rPr>
        <w:t xml:space="preserve"> </w:t>
      </w:r>
      <w:r w:rsidR="00CC21A2" w:rsidRPr="009268C1">
        <w:rPr>
          <w:rFonts w:ascii="Book Antiqua" w:eastAsia="宋体" w:hAnsi="Book Antiqua" w:cs="宋体"/>
          <w:color w:val="000000" w:themeColor="text1"/>
          <w:sz w:val="24"/>
          <w:szCs w:val="24"/>
        </w:rPr>
        <w:t>[</w:t>
      </w:r>
      <w:r w:rsidR="006220D3" w:rsidRPr="009268C1">
        <w:rPr>
          <w:rFonts w:ascii="Book Antiqua" w:eastAsia="AdvOT1ef757c0" w:hAnsi="Book Antiqua" w:cs="Times New Roman"/>
          <w:color w:val="000000" w:themeColor="text1"/>
          <w:sz w:val="24"/>
          <w:szCs w:val="24"/>
        </w:rPr>
        <w:t>60.0</w:t>
      </w:r>
      <w:r w:rsidR="00B7781C" w:rsidRPr="009268C1">
        <w:rPr>
          <w:rFonts w:ascii="Book Antiqua" w:eastAsia="AdvOT1ef757c0" w:hAnsi="Book Antiqua" w:cs="Times New Roman"/>
          <w:color w:val="000000" w:themeColor="text1"/>
          <w:sz w:val="24"/>
          <w:szCs w:val="24"/>
        </w:rPr>
        <w:t xml:space="preserve"> </w:t>
      </w:r>
      <w:r w:rsidR="00052D46" w:rsidRPr="009268C1">
        <w:rPr>
          <w:rFonts w:ascii="Book Antiqua" w:eastAsia="AdvOT1ef757c0" w:hAnsi="Book Antiqua" w:cs="Times New Roman"/>
          <w:color w:val="000000" w:themeColor="text1"/>
          <w:sz w:val="24"/>
          <w:szCs w:val="24"/>
        </w:rPr>
        <w:t xml:space="preserve">mL </w:t>
      </w:r>
      <w:r w:rsidR="006220D3" w:rsidRPr="009268C1">
        <w:rPr>
          <w:rFonts w:ascii="Book Antiqua" w:eastAsia="AdvOT1ef757c0" w:hAnsi="Book Antiqua" w:cs="Times New Roman"/>
          <w:color w:val="000000" w:themeColor="text1"/>
          <w:sz w:val="24"/>
          <w:szCs w:val="24"/>
        </w:rPr>
        <w:t>(</w:t>
      </w:r>
      <w:r w:rsidR="00B97998" w:rsidRPr="009268C1">
        <w:rPr>
          <w:rFonts w:ascii="Book Antiqua" w:eastAsia="AdvOT1ef757c0" w:hAnsi="Book Antiqua" w:cs="Times New Roman"/>
          <w:color w:val="000000" w:themeColor="text1"/>
          <w:sz w:val="24"/>
          <w:szCs w:val="24"/>
        </w:rPr>
        <w:t>44</w:t>
      </w:r>
      <w:r w:rsidR="00B7781C" w:rsidRPr="009268C1">
        <w:rPr>
          <w:rFonts w:ascii="Book Antiqua" w:eastAsia="AdvOT1ef757c0" w:hAnsi="Book Antiqua" w:cs="Times New Roman"/>
          <w:color w:val="000000" w:themeColor="text1"/>
          <w:sz w:val="24"/>
          <w:szCs w:val="24"/>
        </w:rPr>
        <w:t>.0</w:t>
      </w:r>
      <w:r w:rsidR="00B97998" w:rsidRPr="009268C1">
        <w:rPr>
          <w:rFonts w:ascii="Book Antiqua" w:eastAsia="AdvOT1ef757c0" w:hAnsi="Book Antiqua" w:cs="Times New Roman"/>
          <w:color w:val="000000" w:themeColor="text1"/>
          <w:sz w:val="24"/>
          <w:szCs w:val="24"/>
        </w:rPr>
        <w:t>-80.0</w:t>
      </w:r>
      <w:r w:rsidR="006220D3" w:rsidRPr="009268C1">
        <w:rPr>
          <w:rFonts w:ascii="Book Antiqua" w:eastAsia="AdvOT1ef757c0" w:hAnsi="Book Antiqua" w:cs="Times New Roman"/>
          <w:color w:val="000000" w:themeColor="text1"/>
          <w:sz w:val="24"/>
          <w:szCs w:val="24"/>
        </w:rPr>
        <w:t>)</w:t>
      </w:r>
      <w:r w:rsidR="00052D46">
        <w:rPr>
          <w:rFonts w:ascii="Book Antiqua" w:eastAsia="AdvOT1ef757c0" w:hAnsi="Book Antiqua" w:cs="Times New Roman"/>
          <w:color w:val="000000" w:themeColor="text1"/>
          <w:sz w:val="24"/>
          <w:szCs w:val="24"/>
        </w:rPr>
        <w:t xml:space="preserve"> </w:t>
      </w:r>
      <w:r w:rsidR="00052D46" w:rsidRPr="00052D46">
        <w:rPr>
          <w:rFonts w:ascii="Book Antiqua" w:eastAsia="AdvOT1ef757c0" w:hAnsi="Book Antiqua" w:cs="Times New Roman"/>
          <w:i/>
          <w:color w:val="000000" w:themeColor="text1"/>
          <w:sz w:val="24"/>
          <w:szCs w:val="24"/>
        </w:rPr>
        <w:t>vs</w:t>
      </w:r>
      <w:r w:rsidR="00B7781C" w:rsidRPr="009268C1">
        <w:rPr>
          <w:rFonts w:ascii="Book Antiqua" w:eastAsia="AdvOT1ef757c0" w:hAnsi="Book Antiqua" w:cs="Times New Roman"/>
          <w:color w:val="000000" w:themeColor="text1"/>
          <w:sz w:val="24"/>
          <w:szCs w:val="24"/>
        </w:rPr>
        <w:t xml:space="preserve"> 80.0</w:t>
      </w:r>
      <w:r w:rsidR="006220D3" w:rsidRPr="009268C1">
        <w:rPr>
          <w:rFonts w:ascii="Book Antiqua" w:eastAsia="AdvOT1ef757c0" w:hAnsi="Book Antiqua" w:cs="Times New Roman"/>
          <w:color w:val="000000" w:themeColor="text1"/>
          <w:sz w:val="24"/>
          <w:szCs w:val="24"/>
        </w:rPr>
        <w:t xml:space="preserve"> </w:t>
      </w:r>
      <w:r w:rsidR="006220D3" w:rsidRPr="009268C1">
        <w:rPr>
          <w:rFonts w:ascii="Book Antiqua" w:eastAsia="宋体" w:hAnsi="Book Antiqua" w:cs="Times New Roman"/>
          <w:color w:val="000000" w:themeColor="text1"/>
          <w:sz w:val="24"/>
          <w:szCs w:val="24"/>
        </w:rPr>
        <w:t>(</w:t>
      </w:r>
      <w:r w:rsidR="00B97998" w:rsidRPr="009268C1">
        <w:rPr>
          <w:rFonts w:ascii="Book Antiqua" w:eastAsia="AdvOT1ef757c0" w:hAnsi="Book Antiqua" w:cs="Times New Roman"/>
          <w:color w:val="000000" w:themeColor="text1"/>
          <w:sz w:val="24"/>
          <w:szCs w:val="24"/>
        </w:rPr>
        <w:t>61</w:t>
      </w:r>
      <w:r w:rsidR="00B7781C" w:rsidRPr="009268C1">
        <w:rPr>
          <w:rFonts w:ascii="Book Antiqua" w:eastAsia="AdvOT1ef757c0" w:hAnsi="Book Antiqua" w:cs="Times New Roman"/>
          <w:color w:val="000000" w:themeColor="text1"/>
          <w:sz w:val="24"/>
          <w:szCs w:val="24"/>
        </w:rPr>
        <w:t>.0</w:t>
      </w:r>
      <w:r w:rsidR="00E44F8E">
        <w:rPr>
          <w:rFonts w:ascii="Book Antiqua" w:eastAsia="AdvOT1ef757c0" w:hAnsi="Book Antiqua" w:cs="Times New Roman"/>
          <w:color w:val="000000" w:themeColor="text1"/>
          <w:sz w:val="24"/>
          <w:szCs w:val="24"/>
        </w:rPr>
        <w:t>-</w:t>
      </w:r>
      <w:r w:rsidR="00B97998" w:rsidRPr="009268C1">
        <w:rPr>
          <w:rFonts w:ascii="Book Antiqua" w:eastAsia="AdvOT1ef757c0" w:hAnsi="Book Antiqua" w:cs="Times New Roman"/>
          <w:color w:val="000000" w:themeColor="text1"/>
          <w:sz w:val="24"/>
          <w:szCs w:val="24"/>
        </w:rPr>
        <w:t>100.0</w:t>
      </w:r>
      <w:r w:rsidR="006220D3" w:rsidRPr="009268C1">
        <w:rPr>
          <w:rFonts w:ascii="Book Antiqua" w:eastAsia="AdvOT1ef757c0" w:hAnsi="Book Antiqua" w:cs="Times New Roman"/>
          <w:color w:val="000000" w:themeColor="text1"/>
          <w:sz w:val="24"/>
          <w:szCs w:val="24"/>
        </w:rPr>
        <w:t>)</w:t>
      </w:r>
      <w:r w:rsidR="000217DB" w:rsidRPr="009268C1">
        <w:rPr>
          <w:rFonts w:ascii="Book Antiqua" w:eastAsia="AdvOT1ef757c0" w:hAnsi="Book Antiqua" w:cs="Times New Roman"/>
          <w:color w:val="000000" w:themeColor="text1"/>
          <w:sz w:val="24"/>
          <w:szCs w:val="24"/>
        </w:rPr>
        <w:t xml:space="preserve"> </w:t>
      </w:r>
      <w:bookmarkStart w:id="52" w:name="OLE_LINK422"/>
      <w:r w:rsidR="000217DB" w:rsidRPr="009268C1">
        <w:rPr>
          <w:rFonts w:ascii="Book Antiqua" w:eastAsia="AdvOT1ef757c0" w:hAnsi="Book Antiqua" w:cs="Times New Roman"/>
          <w:color w:val="000000" w:themeColor="text1"/>
          <w:sz w:val="24"/>
          <w:szCs w:val="24"/>
        </w:rPr>
        <w:t>mL</w:t>
      </w:r>
      <w:bookmarkEnd w:id="52"/>
      <w:r w:rsidR="00B97998" w:rsidRPr="009268C1">
        <w:rPr>
          <w:rFonts w:ascii="Book Antiqua" w:eastAsia="AdvOT1ef757c0" w:hAnsi="Book Antiqua" w:cs="Times New Roman"/>
          <w:color w:val="000000" w:themeColor="text1"/>
          <w:sz w:val="24"/>
          <w:szCs w:val="24"/>
        </w:rPr>
        <w:t xml:space="preserve">, </w:t>
      </w:r>
      <w:r w:rsidR="00B97998" w:rsidRPr="009268C1">
        <w:rPr>
          <w:rFonts w:ascii="Book Antiqua" w:eastAsia="AdvOT1ef757c0" w:hAnsi="Book Antiqua" w:cs="Times New Roman"/>
          <w:i/>
          <w:color w:val="000000" w:themeColor="text1"/>
          <w:sz w:val="24"/>
          <w:szCs w:val="24"/>
        </w:rPr>
        <w:t>P</w:t>
      </w:r>
      <w:r w:rsidR="00052D46">
        <w:rPr>
          <w:rFonts w:ascii="Book Antiqua" w:eastAsia="AdvOT1ef757c0" w:hAnsi="Book Antiqua" w:cs="Times New Roman"/>
          <w:i/>
          <w:color w:val="000000" w:themeColor="text1"/>
          <w:sz w:val="24"/>
          <w:szCs w:val="24"/>
        </w:rPr>
        <w:t xml:space="preserve"> </w:t>
      </w:r>
      <w:r w:rsidR="00B97998" w:rsidRPr="009268C1">
        <w:rPr>
          <w:rFonts w:ascii="Book Antiqua" w:eastAsia="AdvOT1ef757c0" w:hAnsi="Book Antiqua" w:cs="Times New Roman"/>
          <w:color w:val="000000" w:themeColor="text1"/>
          <w:sz w:val="24"/>
          <w:szCs w:val="24"/>
        </w:rPr>
        <w:t>=</w:t>
      </w:r>
      <w:r w:rsidR="00052D46">
        <w:rPr>
          <w:rFonts w:ascii="Book Antiqua" w:eastAsia="AdvOT1ef757c0" w:hAnsi="Book Antiqua" w:cs="Times New Roman"/>
          <w:color w:val="000000" w:themeColor="text1"/>
          <w:sz w:val="24"/>
          <w:szCs w:val="24"/>
        </w:rPr>
        <w:t xml:space="preserve"> </w:t>
      </w:r>
      <w:r w:rsidR="00B97998" w:rsidRPr="009268C1">
        <w:rPr>
          <w:rFonts w:ascii="Book Antiqua" w:eastAsia="AdvOT1ef757c0" w:hAnsi="Book Antiqua" w:cs="Times New Roman"/>
          <w:color w:val="000000" w:themeColor="text1"/>
          <w:sz w:val="24"/>
          <w:szCs w:val="24"/>
        </w:rPr>
        <w:t>0.009</w:t>
      </w:r>
      <w:r w:rsidR="00CC21A2" w:rsidRPr="009268C1">
        <w:rPr>
          <w:rFonts w:ascii="Book Antiqua" w:eastAsia="AdvOT1ef757c0" w:hAnsi="Book Antiqua" w:cs="Times New Roman"/>
          <w:color w:val="000000" w:themeColor="text1"/>
          <w:sz w:val="24"/>
          <w:szCs w:val="24"/>
        </w:rPr>
        <w:t>]</w:t>
      </w:r>
      <w:r w:rsidR="00B7781C" w:rsidRPr="009268C1">
        <w:rPr>
          <w:rFonts w:ascii="Book Antiqua" w:eastAsia="AdvOT1ef757c0" w:hAnsi="Book Antiqua" w:cs="Times New Roman"/>
          <w:color w:val="000000" w:themeColor="text1"/>
          <w:sz w:val="24"/>
          <w:szCs w:val="24"/>
        </w:rPr>
        <w:t>.</w:t>
      </w:r>
      <w:r w:rsidR="00D648CE" w:rsidRPr="009268C1">
        <w:rPr>
          <w:rFonts w:ascii="Book Antiqua" w:eastAsia="AdvOT1ef757c0" w:hAnsi="Book Antiqua" w:cs="Times New Roman"/>
          <w:color w:val="000000" w:themeColor="text1"/>
          <w:sz w:val="24"/>
          <w:szCs w:val="24"/>
        </w:rPr>
        <w:t xml:space="preserve"> The m</w:t>
      </w:r>
      <w:r w:rsidR="007B4D6A" w:rsidRPr="009268C1">
        <w:rPr>
          <w:rFonts w:ascii="Book Antiqua" w:eastAsia="AdvOT1ef757c0" w:hAnsi="Book Antiqua" w:cs="Times New Roman"/>
          <w:color w:val="000000" w:themeColor="text1"/>
          <w:sz w:val="24"/>
          <w:szCs w:val="24"/>
        </w:rPr>
        <w:t>aximum tolerance threshold</w:t>
      </w:r>
      <w:r w:rsidR="006220D3" w:rsidRPr="009268C1">
        <w:rPr>
          <w:rFonts w:ascii="Book Antiqua" w:eastAsia="AdvOT1ef757c0" w:hAnsi="Book Antiqua" w:cs="Times New Roman"/>
          <w:color w:val="000000" w:themeColor="text1"/>
          <w:sz w:val="24"/>
          <w:szCs w:val="24"/>
        </w:rPr>
        <w:t xml:space="preserve"> in IBS-D patients</w:t>
      </w:r>
      <w:r w:rsidR="007B4D6A" w:rsidRPr="009268C1">
        <w:rPr>
          <w:rFonts w:ascii="Book Antiqua" w:eastAsia="AdvOT1ef757c0" w:hAnsi="Book Antiqua" w:cs="Times New Roman"/>
          <w:color w:val="000000" w:themeColor="text1"/>
          <w:sz w:val="24"/>
          <w:szCs w:val="24"/>
        </w:rPr>
        <w:t xml:space="preserve"> </w:t>
      </w:r>
      <w:r w:rsidR="00B7781C" w:rsidRPr="009268C1">
        <w:rPr>
          <w:rFonts w:ascii="Book Antiqua" w:eastAsia="AdvOT1ef757c0" w:hAnsi="Book Antiqua" w:cs="Times New Roman"/>
          <w:color w:val="000000" w:themeColor="text1"/>
          <w:sz w:val="24"/>
          <w:szCs w:val="24"/>
        </w:rPr>
        <w:t xml:space="preserve">was </w:t>
      </w:r>
      <w:r w:rsidR="0048304C" w:rsidRPr="009268C1">
        <w:rPr>
          <w:rFonts w:ascii="Book Antiqua" w:eastAsia="AdvOT1ef757c0" w:hAnsi="Book Antiqua" w:cs="Times New Roman"/>
          <w:color w:val="000000" w:themeColor="text1"/>
          <w:sz w:val="24"/>
          <w:szCs w:val="24"/>
        </w:rPr>
        <w:t>103.0 (90</w:t>
      </w:r>
      <w:r w:rsidR="006220D3" w:rsidRPr="009268C1">
        <w:rPr>
          <w:rFonts w:ascii="Book Antiqua" w:eastAsia="AdvOT1ef757c0" w:hAnsi="Book Antiqua" w:cs="Times New Roman"/>
          <w:color w:val="000000" w:themeColor="text1"/>
          <w:sz w:val="24"/>
          <w:szCs w:val="24"/>
        </w:rPr>
        <w:t>.0</w:t>
      </w:r>
      <w:r w:rsidR="00E44F8E">
        <w:rPr>
          <w:rFonts w:ascii="Book Antiqua" w:eastAsia="AdvOT1ef757c0" w:hAnsi="Book Antiqua" w:cs="Times New Roman"/>
          <w:color w:val="000000" w:themeColor="text1"/>
          <w:sz w:val="24"/>
          <w:szCs w:val="24"/>
        </w:rPr>
        <w:t>-</w:t>
      </w:r>
      <w:r w:rsidR="0048304C" w:rsidRPr="009268C1">
        <w:rPr>
          <w:rFonts w:ascii="Book Antiqua" w:eastAsia="AdvOT1ef757c0" w:hAnsi="Book Antiqua" w:cs="Times New Roman"/>
          <w:color w:val="000000" w:themeColor="text1"/>
          <w:sz w:val="24"/>
          <w:szCs w:val="24"/>
        </w:rPr>
        <w:t>128.0</w:t>
      </w:r>
      <w:r w:rsidR="000217DB" w:rsidRPr="009268C1">
        <w:rPr>
          <w:rFonts w:ascii="Book Antiqua" w:eastAsia="AdvOT1ef757c0" w:hAnsi="Book Antiqua" w:cs="Times New Roman"/>
          <w:color w:val="000000" w:themeColor="text1"/>
          <w:sz w:val="24"/>
          <w:szCs w:val="24"/>
        </w:rPr>
        <w:t>) mL</w:t>
      </w:r>
      <w:r w:rsidR="006220D3" w:rsidRPr="009268C1">
        <w:rPr>
          <w:rFonts w:ascii="Book Antiqua" w:eastAsia="AdvOT1ef757c0" w:hAnsi="Book Antiqua" w:cs="Times New Roman"/>
          <w:color w:val="000000" w:themeColor="text1"/>
          <w:sz w:val="24"/>
          <w:szCs w:val="24"/>
        </w:rPr>
        <w:t xml:space="preserve">, significantly lower than </w:t>
      </w:r>
      <w:r w:rsidR="005A410A" w:rsidRPr="009268C1">
        <w:rPr>
          <w:rFonts w:ascii="Book Antiqua" w:eastAsia="AdvOT1ef757c0" w:hAnsi="Book Antiqua" w:cs="Times New Roman"/>
          <w:color w:val="000000" w:themeColor="text1"/>
          <w:sz w:val="24"/>
          <w:szCs w:val="24"/>
        </w:rPr>
        <w:t xml:space="preserve">the </w:t>
      </w:r>
      <w:r w:rsidR="0048304C" w:rsidRPr="009268C1">
        <w:rPr>
          <w:rFonts w:ascii="Book Antiqua" w:eastAsia="AdvOT1ef757c0" w:hAnsi="Book Antiqua" w:cs="Times New Roman"/>
          <w:color w:val="000000" w:themeColor="text1"/>
          <w:sz w:val="24"/>
          <w:szCs w:val="24"/>
        </w:rPr>
        <w:t>182</w:t>
      </w:r>
      <w:r w:rsidR="00B7781C" w:rsidRPr="009268C1">
        <w:rPr>
          <w:rFonts w:ascii="Book Antiqua" w:eastAsia="AdvOT1ef757c0" w:hAnsi="Book Antiqua" w:cs="Times New Roman"/>
          <w:color w:val="000000" w:themeColor="text1"/>
          <w:sz w:val="24"/>
          <w:szCs w:val="24"/>
        </w:rPr>
        <w:t xml:space="preserve">.0 </w:t>
      </w:r>
      <w:r w:rsidR="006220D3" w:rsidRPr="009268C1">
        <w:rPr>
          <w:rFonts w:ascii="Book Antiqua" w:eastAsia="AdvOT1ef757c0" w:hAnsi="Book Antiqua" w:cs="Times New Roman"/>
          <w:color w:val="000000" w:themeColor="text1"/>
          <w:sz w:val="24"/>
          <w:szCs w:val="24"/>
        </w:rPr>
        <w:t>(</w:t>
      </w:r>
      <w:r w:rsidR="0048304C" w:rsidRPr="009268C1">
        <w:rPr>
          <w:rFonts w:ascii="Book Antiqua" w:eastAsia="AdvOT1ef757c0" w:hAnsi="Book Antiqua" w:cs="Times New Roman"/>
          <w:color w:val="000000" w:themeColor="text1"/>
          <w:sz w:val="24"/>
          <w:szCs w:val="24"/>
        </w:rPr>
        <w:t>142.5</w:t>
      </w:r>
      <w:r w:rsidR="00E44F8E">
        <w:rPr>
          <w:rFonts w:ascii="Book Antiqua" w:eastAsia="AdvOT1ef757c0" w:hAnsi="Book Antiqua" w:cs="Times New Roman"/>
          <w:color w:val="000000" w:themeColor="text1"/>
          <w:sz w:val="24"/>
          <w:szCs w:val="24"/>
        </w:rPr>
        <w:t>-</w:t>
      </w:r>
      <w:r w:rsidR="0048304C" w:rsidRPr="009268C1">
        <w:rPr>
          <w:rFonts w:ascii="Book Antiqua" w:eastAsia="AdvOT1ef757c0" w:hAnsi="Book Antiqua" w:cs="Times New Roman"/>
          <w:color w:val="000000" w:themeColor="text1"/>
          <w:sz w:val="24"/>
          <w:szCs w:val="24"/>
        </w:rPr>
        <w:t>209.3</w:t>
      </w:r>
      <w:r w:rsidR="000217DB" w:rsidRPr="009268C1">
        <w:rPr>
          <w:rFonts w:ascii="Book Antiqua" w:eastAsia="AdvOT1ef757c0" w:hAnsi="Book Antiqua" w:cs="Times New Roman"/>
          <w:color w:val="000000" w:themeColor="text1"/>
          <w:sz w:val="24"/>
          <w:szCs w:val="24"/>
        </w:rPr>
        <w:t>) mL</w:t>
      </w:r>
      <w:r w:rsidR="006220D3" w:rsidRPr="009268C1">
        <w:rPr>
          <w:rFonts w:ascii="Book Antiqua" w:eastAsia="AdvOT1ef757c0" w:hAnsi="Book Antiqua" w:cs="Times New Roman"/>
          <w:color w:val="000000" w:themeColor="text1"/>
          <w:sz w:val="24"/>
          <w:szCs w:val="24"/>
        </w:rPr>
        <w:t xml:space="preserve"> in controls (</w:t>
      </w:r>
      <w:r w:rsidR="005B6EA8" w:rsidRPr="009268C1">
        <w:rPr>
          <w:rFonts w:ascii="Book Antiqua" w:eastAsia="AdvOT1ef757c0" w:hAnsi="Book Antiqua" w:cs="Times New Roman"/>
          <w:i/>
          <w:color w:val="000000" w:themeColor="text1"/>
          <w:sz w:val="24"/>
          <w:szCs w:val="24"/>
        </w:rPr>
        <w:t>P</w:t>
      </w:r>
      <w:r w:rsidR="00052D46">
        <w:rPr>
          <w:rFonts w:ascii="Book Antiqua" w:eastAsia="AdvOT1ef757c0" w:hAnsi="Book Antiqua" w:cs="Times New Roman"/>
          <w:i/>
          <w:color w:val="000000" w:themeColor="text1"/>
          <w:sz w:val="24"/>
          <w:szCs w:val="24"/>
        </w:rPr>
        <w:t xml:space="preserve"> </w:t>
      </w:r>
      <w:r w:rsidR="005B6EA8" w:rsidRPr="009268C1">
        <w:rPr>
          <w:rFonts w:ascii="Book Antiqua" w:eastAsia="AdvOT1ef757c0" w:hAnsi="Book Antiqua" w:cs="Times New Roman"/>
          <w:color w:val="000000" w:themeColor="text1"/>
          <w:sz w:val="24"/>
          <w:szCs w:val="24"/>
        </w:rPr>
        <w:t>&lt;</w:t>
      </w:r>
      <w:r w:rsidR="00052D46">
        <w:rPr>
          <w:rFonts w:ascii="Book Antiqua" w:eastAsia="AdvOT1ef757c0" w:hAnsi="Book Antiqua" w:cs="Times New Roman"/>
          <w:color w:val="000000" w:themeColor="text1"/>
          <w:sz w:val="24"/>
          <w:szCs w:val="24"/>
        </w:rPr>
        <w:t xml:space="preserve"> </w:t>
      </w:r>
      <w:r w:rsidR="005B6EA8" w:rsidRPr="009268C1">
        <w:rPr>
          <w:rFonts w:ascii="Book Antiqua" w:eastAsia="AdvOT1ef757c0" w:hAnsi="Book Antiqua" w:cs="Times New Roman"/>
          <w:color w:val="000000" w:themeColor="text1"/>
          <w:sz w:val="24"/>
          <w:szCs w:val="24"/>
        </w:rPr>
        <w:t>0.001</w:t>
      </w:r>
      <w:r w:rsidR="00B7781C" w:rsidRPr="009268C1">
        <w:rPr>
          <w:rFonts w:ascii="Book Antiqua" w:eastAsia="AdvOT1ef757c0" w:hAnsi="Book Antiqua" w:cs="Times New Roman"/>
          <w:color w:val="000000" w:themeColor="text1"/>
          <w:sz w:val="24"/>
          <w:szCs w:val="24"/>
        </w:rPr>
        <w:t>)</w:t>
      </w:r>
      <w:r w:rsidR="005B6EA8" w:rsidRPr="009268C1">
        <w:rPr>
          <w:rFonts w:ascii="Book Antiqua" w:eastAsia="AdvOT1ef757c0" w:hAnsi="Book Antiqua" w:cs="Times New Roman"/>
          <w:color w:val="000000" w:themeColor="text1"/>
          <w:sz w:val="24"/>
          <w:szCs w:val="24"/>
        </w:rPr>
        <w:t>.</w:t>
      </w:r>
      <w:r w:rsidR="00A4615A" w:rsidRPr="009268C1">
        <w:rPr>
          <w:rFonts w:ascii="Book Antiqua" w:eastAsia="AdvOT1ef757c0" w:hAnsi="Book Antiqua" w:cs="Times New Roman"/>
          <w:color w:val="000000" w:themeColor="text1"/>
          <w:sz w:val="24"/>
          <w:szCs w:val="24"/>
        </w:rPr>
        <w:t xml:space="preserve"> The </w:t>
      </w:r>
      <w:r w:rsidR="006220D3" w:rsidRPr="009268C1">
        <w:rPr>
          <w:rFonts w:ascii="Book Antiqua" w:eastAsia="AdvOT1ef757c0" w:hAnsi="Book Antiqua" w:cs="Times New Roman"/>
          <w:color w:val="000000" w:themeColor="text1"/>
          <w:sz w:val="24"/>
          <w:szCs w:val="24"/>
        </w:rPr>
        <w:t xml:space="preserve">RAIR </w:t>
      </w:r>
      <w:r w:rsidR="00A157B0" w:rsidRPr="009268C1">
        <w:rPr>
          <w:rFonts w:ascii="Book Antiqua" w:eastAsia="AdvOT1ef757c0" w:hAnsi="Book Antiqua" w:cs="Times New Roman"/>
          <w:color w:val="000000" w:themeColor="text1"/>
          <w:sz w:val="24"/>
          <w:szCs w:val="24"/>
        </w:rPr>
        <w:t xml:space="preserve">threshold </w:t>
      </w:r>
      <w:r w:rsidR="006220D3" w:rsidRPr="009268C1">
        <w:rPr>
          <w:rFonts w:ascii="Book Antiqua" w:eastAsia="AdvOT1ef757c0" w:hAnsi="Book Antiqua" w:cs="Times New Roman"/>
          <w:color w:val="000000" w:themeColor="text1"/>
          <w:sz w:val="24"/>
          <w:szCs w:val="24"/>
        </w:rPr>
        <w:t>in</w:t>
      </w:r>
      <w:r w:rsidR="00A4615A" w:rsidRPr="009268C1">
        <w:rPr>
          <w:rFonts w:ascii="Book Antiqua" w:eastAsia="AdvOT1ef757c0" w:hAnsi="Book Antiqua" w:cs="Times New Roman"/>
          <w:color w:val="000000" w:themeColor="text1"/>
          <w:sz w:val="24"/>
          <w:szCs w:val="24"/>
        </w:rPr>
        <w:t xml:space="preserve"> IBS-D patients was </w:t>
      </w:r>
      <w:r w:rsidR="006220D3" w:rsidRPr="009268C1">
        <w:rPr>
          <w:rFonts w:ascii="Book Antiqua" w:eastAsia="AdvOT1ef757c0" w:hAnsi="Book Antiqua" w:cs="Times New Roman"/>
          <w:color w:val="000000" w:themeColor="text1"/>
          <w:sz w:val="24"/>
          <w:szCs w:val="24"/>
        </w:rPr>
        <w:t xml:space="preserve">also significantly </w:t>
      </w:r>
      <w:r w:rsidR="005A410A" w:rsidRPr="009268C1">
        <w:rPr>
          <w:rFonts w:ascii="Book Antiqua" w:eastAsia="AdvOT1ef757c0" w:hAnsi="Book Antiqua" w:cs="Times New Roman"/>
          <w:color w:val="000000" w:themeColor="text1"/>
          <w:sz w:val="24"/>
          <w:szCs w:val="24"/>
        </w:rPr>
        <w:t>lower</w:t>
      </w:r>
      <w:r w:rsidR="00CC21A2" w:rsidRPr="009268C1">
        <w:rPr>
          <w:rFonts w:ascii="Book Antiqua" w:eastAsia="AdvOT1ef757c0" w:hAnsi="Book Antiqua" w:cs="Times New Roman"/>
          <w:color w:val="000000" w:themeColor="text1"/>
          <w:sz w:val="24"/>
          <w:szCs w:val="24"/>
        </w:rPr>
        <w:t xml:space="preserve"> [</w:t>
      </w:r>
      <w:r w:rsidR="00C43E7B" w:rsidRPr="009268C1">
        <w:rPr>
          <w:rFonts w:ascii="Book Antiqua" w:eastAsia="AdvOT1ef757c0" w:hAnsi="Book Antiqua" w:cs="Times New Roman"/>
          <w:color w:val="000000" w:themeColor="text1"/>
          <w:sz w:val="24"/>
          <w:szCs w:val="24"/>
        </w:rPr>
        <w:t>30.0</w:t>
      </w:r>
      <w:r w:rsidR="00052D46">
        <w:rPr>
          <w:rFonts w:ascii="Book Antiqua" w:eastAsia="AdvOT1ef757c0" w:hAnsi="Book Antiqua" w:cs="Times New Roman"/>
          <w:color w:val="000000" w:themeColor="text1"/>
          <w:sz w:val="24"/>
          <w:szCs w:val="24"/>
        </w:rPr>
        <w:t xml:space="preserve"> </w:t>
      </w:r>
      <w:r w:rsidR="00C43E7B" w:rsidRPr="009268C1">
        <w:rPr>
          <w:rFonts w:ascii="Book Antiqua" w:eastAsia="AdvOT1ef757c0" w:hAnsi="Book Antiqua" w:cs="Times New Roman"/>
          <w:color w:val="000000" w:themeColor="text1"/>
          <w:sz w:val="24"/>
          <w:szCs w:val="24"/>
        </w:rPr>
        <w:t>(2</w:t>
      </w:r>
      <w:r w:rsidR="00A4615A" w:rsidRPr="009268C1">
        <w:rPr>
          <w:rFonts w:ascii="Book Antiqua" w:eastAsia="AdvOT1ef757c0" w:hAnsi="Book Antiqua" w:cs="Times New Roman"/>
          <w:color w:val="000000" w:themeColor="text1"/>
          <w:sz w:val="24"/>
          <w:szCs w:val="24"/>
        </w:rPr>
        <w:t>0.0</w:t>
      </w:r>
      <w:r w:rsidR="00E44F8E">
        <w:rPr>
          <w:rFonts w:ascii="Book Antiqua" w:eastAsia="AdvOT1ef757c0" w:hAnsi="Book Antiqua" w:cs="Times New Roman"/>
          <w:color w:val="000000" w:themeColor="text1"/>
          <w:sz w:val="24"/>
          <w:szCs w:val="24"/>
        </w:rPr>
        <w:t>-</w:t>
      </w:r>
      <w:r w:rsidR="00C43E7B" w:rsidRPr="009268C1">
        <w:rPr>
          <w:rFonts w:ascii="Book Antiqua" w:eastAsia="AdvOT1ef757c0" w:hAnsi="Book Antiqua" w:cs="Times New Roman"/>
          <w:color w:val="000000" w:themeColor="text1"/>
          <w:sz w:val="24"/>
          <w:szCs w:val="24"/>
        </w:rPr>
        <w:t>3</w:t>
      </w:r>
      <w:r w:rsidR="0048304C" w:rsidRPr="009268C1">
        <w:rPr>
          <w:rFonts w:ascii="Book Antiqua" w:eastAsia="AdvOT1ef757c0" w:hAnsi="Book Antiqua" w:cs="Times New Roman"/>
          <w:color w:val="000000" w:themeColor="text1"/>
          <w:sz w:val="24"/>
          <w:szCs w:val="24"/>
        </w:rPr>
        <w:t>0.0</w:t>
      </w:r>
      <w:r w:rsidR="000217DB" w:rsidRPr="009268C1">
        <w:rPr>
          <w:rFonts w:ascii="Book Antiqua" w:eastAsia="AdvOT1ef757c0" w:hAnsi="Book Antiqua" w:cs="Times New Roman"/>
          <w:color w:val="000000" w:themeColor="text1"/>
          <w:sz w:val="24"/>
          <w:szCs w:val="24"/>
        </w:rPr>
        <w:t>) mL</w:t>
      </w:r>
      <w:r w:rsidR="00CC21A2" w:rsidRPr="009268C1">
        <w:rPr>
          <w:rFonts w:ascii="Book Antiqua" w:eastAsia="AdvOT1ef757c0" w:hAnsi="Book Antiqua" w:cs="Times New Roman"/>
          <w:color w:val="000000" w:themeColor="text1"/>
          <w:sz w:val="24"/>
          <w:szCs w:val="24"/>
        </w:rPr>
        <w:t>]</w:t>
      </w:r>
      <w:r w:rsidR="006220D3" w:rsidRPr="009268C1">
        <w:rPr>
          <w:rFonts w:ascii="Book Antiqua" w:eastAsia="AdvOT1ef757c0" w:hAnsi="Book Antiqua" w:cs="Times New Roman"/>
          <w:color w:val="000000" w:themeColor="text1"/>
          <w:sz w:val="24"/>
          <w:szCs w:val="24"/>
        </w:rPr>
        <w:t xml:space="preserve"> </w:t>
      </w:r>
      <w:r w:rsidR="00511594" w:rsidRPr="009268C1">
        <w:rPr>
          <w:rFonts w:ascii="Book Antiqua" w:eastAsia="AdvOT1ef757c0" w:hAnsi="Book Antiqua" w:cs="Times New Roman"/>
          <w:color w:val="000000" w:themeColor="text1"/>
          <w:sz w:val="24"/>
          <w:szCs w:val="24"/>
        </w:rPr>
        <w:t xml:space="preserve">compared with </w:t>
      </w:r>
      <w:r w:rsidR="005A410A" w:rsidRPr="009268C1">
        <w:rPr>
          <w:rFonts w:ascii="Book Antiqua" w:eastAsia="AdvOT1ef757c0" w:hAnsi="Book Antiqua" w:cs="Times New Roman"/>
          <w:color w:val="000000" w:themeColor="text1"/>
          <w:sz w:val="24"/>
          <w:szCs w:val="24"/>
        </w:rPr>
        <w:t xml:space="preserve">that of </w:t>
      </w:r>
      <w:r w:rsidR="006220D3" w:rsidRPr="009268C1">
        <w:rPr>
          <w:rFonts w:ascii="Book Antiqua" w:eastAsia="AdvOT1ef757c0" w:hAnsi="Book Antiqua" w:cs="Times New Roman"/>
          <w:color w:val="000000" w:themeColor="text1"/>
          <w:sz w:val="24"/>
          <w:szCs w:val="24"/>
        </w:rPr>
        <w:t>controls</w:t>
      </w:r>
      <w:r w:rsidR="009E4149" w:rsidRPr="009268C1">
        <w:rPr>
          <w:rFonts w:ascii="Book Antiqua" w:eastAsia="AdvOT1ef757c0" w:hAnsi="Book Antiqua" w:cs="Times New Roman"/>
          <w:color w:val="000000" w:themeColor="text1"/>
          <w:sz w:val="24"/>
          <w:szCs w:val="24"/>
        </w:rPr>
        <w:t xml:space="preserve"> </w:t>
      </w:r>
      <w:r w:rsidR="00CC21A2" w:rsidRPr="009268C1">
        <w:rPr>
          <w:rFonts w:ascii="Book Antiqua" w:eastAsia="AdvOT1ef757c0" w:hAnsi="Book Antiqua" w:cs="Times New Roman"/>
          <w:color w:val="000000" w:themeColor="text1"/>
          <w:sz w:val="24"/>
          <w:szCs w:val="24"/>
        </w:rPr>
        <w:t>[</w:t>
      </w:r>
      <w:r w:rsidR="00C43E7B" w:rsidRPr="009268C1">
        <w:rPr>
          <w:rFonts w:ascii="Book Antiqua" w:eastAsia="AdvOT1ef757c0" w:hAnsi="Book Antiqua" w:cs="Times New Roman"/>
          <w:color w:val="000000" w:themeColor="text1"/>
          <w:sz w:val="24"/>
          <w:szCs w:val="24"/>
        </w:rPr>
        <w:t>30.0</w:t>
      </w:r>
      <w:r w:rsidR="00052D46">
        <w:rPr>
          <w:rFonts w:ascii="Book Antiqua" w:eastAsia="AdvOT1ef757c0" w:hAnsi="Book Antiqua" w:cs="Times New Roman"/>
          <w:color w:val="000000" w:themeColor="text1"/>
          <w:sz w:val="24"/>
          <w:szCs w:val="24"/>
        </w:rPr>
        <w:t xml:space="preserve"> </w:t>
      </w:r>
      <w:r w:rsidR="00C43E7B" w:rsidRPr="009268C1">
        <w:rPr>
          <w:rFonts w:ascii="Book Antiqua" w:eastAsia="AdvOT1ef757c0" w:hAnsi="Book Antiqua" w:cs="Times New Roman"/>
          <w:color w:val="000000" w:themeColor="text1"/>
          <w:sz w:val="24"/>
          <w:szCs w:val="24"/>
        </w:rPr>
        <w:t>(3</w:t>
      </w:r>
      <w:r w:rsidR="006220D3" w:rsidRPr="009268C1">
        <w:rPr>
          <w:rFonts w:ascii="Book Antiqua" w:eastAsia="AdvOT1ef757c0" w:hAnsi="Book Antiqua" w:cs="Times New Roman"/>
          <w:color w:val="000000" w:themeColor="text1"/>
          <w:sz w:val="24"/>
          <w:szCs w:val="24"/>
        </w:rPr>
        <w:t>0.0</w:t>
      </w:r>
      <w:r w:rsidR="00E44F8E">
        <w:rPr>
          <w:rFonts w:ascii="Book Antiqua" w:eastAsia="AdvOT1ef757c0" w:hAnsi="Book Antiqua" w:cs="Times New Roman"/>
          <w:color w:val="000000" w:themeColor="text1"/>
          <w:sz w:val="24"/>
          <w:szCs w:val="24"/>
        </w:rPr>
        <w:t>-</w:t>
      </w:r>
      <w:r w:rsidR="00C43E7B" w:rsidRPr="009268C1">
        <w:rPr>
          <w:rFonts w:ascii="Book Antiqua" w:eastAsia="AdvOT1ef757c0" w:hAnsi="Book Antiqua" w:cs="Times New Roman"/>
          <w:color w:val="000000" w:themeColor="text1"/>
          <w:sz w:val="24"/>
          <w:szCs w:val="24"/>
        </w:rPr>
        <w:t>47.5</w:t>
      </w:r>
      <w:r w:rsidR="000217DB" w:rsidRPr="009268C1">
        <w:rPr>
          <w:rFonts w:ascii="Book Antiqua" w:eastAsia="AdvOT1ef757c0" w:hAnsi="Book Antiqua" w:cs="Times New Roman"/>
          <w:color w:val="000000" w:themeColor="text1"/>
          <w:sz w:val="24"/>
          <w:szCs w:val="24"/>
        </w:rPr>
        <w:t>) mL</w:t>
      </w:r>
      <w:r w:rsidR="00CC21A2" w:rsidRPr="009268C1">
        <w:rPr>
          <w:rFonts w:ascii="Book Antiqua" w:eastAsia="AdvOT1ef757c0" w:hAnsi="Book Antiqua" w:cs="Times New Roman"/>
          <w:color w:val="000000" w:themeColor="text1"/>
          <w:sz w:val="24"/>
          <w:szCs w:val="24"/>
        </w:rPr>
        <w:t>]</w:t>
      </w:r>
      <w:r w:rsidR="009E4149" w:rsidRPr="009268C1">
        <w:rPr>
          <w:rFonts w:ascii="Book Antiqua" w:eastAsia="AdvOT1ef757c0" w:hAnsi="Book Antiqua" w:cs="Times New Roman"/>
          <w:color w:val="000000" w:themeColor="text1"/>
          <w:sz w:val="24"/>
          <w:szCs w:val="24"/>
        </w:rPr>
        <w:t xml:space="preserve"> </w:t>
      </w:r>
      <w:r w:rsidR="00CC21A2" w:rsidRPr="009268C1">
        <w:rPr>
          <w:rFonts w:ascii="Book Antiqua" w:eastAsia="AdvOT1ef757c0" w:hAnsi="Book Antiqua" w:cs="Times New Roman"/>
          <w:color w:val="000000" w:themeColor="text1"/>
          <w:sz w:val="24"/>
          <w:szCs w:val="24"/>
        </w:rPr>
        <w:t>(</w:t>
      </w:r>
      <w:r w:rsidR="00CC21A2" w:rsidRPr="009268C1">
        <w:rPr>
          <w:rFonts w:ascii="Book Antiqua" w:eastAsia="AdvOT1ef757c0" w:hAnsi="Book Antiqua" w:cs="Times New Roman"/>
          <w:i/>
          <w:color w:val="000000" w:themeColor="text1"/>
          <w:sz w:val="24"/>
          <w:szCs w:val="24"/>
        </w:rPr>
        <w:t>P</w:t>
      </w:r>
      <w:r w:rsidR="00052D46">
        <w:rPr>
          <w:rFonts w:ascii="Book Antiqua" w:eastAsia="AdvOT1ef757c0" w:hAnsi="Book Antiqua" w:cs="Times New Roman"/>
          <w:i/>
          <w:color w:val="000000" w:themeColor="text1"/>
          <w:sz w:val="24"/>
          <w:szCs w:val="24"/>
        </w:rPr>
        <w:t xml:space="preserve"> </w:t>
      </w:r>
      <w:r w:rsidR="00C43E7B" w:rsidRPr="009268C1">
        <w:rPr>
          <w:rFonts w:ascii="Book Antiqua" w:eastAsia="AdvOT1ef757c0" w:hAnsi="Book Antiqua" w:cs="Times New Roman"/>
          <w:color w:val="000000" w:themeColor="text1"/>
          <w:sz w:val="24"/>
          <w:szCs w:val="24"/>
        </w:rPr>
        <w:t>=</w:t>
      </w:r>
      <w:r w:rsidR="00052D46">
        <w:rPr>
          <w:rFonts w:ascii="Book Antiqua" w:eastAsia="AdvOT1ef757c0" w:hAnsi="Book Antiqua" w:cs="Times New Roman"/>
          <w:color w:val="000000" w:themeColor="text1"/>
          <w:sz w:val="24"/>
          <w:szCs w:val="24"/>
        </w:rPr>
        <w:t xml:space="preserve"> </w:t>
      </w:r>
      <w:r w:rsidR="00C43E7B" w:rsidRPr="009268C1">
        <w:rPr>
          <w:rFonts w:ascii="Book Antiqua" w:eastAsia="AdvOT1ef757c0" w:hAnsi="Book Antiqua" w:cs="Times New Roman"/>
          <w:color w:val="000000" w:themeColor="text1"/>
          <w:sz w:val="24"/>
          <w:szCs w:val="24"/>
        </w:rPr>
        <w:t>0.0</w:t>
      </w:r>
      <w:r w:rsidR="00E83FE4" w:rsidRPr="009268C1">
        <w:rPr>
          <w:rFonts w:ascii="Book Antiqua" w:eastAsia="AdvOT1ef757c0" w:hAnsi="Book Antiqua" w:cs="Times New Roman"/>
          <w:color w:val="000000" w:themeColor="text1"/>
          <w:sz w:val="24"/>
          <w:szCs w:val="24"/>
        </w:rPr>
        <w:t>32</w:t>
      </w:r>
      <w:r w:rsidR="006220D3" w:rsidRPr="009268C1">
        <w:rPr>
          <w:rFonts w:ascii="Book Antiqua" w:eastAsia="AdvOT1ef757c0" w:hAnsi="Book Antiqua" w:cs="Times New Roman"/>
          <w:color w:val="000000" w:themeColor="text1"/>
          <w:sz w:val="24"/>
          <w:szCs w:val="24"/>
        </w:rPr>
        <w:t>).</w:t>
      </w:r>
    </w:p>
    <w:p w:rsidR="00052D46" w:rsidRPr="009268C1" w:rsidRDefault="00052D46" w:rsidP="009268C1">
      <w:pPr>
        <w:autoSpaceDE w:val="0"/>
        <w:autoSpaceDN w:val="0"/>
        <w:adjustRightInd w:val="0"/>
        <w:snapToGrid w:val="0"/>
        <w:spacing w:line="360" w:lineRule="auto"/>
        <w:rPr>
          <w:rFonts w:ascii="Book Antiqua" w:eastAsia="AdvOT1ef757c0" w:hAnsi="Book Antiqua" w:cs="Times New Roman"/>
          <w:color w:val="000000" w:themeColor="text1"/>
          <w:sz w:val="24"/>
          <w:szCs w:val="24"/>
        </w:rPr>
      </w:pPr>
    </w:p>
    <w:p w:rsidR="00DD64BD" w:rsidRPr="009268C1" w:rsidRDefault="00052D46" w:rsidP="009268C1">
      <w:pPr>
        <w:autoSpaceDE w:val="0"/>
        <w:autoSpaceDN w:val="0"/>
        <w:adjustRightInd w:val="0"/>
        <w:snapToGrid w:val="0"/>
        <w:spacing w:line="360" w:lineRule="auto"/>
        <w:rPr>
          <w:rFonts w:ascii="Book Antiqua" w:hAnsi="Book Antiqua" w:cs="Times New Roman"/>
          <w:b/>
          <w:i/>
          <w:color w:val="000000" w:themeColor="text1"/>
          <w:sz w:val="24"/>
          <w:szCs w:val="24"/>
        </w:rPr>
      </w:pPr>
      <w:r>
        <w:rPr>
          <w:rFonts w:ascii="Book Antiqua" w:hAnsi="Book Antiqua" w:cs="Times New Roman"/>
          <w:b/>
          <w:i/>
          <w:color w:val="000000" w:themeColor="text1"/>
          <w:sz w:val="24"/>
          <w:szCs w:val="24"/>
        </w:rPr>
        <w:t>Mucosal histology and i</w:t>
      </w:r>
      <w:r w:rsidR="00DD64BD" w:rsidRPr="009268C1">
        <w:rPr>
          <w:rFonts w:ascii="Book Antiqua" w:hAnsi="Book Antiqua" w:cs="Times New Roman"/>
          <w:b/>
          <w:i/>
          <w:color w:val="000000" w:themeColor="text1"/>
          <w:sz w:val="24"/>
          <w:szCs w:val="24"/>
        </w:rPr>
        <w:t>mmunohistochemistry</w:t>
      </w:r>
    </w:p>
    <w:p w:rsidR="00DD64BD" w:rsidRDefault="004D1DCA" w:rsidP="009268C1">
      <w:pPr>
        <w:autoSpaceDE w:val="0"/>
        <w:autoSpaceDN w:val="0"/>
        <w:adjustRightInd w:val="0"/>
        <w:snapToGrid w:val="0"/>
        <w:spacing w:line="360" w:lineRule="auto"/>
        <w:rPr>
          <w:rFonts w:ascii="Book Antiqua" w:eastAsia="AdvOT1ef757c0" w:hAnsi="Book Antiqua" w:cs="Times New Roman"/>
          <w:color w:val="000000" w:themeColor="text1"/>
          <w:sz w:val="24"/>
          <w:szCs w:val="24"/>
        </w:rPr>
      </w:pPr>
      <w:r w:rsidRPr="009268C1">
        <w:rPr>
          <w:rFonts w:ascii="Book Antiqua" w:eastAsia="AdvOT1ef757c0" w:hAnsi="Book Antiqua" w:cs="Times New Roman"/>
          <w:color w:val="000000" w:themeColor="text1"/>
          <w:sz w:val="24"/>
          <w:szCs w:val="24"/>
        </w:rPr>
        <w:t>H</w:t>
      </w:r>
      <w:r w:rsidR="00D91785" w:rsidRPr="009268C1">
        <w:rPr>
          <w:rFonts w:ascii="Book Antiqua" w:eastAsia="AdvOT1ef757c0" w:hAnsi="Book Antiqua" w:cs="Times New Roman"/>
          <w:color w:val="000000" w:themeColor="text1"/>
          <w:sz w:val="24"/>
          <w:szCs w:val="24"/>
        </w:rPr>
        <w:t>ematoxylin and eosin staining of</w:t>
      </w:r>
      <w:r w:rsidR="00927F60" w:rsidRPr="009268C1">
        <w:rPr>
          <w:rFonts w:ascii="Book Antiqua" w:eastAsia="AdvOT1ef757c0" w:hAnsi="Book Antiqua" w:cs="Times New Roman"/>
          <w:color w:val="000000" w:themeColor="text1"/>
          <w:sz w:val="24"/>
          <w:szCs w:val="24"/>
        </w:rPr>
        <w:t xml:space="preserve"> all</w:t>
      </w:r>
      <w:r w:rsidR="00D91785" w:rsidRPr="009268C1">
        <w:rPr>
          <w:rFonts w:ascii="Book Antiqua" w:eastAsia="AdvOT1ef757c0" w:hAnsi="Book Antiqua" w:cs="Times New Roman"/>
          <w:color w:val="000000" w:themeColor="text1"/>
          <w:sz w:val="24"/>
          <w:szCs w:val="24"/>
        </w:rPr>
        <w:t xml:space="preserve"> colonic mucosa</w:t>
      </w:r>
      <w:r w:rsidR="00142DE5" w:rsidRPr="009268C1">
        <w:rPr>
          <w:rFonts w:ascii="Book Antiqua" w:eastAsia="AdvOT1ef757c0" w:hAnsi="Book Antiqua" w:cs="Times New Roman"/>
          <w:color w:val="000000" w:themeColor="text1"/>
          <w:sz w:val="24"/>
          <w:szCs w:val="24"/>
        </w:rPr>
        <w:t xml:space="preserve"> </w:t>
      </w:r>
      <w:r w:rsidR="00D91785" w:rsidRPr="009268C1">
        <w:rPr>
          <w:rFonts w:ascii="Book Antiqua" w:eastAsia="AdvOT1ef757c0" w:hAnsi="Book Antiqua" w:cs="Times New Roman"/>
          <w:color w:val="000000" w:themeColor="text1"/>
          <w:sz w:val="24"/>
          <w:szCs w:val="24"/>
        </w:rPr>
        <w:t>specimens (</w:t>
      </w:r>
      <w:r w:rsidR="00142DE5" w:rsidRPr="009268C1">
        <w:rPr>
          <w:rFonts w:ascii="Book Antiqua" w:hAnsi="Book Antiqua" w:cs="Times New Roman"/>
          <w:color w:val="000000" w:themeColor="text1"/>
          <w:sz w:val="24"/>
          <w:szCs w:val="24"/>
        </w:rPr>
        <w:t>×</w:t>
      </w:r>
      <w:r w:rsidR="00CA3091" w:rsidRPr="009268C1">
        <w:rPr>
          <w:rFonts w:ascii="Book Antiqua" w:eastAsia="AdvOT1ef757c0" w:hAnsi="Book Antiqua" w:cs="Times New Roman"/>
          <w:color w:val="000000" w:themeColor="text1"/>
          <w:sz w:val="24"/>
          <w:szCs w:val="24"/>
        </w:rPr>
        <w:t>4</w:t>
      </w:r>
      <w:r w:rsidR="00D91785" w:rsidRPr="009268C1">
        <w:rPr>
          <w:rFonts w:ascii="Book Antiqua" w:eastAsia="AdvOT1ef757c0" w:hAnsi="Book Antiqua" w:cs="Times New Roman"/>
          <w:color w:val="000000" w:themeColor="text1"/>
          <w:sz w:val="24"/>
          <w:szCs w:val="24"/>
        </w:rPr>
        <w:t xml:space="preserve">00 </w:t>
      </w:r>
      <w:r w:rsidR="00D91785" w:rsidRPr="009268C1">
        <w:rPr>
          <w:rFonts w:ascii="Book Antiqua" w:eastAsia="AdvOT1ef757c0" w:hAnsi="Book Antiqua" w:cs="Times New Roman"/>
          <w:color w:val="000000" w:themeColor="text1"/>
          <w:sz w:val="24"/>
          <w:szCs w:val="24"/>
        </w:rPr>
        <w:lastRenderedPageBreak/>
        <w:t>magni</w:t>
      </w:r>
      <w:r w:rsidR="00D91785" w:rsidRPr="009268C1">
        <w:rPr>
          <w:rFonts w:ascii="Book Antiqua" w:hAnsi="Book Antiqua" w:cs="Times New Roman"/>
          <w:color w:val="000000" w:themeColor="text1"/>
          <w:sz w:val="24"/>
          <w:szCs w:val="24"/>
        </w:rPr>
        <w:t>fi</w:t>
      </w:r>
      <w:r w:rsidR="00D91785" w:rsidRPr="009268C1">
        <w:rPr>
          <w:rFonts w:ascii="Book Antiqua" w:eastAsia="AdvOT1ef757c0" w:hAnsi="Book Antiqua" w:cs="Times New Roman"/>
          <w:color w:val="000000" w:themeColor="text1"/>
          <w:sz w:val="24"/>
          <w:szCs w:val="24"/>
        </w:rPr>
        <w:t xml:space="preserve">cation) </w:t>
      </w:r>
      <w:r w:rsidR="00927F60" w:rsidRPr="009268C1">
        <w:rPr>
          <w:rFonts w:ascii="Book Antiqua" w:eastAsia="AdvOT1ef757c0" w:hAnsi="Book Antiqua" w:cs="Times New Roman"/>
          <w:color w:val="000000" w:themeColor="text1"/>
          <w:sz w:val="24"/>
          <w:szCs w:val="24"/>
        </w:rPr>
        <w:t>exhibited</w:t>
      </w:r>
      <w:r w:rsidR="00D91785" w:rsidRPr="009268C1">
        <w:rPr>
          <w:rFonts w:ascii="Book Antiqua" w:eastAsia="AdvOT1ef757c0" w:hAnsi="Book Antiqua" w:cs="Times New Roman"/>
          <w:color w:val="000000" w:themeColor="text1"/>
          <w:sz w:val="24"/>
          <w:szCs w:val="24"/>
        </w:rPr>
        <w:t xml:space="preserve"> no</w:t>
      </w:r>
      <w:r w:rsidR="00927F60" w:rsidRPr="009268C1">
        <w:rPr>
          <w:rFonts w:ascii="Book Antiqua" w:eastAsia="AdvOT1ef757c0" w:hAnsi="Book Antiqua" w:cs="Times New Roman"/>
          <w:color w:val="000000" w:themeColor="text1"/>
          <w:sz w:val="24"/>
          <w:szCs w:val="24"/>
        </w:rPr>
        <w:t>rmal histology and morphology</w:t>
      </w:r>
      <w:r w:rsidR="00D91785" w:rsidRPr="009268C1">
        <w:rPr>
          <w:rFonts w:ascii="Book Antiqua" w:eastAsia="AdvOT1ef757c0" w:hAnsi="Book Antiqua" w:cs="Times New Roman"/>
          <w:color w:val="000000" w:themeColor="text1"/>
          <w:sz w:val="24"/>
          <w:szCs w:val="24"/>
        </w:rPr>
        <w:t>, without</w:t>
      </w:r>
      <w:r w:rsidR="00142DE5" w:rsidRPr="009268C1">
        <w:rPr>
          <w:rFonts w:ascii="Book Antiqua" w:eastAsia="AdvOT1ef757c0" w:hAnsi="Book Antiqua" w:cs="Times New Roman"/>
          <w:color w:val="000000" w:themeColor="text1"/>
          <w:sz w:val="24"/>
          <w:szCs w:val="24"/>
        </w:rPr>
        <w:t xml:space="preserve"> </w:t>
      </w:r>
      <w:r w:rsidR="00D91785" w:rsidRPr="009268C1">
        <w:rPr>
          <w:rFonts w:ascii="Book Antiqua" w:eastAsia="AdvOT1ef757c0" w:hAnsi="Book Antiqua" w:cs="Times New Roman"/>
          <w:color w:val="000000" w:themeColor="text1"/>
          <w:sz w:val="24"/>
          <w:szCs w:val="24"/>
        </w:rPr>
        <w:t>evidence o</w:t>
      </w:r>
      <w:r w:rsidR="0098470D" w:rsidRPr="009268C1">
        <w:rPr>
          <w:rFonts w:ascii="Book Antiqua" w:eastAsia="AdvOT1ef757c0" w:hAnsi="Book Antiqua" w:cs="Times New Roman"/>
          <w:color w:val="000000" w:themeColor="text1"/>
          <w:sz w:val="24"/>
          <w:szCs w:val="24"/>
        </w:rPr>
        <w:t xml:space="preserve">f </w:t>
      </w:r>
      <w:r w:rsidR="00D91785" w:rsidRPr="009268C1">
        <w:rPr>
          <w:rFonts w:ascii="Book Antiqua" w:eastAsia="AdvOT1ef757c0" w:hAnsi="Book Antiqua" w:cs="Times New Roman"/>
          <w:color w:val="000000" w:themeColor="text1"/>
          <w:sz w:val="24"/>
          <w:szCs w:val="24"/>
        </w:rPr>
        <w:t>in</w:t>
      </w:r>
      <w:r w:rsidR="00D91785" w:rsidRPr="009268C1">
        <w:rPr>
          <w:rFonts w:ascii="Book Antiqua" w:hAnsi="Book Antiqua" w:cs="Times New Roman"/>
          <w:color w:val="000000" w:themeColor="text1"/>
          <w:sz w:val="24"/>
          <w:szCs w:val="24"/>
        </w:rPr>
        <w:t>fl</w:t>
      </w:r>
      <w:r w:rsidR="00D91785" w:rsidRPr="009268C1">
        <w:rPr>
          <w:rFonts w:ascii="Book Antiqua" w:eastAsia="AdvOT1ef757c0" w:hAnsi="Book Antiqua" w:cs="Times New Roman"/>
          <w:color w:val="000000" w:themeColor="text1"/>
          <w:sz w:val="24"/>
          <w:szCs w:val="24"/>
        </w:rPr>
        <w:t>ammatory cell in</w:t>
      </w:r>
      <w:r w:rsidR="00D91785" w:rsidRPr="009268C1">
        <w:rPr>
          <w:rFonts w:ascii="Book Antiqua" w:hAnsi="Book Antiqua" w:cs="Times New Roman"/>
          <w:color w:val="000000" w:themeColor="text1"/>
          <w:sz w:val="24"/>
          <w:szCs w:val="24"/>
        </w:rPr>
        <w:t>fi</w:t>
      </w:r>
      <w:r w:rsidRPr="009268C1">
        <w:rPr>
          <w:rFonts w:ascii="Book Antiqua" w:eastAsia="AdvOT1ef757c0" w:hAnsi="Book Antiqua" w:cs="Times New Roman"/>
          <w:color w:val="000000" w:themeColor="text1"/>
          <w:sz w:val="24"/>
          <w:szCs w:val="24"/>
        </w:rPr>
        <w:t xml:space="preserve">ltration, cellular </w:t>
      </w:r>
      <w:r w:rsidR="00D91785" w:rsidRPr="009268C1">
        <w:rPr>
          <w:rFonts w:ascii="Book Antiqua" w:eastAsia="AdvOT1ef757c0" w:hAnsi="Book Antiqua" w:cs="Times New Roman"/>
          <w:color w:val="000000" w:themeColor="text1"/>
          <w:sz w:val="24"/>
          <w:szCs w:val="24"/>
        </w:rPr>
        <w:t xml:space="preserve">edema or </w:t>
      </w:r>
      <w:r w:rsidR="00927F60" w:rsidRPr="009268C1">
        <w:rPr>
          <w:rFonts w:ascii="Book Antiqua" w:eastAsia="AdvOT1ef757c0" w:hAnsi="Book Antiqua" w:cs="Times New Roman"/>
          <w:color w:val="000000" w:themeColor="text1"/>
          <w:sz w:val="24"/>
          <w:szCs w:val="24"/>
        </w:rPr>
        <w:t xml:space="preserve">parasites </w:t>
      </w:r>
      <w:r w:rsidR="00D91785" w:rsidRPr="009268C1">
        <w:rPr>
          <w:rFonts w:ascii="Book Antiqua" w:eastAsia="AdvOT1ef757c0" w:hAnsi="Book Antiqua" w:cs="Times New Roman"/>
          <w:color w:val="000000" w:themeColor="text1"/>
          <w:sz w:val="24"/>
          <w:szCs w:val="24"/>
        </w:rPr>
        <w:t>(Figure</w:t>
      </w:r>
      <w:r w:rsidR="0098470D" w:rsidRPr="009268C1">
        <w:rPr>
          <w:rFonts w:ascii="Book Antiqua" w:eastAsia="AdvOT1ef757c0" w:hAnsi="Book Antiqua" w:cs="Times New Roman"/>
          <w:color w:val="000000" w:themeColor="text1"/>
          <w:sz w:val="24"/>
          <w:szCs w:val="24"/>
        </w:rPr>
        <w:t xml:space="preserve"> 2</w:t>
      </w:r>
      <w:r w:rsidR="00052D46">
        <w:rPr>
          <w:rFonts w:ascii="Book Antiqua" w:eastAsia="AdvOT1ef757c0" w:hAnsi="Book Antiqua" w:cs="Times New Roman"/>
          <w:color w:val="000000" w:themeColor="text1"/>
          <w:sz w:val="24"/>
          <w:szCs w:val="24"/>
        </w:rPr>
        <w:t xml:space="preserve">A and </w:t>
      </w:r>
      <w:r w:rsidR="000A0948" w:rsidRPr="009268C1">
        <w:rPr>
          <w:rFonts w:ascii="Book Antiqua" w:eastAsia="AdvOT1ef757c0" w:hAnsi="Book Antiqua" w:cs="Times New Roman"/>
          <w:color w:val="000000" w:themeColor="text1"/>
          <w:sz w:val="24"/>
          <w:szCs w:val="24"/>
        </w:rPr>
        <w:t>B</w:t>
      </w:r>
      <w:r w:rsidR="00D91785" w:rsidRPr="009268C1">
        <w:rPr>
          <w:rFonts w:ascii="Book Antiqua" w:eastAsia="AdvOT1ef757c0" w:hAnsi="Book Antiqua" w:cs="Times New Roman"/>
          <w:color w:val="000000" w:themeColor="text1"/>
          <w:sz w:val="24"/>
          <w:szCs w:val="24"/>
        </w:rPr>
        <w:t>)</w:t>
      </w:r>
      <w:r w:rsidR="00927F60" w:rsidRPr="009268C1">
        <w:rPr>
          <w:rFonts w:ascii="Book Antiqua" w:eastAsia="AdvOT1ef757c0" w:hAnsi="Book Antiqua" w:cs="Times New Roman"/>
          <w:color w:val="000000" w:themeColor="text1"/>
          <w:sz w:val="24"/>
          <w:szCs w:val="24"/>
        </w:rPr>
        <w:t>.</w:t>
      </w:r>
      <w:r w:rsidR="001242D1" w:rsidRPr="009268C1">
        <w:rPr>
          <w:rFonts w:ascii="Book Antiqua" w:eastAsia="AdvOT1ef757c0" w:hAnsi="Book Antiqua" w:cs="Times New Roman"/>
          <w:color w:val="000000" w:themeColor="text1"/>
          <w:sz w:val="24"/>
          <w:szCs w:val="24"/>
        </w:rPr>
        <w:t xml:space="preserve"> </w:t>
      </w:r>
      <w:r w:rsidR="009A698B" w:rsidRPr="009268C1">
        <w:rPr>
          <w:rFonts w:ascii="Book Antiqua" w:eastAsia="AdvOT1ef757c0" w:hAnsi="Book Antiqua" w:cs="Times New Roman"/>
          <w:color w:val="000000" w:themeColor="text1"/>
          <w:sz w:val="24"/>
          <w:szCs w:val="24"/>
        </w:rPr>
        <w:t xml:space="preserve">Representative photomicrographs </w:t>
      </w:r>
      <w:r w:rsidR="005600C1" w:rsidRPr="009268C1">
        <w:rPr>
          <w:rFonts w:ascii="Book Antiqua" w:eastAsia="AdvOT1ef757c0" w:hAnsi="Book Antiqua" w:cs="Times New Roman"/>
          <w:color w:val="000000" w:themeColor="text1"/>
          <w:sz w:val="24"/>
          <w:szCs w:val="24"/>
        </w:rPr>
        <w:t>of the immunoreactivity of BDNF</w:t>
      </w:r>
      <w:r w:rsidR="009A698B" w:rsidRPr="009268C1">
        <w:rPr>
          <w:rFonts w:ascii="Book Antiqua" w:eastAsia="AdvOT1ef757c0" w:hAnsi="Book Antiqua" w:cs="Times New Roman"/>
          <w:color w:val="000000" w:themeColor="text1"/>
          <w:sz w:val="24"/>
          <w:szCs w:val="24"/>
        </w:rPr>
        <w:t xml:space="preserve"> and PGP 9.5 in the mucosa of IBS-D patients and healthy </w:t>
      </w:r>
      <w:r w:rsidR="00052D46">
        <w:rPr>
          <w:rFonts w:ascii="Book Antiqua" w:eastAsia="AdvOT1ef757c0" w:hAnsi="Book Antiqua" w:cs="Times New Roman"/>
          <w:color w:val="000000" w:themeColor="text1"/>
          <w:sz w:val="24"/>
          <w:szCs w:val="24"/>
        </w:rPr>
        <w:t>controls are shown in Figure 2</w:t>
      </w:r>
      <w:r w:rsidR="002B5D3D" w:rsidRPr="009268C1">
        <w:rPr>
          <w:rFonts w:ascii="Book Antiqua" w:eastAsia="AdvOT1ef757c0" w:hAnsi="Book Antiqua" w:cs="Times New Roman"/>
          <w:color w:val="000000" w:themeColor="text1"/>
          <w:sz w:val="24"/>
          <w:szCs w:val="24"/>
        </w:rPr>
        <w:t>C</w:t>
      </w:r>
      <w:r w:rsidR="00E44F8E">
        <w:rPr>
          <w:rFonts w:ascii="Book Antiqua" w:eastAsia="AdvOT1ef757c0" w:hAnsi="Book Antiqua" w:cs="Times New Roman"/>
          <w:color w:val="000000" w:themeColor="text1"/>
          <w:sz w:val="24"/>
          <w:szCs w:val="24"/>
        </w:rPr>
        <w:t>-</w:t>
      </w:r>
      <w:r w:rsidR="005600C1" w:rsidRPr="009268C1">
        <w:rPr>
          <w:rFonts w:ascii="Book Antiqua" w:eastAsia="AdvOT1ef757c0" w:hAnsi="Book Antiqua" w:cs="Times New Roman"/>
          <w:color w:val="000000" w:themeColor="text1"/>
          <w:sz w:val="24"/>
          <w:szCs w:val="24"/>
        </w:rPr>
        <w:t>F</w:t>
      </w:r>
      <w:r w:rsidR="00187D79" w:rsidRPr="009268C1">
        <w:rPr>
          <w:rFonts w:ascii="Book Antiqua" w:eastAsia="AdvOT1ef757c0" w:hAnsi="Book Antiqua" w:cs="Times New Roman"/>
          <w:color w:val="000000" w:themeColor="text1"/>
          <w:sz w:val="24"/>
          <w:szCs w:val="24"/>
        </w:rPr>
        <w:t xml:space="preserve"> (×400 magni</w:t>
      </w:r>
      <w:r w:rsidR="00187D79" w:rsidRPr="009268C1">
        <w:rPr>
          <w:rFonts w:ascii="Book Antiqua" w:hAnsi="Book Antiqua" w:cs="Times New Roman"/>
          <w:color w:val="000000" w:themeColor="text1"/>
          <w:sz w:val="24"/>
          <w:szCs w:val="24"/>
        </w:rPr>
        <w:t>fi</w:t>
      </w:r>
      <w:r w:rsidR="00187D79" w:rsidRPr="009268C1">
        <w:rPr>
          <w:rFonts w:ascii="Book Antiqua" w:eastAsia="AdvOT1ef757c0" w:hAnsi="Book Antiqua" w:cs="Times New Roman"/>
          <w:color w:val="000000" w:themeColor="text1"/>
          <w:sz w:val="24"/>
          <w:szCs w:val="24"/>
        </w:rPr>
        <w:t>cation)</w:t>
      </w:r>
      <w:r w:rsidR="009A698B" w:rsidRPr="009268C1">
        <w:rPr>
          <w:rFonts w:ascii="Book Antiqua" w:hAnsi="Book Antiqua" w:cs="Times New Roman"/>
          <w:color w:val="000000" w:themeColor="text1"/>
          <w:sz w:val="24"/>
          <w:szCs w:val="24"/>
        </w:rPr>
        <w:t>.</w:t>
      </w:r>
      <w:r w:rsidR="00187D79" w:rsidRPr="009268C1">
        <w:rPr>
          <w:rFonts w:ascii="Book Antiqua" w:hAnsi="Book Antiqua" w:cs="Times New Roman"/>
          <w:color w:val="000000" w:themeColor="text1"/>
          <w:sz w:val="24"/>
          <w:szCs w:val="24"/>
        </w:rPr>
        <w:t xml:space="preserve"> </w:t>
      </w:r>
      <w:r w:rsidR="00D80731" w:rsidRPr="009268C1">
        <w:rPr>
          <w:rFonts w:ascii="Book Antiqua" w:eastAsia="AdvOT1ef757c0" w:hAnsi="Book Antiqua" w:cs="Times New Roman"/>
          <w:color w:val="000000" w:themeColor="text1"/>
          <w:sz w:val="24"/>
          <w:szCs w:val="24"/>
        </w:rPr>
        <w:t xml:space="preserve">The </w:t>
      </w:r>
      <w:r w:rsidR="00AC6BF6" w:rsidRPr="009268C1">
        <w:rPr>
          <w:rFonts w:ascii="Book Antiqua" w:eastAsia="AdvOT1ef757c0" w:hAnsi="Book Antiqua" w:cs="Times New Roman"/>
          <w:color w:val="000000" w:themeColor="text1"/>
          <w:sz w:val="24"/>
          <w:szCs w:val="24"/>
        </w:rPr>
        <w:t xml:space="preserve">level </w:t>
      </w:r>
      <w:r w:rsidR="004D3005" w:rsidRPr="009268C1">
        <w:rPr>
          <w:rFonts w:ascii="Book Antiqua" w:eastAsia="AdvOT1ef757c0" w:hAnsi="Book Antiqua" w:cs="Times New Roman"/>
          <w:color w:val="000000" w:themeColor="text1"/>
          <w:sz w:val="24"/>
          <w:szCs w:val="24"/>
        </w:rPr>
        <w:t>of BDN</w:t>
      </w:r>
      <w:r w:rsidR="00D80731" w:rsidRPr="009268C1">
        <w:rPr>
          <w:rFonts w:ascii="Book Antiqua" w:eastAsia="AdvOT1ef757c0" w:hAnsi="Book Antiqua" w:cs="Times New Roman"/>
          <w:color w:val="000000" w:themeColor="text1"/>
          <w:sz w:val="24"/>
          <w:szCs w:val="24"/>
        </w:rPr>
        <w:t xml:space="preserve">F </w:t>
      </w:r>
      <w:r w:rsidR="00C61F54" w:rsidRPr="009268C1">
        <w:rPr>
          <w:rFonts w:ascii="Book Antiqua" w:eastAsia="AdvOT1ef757c0" w:hAnsi="Book Antiqua" w:cs="Times New Roman"/>
          <w:color w:val="000000" w:themeColor="text1"/>
          <w:sz w:val="24"/>
          <w:szCs w:val="24"/>
        </w:rPr>
        <w:t xml:space="preserve">in mucosal biopsies </w:t>
      </w:r>
      <w:r w:rsidR="00AC6BF6" w:rsidRPr="009268C1">
        <w:rPr>
          <w:rFonts w:ascii="Book Antiqua" w:eastAsia="AdvOT1ef757c0" w:hAnsi="Book Antiqua" w:cs="Times New Roman"/>
          <w:color w:val="000000" w:themeColor="text1"/>
          <w:sz w:val="24"/>
          <w:szCs w:val="24"/>
        </w:rPr>
        <w:t>was</w:t>
      </w:r>
      <w:r w:rsidR="007213ED" w:rsidRPr="009268C1">
        <w:rPr>
          <w:rFonts w:ascii="Book Antiqua" w:eastAsia="AdvOT1ef757c0" w:hAnsi="Book Antiqua" w:cs="Times New Roman"/>
          <w:color w:val="000000" w:themeColor="text1"/>
          <w:sz w:val="24"/>
          <w:szCs w:val="24"/>
        </w:rPr>
        <w:t xml:space="preserve"> </w:t>
      </w:r>
      <w:r w:rsidR="00C61F54" w:rsidRPr="009268C1">
        <w:rPr>
          <w:rFonts w:ascii="Book Antiqua" w:eastAsia="AdvOT1ef757c0" w:hAnsi="Book Antiqua" w:cs="Times New Roman"/>
          <w:color w:val="000000" w:themeColor="text1"/>
          <w:sz w:val="24"/>
          <w:szCs w:val="24"/>
        </w:rPr>
        <w:t>significantly</w:t>
      </w:r>
      <w:r w:rsidR="00B42F01" w:rsidRPr="009268C1">
        <w:rPr>
          <w:rFonts w:ascii="Book Antiqua" w:eastAsia="AdvOT1ef757c0" w:hAnsi="Book Antiqua" w:cs="Times New Roman"/>
          <w:color w:val="000000" w:themeColor="text1"/>
          <w:sz w:val="24"/>
          <w:szCs w:val="24"/>
        </w:rPr>
        <w:t xml:space="preserve"> </w:t>
      </w:r>
      <w:r w:rsidRPr="009268C1">
        <w:rPr>
          <w:rFonts w:ascii="Book Antiqua" w:eastAsia="AdvOT1ef757c0" w:hAnsi="Book Antiqua" w:cs="Times New Roman"/>
          <w:color w:val="000000" w:themeColor="text1"/>
          <w:sz w:val="24"/>
          <w:szCs w:val="24"/>
        </w:rPr>
        <w:t>higher</w:t>
      </w:r>
      <w:r w:rsidR="004D3005" w:rsidRPr="009268C1">
        <w:rPr>
          <w:rFonts w:ascii="Book Antiqua" w:eastAsia="AdvOT1ef757c0" w:hAnsi="Book Antiqua" w:cs="Times New Roman"/>
          <w:color w:val="000000" w:themeColor="text1"/>
          <w:sz w:val="24"/>
          <w:szCs w:val="24"/>
        </w:rPr>
        <w:t xml:space="preserve"> in IBS-D patients</w:t>
      </w:r>
      <w:r w:rsidR="00B42F01" w:rsidRPr="009268C1">
        <w:rPr>
          <w:rFonts w:ascii="Book Antiqua" w:eastAsia="AdvOT1ef757c0" w:hAnsi="Book Antiqua" w:cs="Times New Roman"/>
          <w:color w:val="000000" w:themeColor="text1"/>
          <w:sz w:val="24"/>
          <w:szCs w:val="24"/>
        </w:rPr>
        <w:t xml:space="preserve"> </w:t>
      </w:r>
      <w:r w:rsidR="0033417F" w:rsidRPr="009268C1">
        <w:rPr>
          <w:rFonts w:ascii="Book Antiqua" w:eastAsia="AdvOT1ef757c0" w:hAnsi="Book Antiqua" w:cs="Times New Roman"/>
          <w:color w:val="000000" w:themeColor="text1"/>
          <w:sz w:val="24"/>
          <w:szCs w:val="24"/>
        </w:rPr>
        <w:t xml:space="preserve">than </w:t>
      </w:r>
      <w:r w:rsidR="002F3D57" w:rsidRPr="009268C1">
        <w:rPr>
          <w:rFonts w:ascii="Book Antiqua" w:eastAsia="AdvOT1ef757c0" w:hAnsi="Book Antiqua" w:cs="Times New Roman"/>
          <w:color w:val="000000" w:themeColor="text1"/>
          <w:sz w:val="24"/>
          <w:szCs w:val="24"/>
        </w:rPr>
        <w:t xml:space="preserve">in </w:t>
      </w:r>
      <w:r w:rsidR="00CC21A2" w:rsidRPr="009268C1">
        <w:rPr>
          <w:rFonts w:ascii="Book Antiqua" w:eastAsia="AdvOT1ef757c0" w:hAnsi="Book Antiqua" w:cs="Times New Roman"/>
          <w:color w:val="000000" w:themeColor="text1"/>
          <w:sz w:val="24"/>
          <w:szCs w:val="24"/>
        </w:rPr>
        <w:t>controls [</w:t>
      </w:r>
      <w:r w:rsidR="00CA3091" w:rsidRPr="009268C1">
        <w:rPr>
          <w:rFonts w:ascii="Book Antiqua" w:eastAsia="AdvOT1ef757c0" w:hAnsi="Book Antiqua" w:cs="Times New Roman"/>
          <w:color w:val="000000" w:themeColor="text1"/>
          <w:sz w:val="24"/>
          <w:szCs w:val="24"/>
        </w:rPr>
        <w:t>median</w:t>
      </w:r>
      <w:r w:rsidR="00CA3091" w:rsidRPr="009268C1">
        <w:rPr>
          <w:rFonts w:ascii="Book Antiqua" w:eastAsia="AdvOT1ef757c0" w:hAnsi="Book Antiqua"/>
          <w:color w:val="000000" w:themeColor="text1"/>
          <w:sz w:val="24"/>
          <w:szCs w:val="24"/>
        </w:rPr>
        <w:t xml:space="preserve"> (</w:t>
      </w:r>
      <w:r w:rsidR="00CA3091" w:rsidRPr="009268C1">
        <w:rPr>
          <w:rFonts w:ascii="Book Antiqua" w:eastAsia="AdvOT1ef757c0" w:hAnsi="Book Antiqua" w:cs="Times New Roman"/>
          <w:color w:val="000000" w:themeColor="text1"/>
          <w:sz w:val="24"/>
          <w:szCs w:val="24"/>
        </w:rPr>
        <w:t>IQR),</w:t>
      </w:r>
      <w:r w:rsidR="00CA3091" w:rsidRPr="009268C1">
        <w:rPr>
          <w:rFonts w:ascii="Book Antiqua" w:eastAsia="AdvOT1ef757c0" w:hAnsi="Book Antiqua"/>
          <w:color w:val="000000" w:themeColor="text1"/>
          <w:sz w:val="24"/>
          <w:szCs w:val="24"/>
        </w:rPr>
        <w:t xml:space="preserve"> 3.46E-2</w:t>
      </w:r>
      <w:r w:rsidR="00CA3091" w:rsidRPr="009268C1">
        <w:rPr>
          <w:rFonts w:ascii="Book Antiqua" w:eastAsia="AdvOT1ef757c0" w:hAnsi="Book Antiqua" w:cs="Times New Roman"/>
          <w:color w:val="000000" w:themeColor="text1"/>
          <w:sz w:val="24"/>
          <w:szCs w:val="24"/>
        </w:rPr>
        <w:t>, (</w:t>
      </w:r>
      <w:r w:rsidR="00CA3091" w:rsidRPr="009268C1">
        <w:rPr>
          <w:rFonts w:ascii="Book Antiqua" w:eastAsia="AdvOT1ef757c0" w:hAnsi="Book Antiqua"/>
          <w:color w:val="000000" w:themeColor="text1"/>
          <w:sz w:val="24"/>
          <w:szCs w:val="24"/>
        </w:rPr>
        <w:t>3.06E-2</w:t>
      </w:r>
      <w:r w:rsidR="00E44F8E">
        <w:rPr>
          <w:rFonts w:ascii="Book Antiqua" w:eastAsia="AdvOT1ef757c0" w:hAnsi="Book Antiqua"/>
          <w:color w:val="000000" w:themeColor="text1"/>
          <w:sz w:val="24"/>
          <w:szCs w:val="24"/>
        </w:rPr>
        <w:t>-</w:t>
      </w:r>
      <w:r w:rsidR="00CA3091" w:rsidRPr="009268C1">
        <w:rPr>
          <w:rFonts w:ascii="Book Antiqua" w:eastAsia="AdvOT1ef757c0" w:hAnsi="Book Antiqua"/>
          <w:color w:val="000000" w:themeColor="text1"/>
          <w:sz w:val="24"/>
          <w:szCs w:val="24"/>
        </w:rPr>
        <w:t xml:space="preserve">4.44E-2) </w:t>
      </w:r>
      <w:r w:rsidR="00CA3091" w:rsidRPr="009268C1">
        <w:rPr>
          <w:rFonts w:ascii="Book Antiqua" w:eastAsia="AdvOT1ef757c0" w:hAnsi="Book Antiqua"/>
          <w:i/>
          <w:color w:val="000000" w:themeColor="text1"/>
          <w:sz w:val="24"/>
          <w:szCs w:val="24"/>
        </w:rPr>
        <w:t>vs</w:t>
      </w:r>
      <w:r w:rsidR="00CA3091" w:rsidRPr="009268C1">
        <w:rPr>
          <w:rFonts w:ascii="Book Antiqua" w:eastAsia="AdvOT1ef757c0" w:hAnsi="Book Antiqua"/>
          <w:color w:val="000000" w:themeColor="text1"/>
          <w:sz w:val="24"/>
          <w:szCs w:val="24"/>
        </w:rPr>
        <w:t xml:space="preserve"> 3.07E-2 (2.91E-2</w:t>
      </w:r>
      <w:r w:rsidR="00E44F8E">
        <w:rPr>
          <w:rFonts w:ascii="Book Antiqua" w:eastAsia="AdvOT1ef757c0" w:hAnsi="Book Antiqua"/>
          <w:color w:val="000000" w:themeColor="text1"/>
          <w:sz w:val="24"/>
          <w:szCs w:val="24"/>
        </w:rPr>
        <w:t>-</w:t>
      </w:r>
      <w:r w:rsidR="00CA3091" w:rsidRPr="009268C1">
        <w:rPr>
          <w:rFonts w:ascii="Book Antiqua" w:eastAsia="AdvOT1ef757c0" w:hAnsi="Book Antiqua"/>
          <w:color w:val="000000" w:themeColor="text1"/>
          <w:sz w:val="24"/>
          <w:szCs w:val="24"/>
        </w:rPr>
        <w:t xml:space="preserve">3.48E-2), </w:t>
      </w:r>
      <w:r w:rsidR="00CA3091" w:rsidRPr="009268C1">
        <w:rPr>
          <w:rFonts w:ascii="Book Antiqua" w:eastAsia="AdvOT1ef757c0" w:hAnsi="Book Antiqua"/>
          <w:i/>
          <w:color w:val="000000" w:themeColor="text1"/>
          <w:sz w:val="24"/>
          <w:szCs w:val="24"/>
        </w:rPr>
        <w:t>P</w:t>
      </w:r>
      <w:r w:rsidR="00052D46">
        <w:rPr>
          <w:rFonts w:ascii="Book Antiqua" w:eastAsia="AdvOT1ef757c0" w:hAnsi="Book Antiqua"/>
          <w:i/>
          <w:color w:val="000000" w:themeColor="text1"/>
          <w:sz w:val="24"/>
          <w:szCs w:val="24"/>
        </w:rPr>
        <w:t xml:space="preserve"> </w:t>
      </w:r>
      <w:r w:rsidR="00CA3091" w:rsidRPr="009268C1">
        <w:rPr>
          <w:rFonts w:ascii="Book Antiqua" w:eastAsia="AdvOT1ef757c0" w:hAnsi="Book Antiqua"/>
          <w:color w:val="000000" w:themeColor="text1"/>
          <w:sz w:val="24"/>
          <w:szCs w:val="24"/>
        </w:rPr>
        <w:t>=</w:t>
      </w:r>
      <w:r w:rsidR="00052D46">
        <w:rPr>
          <w:rFonts w:ascii="Book Antiqua" w:eastAsia="AdvOT1ef757c0" w:hAnsi="Book Antiqua"/>
          <w:color w:val="000000" w:themeColor="text1"/>
          <w:sz w:val="24"/>
          <w:szCs w:val="24"/>
        </w:rPr>
        <w:t xml:space="preserve"> </w:t>
      </w:r>
      <w:r w:rsidR="00CA3091" w:rsidRPr="009268C1">
        <w:rPr>
          <w:rFonts w:ascii="Book Antiqua" w:eastAsia="AdvOT1ef757c0" w:hAnsi="Book Antiqua"/>
          <w:color w:val="000000" w:themeColor="text1"/>
          <w:sz w:val="24"/>
          <w:szCs w:val="24"/>
        </w:rPr>
        <w:t>0.031</w:t>
      </w:r>
      <w:r w:rsidR="00CC21A2" w:rsidRPr="009268C1">
        <w:rPr>
          <w:rFonts w:ascii="Book Antiqua" w:eastAsia="AdvOT1ef757c0" w:hAnsi="Book Antiqua" w:cs="Times New Roman"/>
          <w:color w:val="000000" w:themeColor="text1"/>
          <w:sz w:val="24"/>
          <w:szCs w:val="24"/>
        </w:rPr>
        <w:t>]</w:t>
      </w:r>
      <w:r w:rsidR="00D15EFC" w:rsidRPr="009268C1">
        <w:rPr>
          <w:rFonts w:ascii="Book Antiqua" w:eastAsia="AdvOT1ef757c0" w:hAnsi="Book Antiqua" w:cs="Times New Roman"/>
          <w:color w:val="000000" w:themeColor="text1"/>
          <w:sz w:val="24"/>
          <w:szCs w:val="24"/>
        </w:rPr>
        <w:t xml:space="preserve"> (</w:t>
      </w:r>
      <w:r w:rsidR="00CC21A2" w:rsidRPr="009268C1">
        <w:rPr>
          <w:rFonts w:ascii="Book Antiqua" w:eastAsia="AdvOT1ef757c0" w:hAnsi="Book Antiqua" w:cs="Times New Roman"/>
          <w:color w:val="000000" w:themeColor="text1"/>
          <w:sz w:val="24"/>
          <w:szCs w:val="24"/>
        </w:rPr>
        <w:t>Figure 2G)</w:t>
      </w:r>
      <w:r w:rsidR="00B42F01" w:rsidRPr="009268C1">
        <w:rPr>
          <w:rFonts w:ascii="Book Antiqua" w:eastAsia="AdvOT1ef757c0" w:hAnsi="Book Antiqua" w:cs="Times New Roman"/>
          <w:color w:val="000000" w:themeColor="text1"/>
          <w:sz w:val="24"/>
          <w:szCs w:val="24"/>
        </w:rPr>
        <w:t xml:space="preserve">. </w:t>
      </w:r>
      <w:r w:rsidR="00B93451" w:rsidRPr="009268C1">
        <w:rPr>
          <w:rFonts w:ascii="Book Antiqua" w:eastAsia="AdvOT1ef757c0" w:hAnsi="Book Antiqua" w:cs="Times New Roman"/>
          <w:color w:val="000000" w:themeColor="text1"/>
          <w:sz w:val="24"/>
          <w:szCs w:val="24"/>
        </w:rPr>
        <w:t>PGP</w:t>
      </w:r>
      <w:r w:rsidR="00CB7A1C" w:rsidRPr="009268C1">
        <w:rPr>
          <w:rFonts w:ascii="Book Antiqua" w:eastAsia="AdvOT1ef757c0" w:hAnsi="Book Antiqua" w:cs="Times New Roman"/>
          <w:color w:val="000000" w:themeColor="text1"/>
          <w:sz w:val="24"/>
          <w:szCs w:val="24"/>
        </w:rPr>
        <w:t xml:space="preserve"> </w:t>
      </w:r>
      <w:r w:rsidR="0033417F" w:rsidRPr="009268C1">
        <w:rPr>
          <w:rFonts w:ascii="Book Antiqua" w:eastAsia="AdvOT1ef757c0" w:hAnsi="Book Antiqua" w:cs="Times New Roman"/>
          <w:color w:val="000000" w:themeColor="text1"/>
          <w:sz w:val="24"/>
          <w:szCs w:val="24"/>
        </w:rPr>
        <w:t>9.5-immunoreactive area</w:t>
      </w:r>
      <w:r w:rsidR="00B93451" w:rsidRPr="009268C1">
        <w:rPr>
          <w:rFonts w:ascii="Book Antiqua" w:eastAsia="AdvOT1ef757c0" w:hAnsi="Book Antiqua" w:cs="Times New Roman"/>
          <w:color w:val="000000" w:themeColor="text1"/>
          <w:sz w:val="24"/>
          <w:szCs w:val="24"/>
        </w:rPr>
        <w:t xml:space="preserve"> per square millimeter of mucosa </w:t>
      </w:r>
      <w:r w:rsidR="008D38FF" w:rsidRPr="009268C1">
        <w:rPr>
          <w:rFonts w:ascii="Book Antiqua" w:eastAsia="AdvOT1ef757c0" w:hAnsi="Book Antiqua" w:cs="Times New Roman"/>
          <w:color w:val="000000" w:themeColor="text1"/>
          <w:sz w:val="24"/>
          <w:szCs w:val="24"/>
        </w:rPr>
        <w:t xml:space="preserve">in IBS-D patients </w:t>
      </w:r>
      <w:r w:rsidR="00B93451" w:rsidRPr="009268C1">
        <w:rPr>
          <w:rFonts w:ascii="Book Antiqua" w:eastAsia="AdvOT1ef757c0" w:hAnsi="Book Antiqua" w:cs="Times New Roman"/>
          <w:color w:val="000000" w:themeColor="text1"/>
          <w:sz w:val="24"/>
          <w:szCs w:val="24"/>
        </w:rPr>
        <w:t xml:space="preserve">was </w:t>
      </w:r>
      <w:r w:rsidR="008D38FF" w:rsidRPr="009268C1">
        <w:rPr>
          <w:rFonts w:ascii="Book Antiqua" w:eastAsia="AdvOT1ef757c0" w:hAnsi="Book Antiqua" w:cs="Times New Roman"/>
          <w:color w:val="000000" w:themeColor="text1"/>
          <w:sz w:val="24"/>
          <w:szCs w:val="24"/>
        </w:rPr>
        <w:t xml:space="preserve">also </w:t>
      </w:r>
      <w:r w:rsidR="00CB7A1C" w:rsidRPr="009268C1">
        <w:rPr>
          <w:rFonts w:ascii="Book Antiqua" w:eastAsia="AdvOT1ef757c0" w:hAnsi="Book Antiqua" w:cs="Times New Roman"/>
          <w:color w:val="000000" w:themeColor="text1"/>
          <w:sz w:val="24"/>
          <w:szCs w:val="24"/>
        </w:rPr>
        <w:t>greater than</w:t>
      </w:r>
      <w:r w:rsidR="00B93451" w:rsidRPr="009268C1">
        <w:rPr>
          <w:rFonts w:ascii="Book Antiqua" w:eastAsia="AdvOT1ef757c0" w:hAnsi="Book Antiqua" w:cs="Times New Roman"/>
          <w:color w:val="000000" w:themeColor="text1"/>
          <w:sz w:val="24"/>
          <w:szCs w:val="24"/>
        </w:rPr>
        <w:t xml:space="preserve"> </w:t>
      </w:r>
      <w:r w:rsidR="0033417F" w:rsidRPr="009268C1">
        <w:rPr>
          <w:rFonts w:ascii="Book Antiqua" w:eastAsia="AdvOT1ef757c0" w:hAnsi="Book Antiqua" w:cs="Times New Roman"/>
          <w:color w:val="000000" w:themeColor="text1"/>
          <w:sz w:val="24"/>
          <w:szCs w:val="24"/>
        </w:rPr>
        <w:t xml:space="preserve">in </w:t>
      </w:r>
      <w:r w:rsidR="00B10277" w:rsidRPr="009268C1">
        <w:rPr>
          <w:rFonts w:ascii="Book Antiqua" w:eastAsia="AdvOT1ef757c0" w:hAnsi="Book Antiqua" w:cs="Times New Roman"/>
          <w:color w:val="000000" w:themeColor="text1"/>
          <w:sz w:val="24"/>
          <w:szCs w:val="24"/>
        </w:rPr>
        <w:t xml:space="preserve">control subjects </w:t>
      </w:r>
      <w:r w:rsidR="00052D46">
        <w:rPr>
          <w:rFonts w:ascii="Book Antiqua" w:eastAsia="AdvOT1ef757c0" w:hAnsi="Book Antiqua"/>
          <w:color w:val="000000" w:themeColor="text1"/>
          <w:sz w:val="24"/>
          <w:szCs w:val="24"/>
        </w:rPr>
        <w:t>[</w:t>
      </w:r>
      <w:r w:rsidR="00B10277" w:rsidRPr="009268C1">
        <w:rPr>
          <w:rFonts w:ascii="Book Antiqua" w:eastAsia="AdvOT1ef757c0" w:hAnsi="Book Antiqua"/>
          <w:color w:val="000000" w:themeColor="text1"/>
          <w:sz w:val="24"/>
          <w:szCs w:val="24"/>
        </w:rPr>
        <w:t>4.12E-2 (3.07E-2</w:t>
      </w:r>
      <w:r w:rsidR="00E44F8E">
        <w:rPr>
          <w:rFonts w:ascii="Book Antiqua" w:eastAsia="AdvOT1ef757c0" w:hAnsi="Book Antiqua"/>
          <w:color w:val="000000" w:themeColor="text1"/>
          <w:sz w:val="24"/>
          <w:szCs w:val="24"/>
        </w:rPr>
        <w:t>-</w:t>
      </w:r>
      <w:r w:rsidR="00B10277" w:rsidRPr="009268C1">
        <w:rPr>
          <w:rFonts w:ascii="Book Antiqua" w:eastAsia="AdvOT1ef757c0" w:hAnsi="Book Antiqua"/>
          <w:color w:val="000000" w:themeColor="text1"/>
          <w:sz w:val="24"/>
          <w:szCs w:val="24"/>
        </w:rPr>
        <w:t xml:space="preserve">7.46E-2) </w:t>
      </w:r>
      <w:r w:rsidR="00B10277" w:rsidRPr="009268C1">
        <w:rPr>
          <w:rFonts w:ascii="Book Antiqua" w:eastAsia="AdvOT1ef757c0" w:hAnsi="Book Antiqua"/>
          <w:i/>
          <w:color w:val="000000" w:themeColor="text1"/>
          <w:sz w:val="24"/>
          <w:szCs w:val="24"/>
        </w:rPr>
        <w:t>vs</w:t>
      </w:r>
      <w:r w:rsidR="00B10277" w:rsidRPr="009268C1">
        <w:rPr>
          <w:rFonts w:ascii="Book Antiqua" w:eastAsia="AdvOT1ef757c0" w:hAnsi="Book Antiqua"/>
          <w:color w:val="000000" w:themeColor="text1"/>
          <w:sz w:val="24"/>
          <w:szCs w:val="24"/>
        </w:rPr>
        <w:t xml:space="preserve"> 1.98E-2 (1.21E-2</w:t>
      </w:r>
      <w:r w:rsidR="00E44F8E">
        <w:rPr>
          <w:rFonts w:ascii="Book Antiqua" w:eastAsia="AdvOT1ef757c0" w:hAnsi="Book Antiqua"/>
          <w:color w:val="000000" w:themeColor="text1"/>
          <w:sz w:val="24"/>
          <w:szCs w:val="24"/>
        </w:rPr>
        <w:t>-</w:t>
      </w:r>
      <w:r w:rsidR="00B10277" w:rsidRPr="009268C1">
        <w:rPr>
          <w:rFonts w:ascii="Book Antiqua" w:eastAsia="AdvOT1ef757c0" w:hAnsi="Book Antiqua"/>
          <w:color w:val="000000" w:themeColor="text1"/>
          <w:sz w:val="24"/>
          <w:szCs w:val="24"/>
        </w:rPr>
        <w:t xml:space="preserve">4.25E-2), </w:t>
      </w:r>
      <w:r w:rsidR="00B10277" w:rsidRPr="009268C1">
        <w:rPr>
          <w:rFonts w:ascii="Book Antiqua" w:eastAsia="AdvOT1ef757c0" w:hAnsi="Book Antiqua"/>
          <w:i/>
          <w:color w:val="000000" w:themeColor="text1"/>
          <w:sz w:val="24"/>
          <w:szCs w:val="24"/>
        </w:rPr>
        <w:t>P</w:t>
      </w:r>
      <w:r w:rsidR="00052D46">
        <w:rPr>
          <w:rFonts w:ascii="Book Antiqua" w:eastAsia="AdvOT1ef757c0" w:hAnsi="Book Antiqua"/>
          <w:i/>
          <w:color w:val="000000" w:themeColor="text1"/>
          <w:sz w:val="24"/>
          <w:szCs w:val="24"/>
        </w:rPr>
        <w:t xml:space="preserve"> </w:t>
      </w:r>
      <w:r w:rsidR="00052D46">
        <w:rPr>
          <w:rFonts w:ascii="Book Antiqua" w:eastAsia="AdvOT1ef757c0" w:hAnsi="Book Antiqua"/>
          <w:color w:val="000000" w:themeColor="text1"/>
          <w:sz w:val="24"/>
          <w:szCs w:val="24"/>
        </w:rPr>
        <w:t>= 0.002]</w:t>
      </w:r>
      <w:r w:rsidR="00767CA5" w:rsidRPr="009268C1">
        <w:rPr>
          <w:rFonts w:ascii="Book Antiqua" w:eastAsia="AdvOT1ef757c0" w:hAnsi="Book Antiqua" w:cs="Times New Roman"/>
          <w:color w:val="000000" w:themeColor="text1"/>
          <w:sz w:val="24"/>
          <w:szCs w:val="24"/>
        </w:rPr>
        <w:t xml:space="preserve"> </w:t>
      </w:r>
      <w:r w:rsidR="00D15EFC" w:rsidRPr="009268C1">
        <w:rPr>
          <w:rFonts w:ascii="Book Antiqua" w:eastAsia="AdvOT1ef757c0" w:hAnsi="Book Antiqua" w:cs="Times New Roman"/>
          <w:color w:val="000000" w:themeColor="text1"/>
          <w:sz w:val="24"/>
          <w:szCs w:val="24"/>
        </w:rPr>
        <w:t>(</w:t>
      </w:r>
      <w:r w:rsidR="00CC21A2" w:rsidRPr="009268C1">
        <w:rPr>
          <w:rFonts w:ascii="Book Antiqua" w:eastAsia="AdvOT1ef757c0" w:hAnsi="Book Antiqua" w:cs="Times New Roman"/>
          <w:color w:val="000000" w:themeColor="text1"/>
          <w:sz w:val="24"/>
          <w:szCs w:val="24"/>
        </w:rPr>
        <w:t>Figure 2H</w:t>
      </w:r>
      <w:r w:rsidR="00D15EFC" w:rsidRPr="009268C1">
        <w:rPr>
          <w:rFonts w:ascii="Book Antiqua" w:eastAsia="AdvOT1ef757c0" w:hAnsi="Book Antiqua" w:cs="Times New Roman"/>
          <w:color w:val="000000" w:themeColor="text1"/>
          <w:sz w:val="24"/>
          <w:szCs w:val="24"/>
        </w:rPr>
        <w:t>)</w:t>
      </w:r>
      <w:r w:rsidR="00767CA5" w:rsidRPr="009268C1">
        <w:rPr>
          <w:rFonts w:ascii="Book Antiqua" w:eastAsia="AdvOT1ef757c0" w:hAnsi="Book Antiqua" w:cs="Times New Roman"/>
          <w:color w:val="000000" w:themeColor="text1"/>
          <w:sz w:val="24"/>
          <w:szCs w:val="24"/>
        </w:rPr>
        <w:t>.</w:t>
      </w:r>
    </w:p>
    <w:p w:rsidR="00052D46" w:rsidRPr="009268C1" w:rsidRDefault="00052D46" w:rsidP="009268C1">
      <w:pPr>
        <w:autoSpaceDE w:val="0"/>
        <w:autoSpaceDN w:val="0"/>
        <w:adjustRightInd w:val="0"/>
        <w:snapToGrid w:val="0"/>
        <w:spacing w:line="360" w:lineRule="auto"/>
        <w:rPr>
          <w:rFonts w:ascii="Book Antiqua" w:eastAsia="AdvOT1ef757c0" w:hAnsi="Book Antiqua" w:cs="Times New Roman"/>
          <w:color w:val="000000" w:themeColor="text1"/>
          <w:sz w:val="24"/>
          <w:szCs w:val="24"/>
        </w:rPr>
      </w:pPr>
    </w:p>
    <w:p w:rsidR="00032F24" w:rsidRPr="009268C1" w:rsidRDefault="003D3DA4" w:rsidP="009268C1">
      <w:pPr>
        <w:autoSpaceDE w:val="0"/>
        <w:autoSpaceDN w:val="0"/>
        <w:adjustRightInd w:val="0"/>
        <w:snapToGrid w:val="0"/>
        <w:spacing w:line="360" w:lineRule="auto"/>
        <w:rPr>
          <w:rFonts w:ascii="Book Antiqua" w:hAnsi="Book Antiqua" w:cs="Times New Roman"/>
          <w:b/>
          <w:i/>
          <w:color w:val="000000" w:themeColor="text1"/>
          <w:sz w:val="24"/>
          <w:szCs w:val="24"/>
        </w:rPr>
      </w:pPr>
      <w:r w:rsidRPr="009268C1">
        <w:rPr>
          <w:rFonts w:ascii="Book Antiqua" w:hAnsi="Book Antiqua" w:cs="Times New Roman"/>
          <w:b/>
          <w:i/>
          <w:color w:val="000000" w:themeColor="text1"/>
          <w:sz w:val="24"/>
          <w:szCs w:val="24"/>
        </w:rPr>
        <w:t xml:space="preserve">BDNF </w:t>
      </w:r>
      <w:r w:rsidR="0070754B" w:rsidRPr="009268C1">
        <w:rPr>
          <w:rFonts w:ascii="Book Antiqua" w:hAnsi="Book Antiqua" w:cs="Times New Roman"/>
          <w:b/>
          <w:i/>
          <w:color w:val="000000" w:themeColor="text1"/>
          <w:sz w:val="24"/>
          <w:szCs w:val="24"/>
        </w:rPr>
        <w:t>mRNA expression in colonic mucosa</w:t>
      </w:r>
    </w:p>
    <w:p w:rsidR="00074F2F" w:rsidRDefault="00CF3C36" w:rsidP="009268C1">
      <w:pPr>
        <w:autoSpaceDE w:val="0"/>
        <w:autoSpaceDN w:val="0"/>
        <w:adjustRightInd w:val="0"/>
        <w:snapToGrid w:val="0"/>
        <w:spacing w:line="360" w:lineRule="auto"/>
        <w:rPr>
          <w:rFonts w:ascii="Book Antiqua" w:eastAsia="AdvOT1ef757c0" w:hAnsi="Book Antiqua" w:cs="Times New Roman"/>
          <w:color w:val="000000" w:themeColor="text1"/>
          <w:sz w:val="24"/>
          <w:szCs w:val="24"/>
        </w:rPr>
      </w:pPr>
      <w:r w:rsidRPr="009268C1">
        <w:rPr>
          <w:rFonts w:ascii="Book Antiqua" w:eastAsia="AdvOT1ef757c0" w:hAnsi="Book Antiqua" w:cs="Times New Roman"/>
          <w:color w:val="000000" w:themeColor="text1"/>
          <w:sz w:val="24"/>
          <w:szCs w:val="24"/>
        </w:rPr>
        <w:t xml:space="preserve">BDNF mRNA expression in colonic mucosa specimens was quantified by </w:t>
      </w:r>
      <w:proofErr w:type="spellStart"/>
      <w:r w:rsidRPr="009268C1">
        <w:rPr>
          <w:rFonts w:ascii="Book Antiqua" w:eastAsia="AdvOT1ef757c0" w:hAnsi="Book Antiqua" w:cs="Times New Roman"/>
          <w:color w:val="000000" w:themeColor="text1"/>
          <w:sz w:val="24"/>
          <w:szCs w:val="24"/>
        </w:rPr>
        <w:t>qRT</w:t>
      </w:r>
      <w:proofErr w:type="spellEnd"/>
      <w:r w:rsidRPr="009268C1">
        <w:rPr>
          <w:rFonts w:ascii="Book Antiqua" w:eastAsia="AdvOT1ef757c0" w:hAnsi="Book Antiqua" w:cs="Times New Roman"/>
          <w:color w:val="000000" w:themeColor="text1"/>
          <w:sz w:val="24"/>
          <w:szCs w:val="24"/>
        </w:rPr>
        <w:t>-PCR, and the mean value in healthy controls w</w:t>
      </w:r>
      <w:r w:rsidR="00BF170C" w:rsidRPr="009268C1">
        <w:rPr>
          <w:rFonts w:ascii="Book Antiqua" w:eastAsia="AdvOT1ef757c0" w:hAnsi="Book Antiqua" w:cs="Times New Roman"/>
          <w:color w:val="000000" w:themeColor="text1"/>
          <w:sz w:val="24"/>
          <w:szCs w:val="24"/>
        </w:rPr>
        <w:t>as</w:t>
      </w:r>
      <w:r w:rsidRPr="009268C1">
        <w:rPr>
          <w:rFonts w:ascii="Book Antiqua" w:eastAsia="AdvOT1ef757c0" w:hAnsi="Book Antiqua" w:cs="Times New Roman"/>
          <w:color w:val="000000" w:themeColor="text1"/>
          <w:sz w:val="24"/>
          <w:szCs w:val="24"/>
        </w:rPr>
        <w:t xml:space="preserve"> used as </w:t>
      </w:r>
      <w:r w:rsidR="00BF170C" w:rsidRPr="009268C1">
        <w:rPr>
          <w:rFonts w:ascii="Book Antiqua" w:eastAsia="AdvOT1ef757c0" w:hAnsi="Book Antiqua" w:cs="Times New Roman"/>
          <w:color w:val="000000" w:themeColor="text1"/>
          <w:sz w:val="24"/>
          <w:szCs w:val="24"/>
        </w:rPr>
        <w:t xml:space="preserve">a </w:t>
      </w:r>
      <w:r w:rsidRPr="009268C1">
        <w:rPr>
          <w:rFonts w:ascii="Book Antiqua" w:eastAsia="AdvOT1ef757c0" w:hAnsi="Book Antiqua" w:cs="Times New Roman"/>
          <w:color w:val="000000" w:themeColor="text1"/>
          <w:sz w:val="24"/>
          <w:szCs w:val="24"/>
        </w:rPr>
        <w:t>reference</w:t>
      </w:r>
      <w:r w:rsidR="00BF170C" w:rsidRPr="009268C1">
        <w:rPr>
          <w:rFonts w:ascii="Book Antiqua" w:eastAsia="AdvOT1ef757c0" w:hAnsi="Book Antiqua" w:cs="Times New Roman"/>
          <w:color w:val="000000" w:themeColor="text1"/>
          <w:sz w:val="24"/>
          <w:szCs w:val="24"/>
        </w:rPr>
        <w:t>, set at</w:t>
      </w:r>
      <w:r w:rsidRPr="009268C1">
        <w:rPr>
          <w:rFonts w:ascii="Book Antiqua" w:eastAsia="AdvOT1ef757c0" w:hAnsi="Book Antiqua" w:cs="Times New Roman"/>
          <w:color w:val="000000" w:themeColor="text1"/>
          <w:sz w:val="24"/>
          <w:szCs w:val="24"/>
        </w:rPr>
        <w:t xml:space="preserve"> 1.</w:t>
      </w:r>
      <w:r w:rsidR="005C5939" w:rsidRPr="009268C1">
        <w:rPr>
          <w:rFonts w:ascii="Book Antiqua" w:eastAsia="AdvOT1ef757c0" w:hAnsi="Book Antiqua" w:cs="Times New Roman"/>
          <w:color w:val="000000" w:themeColor="text1"/>
          <w:sz w:val="24"/>
          <w:szCs w:val="24"/>
        </w:rPr>
        <w:t xml:space="preserve"> The relative BDNF mRNA level was significantly hi</w:t>
      </w:r>
      <w:r w:rsidR="00052D46">
        <w:rPr>
          <w:rFonts w:ascii="Book Antiqua" w:eastAsia="AdvOT1ef757c0" w:hAnsi="Book Antiqua" w:cs="Times New Roman"/>
          <w:color w:val="000000" w:themeColor="text1"/>
          <w:sz w:val="24"/>
          <w:szCs w:val="24"/>
        </w:rPr>
        <w:t>gher in IBS-D patients (median = 1.57; IQR:</w:t>
      </w:r>
      <w:r w:rsidR="005C5939" w:rsidRPr="009268C1">
        <w:rPr>
          <w:rFonts w:ascii="Book Antiqua" w:eastAsia="AdvOT1ef757c0" w:hAnsi="Book Antiqua" w:cs="Times New Roman"/>
          <w:color w:val="000000" w:themeColor="text1"/>
          <w:sz w:val="24"/>
          <w:szCs w:val="24"/>
        </w:rPr>
        <w:t xml:space="preserve"> 1.31</w:t>
      </w:r>
      <w:r w:rsidR="00E44F8E">
        <w:rPr>
          <w:rFonts w:ascii="Book Antiqua" w:eastAsia="AdvOT1ef757c0" w:hAnsi="Book Antiqua" w:cs="Times New Roman"/>
          <w:color w:val="000000" w:themeColor="text1"/>
          <w:sz w:val="24"/>
          <w:szCs w:val="24"/>
        </w:rPr>
        <w:t>-</w:t>
      </w:r>
      <w:r w:rsidR="00052D46">
        <w:rPr>
          <w:rFonts w:ascii="Book Antiqua" w:eastAsia="AdvOT1ef757c0" w:hAnsi="Book Antiqua" w:cs="Times New Roman"/>
          <w:color w:val="000000" w:themeColor="text1"/>
          <w:sz w:val="24"/>
          <w:szCs w:val="24"/>
        </w:rPr>
        <w:t>2.61) than in controls (median = 1.09; IQR:</w:t>
      </w:r>
      <w:r w:rsidR="005C5939" w:rsidRPr="009268C1">
        <w:rPr>
          <w:rFonts w:ascii="Book Antiqua" w:eastAsia="AdvOT1ef757c0" w:hAnsi="Book Antiqua" w:cs="Times New Roman"/>
          <w:color w:val="000000" w:themeColor="text1"/>
          <w:sz w:val="24"/>
          <w:szCs w:val="24"/>
        </w:rPr>
        <w:t xml:space="preserve"> 0.74</w:t>
      </w:r>
      <w:r w:rsidR="00E44F8E">
        <w:rPr>
          <w:rFonts w:ascii="Book Antiqua" w:eastAsia="AdvOT1ef757c0" w:hAnsi="Book Antiqua" w:cs="Times New Roman"/>
          <w:color w:val="000000" w:themeColor="text1"/>
          <w:sz w:val="24"/>
          <w:szCs w:val="24"/>
        </w:rPr>
        <w:t>-</w:t>
      </w:r>
      <w:r w:rsidR="005C5939" w:rsidRPr="009268C1">
        <w:rPr>
          <w:rFonts w:ascii="Book Antiqua" w:eastAsia="AdvOT1ef757c0" w:hAnsi="Book Antiqua" w:cs="Times New Roman"/>
          <w:color w:val="000000" w:themeColor="text1"/>
          <w:sz w:val="24"/>
          <w:szCs w:val="24"/>
        </w:rPr>
        <w:t xml:space="preserve">1.42; </w:t>
      </w:r>
      <w:r w:rsidR="005C5939" w:rsidRPr="009268C1">
        <w:rPr>
          <w:rFonts w:ascii="Book Antiqua" w:eastAsia="AdvOT1ef757c0" w:hAnsi="Book Antiqua" w:cs="Times New Roman"/>
          <w:i/>
          <w:color w:val="000000" w:themeColor="text1"/>
          <w:sz w:val="24"/>
          <w:szCs w:val="24"/>
        </w:rPr>
        <w:t>P</w:t>
      </w:r>
      <w:r w:rsidR="005C5939" w:rsidRPr="009268C1">
        <w:rPr>
          <w:rFonts w:ascii="Book Antiqua" w:eastAsia="AdvOT1ef757c0" w:hAnsi="Book Antiqua" w:cs="Times New Roman"/>
          <w:color w:val="000000" w:themeColor="text1"/>
          <w:sz w:val="24"/>
          <w:szCs w:val="24"/>
        </w:rPr>
        <w:t xml:space="preserve"> =</w:t>
      </w:r>
      <w:r w:rsidR="00052D46">
        <w:rPr>
          <w:rFonts w:ascii="Book Antiqua" w:eastAsia="AdvOT1ef757c0" w:hAnsi="Book Antiqua" w:cs="Times New Roman"/>
          <w:color w:val="000000" w:themeColor="text1"/>
          <w:sz w:val="24"/>
          <w:szCs w:val="24"/>
        </w:rPr>
        <w:t xml:space="preserve"> </w:t>
      </w:r>
      <w:r w:rsidR="005C5939" w:rsidRPr="009268C1">
        <w:rPr>
          <w:rFonts w:ascii="Book Antiqua" w:eastAsia="AdvOT1ef757c0" w:hAnsi="Book Antiqua" w:cs="Times New Roman"/>
          <w:color w:val="000000" w:themeColor="text1"/>
          <w:sz w:val="24"/>
          <w:szCs w:val="24"/>
        </w:rPr>
        <w:t>0.001) (Figure 3).</w:t>
      </w:r>
      <w:r w:rsidRPr="009268C1">
        <w:rPr>
          <w:rFonts w:ascii="Book Antiqua" w:eastAsia="AdvOT1ef757c0" w:hAnsi="Book Antiqua" w:cs="Times New Roman"/>
          <w:color w:val="000000" w:themeColor="text1"/>
          <w:sz w:val="24"/>
          <w:szCs w:val="24"/>
        </w:rPr>
        <w:t xml:space="preserve"> </w:t>
      </w:r>
    </w:p>
    <w:p w:rsidR="00052D46" w:rsidRPr="009268C1" w:rsidRDefault="00052D46" w:rsidP="009268C1">
      <w:pPr>
        <w:autoSpaceDE w:val="0"/>
        <w:autoSpaceDN w:val="0"/>
        <w:adjustRightInd w:val="0"/>
        <w:snapToGrid w:val="0"/>
        <w:spacing w:line="360" w:lineRule="auto"/>
        <w:rPr>
          <w:rFonts w:ascii="Book Antiqua" w:eastAsia="AdvOT1ef757c0" w:hAnsi="Book Antiqua" w:cs="Times New Roman"/>
          <w:color w:val="000000" w:themeColor="text1"/>
          <w:sz w:val="24"/>
          <w:szCs w:val="24"/>
        </w:rPr>
      </w:pPr>
    </w:p>
    <w:p w:rsidR="00032F24" w:rsidRPr="009268C1" w:rsidRDefault="00AE0B83" w:rsidP="009268C1">
      <w:pPr>
        <w:autoSpaceDE w:val="0"/>
        <w:autoSpaceDN w:val="0"/>
        <w:adjustRightInd w:val="0"/>
        <w:snapToGrid w:val="0"/>
        <w:spacing w:line="360" w:lineRule="auto"/>
        <w:rPr>
          <w:rFonts w:ascii="Book Antiqua" w:hAnsi="Book Antiqua" w:cs="Times New Roman"/>
          <w:b/>
          <w:i/>
          <w:color w:val="000000" w:themeColor="text1"/>
          <w:sz w:val="24"/>
          <w:szCs w:val="24"/>
        </w:rPr>
      </w:pPr>
      <w:r w:rsidRPr="009268C1">
        <w:rPr>
          <w:rFonts w:ascii="Book Antiqua" w:hAnsi="Book Antiqua" w:cs="Times New Roman"/>
          <w:b/>
          <w:i/>
          <w:color w:val="000000" w:themeColor="text1"/>
          <w:sz w:val="24"/>
          <w:szCs w:val="24"/>
        </w:rPr>
        <w:t>Correlations between BDN</w:t>
      </w:r>
      <w:r w:rsidR="00605546" w:rsidRPr="009268C1">
        <w:rPr>
          <w:rFonts w:ascii="Book Antiqua" w:hAnsi="Book Antiqua" w:cs="Times New Roman"/>
          <w:b/>
          <w:i/>
          <w:color w:val="000000" w:themeColor="text1"/>
          <w:sz w:val="24"/>
          <w:szCs w:val="24"/>
        </w:rPr>
        <w:t>F and other parameters</w:t>
      </w:r>
    </w:p>
    <w:p w:rsidR="003F6E31" w:rsidRDefault="000F761B" w:rsidP="009268C1">
      <w:pPr>
        <w:autoSpaceDE w:val="0"/>
        <w:autoSpaceDN w:val="0"/>
        <w:adjustRightInd w:val="0"/>
        <w:snapToGrid w:val="0"/>
        <w:spacing w:line="360" w:lineRule="auto"/>
        <w:rPr>
          <w:rFonts w:ascii="Book Antiqua" w:hAnsi="Book Antiqua" w:cs="Times New Roman"/>
          <w:color w:val="000000" w:themeColor="text1"/>
          <w:sz w:val="24"/>
          <w:szCs w:val="24"/>
        </w:rPr>
      </w:pPr>
      <w:r w:rsidRPr="009268C1">
        <w:rPr>
          <w:rFonts w:ascii="Book Antiqua" w:hAnsi="Book Antiqua" w:cs="Times New Roman"/>
          <w:color w:val="000000" w:themeColor="text1"/>
          <w:sz w:val="24"/>
          <w:szCs w:val="24"/>
        </w:rPr>
        <w:t xml:space="preserve">In IBS-D patients, </w:t>
      </w:r>
      <w:r w:rsidR="0037249B" w:rsidRPr="009268C1">
        <w:rPr>
          <w:rFonts w:ascii="Book Antiqua" w:hAnsi="Book Antiqua" w:cs="Times New Roman"/>
          <w:color w:val="000000" w:themeColor="text1"/>
          <w:sz w:val="24"/>
          <w:szCs w:val="24"/>
        </w:rPr>
        <w:t xml:space="preserve">BDNF protein expression </w:t>
      </w:r>
      <w:r w:rsidR="00B63120" w:rsidRPr="009268C1">
        <w:rPr>
          <w:rFonts w:ascii="Book Antiqua" w:hAnsi="Book Antiqua" w:cs="Times New Roman"/>
          <w:color w:val="000000" w:themeColor="text1"/>
          <w:sz w:val="24"/>
          <w:szCs w:val="24"/>
        </w:rPr>
        <w:t xml:space="preserve">was </w:t>
      </w:r>
      <w:r w:rsidR="0037249B" w:rsidRPr="009268C1">
        <w:rPr>
          <w:rFonts w:ascii="Book Antiqua" w:hAnsi="Book Antiqua" w:cs="Times New Roman"/>
          <w:color w:val="000000" w:themeColor="text1"/>
          <w:sz w:val="24"/>
          <w:szCs w:val="24"/>
        </w:rPr>
        <w:t>positive</w:t>
      </w:r>
      <w:r w:rsidR="00B63120" w:rsidRPr="009268C1">
        <w:rPr>
          <w:rFonts w:ascii="Book Antiqua" w:hAnsi="Book Antiqua" w:cs="Times New Roman"/>
          <w:color w:val="000000" w:themeColor="text1"/>
          <w:sz w:val="24"/>
          <w:szCs w:val="24"/>
        </w:rPr>
        <w:t>ly correlated</w:t>
      </w:r>
      <w:r w:rsidR="0037249B" w:rsidRPr="009268C1">
        <w:rPr>
          <w:rFonts w:ascii="Book Antiqua" w:hAnsi="Book Antiqua" w:cs="Times New Roman"/>
          <w:color w:val="000000" w:themeColor="text1"/>
          <w:sz w:val="24"/>
          <w:szCs w:val="24"/>
        </w:rPr>
        <w:t xml:space="preserve"> with severity of abdominal pain and IBS-SSS score</w:t>
      </w:r>
      <w:r w:rsidR="00B63120" w:rsidRPr="009268C1">
        <w:rPr>
          <w:rFonts w:ascii="Book Antiqua" w:hAnsi="Book Antiqua" w:cs="Times New Roman"/>
          <w:color w:val="000000" w:themeColor="text1"/>
          <w:sz w:val="24"/>
          <w:szCs w:val="24"/>
        </w:rPr>
        <w:t xml:space="preserve">, and </w:t>
      </w:r>
      <w:r w:rsidR="0037249B" w:rsidRPr="009268C1">
        <w:rPr>
          <w:rFonts w:ascii="Book Antiqua" w:hAnsi="Book Antiqua" w:cs="Times New Roman"/>
          <w:color w:val="000000" w:themeColor="text1"/>
          <w:sz w:val="24"/>
          <w:szCs w:val="24"/>
        </w:rPr>
        <w:t>negative</w:t>
      </w:r>
      <w:r w:rsidR="00B63120" w:rsidRPr="009268C1">
        <w:rPr>
          <w:rFonts w:ascii="Book Antiqua" w:hAnsi="Book Antiqua" w:cs="Times New Roman"/>
          <w:color w:val="000000" w:themeColor="text1"/>
          <w:sz w:val="24"/>
          <w:szCs w:val="24"/>
        </w:rPr>
        <w:t>ly correlated</w:t>
      </w:r>
      <w:r w:rsidR="0037249B" w:rsidRPr="009268C1">
        <w:rPr>
          <w:rFonts w:ascii="Book Antiqua" w:hAnsi="Book Antiqua" w:cs="Times New Roman"/>
          <w:color w:val="000000" w:themeColor="text1"/>
          <w:sz w:val="24"/>
          <w:szCs w:val="24"/>
        </w:rPr>
        <w:t xml:space="preserve"> with th</w:t>
      </w:r>
      <w:r w:rsidR="00B63120" w:rsidRPr="009268C1">
        <w:rPr>
          <w:rFonts w:ascii="Book Antiqua" w:hAnsi="Book Antiqua" w:cs="Times New Roman"/>
          <w:color w:val="000000" w:themeColor="text1"/>
          <w:sz w:val="24"/>
          <w:szCs w:val="24"/>
        </w:rPr>
        <w:t xml:space="preserve">e first sensation threshold and </w:t>
      </w:r>
      <w:r w:rsidR="0037249B" w:rsidRPr="009268C1">
        <w:rPr>
          <w:rFonts w:ascii="Book Antiqua" w:hAnsi="Book Antiqua" w:cs="Times New Roman"/>
          <w:color w:val="000000" w:themeColor="text1"/>
          <w:sz w:val="24"/>
          <w:szCs w:val="24"/>
        </w:rPr>
        <w:t xml:space="preserve">RAIR </w:t>
      </w:r>
      <w:r w:rsidR="00A157B0" w:rsidRPr="009268C1">
        <w:rPr>
          <w:rFonts w:ascii="Book Antiqua" w:hAnsi="Book Antiqua" w:cs="Times New Roman"/>
          <w:color w:val="000000" w:themeColor="text1"/>
          <w:sz w:val="24"/>
          <w:szCs w:val="24"/>
        </w:rPr>
        <w:t xml:space="preserve">threshold </w:t>
      </w:r>
      <w:r w:rsidR="0037249B" w:rsidRPr="009268C1">
        <w:rPr>
          <w:rFonts w:ascii="Book Antiqua" w:hAnsi="Book Antiqua" w:cs="Times New Roman"/>
          <w:color w:val="000000" w:themeColor="text1"/>
          <w:sz w:val="24"/>
          <w:szCs w:val="24"/>
        </w:rPr>
        <w:t xml:space="preserve">(adjusted </w:t>
      </w:r>
      <w:r w:rsidR="0037249B" w:rsidRPr="009268C1">
        <w:rPr>
          <w:rFonts w:ascii="Book Antiqua" w:hAnsi="Book Antiqua" w:cs="Times New Roman"/>
          <w:i/>
          <w:color w:val="000000" w:themeColor="text1"/>
          <w:sz w:val="24"/>
          <w:szCs w:val="24"/>
        </w:rPr>
        <w:t>P</w:t>
      </w:r>
      <w:r w:rsidR="0037249B" w:rsidRPr="009268C1">
        <w:rPr>
          <w:rFonts w:ascii="Book Antiqua" w:hAnsi="Book Antiqua" w:cs="Times New Roman"/>
          <w:color w:val="000000" w:themeColor="text1"/>
          <w:sz w:val="24"/>
          <w:szCs w:val="24"/>
        </w:rPr>
        <w:t xml:space="preserve"> &lt; 0.00</w:t>
      </w:r>
      <w:r w:rsidR="00637A55" w:rsidRPr="009268C1">
        <w:rPr>
          <w:rFonts w:ascii="Book Antiqua" w:hAnsi="Book Antiqua" w:cs="Times New Roman"/>
          <w:color w:val="000000" w:themeColor="text1"/>
          <w:sz w:val="24"/>
          <w:szCs w:val="24"/>
        </w:rPr>
        <w:t>71</w:t>
      </w:r>
      <w:r w:rsidR="0037249B" w:rsidRPr="009268C1">
        <w:rPr>
          <w:rFonts w:ascii="Book Antiqua" w:hAnsi="Book Antiqua" w:cs="Times New Roman"/>
          <w:color w:val="000000" w:themeColor="text1"/>
          <w:sz w:val="24"/>
          <w:szCs w:val="24"/>
        </w:rPr>
        <w:t>). However, the association between BDNF protein expression and IBS-SSS score lost significance afte</w:t>
      </w:r>
      <w:r w:rsidR="00D179B6" w:rsidRPr="009268C1">
        <w:rPr>
          <w:rFonts w:ascii="Book Antiqua" w:hAnsi="Book Antiqua" w:cs="Times New Roman"/>
          <w:color w:val="000000" w:themeColor="text1"/>
          <w:sz w:val="24"/>
          <w:szCs w:val="24"/>
        </w:rPr>
        <w:t>r Bonferroni correction (Table 2</w:t>
      </w:r>
      <w:r w:rsidR="0037249B" w:rsidRPr="009268C1">
        <w:rPr>
          <w:rFonts w:ascii="Book Antiqua" w:hAnsi="Book Antiqua" w:cs="Times New Roman"/>
          <w:color w:val="000000" w:themeColor="text1"/>
          <w:sz w:val="24"/>
          <w:szCs w:val="24"/>
        </w:rPr>
        <w:t xml:space="preserve">). In all subjects, a significantly negative correlation was found between mucosal BDNF levels and </w:t>
      </w:r>
      <w:r w:rsidR="00B63120" w:rsidRPr="009268C1">
        <w:rPr>
          <w:rFonts w:ascii="Book Antiqua" w:hAnsi="Book Antiqua" w:cs="Times New Roman"/>
          <w:color w:val="000000" w:themeColor="text1"/>
          <w:sz w:val="24"/>
          <w:szCs w:val="24"/>
        </w:rPr>
        <w:t xml:space="preserve">the </w:t>
      </w:r>
      <w:r w:rsidR="0037249B" w:rsidRPr="009268C1">
        <w:rPr>
          <w:rFonts w:ascii="Book Antiqua" w:hAnsi="Book Antiqua" w:cs="Times New Roman"/>
          <w:color w:val="000000" w:themeColor="text1"/>
          <w:sz w:val="24"/>
          <w:szCs w:val="24"/>
        </w:rPr>
        <w:t>first sensation threshold, maximum tolerable thresh</w:t>
      </w:r>
      <w:r w:rsidR="004922F0" w:rsidRPr="009268C1">
        <w:rPr>
          <w:rFonts w:ascii="Book Antiqua" w:hAnsi="Book Antiqua" w:cs="Times New Roman"/>
          <w:color w:val="000000" w:themeColor="text1"/>
          <w:sz w:val="24"/>
          <w:szCs w:val="24"/>
        </w:rPr>
        <w:t>old and</w:t>
      </w:r>
      <w:r w:rsidR="0037249B" w:rsidRPr="009268C1">
        <w:rPr>
          <w:rFonts w:ascii="Book Antiqua" w:hAnsi="Book Antiqua" w:cs="Times New Roman"/>
          <w:color w:val="000000" w:themeColor="text1"/>
          <w:sz w:val="24"/>
          <w:szCs w:val="24"/>
        </w:rPr>
        <w:t xml:space="preserve"> RAIR</w:t>
      </w:r>
      <w:r w:rsidR="00A157B0" w:rsidRPr="009268C1">
        <w:rPr>
          <w:rFonts w:ascii="Book Antiqua" w:hAnsi="Book Antiqua" w:cs="Times New Roman"/>
          <w:color w:val="000000" w:themeColor="text1"/>
          <w:sz w:val="24"/>
          <w:szCs w:val="24"/>
        </w:rPr>
        <w:t xml:space="preserve"> threshold</w:t>
      </w:r>
      <w:r w:rsidR="0037249B" w:rsidRPr="009268C1">
        <w:rPr>
          <w:rFonts w:ascii="Book Antiqua" w:hAnsi="Book Antiqua" w:cs="Times New Roman"/>
          <w:color w:val="000000" w:themeColor="text1"/>
          <w:sz w:val="24"/>
          <w:szCs w:val="24"/>
        </w:rPr>
        <w:t xml:space="preserve"> (</w:t>
      </w:r>
      <w:r w:rsidR="00637A55" w:rsidRPr="009268C1">
        <w:rPr>
          <w:rFonts w:ascii="Book Antiqua" w:hAnsi="Book Antiqua" w:cs="Times New Roman"/>
          <w:color w:val="000000" w:themeColor="text1"/>
          <w:sz w:val="24"/>
          <w:szCs w:val="24"/>
        </w:rPr>
        <w:t xml:space="preserve">adjusted </w:t>
      </w:r>
      <w:r w:rsidR="00637A55" w:rsidRPr="009268C1">
        <w:rPr>
          <w:rFonts w:ascii="Book Antiqua" w:hAnsi="Book Antiqua" w:cs="Times New Roman"/>
          <w:i/>
          <w:color w:val="000000" w:themeColor="text1"/>
          <w:sz w:val="24"/>
          <w:szCs w:val="24"/>
        </w:rPr>
        <w:t>P</w:t>
      </w:r>
      <w:r w:rsidR="00637A55" w:rsidRPr="009268C1">
        <w:rPr>
          <w:rFonts w:ascii="Book Antiqua" w:hAnsi="Book Antiqua" w:cs="Times New Roman"/>
          <w:color w:val="000000" w:themeColor="text1"/>
          <w:sz w:val="24"/>
          <w:szCs w:val="24"/>
        </w:rPr>
        <w:t xml:space="preserve"> &lt; 0.01</w:t>
      </w:r>
      <w:r w:rsidR="00D179B6" w:rsidRPr="009268C1">
        <w:rPr>
          <w:rFonts w:ascii="Book Antiqua" w:hAnsi="Book Antiqua" w:cs="Times New Roman"/>
          <w:color w:val="000000" w:themeColor="text1"/>
          <w:sz w:val="24"/>
          <w:szCs w:val="24"/>
        </w:rPr>
        <w:t>)</w:t>
      </w:r>
      <w:r w:rsidR="00A23CFD" w:rsidRPr="009268C1">
        <w:rPr>
          <w:rFonts w:ascii="Book Antiqua" w:hAnsi="Book Antiqua" w:cs="Times New Roman"/>
          <w:color w:val="000000" w:themeColor="text1"/>
          <w:sz w:val="24"/>
          <w:szCs w:val="24"/>
        </w:rPr>
        <w:t xml:space="preserve"> (Table 3)</w:t>
      </w:r>
      <w:r w:rsidR="00210A9C" w:rsidRPr="009268C1">
        <w:rPr>
          <w:rFonts w:ascii="Book Antiqua" w:hAnsi="Book Antiqua" w:cs="Times New Roman"/>
          <w:color w:val="000000" w:themeColor="text1"/>
          <w:sz w:val="24"/>
          <w:szCs w:val="24"/>
        </w:rPr>
        <w:t xml:space="preserve">. </w:t>
      </w:r>
      <w:r w:rsidR="008D2FFA" w:rsidRPr="009268C1">
        <w:rPr>
          <w:rFonts w:ascii="Book Antiqua" w:hAnsi="Book Antiqua" w:cs="Times New Roman"/>
          <w:color w:val="000000" w:themeColor="text1"/>
          <w:sz w:val="24"/>
          <w:szCs w:val="24"/>
        </w:rPr>
        <w:t>We found no correlation</w:t>
      </w:r>
      <w:r w:rsidR="00B246AD" w:rsidRPr="009268C1">
        <w:rPr>
          <w:rFonts w:ascii="Book Antiqua" w:hAnsi="Book Antiqua" w:cs="Times New Roman"/>
          <w:color w:val="000000" w:themeColor="text1"/>
          <w:sz w:val="24"/>
          <w:szCs w:val="24"/>
        </w:rPr>
        <w:t>s</w:t>
      </w:r>
      <w:r w:rsidR="008D2FFA" w:rsidRPr="009268C1">
        <w:rPr>
          <w:rFonts w:ascii="Book Antiqua" w:hAnsi="Book Antiqua" w:cs="Times New Roman"/>
          <w:color w:val="000000" w:themeColor="text1"/>
          <w:sz w:val="24"/>
          <w:szCs w:val="24"/>
        </w:rPr>
        <w:t xml:space="preserve"> between BDNF levels and other characte</w:t>
      </w:r>
      <w:r w:rsidR="00A03B84" w:rsidRPr="009268C1">
        <w:rPr>
          <w:rFonts w:ascii="Book Antiqua" w:hAnsi="Book Antiqua" w:cs="Times New Roman"/>
          <w:color w:val="000000" w:themeColor="text1"/>
          <w:sz w:val="24"/>
          <w:szCs w:val="24"/>
        </w:rPr>
        <w:t>ristic</w:t>
      </w:r>
      <w:r w:rsidR="008D2FFA" w:rsidRPr="009268C1">
        <w:rPr>
          <w:rFonts w:ascii="Book Antiqua" w:hAnsi="Book Antiqua" w:cs="Times New Roman"/>
          <w:color w:val="000000" w:themeColor="text1"/>
          <w:sz w:val="24"/>
          <w:szCs w:val="24"/>
        </w:rPr>
        <w:t>s (</w:t>
      </w:r>
      <w:r w:rsidR="008D2FFA" w:rsidRPr="009268C1">
        <w:rPr>
          <w:rFonts w:ascii="Book Antiqua" w:hAnsi="Book Antiqua" w:cs="Times New Roman"/>
          <w:i/>
          <w:color w:val="000000" w:themeColor="text1"/>
          <w:sz w:val="24"/>
          <w:szCs w:val="24"/>
        </w:rPr>
        <w:t>P</w:t>
      </w:r>
      <w:r w:rsidR="00052D46">
        <w:rPr>
          <w:rFonts w:ascii="Book Antiqua" w:hAnsi="Book Antiqua" w:cs="Times New Roman"/>
          <w:i/>
          <w:color w:val="000000" w:themeColor="text1"/>
          <w:sz w:val="24"/>
          <w:szCs w:val="24"/>
        </w:rPr>
        <w:t xml:space="preserve"> </w:t>
      </w:r>
      <w:r w:rsidR="008D2FFA" w:rsidRPr="009268C1">
        <w:rPr>
          <w:rFonts w:ascii="Book Antiqua" w:hAnsi="Book Antiqua" w:cs="Times New Roman"/>
          <w:color w:val="000000" w:themeColor="text1"/>
          <w:sz w:val="24"/>
          <w:szCs w:val="24"/>
        </w:rPr>
        <w:t>&gt;</w:t>
      </w:r>
      <w:r w:rsidR="00052D46">
        <w:rPr>
          <w:rFonts w:ascii="Book Antiqua" w:hAnsi="Book Antiqua" w:cs="Times New Roman"/>
          <w:color w:val="000000" w:themeColor="text1"/>
          <w:sz w:val="24"/>
          <w:szCs w:val="24"/>
        </w:rPr>
        <w:t xml:space="preserve"> </w:t>
      </w:r>
      <w:r w:rsidR="008D2FFA" w:rsidRPr="009268C1">
        <w:rPr>
          <w:rFonts w:ascii="Book Antiqua" w:hAnsi="Book Antiqua" w:cs="Times New Roman"/>
          <w:color w:val="000000" w:themeColor="text1"/>
          <w:sz w:val="24"/>
          <w:szCs w:val="24"/>
        </w:rPr>
        <w:t>0.05).</w:t>
      </w:r>
    </w:p>
    <w:p w:rsidR="00052D46" w:rsidRPr="009268C1" w:rsidRDefault="00052D46" w:rsidP="009268C1">
      <w:pPr>
        <w:autoSpaceDE w:val="0"/>
        <w:autoSpaceDN w:val="0"/>
        <w:adjustRightInd w:val="0"/>
        <w:snapToGrid w:val="0"/>
        <w:spacing w:line="360" w:lineRule="auto"/>
        <w:rPr>
          <w:rFonts w:ascii="Book Antiqua" w:hAnsi="Book Antiqua" w:cs="Times New Roman"/>
          <w:color w:val="000000" w:themeColor="text1"/>
          <w:sz w:val="24"/>
          <w:szCs w:val="24"/>
        </w:rPr>
      </w:pPr>
    </w:p>
    <w:p w:rsidR="003F6E31" w:rsidRPr="009268C1" w:rsidRDefault="004543EB" w:rsidP="009268C1">
      <w:pPr>
        <w:autoSpaceDE w:val="0"/>
        <w:autoSpaceDN w:val="0"/>
        <w:adjustRightInd w:val="0"/>
        <w:snapToGrid w:val="0"/>
        <w:spacing w:line="360" w:lineRule="auto"/>
        <w:rPr>
          <w:rFonts w:ascii="Book Antiqua" w:eastAsia="宋体" w:hAnsi="Book Antiqua" w:cs="Times New Roman"/>
          <w:b/>
          <w:color w:val="000000" w:themeColor="text1"/>
          <w:sz w:val="24"/>
          <w:szCs w:val="24"/>
        </w:rPr>
      </w:pPr>
      <w:r w:rsidRPr="009268C1">
        <w:rPr>
          <w:rFonts w:ascii="Book Antiqua" w:eastAsia="宋体" w:hAnsi="Book Antiqua" w:cs="Times New Roman"/>
          <w:b/>
          <w:color w:val="000000" w:themeColor="text1"/>
          <w:sz w:val="24"/>
          <w:szCs w:val="24"/>
        </w:rPr>
        <w:t>DISCUSSION</w:t>
      </w:r>
    </w:p>
    <w:p w:rsidR="000A58D0" w:rsidRPr="009268C1" w:rsidRDefault="000F64CD" w:rsidP="009268C1">
      <w:pPr>
        <w:autoSpaceDE w:val="0"/>
        <w:autoSpaceDN w:val="0"/>
        <w:adjustRightInd w:val="0"/>
        <w:snapToGrid w:val="0"/>
        <w:spacing w:line="360" w:lineRule="auto"/>
        <w:rPr>
          <w:rFonts w:ascii="Book Antiqua" w:eastAsia="宋体" w:hAnsi="Book Antiqua" w:cs="Times New Roman"/>
          <w:color w:val="000000" w:themeColor="text1"/>
          <w:sz w:val="24"/>
          <w:szCs w:val="24"/>
        </w:rPr>
      </w:pPr>
      <w:r w:rsidRPr="009268C1">
        <w:rPr>
          <w:rFonts w:ascii="Book Antiqua" w:eastAsia="宋体" w:hAnsi="Book Antiqua" w:cs="Times New Roman"/>
          <w:color w:val="000000" w:themeColor="text1"/>
          <w:sz w:val="24"/>
          <w:szCs w:val="24"/>
        </w:rPr>
        <w:t xml:space="preserve">This study </w:t>
      </w:r>
      <w:r w:rsidR="00667D58" w:rsidRPr="009268C1">
        <w:rPr>
          <w:rFonts w:ascii="Book Antiqua" w:eastAsia="AdvOT1ef757c0" w:hAnsi="Book Antiqua" w:cs="Times New Roman"/>
          <w:color w:val="000000" w:themeColor="text1"/>
          <w:sz w:val="24"/>
          <w:szCs w:val="24"/>
        </w:rPr>
        <w:t xml:space="preserve">comprehensively investigated the psychological and clinical </w:t>
      </w:r>
      <w:r w:rsidR="00667D58" w:rsidRPr="009268C1">
        <w:rPr>
          <w:rFonts w:ascii="Book Antiqua" w:eastAsia="AdvOT1ef757c0" w:hAnsi="Book Antiqua" w:cs="Times New Roman"/>
          <w:color w:val="000000" w:themeColor="text1"/>
          <w:sz w:val="24"/>
          <w:szCs w:val="24"/>
        </w:rPr>
        <w:lastRenderedPageBreak/>
        <w:t xml:space="preserve">characteristics and visceral sensitivity </w:t>
      </w:r>
      <w:r w:rsidR="00B22BC0" w:rsidRPr="009268C1">
        <w:rPr>
          <w:rFonts w:ascii="Book Antiqua" w:eastAsia="AdvOT1ef757c0" w:hAnsi="Book Antiqua" w:cs="Times New Roman"/>
          <w:color w:val="000000" w:themeColor="text1"/>
          <w:sz w:val="24"/>
          <w:szCs w:val="24"/>
        </w:rPr>
        <w:t xml:space="preserve">in IBS-D patients </w:t>
      </w:r>
      <w:r w:rsidR="00667D58" w:rsidRPr="009268C1">
        <w:rPr>
          <w:rFonts w:ascii="Book Antiqua" w:eastAsia="AdvOT1ef757c0" w:hAnsi="Book Antiqua" w:cs="Times New Roman"/>
          <w:color w:val="000000" w:themeColor="text1"/>
          <w:sz w:val="24"/>
          <w:szCs w:val="24"/>
        </w:rPr>
        <w:t>and further explored the possible roles of BDNF i</w:t>
      </w:r>
      <w:r w:rsidRPr="009268C1">
        <w:rPr>
          <w:rFonts w:ascii="Book Antiqua" w:eastAsia="宋体" w:hAnsi="Book Antiqua" w:cs="Times New Roman"/>
          <w:color w:val="000000" w:themeColor="text1"/>
          <w:sz w:val="24"/>
          <w:szCs w:val="24"/>
        </w:rPr>
        <w:t>n the pathogenesis of IBS-</w:t>
      </w:r>
      <w:r w:rsidR="00BF52F1" w:rsidRPr="009268C1">
        <w:rPr>
          <w:rFonts w:ascii="Book Antiqua" w:eastAsia="宋体" w:hAnsi="Book Antiqua" w:cs="Times New Roman"/>
          <w:color w:val="000000" w:themeColor="text1"/>
          <w:sz w:val="24"/>
          <w:szCs w:val="24"/>
        </w:rPr>
        <w:t xml:space="preserve">D. </w:t>
      </w:r>
      <w:r w:rsidR="005804F7" w:rsidRPr="009268C1">
        <w:rPr>
          <w:rFonts w:ascii="Book Antiqua" w:eastAsia="宋体" w:hAnsi="Book Antiqua" w:cs="Times New Roman"/>
          <w:color w:val="000000" w:themeColor="text1"/>
          <w:sz w:val="24"/>
          <w:szCs w:val="24"/>
        </w:rPr>
        <w:t>Levels of b</w:t>
      </w:r>
      <w:r w:rsidR="00BF52F1" w:rsidRPr="009268C1">
        <w:rPr>
          <w:rFonts w:ascii="Book Antiqua" w:eastAsia="宋体" w:hAnsi="Book Antiqua" w:cs="Times New Roman"/>
          <w:color w:val="000000" w:themeColor="text1"/>
          <w:sz w:val="24"/>
          <w:szCs w:val="24"/>
        </w:rPr>
        <w:t>oth BDNF protein and m</w:t>
      </w:r>
      <w:r w:rsidRPr="009268C1">
        <w:rPr>
          <w:rFonts w:ascii="Book Antiqua" w:eastAsia="宋体" w:hAnsi="Book Antiqua" w:cs="Times New Roman"/>
          <w:color w:val="000000" w:themeColor="text1"/>
          <w:sz w:val="24"/>
          <w:szCs w:val="24"/>
        </w:rPr>
        <w:t xml:space="preserve">RNA were significantly </w:t>
      </w:r>
      <w:r w:rsidR="005804F7" w:rsidRPr="009268C1">
        <w:rPr>
          <w:rFonts w:ascii="Book Antiqua" w:eastAsia="宋体" w:hAnsi="Book Antiqua" w:cs="Times New Roman"/>
          <w:color w:val="000000" w:themeColor="text1"/>
          <w:sz w:val="24"/>
          <w:szCs w:val="24"/>
        </w:rPr>
        <w:t>higher</w:t>
      </w:r>
      <w:r w:rsidRPr="009268C1">
        <w:rPr>
          <w:rFonts w:ascii="Book Antiqua" w:eastAsia="宋体" w:hAnsi="Book Antiqua" w:cs="Times New Roman"/>
          <w:color w:val="000000" w:themeColor="text1"/>
          <w:sz w:val="24"/>
          <w:szCs w:val="24"/>
        </w:rPr>
        <w:t xml:space="preserve"> in the </w:t>
      </w:r>
      <w:r w:rsidR="00E5221B" w:rsidRPr="009268C1">
        <w:rPr>
          <w:rFonts w:ascii="Book Antiqua" w:eastAsia="宋体" w:hAnsi="Book Antiqua" w:cs="Times New Roman"/>
          <w:color w:val="000000" w:themeColor="text1"/>
          <w:sz w:val="24"/>
          <w:szCs w:val="24"/>
        </w:rPr>
        <w:t xml:space="preserve">intestinal </w:t>
      </w:r>
      <w:r w:rsidRPr="009268C1">
        <w:rPr>
          <w:rFonts w:ascii="Book Antiqua" w:eastAsia="宋体" w:hAnsi="Book Antiqua" w:cs="Times New Roman"/>
          <w:color w:val="000000" w:themeColor="text1"/>
          <w:sz w:val="24"/>
          <w:szCs w:val="24"/>
        </w:rPr>
        <w:t>mucosa</w:t>
      </w:r>
      <w:r w:rsidR="00E5221B" w:rsidRPr="009268C1">
        <w:rPr>
          <w:rFonts w:ascii="Book Antiqua" w:eastAsia="宋体" w:hAnsi="Book Antiqua" w:cs="Times New Roman"/>
          <w:color w:val="000000" w:themeColor="text1"/>
          <w:sz w:val="24"/>
          <w:szCs w:val="24"/>
        </w:rPr>
        <w:t xml:space="preserve"> </w:t>
      </w:r>
      <w:r w:rsidRPr="009268C1">
        <w:rPr>
          <w:rFonts w:ascii="Book Antiqua" w:eastAsia="宋体" w:hAnsi="Book Antiqua" w:cs="Times New Roman"/>
          <w:color w:val="000000" w:themeColor="text1"/>
          <w:sz w:val="24"/>
          <w:szCs w:val="24"/>
        </w:rPr>
        <w:t xml:space="preserve">of IBS-D patients. The </w:t>
      </w:r>
      <w:r w:rsidR="00C10D39" w:rsidRPr="009268C1">
        <w:rPr>
          <w:rFonts w:ascii="Book Antiqua" w:eastAsia="宋体" w:hAnsi="Book Antiqua" w:cs="Times New Roman"/>
          <w:color w:val="000000" w:themeColor="text1"/>
          <w:sz w:val="24"/>
          <w:szCs w:val="24"/>
        </w:rPr>
        <w:t>elevated</w:t>
      </w:r>
      <w:r w:rsidRPr="009268C1">
        <w:rPr>
          <w:rFonts w:ascii="Book Antiqua" w:eastAsia="宋体" w:hAnsi="Book Antiqua" w:cs="Times New Roman"/>
          <w:color w:val="000000" w:themeColor="text1"/>
          <w:sz w:val="24"/>
          <w:szCs w:val="24"/>
        </w:rPr>
        <w:t xml:space="preserve"> BDNF level</w:t>
      </w:r>
      <w:r w:rsidR="005804F7" w:rsidRPr="009268C1">
        <w:rPr>
          <w:rFonts w:ascii="Book Antiqua" w:eastAsia="宋体" w:hAnsi="Book Antiqua" w:cs="Times New Roman"/>
          <w:color w:val="000000" w:themeColor="text1"/>
          <w:sz w:val="24"/>
          <w:szCs w:val="24"/>
        </w:rPr>
        <w:t>s were</w:t>
      </w:r>
      <w:r w:rsidRPr="009268C1">
        <w:rPr>
          <w:rFonts w:ascii="Book Antiqua" w:eastAsia="宋体" w:hAnsi="Book Antiqua" w:cs="Times New Roman"/>
          <w:color w:val="000000" w:themeColor="text1"/>
          <w:sz w:val="24"/>
          <w:szCs w:val="24"/>
        </w:rPr>
        <w:t xml:space="preserve"> significantly correlated with </w:t>
      </w:r>
      <w:r w:rsidR="00E5221B" w:rsidRPr="009268C1">
        <w:rPr>
          <w:rFonts w:ascii="Book Antiqua" w:eastAsia="宋体" w:hAnsi="Book Antiqua" w:cs="Times New Roman"/>
          <w:color w:val="000000" w:themeColor="text1"/>
          <w:sz w:val="24"/>
          <w:szCs w:val="24"/>
        </w:rPr>
        <w:t>pain severity, IBS-SSS</w:t>
      </w:r>
      <w:r w:rsidR="00667D58" w:rsidRPr="009268C1">
        <w:rPr>
          <w:rFonts w:ascii="Book Antiqua" w:eastAsia="宋体" w:hAnsi="Book Antiqua" w:cs="Times New Roman"/>
          <w:color w:val="000000" w:themeColor="text1"/>
          <w:sz w:val="24"/>
          <w:szCs w:val="24"/>
        </w:rPr>
        <w:t xml:space="preserve"> score </w:t>
      </w:r>
      <w:r w:rsidR="00414E84" w:rsidRPr="009268C1">
        <w:rPr>
          <w:rFonts w:ascii="Book Antiqua" w:eastAsia="宋体" w:hAnsi="Book Antiqua" w:cs="Times New Roman"/>
          <w:color w:val="000000" w:themeColor="text1"/>
          <w:sz w:val="24"/>
          <w:szCs w:val="24"/>
        </w:rPr>
        <w:t>and</w:t>
      </w:r>
      <w:r w:rsidR="00C10D39" w:rsidRPr="009268C1">
        <w:rPr>
          <w:rFonts w:ascii="Book Antiqua" w:eastAsia="宋体" w:hAnsi="Book Antiqua" w:cs="Times New Roman"/>
          <w:color w:val="000000" w:themeColor="text1"/>
          <w:sz w:val="24"/>
          <w:szCs w:val="24"/>
        </w:rPr>
        <w:t xml:space="preserve"> </w:t>
      </w:r>
      <w:r w:rsidR="00667D58" w:rsidRPr="009268C1">
        <w:rPr>
          <w:rFonts w:ascii="Book Antiqua" w:eastAsia="宋体" w:hAnsi="Book Antiqua" w:cs="Times New Roman"/>
          <w:color w:val="000000" w:themeColor="text1"/>
          <w:sz w:val="24"/>
          <w:szCs w:val="24"/>
        </w:rPr>
        <w:t xml:space="preserve">visceral sensitivity. </w:t>
      </w:r>
      <w:r w:rsidR="009551FE" w:rsidRPr="009268C1">
        <w:rPr>
          <w:rFonts w:ascii="Book Antiqua" w:eastAsia="宋体" w:hAnsi="Book Antiqua" w:cs="Times New Roman"/>
          <w:color w:val="000000" w:themeColor="text1"/>
          <w:sz w:val="24"/>
          <w:szCs w:val="24"/>
        </w:rPr>
        <w:t xml:space="preserve">Also, BDNF may have an effect </w:t>
      </w:r>
      <w:r w:rsidR="005804F7" w:rsidRPr="009268C1">
        <w:rPr>
          <w:rFonts w:ascii="Book Antiqua" w:eastAsia="宋体" w:hAnsi="Book Antiqua" w:cs="Times New Roman"/>
          <w:color w:val="000000" w:themeColor="text1"/>
          <w:sz w:val="24"/>
          <w:szCs w:val="24"/>
        </w:rPr>
        <w:t>on</w:t>
      </w:r>
      <w:r w:rsidR="009551FE" w:rsidRPr="009268C1">
        <w:rPr>
          <w:rFonts w:ascii="Book Antiqua" w:eastAsia="宋体" w:hAnsi="Book Antiqua" w:cs="Times New Roman"/>
          <w:color w:val="000000" w:themeColor="text1"/>
          <w:sz w:val="24"/>
          <w:szCs w:val="24"/>
        </w:rPr>
        <w:t xml:space="preserve"> th</w:t>
      </w:r>
      <w:r w:rsidR="00174631" w:rsidRPr="009268C1">
        <w:rPr>
          <w:rFonts w:ascii="Book Antiqua" w:eastAsia="宋体" w:hAnsi="Book Antiqua" w:cs="Times New Roman"/>
          <w:color w:val="000000" w:themeColor="text1"/>
          <w:sz w:val="24"/>
          <w:szCs w:val="24"/>
        </w:rPr>
        <w:t xml:space="preserve">e </w:t>
      </w:r>
      <w:r w:rsidR="004329D8" w:rsidRPr="009268C1">
        <w:rPr>
          <w:rFonts w:ascii="Book Antiqua" w:eastAsia="宋体" w:hAnsi="Book Antiqua" w:cs="Times New Roman"/>
          <w:color w:val="000000" w:themeColor="text1"/>
          <w:sz w:val="24"/>
          <w:szCs w:val="24"/>
        </w:rPr>
        <w:t xml:space="preserve">plasticity of </w:t>
      </w:r>
      <w:r w:rsidR="00174631" w:rsidRPr="009268C1">
        <w:rPr>
          <w:rFonts w:ascii="Book Antiqua" w:eastAsia="宋体" w:hAnsi="Book Antiqua" w:cs="Times New Roman"/>
          <w:color w:val="000000" w:themeColor="text1"/>
          <w:sz w:val="24"/>
          <w:szCs w:val="24"/>
        </w:rPr>
        <w:t>intestinal</w:t>
      </w:r>
      <w:r w:rsidR="004329D8" w:rsidRPr="009268C1">
        <w:rPr>
          <w:rFonts w:ascii="Book Antiqua" w:eastAsia="宋体" w:hAnsi="Book Antiqua" w:cs="Times New Roman"/>
          <w:color w:val="000000" w:themeColor="text1"/>
          <w:sz w:val="24"/>
          <w:szCs w:val="24"/>
        </w:rPr>
        <w:t xml:space="preserve"> sensory </w:t>
      </w:r>
      <w:r w:rsidR="00174631" w:rsidRPr="009268C1">
        <w:rPr>
          <w:rFonts w:ascii="Book Antiqua" w:eastAsia="宋体" w:hAnsi="Book Antiqua" w:cs="Times New Roman"/>
          <w:color w:val="000000" w:themeColor="text1"/>
          <w:sz w:val="24"/>
          <w:szCs w:val="24"/>
        </w:rPr>
        <w:t>neuron</w:t>
      </w:r>
      <w:r w:rsidR="004329D8" w:rsidRPr="009268C1">
        <w:rPr>
          <w:rFonts w:ascii="Book Antiqua" w:eastAsia="宋体" w:hAnsi="Book Antiqua" w:cs="Times New Roman"/>
          <w:color w:val="000000" w:themeColor="text1"/>
          <w:sz w:val="24"/>
          <w:szCs w:val="24"/>
        </w:rPr>
        <w:t>s</w:t>
      </w:r>
      <w:r w:rsidR="00174631" w:rsidRPr="009268C1">
        <w:rPr>
          <w:rFonts w:ascii="Book Antiqua" w:eastAsia="宋体" w:hAnsi="Book Antiqua" w:cs="Times New Roman"/>
          <w:color w:val="000000" w:themeColor="text1"/>
          <w:sz w:val="24"/>
          <w:szCs w:val="24"/>
        </w:rPr>
        <w:t xml:space="preserve"> in IBS-D patients.</w:t>
      </w:r>
      <w:r w:rsidR="009551FE" w:rsidRPr="009268C1">
        <w:rPr>
          <w:rFonts w:ascii="Book Antiqua" w:eastAsia="宋体" w:hAnsi="Book Antiqua" w:cs="Times New Roman"/>
          <w:color w:val="000000" w:themeColor="text1"/>
          <w:sz w:val="24"/>
          <w:szCs w:val="24"/>
        </w:rPr>
        <w:t xml:space="preserve"> </w:t>
      </w:r>
    </w:p>
    <w:p w:rsidR="00D2622E" w:rsidRPr="009268C1" w:rsidRDefault="00052D46" w:rsidP="009268C1">
      <w:pPr>
        <w:autoSpaceDE w:val="0"/>
        <w:autoSpaceDN w:val="0"/>
        <w:adjustRightInd w:val="0"/>
        <w:snapToGrid w:val="0"/>
        <w:spacing w:line="360" w:lineRule="auto"/>
        <w:rPr>
          <w:rFonts w:ascii="Book Antiqua" w:hAnsi="Book Antiqua" w:cs="Times New Roman"/>
          <w:color w:val="000000" w:themeColor="text1"/>
          <w:sz w:val="24"/>
          <w:szCs w:val="24"/>
        </w:rPr>
      </w:pPr>
      <w:bookmarkStart w:id="53" w:name="OLE_LINK17"/>
      <w:bookmarkStart w:id="54" w:name="OLE_LINK18"/>
      <w:r>
        <w:rPr>
          <w:rFonts w:ascii="Book Antiqua" w:eastAsia="宋体" w:hAnsi="Book Antiqua" w:cs="Times New Roman"/>
          <w:color w:val="000000" w:themeColor="text1"/>
          <w:sz w:val="24"/>
          <w:szCs w:val="24"/>
        </w:rPr>
        <w:t xml:space="preserve">  </w:t>
      </w:r>
      <w:r w:rsidR="004B481D">
        <w:rPr>
          <w:rFonts w:ascii="Book Antiqua" w:eastAsia="宋体" w:hAnsi="Book Antiqua" w:cs="Times New Roman"/>
          <w:color w:val="000000" w:themeColor="text1"/>
          <w:sz w:val="24"/>
          <w:szCs w:val="24"/>
        </w:rPr>
        <w:t>For</w:t>
      </w:r>
      <w:r w:rsidR="004B481D" w:rsidRPr="009268C1">
        <w:rPr>
          <w:rFonts w:ascii="Book Antiqua" w:eastAsia="宋体" w:hAnsi="Book Antiqua" w:cs="Times New Roman"/>
          <w:color w:val="000000" w:themeColor="text1"/>
          <w:sz w:val="24"/>
          <w:szCs w:val="24"/>
        </w:rPr>
        <w:t xml:space="preserve"> </w:t>
      </w:r>
      <w:r w:rsidR="00046B60" w:rsidRPr="009268C1">
        <w:rPr>
          <w:rFonts w:ascii="Book Antiqua" w:eastAsia="宋体" w:hAnsi="Book Antiqua" w:cs="Times New Roman"/>
          <w:color w:val="000000" w:themeColor="text1"/>
          <w:sz w:val="24"/>
          <w:szCs w:val="24"/>
        </w:rPr>
        <w:t>demographics</w:t>
      </w:r>
      <w:bookmarkEnd w:id="53"/>
      <w:bookmarkEnd w:id="54"/>
      <w:r w:rsidR="00046B60" w:rsidRPr="009268C1">
        <w:rPr>
          <w:rFonts w:ascii="Book Antiqua" w:eastAsia="宋体" w:hAnsi="Book Antiqua" w:cs="Times New Roman"/>
          <w:color w:val="000000" w:themeColor="text1"/>
          <w:sz w:val="24"/>
          <w:szCs w:val="24"/>
        </w:rPr>
        <w:t>, a relatively high</w:t>
      </w:r>
      <w:r w:rsidR="005804F7" w:rsidRPr="009268C1">
        <w:rPr>
          <w:rFonts w:ascii="Book Antiqua" w:eastAsia="宋体" w:hAnsi="Book Antiqua" w:cs="Times New Roman"/>
          <w:color w:val="000000" w:themeColor="text1"/>
          <w:sz w:val="24"/>
          <w:szCs w:val="24"/>
        </w:rPr>
        <w:t>er</w:t>
      </w:r>
      <w:r w:rsidR="00046B60" w:rsidRPr="009268C1">
        <w:rPr>
          <w:rFonts w:ascii="Book Antiqua" w:eastAsia="宋体" w:hAnsi="Book Antiqua" w:cs="Times New Roman"/>
          <w:color w:val="000000" w:themeColor="text1"/>
          <w:sz w:val="24"/>
          <w:szCs w:val="24"/>
        </w:rPr>
        <w:t xml:space="preserve"> proportion of male patients </w:t>
      </w:r>
      <w:r w:rsidR="000A58D0" w:rsidRPr="009268C1">
        <w:rPr>
          <w:rFonts w:ascii="Book Antiqua" w:eastAsia="宋体" w:hAnsi="Book Antiqua" w:cs="Times New Roman"/>
          <w:color w:val="000000" w:themeColor="text1"/>
          <w:sz w:val="24"/>
          <w:szCs w:val="24"/>
        </w:rPr>
        <w:t>(</w:t>
      </w:r>
      <w:r w:rsidR="00994945" w:rsidRPr="009268C1">
        <w:rPr>
          <w:rFonts w:ascii="Book Antiqua" w:eastAsia="宋体" w:hAnsi="Book Antiqua" w:cs="Times New Roman"/>
          <w:color w:val="000000" w:themeColor="text1"/>
          <w:sz w:val="24"/>
          <w:szCs w:val="24"/>
        </w:rPr>
        <w:t>gender ratio</w:t>
      </w:r>
      <w:r w:rsidR="00AD5C10" w:rsidRPr="009268C1">
        <w:rPr>
          <w:rFonts w:ascii="Book Antiqua" w:eastAsia="宋体" w:hAnsi="Book Antiqua" w:cs="Times New Roman"/>
          <w:color w:val="000000" w:themeColor="text1"/>
          <w:sz w:val="24"/>
          <w:szCs w:val="24"/>
        </w:rPr>
        <w:t>, 22:9</w:t>
      </w:r>
      <w:r w:rsidR="000A58D0" w:rsidRPr="009268C1">
        <w:rPr>
          <w:rFonts w:ascii="Book Antiqua" w:eastAsia="宋体" w:hAnsi="Book Antiqua" w:cs="Times New Roman"/>
          <w:color w:val="000000" w:themeColor="text1"/>
          <w:sz w:val="24"/>
          <w:szCs w:val="24"/>
        </w:rPr>
        <w:t xml:space="preserve">) </w:t>
      </w:r>
      <w:r w:rsidR="00046B60" w:rsidRPr="009268C1">
        <w:rPr>
          <w:rFonts w:ascii="Book Antiqua" w:eastAsia="宋体" w:hAnsi="Book Antiqua" w:cs="Times New Roman"/>
          <w:color w:val="000000" w:themeColor="text1"/>
          <w:sz w:val="24"/>
          <w:szCs w:val="24"/>
        </w:rPr>
        <w:t xml:space="preserve">were recruited in </w:t>
      </w:r>
      <w:r w:rsidR="005804F7" w:rsidRPr="009268C1">
        <w:rPr>
          <w:rFonts w:ascii="Book Antiqua" w:eastAsia="宋体" w:hAnsi="Book Antiqua" w:cs="Times New Roman"/>
          <w:color w:val="000000" w:themeColor="text1"/>
          <w:sz w:val="24"/>
          <w:szCs w:val="24"/>
        </w:rPr>
        <w:t xml:space="preserve">this </w:t>
      </w:r>
      <w:r w:rsidR="00046B60" w:rsidRPr="009268C1">
        <w:rPr>
          <w:rFonts w:ascii="Book Antiqua" w:eastAsia="宋体" w:hAnsi="Book Antiqua" w:cs="Times New Roman"/>
          <w:color w:val="000000" w:themeColor="text1"/>
          <w:sz w:val="24"/>
          <w:szCs w:val="24"/>
        </w:rPr>
        <w:t xml:space="preserve">study. </w:t>
      </w:r>
      <w:r w:rsidR="004B481D">
        <w:rPr>
          <w:rFonts w:ascii="Book Antiqua" w:eastAsia="宋体" w:hAnsi="Book Antiqua" w:cs="Times New Roman"/>
          <w:color w:val="000000" w:themeColor="text1"/>
          <w:sz w:val="24"/>
          <w:szCs w:val="24"/>
        </w:rPr>
        <w:t>C</w:t>
      </w:r>
      <w:r w:rsidR="00287A74" w:rsidRPr="009268C1">
        <w:rPr>
          <w:rFonts w:ascii="Book Antiqua" w:hAnsi="Book Antiqua" w:cs="Times New Roman"/>
          <w:color w:val="000000" w:themeColor="text1"/>
          <w:sz w:val="24"/>
          <w:szCs w:val="24"/>
        </w:rPr>
        <w:t xml:space="preserve">ompared with males, females were more </w:t>
      </w:r>
      <w:r w:rsidR="00FF0E50" w:rsidRPr="009268C1">
        <w:rPr>
          <w:rFonts w:ascii="Book Antiqua" w:hAnsi="Book Antiqua" w:cs="Times New Roman"/>
          <w:color w:val="000000" w:themeColor="text1"/>
          <w:sz w:val="24"/>
          <w:szCs w:val="24"/>
        </w:rPr>
        <w:t xml:space="preserve">predisposed to </w:t>
      </w:r>
      <w:r w:rsidR="00287A74" w:rsidRPr="009268C1">
        <w:rPr>
          <w:rFonts w:ascii="Book Antiqua" w:hAnsi="Book Antiqua" w:cs="Times New Roman"/>
          <w:color w:val="000000" w:themeColor="text1"/>
          <w:sz w:val="24"/>
          <w:szCs w:val="24"/>
        </w:rPr>
        <w:t>exhibit the constipation-predominant subtype</w:t>
      </w:r>
      <w:r w:rsidR="00F04512" w:rsidRPr="009268C1">
        <w:rPr>
          <w:rFonts w:ascii="Book Antiqua" w:hAnsi="Book Antiqua" w:cs="Times New Roman"/>
          <w:color w:val="000000" w:themeColor="text1"/>
          <w:sz w:val="24"/>
          <w:szCs w:val="24"/>
        </w:rPr>
        <w:t xml:space="preserve">, while IBS-D subtype was less common in </w:t>
      </w:r>
      <w:proofErr w:type="gramStart"/>
      <w:r w:rsidR="00F04512" w:rsidRPr="009268C1">
        <w:rPr>
          <w:rFonts w:ascii="Book Antiqua" w:hAnsi="Book Antiqua" w:cs="Times New Roman"/>
          <w:color w:val="000000" w:themeColor="text1"/>
          <w:sz w:val="24"/>
          <w:szCs w:val="24"/>
        </w:rPr>
        <w:t>women</w:t>
      </w:r>
      <w:proofErr w:type="gramEnd"/>
      <w:r w:rsidR="00D81A71" w:rsidRPr="009268C1">
        <w:rPr>
          <w:rFonts w:ascii="Book Antiqua" w:hAnsi="Book Antiqua" w:cs="Times New Roman"/>
          <w:color w:val="000000" w:themeColor="text1"/>
          <w:sz w:val="24"/>
          <w:szCs w:val="24"/>
        </w:rPr>
        <w:fldChar w:fldCharType="begin"/>
      </w:r>
      <w:r w:rsidR="009D1D3B" w:rsidRPr="009268C1">
        <w:rPr>
          <w:rFonts w:ascii="Book Antiqua" w:hAnsi="Book Antiqua" w:cs="Times New Roman"/>
          <w:color w:val="000000" w:themeColor="text1"/>
          <w:sz w:val="24"/>
          <w:szCs w:val="24"/>
        </w:rPr>
        <w:instrText xml:space="preserve"> ADDIN NE.Ref.{2078C311-8F84-45B3-BCC1-96A8B37DBAF4}</w:instrText>
      </w:r>
      <w:r w:rsidR="00D81A71" w:rsidRPr="009268C1">
        <w:rPr>
          <w:rFonts w:ascii="Book Antiqua" w:hAnsi="Book Antiqua" w:cs="Times New Roman"/>
          <w:color w:val="000000" w:themeColor="text1"/>
          <w:sz w:val="24"/>
          <w:szCs w:val="24"/>
        </w:rPr>
        <w:fldChar w:fldCharType="separate"/>
      </w:r>
      <w:r>
        <w:rPr>
          <w:rFonts w:ascii="Book Antiqua" w:hAnsi="Book Antiqua" w:cs="Book Antiqua"/>
          <w:color w:val="000000" w:themeColor="text1"/>
          <w:kern w:val="0"/>
          <w:sz w:val="24"/>
          <w:szCs w:val="24"/>
          <w:vertAlign w:val="superscript"/>
        </w:rPr>
        <w:t>[20,</w:t>
      </w:r>
      <w:r w:rsidR="009D1D3B" w:rsidRPr="009268C1">
        <w:rPr>
          <w:rFonts w:ascii="Book Antiqua" w:hAnsi="Book Antiqua" w:cs="Book Antiqua"/>
          <w:color w:val="000000" w:themeColor="text1"/>
          <w:kern w:val="0"/>
          <w:sz w:val="24"/>
          <w:szCs w:val="24"/>
          <w:vertAlign w:val="superscript"/>
        </w:rPr>
        <w:t>21]</w:t>
      </w:r>
      <w:r w:rsidR="00D81A71" w:rsidRPr="009268C1">
        <w:rPr>
          <w:rFonts w:ascii="Book Antiqua" w:hAnsi="Book Antiqua" w:cs="Times New Roman"/>
          <w:color w:val="000000" w:themeColor="text1"/>
          <w:sz w:val="24"/>
          <w:szCs w:val="24"/>
        </w:rPr>
        <w:fldChar w:fldCharType="end"/>
      </w:r>
      <w:r w:rsidR="00A65DF5" w:rsidRPr="009268C1">
        <w:rPr>
          <w:rFonts w:ascii="Book Antiqua" w:hAnsi="Book Antiqua" w:cs="Times New Roman"/>
          <w:color w:val="000000" w:themeColor="text1"/>
          <w:sz w:val="24"/>
          <w:szCs w:val="24"/>
        </w:rPr>
        <w:t>.</w:t>
      </w:r>
      <w:r w:rsidR="00950AB3" w:rsidRPr="009268C1">
        <w:rPr>
          <w:rFonts w:ascii="Book Antiqua" w:hAnsi="Book Antiqua" w:cs="Times New Roman"/>
          <w:color w:val="000000" w:themeColor="text1"/>
          <w:sz w:val="24"/>
          <w:szCs w:val="24"/>
        </w:rPr>
        <w:t xml:space="preserve"> What’s more, </w:t>
      </w:r>
      <w:r w:rsidR="00950AB3" w:rsidRPr="009268C1">
        <w:rPr>
          <w:rFonts w:ascii="Book Antiqua" w:eastAsia="宋体" w:hAnsi="Book Antiqua" w:cs="Times New Roman"/>
          <w:color w:val="000000" w:themeColor="text1"/>
          <w:sz w:val="24"/>
          <w:szCs w:val="24"/>
        </w:rPr>
        <w:t xml:space="preserve">we excluded </w:t>
      </w:r>
      <w:r w:rsidR="00950AB3" w:rsidRPr="009268C1">
        <w:rPr>
          <w:rFonts w:ascii="Book Antiqua" w:hAnsi="Book Antiqua" w:cs="Times New Roman"/>
          <w:color w:val="000000" w:themeColor="text1"/>
          <w:sz w:val="24"/>
          <w:szCs w:val="24"/>
        </w:rPr>
        <w:t>women with dysmenorrhea and other painful gynecological disorders, women w</w:t>
      </w:r>
      <w:r w:rsidR="002F3D57" w:rsidRPr="009268C1">
        <w:rPr>
          <w:rFonts w:ascii="Book Antiqua" w:hAnsi="Book Antiqua" w:cs="Times New Roman"/>
          <w:color w:val="000000" w:themeColor="text1"/>
          <w:sz w:val="24"/>
          <w:szCs w:val="24"/>
        </w:rPr>
        <w:t>ho were pregnant or lactating and</w:t>
      </w:r>
      <w:r w:rsidR="00950AB3" w:rsidRPr="009268C1">
        <w:rPr>
          <w:rFonts w:ascii="Book Antiqua" w:hAnsi="Book Antiqua" w:cs="Times New Roman"/>
          <w:color w:val="000000" w:themeColor="text1"/>
          <w:sz w:val="24"/>
          <w:szCs w:val="24"/>
        </w:rPr>
        <w:t xml:space="preserve"> </w:t>
      </w:r>
      <w:r w:rsidR="002F3D57" w:rsidRPr="009268C1">
        <w:rPr>
          <w:rFonts w:ascii="Book Antiqua" w:hAnsi="Book Antiqua" w:cs="Times New Roman"/>
          <w:color w:val="000000" w:themeColor="text1"/>
          <w:sz w:val="24"/>
          <w:szCs w:val="24"/>
        </w:rPr>
        <w:t xml:space="preserve">women </w:t>
      </w:r>
      <w:r w:rsidR="00950AB3" w:rsidRPr="009268C1">
        <w:rPr>
          <w:rFonts w:ascii="Book Antiqua" w:hAnsi="Book Antiqua" w:cs="Times New Roman"/>
          <w:color w:val="000000" w:themeColor="text1"/>
          <w:sz w:val="24"/>
          <w:szCs w:val="24"/>
        </w:rPr>
        <w:t xml:space="preserve">with a history of cesarean section. </w:t>
      </w:r>
      <w:r w:rsidR="00286ABC" w:rsidRPr="009268C1">
        <w:rPr>
          <w:rFonts w:ascii="Book Antiqua" w:hAnsi="Book Antiqua" w:cs="Times New Roman"/>
          <w:color w:val="000000" w:themeColor="text1"/>
          <w:sz w:val="24"/>
          <w:szCs w:val="24"/>
        </w:rPr>
        <w:t>Further</w:t>
      </w:r>
      <w:r w:rsidR="006D71D5" w:rsidRPr="009268C1">
        <w:rPr>
          <w:rFonts w:ascii="Book Antiqua" w:hAnsi="Book Antiqua" w:cs="Times New Roman"/>
          <w:color w:val="000000" w:themeColor="text1"/>
          <w:sz w:val="24"/>
          <w:szCs w:val="24"/>
        </w:rPr>
        <w:t>m</w:t>
      </w:r>
      <w:r w:rsidR="00286ABC" w:rsidRPr="009268C1">
        <w:rPr>
          <w:rFonts w:ascii="Book Antiqua" w:hAnsi="Book Antiqua" w:cs="Times New Roman"/>
          <w:color w:val="000000" w:themeColor="text1"/>
          <w:sz w:val="24"/>
          <w:szCs w:val="24"/>
        </w:rPr>
        <w:t>ore, males often had more trust</w:t>
      </w:r>
      <w:r w:rsidR="006D71D5" w:rsidRPr="009268C1">
        <w:rPr>
          <w:rFonts w:ascii="Book Antiqua" w:hAnsi="Book Antiqua" w:cs="Times New Roman"/>
          <w:color w:val="000000" w:themeColor="text1"/>
          <w:sz w:val="24"/>
          <w:szCs w:val="24"/>
        </w:rPr>
        <w:t xml:space="preserve"> in this study than</w:t>
      </w:r>
      <w:r w:rsidR="004B481D">
        <w:rPr>
          <w:rFonts w:ascii="Book Antiqua" w:hAnsi="Book Antiqua" w:cs="Times New Roman"/>
          <w:color w:val="000000" w:themeColor="text1"/>
          <w:sz w:val="24"/>
          <w:szCs w:val="24"/>
        </w:rPr>
        <w:t xml:space="preserve"> </w:t>
      </w:r>
      <w:r w:rsidR="006D71D5" w:rsidRPr="009268C1">
        <w:rPr>
          <w:rFonts w:ascii="Book Antiqua" w:hAnsi="Book Antiqua" w:cs="Times New Roman"/>
          <w:color w:val="000000" w:themeColor="text1"/>
          <w:sz w:val="24"/>
          <w:szCs w:val="24"/>
        </w:rPr>
        <w:t>females.</w:t>
      </w:r>
      <w:r w:rsidR="007E5AF1" w:rsidRPr="009268C1">
        <w:rPr>
          <w:rFonts w:ascii="Book Antiqua" w:hAnsi="Book Antiqua" w:cs="Times New Roman"/>
          <w:color w:val="000000" w:themeColor="text1"/>
          <w:sz w:val="24"/>
          <w:szCs w:val="24"/>
        </w:rPr>
        <w:t xml:space="preserve"> </w:t>
      </w:r>
      <w:r w:rsidR="00F659D7" w:rsidRPr="009268C1">
        <w:rPr>
          <w:rFonts w:ascii="Book Antiqua" w:hAnsi="Book Antiqua" w:cs="Times New Roman"/>
          <w:color w:val="000000" w:themeColor="text1"/>
          <w:sz w:val="24"/>
          <w:szCs w:val="24"/>
        </w:rPr>
        <w:t>In contrast to</w:t>
      </w:r>
      <w:r w:rsidR="007E5AF1" w:rsidRPr="009268C1">
        <w:rPr>
          <w:rFonts w:ascii="Book Antiqua" w:hAnsi="Book Antiqua" w:cs="Times New Roman"/>
          <w:color w:val="000000" w:themeColor="text1"/>
          <w:sz w:val="24"/>
          <w:szCs w:val="24"/>
        </w:rPr>
        <w:t xml:space="preserve"> males, more females refused to participate in this study.</w:t>
      </w:r>
    </w:p>
    <w:p w:rsidR="00170C2A" w:rsidRPr="009268C1" w:rsidRDefault="00052D46" w:rsidP="009268C1">
      <w:pPr>
        <w:autoSpaceDE w:val="0"/>
        <w:autoSpaceDN w:val="0"/>
        <w:adjustRightInd w:val="0"/>
        <w:snapToGrid w:val="0"/>
        <w:spacing w:line="360" w:lineRule="auto"/>
        <w:rPr>
          <w:rFonts w:ascii="Book Antiqua" w:hAnsi="Book Antiqua" w:cs="Times New Roman"/>
          <w:color w:val="000000" w:themeColor="text1"/>
          <w:sz w:val="24"/>
          <w:szCs w:val="24"/>
        </w:rPr>
      </w:pPr>
      <w:r>
        <w:rPr>
          <w:rFonts w:ascii="Book Antiqua" w:hAnsi="Book Antiqua" w:cs="Times New Roman"/>
          <w:color w:val="000000" w:themeColor="text1"/>
          <w:sz w:val="24"/>
          <w:szCs w:val="24"/>
        </w:rPr>
        <w:t xml:space="preserve">  </w:t>
      </w:r>
      <w:r w:rsidR="00436715" w:rsidRPr="009268C1">
        <w:rPr>
          <w:rFonts w:ascii="Book Antiqua" w:hAnsi="Book Antiqua" w:cs="Times New Roman"/>
          <w:color w:val="000000" w:themeColor="text1"/>
          <w:sz w:val="24"/>
          <w:szCs w:val="24"/>
        </w:rPr>
        <w:t xml:space="preserve">Psychological disorders have been found in IBS patients previously and </w:t>
      </w:r>
      <w:r w:rsidR="002A3EAE" w:rsidRPr="009268C1">
        <w:rPr>
          <w:rFonts w:ascii="Book Antiqua" w:hAnsi="Book Antiqua" w:cs="Times New Roman"/>
          <w:color w:val="000000" w:themeColor="text1"/>
          <w:sz w:val="24"/>
          <w:szCs w:val="24"/>
        </w:rPr>
        <w:t>are</w:t>
      </w:r>
      <w:r w:rsidR="00436715" w:rsidRPr="009268C1">
        <w:rPr>
          <w:rFonts w:ascii="Book Antiqua" w:hAnsi="Book Antiqua" w:cs="Times New Roman"/>
          <w:color w:val="000000" w:themeColor="text1"/>
          <w:sz w:val="24"/>
          <w:szCs w:val="24"/>
        </w:rPr>
        <w:t xml:space="preserve"> considered to be </w:t>
      </w:r>
      <w:r w:rsidR="00892A31" w:rsidRPr="009268C1">
        <w:rPr>
          <w:rFonts w:ascii="Book Antiqua" w:hAnsi="Book Antiqua" w:cs="Times New Roman"/>
          <w:color w:val="000000" w:themeColor="text1"/>
          <w:sz w:val="24"/>
          <w:szCs w:val="24"/>
        </w:rPr>
        <w:t>implicated</w:t>
      </w:r>
      <w:r w:rsidR="00436715" w:rsidRPr="009268C1">
        <w:rPr>
          <w:rFonts w:ascii="Book Antiqua" w:hAnsi="Book Antiqua" w:cs="Times New Roman"/>
          <w:color w:val="000000" w:themeColor="text1"/>
          <w:sz w:val="24"/>
          <w:szCs w:val="24"/>
        </w:rPr>
        <w:t xml:space="preserve"> in the pathogenesis of IBS</w:t>
      </w:r>
      <w:r w:rsidR="00D81A71" w:rsidRPr="009268C1">
        <w:rPr>
          <w:rFonts w:ascii="Book Antiqua" w:hAnsi="Book Antiqua" w:cs="Times New Roman"/>
          <w:color w:val="000000" w:themeColor="text1"/>
          <w:sz w:val="24"/>
          <w:szCs w:val="24"/>
        </w:rPr>
        <w:fldChar w:fldCharType="begin"/>
      </w:r>
      <w:r w:rsidR="009D1D3B" w:rsidRPr="009268C1">
        <w:rPr>
          <w:rFonts w:ascii="Book Antiqua" w:hAnsi="Book Antiqua" w:cs="Times New Roman"/>
          <w:color w:val="000000" w:themeColor="text1"/>
          <w:sz w:val="24"/>
          <w:szCs w:val="24"/>
        </w:rPr>
        <w:instrText xml:space="preserve"> ADDIN NE.Ref.{AA73E84C-44C3-4C88-8EF4-7D29B601B42E}</w:instrText>
      </w:r>
      <w:r w:rsidR="00D81A71" w:rsidRPr="009268C1">
        <w:rPr>
          <w:rFonts w:ascii="Book Antiqua" w:hAnsi="Book Antiqua" w:cs="Times New Roman"/>
          <w:color w:val="000000" w:themeColor="text1"/>
          <w:sz w:val="24"/>
          <w:szCs w:val="24"/>
        </w:rPr>
        <w:fldChar w:fldCharType="separate"/>
      </w:r>
      <w:r w:rsidR="009D1D3B" w:rsidRPr="009268C1">
        <w:rPr>
          <w:rFonts w:ascii="Book Antiqua" w:hAnsi="Book Antiqua" w:cs="Book Antiqua"/>
          <w:color w:val="000000" w:themeColor="text1"/>
          <w:kern w:val="0"/>
          <w:sz w:val="24"/>
          <w:szCs w:val="24"/>
          <w:vertAlign w:val="superscript"/>
        </w:rPr>
        <w:t>[22-25]</w:t>
      </w:r>
      <w:r w:rsidR="00D81A71" w:rsidRPr="009268C1">
        <w:rPr>
          <w:rFonts w:ascii="Book Antiqua" w:hAnsi="Book Antiqua" w:cs="Times New Roman"/>
          <w:color w:val="000000" w:themeColor="text1"/>
          <w:sz w:val="24"/>
          <w:szCs w:val="24"/>
        </w:rPr>
        <w:fldChar w:fldCharType="end"/>
      </w:r>
      <w:r w:rsidR="00436715" w:rsidRPr="009268C1">
        <w:rPr>
          <w:rFonts w:ascii="Book Antiqua" w:hAnsi="Book Antiqua" w:cs="Times New Roman"/>
          <w:color w:val="000000" w:themeColor="text1"/>
          <w:sz w:val="24"/>
          <w:szCs w:val="24"/>
        </w:rPr>
        <w:t>.</w:t>
      </w:r>
      <w:r w:rsidR="00A00A4F" w:rsidRPr="009268C1">
        <w:rPr>
          <w:rFonts w:ascii="Book Antiqua" w:hAnsi="Book Antiqua" w:cs="Times New Roman"/>
          <w:color w:val="000000" w:themeColor="text1"/>
          <w:sz w:val="24"/>
          <w:szCs w:val="24"/>
        </w:rPr>
        <w:t xml:space="preserve"> </w:t>
      </w:r>
      <w:r w:rsidR="002A3EAE" w:rsidRPr="009268C1">
        <w:rPr>
          <w:rFonts w:ascii="Book Antiqua" w:hAnsi="Book Antiqua" w:cs="Times New Roman"/>
          <w:color w:val="000000" w:themeColor="text1"/>
          <w:sz w:val="24"/>
          <w:szCs w:val="24"/>
        </w:rPr>
        <w:t xml:space="preserve">Accordingly, </w:t>
      </w:r>
      <w:r w:rsidR="00A00A4F" w:rsidRPr="009268C1">
        <w:rPr>
          <w:rFonts w:ascii="Book Antiqua" w:hAnsi="Book Antiqua" w:cs="Times New Roman"/>
          <w:color w:val="000000" w:themeColor="text1"/>
          <w:sz w:val="24"/>
          <w:szCs w:val="24"/>
        </w:rPr>
        <w:t>i</w:t>
      </w:r>
      <w:r w:rsidR="005A4EE1" w:rsidRPr="009268C1">
        <w:rPr>
          <w:rFonts w:ascii="Book Antiqua" w:hAnsi="Book Antiqua" w:cs="Times New Roman"/>
          <w:color w:val="000000" w:themeColor="text1"/>
          <w:sz w:val="24"/>
          <w:szCs w:val="24"/>
        </w:rPr>
        <w:t xml:space="preserve">n </w:t>
      </w:r>
      <w:r w:rsidR="002A3EAE" w:rsidRPr="009268C1">
        <w:rPr>
          <w:rFonts w:ascii="Book Antiqua" w:hAnsi="Book Antiqua" w:cs="Times New Roman"/>
          <w:color w:val="000000" w:themeColor="text1"/>
          <w:sz w:val="24"/>
          <w:szCs w:val="24"/>
        </w:rPr>
        <w:t>the present study</w:t>
      </w:r>
      <w:r w:rsidR="005A4EE1" w:rsidRPr="009268C1">
        <w:rPr>
          <w:rFonts w:ascii="Book Antiqua" w:hAnsi="Book Antiqua" w:cs="Times New Roman"/>
          <w:color w:val="000000" w:themeColor="text1"/>
          <w:sz w:val="24"/>
          <w:szCs w:val="24"/>
        </w:rPr>
        <w:t xml:space="preserve">, we also </w:t>
      </w:r>
      <w:r w:rsidR="002A3EAE" w:rsidRPr="009268C1">
        <w:rPr>
          <w:rFonts w:ascii="Book Antiqua" w:hAnsi="Book Antiqua" w:cs="Times New Roman"/>
          <w:color w:val="000000" w:themeColor="text1"/>
          <w:sz w:val="24"/>
          <w:szCs w:val="24"/>
        </w:rPr>
        <w:t>found that</w:t>
      </w:r>
      <w:r w:rsidR="005A4EE1" w:rsidRPr="009268C1">
        <w:rPr>
          <w:rFonts w:ascii="Book Antiqua" w:hAnsi="Book Antiqua" w:cs="Times New Roman"/>
          <w:color w:val="000000" w:themeColor="text1"/>
          <w:sz w:val="24"/>
          <w:szCs w:val="24"/>
        </w:rPr>
        <w:t xml:space="preserve"> anxiety </w:t>
      </w:r>
      <w:r w:rsidR="007211D1" w:rsidRPr="009268C1">
        <w:rPr>
          <w:rFonts w:ascii="Book Antiqua" w:hAnsi="Book Antiqua" w:cs="Times New Roman"/>
          <w:color w:val="000000" w:themeColor="text1"/>
          <w:sz w:val="24"/>
          <w:szCs w:val="24"/>
        </w:rPr>
        <w:t>score</w:t>
      </w:r>
      <w:r w:rsidR="005A4EE1" w:rsidRPr="009268C1">
        <w:rPr>
          <w:rFonts w:ascii="Book Antiqua" w:hAnsi="Book Antiqua" w:cs="Times New Roman"/>
          <w:color w:val="000000" w:themeColor="text1"/>
          <w:sz w:val="24"/>
          <w:szCs w:val="24"/>
        </w:rPr>
        <w:t xml:space="preserve"> </w:t>
      </w:r>
      <w:r w:rsidR="002A3EAE" w:rsidRPr="009268C1">
        <w:rPr>
          <w:rFonts w:ascii="Book Antiqua" w:hAnsi="Book Antiqua" w:cs="Times New Roman"/>
          <w:color w:val="000000" w:themeColor="text1"/>
          <w:sz w:val="24"/>
          <w:szCs w:val="24"/>
        </w:rPr>
        <w:t xml:space="preserve">measured on </w:t>
      </w:r>
      <w:r w:rsidR="005A4EE1" w:rsidRPr="009268C1">
        <w:rPr>
          <w:rFonts w:ascii="Book Antiqua" w:hAnsi="Book Antiqua" w:cs="Times New Roman"/>
          <w:color w:val="000000" w:themeColor="text1"/>
          <w:sz w:val="24"/>
          <w:szCs w:val="24"/>
        </w:rPr>
        <w:t>HADS question</w:t>
      </w:r>
      <w:r w:rsidR="002A3EAE" w:rsidRPr="009268C1">
        <w:rPr>
          <w:rFonts w:ascii="Book Antiqua" w:hAnsi="Book Antiqua" w:cs="Times New Roman"/>
          <w:color w:val="000000" w:themeColor="text1"/>
          <w:sz w:val="24"/>
          <w:szCs w:val="24"/>
        </w:rPr>
        <w:t>n</w:t>
      </w:r>
      <w:r w:rsidR="005A4EE1" w:rsidRPr="009268C1">
        <w:rPr>
          <w:rFonts w:ascii="Book Antiqua" w:hAnsi="Book Antiqua" w:cs="Times New Roman"/>
          <w:color w:val="000000" w:themeColor="text1"/>
          <w:sz w:val="24"/>
          <w:szCs w:val="24"/>
        </w:rPr>
        <w:t>air</w:t>
      </w:r>
      <w:r w:rsidR="002A3EAE" w:rsidRPr="009268C1">
        <w:rPr>
          <w:rFonts w:ascii="Book Antiqua" w:hAnsi="Book Antiqua" w:cs="Times New Roman"/>
          <w:color w:val="000000" w:themeColor="text1"/>
          <w:sz w:val="24"/>
          <w:szCs w:val="24"/>
        </w:rPr>
        <w:t>e</w:t>
      </w:r>
      <w:r w:rsidR="007211D1" w:rsidRPr="009268C1">
        <w:rPr>
          <w:rFonts w:ascii="Book Antiqua" w:hAnsi="Book Antiqua" w:cs="Times New Roman"/>
          <w:color w:val="000000" w:themeColor="text1"/>
          <w:sz w:val="24"/>
          <w:szCs w:val="24"/>
        </w:rPr>
        <w:t xml:space="preserve"> was</w:t>
      </w:r>
      <w:r w:rsidR="009A7843" w:rsidRPr="009268C1">
        <w:rPr>
          <w:rFonts w:ascii="Book Antiqua" w:hAnsi="Book Antiqua" w:cs="Times New Roman"/>
          <w:color w:val="000000" w:themeColor="text1"/>
          <w:sz w:val="24"/>
          <w:szCs w:val="24"/>
        </w:rPr>
        <w:t xml:space="preserve"> </w:t>
      </w:r>
      <w:r w:rsidR="005A4EE1" w:rsidRPr="009268C1">
        <w:rPr>
          <w:rFonts w:ascii="Book Antiqua" w:hAnsi="Book Antiqua" w:cs="Times New Roman"/>
          <w:color w:val="000000" w:themeColor="text1"/>
          <w:sz w:val="24"/>
          <w:szCs w:val="24"/>
        </w:rPr>
        <w:t xml:space="preserve">higher </w:t>
      </w:r>
      <w:r w:rsidR="005104F5" w:rsidRPr="009268C1">
        <w:rPr>
          <w:rFonts w:ascii="Book Antiqua" w:hAnsi="Book Antiqua" w:cs="Times New Roman"/>
          <w:color w:val="000000" w:themeColor="text1"/>
          <w:sz w:val="24"/>
          <w:szCs w:val="24"/>
        </w:rPr>
        <w:t xml:space="preserve">in IBS-D patients </w:t>
      </w:r>
      <w:r w:rsidR="005A4EE1" w:rsidRPr="009268C1">
        <w:rPr>
          <w:rFonts w:ascii="Book Antiqua" w:hAnsi="Book Antiqua" w:cs="Times New Roman"/>
          <w:color w:val="000000" w:themeColor="text1"/>
          <w:sz w:val="24"/>
          <w:szCs w:val="24"/>
        </w:rPr>
        <w:t xml:space="preserve">than </w:t>
      </w:r>
      <w:r w:rsidR="002A3EAE" w:rsidRPr="009268C1">
        <w:rPr>
          <w:rFonts w:ascii="Book Antiqua" w:hAnsi="Book Antiqua" w:cs="Times New Roman"/>
          <w:color w:val="000000" w:themeColor="text1"/>
          <w:sz w:val="24"/>
          <w:szCs w:val="24"/>
        </w:rPr>
        <w:t>in</w:t>
      </w:r>
      <w:r w:rsidR="005A4EE1" w:rsidRPr="009268C1">
        <w:rPr>
          <w:rFonts w:ascii="Book Antiqua" w:hAnsi="Book Antiqua" w:cs="Times New Roman"/>
          <w:color w:val="000000" w:themeColor="text1"/>
          <w:sz w:val="24"/>
          <w:szCs w:val="24"/>
        </w:rPr>
        <w:t xml:space="preserve"> controls</w:t>
      </w:r>
      <w:r w:rsidR="00A00A4F" w:rsidRPr="009268C1">
        <w:rPr>
          <w:rFonts w:ascii="Book Antiqua" w:hAnsi="Book Antiqua" w:cs="Times New Roman"/>
          <w:color w:val="000000" w:themeColor="text1"/>
          <w:sz w:val="24"/>
          <w:szCs w:val="24"/>
        </w:rPr>
        <w:t xml:space="preserve">. </w:t>
      </w:r>
      <w:r w:rsidR="009A7843" w:rsidRPr="009268C1">
        <w:rPr>
          <w:rFonts w:ascii="Book Antiqua" w:hAnsi="Book Antiqua" w:cs="Times New Roman"/>
          <w:color w:val="000000" w:themeColor="text1"/>
          <w:sz w:val="24"/>
          <w:szCs w:val="24"/>
        </w:rPr>
        <w:t>T</w:t>
      </w:r>
      <w:r w:rsidR="004847D3" w:rsidRPr="009268C1">
        <w:rPr>
          <w:rFonts w:ascii="Book Antiqua" w:hAnsi="Book Antiqua" w:cs="Times New Roman"/>
          <w:color w:val="000000" w:themeColor="text1"/>
          <w:sz w:val="24"/>
          <w:szCs w:val="24"/>
        </w:rPr>
        <w:t xml:space="preserve">he VSI </w:t>
      </w:r>
      <w:r w:rsidR="00D2622E" w:rsidRPr="009268C1">
        <w:rPr>
          <w:rFonts w:ascii="Book Antiqua" w:hAnsi="Book Antiqua" w:cs="Times New Roman"/>
          <w:color w:val="000000" w:themeColor="text1"/>
          <w:sz w:val="24"/>
          <w:szCs w:val="24"/>
        </w:rPr>
        <w:t>score</w:t>
      </w:r>
      <w:r w:rsidR="002A3EAE" w:rsidRPr="009268C1">
        <w:rPr>
          <w:rFonts w:ascii="Book Antiqua" w:hAnsi="Book Antiqua" w:cs="Times New Roman"/>
          <w:color w:val="000000" w:themeColor="text1"/>
          <w:sz w:val="24"/>
          <w:szCs w:val="24"/>
        </w:rPr>
        <w:t>, which is</w:t>
      </w:r>
      <w:r w:rsidR="004847D3" w:rsidRPr="009268C1">
        <w:rPr>
          <w:rFonts w:ascii="Book Antiqua" w:hAnsi="Book Antiqua" w:cs="Times New Roman"/>
          <w:color w:val="000000" w:themeColor="text1"/>
          <w:sz w:val="24"/>
          <w:szCs w:val="24"/>
        </w:rPr>
        <w:t xml:space="preserve"> </w:t>
      </w:r>
      <w:r w:rsidR="00D2622E" w:rsidRPr="009268C1">
        <w:rPr>
          <w:rFonts w:ascii="Book Antiqua" w:hAnsi="Book Antiqua" w:cs="Times New Roman"/>
          <w:color w:val="000000" w:themeColor="text1"/>
          <w:sz w:val="24"/>
          <w:szCs w:val="24"/>
        </w:rPr>
        <w:t xml:space="preserve">commonly </w:t>
      </w:r>
      <w:r w:rsidR="004847D3" w:rsidRPr="009268C1">
        <w:rPr>
          <w:rFonts w:ascii="Book Antiqua" w:hAnsi="Book Antiqua" w:cs="Times New Roman"/>
          <w:color w:val="000000" w:themeColor="text1"/>
          <w:sz w:val="24"/>
          <w:szCs w:val="24"/>
        </w:rPr>
        <w:t xml:space="preserve">used </w:t>
      </w:r>
      <w:r w:rsidR="00D2622E" w:rsidRPr="009268C1">
        <w:rPr>
          <w:rFonts w:ascii="Book Antiqua" w:hAnsi="Book Antiqua" w:cs="Times New Roman"/>
          <w:color w:val="000000" w:themeColor="text1"/>
          <w:sz w:val="24"/>
          <w:szCs w:val="24"/>
        </w:rPr>
        <w:t>to measure</w:t>
      </w:r>
      <w:r w:rsidR="005D675C" w:rsidRPr="009268C1">
        <w:rPr>
          <w:rFonts w:ascii="Book Antiqua" w:hAnsi="Book Antiqua" w:cs="Times New Roman"/>
          <w:color w:val="000000" w:themeColor="text1"/>
          <w:sz w:val="24"/>
          <w:szCs w:val="24"/>
        </w:rPr>
        <w:t xml:space="preserve"> </w:t>
      </w:r>
      <w:r w:rsidR="004847D3" w:rsidRPr="009268C1">
        <w:rPr>
          <w:rFonts w:ascii="Book Antiqua" w:hAnsi="Book Antiqua" w:cs="Times New Roman"/>
          <w:color w:val="000000" w:themeColor="text1"/>
          <w:sz w:val="24"/>
          <w:szCs w:val="24"/>
        </w:rPr>
        <w:t>gastrointestinal symptom-specific anxiety</w:t>
      </w:r>
      <w:r w:rsidR="002A3EAE" w:rsidRPr="009268C1">
        <w:rPr>
          <w:rFonts w:ascii="Book Antiqua" w:hAnsi="Book Antiqua" w:cs="Times New Roman"/>
          <w:color w:val="000000" w:themeColor="text1"/>
          <w:sz w:val="24"/>
          <w:szCs w:val="24"/>
        </w:rPr>
        <w:t>,</w:t>
      </w:r>
      <w:r w:rsidR="00D2622E" w:rsidRPr="009268C1">
        <w:rPr>
          <w:rFonts w:ascii="Book Antiqua" w:hAnsi="Book Antiqua" w:cs="Times New Roman"/>
          <w:color w:val="000000" w:themeColor="text1"/>
          <w:sz w:val="24"/>
          <w:szCs w:val="24"/>
        </w:rPr>
        <w:t xml:space="preserve"> was significantly</w:t>
      </w:r>
      <w:r w:rsidR="002A3EAE" w:rsidRPr="009268C1">
        <w:rPr>
          <w:rFonts w:ascii="Book Antiqua" w:hAnsi="Book Antiqua" w:cs="Times New Roman"/>
          <w:color w:val="000000" w:themeColor="text1"/>
          <w:sz w:val="24"/>
          <w:szCs w:val="24"/>
        </w:rPr>
        <w:t xml:space="preserve"> higher</w:t>
      </w:r>
      <w:r w:rsidR="00D2622E" w:rsidRPr="009268C1">
        <w:rPr>
          <w:rFonts w:ascii="Book Antiqua" w:hAnsi="Book Antiqua" w:cs="Times New Roman"/>
          <w:color w:val="000000" w:themeColor="text1"/>
          <w:sz w:val="24"/>
          <w:szCs w:val="24"/>
        </w:rPr>
        <w:t xml:space="preserve"> in IBS-D patients (</w:t>
      </w:r>
      <w:r w:rsidR="00D2622E" w:rsidRPr="00052D46">
        <w:rPr>
          <w:rFonts w:ascii="Book Antiqua" w:hAnsi="Book Antiqua" w:cs="Times New Roman"/>
          <w:i/>
          <w:color w:val="000000" w:themeColor="text1"/>
          <w:sz w:val="24"/>
          <w:szCs w:val="24"/>
        </w:rPr>
        <w:t>P</w:t>
      </w:r>
      <w:r>
        <w:rPr>
          <w:rFonts w:ascii="Book Antiqua" w:hAnsi="Book Antiqua" w:cs="Times New Roman"/>
          <w:color w:val="000000" w:themeColor="text1"/>
          <w:sz w:val="24"/>
          <w:szCs w:val="24"/>
        </w:rPr>
        <w:t xml:space="preserve"> </w:t>
      </w:r>
      <w:r w:rsidR="00D2622E" w:rsidRPr="009268C1">
        <w:rPr>
          <w:rFonts w:ascii="Book Antiqua" w:hAnsi="Book Antiqua" w:cs="Times New Roman"/>
          <w:color w:val="000000" w:themeColor="text1"/>
          <w:sz w:val="24"/>
          <w:szCs w:val="24"/>
        </w:rPr>
        <w:t>&lt;</w:t>
      </w:r>
      <w:r>
        <w:rPr>
          <w:rFonts w:ascii="Book Antiqua" w:hAnsi="Book Antiqua" w:cs="Times New Roman"/>
          <w:color w:val="000000" w:themeColor="text1"/>
          <w:sz w:val="24"/>
          <w:szCs w:val="24"/>
        </w:rPr>
        <w:t xml:space="preserve"> </w:t>
      </w:r>
      <w:r w:rsidR="00D2622E" w:rsidRPr="009268C1">
        <w:rPr>
          <w:rFonts w:ascii="Book Antiqua" w:hAnsi="Book Antiqua" w:cs="Times New Roman"/>
          <w:color w:val="000000" w:themeColor="text1"/>
          <w:sz w:val="24"/>
          <w:szCs w:val="24"/>
        </w:rPr>
        <w:t>0.001)</w:t>
      </w:r>
      <w:r w:rsidR="004847D3" w:rsidRPr="009268C1">
        <w:rPr>
          <w:rFonts w:ascii="Book Antiqua" w:hAnsi="Book Antiqua" w:cs="Times New Roman"/>
          <w:color w:val="000000" w:themeColor="text1"/>
          <w:sz w:val="24"/>
          <w:szCs w:val="24"/>
        </w:rPr>
        <w:t>.</w:t>
      </w:r>
      <w:r w:rsidR="003C60BA" w:rsidRPr="009268C1">
        <w:rPr>
          <w:rFonts w:ascii="Book Antiqua" w:hAnsi="Book Antiqua" w:cs="Times New Roman"/>
          <w:color w:val="000000" w:themeColor="text1"/>
          <w:sz w:val="24"/>
          <w:szCs w:val="24"/>
        </w:rPr>
        <w:t xml:space="preserve"> </w:t>
      </w:r>
      <w:r w:rsidR="007211D1" w:rsidRPr="009268C1">
        <w:rPr>
          <w:rFonts w:ascii="Book Antiqua" w:hAnsi="Book Antiqua" w:cs="Times New Roman"/>
          <w:color w:val="000000" w:themeColor="text1"/>
          <w:sz w:val="24"/>
          <w:szCs w:val="24"/>
        </w:rPr>
        <w:t>However, the difference of depression score between the two groups was not significant, which implied that anxiety was a more prominent problem in IBS-D patients</w:t>
      </w:r>
      <w:r w:rsidR="00674000" w:rsidRPr="009268C1">
        <w:rPr>
          <w:rFonts w:ascii="Book Antiqua" w:hAnsi="Book Antiqua" w:cs="Times New Roman"/>
          <w:color w:val="000000" w:themeColor="text1"/>
          <w:sz w:val="24"/>
          <w:szCs w:val="24"/>
        </w:rPr>
        <w:t xml:space="preserve"> compared with depression</w:t>
      </w:r>
      <w:r w:rsidR="007211D1" w:rsidRPr="009268C1">
        <w:rPr>
          <w:rFonts w:ascii="Book Antiqua" w:hAnsi="Book Antiqua" w:cs="Times New Roman"/>
          <w:color w:val="000000" w:themeColor="text1"/>
          <w:sz w:val="24"/>
          <w:szCs w:val="24"/>
        </w:rPr>
        <w:t xml:space="preserve">. </w:t>
      </w:r>
      <w:r w:rsidR="00C7233F" w:rsidRPr="009268C1">
        <w:rPr>
          <w:rFonts w:ascii="Book Antiqua" w:hAnsi="Book Antiqua" w:cs="Times New Roman"/>
          <w:color w:val="000000" w:themeColor="text1"/>
          <w:sz w:val="24"/>
          <w:szCs w:val="24"/>
        </w:rPr>
        <w:t xml:space="preserve">As a result, </w:t>
      </w:r>
      <w:r w:rsidR="00D2622E" w:rsidRPr="009268C1">
        <w:rPr>
          <w:rFonts w:ascii="Book Antiqua" w:hAnsi="Book Antiqua" w:cs="Times New Roman"/>
          <w:color w:val="000000" w:themeColor="text1"/>
          <w:sz w:val="24"/>
          <w:szCs w:val="24"/>
        </w:rPr>
        <w:t>psychological health</w:t>
      </w:r>
      <w:r w:rsidR="00C7233F" w:rsidRPr="009268C1">
        <w:rPr>
          <w:rFonts w:ascii="Book Antiqua" w:hAnsi="Book Antiqua" w:cs="Times New Roman"/>
          <w:color w:val="000000" w:themeColor="text1"/>
          <w:sz w:val="24"/>
          <w:szCs w:val="24"/>
        </w:rPr>
        <w:t>,</w:t>
      </w:r>
      <w:r w:rsidR="00D2622E" w:rsidRPr="009268C1">
        <w:rPr>
          <w:rFonts w:ascii="Book Antiqua" w:hAnsi="Book Antiqua" w:cs="Times New Roman"/>
          <w:color w:val="000000" w:themeColor="text1"/>
          <w:sz w:val="24"/>
          <w:szCs w:val="24"/>
        </w:rPr>
        <w:t xml:space="preserve"> </w:t>
      </w:r>
      <w:r w:rsidR="00C7233F" w:rsidRPr="009268C1">
        <w:rPr>
          <w:rFonts w:ascii="Book Antiqua" w:hAnsi="Book Antiqua" w:cs="Times New Roman"/>
          <w:color w:val="000000" w:themeColor="text1"/>
          <w:sz w:val="24"/>
          <w:szCs w:val="24"/>
        </w:rPr>
        <w:t xml:space="preserve">especially anxiety, </w:t>
      </w:r>
      <w:r w:rsidR="00D2622E" w:rsidRPr="009268C1">
        <w:rPr>
          <w:rFonts w:ascii="Book Antiqua" w:hAnsi="Book Antiqua" w:cs="Times New Roman"/>
          <w:color w:val="000000" w:themeColor="text1"/>
          <w:sz w:val="24"/>
          <w:szCs w:val="24"/>
        </w:rPr>
        <w:t xml:space="preserve">should be </w:t>
      </w:r>
      <w:r w:rsidR="00F97098" w:rsidRPr="009268C1">
        <w:rPr>
          <w:rFonts w:ascii="Book Antiqua" w:hAnsi="Book Antiqua" w:cs="Times New Roman"/>
          <w:color w:val="000000" w:themeColor="text1"/>
          <w:sz w:val="24"/>
          <w:szCs w:val="24"/>
        </w:rPr>
        <w:t>paid</w:t>
      </w:r>
      <w:r w:rsidR="00D2622E" w:rsidRPr="009268C1">
        <w:rPr>
          <w:rFonts w:ascii="Book Antiqua" w:hAnsi="Book Antiqua" w:cs="Times New Roman"/>
          <w:color w:val="000000" w:themeColor="text1"/>
          <w:sz w:val="24"/>
          <w:szCs w:val="24"/>
        </w:rPr>
        <w:t xml:space="preserve"> more</w:t>
      </w:r>
      <w:r w:rsidR="00F97098" w:rsidRPr="009268C1">
        <w:rPr>
          <w:rFonts w:ascii="Book Antiqua" w:hAnsi="Book Antiqua" w:cs="Times New Roman"/>
          <w:color w:val="000000" w:themeColor="text1"/>
          <w:sz w:val="24"/>
          <w:szCs w:val="24"/>
        </w:rPr>
        <w:t xml:space="preserve"> attention</w:t>
      </w:r>
      <w:r w:rsidR="00D2622E" w:rsidRPr="009268C1">
        <w:rPr>
          <w:rFonts w:ascii="Book Antiqua" w:hAnsi="Book Antiqua" w:cs="Times New Roman"/>
          <w:color w:val="000000" w:themeColor="text1"/>
          <w:sz w:val="24"/>
          <w:szCs w:val="24"/>
        </w:rPr>
        <w:t xml:space="preserve"> </w:t>
      </w:r>
      <w:r w:rsidR="004B0C5A" w:rsidRPr="009268C1">
        <w:rPr>
          <w:rFonts w:ascii="Book Antiqua" w:hAnsi="Book Antiqua" w:cs="Times New Roman"/>
          <w:color w:val="000000" w:themeColor="text1"/>
          <w:sz w:val="24"/>
          <w:szCs w:val="24"/>
        </w:rPr>
        <w:t>during</w:t>
      </w:r>
      <w:r w:rsidR="00D2622E" w:rsidRPr="009268C1">
        <w:rPr>
          <w:rFonts w:ascii="Book Antiqua" w:hAnsi="Book Antiqua" w:cs="Times New Roman"/>
          <w:color w:val="000000" w:themeColor="text1"/>
          <w:sz w:val="24"/>
          <w:szCs w:val="24"/>
        </w:rPr>
        <w:t xml:space="preserve"> the management of IBS-D.</w:t>
      </w:r>
    </w:p>
    <w:p w:rsidR="00C57407" w:rsidRPr="009268C1" w:rsidRDefault="00052D46" w:rsidP="009268C1">
      <w:pPr>
        <w:autoSpaceDE w:val="0"/>
        <w:autoSpaceDN w:val="0"/>
        <w:adjustRightInd w:val="0"/>
        <w:snapToGrid w:val="0"/>
        <w:spacing w:line="360" w:lineRule="auto"/>
        <w:rPr>
          <w:rFonts w:ascii="Book Antiqua" w:hAnsi="Book Antiqua" w:cs="Times New Roman"/>
          <w:color w:val="000000" w:themeColor="text1"/>
          <w:sz w:val="24"/>
          <w:szCs w:val="24"/>
        </w:rPr>
      </w:pPr>
      <w:r>
        <w:rPr>
          <w:rFonts w:ascii="Book Antiqua" w:hAnsi="Book Antiqua" w:cs="Times New Roman"/>
          <w:color w:val="000000" w:themeColor="text1"/>
          <w:sz w:val="24"/>
          <w:szCs w:val="24"/>
        </w:rPr>
        <w:t xml:space="preserve">  </w:t>
      </w:r>
      <w:r w:rsidR="00910B1C" w:rsidRPr="009268C1">
        <w:rPr>
          <w:rFonts w:ascii="Book Antiqua" w:hAnsi="Book Antiqua" w:cs="Times New Roman"/>
          <w:color w:val="000000" w:themeColor="text1"/>
          <w:sz w:val="24"/>
          <w:szCs w:val="24"/>
        </w:rPr>
        <w:t xml:space="preserve">Visceral hypersensitivity </w:t>
      </w:r>
      <w:r w:rsidR="00FB798F" w:rsidRPr="009268C1">
        <w:rPr>
          <w:rFonts w:ascii="Book Antiqua" w:hAnsi="Book Antiqua" w:cs="Times New Roman"/>
          <w:color w:val="000000" w:themeColor="text1"/>
          <w:sz w:val="24"/>
          <w:szCs w:val="24"/>
        </w:rPr>
        <w:t>i</w:t>
      </w:r>
      <w:r w:rsidR="00910B1C" w:rsidRPr="009268C1">
        <w:rPr>
          <w:rFonts w:ascii="Book Antiqua" w:hAnsi="Book Antiqua" w:cs="Times New Roman"/>
          <w:color w:val="000000" w:themeColor="text1"/>
          <w:sz w:val="24"/>
          <w:szCs w:val="24"/>
        </w:rPr>
        <w:t xml:space="preserve">s </w:t>
      </w:r>
      <w:r w:rsidR="00FB798F" w:rsidRPr="009268C1">
        <w:rPr>
          <w:rFonts w:ascii="Book Antiqua" w:hAnsi="Book Antiqua" w:cs="Times New Roman"/>
          <w:color w:val="000000" w:themeColor="text1"/>
          <w:sz w:val="24"/>
          <w:szCs w:val="24"/>
        </w:rPr>
        <w:t>thought</w:t>
      </w:r>
      <w:r w:rsidR="00910B1C" w:rsidRPr="009268C1">
        <w:rPr>
          <w:rFonts w:ascii="Book Antiqua" w:hAnsi="Book Antiqua" w:cs="Times New Roman"/>
          <w:color w:val="000000" w:themeColor="text1"/>
          <w:sz w:val="24"/>
          <w:szCs w:val="24"/>
        </w:rPr>
        <w:t xml:space="preserve"> to</w:t>
      </w:r>
      <w:r w:rsidR="008C45D1" w:rsidRPr="009268C1">
        <w:rPr>
          <w:rFonts w:ascii="Book Antiqua" w:hAnsi="Book Antiqua" w:cs="Times New Roman"/>
          <w:color w:val="000000" w:themeColor="text1"/>
          <w:sz w:val="24"/>
          <w:szCs w:val="24"/>
        </w:rPr>
        <w:t xml:space="preserve"> play a vital role in the</w:t>
      </w:r>
      <w:r w:rsidR="00910B1C" w:rsidRPr="009268C1">
        <w:rPr>
          <w:rFonts w:ascii="Book Antiqua" w:hAnsi="Book Antiqua" w:cs="Times New Roman"/>
          <w:color w:val="000000" w:themeColor="text1"/>
          <w:sz w:val="24"/>
          <w:szCs w:val="24"/>
        </w:rPr>
        <w:t xml:space="preserve"> pathophysiology of IBS</w:t>
      </w:r>
      <w:r w:rsidR="008C45D1" w:rsidRPr="009268C1">
        <w:rPr>
          <w:rFonts w:ascii="Book Antiqua" w:hAnsi="Book Antiqua" w:cs="Times New Roman"/>
          <w:color w:val="000000" w:themeColor="text1"/>
          <w:sz w:val="24"/>
          <w:szCs w:val="24"/>
        </w:rPr>
        <w:t xml:space="preserve"> and could account for IBS symptoms</w:t>
      </w:r>
      <w:r w:rsidR="00910B1C" w:rsidRPr="009268C1">
        <w:rPr>
          <w:rFonts w:ascii="Book Antiqua" w:hAnsi="Book Antiqua" w:cs="Times New Roman"/>
          <w:color w:val="000000" w:themeColor="text1"/>
          <w:sz w:val="24"/>
          <w:szCs w:val="24"/>
        </w:rPr>
        <w:t>,</w:t>
      </w:r>
      <w:r w:rsidR="008C45D1" w:rsidRPr="009268C1">
        <w:rPr>
          <w:rFonts w:ascii="Book Antiqua" w:hAnsi="Book Antiqua" w:cs="Times New Roman"/>
          <w:color w:val="000000" w:themeColor="text1"/>
          <w:sz w:val="24"/>
          <w:szCs w:val="24"/>
        </w:rPr>
        <w:t xml:space="preserve"> especially </w:t>
      </w:r>
      <w:r w:rsidR="00910B1C" w:rsidRPr="009268C1">
        <w:rPr>
          <w:rFonts w:ascii="Book Antiqua" w:hAnsi="Book Antiqua" w:cs="Times New Roman"/>
          <w:color w:val="000000" w:themeColor="text1"/>
          <w:sz w:val="24"/>
          <w:szCs w:val="24"/>
        </w:rPr>
        <w:t>abdominal pain</w:t>
      </w:r>
      <w:r w:rsidR="00D81A71" w:rsidRPr="009268C1">
        <w:rPr>
          <w:rFonts w:ascii="Book Antiqua" w:hAnsi="Book Antiqua" w:cs="Times New Roman"/>
          <w:color w:val="000000" w:themeColor="text1"/>
          <w:sz w:val="24"/>
          <w:szCs w:val="24"/>
        </w:rPr>
        <w:fldChar w:fldCharType="begin"/>
      </w:r>
      <w:r w:rsidR="009D1D3B" w:rsidRPr="009268C1">
        <w:rPr>
          <w:rFonts w:ascii="Book Antiqua" w:hAnsi="Book Antiqua" w:cs="Times New Roman"/>
          <w:color w:val="000000" w:themeColor="text1"/>
          <w:sz w:val="24"/>
          <w:szCs w:val="24"/>
        </w:rPr>
        <w:instrText xml:space="preserve"> ADDIN NE.Ref.{F5B4580C-F163-4F5C-96E6-0B2267D875B1}</w:instrText>
      </w:r>
      <w:r w:rsidR="00D81A71" w:rsidRPr="009268C1">
        <w:rPr>
          <w:rFonts w:ascii="Book Antiqua" w:hAnsi="Book Antiqua" w:cs="Times New Roman"/>
          <w:color w:val="000000" w:themeColor="text1"/>
          <w:sz w:val="24"/>
          <w:szCs w:val="24"/>
        </w:rPr>
        <w:fldChar w:fldCharType="separate"/>
      </w:r>
      <w:r w:rsidR="009D1D3B" w:rsidRPr="009268C1">
        <w:rPr>
          <w:rFonts w:ascii="Book Antiqua" w:hAnsi="Book Antiqua" w:cs="Book Antiqua"/>
          <w:color w:val="000000" w:themeColor="text1"/>
          <w:kern w:val="0"/>
          <w:sz w:val="24"/>
          <w:szCs w:val="24"/>
          <w:vertAlign w:val="superscript"/>
        </w:rPr>
        <w:t>[26-28]</w:t>
      </w:r>
      <w:r w:rsidR="00D81A71" w:rsidRPr="009268C1">
        <w:rPr>
          <w:rFonts w:ascii="Book Antiqua" w:hAnsi="Book Antiqua" w:cs="Times New Roman"/>
          <w:color w:val="000000" w:themeColor="text1"/>
          <w:sz w:val="24"/>
          <w:szCs w:val="24"/>
        </w:rPr>
        <w:fldChar w:fldCharType="end"/>
      </w:r>
      <w:r w:rsidR="00910B1C" w:rsidRPr="009268C1">
        <w:rPr>
          <w:rFonts w:ascii="Book Antiqua" w:hAnsi="Book Antiqua" w:cs="Times New Roman"/>
          <w:color w:val="000000" w:themeColor="text1"/>
          <w:sz w:val="24"/>
          <w:szCs w:val="24"/>
        </w:rPr>
        <w:t>.</w:t>
      </w:r>
      <w:r w:rsidR="00423C6B" w:rsidRPr="009268C1">
        <w:rPr>
          <w:rFonts w:ascii="Book Antiqua" w:hAnsi="Book Antiqua" w:cs="Times New Roman"/>
          <w:color w:val="000000" w:themeColor="text1"/>
          <w:sz w:val="24"/>
          <w:szCs w:val="24"/>
        </w:rPr>
        <w:t xml:space="preserve"> </w:t>
      </w:r>
      <w:r w:rsidR="003F07E1" w:rsidRPr="009268C1">
        <w:rPr>
          <w:rFonts w:ascii="Book Antiqua" w:hAnsi="Book Antiqua" w:cs="Times New Roman"/>
          <w:color w:val="000000" w:themeColor="text1"/>
          <w:sz w:val="24"/>
          <w:szCs w:val="24"/>
        </w:rPr>
        <w:t xml:space="preserve">A </w:t>
      </w:r>
      <w:r w:rsidR="00382157" w:rsidRPr="009268C1">
        <w:rPr>
          <w:rFonts w:ascii="Book Antiqua" w:hAnsi="Book Antiqua" w:cs="Times New Roman"/>
          <w:color w:val="000000" w:themeColor="text1"/>
          <w:sz w:val="24"/>
          <w:szCs w:val="24"/>
        </w:rPr>
        <w:t xml:space="preserve">few authors suggested that this could be considered as </w:t>
      </w:r>
      <w:r w:rsidR="004B481D">
        <w:rPr>
          <w:rFonts w:ascii="Book Antiqua" w:hAnsi="Book Antiqua" w:cs="Times New Roman"/>
          <w:color w:val="000000" w:themeColor="text1"/>
          <w:sz w:val="24"/>
          <w:szCs w:val="24"/>
        </w:rPr>
        <w:t>a</w:t>
      </w:r>
      <w:r w:rsidR="004B481D" w:rsidRPr="009268C1">
        <w:rPr>
          <w:rFonts w:ascii="Book Antiqua" w:hAnsi="Book Antiqua" w:cs="Times New Roman"/>
          <w:color w:val="000000" w:themeColor="text1"/>
          <w:sz w:val="24"/>
          <w:szCs w:val="24"/>
        </w:rPr>
        <w:t xml:space="preserve"> </w:t>
      </w:r>
      <w:r w:rsidR="00382157" w:rsidRPr="009268C1">
        <w:rPr>
          <w:rFonts w:ascii="Book Antiqua" w:hAnsi="Book Antiqua" w:cs="Times New Roman"/>
          <w:color w:val="000000" w:themeColor="text1"/>
          <w:sz w:val="24"/>
          <w:szCs w:val="24"/>
        </w:rPr>
        <w:t xml:space="preserve">biological marker of </w:t>
      </w:r>
      <w:proofErr w:type="gramStart"/>
      <w:r w:rsidR="00382157" w:rsidRPr="009268C1">
        <w:rPr>
          <w:rFonts w:ascii="Book Antiqua" w:hAnsi="Book Antiqua" w:cs="Times New Roman"/>
          <w:color w:val="000000" w:themeColor="text1"/>
          <w:sz w:val="24"/>
          <w:szCs w:val="24"/>
        </w:rPr>
        <w:t>IBS</w:t>
      </w:r>
      <w:proofErr w:type="gramEnd"/>
      <w:r w:rsidR="00D81A71" w:rsidRPr="009268C1">
        <w:rPr>
          <w:rFonts w:ascii="Book Antiqua" w:hAnsi="Book Antiqua" w:cs="Times New Roman"/>
          <w:color w:val="000000" w:themeColor="text1"/>
          <w:sz w:val="24"/>
          <w:szCs w:val="24"/>
        </w:rPr>
        <w:fldChar w:fldCharType="begin"/>
      </w:r>
      <w:r w:rsidR="009D1D3B" w:rsidRPr="009268C1">
        <w:rPr>
          <w:rFonts w:ascii="Book Antiqua" w:hAnsi="Book Antiqua" w:cs="Times New Roman"/>
          <w:color w:val="000000" w:themeColor="text1"/>
          <w:sz w:val="24"/>
          <w:szCs w:val="24"/>
        </w:rPr>
        <w:instrText xml:space="preserve"> ADDIN NE.Ref.{9EDC6231-7A05-40E4-8DFC-7DA3550368D8}</w:instrText>
      </w:r>
      <w:r w:rsidR="00D81A71" w:rsidRPr="009268C1">
        <w:rPr>
          <w:rFonts w:ascii="Book Antiqua" w:hAnsi="Book Antiqua" w:cs="Times New Roman"/>
          <w:color w:val="000000" w:themeColor="text1"/>
          <w:sz w:val="24"/>
          <w:szCs w:val="24"/>
        </w:rPr>
        <w:fldChar w:fldCharType="separate"/>
      </w:r>
      <w:r w:rsidR="009D1D3B" w:rsidRPr="009268C1">
        <w:rPr>
          <w:rFonts w:ascii="Book Antiqua" w:hAnsi="Book Antiqua" w:cs="Book Antiqua"/>
          <w:color w:val="000000" w:themeColor="text1"/>
          <w:kern w:val="0"/>
          <w:sz w:val="24"/>
          <w:szCs w:val="24"/>
          <w:vertAlign w:val="superscript"/>
        </w:rPr>
        <w:t>[18]</w:t>
      </w:r>
      <w:r w:rsidR="00D81A71" w:rsidRPr="009268C1">
        <w:rPr>
          <w:rFonts w:ascii="Book Antiqua" w:hAnsi="Book Antiqua" w:cs="Times New Roman"/>
          <w:color w:val="000000" w:themeColor="text1"/>
          <w:sz w:val="24"/>
          <w:szCs w:val="24"/>
        </w:rPr>
        <w:fldChar w:fldCharType="end"/>
      </w:r>
      <w:r w:rsidR="00382157" w:rsidRPr="009268C1">
        <w:rPr>
          <w:rFonts w:ascii="Book Antiqua" w:hAnsi="Book Antiqua" w:cs="Times New Roman"/>
          <w:color w:val="000000" w:themeColor="text1"/>
          <w:sz w:val="24"/>
          <w:szCs w:val="24"/>
        </w:rPr>
        <w:t xml:space="preserve">. </w:t>
      </w:r>
      <w:r w:rsidR="00F57A07" w:rsidRPr="009268C1">
        <w:rPr>
          <w:rFonts w:ascii="Book Antiqua" w:hAnsi="Book Antiqua" w:cs="Times New Roman"/>
          <w:color w:val="000000" w:themeColor="text1"/>
          <w:sz w:val="24"/>
          <w:szCs w:val="24"/>
        </w:rPr>
        <w:t xml:space="preserve">Previous studies reported </w:t>
      </w:r>
      <w:r w:rsidR="00575D65" w:rsidRPr="009268C1">
        <w:rPr>
          <w:rFonts w:ascii="Book Antiqua" w:hAnsi="Book Antiqua" w:cs="Times New Roman"/>
          <w:color w:val="000000" w:themeColor="text1"/>
          <w:sz w:val="24"/>
          <w:szCs w:val="24"/>
        </w:rPr>
        <w:t xml:space="preserve">enhanced </w:t>
      </w:r>
      <w:r w:rsidR="00F57A07" w:rsidRPr="009268C1">
        <w:rPr>
          <w:rFonts w:ascii="Book Antiqua" w:hAnsi="Book Antiqua" w:cs="Times New Roman"/>
          <w:color w:val="000000" w:themeColor="text1"/>
          <w:sz w:val="24"/>
          <w:szCs w:val="24"/>
        </w:rPr>
        <w:t>visceral sensitivity</w:t>
      </w:r>
      <w:r w:rsidR="008901C6" w:rsidRPr="009268C1">
        <w:rPr>
          <w:rFonts w:ascii="Book Antiqua" w:hAnsi="Book Antiqua" w:cs="Times New Roman"/>
          <w:color w:val="000000" w:themeColor="text1"/>
          <w:sz w:val="24"/>
          <w:szCs w:val="24"/>
        </w:rPr>
        <w:t xml:space="preserve"> in IBS patients</w:t>
      </w:r>
      <w:r w:rsidR="00D81A71" w:rsidRPr="009268C1">
        <w:rPr>
          <w:rFonts w:ascii="Book Antiqua" w:hAnsi="Book Antiqua" w:cs="Times New Roman"/>
          <w:color w:val="000000" w:themeColor="text1"/>
          <w:sz w:val="24"/>
          <w:szCs w:val="24"/>
        </w:rPr>
        <w:fldChar w:fldCharType="begin"/>
      </w:r>
      <w:r w:rsidR="009D1D3B" w:rsidRPr="009268C1">
        <w:rPr>
          <w:rFonts w:ascii="Book Antiqua" w:hAnsi="Book Antiqua" w:cs="Times New Roman"/>
          <w:color w:val="000000" w:themeColor="text1"/>
          <w:sz w:val="24"/>
          <w:szCs w:val="24"/>
        </w:rPr>
        <w:instrText xml:space="preserve"> ADDIN NE.Ref.{2AFF461A-7369-4174-9724-BB7139CF56C0}</w:instrText>
      </w:r>
      <w:r w:rsidR="00D81A71" w:rsidRPr="009268C1">
        <w:rPr>
          <w:rFonts w:ascii="Book Antiqua" w:hAnsi="Book Antiqua" w:cs="Times New Roman"/>
          <w:color w:val="000000" w:themeColor="text1"/>
          <w:sz w:val="24"/>
          <w:szCs w:val="24"/>
        </w:rPr>
        <w:fldChar w:fldCharType="separate"/>
      </w:r>
      <w:r>
        <w:rPr>
          <w:rFonts w:ascii="Book Antiqua" w:hAnsi="Book Antiqua" w:cs="Book Antiqua"/>
          <w:color w:val="000000" w:themeColor="text1"/>
          <w:kern w:val="0"/>
          <w:sz w:val="24"/>
          <w:szCs w:val="24"/>
          <w:vertAlign w:val="superscript"/>
        </w:rPr>
        <w:t>[7,</w:t>
      </w:r>
      <w:r w:rsidR="009D1D3B" w:rsidRPr="009268C1">
        <w:rPr>
          <w:rFonts w:ascii="Book Antiqua" w:hAnsi="Book Antiqua" w:cs="Book Antiqua"/>
          <w:color w:val="000000" w:themeColor="text1"/>
          <w:kern w:val="0"/>
          <w:sz w:val="24"/>
          <w:szCs w:val="24"/>
          <w:vertAlign w:val="superscript"/>
        </w:rPr>
        <w:t>29-31]</w:t>
      </w:r>
      <w:r w:rsidR="00D81A71" w:rsidRPr="009268C1">
        <w:rPr>
          <w:rFonts w:ascii="Book Antiqua" w:hAnsi="Book Antiqua" w:cs="Times New Roman"/>
          <w:color w:val="000000" w:themeColor="text1"/>
          <w:sz w:val="24"/>
          <w:szCs w:val="24"/>
        </w:rPr>
        <w:fldChar w:fldCharType="end"/>
      </w:r>
      <w:r w:rsidR="008901C6" w:rsidRPr="009268C1">
        <w:rPr>
          <w:rFonts w:ascii="Book Antiqua" w:hAnsi="Book Antiqua" w:cs="Times New Roman"/>
          <w:color w:val="000000" w:themeColor="text1"/>
          <w:sz w:val="24"/>
          <w:szCs w:val="24"/>
        </w:rPr>
        <w:t>.</w:t>
      </w:r>
      <w:r w:rsidR="00575D65" w:rsidRPr="009268C1">
        <w:rPr>
          <w:rFonts w:ascii="Book Antiqua" w:hAnsi="Book Antiqua" w:cs="Times New Roman"/>
          <w:color w:val="000000" w:themeColor="text1"/>
          <w:sz w:val="24"/>
          <w:szCs w:val="24"/>
        </w:rPr>
        <w:t xml:space="preserve"> </w:t>
      </w:r>
      <w:r w:rsidR="00423C6B" w:rsidRPr="009268C1">
        <w:rPr>
          <w:rFonts w:ascii="Book Antiqua" w:hAnsi="Book Antiqua" w:cs="Times New Roman"/>
          <w:color w:val="000000" w:themeColor="text1"/>
          <w:sz w:val="24"/>
          <w:szCs w:val="24"/>
        </w:rPr>
        <w:t xml:space="preserve">In agreement with these studies, we detected that defecating </w:t>
      </w:r>
      <w:r w:rsidR="009A7843" w:rsidRPr="009268C1">
        <w:rPr>
          <w:rFonts w:ascii="Book Antiqua" w:hAnsi="Book Antiqua" w:cs="Times New Roman"/>
          <w:color w:val="000000" w:themeColor="text1"/>
          <w:sz w:val="24"/>
          <w:szCs w:val="24"/>
        </w:rPr>
        <w:t xml:space="preserve">sensation </w:t>
      </w:r>
      <w:r w:rsidR="00423C6B" w:rsidRPr="009268C1">
        <w:rPr>
          <w:rFonts w:ascii="Book Antiqua" w:hAnsi="Book Antiqua" w:cs="Times New Roman"/>
          <w:color w:val="000000" w:themeColor="text1"/>
          <w:sz w:val="24"/>
          <w:szCs w:val="24"/>
        </w:rPr>
        <w:t>threshold</w:t>
      </w:r>
      <w:r w:rsidR="00766826" w:rsidRPr="009268C1">
        <w:rPr>
          <w:rFonts w:ascii="Book Antiqua" w:hAnsi="Book Antiqua" w:cs="Times New Roman"/>
          <w:color w:val="000000" w:themeColor="text1"/>
          <w:sz w:val="24"/>
          <w:szCs w:val="24"/>
        </w:rPr>
        <w:t xml:space="preserve"> </w:t>
      </w:r>
      <w:r w:rsidR="00EC2B5C" w:rsidRPr="009268C1">
        <w:rPr>
          <w:rFonts w:ascii="Book Antiqua" w:hAnsi="Book Antiqua" w:cs="Times New Roman"/>
          <w:color w:val="000000" w:themeColor="text1"/>
          <w:sz w:val="24"/>
          <w:szCs w:val="24"/>
        </w:rPr>
        <w:t xml:space="preserve">and </w:t>
      </w:r>
      <w:r w:rsidR="00423C6B" w:rsidRPr="009268C1">
        <w:rPr>
          <w:rFonts w:ascii="Book Antiqua" w:hAnsi="Book Antiqua" w:cs="Times New Roman"/>
          <w:color w:val="000000" w:themeColor="text1"/>
          <w:sz w:val="24"/>
          <w:szCs w:val="24"/>
        </w:rPr>
        <w:t xml:space="preserve">maximum tolerable threshold were </w:t>
      </w:r>
      <w:r w:rsidR="00575D65" w:rsidRPr="009268C1">
        <w:rPr>
          <w:rFonts w:ascii="Book Antiqua" w:hAnsi="Book Antiqua" w:cs="Times New Roman"/>
          <w:color w:val="000000" w:themeColor="text1"/>
          <w:sz w:val="24"/>
          <w:szCs w:val="24"/>
        </w:rPr>
        <w:t xml:space="preserve">significantly </w:t>
      </w:r>
      <w:r w:rsidR="003F07E1" w:rsidRPr="009268C1">
        <w:rPr>
          <w:rFonts w:ascii="Book Antiqua" w:hAnsi="Book Antiqua" w:cs="Times New Roman"/>
          <w:color w:val="000000" w:themeColor="text1"/>
          <w:sz w:val="24"/>
          <w:szCs w:val="24"/>
        </w:rPr>
        <w:t>lower</w:t>
      </w:r>
      <w:r w:rsidR="00575D65" w:rsidRPr="009268C1">
        <w:rPr>
          <w:rFonts w:ascii="Book Antiqua" w:hAnsi="Book Antiqua" w:cs="Times New Roman"/>
          <w:color w:val="000000" w:themeColor="text1"/>
          <w:sz w:val="24"/>
          <w:szCs w:val="24"/>
        </w:rPr>
        <w:t xml:space="preserve"> in IBS-D patients</w:t>
      </w:r>
      <w:r w:rsidR="00423C6B" w:rsidRPr="009268C1">
        <w:rPr>
          <w:rFonts w:ascii="Book Antiqua" w:hAnsi="Book Antiqua" w:cs="Times New Roman"/>
          <w:color w:val="000000" w:themeColor="text1"/>
          <w:sz w:val="24"/>
          <w:szCs w:val="24"/>
        </w:rPr>
        <w:t xml:space="preserve"> </w:t>
      </w:r>
      <w:r w:rsidR="00C302B7" w:rsidRPr="009268C1">
        <w:rPr>
          <w:rFonts w:ascii="Book Antiqua" w:hAnsi="Book Antiqua" w:cs="Times New Roman"/>
          <w:color w:val="000000" w:themeColor="text1"/>
          <w:sz w:val="24"/>
          <w:szCs w:val="24"/>
        </w:rPr>
        <w:t>than in</w:t>
      </w:r>
      <w:r w:rsidR="00575D65" w:rsidRPr="009268C1">
        <w:rPr>
          <w:rFonts w:ascii="Book Antiqua" w:hAnsi="Book Antiqua" w:cs="Times New Roman"/>
          <w:color w:val="000000" w:themeColor="text1"/>
          <w:sz w:val="24"/>
          <w:szCs w:val="24"/>
        </w:rPr>
        <w:t xml:space="preserve"> controls. </w:t>
      </w:r>
      <w:r w:rsidR="00CE0CBF" w:rsidRPr="009268C1">
        <w:rPr>
          <w:rFonts w:ascii="Book Antiqua" w:hAnsi="Book Antiqua" w:cs="Times New Roman"/>
          <w:color w:val="000000" w:themeColor="text1"/>
          <w:sz w:val="24"/>
          <w:szCs w:val="24"/>
        </w:rPr>
        <w:t>Furthermore</w:t>
      </w:r>
      <w:r w:rsidR="00EC2B5C" w:rsidRPr="009268C1">
        <w:rPr>
          <w:rFonts w:ascii="Book Antiqua" w:hAnsi="Book Antiqua" w:cs="Times New Roman"/>
          <w:color w:val="000000" w:themeColor="text1"/>
          <w:sz w:val="24"/>
          <w:szCs w:val="24"/>
        </w:rPr>
        <w:t xml:space="preserve">, the </w:t>
      </w:r>
      <w:r w:rsidR="005E3278" w:rsidRPr="009268C1">
        <w:rPr>
          <w:rFonts w:ascii="Book Antiqua" w:hAnsi="Book Antiqua" w:cs="Times New Roman"/>
          <w:color w:val="000000" w:themeColor="text1"/>
          <w:sz w:val="24"/>
          <w:szCs w:val="24"/>
        </w:rPr>
        <w:t xml:space="preserve">lowest </w:t>
      </w:r>
      <w:r w:rsidR="00EC2B5C" w:rsidRPr="009268C1">
        <w:rPr>
          <w:rFonts w:ascii="Book Antiqua" w:hAnsi="Book Antiqua" w:cs="Times New Roman"/>
          <w:color w:val="000000" w:themeColor="text1"/>
          <w:sz w:val="24"/>
          <w:szCs w:val="24"/>
        </w:rPr>
        <w:lastRenderedPageBreak/>
        <w:t>volume required to evoke RAIR was significantly lower in</w:t>
      </w:r>
      <w:r w:rsidR="00CE0CBF" w:rsidRPr="009268C1">
        <w:rPr>
          <w:rFonts w:ascii="Book Antiqua" w:hAnsi="Book Antiqua" w:cs="Times New Roman"/>
          <w:color w:val="000000" w:themeColor="text1"/>
          <w:sz w:val="24"/>
          <w:szCs w:val="24"/>
        </w:rPr>
        <w:t xml:space="preserve"> the</w:t>
      </w:r>
      <w:r w:rsidR="00294462" w:rsidRPr="009268C1">
        <w:rPr>
          <w:rFonts w:ascii="Book Antiqua" w:hAnsi="Book Antiqua" w:cs="Times New Roman"/>
          <w:color w:val="000000" w:themeColor="text1"/>
          <w:sz w:val="24"/>
          <w:szCs w:val="24"/>
        </w:rPr>
        <w:t xml:space="preserve"> </w:t>
      </w:r>
      <w:r w:rsidR="00EC2B5C" w:rsidRPr="009268C1">
        <w:rPr>
          <w:rFonts w:ascii="Book Antiqua" w:hAnsi="Book Antiqua" w:cs="Times New Roman"/>
          <w:color w:val="000000" w:themeColor="text1"/>
          <w:sz w:val="24"/>
          <w:szCs w:val="24"/>
        </w:rPr>
        <w:t>IBS-D group</w:t>
      </w:r>
      <w:r w:rsidR="007A760F" w:rsidRPr="009268C1">
        <w:rPr>
          <w:rFonts w:ascii="Book Antiqua" w:hAnsi="Book Antiqua" w:cs="Times New Roman"/>
          <w:color w:val="000000" w:themeColor="text1"/>
          <w:sz w:val="24"/>
          <w:szCs w:val="24"/>
        </w:rPr>
        <w:t xml:space="preserve">, </w:t>
      </w:r>
      <w:r w:rsidR="00CE0CBF" w:rsidRPr="009268C1">
        <w:rPr>
          <w:rFonts w:ascii="Book Antiqua" w:hAnsi="Book Antiqua" w:cs="Times New Roman"/>
          <w:color w:val="000000" w:themeColor="text1"/>
          <w:sz w:val="24"/>
          <w:szCs w:val="24"/>
        </w:rPr>
        <w:t xml:space="preserve">suggesting </w:t>
      </w:r>
      <w:r w:rsidR="007A760F" w:rsidRPr="009268C1">
        <w:rPr>
          <w:rFonts w:ascii="Book Antiqua" w:hAnsi="Book Antiqua" w:cs="Times New Roman"/>
          <w:color w:val="000000" w:themeColor="text1"/>
          <w:sz w:val="24"/>
          <w:szCs w:val="24"/>
        </w:rPr>
        <w:t>the sensitization of rectal sensation and the reflex responses</w:t>
      </w:r>
      <w:r w:rsidR="00EC2B5C" w:rsidRPr="009268C1">
        <w:rPr>
          <w:rFonts w:ascii="Book Antiqua" w:hAnsi="Book Antiqua" w:cs="Times New Roman"/>
          <w:color w:val="000000" w:themeColor="text1"/>
          <w:sz w:val="24"/>
          <w:szCs w:val="24"/>
        </w:rPr>
        <w:t>.</w:t>
      </w:r>
      <w:r w:rsidR="00CE0CBF" w:rsidRPr="009268C1">
        <w:rPr>
          <w:rFonts w:ascii="Book Antiqua" w:hAnsi="Book Antiqua" w:cs="Times New Roman"/>
          <w:color w:val="000000" w:themeColor="text1"/>
          <w:sz w:val="24"/>
          <w:szCs w:val="24"/>
        </w:rPr>
        <w:t xml:space="preserve"> Nevertheless</w:t>
      </w:r>
      <w:r w:rsidR="00EA00C7" w:rsidRPr="009268C1">
        <w:rPr>
          <w:rFonts w:ascii="Book Antiqua" w:hAnsi="Book Antiqua" w:cs="Times New Roman"/>
          <w:color w:val="000000" w:themeColor="text1"/>
          <w:sz w:val="24"/>
          <w:szCs w:val="24"/>
        </w:rPr>
        <w:t xml:space="preserve">, there were some limitations in the methods </w:t>
      </w:r>
      <w:r w:rsidR="000F62A7" w:rsidRPr="009268C1">
        <w:rPr>
          <w:rFonts w:ascii="Book Antiqua" w:hAnsi="Book Antiqua" w:cs="Times New Roman"/>
          <w:color w:val="000000" w:themeColor="text1"/>
          <w:sz w:val="24"/>
          <w:szCs w:val="24"/>
        </w:rPr>
        <w:t xml:space="preserve">of </w:t>
      </w:r>
      <w:r w:rsidR="00EA00C7" w:rsidRPr="009268C1">
        <w:rPr>
          <w:rFonts w:ascii="Book Antiqua" w:hAnsi="Book Antiqua" w:cs="Times New Roman"/>
          <w:color w:val="000000" w:themeColor="text1"/>
          <w:sz w:val="24"/>
          <w:szCs w:val="24"/>
        </w:rPr>
        <w:t>measuring visceral sensitivity. First,</w:t>
      </w:r>
      <w:r w:rsidR="00FC15AC" w:rsidRPr="009268C1">
        <w:rPr>
          <w:rFonts w:ascii="Book Antiqua" w:hAnsi="Book Antiqua" w:cs="Times New Roman"/>
          <w:color w:val="000000" w:themeColor="text1"/>
          <w:sz w:val="24"/>
          <w:szCs w:val="24"/>
        </w:rPr>
        <w:t xml:space="preserve"> </w:t>
      </w:r>
      <w:r w:rsidR="000F62A7" w:rsidRPr="009268C1">
        <w:rPr>
          <w:rFonts w:ascii="Book Antiqua" w:hAnsi="Book Antiqua" w:cs="Times New Roman"/>
          <w:color w:val="000000" w:themeColor="text1"/>
          <w:sz w:val="24"/>
          <w:szCs w:val="24"/>
        </w:rPr>
        <w:t xml:space="preserve">the </w:t>
      </w:r>
      <w:r w:rsidR="00910B1C" w:rsidRPr="009268C1">
        <w:rPr>
          <w:rFonts w:ascii="Book Antiqua" w:hAnsi="Book Antiqua" w:cs="Times New Roman"/>
          <w:color w:val="000000" w:themeColor="text1"/>
          <w:sz w:val="24"/>
          <w:szCs w:val="24"/>
        </w:rPr>
        <w:t xml:space="preserve">first sensation threshold, defecating sensation threshold and maximum tolerable threshold were </w:t>
      </w:r>
      <w:r w:rsidR="007C0AFF" w:rsidRPr="009268C1">
        <w:rPr>
          <w:rFonts w:ascii="Book Antiqua" w:hAnsi="Book Antiqua" w:cs="Times New Roman"/>
          <w:color w:val="000000" w:themeColor="text1"/>
          <w:sz w:val="24"/>
          <w:szCs w:val="24"/>
        </w:rPr>
        <w:t xml:space="preserve">determined on the basis of the subjects’ subjective feelings, which may </w:t>
      </w:r>
      <w:r w:rsidR="000F62A7" w:rsidRPr="009268C1">
        <w:rPr>
          <w:rFonts w:ascii="Book Antiqua" w:hAnsi="Book Antiqua" w:cs="Times New Roman"/>
          <w:color w:val="000000" w:themeColor="text1"/>
          <w:sz w:val="24"/>
          <w:szCs w:val="24"/>
        </w:rPr>
        <w:t xml:space="preserve">have </w:t>
      </w:r>
      <w:r w:rsidR="007C0AFF" w:rsidRPr="009268C1">
        <w:rPr>
          <w:rFonts w:ascii="Book Antiqua" w:hAnsi="Book Antiqua" w:cs="Times New Roman"/>
          <w:color w:val="000000" w:themeColor="text1"/>
          <w:sz w:val="24"/>
          <w:szCs w:val="24"/>
        </w:rPr>
        <w:t>be</w:t>
      </w:r>
      <w:r w:rsidR="000F62A7" w:rsidRPr="009268C1">
        <w:rPr>
          <w:rFonts w:ascii="Book Antiqua" w:hAnsi="Book Antiqua" w:cs="Times New Roman"/>
          <w:color w:val="000000" w:themeColor="text1"/>
          <w:sz w:val="24"/>
          <w:szCs w:val="24"/>
        </w:rPr>
        <w:t>en</w:t>
      </w:r>
      <w:r w:rsidR="007C0AFF" w:rsidRPr="009268C1">
        <w:rPr>
          <w:rFonts w:ascii="Book Antiqua" w:hAnsi="Book Antiqua" w:cs="Times New Roman"/>
          <w:color w:val="000000" w:themeColor="text1"/>
          <w:sz w:val="24"/>
          <w:szCs w:val="24"/>
        </w:rPr>
        <w:t xml:space="preserve"> influenced by the subjects’ </w:t>
      </w:r>
      <w:r w:rsidR="000F62A7" w:rsidRPr="009268C1">
        <w:rPr>
          <w:rFonts w:ascii="Book Antiqua" w:hAnsi="Book Antiqua" w:cs="Times New Roman"/>
          <w:color w:val="000000" w:themeColor="text1"/>
          <w:sz w:val="24"/>
          <w:szCs w:val="24"/>
        </w:rPr>
        <w:t>personal characteristics</w:t>
      </w:r>
      <w:r w:rsidR="00177308" w:rsidRPr="009268C1">
        <w:rPr>
          <w:rFonts w:ascii="Book Antiqua" w:hAnsi="Book Antiqua" w:cs="Times New Roman"/>
          <w:color w:val="000000" w:themeColor="text1"/>
          <w:sz w:val="24"/>
          <w:szCs w:val="24"/>
        </w:rPr>
        <w:t xml:space="preserve">, </w:t>
      </w:r>
      <w:r w:rsidR="000F62A7" w:rsidRPr="009268C1">
        <w:rPr>
          <w:rFonts w:ascii="Book Antiqua" w:hAnsi="Book Antiqua" w:cs="Times New Roman"/>
          <w:color w:val="000000" w:themeColor="text1"/>
          <w:sz w:val="24"/>
          <w:szCs w:val="24"/>
        </w:rPr>
        <w:t>including</w:t>
      </w:r>
      <w:r w:rsidR="007C0AFF" w:rsidRPr="009268C1">
        <w:rPr>
          <w:rFonts w:ascii="Book Antiqua" w:hAnsi="Book Antiqua" w:cs="Times New Roman"/>
          <w:color w:val="000000" w:themeColor="text1"/>
          <w:sz w:val="24"/>
          <w:szCs w:val="24"/>
        </w:rPr>
        <w:t xml:space="preserve"> </w:t>
      </w:r>
      <w:r w:rsidR="00177308" w:rsidRPr="009268C1">
        <w:rPr>
          <w:rFonts w:ascii="Book Antiqua" w:hAnsi="Book Antiqua" w:cs="Times New Roman"/>
          <w:color w:val="000000" w:themeColor="text1"/>
          <w:sz w:val="24"/>
          <w:szCs w:val="24"/>
        </w:rPr>
        <w:t>emotion, cognition and attention</w:t>
      </w:r>
      <w:r w:rsidR="00D81A71" w:rsidRPr="009268C1">
        <w:rPr>
          <w:rFonts w:ascii="Book Antiqua" w:hAnsi="Book Antiqua" w:cs="Times New Roman"/>
          <w:color w:val="000000" w:themeColor="text1"/>
          <w:sz w:val="24"/>
          <w:szCs w:val="24"/>
        </w:rPr>
        <w:fldChar w:fldCharType="begin"/>
      </w:r>
      <w:r w:rsidR="009D1D3B" w:rsidRPr="009268C1">
        <w:rPr>
          <w:rFonts w:ascii="Book Antiqua" w:hAnsi="Book Antiqua" w:cs="Times New Roman"/>
          <w:color w:val="000000" w:themeColor="text1"/>
          <w:sz w:val="24"/>
          <w:szCs w:val="24"/>
        </w:rPr>
        <w:instrText xml:space="preserve"> ADDIN NE.Ref.{EF406B4D-1CE0-4FBD-BD49-C85CCAEBB031}</w:instrText>
      </w:r>
      <w:r w:rsidR="00D81A71" w:rsidRPr="009268C1">
        <w:rPr>
          <w:rFonts w:ascii="Book Antiqua" w:hAnsi="Book Antiqua" w:cs="Times New Roman"/>
          <w:color w:val="000000" w:themeColor="text1"/>
          <w:sz w:val="24"/>
          <w:szCs w:val="24"/>
        </w:rPr>
        <w:fldChar w:fldCharType="separate"/>
      </w:r>
      <w:r w:rsidR="009D1D3B" w:rsidRPr="009268C1">
        <w:rPr>
          <w:rFonts w:ascii="Book Antiqua" w:hAnsi="Book Antiqua" w:cs="Book Antiqua"/>
          <w:color w:val="000000" w:themeColor="text1"/>
          <w:kern w:val="0"/>
          <w:sz w:val="24"/>
          <w:szCs w:val="24"/>
          <w:vertAlign w:val="superscript"/>
        </w:rPr>
        <w:t>[32]</w:t>
      </w:r>
      <w:r w:rsidR="00D81A71" w:rsidRPr="009268C1">
        <w:rPr>
          <w:rFonts w:ascii="Book Antiqua" w:hAnsi="Book Antiqua" w:cs="Times New Roman"/>
          <w:color w:val="000000" w:themeColor="text1"/>
          <w:sz w:val="24"/>
          <w:szCs w:val="24"/>
        </w:rPr>
        <w:fldChar w:fldCharType="end"/>
      </w:r>
      <w:r w:rsidR="00E37B27" w:rsidRPr="009268C1">
        <w:rPr>
          <w:rFonts w:ascii="Book Antiqua" w:hAnsi="Book Antiqua" w:cs="Times New Roman"/>
          <w:color w:val="000000" w:themeColor="text1"/>
          <w:sz w:val="24"/>
          <w:szCs w:val="24"/>
        </w:rPr>
        <w:t>.</w:t>
      </w:r>
      <w:r w:rsidR="000F62A7" w:rsidRPr="009268C1">
        <w:rPr>
          <w:rFonts w:ascii="Book Antiqua" w:hAnsi="Book Antiqua" w:cs="Times New Roman"/>
          <w:color w:val="000000" w:themeColor="text1"/>
          <w:sz w:val="24"/>
          <w:szCs w:val="24"/>
        </w:rPr>
        <w:t xml:space="preserve"> By </w:t>
      </w:r>
      <w:r w:rsidR="004922F0" w:rsidRPr="009268C1">
        <w:rPr>
          <w:rFonts w:ascii="Book Antiqua" w:hAnsi="Book Antiqua" w:cs="Times New Roman"/>
          <w:color w:val="000000" w:themeColor="text1"/>
          <w:sz w:val="24"/>
          <w:szCs w:val="24"/>
        </w:rPr>
        <w:t xml:space="preserve">contrast, the lowest </w:t>
      </w:r>
      <w:r w:rsidR="009A7843" w:rsidRPr="009268C1">
        <w:rPr>
          <w:rFonts w:ascii="Book Antiqua" w:hAnsi="Book Antiqua" w:cs="Times New Roman"/>
          <w:color w:val="000000" w:themeColor="text1"/>
          <w:sz w:val="24"/>
          <w:szCs w:val="24"/>
        </w:rPr>
        <w:t>ballo</w:t>
      </w:r>
      <w:r w:rsidR="000F62A7" w:rsidRPr="009268C1">
        <w:rPr>
          <w:rFonts w:ascii="Book Antiqua" w:hAnsi="Book Antiqua" w:cs="Times New Roman"/>
          <w:color w:val="000000" w:themeColor="text1"/>
          <w:sz w:val="24"/>
          <w:szCs w:val="24"/>
        </w:rPr>
        <w:t>o</w:t>
      </w:r>
      <w:r w:rsidR="009A7843" w:rsidRPr="009268C1">
        <w:rPr>
          <w:rFonts w:ascii="Book Antiqua" w:hAnsi="Book Antiqua" w:cs="Times New Roman"/>
          <w:color w:val="000000" w:themeColor="text1"/>
          <w:sz w:val="24"/>
          <w:szCs w:val="24"/>
        </w:rPr>
        <w:t xml:space="preserve">n </w:t>
      </w:r>
      <w:r w:rsidR="004922F0" w:rsidRPr="009268C1">
        <w:rPr>
          <w:rFonts w:ascii="Book Antiqua" w:hAnsi="Book Antiqua" w:cs="Times New Roman"/>
          <w:color w:val="000000" w:themeColor="text1"/>
          <w:sz w:val="24"/>
          <w:szCs w:val="24"/>
        </w:rPr>
        <w:t>volume evok</w:t>
      </w:r>
      <w:r w:rsidR="00CF36F2" w:rsidRPr="009268C1">
        <w:rPr>
          <w:rFonts w:ascii="Book Antiqua" w:hAnsi="Book Antiqua" w:cs="Times New Roman"/>
          <w:color w:val="000000" w:themeColor="text1"/>
          <w:sz w:val="24"/>
          <w:szCs w:val="24"/>
        </w:rPr>
        <w:t>ing RAIR may be</w:t>
      </w:r>
      <w:r w:rsidR="007C0AFF" w:rsidRPr="009268C1">
        <w:rPr>
          <w:rFonts w:ascii="Book Antiqua" w:hAnsi="Book Antiqua" w:cs="Times New Roman"/>
          <w:color w:val="000000" w:themeColor="text1"/>
          <w:sz w:val="24"/>
          <w:szCs w:val="24"/>
        </w:rPr>
        <w:t xml:space="preserve"> more objective</w:t>
      </w:r>
      <w:r w:rsidR="00EA00C7" w:rsidRPr="009268C1">
        <w:rPr>
          <w:rFonts w:ascii="Book Antiqua" w:hAnsi="Book Antiqua" w:cs="Times New Roman"/>
          <w:color w:val="000000" w:themeColor="text1"/>
          <w:sz w:val="24"/>
          <w:szCs w:val="24"/>
        </w:rPr>
        <w:t>.</w:t>
      </w:r>
      <w:r w:rsidR="00FC15AC" w:rsidRPr="009268C1">
        <w:rPr>
          <w:rFonts w:ascii="Book Antiqua" w:hAnsi="Book Antiqua" w:cs="Times New Roman"/>
          <w:color w:val="000000" w:themeColor="text1"/>
          <w:sz w:val="24"/>
          <w:szCs w:val="24"/>
        </w:rPr>
        <w:t xml:space="preserve"> </w:t>
      </w:r>
      <w:r w:rsidR="00CB7F9A" w:rsidRPr="009268C1">
        <w:rPr>
          <w:rFonts w:ascii="Book Antiqua" w:hAnsi="Book Antiqua" w:cs="Times New Roman"/>
          <w:color w:val="000000" w:themeColor="text1"/>
          <w:sz w:val="24"/>
          <w:szCs w:val="24"/>
        </w:rPr>
        <w:t xml:space="preserve">Second, </w:t>
      </w:r>
      <w:r w:rsidR="007D664D" w:rsidRPr="009268C1">
        <w:rPr>
          <w:rFonts w:ascii="Book Antiqua" w:hAnsi="Book Antiqua" w:cs="Times New Roman"/>
          <w:color w:val="000000" w:themeColor="text1"/>
          <w:sz w:val="24"/>
          <w:szCs w:val="24"/>
        </w:rPr>
        <w:t xml:space="preserve">compared with measuring with a </w:t>
      </w:r>
      <w:proofErr w:type="spellStart"/>
      <w:r w:rsidR="007D664D" w:rsidRPr="009268C1">
        <w:rPr>
          <w:rFonts w:ascii="Book Antiqua" w:hAnsi="Book Antiqua" w:cs="Times New Roman"/>
          <w:color w:val="000000" w:themeColor="text1"/>
          <w:sz w:val="24"/>
          <w:szCs w:val="24"/>
        </w:rPr>
        <w:t>barostat</w:t>
      </w:r>
      <w:proofErr w:type="spellEnd"/>
      <w:r w:rsidR="007D664D" w:rsidRPr="009268C1">
        <w:rPr>
          <w:rFonts w:ascii="Book Antiqua" w:hAnsi="Book Antiqua" w:cs="Times New Roman"/>
          <w:color w:val="000000" w:themeColor="text1"/>
          <w:sz w:val="24"/>
          <w:szCs w:val="24"/>
        </w:rPr>
        <w:t xml:space="preserve">, </w:t>
      </w:r>
      <w:r w:rsidR="00CB7F9A" w:rsidRPr="009268C1">
        <w:rPr>
          <w:rFonts w:ascii="Book Antiqua" w:hAnsi="Book Antiqua" w:cs="Times New Roman"/>
          <w:color w:val="000000" w:themeColor="text1"/>
          <w:sz w:val="24"/>
          <w:szCs w:val="24"/>
        </w:rPr>
        <w:t xml:space="preserve">the balloon was inflated </w:t>
      </w:r>
      <w:r w:rsidR="002C6D41" w:rsidRPr="009268C1">
        <w:rPr>
          <w:rFonts w:ascii="Book Antiqua" w:hAnsi="Book Antiqua" w:cs="Times New Roman"/>
          <w:color w:val="000000" w:themeColor="text1"/>
          <w:sz w:val="24"/>
          <w:szCs w:val="24"/>
        </w:rPr>
        <w:t xml:space="preserve">with </w:t>
      </w:r>
      <w:r w:rsidR="00CB7F9A" w:rsidRPr="009268C1">
        <w:rPr>
          <w:rFonts w:ascii="Book Antiqua" w:hAnsi="Book Antiqua" w:cs="Times New Roman"/>
          <w:color w:val="000000" w:themeColor="text1"/>
          <w:sz w:val="24"/>
          <w:szCs w:val="24"/>
        </w:rPr>
        <w:t>a syringe manually</w:t>
      </w:r>
      <w:r w:rsidR="00094299" w:rsidRPr="009268C1">
        <w:rPr>
          <w:rFonts w:ascii="Book Antiqua" w:hAnsi="Book Antiqua" w:cs="Times New Roman"/>
          <w:color w:val="000000" w:themeColor="text1"/>
          <w:sz w:val="24"/>
          <w:szCs w:val="24"/>
        </w:rPr>
        <w:t xml:space="preserve">. </w:t>
      </w:r>
      <w:r w:rsidR="000F62A7" w:rsidRPr="009268C1">
        <w:rPr>
          <w:rFonts w:ascii="Book Antiqua" w:hAnsi="Book Antiqua" w:cs="Times New Roman"/>
          <w:color w:val="000000" w:themeColor="text1"/>
          <w:sz w:val="24"/>
          <w:szCs w:val="24"/>
        </w:rPr>
        <w:t>V</w:t>
      </w:r>
      <w:r w:rsidR="00CB7F9A" w:rsidRPr="009268C1">
        <w:rPr>
          <w:rFonts w:ascii="Book Antiqua" w:hAnsi="Book Antiqua" w:cs="Times New Roman"/>
          <w:color w:val="000000" w:themeColor="text1"/>
          <w:sz w:val="24"/>
          <w:szCs w:val="24"/>
        </w:rPr>
        <w:t>olume parameters</w:t>
      </w:r>
      <w:r w:rsidR="00094299" w:rsidRPr="009268C1">
        <w:rPr>
          <w:rFonts w:ascii="Book Antiqua" w:hAnsi="Book Antiqua" w:cs="Times New Roman"/>
          <w:color w:val="000000" w:themeColor="text1"/>
          <w:sz w:val="24"/>
          <w:szCs w:val="24"/>
        </w:rPr>
        <w:t>, rather than</w:t>
      </w:r>
      <w:r w:rsidR="00605EF7" w:rsidRPr="009268C1">
        <w:rPr>
          <w:rFonts w:ascii="Book Antiqua" w:hAnsi="Book Antiqua" w:cs="Times New Roman"/>
          <w:color w:val="000000" w:themeColor="text1"/>
          <w:sz w:val="24"/>
          <w:szCs w:val="24"/>
        </w:rPr>
        <w:t xml:space="preserve"> both</w:t>
      </w:r>
      <w:r w:rsidR="00094299" w:rsidRPr="009268C1">
        <w:rPr>
          <w:rFonts w:ascii="Book Antiqua" w:hAnsi="Book Antiqua" w:cs="Times New Roman"/>
          <w:color w:val="000000" w:themeColor="text1"/>
          <w:sz w:val="24"/>
          <w:szCs w:val="24"/>
        </w:rPr>
        <w:t xml:space="preserve"> pressure parameters</w:t>
      </w:r>
      <w:r w:rsidR="00605EF7" w:rsidRPr="009268C1">
        <w:rPr>
          <w:rFonts w:ascii="Book Antiqua" w:hAnsi="Book Antiqua" w:cs="Times New Roman"/>
          <w:color w:val="000000" w:themeColor="text1"/>
          <w:sz w:val="24"/>
          <w:szCs w:val="24"/>
        </w:rPr>
        <w:t xml:space="preserve"> and volume parameters</w:t>
      </w:r>
      <w:r w:rsidR="00094299" w:rsidRPr="009268C1">
        <w:rPr>
          <w:rFonts w:ascii="Book Antiqua" w:hAnsi="Book Antiqua" w:cs="Times New Roman"/>
          <w:color w:val="000000" w:themeColor="text1"/>
          <w:sz w:val="24"/>
          <w:szCs w:val="24"/>
        </w:rPr>
        <w:t xml:space="preserve"> measured by a </w:t>
      </w:r>
      <w:proofErr w:type="spellStart"/>
      <w:r w:rsidR="00094299" w:rsidRPr="009268C1">
        <w:rPr>
          <w:rFonts w:ascii="Book Antiqua" w:hAnsi="Book Antiqua" w:cs="Times New Roman"/>
          <w:color w:val="000000" w:themeColor="text1"/>
          <w:sz w:val="24"/>
          <w:szCs w:val="24"/>
        </w:rPr>
        <w:t>barostat</w:t>
      </w:r>
      <w:proofErr w:type="spellEnd"/>
      <w:r w:rsidR="00094299" w:rsidRPr="009268C1">
        <w:rPr>
          <w:rFonts w:ascii="Book Antiqua" w:hAnsi="Book Antiqua" w:cs="Times New Roman"/>
          <w:color w:val="000000" w:themeColor="text1"/>
          <w:sz w:val="24"/>
          <w:szCs w:val="24"/>
        </w:rPr>
        <w:t>,</w:t>
      </w:r>
      <w:r w:rsidR="00CB7F9A" w:rsidRPr="009268C1">
        <w:rPr>
          <w:rFonts w:ascii="Book Antiqua" w:hAnsi="Book Antiqua" w:cs="Times New Roman"/>
          <w:color w:val="000000" w:themeColor="text1"/>
          <w:sz w:val="24"/>
          <w:szCs w:val="24"/>
        </w:rPr>
        <w:t xml:space="preserve"> may not </w:t>
      </w:r>
      <w:r w:rsidR="0002628F" w:rsidRPr="009268C1">
        <w:rPr>
          <w:rFonts w:ascii="Book Antiqua" w:hAnsi="Book Antiqua" w:cs="Times New Roman"/>
          <w:color w:val="000000" w:themeColor="text1"/>
          <w:sz w:val="24"/>
          <w:szCs w:val="24"/>
        </w:rPr>
        <w:t>fully</w:t>
      </w:r>
      <w:r w:rsidR="00CB7F9A" w:rsidRPr="009268C1">
        <w:rPr>
          <w:rFonts w:ascii="Book Antiqua" w:hAnsi="Book Antiqua" w:cs="Times New Roman"/>
          <w:color w:val="000000" w:themeColor="text1"/>
          <w:sz w:val="24"/>
          <w:szCs w:val="24"/>
        </w:rPr>
        <w:t xml:space="preserve"> reflect the</w:t>
      </w:r>
      <w:r w:rsidR="002C6D41" w:rsidRPr="009268C1">
        <w:rPr>
          <w:rFonts w:ascii="Book Antiqua" w:hAnsi="Book Antiqua" w:cs="Times New Roman"/>
          <w:color w:val="000000" w:themeColor="text1"/>
          <w:sz w:val="24"/>
          <w:szCs w:val="24"/>
        </w:rPr>
        <w:t xml:space="preserve"> biomechanical </w:t>
      </w:r>
      <w:r w:rsidR="00ED3D67" w:rsidRPr="009268C1">
        <w:rPr>
          <w:rFonts w:ascii="Book Antiqua" w:hAnsi="Book Antiqua" w:cs="Times New Roman"/>
          <w:color w:val="000000" w:themeColor="text1"/>
          <w:sz w:val="24"/>
          <w:szCs w:val="24"/>
        </w:rPr>
        <w:t xml:space="preserve">properties of the </w:t>
      </w:r>
      <w:r w:rsidR="002C6D41" w:rsidRPr="009268C1">
        <w:rPr>
          <w:rFonts w:ascii="Book Antiqua" w:hAnsi="Book Antiqua" w:cs="Times New Roman"/>
          <w:color w:val="000000" w:themeColor="text1"/>
          <w:sz w:val="24"/>
          <w:szCs w:val="24"/>
        </w:rPr>
        <w:t>rectum</w:t>
      </w:r>
      <w:r w:rsidR="00D81A71" w:rsidRPr="009268C1">
        <w:rPr>
          <w:rFonts w:ascii="Book Antiqua" w:hAnsi="Book Antiqua" w:cs="Times New Roman"/>
          <w:color w:val="000000" w:themeColor="text1"/>
          <w:sz w:val="24"/>
          <w:szCs w:val="24"/>
        </w:rPr>
        <w:fldChar w:fldCharType="begin"/>
      </w:r>
      <w:r w:rsidR="009D1D3B" w:rsidRPr="009268C1">
        <w:rPr>
          <w:rFonts w:ascii="Book Antiqua" w:hAnsi="Book Antiqua" w:cs="Times New Roman"/>
          <w:color w:val="000000" w:themeColor="text1"/>
          <w:sz w:val="24"/>
          <w:szCs w:val="24"/>
        </w:rPr>
        <w:instrText xml:space="preserve"> ADDIN NE.Ref.{8ACF44EE-9ABC-4852-BB20-8C6052AA67F2}</w:instrText>
      </w:r>
      <w:r w:rsidR="00D81A71" w:rsidRPr="009268C1">
        <w:rPr>
          <w:rFonts w:ascii="Book Antiqua" w:hAnsi="Book Antiqua" w:cs="Times New Roman"/>
          <w:color w:val="000000" w:themeColor="text1"/>
          <w:sz w:val="24"/>
          <w:szCs w:val="24"/>
        </w:rPr>
        <w:fldChar w:fldCharType="separate"/>
      </w:r>
      <w:r w:rsidR="009D1D3B" w:rsidRPr="009268C1">
        <w:rPr>
          <w:rFonts w:ascii="Book Antiqua" w:hAnsi="Book Antiqua" w:cs="Book Antiqua"/>
          <w:color w:val="000000" w:themeColor="text1"/>
          <w:kern w:val="0"/>
          <w:sz w:val="24"/>
          <w:szCs w:val="24"/>
          <w:vertAlign w:val="superscript"/>
        </w:rPr>
        <w:t>[33]</w:t>
      </w:r>
      <w:r w:rsidR="00D81A71" w:rsidRPr="009268C1">
        <w:rPr>
          <w:rFonts w:ascii="Book Antiqua" w:hAnsi="Book Antiqua" w:cs="Times New Roman"/>
          <w:color w:val="000000" w:themeColor="text1"/>
          <w:sz w:val="24"/>
          <w:szCs w:val="24"/>
        </w:rPr>
        <w:fldChar w:fldCharType="end"/>
      </w:r>
      <w:r w:rsidR="00A23F8A" w:rsidRPr="009268C1">
        <w:rPr>
          <w:rFonts w:ascii="Book Antiqua" w:hAnsi="Book Antiqua" w:cs="Times New Roman"/>
          <w:color w:val="000000" w:themeColor="text1"/>
          <w:sz w:val="24"/>
          <w:szCs w:val="24"/>
        </w:rPr>
        <w:t>.</w:t>
      </w:r>
      <w:r w:rsidR="007D664D" w:rsidRPr="009268C1">
        <w:rPr>
          <w:rFonts w:ascii="Book Antiqua" w:hAnsi="Book Antiqua" w:cs="Times New Roman"/>
          <w:color w:val="000000" w:themeColor="text1"/>
          <w:sz w:val="24"/>
          <w:szCs w:val="24"/>
        </w:rPr>
        <w:t xml:space="preserve"> </w:t>
      </w:r>
      <w:r w:rsidR="000F62A7" w:rsidRPr="009268C1">
        <w:rPr>
          <w:rFonts w:ascii="Book Antiqua" w:hAnsi="Book Antiqua" w:cs="Times New Roman"/>
          <w:color w:val="000000" w:themeColor="text1"/>
          <w:sz w:val="24"/>
          <w:szCs w:val="24"/>
        </w:rPr>
        <w:t>Despite these</w:t>
      </w:r>
      <w:r w:rsidR="00FA245B" w:rsidRPr="009268C1">
        <w:rPr>
          <w:rFonts w:ascii="Book Antiqua" w:hAnsi="Book Antiqua" w:cs="Times New Roman"/>
          <w:color w:val="000000" w:themeColor="text1"/>
          <w:sz w:val="24"/>
          <w:szCs w:val="24"/>
        </w:rPr>
        <w:t xml:space="preserve"> limitations, volume thresholds </w:t>
      </w:r>
      <w:r w:rsidR="000F62A7" w:rsidRPr="009268C1">
        <w:rPr>
          <w:rFonts w:ascii="Book Antiqua" w:hAnsi="Book Antiqua" w:cs="Times New Roman"/>
          <w:color w:val="000000" w:themeColor="text1"/>
          <w:sz w:val="24"/>
          <w:szCs w:val="24"/>
        </w:rPr>
        <w:t>have</w:t>
      </w:r>
      <w:r w:rsidR="00FA245B" w:rsidRPr="009268C1">
        <w:rPr>
          <w:rFonts w:ascii="Book Antiqua" w:hAnsi="Book Antiqua" w:cs="Times New Roman"/>
          <w:color w:val="000000" w:themeColor="text1"/>
          <w:sz w:val="24"/>
          <w:szCs w:val="24"/>
        </w:rPr>
        <w:t xml:space="preserve"> been used as a valid assessment of visceral sensitivity in several</w:t>
      </w:r>
      <w:r w:rsidR="00324E9E" w:rsidRPr="009268C1">
        <w:rPr>
          <w:rFonts w:ascii="Book Antiqua" w:hAnsi="Book Antiqua" w:cs="Times New Roman"/>
          <w:color w:val="000000" w:themeColor="text1"/>
          <w:sz w:val="24"/>
          <w:szCs w:val="24"/>
        </w:rPr>
        <w:t xml:space="preserve"> studies</w:t>
      </w:r>
      <w:r w:rsidR="00D81A71" w:rsidRPr="009268C1">
        <w:rPr>
          <w:rFonts w:ascii="Book Antiqua" w:hAnsi="Book Antiqua" w:cs="Times New Roman"/>
          <w:color w:val="000000" w:themeColor="text1"/>
          <w:sz w:val="24"/>
          <w:szCs w:val="24"/>
        </w:rPr>
        <w:fldChar w:fldCharType="begin"/>
      </w:r>
      <w:r w:rsidR="009D1D3B" w:rsidRPr="009268C1">
        <w:rPr>
          <w:rFonts w:ascii="Book Antiqua" w:hAnsi="Book Antiqua" w:cs="Times New Roman"/>
          <w:color w:val="000000" w:themeColor="text1"/>
          <w:sz w:val="24"/>
          <w:szCs w:val="24"/>
        </w:rPr>
        <w:instrText xml:space="preserve"> ADDIN NE.Ref.{B17306EA-7322-4D30-BF6D-08B53AE57024}</w:instrText>
      </w:r>
      <w:r w:rsidR="00D81A71" w:rsidRPr="009268C1">
        <w:rPr>
          <w:rFonts w:ascii="Book Antiqua" w:hAnsi="Book Antiqua" w:cs="Times New Roman"/>
          <w:color w:val="000000" w:themeColor="text1"/>
          <w:sz w:val="24"/>
          <w:szCs w:val="24"/>
        </w:rPr>
        <w:fldChar w:fldCharType="separate"/>
      </w:r>
      <w:r w:rsidR="009D1D3B" w:rsidRPr="009268C1">
        <w:rPr>
          <w:rFonts w:ascii="Book Antiqua" w:hAnsi="Book Antiqua" w:cs="Book Antiqua"/>
          <w:color w:val="000000" w:themeColor="text1"/>
          <w:kern w:val="0"/>
          <w:sz w:val="24"/>
          <w:szCs w:val="24"/>
          <w:vertAlign w:val="superscript"/>
        </w:rPr>
        <w:t>[34-36]</w:t>
      </w:r>
      <w:r w:rsidR="00D81A71" w:rsidRPr="009268C1">
        <w:rPr>
          <w:rFonts w:ascii="Book Antiqua" w:hAnsi="Book Antiqua" w:cs="Times New Roman"/>
          <w:color w:val="000000" w:themeColor="text1"/>
          <w:sz w:val="24"/>
          <w:szCs w:val="24"/>
        </w:rPr>
        <w:fldChar w:fldCharType="end"/>
      </w:r>
      <w:r w:rsidR="00FA245B" w:rsidRPr="009268C1">
        <w:rPr>
          <w:rFonts w:ascii="Book Antiqua" w:hAnsi="Book Antiqua" w:cs="Times New Roman"/>
          <w:color w:val="000000" w:themeColor="text1"/>
          <w:sz w:val="24"/>
          <w:szCs w:val="24"/>
        </w:rPr>
        <w:t xml:space="preserve">. </w:t>
      </w:r>
      <w:r w:rsidR="00094299" w:rsidRPr="009268C1">
        <w:rPr>
          <w:rFonts w:ascii="Book Antiqua" w:hAnsi="Book Antiqua" w:cs="Times New Roman"/>
          <w:color w:val="000000" w:themeColor="text1"/>
          <w:sz w:val="24"/>
          <w:szCs w:val="24"/>
        </w:rPr>
        <w:t>The mechanis</w:t>
      </w:r>
      <w:r w:rsidR="0096098E" w:rsidRPr="009268C1">
        <w:rPr>
          <w:rFonts w:ascii="Book Antiqua" w:hAnsi="Book Antiqua" w:cs="Times New Roman"/>
          <w:color w:val="000000" w:themeColor="text1"/>
          <w:sz w:val="24"/>
          <w:szCs w:val="24"/>
        </w:rPr>
        <w:t xml:space="preserve">ms may </w:t>
      </w:r>
      <w:r w:rsidR="00A523AA" w:rsidRPr="009268C1">
        <w:rPr>
          <w:rFonts w:ascii="Book Antiqua" w:hAnsi="Book Antiqua" w:cs="Times New Roman"/>
          <w:color w:val="000000" w:themeColor="text1"/>
          <w:sz w:val="24"/>
          <w:szCs w:val="24"/>
        </w:rPr>
        <w:t>involve</w:t>
      </w:r>
      <w:r w:rsidR="00094299" w:rsidRPr="009268C1">
        <w:rPr>
          <w:rFonts w:ascii="Book Antiqua" w:hAnsi="Book Antiqua" w:cs="Times New Roman"/>
          <w:color w:val="000000" w:themeColor="text1"/>
          <w:sz w:val="24"/>
          <w:szCs w:val="24"/>
        </w:rPr>
        <w:t xml:space="preserve"> </w:t>
      </w:r>
      <w:r w:rsidR="00A14E8F" w:rsidRPr="009268C1">
        <w:rPr>
          <w:rFonts w:ascii="Book Antiqua" w:hAnsi="Book Antiqua" w:cs="Times New Roman"/>
          <w:color w:val="000000" w:themeColor="text1"/>
          <w:sz w:val="24"/>
          <w:szCs w:val="24"/>
        </w:rPr>
        <w:t xml:space="preserve">various </w:t>
      </w:r>
      <w:r w:rsidR="005D1A04" w:rsidRPr="009268C1">
        <w:rPr>
          <w:rFonts w:ascii="Book Antiqua" w:hAnsi="Book Antiqua" w:cs="Times New Roman"/>
          <w:color w:val="000000" w:themeColor="text1"/>
          <w:sz w:val="24"/>
          <w:szCs w:val="24"/>
        </w:rPr>
        <w:t xml:space="preserve">levels of </w:t>
      </w:r>
      <w:r w:rsidR="00A14E8F" w:rsidRPr="009268C1">
        <w:rPr>
          <w:rFonts w:ascii="Book Antiqua" w:hAnsi="Book Antiqua" w:cs="Times New Roman"/>
          <w:color w:val="000000" w:themeColor="text1"/>
          <w:sz w:val="24"/>
          <w:szCs w:val="24"/>
        </w:rPr>
        <w:t xml:space="preserve">the </w:t>
      </w:r>
      <w:r w:rsidR="005D1A04" w:rsidRPr="009268C1">
        <w:rPr>
          <w:rFonts w:ascii="Book Antiqua" w:hAnsi="Book Antiqua" w:cs="Times New Roman"/>
          <w:color w:val="000000" w:themeColor="text1"/>
          <w:sz w:val="24"/>
          <w:szCs w:val="24"/>
        </w:rPr>
        <w:t xml:space="preserve">nervous system, including </w:t>
      </w:r>
      <w:r w:rsidR="00D56BC6" w:rsidRPr="009268C1">
        <w:rPr>
          <w:rFonts w:ascii="Book Antiqua" w:hAnsi="Book Antiqua" w:cs="Times New Roman"/>
          <w:color w:val="000000" w:themeColor="text1"/>
          <w:sz w:val="24"/>
          <w:szCs w:val="24"/>
        </w:rPr>
        <w:t xml:space="preserve">the sensitization of the </w:t>
      </w:r>
      <w:r w:rsidR="005D1A04" w:rsidRPr="009268C1">
        <w:rPr>
          <w:rFonts w:ascii="Book Antiqua" w:hAnsi="Book Antiqua" w:cs="Times New Roman"/>
          <w:color w:val="000000" w:themeColor="text1"/>
          <w:sz w:val="24"/>
          <w:szCs w:val="24"/>
        </w:rPr>
        <w:t>p</w:t>
      </w:r>
      <w:r w:rsidR="002F3D57" w:rsidRPr="009268C1">
        <w:rPr>
          <w:rFonts w:ascii="Book Antiqua" w:hAnsi="Book Antiqua" w:cs="Times New Roman"/>
          <w:color w:val="000000" w:themeColor="text1"/>
          <w:sz w:val="24"/>
          <w:szCs w:val="24"/>
        </w:rPr>
        <w:t>rimary visceral afferent</w:t>
      </w:r>
      <w:r w:rsidR="00130450" w:rsidRPr="009268C1">
        <w:rPr>
          <w:rFonts w:ascii="Book Antiqua" w:hAnsi="Book Antiqua" w:cs="Times New Roman"/>
          <w:color w:val="000000" w:themeColor="text1"/>
          <w:sz w:val="24"/>
          <w:szCs w:val="24"/>
        </w:rPr>
        <w:t xml:space="preserve"> fiber</w:t>
      </w:r>
      <w:r w:rsidR="00A345CF" w:rsidRPr="009268C1">
        <w:rPr>
          <w:rFonts w:ascii="Book Antiqua" w:hAnsi="Book Antiqua" w:cs="Times New Roman"/>
          <w:color w:val="000000" w:themeColor="text1"/>
          <w:sz w:val="24"/>
          <w:szCs w:val="24"/>
        </w:rPr>
        <w:t>s</w:t>
      </w:r>
      <w:r w:rsidR="005D1A04" w:rsidRPr="009268C1">
        <w:rPr>
          <w:rFonts w:ascii="Book Antiqua" w:hAnsi="Book Antiqua" w:cs="Times New Roman"/>
          <w:color w:val="000000" w:themeColor="text1"/>
          <w:sz w:val="24"/>
          <w:szCs w:val="24"/>
        </w:rPr>
        <w:t xml:space="preserve"> </w:t>
      </w:r>
      <w:r w:rsidR="00D56BC6" w:rsidRPr="009268C1">
        <w:rPr>
          <w:rFonts w:ascii="Book Antiqua" w:hAnsi="Book Antiqua" w:cs="Times New Roman"/>
          <w:color w:val="000000" w:themeColor="text1"/>
          <w:sz w:val="24"/>
          <w:szCs w:val="24"/>
        </w:rPr>
        <w:t>at the end-organ level</w:t>
      </w:r>
      <w:r w:rsidR="00A14E8F" w:rsidRPr="009268C1">
        <w:rPr>
          <w:rFonts w:ascii="Book Antiqua" w:hAnsi="Book Antiqua" w:cs="Times New Roman"/>
          <w:color w:val="000000" w:themeColor="text1"/>
          <w:sz w:val="24"/>
          <w:szCs w:val="24"/>
        </w:rPr>
        <w:t>, hyperex</w:t>
      </w:r>
      <w:r w:rsidR="0046110E" w:rsidRPr="009268C1">
        <w:rPr>
          <w:rFonts w:ascii="Book Antiqua" w:hAnsi="Book Antiqua" w:cs="Times New Roman"/>
          <w:color w:val="000000" w:themeColor="text1"/>
          <w:sz w:val="24"/>
          <w:szCs w:val="24"/>
        </w:rPr>
        <w:t>ci</w:t>
      </w:r>
      <w:r w:rsidR="00A14E8F" w:rsidRPr="009268C1">
        <w:rPr>
          <w:rFonts w:ascii="Book Antiqua" w:hAnsi="Book Antiqua" w:cs="Times New Roman"/>
          <w:color w:val="000000" w:themeColor="text1"/>
          <w:sz w:val="24"/>
          <w:szCs w:val="24"/>
        </w:rPr>
        <w:t>ta</w:t>
      </w:r>
      <w:r w:rsidR="0046110E" w:rsidRPr="009268C1">
        <w:rPr>
          <w:rFonts w:ascii="Book Antiqua" w:hAnsi="Book Antiqua" w:cs="Times New Roman"/>
          <w:color w:val="000000" w:themeColor="text1"/>
          <w:sz w:val="24"/>
          <w:szCs w:val="24"/>
        </w:rPr>
        <w:t>bility of dorsal horn neurons and increased</w:t>
      </w:r>
      <w:r w:rsidR="00D56BC6" w:rsidRPr="009268C1">
        <w:rPr>
          <w:rFonts w:ascii="Book Antiqua" w:hAnsi="Book Antiqua" w:cs="Times New Roman"/>
          <w:color w:val="000000" w:themeColor="text1"/>
          <w:sz w:val="24"/>
          <w:szCs w:val="24"/>
        </w:rPr>
        <w:t xml:space="preserve"> perception of the intestinal </w:t>
      </w:r>
      <w:r w:rsidR="0046110E" w:rsidRPr="009268C1">
        <w:rPr>
          <w:rFonts w:ascii="Book Antiqua" w:hAnsi="Book Antiqua" w:cs="Times New Roman"/>
          <w:color w:val="000000" w:themeColor="text1"/>
          <w:sz w:val="24"/>
          <w:szCs w:val="24"/>
        </w:rPr>
        <w:t>stimuli</w:t>
      </w:r>
      <w:r w:rsidR="002F3D57" w:rsidRPr="009268C1">
        <w:rPr>
          <w:rFonts w:ascii="Book Antiqua" w:hAnsi="Book Antiqua" w:cs="Times New Roman"/>
          <w:color w:val="000000" w:themeColor="text1"/>
          <w:sz w:val="24"/>
          <w:szCs w:val="24"/>
        </w:rPr>
        <w:t xml:space="preserve"> in the brain</w:t>
      </w:r>
      <w:r w:rsidR="00D81A71" w:rsidRPr="009268C1">
        <w:rPr>
          <w:rFonts w:ascii="Book Antiqua" w:hAnsi="Book Antiqua" w:cs="Times New Roman"/>
          <w:color w:val="000000" w:themeColor="text1"/>
          <w:sz w:val="24"/>
          <w:szCs w:val="24"/>
        </w:rPr>
        <w:fldChar w:fldCharType="begin"/>
      </w:r>
      <w:r w:rsidR="009D1D3B" w:rsidRPr="009268C1">
        <w:rPr>
          <w:rFonts w:ascii="Book Antiqua" w:hAnsi="Book Antiqua" w:cs="Times New Roman"/>
          <w:color w:val="000000" w:themeColor="text1"/>
          <w:sz w:val="24"/>
          <w:szCs w:val="24"/>
        </w:rPr>
        <w:instrText xml:space="preserve"> ADDIN NE.Ref.{189150B3-90FA-49A2-BC59-B9E0E493D494}</w:instrText>
      </w:r>
      <w:r w:rsidR="00D81A71" w:rsidRPr="009268C1">
        <w:rPr>
          <w:rFonts w:ascii="Book Antiqua" w:hAnsi="Book Antiqua" w:cs="Times New Roman"/>
          <w:color w:val="000000" w:themeColor="text1"/>
          <w:sz w:val="24"/>
          <w:szCs w:val="24"/>
        </w:rPr>
        <w:fldChar w:fldCharType="separate"/>
      </w:r>
      <w:r>
        <w:rPr>
          <w:rFonts w:ascii="Book Antiqua" w:hAnsi="Book Antiqua" w:cs="Book Antiqua"/>
          <w:color w:val="000000" w:themeColor="text1"/>
          <w:kern w:val="0"/>
          <w:sz w:val="24"/>
          <w:szCs w:val="24"/>
          <w:vertAlign w:val="superscript"/>
        </w:rPr>
        <w:t>[37,</w:t>
      </w:r>
      <w:r w:rsidR="009D1D3B" w:rsidRPr="009268C1">
        <w:rPr>
          <w:rFonts w:ascii="Book Antiqua" w:hAnsi="Book Antiqua" w:cs="Book Antiqua"/>
          <w:color w:val="000000" w:themeColor="text1"/>
          <w:kern w:val="0"/>
          <w:sz w:val="24"/>
          <w:szCs w:val="24"/>
          <w:vertAlign w:val="superscript"/>
        </w:rPr>
        <w:t>38]</w:t>
      </w:r>
      <w:r w:rsidR="00D81A71" w:rsidRPr="009268C1">
        <w:rPr>
          <w:rFonts w:ascii="Book Antiqua" w:hAnsi="Book Antiqua" w:cs="Times New Roman"/>
          <w:color w:val="000000" w:themeColor="text1"/>
          <w:sz w:val="24"/>
          <w:szCs w:val="24"/>
        </w:rPr>
        <w:fldChar w:fldCharType="end"/>
      </w:r>
      <w:r w:rsidR="009C00BD" w:rsidRPr="009268C1">
        <w:rPr>
          <w:rFonts w:ascii="Book Antiqua" w:hAnsi="Book Antiqua" w:cs="Times New Roman"/>
          <w:color w:val="000000" w:themeColor="text1"/>
          <w:sz w:val="24"/>
          <w:szCs w:val="24"/>
        </w:rPr>
        <w:t xml:space="preserve">. Besides, </w:t>
      </w:r>
      <w:proofErr w:type="spellStart"/>
      <w:r w:rsidR="003F420B" w:rsidRPr="009268C1">
        <w:rPr>
          <w:rFonts w:ascii="Book Antiqua" w:hAnsi="Book Antiqua" w:cs="Times New Roman"/>
          <w:color w:val="000000" w:themeColor="text1"/>
          <w:sz w:val="24"/>
          <w:szCs w:val="24"/>
        </w:rPr>
        <w:t>neurom</w:t>
      </w:r>
      <w:r w:rsidR="00A14E8F" w:rsidRPr="009268C1">
        <w:rPr>
          <w:rFonts w:ascii="Book Antiqua" w:hAnsi="Book Antiqua" w:cs="Times New Roman"/>
          <w:color w:val="000000" w:themeColor="text1"/>
          <w:sz w:val="24"/>
          <w:szCs w:val="24"/>
        </w:rPr>
        <w:t>ediators</w:t>
      </w:r>
      <w:proofErr w:type="spellEnd"/>
      <w:r w:rsidR="00A14E8F" w:rsidRPr="009268C1">
        <w:rPr>
          <w:rFonts w:ascii="Book Antiqua" w:hAnsi="Book Antiqua" w:cs="Times New Roman"/>
          <w:color w:val="000000" w:themeColor="text1"/>
          <w:sz w:val="24"/>
          <w:szCs w:val="24"/>
        </w:rPr>
        <w:t xml:space="preserve"> (such as substance </w:t>
      </w:r>
      <w:r w:rsidR="00A14E8F" w:rsidRPr="00052D46">
        <w:rPr>
          <w:rFonts w:ascii="Book Antiqua" w:hAnsi="Book Antiqua" w:cs="Times New Roman"/>
          <w:i/>
          <w:color w:val="000000" w:themeColor="text1"/>
          <w:sz w:val="24"/>
          <w:szCs w:val="24"/>
        </w:rPr>
        <w:t>P</w:t>
      </w:r>
      <w:r w:rsidR="00A14E8F" w:rsidRPr="009268C1">
        <w:rPr>
          <w:rFonts w:ascii="Book Antiqua" w:hAnsi="Book Antiqua" w:cs="Times New Roman"/>
          <w:color w:val="000000" w:themeColor="text1"/>
          <w:sz w:val="24"/>
          <w:szCs w:val="24"/>
        </w:rPr>
        <w:t>, c</w:t>
      </w:r>
      <w:r w:rsidR="003F420B" w:rsidRPr="009268C1">
        <w:rPr>
          <w:rFonts w:ascii="Book Antiqua" w:hAnsi="Book Antiqua" w:cs="Times New Roman"/>
          <w:color w:val="000000" w:themeColor="text1"/>
          <w:sz w:val="24"/>
          <w:szCs w:val="24"/>
        </w:rPr>
        <w:t>alcitonin</w:t>
      </w:r>
      <w:r w:rsidR="00A14E8F" w:rsidRPr="009268C1">
        <w:rPr>
          <w:rFonts w:ascii="Book Antiqua" w:hAnsi="Book Antiqua" w:cs="Times New Roman"/>
          <w:color w:val="000000" w:themeColor="text1"/>
          <w:sz w:val="24"/>
          <w:szCs w:val="24"/>
        </w:rPr>
        <w:t xml:space="preserve"> gene-related peptide </w:t>
      </w:r>
      <w:r w:rsidR="003F420B" w:rsidRPr="009268C1">
        <w:rPr>
          <w:rFonts w:ascii="Book Antiqua" w:hAnsi="Book Antiqua" w:cs="Times New Roman"/>
          <w:color w:val="000000" w:themeColor="text1"/>
          <w:sz w:val="24"/>
          <w:szCs w:val="24"/>
        </w:rPr>
        <w:t>and se</w:t>
      </w:r>
      <w:r w:rsidR="00A14E8F" w:rsidRPr="009268C1">
        <w:rPr>
          <w:rFonts w:ascii="Book Antiqua" w:hAnsi="Book Antiqua" w:cs="Times New Roman"/>
          <w:color w:val="000000" w:themeColor="text1"/>
          <w:sz w:val="24"/>
          <w:szCs w:val="24"/>
        </w:rPr>
        <w:t>rotonin), mucosal inflammation and the intestinal microbiota also have</w:t>
      </w:r>
      <w:r w:rsidR="002A6E32" w:rsidRPr="009268C1">
        <w:rPr>
          <w:rFonts w:ascii="Book Antiqua" w:hAnsi="Book Antiqua" w:cs="Times New Roman"/>
          <w:color w:val="000000" w:themeColor="text1"/>
          <w:sz w:val="24"/>
          <w:szCs w:val="24"/>
        </w:rPr>
        <w:t xml:space="preserve"> effect</w:t>
      </w:r>
      <w:r w:rsidR="00A14E8F" w:rsidRPr="009268C1">
        <w:rPr>
          <w:rFonts w:ascii="Book Antiqua" w:hAnsi="Book Antiqua" w:cs="Times New Roman"/>
          <w:color w:val="000000" w:themeColor="text1"/>
          <w:sz w:val="24"/>
          <w:szCs w:val="24"/>
        </w:rPr>
        <w:t>s o</w:t>
      </w:r>
      <w:r w:rsidR="002A6E32" w:rsidRPr="009268C1">
        <w:rPr>
          <w:rFonts w:ascii="Book Antiqua" w:hAnsi="Book Antiqua" w:cs="Times New Roman"/>
          <w:color w:val="000000" w:themeColor="text1"/>
          <w:sz w:val="24"/>
          <w:szCs w:val="24"/>
        </w:rPr>
        <w:t>n visceral hypersensitivity</w:t>
      </w:r>
      <w:r w:rsidR="00D81A71" w:rsidRPr="009268C1">
        <w:rPr>
          <w:rFonts w:ascii="Book Antiqua" w:hAnsi="Book Antiqua" w:cs="Times New Roman"/>
          <w:color w:val="000000" w:themeColor="text1"/>
          <w:sz w:val="24"/>
          <w:szCs w:val="24"/>
        </w:rPr>
        <w:fldChar w:fldCharType="begin"/>
      </w:r>
      <w:r w:rsidR="009D1D3B" w:rsidRPr="009268C1">
        <w:rPr>
          <w:rFonts w:ascii="Book Antiqua" w:hAnsi="Book Antiqua" w:cs="Times New Roman"/>
          <w:color w:val="000000" w:themeColor="text1"/>
          <w:sz w:val="24"/>
          <w:szCs w:val="24"/>
        </w:rPr>
        <w:instrText xml:space="preserve"> ADDIN NE.Ref.{734C9605-EB1C-461E-BD3A-457BCCC94D53}</w:instrText>
      </w:r>
      <w:r w:rsidR="00D81A71" w:rsidRPr="009268C1">
        <w:rPr>
          <w:rFonts w:ascii="Book Antiqua" w:hAnsi="Book Antiqua" w:cs="Times New Roman"/>
          <w:color w:val="000000" w:themeColor="text1"/>
          <w:sz w:val="24"/>
          <w:szCs w:val="24"/>
        </w:rPr>
        <w:fldChar w:fldCharType="separate"/>
      </w:r>
      <w:r>
        <w:rPr>
          <w:rFonts w:ascii="Book Antiqua" w:hAnsi="Book Antiqua" w:cs="Book Antiqua"/>
          <w:color w:val="000000" w:themeColor="text1"/>
          <w:kern w:val="0"/>
          <w:sz w:val="24"/>
          <w:szCs w:val="24"/>
          <w:vertAlign w:val="superscript"/>
        </w:rPr>
        <w:t>[37,</w:t>
      </w:r>
      <w:r w:rsidR="009D1D3B" w:rsidRPr="009268C1">
        <w:rPr>
          <w:rFonts w:ascii="Book Antiqua" w:hAnsi="Book Antiqua" w:cs="Book Antiqua"/>
          <w:color w:val="000000" w:themeColor="text1"/>
          <w:kern w:val="0"/>
          <w:sz w:val="24"/>
          <w:szCs w:val="24"/>
          <w:vertAlign w:val="superscript"/>
        </w:rPr>
        <w:t>39]</w:t>
      </w:r>
      <w:r w:rsidR="00D81A71" w:rsidRPr="009268C1">
        <w:rPr>
          <w:rFonts w:ascii="Book Antiqua" w:hAnsi="Book Antiqua" w:cs="Times New Roman"/>
          <w:color w:val="000000" w:themeColor="text1"/>
          <w:sz w:val="24"/>
          <w:szCs w:val="24"/>
        </w:rPr>
        <w:fldChar w:fldCharType="end"/>
      </w:r>
      <w:r w:rsidR="002A6E32" w:rsidRPr="009268C1">
        <w:rPr>
          <w:rFonts w:ascii="Book Antiqua" w:hAnsi="Book Antiqua" w:cs="Times New Roman"/>
          <w:color w:val="000000" w:themeColor="text1"/>
          <w:sz w:val="24"/>
          <w:szCs w:val="24"/>
        </w:rPr>
        <w:t>.</w:t>
      </w:r>
    </w:p>
    <w:p w:rsidR="00052D46" w:rsidRPr="009268C1" w:rsidRDefault="00052D46" w:rsidP="009268C1">
      <w:pPr>
        <w:autoSpaceDE w:val="0"/>
        <w:autoSpaceDN w:val="0"/>
        <w:adjustRightInd w:val="0"/>
        <w:snapToGrid w:val="0"/>
        <w:spacing w:line="360" w:lineRule="auto"/>
        <w:rPr>
          <w:rFonts w:ascii="Book Antiqua" w:eastAsia="宋体" w:hAnsi="Book Antiqua" w:cs="Times New Roman"/>
          <w:color w:val="000000" w:themeColor="text1"/>
          <w:sz w:val="24"/>
          <w:szCs w:val="24"/>
        </w:rPr>
      </w:pPr>
      <w:r>
        <w:rPr>
          <w:rFonts w:ascii="Book Antiqua" w:hAnsi="Book Antiqua" w:cs="Times New Roman"/>
          <w:color w:val="000000" w:themeColor="text1"/>
          <w:sz w:val="24"/>
          <w:szCs w:val="24"/>
        </w:rPr>
        <w:t xml:space="preserve">  </w:t>
      </w:r>
      <w:r w:rsidR="00A14E8F" w:rsidRPr="009268C1">
        <w:rPr>
          <w:rFonts w:ascii="Book Antiqua" w:hAnsi="Book Antiqua" w:cs="Times New Roman"/>
          <w:color w:val="000000" w:themeColor="text1"/>
          <w:sz w:val="24"/>
          <w:szCs w:val="24"/>
        </w:rPr>
        <w:t xml:space="preserve">Similar to </w:t>
      </w:r>
      <w:r w:rsidR="006F6C40" w:rsidRPr="009268C1">
        <w:rPr>
          <w:rFonts w:ascii="Book Antiqua" w:hAnsi="Book Antiqua" w:cs="Times New Roman"/>
          <w:color w:val="000000" w:themeColor="text1"/>
          <w:sz w:val="24"/>
          <w:szCs w:val="24"/>
        </w:rPr>
        <w:t xml:space="preserve">other </w:t>
      </w:r>
      <w:proofErr w:type="spellStart"/>
      <w:r w:rsidR="006F6C40" w:rsidRPr="009268C1">
        <w:rPr>
          <w:rFonts w:ascii="Book Antiqua" w:hAnsi="Book Antiqua" w:cs="Times New Roman"/>
          <w:color w:val="000000" w:themeColor="text1"/>
          <w:sz w:val="24"/>
          <w:szCs w:val="24"/>
        </w:rPr>
        <w:t>neurotrophi</w:t>
      </w:r>
      <w:r w:rsidR="002F3D57" w:rsidRPr="009268C1">
        <w:rPr>
          <w:rFonts w:ascii="Book Antiqua" w:hAnsi="Book Antiqua" w:cs="Times New Roman"/>
          <w:color w:val="000000" w:themeColor="text1"/>
          <w:sz w:val="24"/>
          <w:szCs w:val="24"/>
        </w:rPr>
        <w:t>ns</w:t>
      </w:r>
      <w:proofErr w:type="spellEnd"/>
      <w:r w:rsidR="006F6C40" w:rsidRPr="009268C1">
        <w:rPr>
          <w:rFonts w:ascii="Book Antiqua" w:hAnsi="Book Antiqua" w:cs="Times New Roman"/>
          <w:color w:val="000000" w:themeColor="text1"/>
          <w:sz w:val="24"/>
          <w:szCs w:val="24"/>
        </w:rPr>
        <w:t>, BDNF was originally known for its role in neuronal growth and survival</w:t>
      </w:r>
      <w:r w:rsidR="00D81A71" w:rsidRPr="009268C1">
        <w:rPr>
          <w:rFonts w:ascii="Book Antiqua" w:hAnsi="Book Antiqua" w:cs="Times New Roman"/>
          <w:color w:val="000000" w:themeColor="text1"/>
          <w:sz w:val="24"/>
          <w:szCs w:val="24"/>
        </w:rPr>
        <w:fldChar w:fldCharType="begin"/>
      </w:r>
      <w:r w:rsidR="009D1D3B" w:rsidRPr="009268C1">
        <w:rPr>
          <w:rFonts w:ascii="Book Antiqua" w:hAnsi="Book Antiqua" w:cs="Times New Roman"/>
          <w:color w:val="000000" w:themeColor="text1"/>
          <w:sz w:val="24"/>
          <w:szCs w:val="24"/>
        </w:rPr>
        <w:instrText xml:space="preserve"> ADDIN NE.Ref.{2BF3DE29-C646-49C0-8026-F6C6652CB627}</w:instrText>
      </w:r>
      <w:r w:rsidR="00D81A71" w:rsidRPr="009268C1">
        <w:rPr>
          <w:rFonts w:ascii="Book Antiqua" w:hAnsi="Book Antiqua" w:cs="Times New Roman"/>
          <w:color w:val="000000" w:themeColor="text1"/>
          <w:sz w:val="24"/>
          <w:szCs w:val="24"/>
        </w:rPr>
        <w:fldChar w:fldCharType="separate"/>
      </w:r>
      <w:r>
        <w:rPr>
          <w:rFonts w:ascii="Book Antiqua" w:hAnsi="Book Antiqua" w:cs="Book Antiqua"/>
          <w:color w:val="000000" w:themeColor="text1"/>
          <w:kern w:val="0"/>
          <w:sz w:val="24"/>
          <w:szCs w:val="24"/>
          <w:vertAlign w:val="superscript"/>
        </w:rPr>
        <w:t>[9,</w:t>
      </w:r>
      <w:r w:rsidR="009D1D3B" w:rsidRPr="009268C1">
        <w:rPr>
          <w:rFonts w:ascii="Book Antiqua" w:hAnsi="Book Antiqua" w:cs="Book Antiqua"/>
          <w:color w:val="000000" w:themeColor="text1"/>
          <w:kern w:val="0"/>
          <w:sz w:val="24"/>
          <w:szCs w:val="24"/>
          <w:vertAlign w:val="superscript"/>
        </w:rPr>
        <w:t>12]</w:t>
      </w:r>
      <w:r w:rsidR="00D81A71" w:rsidRPr="009268C1">
        <w:rPr>
          <w:rFonts w:ascii="Book Antiqua" w:hAnsi="Book Antiqua" w:cs="Times New Roman"/>
          <w:color w:val="000000" w:themeColor="text1"/>
          <w:sz w:val="24"/>
          <w:szCs w:val="24"/>
        </w:rPr>
        <w:fldChar w:fldCharType="end"/>
      </w:r>
      <w:r w:rsidR="00AE71C8" w:rsidRPr="009268C1">
        <w:rPr>
          <w:rFonts w:ascii="Book Antiqua" w:hAnsi="Book Antiqua" w:cs="Times New Roman"/>
          <w:color w:val="000000" w:themeColor="text1"/>
          <w:sz w:val="24"/>
          <w:szCs w:val="24"/>
        </w:rPr>
        <w:t xml:space="preserve"> and</w:t>
      </w:r>
      <w:r w:rsidR="004B481D">
        <w:rPr>
          <w:rFonts w:ascii="Book Antiqua" w:hAnsi="Book Antiqua" w:cs="Times New Roman"/>
          <w:color w:val="000000" w:themeColor="text1"/>
          <w:sz w:val="24"/>
          <w:szCs w:val="24"/>
        </w:rPr>
        <w:t xml:space="preserve"> </w:t>
      </w:r>
      <w:r w:rsidR="00A14E8F" w:rsidRPr="009268C1">
        <w:rPr>
          <w:rFonts w:ascii="Book Antiqua" w:hAnsi="Book Antiqua" w:cs="Times New Roman"/>
          <w:color w:val="000000" w:themeColor="text1"/>
          <w:sz w:val="24"/>
          <w:szCs w:val="24"/>
        </w:rPr>
        <w:t>thought</w:t>
      </w:r>
      <w:r w:rsidR="00AE71C8" w:rsidRPr="009268C1">
        <w:rPr>
          <w:rFonts w:ascii="Book Antiqua" w:hAnsi="Book Antiqua" w:cs="Times New Roman"/>
          <w:color w:val="000000" w:themeColor="text1"/>
          <w:sz w:val="24"/>
          <w:szCs w:val="24"/>
        </w:rPr>
        <w:t xml:space="preserve"> to be involved in many chronic pain con</w:t>
      </w:r>
      <w:r w:rsidR="00AE71C8" w:rsidRPr="009268C1">
        <w:rPr>
          <w:rFonts w:ascii="Book Antiqua" w:eastAsia="宋体" w:hAnsi="Book Antiqua" w:cs="Times New Roman"/>
          <w:color w:val="000000" w:themeColor="text1"/>
          <w:sz w:val="24"/>
          <w:szCs w:val="24"/>
        </w:rPr>
        <w:t>ditions</w:t>
      </w:r>
      <w:r w:rsidR="00ED1A15" w:rsidRPr="009268C1">
        <w:rPr>
          <w:rFonts w:ascii="Book Antiqua" w:eastAsia="宋体" w:hAnsi="Book Antiqua" w:cs="Times New Roman"/>
          <w:color w:val="000000" w:themeColor="text1"/>
          <w:sz w:val="24"/>
          <w:szCs w:val="24"/>
        </w:rPr>
        <w:t xml:space="preserve"> including </w:t>
      </w:r>
      <w:r w:rsidR="00144DEF" w:rsidRPr="009268C1">
        <w:rPr>
          <w:rFonts w:ascii="Book Antiqua" w:eastAsia="宋体" w:hAnsi="Book Antiqua" w:cs="Times New Roman"/>
          <w:color w:val="000000" w:themeColor="text1"/>
          <w:sz w:val="24"/>
          <w:szCs w:val="24"/>
        </w:rPr>
        <w:t>chronic pancre</w:t>
      </w:r>
      <w:r w:rsidR="00A14E8F" w:rsidRPr="009268C1">
        <w:rPr>
          <w:rFonts w:ascii="Book Antiqua" w:eastAsia="宋体" w:hAnsi="Book Antiqua" w:cs="Times New Roman"/>
          <w:color w:val="000000" w:themeColor="text1"/>
          <w:sz w:val="24"/>
          <w:szCs w:val="24"/>
        </w:rPr>
        <w:t>a</w:t>
      </w:r>
      <w:r w:rsidR="00144DEF" w:rsidRPr="009268C1">
        <w:rPr>
          <w:rFonts w:ascii="Book Antiqua" w:eastAsia="宋体" w:hAnsi="Book Antiqua" w:cs="Times New Roman"/>
          <w:color w:val="000000" w:themeColor="text1"/>
          <w:sz w:val="24"/>
          <w:szCs w:val="24"/>
        </w:rPr>
        <w:t xml:space="preserve">titis and </w:t>
      </w:r>
      <w:r w:rsidR="00ED1A15" w:rsidRPr="009268C1">
        <w:rPr>
          <w:rFonts w:ascii="Book Antiqua" w:eastAsia="宋体" w:hAnsi="Book Antiqua" w:cs="Times New Roman"/>
          <w:color w:val="000000" w:themeColor="text1"/>
          <w:sz w:val="24"/>
          <w:szCs w:val="24"/>
        </w:rPr>
        <w:t>colitis</w:t>
      </w:r>
      <w:r w:rsidR="00D81A71" w:rsidRPr="009268C1">
        <w:rPr>
          <w:rFonts w:ascii="Book Antiqua" w:eastAsia="宋体" w:hAnsi="Book Antiqua" w:cs="Times New Roman"/>
          <w:color w:val="000000" w:themeColor="text1"/>
          <w:sz w:val="24"/>
          <w:szCs w:val="24"/>
        </w:rPr>
        <w:fldChar w:fldCharType="begin"/>
      </w:r>
      <w:r w:rsidR="009D1D3B" w:rsidRPr="009268C1">
        <w:rPr>
          <w:rFonts w:ascii="Book Antiqua" w:eastAsia="宋体" w:hAnsi="Book Antiqua" w:cs="Times New Roman"/>
          <w:color w:val="000000" w:themeColor="text1"/>
          <w:sz w:val="24"/>
          <w:szCs w:val="24"/>
        </w:rPr>
        <w:instrText xml:space="preserve"> ADDIN NE.Ref.{4F1A1B06-7F40-41CF-A318-9FBDA86337B3}</w:instrText>
      </w:r>
      <w:r w:rsidR="00D81A71" w:rsidRPr="009268C1">
        <w:rPr>
          <w:rFonts w:ascii="Book Antiqua" w:eastAsia="宋体" w:hAnsi="Book Antiqua" w:cs="Times New Roman"/>
          <w:color w:val="000000" w:themeColor="text1"/>
          <w:sz w:val="24"/>
          <w:szCs w:val="24"/>
        </w:rPr>
        <w:fldChar w:fldCharType="separate"/>
      </w:r>
      <w:r>
        <w:rPr>
          <w:rFonts w:ascii="Book Antiqua" w:hAnsi="Book Antiqua" w:cs="Book Antiqua"/>
          <w:color w:val="000000" w:themeColor="text1"/>
          <w:kern w:val="0"/>
          <w:sz w:val="24"/>
          <w:szCs w:val="24"/>
          <w:vertAlign w:val="superscript"/>
        </w:rPr>
        <w:t>[40,</w:t>
      </w:r>
      <w:r w:rsidR="009D1D3B" w:rsidRPr="009268C1">
        <w:rPr>
          <w:rFonts w:ascii="Book Antiqua" w:hAnsi="Book Antiqua" w:cs="Book Antiqua"/>
          <w:color w:val="000000" w:themeColor="text1"/>
          <w:kern w:val="0"/>
          <w:sz w:val="24"/>
          <w:szCs w:val="24"/>
          <w:vertAlign w:val="superscript"/>
        </w:rPr>
        <w:t>41]</w:t>
      </w:r>
      <w:r w:rsidR="00D81A71" w:rsidRPr="009268C1">
        <w:rPr>
          <w:rFonts w:ascii="Book Antiqua" w:eastAsia="宋体" w:hAnsi="Book Antiqua" w:cs="Times New Roman"/>
          <w:color w:val="000000" w:themeColor="text1"/>
          <w:sz w:val="24"/>
          <w:szCs w:val="24"/>
        </w:rPr>
        <w:fldChar w:fldCharType="end"/>
      </w:r>
      <w:r w:rsidR="00AE71C8" w:rsidRPr="009268C1">
        <w:rPr>
          <w:rFonts w:ascii="Book Antiqua" w:eastAsia="宋体" w:hAnsi="Book Antiqua" w:cs="Times New Roman"/>
          <w:color w:val="000000" w:themeColor="text1"/>
          <w:sz w:val="24"/>
          <w:szCs w:val="24"/>
        </w:rPr>
        <w:t xml:space="preserve">. </w:t>
      </w:r>
      <w:r w:rsidR="004B481D">
        <w:rPr>
          <w:rFonts w:ascii="Book Antiqua" w:eastAsia="宋体" w:hAnsi="Book Antiqua" w:cs="Times New Roman"/>
          <w:color w:val="000000" w:themeColor="text1"/>
          <w:sz w:val="24"/>
          <w:szCs w:val="24"/>
        </w:rPr>
        <w:t>I</w:t>
      </w:r>
      <w:r w:rsidR="007753B5" w:rsidRPr="009268C1">
        <w:rPr>
          <w:rFonts w:ascii="Book Antiqua" w:eastAsia="宋体" w:hAnsi="Book Antiqua" w:cs="Times New Roman"/>
          <w:color w:val="000000" w:themeColor="text1"/>
          <w:sz w:val="24"/>
          <w:szCs w:val="24"/>
        </w:rPr>
        <w:t xml:space="preserve">ntestinal epithelial cells </w:t>
      </w:r>
      <w:r w:rsidR="00CD5859" w:rsidRPr="009268C1">
        <w:rPr>
          <w:rFonts w:ascii="Book Antiqua" w:eastAsia="宋体" w:hAnsi="Book Antiqua" w:cs="Times New Roman"/>
          <w:color w:val="000000" w:themeColor="text1"/>
          <w:sz w:val="24"/>
          <w:szCs w:val="24"/>
        </w:rPr>
        <w:t>were reported to be</w:t>
      </w:r>
      <w:r w:rsidR="007753B5" w:rsidRPr="009268C1">
        <w:rPr>
          <w:rFonts w:ascii="Book Antiqua" w:eastAsia="宋体" w:hAnsi="Book Antiqua" w:cs="Times New Roman"/>
          <w:color w:val="000000" w:themeColor="text1"/>
          <w:sz w:val="24"/>
          <w:szCs w:val="24"/>
        </w:rPr>
        <w:t xml:space="preserve"> the source of BDNF in pigs</w:t>
      </w:r>
      <w:r w:rsidR="004B481D">
        <w:rPr>
          <w:rFonts w:ascii="Book Antiqua" w:eastAsia="宋体" w:hAnsi="Book Antiqua" w:cs="Times New Roman" w:hint="eastAsia"/>
          <w:color w:val="000000" w:themeColor="text1"/>
          <w:sz w:val="24"/>
          <w:szCs w:val="24"/>
        </w:rPr>
        <w:t>,</w:t>
      </w:r>
      <w:r w:rsidR="007753B5" w:rsidRPr="009268C1">
        <w:rPr>
          <w:rFonts w:ascii="Book Antiqua" w:eastAsia="宋体" w:hAnsi="Book Antiqua" w:cs="Times New Roman"/>
          <w:color w:val="000000" w:themeColor="text1"/>
          <w:sz w:val="24"/>
          <w:szCs w:val="24"/>
        </w:rPr>
        <w:t xml:space="preserve"> </w:t>
      </w:r>
      <w:r w:rsidR="00CD0C32" w:rsidRPr="009268C1">
        <w:rPr>
          <w:rFonts w:ascii="Book Antiqua" w:eastAsia="宋体" w:hAnsi="Book Antiqua" w:cs="Times New Roman"/>
          <w:color w:val="000000" w:themeColor="text1"/>
          <w:sz w:val="24"/>
          <w:szCs w:val="24"/>
        </w:rPr>
        <w:t>mice</w:t>
      </w:r>
      <w:r w:rsidR="00BE5F15" w:rsidRPr="009268C1">
        <w:rPr>
          <w:rFonts w:ascii="Book Antiqua" w:eastAsia="宋体" w:hAnsi="Book Antiqua" w:cs="Times New Roman"/>
          <w:color w:val="000000" w:themeColor="text1"/>
          <w:sz w:val="24"/>
          <w:szCs w:val="24"/>
        </w:rPr>
        <w:t xml:space="preserve"> and </w:t>
      </w:r>
      <w:proofErr w:type="gramStart"/>
      <w:r w:rsidR="00BE5F15" w:rsidRPr="009268C1">
        <w:rPr>
          <w:rFonts w:ascii="Book Antiqua" w:eastAsia="宋体" w:hAnsi="Book Antiqua" w:cs="Times New Roman"/>
          <w:color w:val="000000" w:themeColor="text1"/>
          <w:sz w:val="24"/>
          <w:szCs w:val="24"/>
        </w:rPr>
        <w:t>humans</w:t>
      </w:r>
      <w:proofErr w:type="gramEnd"/>
      <w:r w:rsidR="00D81A71" w:rsidRPr="009268C1">
        <w:rPr>
          <w:rFonts w:ascii="Book Antiqua" w:eastAsia="宋体" w:hAnsi="Book Antiqua" w:cs="Times New Roman"/>
          <w:color w:val="000000" w:themeColor="text1"/>
          <w:sz w:val="24"/>
          <w:szCs w:val="24"/>
        </w:rPr>
        <w:fldChar w:fldCharType="begin"/>
      </w:r>
      <w:r w:rsidR="009D1D3B" w:rsidRPr="009268C1">
        <w:rPr>
          <w:rFonts w:ascii="Book Antiqua" w:eastAsia="宋体" w:hAnsi="Book Antiqua" w:cs="Times New Roman"/>
          <w:color w:val="000000" w:themeColor="text1"/>
          <w:sz w:val="24"/>
          <w:szCs w:val="24"/>
        </w:rPr>
        <w:instrText xml:space="preserve"> ADDIN NE.Ref.{B54C370A-B7FB-4FED-BD8F-887601EA602E}</w:instrText>
      </w:r>
      <w:r w:rsidR="00D81A71" w:rsidRPr="009268C1">
        <w:rPr>
          <w:rFonts w:ascii="Book Antiqua" w:eastAsia="宋体" w:hAnsi="Book Antiqua" w:cs="Times New Roman"/>
          <w:color w:val="000000" w:themeColor="text1"/>
          <w:sz w:val="24"/>
          <w:szCs w:val="24"/>
        </w:rPr>
        <w:fldChar w:fldCharType="separate"/>
      </w:r>
      <w:r>
        <w:rPr>
          <w:rFonts w:ascii="Book Antiqua" w:hAnsi="Book Antiqua" w:cs="Book Antiqua"/>
          <w:color w:val="000000" w:themeColor="text1"/>
          <w:kern w:val="0"/>
          <w:sz w:val="24"/>
          <w:szCs w:val="24"/>
          <w:vertAlign w:val="superscript"/>
        </w:rPr>
        <w:t>[8,</w:t>
      </w:r>
      <w:r w:rsidR="009D1D3B" w:rsidRPr="009268C1">
        <w:rPr>
          <w:rFonts w:ascii="Book Antiqua" w:hAnsi="Book Antiqua" w:cs="Book Antiqua"/>
          <w:color w:val="000000" w:themeColor="text1"/>
          <w:kern w:val="0"/>
          <w:sz w:val="24"/>
          <w:szCs w:val="24"/>
          <w:vertAlign w:val="superscript"/>
        </w:rPr>
        <w:t>42-44]</w:t>
      </w:r>
      <w:r w:rsidR="00D81A71" w:rsidRPr="009268C1">
        <w:rPr>
          <w:rFonts w:ascii="Book Antiqua" w:eastAsia="宋体" w:hAnsi="Book Antiqua" w:cs="Times New Roman"/>
          <w:color w:val="000000" w:themeColor="text1"/>
          <w:sz w:val="24"/>
          <w:szCs w:val="24"/>
        </w:rPr>
        <w:fldChar w:fldCharType="end"/>
      </w:r>
      <w:r w:rsidR="00CD5859" w:rsidRPr="009268C1">
        <w:rPr>
          <w:rFonts w:ascii="Book Antiqua" w:eastAsia="宋体" w:hAnsi="Book Antiqua" w:cs="Times New Roman"/>
          <w:color w:val="000000" w:themeColor="text1"/>
          <w:sz w:val="24"/>
          <w:szCs w:val="24"/>
        </w:rPr>
        <w:t xml:space="preserve">. </w:t>
      </w:r>
      <w:r w:rsidR="00CD0C32" w:rsidRPr="009268C1">
        <w:rPr>
          <w:rFonts w:ascii="Book Antiqua" w:eastAsia="宋体" w:hAnsi="Book Antiqua" w:cs="Times New Roman"/>
          <w:color w:val="000000" w:themeColor="text1"/>
          <w:sz w:val="24"/>
          <w:szCs w:val="24"/>
        </w:rPr>
        <w:t xml:space="preserve">In accordance with these studies, </w:t>
      </w:r>
      <w:r w:rsidR="00CD5859" w:rsidRPr="009268C1">
        <w:rPr>
          <w:rFonts w:ascii="Book Antiqua" w:eastAsia="宋体" w:hAnsi="Book Antiqua" w:cs="Times New Roman"/>
          <w:color w:val="000000" w:themeColor="text1"/>
          <w:sz w:val="24"/>
          <w:szCs w:val="24"/>
        </w:rPr>
        <w:t xml:space="preserve">we also found </w:t>
      </w:r>
      <w:r w:rsidR="004B481D">
        <w:rPr>
          <w:rFonts w:ascii="Book Antiqua" w:eastAsia="宋体" w:hAnsi="Book Antiqua" w:cs="Times New Roman"/>
          <w:color w:val="000000" w:themeColor="text1"/>
          <w:sz w:val="24"/>
          <w:szCs w:val="24"/>
        </w:rPr>
        <w:t xml:space="preserve">that </w:t>
      </w:r>
      <w:r w:rsidR="007753B5" w:rsidRPr="009268C1">
        <w:rPr>
          <w:rFonts w:ascii="Book Antiqua" w:eastAsia="宋体" w:hAnsi="Book Antiqua" w:cs="Times New Roman"/>
          <w:color w:val="000000" w:themeColor="text1"/>
          <w:sz w:val="24"/>
          <w:szCs w:val="24"/>
        </w:rPr>
        <w:t xml:space="preserve">BDNF immunoreactions </w:t>
      </w:r>
      <w:r w:rsidR="00123AD5" w:rsidRPr="009268C1">
        <w:rPr>
          <w:rFonts w:ascii="Book Antiqua" w:eastAsia="宋体" w:hAnsi="Book Antiqua" w:cs="Times New Roman"/>
          <w:color w:val="000000" w:themeColor="text1"/>
          <w:sz w:val="24"/>
          <w:szCs w:val="24"/>
        </w:rPr>
        <w:t>were</w:t>
      </w:r>
      <w:r w:rsidR="007753B5" w:rsidRPr="009268C1">
        <w:rPr>
          <w:rFonts w:ascii="Book Antiqua" w:eastAsia="宋体" w:hAnsi="Book Antiqua" w:cs="Times New Roman"/>
          <w:color w:val="000000" w:themeColor="text1"/>
          <w:sz w:val="24"/>
          <w:szCs w:val="24"/>
        </w:rPr>
        <w:t xml:space="preserve"> mainly located in</w:t>
      </w:r>
      <w:r w:rsidR="004B481D">
        <w:rPr>
          <w:rFonts w:ascii="Book Antiqua" w:eastAsia="宋体" w:hAnsi="Book Antiqua" w:cs="Times New Roman"/>
          <w:color w:val="000000" w:themeColor="text1"/>
          <w:sz w:val="24"/>
          <w:szCs w:val="24"/>
        </w:rPr>
        <w:t xml:space="preserve"> </w:t>
      </w:r>
      <w:r w:rsidR="007753B5" w:rsidRPr="009268C1">
        <w:rPr>
          <w:rFonts w:ascii="Book Antiqua" w:eastAsia="宋体" w:hAnsi="Book Antiqua" w:cs="Times New Roman"/>
          <w:color w:val="000000" w:themeColor="text1"/>
          <w:sz w:val="24"/>
          <w:szCs w:val="24"/>
        </w:rPr>
        <w:t>epithelial cells and the lamina propr</w:t>
      </w:r>
      <w:r w:rsidR="00CD0C32" w:rsidRPr="009268C1">
        <w:rPr>
          <w:rFonts w:ascii="Book Antiqua" w:eastAsia="宋体" w:hAnsi="Book Antiqua" w:cs="Times New Roman"/>
          <w:color w:val="000000" w:themeColor="text1"/>
          <w:sz w:val="24"/>
          <w:szCs w:val="24"/>
        </w:rPr>
        <w:t>ia</w:t>
      </w:r>
      <w:r w:rsidR="007753B5" w:rsidRPr="009268C1">
        <w:rPr>
          <w:rFonts w:ascii="Book Antiqua" w:eastAsia="宋体" w:hAnsi="Book Antiqua" w:cs="Times New Roman"/>
          <w:color w:val="000000" w:themeColor="text1"/>
          <w:sz w:val="24"/>
          <w:szCs w:val="24"/>
        </w:rPr>
        <w:t xml:space="preserve">. </w:t>
      </w:r>
      <w:r w:rsidR="00A14E8F" w:rsidRPr="009268C1">
        <w:rPr>
          <w:rFonts w:ascii="Book Antiqua" w:eastAsia="宋体" w:hAnsi="Book Antiqua" w:cs="Times New Roman"/>
          <w:color w:val="000000" w:themeColor="text1"/>
          <w:sz w:val="24"/>
          <w:szCs w:val="24"/>
        </w:rPr>
        <w:t xml:space="preserve">In the present study, </w:t>
      </w:r>
      <w:r w:rsidR="00CD0C32" w:rsidRPr="009268C1">
        <w:rPr>
          <w:rFonts w:ascii="Book Antiqua" w:eastAsia="宋体" w:hAnsi="Book Antiqua" w:cs="Times New Roman"/>
          <w:color w:val="000000" w:themeColor="text1"/>
          <w:sz w:val="24"/>
          <w:szCs w:val="24"/>
        </w:rPr>
        <w:t xml:space="preserve">the </w:t>
      </w:r>
      <w:r w:rsidR="00FB51A5" w:rsidRPr="009268C1">
        <w:rPr>
          <w:rFonts w:ascii="Book Antiqua" w:eastAsia="宋体" w:hAnsi="Book Antiqua" w:cs="Times New Roman"/>
          <w:color w:val="000000" w:themeColor="text1"/>
          <w:sz w:val="24"/>
          <w:szCs w:val="24"/>
        </w:rPr>
        <w:t xml:space="preserve">expression of both </w:t>
      </w:r>
      <w:r w:rsidR="00763121" w:rsidRPr="009268C1">
        <w:rPr>
          <w:rFonts w:ascii="Book Antiqua" w:eastAsia="宋体" w:hAnsi="Book Antiqua" w:cs="Times New Roman"/>
          <w:color w:val="000000" w:themeColor="text1"/>
          <w:sz w:val="24"/>
          <w:szCs w:val="24"/>
        </w:rPr>
        <w:t xml:space="preserve">the protein and </w:t>
      </w:r>
      <w:r w:rsidR="00371D69" w:rsidRPr="009268C1">
        <w:rPr>
          <w:rFonts w:ascii="Book Antiqua" w:eastAsia="宋体" w:hAnsi="Book Antiqua" w:cs="Times New Roman"/>
          <w:color w:val="000000" w:themeColor="text1"/>
          <w:sz w:val="24"/>
          <w:szCs w:val="24"/>
        </w:rPr>
        <w:t>mRNA</w:t>
      </w:r>
      <w:r w:rsidR="00763121" w:rsidRPr="009268C1">
        <w:rPr>
          <w:rFonts w:ascii="Book Antiqua" w:eastAsia="宋体" w:hAnsi="Book Antiqua" w:cs="Times New Roman"/>
          <w:color w:val="000000" w:themeColor="text1"/>
          <w:sz w:val="24"/>
          <w:szCs w:val="24"/>
        </w:rPr>
        <w:t xml:space="preserve"> of BDNF was significantly </w:t>
      </w:r>
      <w:r w:rsidR="00A14E8F" w:rsidRPr="009268C1">
        <w:rPr>
          <w:rFonts w:ascii="Book Antiqua" w:eastAsia="宋体" w:hAnsi="Book Antiqua" w:cs="Times New Roman"/>
          <w:color w:val="000000" w:themeColor="text1"/>
          <w:sz w:val="24"/>
          <w:szCs w:val="24"/>
        </w:rPr>
        <w:t>higher</w:t>
      </w:r>
      <w:r w:rsidR="00763121" w:rsidRPr="009268C1">
        <w:rPr>
          <w:rFonts w:ascii="Book Antiqua" w:eastAsia="宋体" w:hAnsi="Book Antiqua" w:cs="Times New Roman"/>
          <w:color w:val="000000" w:themeColor="text1"/>
          <w:sz w:val="24"/>
          <w:szCs w:val="24"/>
        </w:rPr>
        <w:t xml:space="preserve"> in</w:t>
      </w:r>
      <w:r w:rsidR="00412340" w:rsidRPr="009268C1">
        <w:rPr>
          <w:rFonts w:ascii="Book Antiqua" w:eastAsia="宋体" w:hAnsi="Book Antiqua" w:cs="Times New Roman"/>
          <w:color w:val="000000" w:themeColor="text1"/>
          <w:sz w:val="24"/>
          <w:szCs w:val="24"/>
        </w:rPr>
        <w:t xml:space="preserve"> the intestinal mucosa of</w:t>
      </w:r>
      <w:r w:rsidR="008510CC" w:rsidRPr="009268C1">
        <w:rPr>
          <w:rFonts w:ascii="Book Antiqua" w:eastAsia="宋体" w:hAnsi="Book Antiqua" w:cs="Times New Roman"/>
          <w:color w:val="000000" w:themeColor="text1"/>
          <w:sz w:val="24"/>
          <w:szCs w:val="24"/>
        </w:rPr>
        <w:t xml:space="preserve"> IBS-D patients, </w:t>
      </w:r>
      <w:r w:rsidR="00BE5F15" w:rsidRPr="009268C1">
        <w:rPr>
          <w:rFonts w:ascii="Book Antiqua" w:eastAsia="宋体" w:hAnsi="Book Antiqua" w:cs="Times New Roman"/>
          <w:color w:val="000000" w:themeColor="text1"/>
          <w:sz w:val="24"/>
          <w:szCs w:val="24"/>
        </w:rPr>
        <w:t>consistent</w:t>
      </w:r>
      <w:r w:rsidR="00763121" w:rsidRPr="009268C1">
        <w:rPr>
          <w:rFonts w:ascii="Book Antiqua" w:eastAsia="宋体" w:hAnsi="Book Antiqua" w:cs="Times New Roman"/>
          <w:color w:val="000000" w:themeColor="text1"/>
          <w:sz w:val="24"/>
          <w:szCs w:val="24"/>
        </w:rPr>
        <w:t xml:space="preserve"> with</w:t>
      </w:r>
      <w:r w:rsidR="00A83663" w:rsidRPr="009268C1">
        <w:rPr>
          <w:rFonts w:ascii="Book Antiqua" w:eastAsia="宋体" w:hAnsi="Book Antiqua" w:cs="Times New Roman"/>
          <w:color w:val="000000" w:themeColor="text1"/>
          <w:sz w:val="24"/>
          <w:szCs w:val="24"/>
        </w:rPr>
        <w:t xml:space="preserve"> </w:t>
      </w:r>
      <w:r w:rsidR="00A14E8F" w:rsidRPr="009268C1">
        <w:rPr>
          <w:rFonts w:ascii="Book Antiqua" w:eastAsia="宋体" w:hAnsi="Book Antiqua" w:cs="Times New Roman"/>
          <w:color w:val="000000" w:themeColor="text1"/>
          <w:sz w:val="24"/>
          <w:szCs w:val="24"/>
        </w:rPr>
        <w:t xml:space="preserve">the findings of </w:t>
      </w:r>
      <w:r w:rsidR="00A83663" w:rsidRPr="009268C1">
        <w:rPr>
          <w:rFonts w:ascii="Book Antiqua" w:eastAsia="宋体" w:hAnsi="Book Antiqua" w:cs="Times New Roman"/>
          <w:color w:val="000000" w:themeColor="text1"/>
          <w:sz w:val="24"/>
          <w:szCs w:val="24"/>
        </w:rPr>
        <w:t>a</w:t>
      </w:r>
      <w:r w:rsidR="00A14E8F" w:rsidRPr="009268C1">
        <w:rPr>
          <w:rFonts w:ascii="Book Antiqua" w:eastAsia="宋体" w:hAnsi="Book Antiqua" w:cs="Times New Roman"/>
          <w:color w:val="000000" w:themeColor="text1"/>
          <w:sz w:val="24"/>
          <w:szCs w:val="24"/>
        </w:rPr>
        <w:t>nother</w:t>
      </w:r>
      <w:r w:rsidR="00763121" w:rsidRPr="009268C1">
        <w:rPr>
          <w:rFonts w:ascii="Book Antiqua" w:eastAsia="宋体" w:hAnsi="Book Antiqua" w:cs="Times New Roman"/>
          <w:color w:val="000000" w:themeColor="text1"/>
          <w:sz w:val="24"/>
          <w:szCs w:val="24"/>
        </w:rPr>
        <w:t xml:space="preserve"> </w:t>
      </w:r>
      <w:r w:rsidR="00A14E8F" w:rsidRPr="009268C1">
        <w:rPr>
          <w:rFonts w:ascii="Book Antiqua" w:eastAsia="宋体" w:hAnsi="Book Antiqua" w:cs="Times New Roman"/>
          <w:color w:val="000000" w:themeColor="text1"/>
          <w:sz w:val="24"/>
          <w:szCs w:val="24"/>
        </w:rPr>
        <w:t>study</w:t>
      </w:r>
      <w:r w:rsidR="00D81A71" w:rsidRPr="009268C1">
        <w:rPr>
          <w:rFonts w:ascii="Book Antiqua" w:eastAsia="宋体" w:hAnsi="Book Antiqua" w:cs="Times New Roman"/>
          <w:color w:val="000000" w:themeColor="text1"/>
          <w:sz w:val="24"/>
          <w:szCs w:val="24"/>
        </w:rPr>
        <w:fldChar w:fldCharType="begin"/>
      </w:r>
      <w:r w:rsidR="009D1D3B" w:rsidRPr="009268C1">
        <w:rPr>
          <w:rFonts w:ascii="Book Antiqua" w:eastAsia="宋体" w:hAnsi="Book Antiqua" w:cs="Times New Roman"/>
          <w:color w:val="000000" w:themeColor="text1"/>
          <w:sz w:val="24"/>
          <w:szCs w:val="24"/>
        </w:rPr>
        <w:instrText xml:space="preserve"> ADDIN NE.Ref.{13AA2FA1-C26F-4E9D-99D2-1BB6D64332DB}</w:instrText>
      </w:r>
      <w:r w:rsidR="00D81A71" w:rsidRPr="009268C1">
        <w:rPr>
          <w:rFonts w:ascii="Book Antiqua" w:eastAsia="宋体" w:hAnsi="Book Antiqua" w:cs="Times New Roman"/>
          <w:color w:val="000000" w:themeColor="text1"/>
          <w:sz w:val="24"/>
          <w:szCs w:val="24"/>
        </w:rPr>
        <w:fldChar w:fldCharType="separate"/>
      </w:r>
      <w:r w:rsidR="009D1D3B" w:rsidRPr="009268C1">
        <w:rPr>
          <w:rFonts w:ascii="Book Antiqua" w:hAnsi="Book Antiqua" w:cs="Book Antiqua"/>
          <w:color w:val="000000" w:themeColor="text1"/>
          <w:kern w:val="0"/>
          <w:sz w:val="24"/>
          <w:szCs w:val="24"/>
          <w:vertAlign w:val="superscript"/>
        </w:rPr>
        <w:t>[8]</w:t>
      </w:r>
      <w:r w:rsidR="00D81A71" w:rsidRPr="009268C1">
        <w:rPr>
          <w:rFonts w:ascii="Book Antiqua" w:eastAsia="宋体" w:hAnsi="Book Antiqua" w:cs="Times New Roman"/>
          <w:color w:val="000000" w:themeColor="text1"/>
          <w:sz w:val="24"/>
          <w:szCs w:val="24"/>
        </w:rPr>
        <w:fldChar w:fldCharType="end"/>
      </w:r>
      <w:r w:rsidR="00756681" w:rsidRPr="009268C1">
        <w:rPr>
          <w:rFonts w:ascii="Book Antiqua" w:eastAsia="宋体" w:hAnsi="Book Antiqua" w:cs="Times New Roman"/>
          <w:color w:val="000000" w:themeColor="text1"/>
          <w:sz w:val="24"/>
          <w:szCs w:val="24"/>
        </w:rPr>
        <w:t>.</w:t>
      </w:r>
    </w:p>
    <w:p w:rsidR="00AE5A06" w:rsidRPr="009268C1" w:rsidRDefault="00052D46" w:rsidP="009268C1">
      <w:pPr>
        <w:autoSpaceDE w:val="0"/>
        <w:autoSpaceDN w:val="0"/>
        <w:adjustRightInd w:val="0"/>
        <w:snapToGrid w:val="0"/>
        <w:spacing w:line="360" w:lineRule="auto"/>
        <w:rPr>
          <w:rFonts w:ascii="Book Antiqua" w:eastAsia="宋体" w:hAnsi="Book Antiqua" w:cs="Times New Roman"/>
          <w:color w:val="000000" w:themeColor="text1"/>
          <w:sz w:val="24"/>
          <w:szCs w:val="24"/>
        </w:rPr>
      </w:pPr>
      <w:r>
        <w:rPr>
          <w:rFonts w:ascii="Book Antiqua" w:eastAsia="宋体" w:hAnsi="Book Antiqua" w:cs="Times New Roman"/>
          <w:color w:val="000000" w:themeColor="text1"/>
          <w:sz w:val="24"/>
          <w:szCs w:val="24"/>
        </w:rPr>
        <w:t xml:space="preserve">  </w:t>
      </w:r>
      <w:r w:rsidR="004E40A8" w:rsidRPr="009268C1">
        <w:rPr>
          <w:rFonts w:ascii="Book Antiqua" w:eastAsia="宋体" w:hAnsi="Book Antiqua" w:cs="Times New Roman"/>
          <w:color w:val="000000" w:themeColor="text1"/>
          <w:sz w:val="24"/>
          <w:szCs w:val="24"/>
        </w:rPr>
        <w:t>Animal studies demonstrated that BDNF</w:t>
      </w:r>
      <w:r w:rsidR="001C1F24" w:rsidRPr="009268C1">
        <w:rPr>
          <w:rFonts w:ascii="Book Antiqua" w:eastAsia="宋体" w:hAnsi="Book Antiqua" w:cs="Times New Roman"/>
          <w:color w:val="000000" w:themeColor="text1"/>
          <w:sz w:val="24"/>
          <w:szCs w:val="24"/>
        </w:rPr>
        <w:t xml:space="preserve"> </w:t>
      </w:r>
      <w:r w:rsidR="0049037E" w:rsidRPr="009268C1">
        <w:rPr>
          <w:rFonts w:ascii="Book Antiqua" w:eastAsia="宋体" w:hAnsi="Book Antiqua" w:cs="Times New Roman"/>
          <w:color w:val="000000" w:themeColor="text1"/>
          <w:sz w:val="24"/>
          <w:szCs w:val="24"/>
        </w:rPr>
        <w:t>facilitated</w:t>
      </w:r>
      <w:r w:rsidR="00A83663" w:rsidRPr="009268C1">
        <w:rPr>
          <w:rFonts w:ascii="Book Antiqua" w:eastAsia="宋体" w:hAnsi="Book Antiqua" w:cs="Times New Roman"/>
          <w:color w:val="000000" w:themeColor="text1"/>
          <w:sz w:val="24"/>
          <w:szCs w:val="24"/>
        </w:rPr>
        <w:t xml:space="preserve"> the </w:t>
      </w:r>
      <w:r w:rsidR="0049037E" w:rsidRPr="009268C1">
        <w:rPr>
          <w:rFonts w:ascii="Book Antiqua" w:eastAsia="宋体" w:hAnsi="Book Antiqua" w:cs="Times New Roman"/>
          <w:color w:val="000000" w:themeColor="text1"/>
          <w:sz w:val="24"/>
          <w:szCs w:val="24"/>
        </w:rPr>
        <w:t xml:space="preserve">growth of </w:t>
      </w:r>
      <w:r w:rsidR="00A83663" w:rsidRPr="009268C1">
        <w:rPr>
          <w:rFonts w:ascii="Book Antiqua" w:eastAsia="宋体" w:hAnsi="Book Antiqua" w:cs="Times New Roman"/>
          <w:color w:val="000000" w:themeColor="text1"/>
          <w:sz w:val="24"/>
          <w:szCs w:val="24"/>
        </w:rPr>
        <w:t>mucosal nerve</w:t>
      </w:r>
      <w:r w:rsidR="00130450" w:rsidRPr="009268C1">
        <w:rPr>
          <w:rFonts w:ascii="Book Antiqua" w:eastAsia="宋体" w:hAnsi="Book Antiqua" w:cs="Times New Roman"/>
          <w:color w:val="000000" w:themeColor="text1"/>
          <w:sz w:val="24"/>
          <w:szCs w:val="24"/>
        </w:rPr>
        <w:t xml:space="preserve"> fiber</w:t>
      </w:r>
      <w:r w:rsidR="00A345CF" w:rsidRPr="009268C1">
        <w:rPr>
          <w:rFonts w:ascii="Book Antiqua" w:eastAsia="宋体" w:hAnsi="Book Antiqua" w:cs="Times New Roman"/>
          <w:color w:val="000000" w:themeColor="text1"/>
          <w:sz w:val="24"/>
          <w:szCs w:val="24"/>
        </w:rPr>
        <w:t>s</w:t>
      </w:r>
      <w:r w:rsidR="0049037E" w:rsidRPr="009268C1">
        <w:rPr>
          <w:rFonts w:ascii="Book Antiqua" w:eastAsia="宋体" w:hAnsi="Book Antiqua" w:cs="Times New Roman"/>
          <w:color w:val="000000" w:themeColor="text1"/>
          <w:sz w:val="24"/>
          <w:szCs w:val="24"/>
        </w:rPr>
        <w:t xml:space="preserve"> and visceral hypersensitivity</w:t>
      </w:r>
      <w:r w:rsidR="00D81A71" w:rsidRPr="009268C1">
        <w:rPr>
          <w:rFonts w:ascii="Book Antiqua" w:eastAsia="宋体" w:hAnsi="Book Antiqua" w:cs="Times New Roman"/>
          <w:color w:val="000000" w:themeColor="text1"/>
          <w:sz w:val="24"/>
          <w:szCs w:val="24"/>
        </w:rPr>
        <w:fldChar w:fldCharType="begin"/>
      </w:r>
      <w:r w:rsidR="009D1D3B" w:rsidRPr="009268C1">
        <w:rPr>
          <w:rFonts w:ascii="Book Antiqua" w:eastAsia="宋体" w:hAnsi="Book Antiqua" w:cs="Times New Roman"/>
          <w:color w:val="000000" w:themeColor="text1"/>
          <w:sz w:val="24"/>
          <w:szCs w:val="24"/>
        </w:rPr>
        <w:instrText xml:space="preserve"> ADDIN NE.Ref.{892E3A26-048B-4552-87B5-2A3E9DB28482}</w:instrText>
      </w:r>
      <w:r w:rsidR="00D81A71" w:rsidRPr="009268C1">
        <w:rPr>
          <w:rFonts w:ascii="Book Antiqua" w:eastAsia="宋体" w:hAnsi="Book Antiqua" w:cs="Times New Roman"/>
          <w:color w:val="000000" w:themeColor="text1"/>
          <w:sz w:val="24"/>
          <w:szCs w:val="24"/>
        </w:rPr>
        <w:fldChar w:fldCharType="separate"/>
      </w:r>
      <w:r w:rsidR="009D1D3B" w:rsidRPr="009268C1">
        <w:rPr>
          <w:rFonts w:ascii="Book Antiqua" w:hAnsi="Book Antiqua" w:cs="Book Antiqua"/>
          <w:color w:val="000000" w:themeColor="text1"/>
          <w:kern w:val="0"/>
          <w:sz w:val="24"/>
          <w:szCs w:val="24"/>
          <w:vertAlign w:val="superscript"/>
        </w:rPr>
        <w:t>[11]</w:t>
      </w:r>
      <w:r w:rsidR="00D81A71" w:rsidRPr="009268C1">
        <w:rPr>
          <w:rFonts w:ascii="Book Antiqua" w:eastAsia="宋体" w:hAnsi="Book Antiqua" w:cs="Times New Roman"/>
          <w:color w:val="000000" w:themeColor="text1"/>
          <w:sz w:val="24"/>
          <w:szCs w:val="24"/>
        </w:rPr>
        <w:fldChar w:fldCharType="end"/>
      </w:r>
      <w:r w:rsidR="00A83663" w:rsidRPr="009268C1">
        <w:rPr>
          <w:rFonts w:ascii="Book Antiqua" w:eastAsia="宋体" w:hAnsi="Book Antiqua" w:cs="Times New Roman"/>
          <w:color w:val="000000" w:themeColor="text1"/>
          <w:sz w:val="24"/>
          <w:szCs w:val="24"/>
        </w:rPr>
        <w:t>.</w:t>
      </w:r>
      <w:r w:rsidR="0049037E" w:rsidRPr="009268C1">
        <w:rPr>
          <w:rFonts w:ascii="Book Antiqua" w:eastAsia="宋体" w:hAnsi="Book Antiqua" w:cs="Times New Roman"/>
          <w:color w:val="000000" w:themeColor="text1"/>
          <w:sz w:val="24"/>
          <w:szCs w:val="24"/>
        </w:rPr>
        <w:t xml:space="preserve"> </w:t>
      </w:r>
      <w:r w:rsidR="00A311A5" w:rsidRPr="009268C1">
        <w:rPr>
          <w:rFonts w:ascii="Book Antiqua" w:eastAsia="AdvOT1ef757c0" w:hAnsi="Book Antiqua" w:cs="Times New Roman"/>
          <w:color w:val="000000" w:themeColor="text1"/>
          <w:sz w:val="24"/>
          <w:szCs w:val="24"/>
        </w:rPr>
        <w:t xml:space="preserve">Based on these </w:t>
      </w:r>
      <w:r w:rsidR="00A311A5" w:rsidRPr="009268C1">
        <w:rPr>
          <w:rFonts w:ascii="Book Antiqua" w:hAnsi="Book Antiqua" w:cs="Times New Roman"/>
          <w:color w:val="000000" w:themeColor="text1"/>
          <w:sz w:val="24"/>
          <w:szCs w:val="24"/>
        </w:rPr>
        <w:t>fi</w:t>
      </w:r>
      <w:r w:rsidR="00A311A5" w:rsidRPr="009268C1">
        <w:rPr>
          <w:rFonts w:ascii="Book Antiqua" w:eastAsia="AdvOT1ef757c0" w:hAnsi="Book Antiqua" w:cs="Times New Roman"/>
          <w:color w:val="000000" w:themeColor="text1"/>
          <w:sz w:val="24"/>
          <w:szCs w:val="24"/>
        </w:rPr>
        <w:t xml:space="preserve">ndings, we </w:t>
      </w:r>
      <w:r w:rsidR="00A311A5" w:rsidRPr="009268C1">
        <w:rPr>
          <w:rFonts w:ascii="Book Antiqua" w:eastAsia="AdvOT1ef757c0" w:hAnsi="Book Antiqua" w:cs="Times New Roman"/>
          <w:color w:val="000000" w:themeColor="text1"/>
          <w:sz w:val="24"/>
          <w:szCs w:val="24"/>
        </w:rPr>
        <w:lastRenderedPageBreak/>
        <w:t>sou</w:t>
      </w:r>
      <w:r w:rsidR="00A14E8F" w:rsidRPr="009268C1">
        <w:rPr>
          <w:rFonts w:ascii="Book Antiqua" w:eastAsia="AdvOT1ef757c0" w:hAnsi="Book Antiqua" w:cs="Times New Roman"/>
          <w:color w:val="000000" w:themeColor="text1"/>
          <w:sz w:val="24"/>
          <w:szCs w:val="24"/>
        </w:rPr>
        <w:t>ght to clarify whether there were</w:t>
      </w:r>
      <w:r w:rsidR="00A311A5" w:rsidRPr="009268C1">
        <w:rPr>
          <w:rFonts w:ascii="Book Antiqua" w:eastAsia="AdvOT1ef757c0" w:hAnsi="Book Antiqua" w:cs="Times New Roman"/>
          <w:color w:val="000000" w:themeColor="text1"/>
          <w:sz w:val="24"/>
          <w:szCs w:val="24"/>
        </w:rPr>
        <w:t xml:space="preserve"> similar mechanism</w:t>
      </w:r>
      <w:r w:rsidR="00A14E8F" w:rsidRPr="009268C1">
        <w:rPr>
          <w:rFonts w:ascii="Book Antiqua" w:eastAsia="AdvOT1ef757c0" w:hAnsi="Book Antiqua" w:cs="Times New Roman"/>
          <w:color w:val="000000" w:themeColor="text1"/>
          <w:sz w:val="24"/>
          <w:szCs w:val="24"/>
        </w:rPr>
        <w:t>s</w:t>
      </w:r>
      <w:r w:rsidR="00A311A5" w:rsidRPr="009268C1">
        <w:rPr>
          <w:rFonts w:ascii="Book Antiqua" w:eastAsia="AdvOT1ef757c0" w:hAnsi="Book Antiqua" w:cs="Times New Roman"/>
          <w:color w:val="000000" w:themeColor="text1"/>
          <w:sz w:val="24"/>
          <w:szCs w:val="24"/>
        </w:rPr>
        <w:t xml:space="preserve"> in IBS-D patients. </w:t>
      </w:r>
      <w:r w:rsidR="00FF7DB1" w:rsidRPr="009268C1">
        <w:rPr>
          <w:rFonts w:ascii="Book Antiqua" w:eastAsia="AdvOT1ef757c0" w:hAnsi="Book Antiqua" w:cs="Times New Roman"/>
          <w:color w:val="000000" w:themeColor="text1"/>
          <w:sz w:val="24"/>
          <w:szCs w:val="24"/>
        </w:rPr>
        <w:t>The plexuses of the enteric nervous system are located in the muscle, the submucosa and the lamina propria of the mucosa</w:t>
      </w:r>
      <w:r w:rsidR="00E56B12" w:rsidRPr="009268C1">
        <w:rPr>
          <w:rFonts w:ascii="Book Antiqua" w:eastAsia="AdvOT1ef757c0" w:hAnsi="Book Antiqua" w:cs="Times New Roman"/>
          <w:color w:val="000000" w:themeColor="text1"/>
          <w:sz w:val="24"/>
          <w:szCs w:val="24"/>
        </w:rPr>
        <w:t xml:space="preserve"> of humans</w:t>
      </w:r>
      <w:r w:rsidR="00D81A71" w:rsidRPr="009268C1">
        <w:rPr>
          <w:rFonts w:ascii="Book Antiqua" w:eastAsia="AdvOT1ef757c0" w:hAnsi="Book Antiqua" w:cs="Times New Roman"/>
          <w:color w:val="000000" w:themeColor="text1"/>
          <w:sz w:val="24"/>
          <w:szCs w:val="24"/>
        </w:rPr>
        <w:fldChar w:fldCharType="begin"/>
      </w:r>
      <w:r w:rsidR="009D1D3B" w:rsidRPr="009268C1">
        <w:rPr>
          <w:rFonts w:ascii="Book Antiqua" w:eastAsia="AdvOT1ef757c0" w:hAnsi="Book Antiqua" w:cs="Times New Roman"/>
          <w:color w:val="000000" w:themeColor="text1"/>
          <w:sz w:val="24"/>
          <w:szCs w:val="24"/>
        </w:rPr>
        <w:instrText xml:space="preserve"> ADDIN NE.Ref.{10A31A89-DF7C-49CB-96FF-46AE7367196A}</w:instrText>
      </w:r>
      <w:r w:rsidR="00D81A71" w:rsidRPr="009268C1">
        <w:rPr>
          <w:rFonts w:ascii="Book Antiqua" w:eastAsia="AdvOT1ef757c0" w:hAnsi="Book Antiqua" w:cs="Times New Roman"/>
          <w:color w:val="000000" w:themeColor="text1"/>
          <w:sz w:val="24"/>
          <w:szCs w:val="24"/>
        </w:rPr>
        <w:fldChar w:fldCharType="separate"/>
      </w:r>
      <w:r w:rsidR="009D1D3B" w:rsidRPr="009268C1">
        <w:rPr>
          <w:rFonts w:ascii="Book Antiqua" w:hAnsi="Book Antiqua" w:cs="Book Antiqua"/>
          <w:color w:val="000000" w:themeColor="text1"/>
          <w:kern w:val="0"/>
          <w:sz w:val="24"/>
          <w:szCs w:val="24"/>
          <w:vertAlign w:val="superscript"/>
        </w:rPr>
        <w:t>[45]</w:t>
      </w:r>
      <w:r w:rsidR="00D81A71" w:rsidRPr="009268C1">
        <w:rPr>
          <w:rFonts w:ascii="Book Antiqua" w:eastAsia="AdvOT1ef757c0" w:hAnsi="Book Antiqua" w:cs="Times New Roman"/>
          <w:color w:val="000000" w:themeColor="text1"/>
          <w:sz w:val="24"/>
          <w:szCs w:val="24"/>
        </w:rPr>
        <w:fldChar w:fldCharType="end"/>
      </w:r>
      <w:r w:rsidR="00FF7DB1" w:rsidRPr="009268C1">
        <w:rPr>
          <w:rFonts w:ascii="Book Antiqua" w:eastAsia="宋体" w:hAnsi="Book Antiqua" w:cs="宋体"/>
          <w:color w:val="000000" w:themeColor="text1"/>
          <w:sz w:val="24"/>
          <w:szCs w:val="24"/>
        </w:rPr>
        <w:t xml:space="preserve">. </w:t>
      </w:r>
      <w:r w:rsidR="00E56B12" w:rsidRPr="009268C1">
        <w:rPr>
          <w:rFonts w:ascii="Book Antiqua" w:eastAsia="AdvOT1ef757c0" w:hAnsi="Book Antiqua" w:cs="Times New Roman"/>
          <w:color w:val="000000" w:themeColor="text1"/>
          <w:sz w:val="24"/>
          <w:szCs w:val="24"/>
        </w:rPr>
        <w:t>As mucosal pinch biops</w:t>
      </w:r>
      <w:r w:rsidR="00BB596D" w:rsidRPr="009268C1">
        <w:rPr>
          <w:rFonts w:ascii="Book Antiqua" w:eastAsia="AdvOT1ef757c0" w:hAnsi="Book Antiqua" w:cs="Times New Roman"/>
          <w:color w:val="000000" w:themeColor="text1"/>
          <w:sz w:val="24"/>
          <w:szCs w:val="24"/>
        </w:rPr>
        <w:t>y</w:t>
      </w:r>
      <w:r w:rsidR="00E56B12" w:rsidRPr="009268C1">
        <w:rPr>
          <w:rFonts w:ascii="Book Antiqua" w:eastAsia="AdvOT1ef757c0" w:hAnsi="Book Antiqua" w:cs="Times New Roman"/>
          <w:color w:val="000000" w:themeColor="text1"/>
          <w:sz w:val="24"/>
          <w:szCs w:val="24"/>
        </w:rPr>
        <w:t xml:space="preserve"> </w:t>
      </w:r>
      <w:r w:rsidR="00BB596D" w:rsidRPr="009268C1">
        <w:rPr>
          <w:rFonts w:ascii="Book Antiqua" w:eastAsia="AdvOT1ef757c0" w:hAnsi="Book Antiqua" w:cs="Times New Roman"/>
          <w:color w:val="000000" w:themeColor="text1"/>
          <w:sz w:val="24"/>
          <w:szCs w:val="24"/>
        </w:rPr>
        <w:t xml:space="preserve">contains </w:t>
      </w:r>
      <w:r w:rsidR="0094120D" w:rsidRPr="009268C1">
        <w:rPr>
          <w:rFonts w:ascii="Book Antiqua" w:eastAsia="AdvOT1ef757c0" w:hAnsi="Book Antiqua" w:cs="Times New Roman"/>
          <w:color w:val="000000" w:themeColor="text1"/>
          <w:sz w:val="24"/>
          <w:szCs w:val="24"/>
        </w:rPr>
        <w:t xml:space="preserve">mucosa </w:t>
      </w:r>
      <w:r w:rsidR="00BB596D" w:rsidRPr="009268C1">
        <w:rPr>
          <w:rFonts w:ascii="Book Antiqua" w:eastAsia="AdvOT1ef757c0" w:hAnsi="Book Antiqua" w:cs="Times New Roman"/>
          <w:color w:val="000000" w:themeColor="text1"/>
          <w:sz w:val="24"/>
          <w:szCs w:val="24"/>
        </w:rPr>
        <w:t>and par</w:t>
      </w:r>
      <w:r w:rsidR="0094120D" w:rsidRPr="009268C1">
        <w:rPr>
          <w:rFonts w:ascii="Book Antiqua" w:eastAsia="AdvOT1ef757c0" w:hAnsi="Book Antiqua" w:cs="Times New Roman"/>
          <w:color w:val="000000" w:themeColor="text1"/>
          <w:sz w:val="24"/>
          <w:szCs w:val="24"/>
        </w:rPr>
        <w:t>t of</w:t>
      </w:r>
      <w:r w:rsidR="00BB596D" w:rsidRPr="009268C1">
        <w:rPr>
          <w:rFonts w:ascii="Book Antiqua" w:eastAsia="AdvOT1ef757c0" w:hAnsi="Book Antiqua" w:cs="Times New Roman"/>
          <w:color w:val="000000" w:themeColor="text1"/>
          <w:sz w:val="24"/>
          <w:szCs w:val="24"/>
        </w:rPr>
        <w:t xml:space="preserve"> submucosa</w:t>
      </w:r>
      <w:r w:rsidR="00E56B12" w:rsidRPr="009268C1">
        <w:rPr>
          <w:rFonts w:ascii="Book Antiqua" w:eastAsia="AdvOT1ef757c0" w:hAnsi="Book Antiqua" w:cs="Times New Roman"/>
          <w:color w:val="000000" w:themeColor="text1"/>
          <w:sz w:val="24"/>
          <w:szCs w:val="24"/>
        </w:rPr>
        <w:t xml:space="preserve">, we only </w:t>
      </w:r>
      <w:r w:rsidR="00137DA8" w:rsidRPr="009268C1">
        <w:rPr>
          <w:rFonts w:ascii="Book Antiqua" w:eastAsia="AdvOT1ef757c0" w:hAnsi="Book Antiqua" w:cs="Times New Roman"/>
          <w:color w:val="000000" w:themeColor="text1"/>
          <w:sz w:val="24"/>
          <w:szCs w:val="24"/>
        </w:rPr>
        <w:t>examined</w:t>
      </w:r>
      <w:r w:rsidR="00E56B12" w:rsidRPr="009268C1">
        <w:rPr>
          <w:rFonts w:ascii="Book Antiqua" w:eastAsia="AdvOT1ef757c0" w:hAnsi="Book Antiqua" w:cs="Times New Roman"/>
          <w:color w:val="000000" w:themeColor="text1"/>
          <w:sz w:val="24"/>
          <w:szCs w:val="24"/>
        </w:rPr>
        <w:t xml:space="preserve"> the nerve fibers in the lamina </w:t>
      </w:r>
      <w:proofErr w:type="spellStart"/>
      <w:r w:rsidR="00E56B12" w:rsidRPr="009268C1">
        <w:rPr>
          <w:rFonts w:ascii="Book Antiqua" w:eastAsia="AdvOT1ef757c0" w:hAnsi="Book Antiqua" w:cs="Times New Roman"/>
          <w:color w:val="000000" w:themeColor="text1"/>
          <w:sz w:val="24"/>
          <w:szCs w:val="24"/>
        </w:rPr>
        <w:t>propria</w:t>
      </w:r>
      <w:proofErr w:type="spellEnd"/>
      <w:r w:rsidR="004960E9" w:rsidRPr="009268C1">
        <w:rPr>
          <w:rFonts w:ascii="Book Antiqua" w:eastAsia="AdvOT1ef757c0" w:hAnsi="Book Antiqua" w:cs="Times New Roman"/>
          <w:color w:val="000000" w:themeColor="text1"/>
          <w:sz w:val="24"/>
          <w:szCs w:val="24"/>
        </w:rPr>
        <w:t xml:space="preserve"> of </w:t>
      </w:r>
      <w:r w:rsidR="004B481D">
        <w:rPr>
          <w:rFonts w:ascii="Book Antiqua" w:eastAsia="AdvOT1ef757c0" w:hAnsi="Book Antiqua" w:cs="Times New Roman"/>
          <w:color w:val="000000" w:themeColor="text1"/>
          <w:sz w:val="24"/>
          <w:szCs w:val="24"/>
        </w:rPr>
        <w:t xml:space="preserve">the </w:t>
      </w:r>
      <w:r w:rsidR="004960E9" w:rsidRPr="009268C1">
        <w:rPr>
          <w:rFonts w:ascii="Book Antiqua" w:eastAsia="AdvOT1ef757c0" w:hAnsi="Book Antiqua" w:cs="Times New Roman"/>
          <w:color w:val="000000" w:themeColor="text1"/>
          <w:sz w:val="24"/>
          <w:szCs w:val="24"/>
        </w:rPr>
        <w:t>colonic mucosa</w:t>
      </w:r>
      <w:r w:rsidR="00E56B12" w:rsidRPr="009268C1">
        <w:rPr>
          <w:rFonts w:ascii="Book Antiqua" w:eastAsia="AdvOT1ef757c0" w:hAnsi="Book Antiqua" w:cs="Times New Roman"/>
          <w:color w:val="000000" w:themeColor="text1"/>
          <w:sz w:val="24"/>
          <w:szCs w:val="24"/>
        </w:rPr>
        <w:t xml:space="preserve">. </w:t>
      </w:r>
      <w:r w:rsidR="00A14E8F" w:rsidRPr="009268C1">
        <w:rPr>
          <w:rFonts w:ascii="Book Antiqua" w:eastAsia="宋体" w:hAnsi="Book Antiqua" w:cs="Times New Roman"/>
          <w:color w:val="000000" w:themeColor="text1"/>
          <w:sz w:val="24"/>
          <w:szCs w:val="24"/>
        </w:rPr>
        <w:t>M</w:t>
      </w:r>
      <w:r w:rsidR="00F80A5D" w:rsidRPr="009268C1">
        <w:rPr>
          <w:rFonts w:ascii="Book Antiqua" w:eastAsia="宋体" w:hAnsi="Book Antiqua" w:cs="Times New Roman"/>
          <w:color w:val="000000" w:themeColor="text1"/>
          <w:sz w:val="24"/>
          <w:szCs w:val="24"/>
        </w:rPr>
        <w:t xml:space="preserve">ucosal nerve fiber density </w:t>
      </w:r>
      <w:r w:rsidR="00A14E8F" w:rsidRPr="009268C1">
        <w:rPr>
          <w:rFonts w:ascii="Book Antiqua" w:eastAsia="宋体" w:hAnsi="Book Antiqua" w:cs="Times New Roman"/>
          <w:color w:val="000000" w:themeColor="text1"/>
          <w:sz w:val="24"/>
          <w:szCs w:val="24"/>
        </w:rPr>
        <w:t>as shown</w:t>
      </w:r>
      <w:r w:rsidR="00F80A5D" w:rsidRPr="009268C1">
        <w:rPr>
          <w:rFonts w:ascii="Book Antiqua" w:eastAsia="宋体" w:hAnsi="Book Antiqua" w:cs="Times New Roman"/>
          <w:color w:val="000000" w:themeColor="text1"/>
          <w:sz w:val="24"/>
          <w:szCs w:val="24"/>
        </w:rPr>
        <w:t xml:space="preserve"> by </w:t>
      </w:r>
      <w:r w:rsidR="001D458F" w:rsidRPr="009268C1">
        <w:rPr>
          <w:rFonts w:ascii="Book Antiqua" w:eastAsia="宋体" w:hAnsi="Book Antiqua" w:cs="Times New Roman"/>
          <w:color w:val="000000" w:themeColor="text1"/>
          <w:sz w:val="24"/>
          <w:szCs w:val="24"/>
        </w:rPr>
        <w:t xml:space="preserve">PGP 9.5 </w:t>
      </w:r>
      <w:r w:rsidR="00F80A5D" w:rsidRPr="009268C1">
        <w:rPr>
          <w:rFonts w:ascii="Book Antiqua" w:eastAsia="宋体" w:hAnsi="Book Antiqua" w:cs="Times New Roman"/>
          <w:color w:val="000000" w:themeColor="text1"/>
          <w:sz w:val="24"/>
          <w:szCs w:val="24"/>
        </w:rPr>
        <w:t xml:space="preserve">was significantly higher </w:t>
      </w:r>
      <w:r w:rsidR="00B1394F" w:rsidRPr="009268C1">
        <w:rPr>
          <w:rFonts w:ascii="Book Antiqua" w:eastAsia="宋体" w:hAnsi="Book Antiqua" w:cs="Times New Roman"/>
          <w:color w:val="000000" w:themeColor="text1"/>
          <w:sz w:val="24"/>
          <w:szCs w:val="24"/>
        </w:rPr>
        <w:t xml:space="preserve">in IBS-D patients </w:t>
      </w:r>
      <w:r w:rsidR="00F80A5D" w:rsidRPr="009268C1">
        <w:rPr>
          <w:rFonts w:ascii="Book Antiqua" w:eastAsia="宋体" w:hAnsi="Book Antiqua" w:cs="Times New Roman"/>
          <w:color w:val="000000" w:themeColor="text1"/>
          <w:sz w:val="24"/>
          <w:szCs w:val="24"/>
        </w:rPr>
        <w:t>than</w:t>
      </w:r>
      <w:r w:rsidR="00CB7A1C" w:rsidRPr="009268C1">
        <w:rPr>
          <w:rFonts w:ascii="Book Antiqua" w:eastAsia="宋体" w:hAnsi="Book Antiqua" w:cs="Times New Roman"/>
          <w:color w:val="000000" w:themeColor="text1"/>
          <w:sz w:val="24"/>
          <w:szCs w:val="24"/>
        </w:rPr>
        <w:t xml:space="preserve"> </w:t>
      </w:r>
      <w:r w:rsidR="00A14E8F" w:rsidRPr="009268C1">
        <w:rPr>
          <w:rFonts w:ascii="Book Antiqua" w:eastAsia="宋体" w:hAnsi="Book Antiqua" w:cs="Times New Roman"/>
          <w:color w:val="000000" w:themeColor="text1"/>
          <w:sz w:val="24"/>
          <w:szCs w:val="24"/>
        </w:rPr>
        <w:t xml:space="preserve">in </w:t>
      </w:r>
      <w:r w:rsidR="00F80A5D" w:rsidRPr="009268C1">
        <w:rPr>
          <w:rFonts w:ascii="Book Antiqua" w:eastAsia="宋体" w:hAnsi="Book Antiqua" w:cs="Times New Roman"/>
          <w:color w:val="000000" w:themeColor="text1"/>
          <w:sz w:val="24"/>
          <w:szCs w:val="24"/>
        </w:rPr>
        <w:t>controls</w:t>
      </w:r>
      <w:r w:rsidR="00412340" w:rsidRPr="009268C1">
        <w:rPr>
          <w:rFonts w:ascii="Book Antiqua" w:eastAsia="宋体" w:hAnsi="Book Antiqua" w:cs="Times New Roman"/>
          <w:color w:val="000000" w:themeColor="text1"/>
          <w:sz w:val="24"/>
          <w:szCs w:val="24"/>
        </w:rPr>
        <w:t>.</w:t>
      </w:r>
      <w:r w:rsidR="00CF6B22" w:rsidRPr="009268C1">
        <w:rPr>
          <w:rFonts w:ascii="Book Antiqua" w:eastAsia="宋体" w:hAnsi="Book Antiqua" w:cs="Times New Roman"/>
          <w:color w:val="000000" w:themeColor="text1"/>
          <w:sz w:val="24"/>
          <w:szCs w:val="24"/>
        </w:rPr>
        <w:t xml:space="preserve"> </w:t>
      </w:r>
      <w:r w:rsidR="00074012" w:rsidRPr="009268C1">
        <w:rPr>
          <w:rFonts w:ascii="Book Antiqua" w:eastAsia="宋体" w:hAnsi="Book Antiqua" w:cs="Times New Roman"/>
          <w:color w:val="000000" w:themeColor="text1"/>
          <w:sz w:val="24"/>
          <w:szCs w:val="24"/>
        </w:rPr>
        <w:t>T</w:t>
      </w:r>
      <w:r w:rsidR="002A7B5E" w:rsidRPr="009268C1">
        <w:rPr>
          <w:rFonts w:ascii="Book Antiqua" w:eastAsia="宋体" w:hAnsi="Book Antiqua" w:cs="Times New Roman"/>
          <w:color w:val="000000" w:themeColor="text1"/>
          <w:sz w:val="24"/>
          <w:szCs w:val="24"/>
        </w:rPr>
        <w:t>he</w:t>
      </w:r>
      <w:r w:rsidR="00074012" w:rsidRPr="009268C1">
        <w:rPr>
          <w:rFonts w:ascii="Book Antiqua" w:eastAsia="宋体" w:hAnsi="Book Antiqua" w:cs="Times New Roman"/>
          <w:color w:val="000000" w:themeColor="text1"/>
          <w:sz w:val="24"/>
          <w:szCs w:val="24"/>
        </w:rPr>
        <w:t xml:space="preserve"> </w:t>
      </w:r>
      <w:r w:rsidR="003B6547" w:rsidRPr="009268C1">
        <w:rPr>
          <w:rFonts w:ascii="Book Antiqua" w:eastAsia="宋体" w:hAnsi="Book Antiqua" w:cs="Times New Roman"/>
          <w:color w:val="000000" w:themeColor="text1"/>
          <w:sz w:val="24"/>
          <w:szCs w:val="24"/>
        </w:rPr>
        <w:t>intestinal</w:t>
      </w:r>
      <w:r w:rsidR="002A7B5E" w:rsidRPr="009268C1">
        <w:rPr>
          <w:rFonts w:ascii="Book Antiqua" w:eastAsia="宋体" w:hAnsi="Book Antiqua" w:cs="Times New Roman"/>
          <w:color w:val="000000" w:themeColor="text1"/>
          <w:sz w:val="24"/>
          <w:szCs w:val="24"/>
        </w:rPr>
        <w:t xml:space="preserve"> </w:t>
      </w:r>
      <w:r w:rsidR="003B6547" w:rsidRPr="009268C1">
        <w:rPr>
          <w:rFonts w:ascii="Book Antiqua" w:eastAsia="宋体" w:hAnsi="Book Antiqua" w:cs="Times New Roman"/>
          <w:color w:val="000000" w:themeColor="text1"/>
          <w:sz w:val="24"/>
          <w:szCs w:val="24"/>
        </w:rPr>
        <w:t>nerve fiber</w:t>
      </w:r>
      <w:r w:rsidR="002A7B5E" w:rsidRPr="009268C1">
        <w:rPr>
          <w:rFonts w:ascii="Book Antiqua" w:eastAsia="宋体" w:hAnsi="Book Antiqua" w:cs="Times New Roman"/>
          <w:color w:val="000000" w:themeColor="text1"/>
          <w:sz w:val="24"/>
          <w:szCs w:val="24"/>
        </w:rPr>
        <w:t xml:space="preserve"> hypertrophy coupled with increased expression of </w:t>
      </w:r>
      <w:proofErr w:type="spellStart"/>
      <w:r w:rsidR="002A7B5E" w:rsidRPr="009268C1">
        <w:rPr>
          <w:rFonts w:ascii="Book Antiqua" w:eastAsia="宋体" w:hAnsi="Book Antiqua" w:cs="Times New Roman"/>
          <w:color w:val="000000" w:themeColor="text1"/>
          <w:sz w:val="24"/>
          <w:szCs w:val="24"/>
        </w:rPr>
        <w:t>neurotrophins</w:t>
      </w:r>
      <w:proofErr w:type="spellEnd"/>
      <w:r w:rsidR="002A7B5E" w:rsidRPr="009268C1">
        <w:rPr>
          <w:rFonts w:ascii="Book Antiqua" w:eastAsia="宋体" w:hAnsi="Book Antiqua" w:cs="Times New Roman"/>
          <w:color w:val="000000" w:themeColor="text1"/>
          <w:sz w:val="24"/>
          <w:szCs w:val="24"/>
        </w:rPr>
        <w:t xml:space="preserve"> also existe</w:t>
      </w:r>
      <w:r w:rsidR="00123AD5" w:rsidRPr="009268C1">
        <w:rPr>
          <w:rFonts w:ascii="Book Antiqua" w:eastAsia="宋体" w:hAnsi="Book Antiqua" w:cs="Times New Roman"/>
          <w:color w:val="000000" w:themeColor="text1"/>
          <w:sz w:val="24"/>
          <w:szCs w:val="24"/>
        </w:rPr>
        <w:t xml:space="preserve">d </w:t>
      </w:r>
      <w:r w:rsidR="002A7B5E" w:rsidRPr="009268C1">
        <w:rPr>
          <w:rFonts w:ascii="Book Antiqua" w:eastAsia="宋体" w:hAnsi="Book Antiqua" w:cs="Times New Roman"/>
          <w:color w:val="000000" w:themeColor="text1"/>
          <w:sz w:val="24"/>
          <w:szCs w:val="24"/>
        </w:rPr>
        <w:t xml:space="preserve">in patients with inflammatory </w:t>
      </w:r>
      <w:proofErr w:type="gramStart"/>
      <w:r w:rsidR="002A7B5E" w:rsidRPr="009268C1">
        <w:rPr>
          <w:rFonts w:ascii="Book Antiqua" w:eastAsia="宋体" w:hAnsi="Book Antiqua" w:cs="Times New Roman"/>
          <w:color w:val="000000" w:themeColor="text1"/>
          <w:sz w:val="24"/>
          <w:szCs w:val="24"/>
        </w:rPr>
        <w:t>diseases</w:t>
      </w:r>
      <w:proofErr w:type="gramEnd"/>
      <w:r w:rsidR="00D81A71" w:rsidRPr="009268C1">
        <w:rPr>
          <w:rFonts w:ascii="Book Antiqua" w:eastAsia="宋体" w:hAnsi="Book Antiqua" w:cs="Times New Roman"/>
          <w:color w:val="000000" w:themeColor="text1"/>
          <w:sz w:val="24"/>
          <w:szCs w:val="24"/>
        </w:rPr>
        <w:fldChar w:fldCharType="begin"/>
      </w:r>
      <w:r w:rsidR="009D1D3B" w:rsidRPr="009268C1">
        <w:rPr>
          <w:rFonts w:ascii="Book Antiqua" w:eastAsia="宋体" w:hAnsi="Book Antiqua" w:cs="Times New Roman"/>
          <w:color w:val="000000" w:themeColor="text1"/>
          <w:sz w:val="24"/>
          <w:szCs w:val="24"/>
        </w:rPr>
        <w:instrText xml:space="preserve"> ADDIN NE.Ref.{4CED9C79-3F2C-46C0-8039-2555B2A7374D}</w:instrText>
      </w:r>
      <w:r w:rsidR="00D81A71" w:rsidRPr="009268C1">
        <w:rPr>
          <w:rFonts w:ascii="Book Antiqua" w:eastAsia="宋体" w:hAnsi="Book Antiqua" w:cs="Times New Roman"/>
          <w:color w:val="000000" w:themeColor="text1"/>
          <w:sz w:val="24"/>
          <w:szCs w:val="24"/>
        </w:rPr>
        <w:fldChar w:fldCharType="separate"/>
      </w:r>
      <w:r w:rsidR="009D1D3B" w:rsidRPr="009268C1">
        <w:rPr>
          <w:rFonts w:ascii="Book Antiqua" w:hAnsi="Book Antiqua" w:cs="Book Antiqua"/>
          <w:color w:val="000000" w:themeColor="text1"/>
          <w:kern w:val="0"/>
          <w:sz w:val="24"/>
          <w:szCs w:val="24"/>
          <w:vertAlign w:val="superscript"/>
        </w:rPr>
        <w:t>[46]</w:t>
      </w:r>
      <w:r w:rsidR="00D81A71" w:rsidRPr="009268C1">
        <w:rPr>
          <w:rFonts w:ascii="Book Antiqua" w:eastAsia="宋体" w:hAnsi="Book Antiqua" w:cs="Times New Roman"/>
          <w:color w:val="000000" w:themeColor="text1"/>
          <w:sz w:val="24"/>
          <w:szCs w:val="24"/>
        </w:rPr>
        <w:fldChar w:fldCharType="end"/>
      </w:r>
      <w:r w:rsidR="002A7B5E" w:rsidRPr="009268C1">
        <w:rPr>
          <w:rFonts w:ascii="Book Antiqua" w:eastAsia="宋体" w:hAnsi="Book Antiqua" w:cs="Times New Roman"/>
          <w:color w:val="000000" w:themeColor="text1"/>
          <w:sz w:val="24"/>
          <w:szCs w:val="24"/>
        </w:rPr>
        <w:t xml:space="preserve">. </w:t>
      </w:r>
      <w:r w:rsidR="0047414A" w:rsidRPr="009268C1">
        <w:rPr>
          <w:rFonts w:ascii="Book Antiqua" w:eastAsia="宋体" w:hAnsi="Book Antiqua" w:cs="Times New Roman"/>
          <w:color w:val="000000" w:themeColor="text1"/>
          <w:sz w:val="24"/>
          <w:szCs w:val="24"/>
        </w:rPr>
        <w:t xml:space="preserve">In animals, </w:t>
      </w:r>
      <w:r w:rsidR="00591361" w:rsidRPr="009268C1">
        <w:rPr>
          <w:rFonts w:ascii="Book Antiqua" w:eastAsia="宋体" w:hAnsi="Book Antiqua" w:cs="Times New Roman"/>
          <w:color w:val="000000" w:themeColor="text1"/>
          <w:sz w:val="24"/>
          <w:szCs w:val="24"/>
        </w:rPr>
        <w:t>BDNF</w:t>
      </w:r>
      <w:r w:rsidR="00591361" w:rsidRPr="00052D46">
        <w:rPr>
          <w:rFonts w:ascii="Book Antiqua" w:eastAsia="宋体" w:hAnsi="Book Antiqua" w:cs="Times New Roman"/>
          <w:color w:val="000000" w:themeColor="text1"/>
          <w:sz w:val="24"/>
          <w:szCs w:val="24"/>
          <w:vertAlign w:val="superscript"/>
        </w:rPr>
        <w:t>+/-</w:t>
      </w:r>
      <w:r w:rsidR="00591361" w:rsidRPr="009268C1">
        <w:rPr>
          <w:rFonts w:ascii="Book Antiqua" w:eastAsia="宋体" w:hAnsi="Book Antiqua" w:cs="Times New Roman"/>
          <w:color w:val="000000" w:themeColor="text1"/>
          <w:sz w:val="24"/>
          <w:szCs w:val="24"/>
        </w:rPr>
        <w:t xml:space="preserve"> </w:t>
      </w:r>
      <w:r w:rsidR="00D5077B" w:rsidRPr="009268C1">
        <w:rPr>
          <w:rFonts w:ascii="Book Antiqua" w:eastAsia="宋体" w:hAnsi="Book Antiqua" w:cs="Times New Roman"/>
          <w:color w:val="000000" w:themeColor="text1"/>
          <w:sz w:val="24"/>
          <w:szCs w:val="24"/>
        </w:rPr>
        <w:t xml:space="preserve">mice </w:t>
      </w:r>
      <w:r w:rsidR="00591361" w:rsidRPr="009268C1">
        <w:rPr>
          <w:rFonts w:ascii="Book Antiqua" w:eastAsia="宋体" w:hAnsi="Book Antiqua" w:cs="Times New Roman"/>
          <w:color w:val="000000" w:themeColor="text1"/>
          <w:sz w:val="24"/>
          <w:szCs w:val="24"/>
        </w:rPr>
        <w:t xml:space="preserve">had </w:t>
      </w:r>
      <w:r w:rsidR="0047414A" w:rsidRPr="009268C1">
        <w:rPr>
          <w:rFonts w:ascii="Book Antiqua" w:eastAsia="宋体" w:hAnsi="Book Antiqua" w:cs="Times New Roman"/>
          <w:color w:val="000000" w:themeColor="text1"/>
          <w:sz w:val="24"/>
          <w:szCs w:val="24"/>
        </w:rPr>
        <w:t xml:space="preserve">significantly </w:t>
      </w:r>
      <w:r w:rsidR="00591361" w:rsidRPr="009268C1">
        <w:rPr>
          <w:rFonts w:ascii="Book Antiqua" w:eastAsia="宋体" w:hAnsi="Book Antiqua" w:cs="Times New Roman"/>
          <w:color w:val="000000" w:themeColor="text1"/>
          <w:sz w:val="24"/>
          <w:szCs w:val="24"/>
        </w:rPr>
        <w:t>lower colonic mucosal nerve fiber density</w:t>
      </w:r>
      <w:r w:rsidR="00D5077B" w:rsidRPr="009268C1">
        <w:rPr>
          <w:rFonts w:ascii="Book Antiqua" w:eastAsia="宋体" w:hAnsi="Book Antiqua" w:cs="Times New Roman"/>
          <w:color w:val="000000" w:themeColor="text1"/>
          <w:sz w:val="24"/>
          <w:szCs w:val="24"/>
        </w:rPr>
        <w:t xml:space="preserve"> than BDNF</w:t>
      </w:r>
      <w:r w:rsidR="00D5077B" w:rsidRPr="00052D46">
        <w:rPr>
          <w:rFonts w:ascii="Book Antiqua" w:eastAsia="宋体" w:hAnsi="Book Antiqua" w:cs="Times New Roman"/>
          <w:color w:val="000000" w:themeColor="text1"/>
          <w:sz w:val="24"/>
          <w:szCs w:val="24"/>
          <w:vertAlign w:val="superscript"/>
        </w:rPr>
        <w:t>+/+</w:t>
      </w:r>
      <w:r w:rsidR="00D5077B" w:rsidRPr="009268C1">
        <w:rPr>
          <w:rFonts w:ascii="Book Antiqua" w:eastAsia="宋体" w:hAnsi="Book Antiqua" w:cs="Times New Roman"/>
          <w:color w:val="000000" w:themeColor="text1"/>
          <w:sz w:val="24"/>
          <w:szCs w:val="24"/>
        </w:rPr>
        <w:t xml:space="preserve"> mice</w:t>
      </w:r>
      <w:r w:rsidR="00D81A71" w:rsidRPr="009268C1">
        <w:rPr>
          <w:rFonts w:ascii="Book Antiqua" w:eastAsia="宋体" w:hAnsi="Book Antiqua" w:cs="Times New Roman"/>
          <w:color w:val="000000" w:themeColor="text1"/>
          <w:sz w:val="24"/>
          <w:szCs w:val="24"/>
        </w:rPr>
        <w:fldChar w:fldCharType="begin"/>
      </w:r>
      <w:r w:rsidR="009D1D3B" w:rsidRPr="009268C1">
        <w:rPr>
          <w:rFonts w:ascii="Book Antiqua" w:eastAsia="宋体" w:hAnsi="Book Antiqua" w:cs="Times New Roman"/>
          <w:color w:val="000000" w:themeColor="text1"/>
          <w:sz w:val="24"/>
          <w:szCs w:val="24"/>
        </w:rPr>
        <w:instrText xml:space="preserve"> ADDIN NE.Ref.{36A6CE4B-1683-46F2-9144-FA014CBAA229}</w:instrText>
      </w:r>
      <w:r w:rsidR="00D81A71" w:rsidRPr="009268C1">
        <w:rPr>
          <w:rFonts w:ascii="Book Antiqua" w:eastAsia="宋体" w:hAnsi="Book Antiqua" w:cs="Times New Roman"/>
          <w:color w:val="000000" w:themeColor="text1"/>
          <w:sz w:val="24"/>
          <w:szCs w:val="24"/>
        </w:rPr>
        <w:fldChar w:fldCharType="separate"/>
      </w:r>
      <w:r w:rsidR="009D1D3B" w:rsidRPr="009268C1">
        <w:rPr>
          <w:rFonts w:ascii="Book Antiqua" w:hAnsi="Book Antiqua" w:cs="Book Antiqua"/>
          <w:color w:val="000000" w:themeColor="text1"/>
          <w:kern w:val="0"/>
          <w:sz w:val="24"/>
          <w:szCs w:val="24"/>
          <w:vertAlign w:val="superscript"/>
        </w:rPr>
        <w:t>[8]</w:t>
      </w:r>
      <w:r w:rsidR="00D81A71" w:rsidRPr="009268C1">
        <w:rPr>
          <w:rFonts w:ascii="Book Antiqua" w:eastAsia="宋体" w:hAnsi="Book Antiqua" w:cs="Times New Roman"/>
          <w:color w:val="000000" w:themeColor="text1"/>
          <w:sz w:val="24"/>
          <w:szCs w:val="24"/>
        </w:rPr>
        <w:fldChar w:fldCharType="end"/>
      </w:r>
      <w:r w:rsidR="00591361" w:rsidRPr="009268C1">
        <w:rPr>
          <w:rFonts w:ascii="Book Antiqua" w:eastAsia="宋体" w:hAnsi="Book Antiqua" w:cs="Times New Roman"/>
          <w:color w:val="000000" w:themeColor="text1"/>
          <w:sz w:val="24"/>
          <w:szCs w:val="24"/>
        </w:rPr>
        <w:t>.</w:t>
      </w:r>
      <w:r w:rsidR="00D5077B" w:rsidRPr="009268C1">
        <w:rPr>
          <w:rFonts w:ascii="Book Antiqua" w:eastAsia="宋体" w:hAnsi="Book Antiqua" w:cs="Times New Roman"/>
          <w:color w:val="000000" w:themeColor="text1"/>
          <w:sz w:val="24"/>
          <w:szCs w:val="24"/>
        </w:rPr>
        <w:t xml:space="preserve"> Based on these findings, the increased mucosal nerve fiber density of IBS-D patients in our study was possibly attributed to the upregulation of BDNF.</w:t>
      </w:r>
    </w:p>
    <w:p w:rsidR="00597EC8" w:rsidRPr="009268C1" w:rsidRDefault="00052D46" w:rsidP="009268C1">
      <w:pPr>
        <w:autoSpaceDE w:val="0"/>
        <w:autoSpaceDN w:val="0"/>
        <w:adjustRightInd w:val="0"/>
        <w:snapToGrid w:val="0"/>
        <w:spacing w:line="360" w:lineRule="auto"/>
        <w:rPr>
          <w:rFonts w:ascii="Book Antiqua" w:eastAsia="AdvOT1ef757c0" w:hAnsi="Book Antiqua" w:cs="Times New Roman"/>
          <w:color w:val="000000" w:themeColor="text1"/>
          <w:sz w:val="24"/>
          <w:szCs w:val="24"/>
        </w:rPr>
      </w:pPr>
      <w:r>
        <w:rPr>
          <w:rFonts w:ascii="Book Antiqua" w:eastAsia="宋体" w:hAnsi="Book Antiqua" w:cs="Times New Roman"/>
          <w:color w:val="000000" w:themeColor="text1"/>
          <w:sz w:val="24"/>
          <w:szCs w:val="24"/>
        </w:rPr>
        <w:t xml:space="preserve">  </w:t>
      </w:r>
      <w:r w:rsidR="00F235A5" w:rsidRPr="009268C1">
        <w:rPr>
          <w:rFonts w:ascii="Book Antiqua" w:eastAsia="宋体" w:hAnsi="Book Antiqua" w:cs="Times New Roman"/>
          <w:color w:val="000000" w:themeColor="text1"/>
          <w:sz w:val="24"/>
          <w:szCs w:val="24"/>
        </w:rPr>
        <w:t>T</w:t>
      </w:r>
      <w:r w:rsidR="00BD3E45" w:rsidRPr="009268C1">
        <w:rPr>
          <w:rFonts w:ascii="Book Antiqua" w:eastAsia="宋体" w:hAnsi="Book Antiqua" w:cs="Times New Roman"/>
          <w:color w:val="000000" w:themeColor="text1"/>
          <w:sz w:val="24"/>
          <w:szCs w:val="24"/>
        </w:rPr>
        <w:t>o clarify the role of BDNF in the pathogenesis of IBS-D</w:t>
      </w:r>
      <w:r w:rsidR="00E26A97" w:rsidRPr="009268C1">
        <w:rPr>
          <w:rFonts w:ascii="Book Antiqua" w:eastAsia="宋体" w:hAnsi="Book Antiqua" w:cs="Times New Roman"/>
          <w:color w:val="000000" w:themeColor="text1"/>
          <w:sz w:val="24"/>
          <w:szCs w:val="24"/>
        </w:rPr>
        <w:t xml:space="preserve">, </w:t>
      </w:r>
      <w:r w:rsidR="00BD3E45" w:rsidRPr="009268C1">
        <w:rPr>
          <w:rFonts w:ascii="Book Antiqua" w:eastAsia="宋体" w:hAnsi="Book Antiqua" w:cs="Times New Roman"/>
          <w:color w:val="000000" w:themeColor="text1"/>
          <w:sz w:val="24"/>
          <w:szCs w:val="24"/>
        </w:rPr>
        <w:t xml:space="preserve">we </w:t>
      </w:r>
      <w:r w:rsidR="00371D69" w:rsidRPr="009268C1">
        <w:rPr>
          <w:rFonts w:ascii="Book Antiqua" w:eastAsia="宋体" w:hAnsi="Book Antiqua" w:cs="Times New Roman"/>
          <w:color w:val="000000" w:themeColor="text1"/>
          <w:sz w:val="24"/>
          <w:szCs w:val="24"/>
        </w:rPr>
        <w:t>conducted</w:t>
      </w:r>
      <w:r w:rsidR="00BD3E45" w:rsidRPr="009268C1">
        <w:rPr>
          <w:rFonts w:ascii="Book Antiqua" w:eastAsia="宋体" w:hAnsi="Book Antiqua" w:cs="Times New Roman"/>
          <w:color w:val="000000" w:themeColor="text1"/>
          <w:sz w:val="24"/>
          <w:szCs w:val="24"/>
        </w:rPr>
        <w:t xml:space="preserve"> correlation analysis between BDNF expression and relevant factors (</w:t>
      </w:r>
      <w:r w:rsidR="007C2E3A" w:rsidRPr="009268C1">
        <w:rPr>
          <w:rFonts w:ascii="Book Antiqua" w:eastAsia="宋体" w:hAnsi="Book Antiqua" w:cs="Times New Roman"/>
          <w:color w:val="000000" w:themeColor="text1"/>
          <w:sz w:val="24"/>
          <w:szCs w:val="24"/>
        </w:rPr>
        <w:t>abdominal pain severity, IBS-SSS score, visceral sensitivity par</w:t>
      </w:r>
      <w:r w:rsidR="00130450" w:rsidRPr="009268C1">
        <w:rPr>
          <w:rFonts w:ascii="Book Antiqua" w:eastAsia="宋体" w:hAnsi="Book Antiqua" w:cs="Times New Roman"/>
          <w:color w:val="000000" w:themeColor="text1"/>
          <w:sz w:val="24"/>
          <w:szCs w:val="24"/>
        </w:rPr>
        <w:t>ameters and mucosal nerve fiber</w:t>
      </w:r>
      <w:r w:rsidR="007C2E3A" w:rsidRPr="009268C1">
        <w:rPr>
          <w:rFonts w:ascii="Book Antiqua" w:eastAsia="宋体" w:hAnsi="Book Antiqua" w:cs="Times New Roman"/>
          <w:color w:val="000000" w:themeColor="text1"/>
          <w:sz w:val="24"/>
          <w:szCs w:val="24"/>
        </w:rPr>
        <w:t xml:space="preserve"> density</w:t>
      </w:r>
      <w:r w:rsidR="00BD3E45" w:rsidRPr="009268C1">
        <w:rPr>
          <w:rFonts w:ascii="Book Antiqua" w:eastAsia="宋体" w:hAnsi="Book Antiqua" w:cs="Times New Roman"/>
          <w:color w:val="000000" w:themeColor="text1"/>
          <w:sz w:val="24"/>
          <w:szCs w:val="24"/>
        </w:rPr>
        <w:t>)</w:t>
      </w:r>
      <w:r w:rsidR="007C2E3A" w:rsidRPr="009268C1">
        <w:rPr>
          <w:rFonts w:ascii="Book Antiqua" w:eastAsia="宋体" w:hAnsi="Book Antiqua" w:cs="Times New Roman"/>
          <w:color w:val="000000" w:themeColor="text1"/>
          <w:sz w:val="24"/>
          <w:szCs w:val="24"/>
        </w:rPr>
        <w:t xml:space="preserve">. </w:t>
      </w:r>
      <w:r w:rsidR="00271AB8" w:rsidRPr="009268C1">
        <w:rPr>
          <w:rFonts w:ascii="Book Antiqua" w:eastAsia="宋体" w:hAnsi="Book Antiqua" w:cs="Times New Roman"/>
          <w:color w:val="000000" w:themeColor="text1"/>
          <w:sz w:val="24"/>
          <w:szCs w:val="24"/>
        </w:rPr>
        <w:t>In IBS-D patients, b</w:t>
      </w:r>
      <w:r w:rsidR="00371D69" w:rsidRPr="009268C1">
        <w:rPr>
          <w:rFonts w:ascii="Book Antiqua" w:eastAsia="宋体" w:hAnsi="Book Antiqua" w:cs="Times New Roman"/>
          <w:color w:val="000000" w:themeColor="text1"/>
          <w:sz w:val="24"/>
          <w:szCs w:val="24"/>
        </w:rPr>
        <w:t>oth a</w:t>
      </w:r>
      <w:r w:rsidR="007C2E3A" w:rsidRPr="009268C1">
        <w:rPr>
          <w:rFonts w:ascii="Book Antiqua" w:eastAsia="宋体" w:hAnsi="Book Antiqua" w:cs="Times New Roman"/>
          <w:color w:val="000000" w:themeColor="text1"/>
          <w:sz w:val="24"/>
          <w:szCs w:val="24"/>
        </w:rPr>
        <w:t>bdominal pain severity and IBS</w:t>
      </w:r>
      <w:r w:rsidR="009614FB" w:rsidRPr="009268C1">
        <w:rPr>
          <w:rFonts w:ascii="Book Antiqua" w:eastAsia="宋体" w:hAnsi="Book Antiqua" w:cs="Times New Roman"/>
          <w:color w:val="000000" w:themeColor="text1"/>
          <w:sz w:val="24"/>
          <w:szCs w:val="24"/>
        </w:rPr>
        <w:t>-SSS</w:t>
      </w:r>
      <w:r w:rsidR="007C2E3A" w:rsidRPr="009268C1">
        <w:rPr>
          <w:rFonts w:ascii="Book Antiqua" w:eastAsia="宋体" w:hAnsi="Book Antiqua" w:cs="Times New Roman"/>
          <w:color w:val="000000" w:themeColor="text1"/>
          <w:sz w:val="24"/>
          <w:szCs w:val="24"/>
        </w:rPr>
        <w:t xml:space="preserve"> </w:t>
      </w:r>
      <w:r w:rsidR="00371D69" w:rsidRPr="009268C1">
        <w:rPr>
          <w:rFonts w:ascii="Book Antiqua" w:eastAsia="宋体" w:hAnsi="Book Antiqua" w:cs="Times New Roman"/>
          <w:color w:val="000000" w:themeColor="text1"/>
          <w:sz w:val="24"/>
          <w:szCs w:val="24"/>
        </w:rPr>
        <w:t>score</w:t>
      </w:r>
      <w:r w:rsidR="00DB6818" w:rsidRPr="009268C1">
        <w:rPr>
          <w:rFonts w:ascii="Book Antiqua" w:eastAsia="宋体" w:hAnsi="Book Antiqua" w:cs="Times New Roman"/>
          <w:color w:val="000000" w:themeColor="text1"/>
          <w:sz w:val="24"/>
          <w:szCs w:val="24"/>
        </w:rPr>
        <w:t>s</w:t>
      </w:r>
      <w:r w:rsidR="007C2E3A" w:rsidRPr="009268C1">
        <w:rPr>
          <w:rFonts w:ascii="Book Antiqua" w:eastAsia="宋体" w:hAnsi="Book Antiqua" w:cs="Times New Roman"/>
          <w:color w:val="000000" w:themeColor="text1"/>
          <w:sz w:val="24"/>
          <w:szCs w:val="24"/>
        </w:rPr>
        <w:t xml:space="preserve"> had positive correlation</w:t>
      </w:r>
      <w:r w:rsidR="00371D69" w:rsidRPr="009268C1">
        <w:rPr>
          <w:rFonts w:ascii="Book Antiqua" w:eastAsia="宋体" w:hAnsi="Book Antiqua" w:cs="Times New Roman"/>
          <w:color w:val="000000" w:themeColor="text1"/>
          <w:sz w:val="24"/>
          <w:szCs w:val="24"/>
        </w:rPr>
        <w:t>s</w:t>
      </w:r>
      <w:r w:rsidR="007C2E3A" w:rsidRPr="009268C1">
        <w:rPr>
          <w:rFonts w:ascii="Book Antiqua" w:eastAsia="宋体" w:hAnsi="Book Antiqua" w:cs="Times New Roman"/>
          <w:color w:val="000000" w:themeColor="text1"/>
          <w:sz w:val="24"/>
          <w:szCs w:val="24"/>
        </w:rPr>
        <w:t xml:space="preserve"> </w:t>
      </w:r>
      <w:r w:rsidR="00371D69" w:rsidRPr="009268C1">
        <w:rPr>
          <w:rFonts w:ascii="Book Antiqua" w:eastAsia="宋体" w:hAnsi="Book Antiqua" w:cs="Times New Roman"/>
          <w:color w:val="000000" w:themeColor="text1"/>
          <w:sz w:val="24"/>
          <w:szCs w:val="24"/>
        </w:rPr>
        <w:t>with BDNF level</w:t>
      </w:r>
      <w:r w:rsidR="00F65A69" w:rsidRPr="009268C1">
        <w:rPr>
          <w:rFonts w:ascii="Book Antiqua" w:eastAsia="宋体" w:hAnsi="Book Antiqua" w:cs="Times New Roman"/>
          <w:color w:val="000000" w:themeColor="text1"/>
          <w:sz w:val="24"/>
          <w:szCs w:val="24"/>
        </w:rPr>
        <w:t>s</w:t>
      </w:r>
      <w:r w:rsidR="004B481D">
        <w:rPr>
          <w:rFonts w:ascii="Book Antiqua" w:eastAsia="宋体" w:hAnsi="Book Antiqua" w:cs="Times New Roman"/>
          <w:color w:val="000000" w:themeColor="text1"/>
          <w:sz w:val="24"/>
          <w:szCs w:val="24"/>
        </w:rPr>
        <w:t>,</w:t>
      </w:r>
      <w:r w:rsidR="00DB6818" w:rsidRPr="009268C1">
        <w:rPr>
          <w:rFonts w:ascii="Book Antiqua" w:eastAsia="宋体" w:hAnsi="Book Antiqua" w:cs="Times New Roman"/>
          <w:color w:val="000000" w:themeColor="text1"/>
          <w:sz w:val="24"/>
          <w:szCs w:val="24"/>
        </w:rPr>
        <w:t xml:space="preserve"> </w:t>
      </w:r>
      <w:r w:rsidR="004B481D">
        <w:rPr>
          <w:rFonts w:ascii="Book Antiqua" w:eastAsia="宋体" w:hAnsi="Book Antiqua" w:cs="Times New Roman"/>
          <w:color w:val="000000" w:themeColor="text1"/>
          <w:sz w:val="24"/>
          <w:szCs w:val="24"/>
        </w:rPr>
        <w:t>al</w:t>
      </w:r>
      <w:r w:rsidR="00DB6818" w:rsidRPr="009268C1">
        <w:rPr>
          <w:rFonts w:ascii="Book Antiqua" w:eastAsia="宋体" w:hAnsi="Book Antiqua" w:cs="Times New Roman"/>
          <w:color w:val="000000" w:themeColor="text1"/>
          <w:sz w:val="24"/>
          <w:szCs w:val="24"/>
        </w:rPr>
        <w:t xml:space="preserve">though the significance of the correlation between IBS scores and BDNF expression was lost after Bonferroni correction. </w:t>
      </w:r>
      <w:r w:rsidR="007C2E3A" w:rsidRPr="009268C1">
        <w:rPr>
          <w:rFonts w:ascii="Book Antiqua" w:eastAsia="宋体" w:hAnsi="Book Antiqua" w:cs="Times New Roman"/>
          <w:color w:val="000000" w:themeColor="text1"/>
          <w:sz w:val="24"/>
          <w:szCs w:val="24"/>
        </w:rPr>
        <w:t>Notably, the</w:t>
      </w:r>
      <w:r w:rsidR="007C2E3A" w:rsidRPr="009268C1">
        <w:rPr>
          <w:rFonts w:ascii="Book Antiqua" w:hAnsi="Book Antiqua" w:cs="Times New Roman"/>
          <w:color w:val="000000" w:themeColor="text1"/>
          <w:sz w:val="24"/>
          <w:szCs w:val="24"/>
        </w:rPr>
        <w:t xml:space="preserve"> </w:t>
      </w:r>
      <w:r w:rsidR="007C2E3A" w:rsidRPr="009268C1">
        <w:rPr>
          <w:rFonts w:ascii="Book Antiqua" w:eastAsia="AdvOT1ef757c0" w:hAnsi="Book Antiqua" w:cs="Times New Roman"/>
          <w:color w:val="000000" w:themeColor="text1"/>
          <w:sz w:val="24"/>
          <w:szCs w:val="24"/>
        </w:rPr>
        <w:t>correlation coef</w:t>
      </w:r>
      <w:r w:rsidR="007C2E3A" w:rsidRPr="009268C1">
        <w:rPr>
          <w:rFonts w:ascii="Book Antiqua" w:hAnsi="Book Antiqua" w:cs="Times New Roman"/>
          <w:color w:val="000000" w:themeColor="text1"/>
          <w:sz w:val="24"/>
          <w:szCs w:val="24"/>
        </w:rPr>
        <w:t>fi</w:t>
      </w:r>
      <w:r w:rsidR="007C2E3A" w:rsidRPr="009268C1">
        <w:rPr>
          <w:rFonts w:ascii="Book Antiqua" w:eastAsia="AdvOT1ef757c0" w:hAnsi="Book Antiqua" w:cs="Times New Roman"/>
          <w:color w:val="000000" w:themeColor="text1"/>
          <w:sz w:val="24"/>
          <w:szCs w:val="24"/>
        </w:rPr>
        <w:t>cient for BDNF and IBS</w:t>
      </w:r>
      <w:r w:rsidR="00F65A69" w:rsidRPr="009268C1">
        <w:rPr>
          <w:rFonts w:ascii="Book Antiqua" w:eastAsia="AdvOT1ef757c0" w:hAnsi="Book Antiqua" w:cs="Times New Roman"/>
          <w:color w:val="000000" w:themeColor="text1"/>
          <w:sz w:val="24"/>
          <w:szCs w:val="24"/>
        </w:rPr>
        <w:t>-SSS score was lower than that for</w:t>
      </w:r>
      <w:r w:rsidR="007C2E3A" w:rsidRPr="009268C1">
        <w:rPr>
          <w:rFonts w:ascii="Book Antiqua" w:eastAsia="AdvOT1ef757c0" w:hAnsi="Book Antiqua" w:cs="Times New Roman"/>
          <w:color w:val="000000" w:themeColor="text1"/>
          <w:sz w:val="24"/>
          <w:szCs w:val="24"/>
        </w:rPr>
        <w:t xml:space="preserve"> BDNF and abdominal pain severity, </w:t>
      </w:r>
      <w:r w:rsidR="00F65A69" w:rsidRPr="009268C1">
        <w:rPr>
          <w:rFonts w:ascii="Book Antiqua" w:eastAsia="AdvOT1ef757c0" w:hAnsi="Book Antiqua" w:cs="Times New Roman"/>
          <w:color w:val="000000" w:themeColor="text1"/>
          <w:sz w:val="24"/>
          <w:szCs w:val="24"/>
        </w:rPr>
        <w:t>possibly</w:t>
      </w:r>
      <w:r w:rsidR="007C2E3A" w:rsidRPr="009268C1">
        <w:rPr>
          <w:rFonts w:ascii="Book Antiqua" w:eastAsia="AdvOT1ef757c0" w:hAnsi="Book Antiqua" w:cs="Times New Roman"/>
          <w:color w:val="000000" w:themeColor="text1"/>
          <w:sz w:val="24"/>
          <w:szCs w:val="24"/>
        </w:rPr>
        <w:t xml:space="preserve"> because the IBS-SSS score could be influenced by </w:t>
      </w:r>
      <w:r w:rsidR="00F65A69" w:rsidRPr="009268C1">
        <w:rPr>
          <w:rFonts w:ascii="Book Antiqua" w:eastAsia="AdvOT1ef757c0" w:hAnsi="Book Antiqua" w:cs="Times New Roman"/>
          <w:color w:val="000000" w:themeColor="text1"/>
          <w:sz w:val="24"/>
          <w:szCs w:val="24"/>
        </w:rPr>
        <w:t xml:space="preserve">the </w:t>
      </w:r>
      <w:r w:rsidR="007C2E3A" w:rsidRPr="009268C1">
        <w:rPr>
          <w:rFonts w:ascii="Book Antiqua" w:eastAsia="AdvOT1ef757c0" w:hAnsi="Book Antiqua" w:cs="Times New Roman"/>
          <w:color w:val="000000" w:themeColor="text1"/>
          <w:sz w:val="24"/>
          <w:szCs w:val="24"/>
        </w:rPr>
        <w:t>other four factors</w:t>
      </w:r>
      <w:r w:rsidR="00F65A69" w:rsidRPr="009268C1">
        <w:rPr>
          <w:rFonts w:ascii="Book Antiqua" w:eastAsia="AdvOT1ef757c0" w:hAnsi="Book Antiqua" w:cs="Times New Roman"/>
          <w:color w:val="000000" w:themeColor="text1"/>
          <w:sz w:val="24"/>
          <w:szCs w:val="24"/>
        </w:rPr>
        <w:t xml:space="preserve"> in addition to </w:t>
      </w:r>
      <w:r w:rsidR="007C2E3A" w:rsidRPr="009268C1">
        <w:rPr>
          <w:rFonts w:ascii="Book Antiqua" w:eastAsia="AdvOT1ef757c0" w:hAnsi="Book Antiqua" w:cs="Times New Roman"/>
          <w:color w:val="000000" w:themeColor="text1"/>
          <w:sz w:val="24"/>
          <w:szCs w:val="24"/>
        </w:rPr>
        <w:t>abdominal pain.</w:t>
      </w:r>
      <w:r w:rsidR="00142AD0" w:rsidRPr="009268C1">
        <w:rPr>
          <w:rFonts w:ascii="Book Antiqua" w:eastAsia="AdvOT1ef757c0" w:hAnsi="Book Antiqua" w:cs="Times New Roman"/>
          <w:color w:val="000000" w:themeColor="text1"/>
          <w:sz w:val="24"/>
          <w:szCs w:val="24"/>
        </w:rPr>
        <w:t xml:space="preserve"> </w:t>
      </w:r>
      <w:r w:rsidR="00F65A69" w:rsidRPr="009268C1">
        <w:rPr>
          <w:rFonts w:ascii="Book Antiqua" w:eastAsia="AdvOT1ef757c0" w:hAnsi="Book Antiqua" w:cs="Times New Roman"/>
          <w:color w:val="000000" w:themeColor="text1"/>
          <w:sz w:val="24"/>
          <w:szCs w:val="24"/>
        </w:rPr>
        <w:t xml:space="preserve">With respect to </w:t>
      </w:r>
      <w:r w:rsidR="00142AD0" w:rsidRPr="009268C1">
        <w:rPr>
          <w:rFonts w:ascii="Book Antiqua" w:eastAsia="AdvOT1ef757c0" w:hAnsi="Book Antiqua" w:cs="Times New Roman"/>
          <w:color w:val="000000" w:themeColor="text1"/>
          <w:sz w:val="24"/>
          <w:szCs w:val="24"/>
        </w:rPr>
        <w:t xml:space="preserve">visceral sensitivity, </w:t>
      </w:r>
      <w:r w:rsidR="00F65A69" w:rsidRPr="009268C1">
        <w:rPr>
          <w:rFonts w:ascii="Book Antiqua" w:eastAsia="AdvOT1ef757c0" w:hAnsi="Book Antiqua" w:cs="Times New Roman"/>
          <w:color w:val="000000" w:themeColor="text1"/>
          <w:sz w:val="24"/>
          <w:szCs w:val="24"/>
        </w:rPr>
        <w:t xml:space="preserve">the </w:t>
      </w:r>
      <w:r w:rsidR="00142AD0" w:rsidRPr="009268C1">
        <w:rPr>
          <w:rFonts w:ascii="Book Antiqua" w:eastAsia="AdvOT1ef757c0" w:hAnsi="Book Antiqua" w:cs="Times New Roman"/>
          <w:color w:val="000000" w:themeColor="text1"/>
          <w:sz w:val="24"/>
          <w:szCs w:val="24"/>
        </w:rPr>
        <w:t>f</w:t>
      </w:r>
      <w:r w:rsidR="00C07668" w:rsidRPr="009268C1">
        <w:rPr>
          <w:rFonts w:ascii="Book Antiqua" w:eastAsia="AdvOT1ef757c0" w:hAnsi="Book Antiqua" w:cs="Times New Roman"/>
          <w:color w:val="000000" w:themeColor="text1"/>
          <w:sz w:val="24"/>
          <w:szCs w:val="24"/>
        </w:rPr>
        <w:t xml:space="preserve">irst sensation threshold, maximum tolerable </w:t>
      </w:r>
      <w:r w:rsidR="00664EDD" w:rsidRPr="009268C1">
        <w:rPr>
          <w:rFonts w:ascii="Book Antiqua" w:eastAsia="AdvOT1ef757c0" w:hAnsi="Book Antiqua" w:cs="Times New Roman"/>
          <w:color w:val="000000" w:themeColor="text1"/>
          <w:sz w:val="24"/>
          <w:szCs w:val="24"/>
        </w:rPr>
        <w:t>threshold</w:t>
      </w:r>
      <w:r w:rsidR="00C07668" w:rsidRPr="009268C1">
        <w:rPr>
          <w:rFonts w:ascii="Book Antiqua" w:eastAsia="AdvOT1ef757c0" w:hAnsi="Book Antiqua" w:cs="Times New Roman"/>
          <w:color w:val="000000" w:themeColor="text1"/>
          <w:sz w:val="24"/>
          <w:szCs w:val="24"/>
        </w:rPr>
        <w:t xml:space="preserve"> and</w:t>
      </w:r>
      <w:r w:rsidR="00664EDD" w:rsidRPr="009268C1">
        <w:rPr>
          <w:rFonts w:ascii="Book Antiqua" w:eastAsia="AdvOT1ef757c0" w:hAnsi="Book Antiqua" w:cs="Times New Roman"/>
          <w:color w:val="000000" w:themeColor="text1"/>
          <w:sz w:val="24"/>
          <w:szCs w:val="24"/>
        </w:rPr>
        <w:t xml:space="preserve"> </w:t>
      </w:r>
      <w:r w:rsidR="00C07668" w:rsidRPr="009268C1">
        <w:rPr>
          <w:rFonts w:ascii="Book Antiqua" w:eastAsia="AdvOT1ef757c0" w:hAnsi="Book Antiqua" w:cs="Times New Roman"/>
          <w:color w:val="000000" w:themeColor="text1"/>
          <w:sz w:val="24"/>
          <w:szCs w:val="24"/>
        </w:rPr>
        <w:t xml:space="preserve">RAIR </w:t>
      </w:r>
      <w:r w:rsidR="00A157B0" w:rsidRPr="009268C1">
        <w:rPr>
          <w:rFonts w:ascii="Book Antiqua" w:eastAsia="AdvOT1ef757c0" w:hAnsi="Book Antiqua" w:cs="Times New Roman"/>
          <w:color w:val="000000" w:themeColor="text1"/>
          <w:sz w:val="24"/>
          <w:szCs w:val="24"/>
        </w:rPr>
        <w:t xml:space="preserve">threshold </w:t>
      </w:r>
      <w:r w:rsidR="00C07668" w:rsidRPr="009268C1">
        <w:rPr>
          <w:rFonts w:ascii="Book Antiqua" w:eastAsia="AdvOT1ef757c0" w:hAnsi="Book Antiqua" w:cs="Times New Roman"/>
          <w:color w:val="000000" w:themeColor="text1"/>
          <w:sz w:val="24"/>
          <w:szCs w:val="24"/>
        </w:rPr>
        <w:t xml:space="preserve">were negatively correlated with BDNF expression in IBS-D patients </w:t>
      </w:r>
      <w:r w:rsidR="00664EDD" w:rsidRPr="009268C1">
        <w:rPr>
          <w:rFonts w:ascii="Book Antiqua" w:eastAsia="AdvOT1ef757c0" w:hAnsi="Book Antiqua" w:cs="Times New Roman"/>
          <w:color w:val="000000" w:themeColor="text1"/>
          <w:sz w:val="24"/>
          <w:szCs w:val="24"/>
        </w:rPr>
        <w:t xml:space="preserve">or in </w:t>
      </w:r>
      <w:r w:rsidR="00C07668" w:rsidRPr="009268C1">
        <w:rPr>
          <w:rFonts w:ascii="Book Antiqua" w:eastAsia="AdvOT1ef757c0" w:hAnsi="Book Antiqua" w:cs="Times New Roman"/>
          <w:color w:val="000000" w:themeColor="text1"/>
          <w:sz w:val="24"/>
          <w:szCs w:val="24"/>
        </w:rPr>
        <w:t>all subjects even after Bonferroni correction</w:t>
      </w:r>
      <w:r w:rsidR="0052298A" w:rsidRPr="009268C1">
        <w:rPr>
          <w:rFonts w:ascii="Book Antiqua" w:eastAsia="AdvOT1ef757c0" w:hAnsi="Book Antiqua" w:cs="Times New Roman"/>
          <w:color w:val="000000" w:themeColor="text1"/>
          <w:sz w:val="24"/>
          <w:szCs w:val="24"/>
        </w:rPr>
        <w:t>, suggest</w:t>
      </w:r>
      <w:r w:rsidR="00F65A69" w:rsidRPr="009268C1">
        <w:rPr>
          <w:rFonts w:ascii="Book Antiqua" w:eastAsia="AdvOT1ef757c0" w:hAnsi="Book Antiqua" w:cs="Times New Roman"/>
          <w:color w:val="000000" w:themeColor="text1"/>
          <w:sz w:val="24"/>
          <w:szCs w:val="24"/>
        </w:rPr>
        <w:t xml:space="preserve">ing </w:t>
      </w:r>
      <w:r w:rsidR="0052298A" w:rsidRPr="009268C1">
        <w:rPr>
          <w:rFonts w:ascii="Book Antiqua" w:eastAsia="AdvOT1ef757c0" w:hAnsi="Book Antiqua" w:cs="Times New Roman"/>
          <w:color w:val="000000" w:themeColor="text1"/>
          <w:sz w:val="24"/>
          <w:szCs w:val="24"/>
        </w:rPr>
        <w:t>that BDNF may play a role in visceral hypersensitivity in IBS-D patients.</w:t>
      </w:r>
      <w:r w:rsidR="007C2E3A" w:rsidRPr="009268C1">
        <w:rPr>
          <w:rFonts w:ascii="Book Antiqua" w:eastAsia="宋体" w:hAnsi="Book Antiqua" w:cs="Times New Roman"/>
          <w:color w:val="000000" w:themeColor="text1"/>
          <w:sz w:val="24"/>
          <w:szCs w:val="24"/>
        </w:rPr>
        <w:t xml:space="preserve"> </w:t>
      </w:r>
      <w:r w:rsidR="008F2952" w:rsidRPr="009268C1">
        <w:rPr>
          <w:rFonts w:ascii="Book Antiqua" w:eastAsia="AdvOT1ef757c0" w:hAnsi="Book Antiqua" w:cs="Times New Roman"/>
          <w:color w:val="000000" w:themeColor="text1"/>
          <w:sz w:val="24"/>
          <w:szCs w:val="24"/>
        </w:rPr>
        <w:t>Nevertheless, signi</w:t>
      </w:r>
      <w:r w:rsidR="008F2952" w:rsidRPr="009268C1">
        <w:rPr>
          <w:rFonts w:ascii="Book Antiqua" w:hAnsi="Book Antiqua" w:cs="Times New Roman"/>
          <w:color w:val="000000" w:themeColor="text1"/>
          <w:sz w:val="24"/>
          <w:szCs w:val="24"/>
        </w:rPr>
        <w:t>fi</w:t>
      </w:r>
      <w:r w:rsidR="008F2952" w:rsidRPr="009268C1">
        <w:rPr>
          <w:rFonts w:ascii="Book Antiqua" w:eastAsia="AdvOT1ef757c0" w:hAnsi="Book Antiqua" w:cs="Times New Roman"/>
          <w:color w:val="000000" w:themeColor="text1"/>
          <w:sz w:val="24"/>
          <w:szCs w:val="24"/>
        </w:rPr>
        <w:t xml:space="preserve">cant correlations should be interpreted carefully because correlations do not constitute causal associations. </w:t>
      </w:r>
    </w:p>
    <w:p w:rsidR="00EA39D4" w:rsidRPr="009268C1" w:rsidRDefault="00052D46" w:rsidP="009268C1">
      <w:pPr>
        <w:autoSpaceDE w:val="0"/>
        <w:autoSpaceDN w:val="0"/>
        <w:adjustRightInd w:val="0"/>
        <w:snapToGrid w:val="0"/>
        <w:spacing w:line="360" w:lineRule="auto"/>
        <w:rPr>
          <w:rFonts w:ascii="Book Antiqua" w:hAnsi="Book Antiqua" w:cs="Times New Roman"/>
          <w:color w:val="000000" w:themeColor="text1"/>
          <w:sz w:val="24"/>
          <w:szCs w:val="24"/>
        </w:rPr>
      </w:pPr>
      <w:r>
        <w:rPr>
          <w:rFonts w:ascii="Book Antiqua" w:eastAsia="AdvOT1ef757c0" w:hAnsi="Book Antiqua" w:cs="Times New Roman"/>
          <w:color w:val="000000" w:themeColor="text1"/>
          <w:sz w:val="24"/>
          <w:szCs w:val="24"/>
        </w:rPr>
        <w:t xml:space="preserve">  </w:t>
      </w:r>
      <w:r w:rsidR="00EA39D4" w:rsidRPr="009268C1">
        <w:rPr>
          <w:rFonts w:ascii="Book Antiqua" w:eastAsia="AdvOT1ef757c0" w:hAnsi="Book Antiqua" w:cs="Times New Roman"/>
          <w:color w:val="000000" w:themeColor="text1"/>
          <w:sz w:val="24"/>
          <w:szCs w:val="24"/>
        </w:rPr>
        <w:t>There were several li</w:t>
      </w:r>
      <w:r w:rsidR="00876323" w:rsidRPr="009268C1">
        <w:rPr>
          <w:rFonts w:ascii="Book Antiqua" w:eastAsia="AdvOT1ef757c0" w:hAnsi="Book Antiqua" w:cs="Times New Roman"/>
          <w:color w:val="000000" w:themeColor="text1"/>
          <w:sz w:val="24"/>
          <w:szCs w:val="24"/>
        </w:rPr>
        <w:t>mitations in this study. First</w:t>
      </w:r>
      <w:r w:rsidR="00EA39D4" w:rsidRPr="009268C1">
        <w:rPr>
          <w:rFonts w:ascii="Book Antiqua" w:eastAsia="AdvOT1ef757c0" w:hAnsi="Book Antiqua" w:cs="Times New Roman"/>
          <w:color w:val="000000" w:themeColor="text1"/>
          <w:sz w:val="24"/>
          <w:szCs w:val="24"/>
        </w:rPr>
        <w:t xml:space="preserve">, </w:t>
      </w:r>
      <w:r w:rsidR="002F5FD4" w:rsidRPr="009268C1">
        <w:rPr>
          <w:rFonts w:ascii="Book Antiqua" w:eastAsia="AdvOT1ef757c0" w:hAnsi="Book Antiqua" w:cs="Times New Roman"/>
          <w:color w:val="000000" w:themeColor="text1"/>
          <w:sz w:val="24"/>
          <w:szCs w:val="24"/>
        </w:rPr>
        <w:t xml:space="preserve">among the four subtypes of IBS, </w:t>
      </w:r>
      <w:r w:rsidR="00EA39D4" w:rsidRPr="009268C1">
        <w:rPr>
          <w:rFonts w:ascii="Book Antiqua" w:eastAsia="AdvOT1ef757c0" w:hAnsi="Book Antiqua" w:cs="Times New Roman"/>
          <w:color w:val="000000" w:themeColor="text1"/>
          <w:sz w:val="24"/>
          <w:szCs w:val="24"/>
        </w:rPr>
        <w:t xml:space="preserve">only </w:t>
      </w:r>
      <w:r w:rsidR="00CA4D6A" w:rsidRPr="009268C1">
        <w:rPr>
          <w:rFonts w:ascii="Book Antiqua" w:eastAsia="AdvOT1ef757c0" w:hAnsi="Book Antiqua" w:cs="Times New Roman"/>
          <w:color w:val="000000" w:themeColor="text1"/>
          <w:sz w:val="24"/>
          <w:szCs w:val="24"/>
        </w:rPr>
        <w:t>IBS-D patients were recruited and t</w:t>
      </w:r>
      <w:r w:rsidR="00876323" w:rsidRPr="009268C1">
        <w:rPr>
          <w:rFonts w:ascii="Book Antiqua" w:eastAsia="AdvOT1ef757c0" w:hAnsi="Book Antiqua" w:cs="Times New Roman"/>
          <w:color w:val="000000" w:themeColor="text1"/>
          <w:sz w:val="24"/>
          <w:szCs w:val="24"/>
        </w:rPr>
        <w:t>he findings may not be generaliz</w:t>
      </w:r>
      <w:r w:rsidR="00CA4D6A" w:rsidRPr="009268C1">
        <w:rPr>
          <w:rFonts w:ascii="Book Antiqua" w:eastAsia="AdvOT1ef757c0" w:hAnsi="Book Antiqua" w:cs="Times New Roman"/>
          <w:color w:val="000000" w:themeColor="text1"/>
          <w:sz w:val="24"/>
          <w:szCs w:val="24"/>
        </w:rPr>
        <w:t>ed</w:t>
      </w:r>
      <w:r w:rsidR="00876323" w:rsidRPr="009268C1">
        <w:rPr>
          <w:rFonts w:ascii="Book Antiqua" w:eastAsia="AdvOT1ef757c0" w:hAnsi="Book Antiqua" w:cs="Times New Roman"/>
          <w:color w:val="000000" w:themeColor="text1"/>
          <w:sz w:val="24"/>
          <w:szCs w:val="24"/>
        </w:rPr>
        <w:t xml:space="preserve"> to other IBS subtypes. Second</w:t>
      </w:r>
      <w:r w:rsidR="00CA4D6A" w:rsidRPr="009268C1">
        <w:rPr>
          <w:rFonts w:ascii="Book Antiqua" w:eastAsia="AdvOT1ef757c0" w:hAnsi="Book Antiqua" w:cs="Times New Roman"/>
          <w:color w:val="000000" w:themeColor="text1"/>
          <w:sz w:val="24"/>
          <w:szCs w:val="24"/>
        </w:rPr>
        <w:t>,</w:t>
      </w:r>
      <w:r w:rsidR="00EA39D4" w:rsidRPr="009268C1">
        <w:rPr>
          <w:rFonts w:ascii="Book Antiqua" w:eastAsia="AdvOT1ef757c0" w:hAnsi="Book Antiqua" w:cs="Times New Roman"/>
          <w:color w:val="000000" w:themeColor="text1"/>
          <w:sz w:val="24"/>
          <w:szCs w:val="24"/>
        </w:rPr>
        <w:t xml:space="preserve"> </w:t>
      </w:r>
      <w:r w:rsidR="002F5FD4" w:rsidRPr="009268C1">
        <w:rPr>
          <w:rFonts w:ascii="Book Antiqua" w:eastAsia="AdvOT1ef757c0" w:hAnsi="Book Antiqua" w:cs="Times New Roman"/>
          <w:color w:val="000000" w:themeColor="text1"/>
          <w:sz w:val="24"/>
          <w:szCs w:val="24"/>
        </w:rPr>
        <w:t>due to limited time and condition</w:t>
      </w:r>
      <w:r w:rsidR="00876323" w:rsidRPr="009268C1">
        <w:rPr>
          <w:rFonts w:ascii="Book Antiqua" w:eastAsia="AdvOT1ef757c0" w:hAnsi="Book Antiqua" w:cs="Times New Roman"/>
          <w:color w:val="000000" w:themeColor="text1"/>
          <w:sz w:val="24"/>
          <w:szCs w:val="24"/>
        </w:rPr>
        <w:t>s</w:t>
      </w:r>
      <w:r w:rsidR="002F5FD4" w:rsidRPr="009268C1">
        <w:rPr>
          <w:rFonts w:ascii="Book Antiqua" w:eastAsia="AdvOT1ef757c0" w:hAnsi="Book Antiqua" w:cs="Times New Roman"/>
          <w:color w:val="000000" w:themeColor="text1"/>
          <w:sz w:val="24"/>
          <w:szCs w:val="24"/>
        </w:rPr>
        <w:t xml:space="preserve">, </w:t>
      </w:r>
      <w:r w:rsidR="00EA39D4" w:rsidRPr="009268C1">
        <w:rPr>
          <w:rFonts w:ascii="Book Antiqua" w:eastAsia="AdvOT1ef757c0" w:hAnsi="Book Antiqua" w:cs="Times New Roman"/>
          <w:color w:val="000000" w:themeColor="text1"/>
          <w:sz w:val="24"/>
          <w:szCs w:val="24"/>
        </w:rPr>
        <w:lastRenderedPageBreak/>
        <w:t>the sample size was relatively small</w:t>
      </w:r>
      <w:r w:rsidR="002F5FD4" w:rsidRPr="009268C1">
        <w:rPr>
          <w:rFonts w:ascii="Book Antiqua" w:eastAsia="AdvOT1ef757c0" w:hAnsi="Book Antiqua" w:cs="Times New Roman"/>
          <w:color w:val="000000" w:themeColor="text1"/>
          <w:sz w:val="24"/>
          <w:szCs w:val="24"/>
        </w:rPr>
        <w:t>,</w:t>
      </w:r>
      <w:r w:rsidR="00CA4D6A" w:rsidRPr="009268C1">
        <w:rPr>
          <w:rFonts w:ascii="Book Antiqua" w:eastAsia="AdvOT1ef757c0" w:hAnsi="Book Antiqua" w:cs="Times New Roman"/>
          <w:color w:val="000000" w:themeColor="text1"/>
          <w:sz w:val="24"/>
          <w:szCs w:val="24"/>
        </w:rPr>
        <w:t xml:space="preserve"> </w:t>
      </w:r>
      <w:r w:rsidR="00876323" w:rsidRPr="009268C1">
        <w:rPr>
          <w:rFonts w:ascii="Book Antiqua" w:eastAsia="AdvOT1ef757c0" w:hAnsi="Book Antiqua" w:cs="Times New Roman"/>
          <w:color w:val="000000" w:themeColor="text1"/>
          <w:sz w:val="24"/>
          <w:szCs w:val="24"/>
        </w:rPr>
        <w:t>possibly</w:t>
      </w:r>
      <w:r w:rsidR="00CA4D6A" w:rsidRPr="009268C1">
        <w:rPr>
          <w:rFonts w:ascii="Book Antiqua" w:eastAsia="AdvOT1ef757c0" w:hAnsi="Book Antiqua" w:cs="Times New Roman"/>
          <w:color w:val="000000" w:themeColor="text1"/>
          <w:sz w:val="24"/>
          <w:szCs w:val="24"/>
        </w:rPr>
        <w:t xml:space="preserve"> impact</w:t>
      </w:r>
      <w:r w:rsidR="00876323" w:rsidRPr="009268C1">
        <w:rPr>
          <w:rFonts w:ascii="Book Antiqua" w:eastAsia="AdvOT1ef757c0" w:hAnsi="Book Antiqua" w:cs="Times New Roman"/>
          <w:color w:val="000000" w:themeColor="text1"/>
          <w:sz w:val="24"/>
          <w:szCs w:val="24"/>
        </w:rPr>
        <w:t>ing</w:t>
      </w:r>
      <w:r w:rsidR="00CA4D6A" w:rsidRPr="009268C1">
        <w:rPr>
          <w:rFonts w:ascii="Book Antiqua" w:eastAsia="AdvOT1ef757c0" w:hAnsi="Book Antiqua" w:cs="Times New Roman"/>
          <w:color w:val="000000" w:themeColor="text1"/>
          <w:sz w:val="24"/>
          <w:szCs w:val="24"/>
        </w:rPr>
        <w:t xml:space="preserve"> the reliab</w:t>
      </w:r>
      <w:r w:rsidR="00876323" w:rsidRPr="009268C1">
        <w:rPr>
          <w:rFonts w:ascii="Book Antiqua" w:eastAsia="AdvOT1ef757c0" w:hAnsi="Book Antiqua" w:cs="Times New Roman"/>
          <w:color w:val="000000" w:themeColor="text1"/>
          <w:sz w:val="24"/>
          <w:szCs w:val="24"/>
        </w:rPr>
        <w:t>ility of the conclusion. Third</w:t>
      </w:r>
      <w:r w:rsidR="00CA4D6A" w:rsidRPr="009268C1">
        <w:rPr>
          <w:rFonts w:ascii="Book Antiqua" w:eastAsia="AdvOT1ef757c0" w:hAnsi="Book Antiqua" w:cs="Times New Roman"/>
          <w:color w:val="000000" w:themeColor="text1"/>
          <w:sz w:val="24"/>
          <w:szCs w:val="24"/>
        </w:rPr>
        <w:t>, we did not further distinguish between post</w:t>
      </w:r>
      <w:r w:rsidR="00876323" w:rsidRPr="009268C1">
        <w:rPr>
          <w:rFonts w:ascii="Book Antiqua" w:eastAsia="AdvOT1ef757c0" w:hAnsi="Book Antiqua" w:cs="Times New Roman"/>
          <w:color w:val="000000" w:themeColor="text1"/>
          <w:sz w:val="24"/>
          <w:szCs w:val="24"/>
        </w:rPr>
        <w:t>infectious IBS and non-</w:t>
      </w:r>
      <w:r w:rsidR="00CA4D6A" w:rsidRPr="009268C1">
        <w:rPr>
          <w:rFonts w:ascii="Book Antiqua" w:eastAsia="AdvOT1ef757c0" w:hAnsi="Book Antiqua" w:cs="Times New Roman"/>
          <w:color w:val="000000" w:themeColor="text1"/>
          <w:sz w:val="24"/>
          <w:szCs w:val="24"/>
        </w:rPr>
        <w:t>postinfectious IBS</w:t>
      </w:r>
      <w:r w:rsidR="00876323" w:rsidRPr="009268C1">
        <w:rPr>
          <w:rFonts w:ascii="Book Antiqua" w:eastAsia="AdvOT1ef757c0" w:hAnsi="Book Antiqua" w:cs="Times New Roman"/>
          <w:color w:val="000000" w:themeColor="text1"/>
          <w:sz w:val="24"/>
          <w:szCs w:val="24"/>
        </w:rPr>
        <w:t>,</w:t>
      </w:r>
      <w:r w:rsidR="002600E1" w:rsidRPr="009268C1">
        <w:rPr>
          <w:rFonts w:ascii="Book Antiqua" w:eastAsia="AdvOT1ef757c0" w:hAnsi="Book Antiqua" w:cs="Times New Roman"/>
          <w:color w:val="000000" w:themeColor="text1"/>
          <w:sz w:val="24"/>
          <w:szCs w:val="24"/>
        </w:rPr>
        <w:t xml:space="preserve"> considering the small sample size. </w:t>
      </w:r>
      <w:r w:rsidR="00876323" w:rsidRPr="009268C1">
        <w:rPr>
          <w:rFonts w:ascii="Book Antiqua" w:eastAsia="AdvOT1ef757c0" w:hAnsi="Book Antiqua" w:cs="Times New Roman"/>
          <w:color w:val="000000" w:themeColor="text1"/>
          <w:sz w:val="24"/>
          <w:szCs w:val="24"/>
        </w:rPr>
        <w:t>Nevertheless</w:t>
      </w:r>
      <w:r w:rsidR="002600E1" w:rsidRPr="009268C1">
        <w:rPr>
          <w:rFonts w:ascii="Book Antiqua" w:eastAsia="AdvOT1ef757c0" w:hAnsi="Book Antiqua" w:cs="Times New Roman"/>
          <w:color w:val="000000" w:themeColor="text1"/>
          <w:sz w:val="24"/>
          <w:szCs w:val="24"/>
        </w:rPr>
        <w:t xml:space="preserve">, </w:t>
      </w:r>
      <w:r w:rsidR="00CA4D6A" w:rsidRPr="009268C1">
        <w:rPr>
          <w:rFonts w:ascii="Book Antiqua" w:eastAsia="AdvOT1ef757c0" w:hAnsi="Book Antiqua" w:cs="Times New Roman"/>
          <w:color w:val="000000" w:themeColor="text1"/>
          <w:sz w:val="24"/>
          <w:szCs w:val="24"/>
        </w:rPr>
        <w:t>these two subgroups may have different pathogeneses</w:t>
      </w:r>
      <w:r w:rsidR="004B481D">
        <w:rPr>
          <w:rFonts w:ascii="Book Antiqua" w:eastAsia="AdvOT1ef757c0" w:hAnsi="Book Antiqua" w:cs="Times New Roman"/>
          <w:color w:val="000000" w:themeColor="text1"/>
          <w:sz w:val="24"/>
          <w:szCs w:val="24"/>
        </w:rPr>
        <w:t xml:space="preserve"> and </w:t>
      </w:r>
      <w:r w:rsidR="002600E1" w:rsidRPr="009268C1">
        <w:rPr>
          <w:rFonts w:ascii="Book Antiqua" w:eastAsia="AdvOT1ef757c0" w:hAnsi="Book Antiqua" w:cs="Times New Roman"/>
          <w:color w:val="000000" w:themeColor="text1"/>
          <w:sz w:val="24"/>
          <w:szCs w:val="24"/>
        </w:rPr>
        <w:t xml:space="preserve">need to be </w:t>
      </w:r>
      <w:r w:rsidR="00CA4D6A" w:rsidRPr="009268C1">
        <w:rPr>
          <w:rFonts w:ascii="Book Antiqua" w:eastAsia="AdvOT1ef757c0" w:hAnsi="Book Antiqua" w:cs="Times New Roman"/>
          <w:color w:val="000000" w:themeColor="text1"/>
          <w:sz w:val="24"/>
          <w:szCs w:val="24"/>
        </w:rPr>
        <w:t>separately</w:t>
      </w:r>
      <w:r w:rsidR="002600E1" w:rsidRPr="009268C1">
        <w:rPr>
          <w:rFonts w:ascii="Book Antiqua" w:eastAsia="AdvOT1ef757c0" w:hAnsi="Book Antiqua" w:cs="Times New Roman"/>
          <w:color w:val="000000" w:themeColor="text1"/>
          <w:sz w:val="24"/>
          <w:szCs w:val="24"/>
        </w:rPr>
        <w:t xml:space="preserve"> studied</w:t>
      </w:r>
      <w:r w:rsidR="00CA4D6A" w:rsidRPr="009268C1">
        <w:rPr>
          <w:rFonts w:ascii="Book Antiqua" w:eastAsia="AdvOT1ef757c0" w:hAnsi="Book Antiqua" w:cs="Times New Roman"/>
          <w:color w:val="000000" w:themeColor="text1"/>
          <w:sz w:val="24"/>
          <w:szCs w:val="24"/>
        </w:rPr>
        <w:t xml:space="preserve"> in the future. </w:t>
      </w:r>
      <w:r w:rsidR="002600E1" w:rsidRPr="009268C1">
        <w:rPr>
          <w:rFonts w:ascii="Book Antiqua" w:eastAsia="AdvOT1ef757c0" w:hAnsi="Book Antiqua" w:cs="Times New Roman"/>
          <w:color w:val="000000" w:themeColor="text1"/>
          <w:sz w:val="24"/>
          <w:szCs w:val="24"/>
        </w:rPr>
        <w:t>Finally,</w:t>
      </w:r>
      <w:r w:rsidR="003C288D" w:rsidRPr="009268C1">
        <w:rPr>
          <w:rFonts w:ascii="Book Antiqua" w:eastAsia="AdvOT1ef757c0" w:hAnsi="Book Antiqua" w:cs="Times New Roman"/>
          <w:color w:val="000000" w:themeColor="text1"/>
          <w:sz w:val="24"/>
          <w:szCs w:val="24"/>
        </w:rPr>
        <w:t xml:space="preserve"> </w:t>
      </w:r>
      <w:r w:rsidR="002F5FD4" w:rsidRPr="009268C1">
        <w:rPr>
          <w:rFonts w:ascii="Book Antiqua" w:eastAsia="AdvOT1ef757c0" w:hAnsi="Book Antiqua" w:cs="Times New Roman"/>
          <w:color w:val="000000" w:themeColor="text1"/>
          <w:sz w:val="24"/>
          <w:szCs w:val="24"/>
        </w:rPr>
        <w:t xml:space="preserve">we cannot </w:t>
      </w:r>
      <w:r w:rsidR="00876323" w:rsidRPr="009268C1">
        <w:rPr>
          <w:rFonts w:ascii="Book Antiqua" w:eastAsia="AdvOT1ef757c0" w:hAnsi="Book Antiqua" w:cs="Times New Roman"/>
          <w:color w:val="000000" w:themeColor="text1"/>
          <w:sz w:val="24"/>
          <w:szCs w:val="24"/>
        </w:rPr>
        <w:t>draw causal</w:t>
      </w:r>
      <w:r w:rsidR="009E6CED" w:rsidRPr="009268C1">
        <w:rPr>
          <w:rFonts w:ascii="Book Antiqua" w:eastAsia="AdvOT1ef757c0" w:hAnsi="Book Antiqua" w:cs="Times New Roman"/>
          <w:color w:val="000000" w:themeColor="text1"/>
          <w:sz w:val="24"/>
          <w:szCs w:val="24"/>
        </w:rPr>
        <w:t xml:space="preserve"> </w:t>
      </w:r>
      <w:r w:rsidR="003B711B" w:rsidRPr="009268C1">
        <w:rPr>
          <w:rFonts w:ascii="Book Antiqua" w:eastAsia="AdvOT1ef757c0" w:hAnsi="Book Antiqua" w:cs="Times New Roman"/>
          <w:color w:val="000000" w:themeColor="text1"/>
          <w:sz w:val="24"/>
          <w:szCs w:val="24"/>
        </w:rPr>
        <w:t>inference</w:t>
      </w:r>
      <w:r w:rsidR="00876323" w:rsidRPr="009268C1">
        <w:rPr>
          <w:rFonts w:ascii="Book Antiqua" w:eastAsia="AdvOT1ef757c0" w:hAnsi="Book Antiqua" w:cs="Times New Roman"/>
          <w:color w:val="000000" w:themeColor="text1"/>
          <w:sz w:val="24"/>
          <w:szCs w:val="24"/>
        </w:rPr>
        <w:t>s</w:t>
      </w:r>
      <w:r w:rsidR="009E6CED" w:rsidRPr="009268C1">
        <w:rPr>
          <w:rFonts w:ascii="Book Antiqua" w:eastAsia="AdvOT1ef757c0" w:hAnsi="Book Antiqua" w:cs="Times New Roman"/>
          <w:color w:val="000000" w:themeColor="text1"/>
          <w:sz w:val="24"/>
          <w:szCs w:val="24"/>
        </w:rPr>
        <w:t xml:space="preserve"> </w:t>
      </w:r>
      <w:r w:rsidR="003C288D" w:rsidRPr="009268C1">
        <w:rPr>
          <w:rFonts w:ascii="Book Antiqua" w:eastAsia="AdvOT1ef757c0" w:hAnsi="Book Antiqua" w:cs="Times New Roman"/>
          <w:color w:val="000000" w:themeColor="text1"/>
          <w:sz w:val="24"/>
          <w:szCs w:val="24"/>
        </w:rPr>
        <w:t xml:space="preserve">in this cross-sectional study, </w:t>
      </w:r>
      <w:r w:rsidR="00876323" w:rsidRPr="009268C1">
        <w:rPr>
          <w:rFonts w:ascii="Book Antiqua" w:eastAsia="AdvOT1ef757c0" w:hAnsi="Book Antiqua" w:cs="Times New Roman"/>
          <w:color w:val="000000" w:themeColor="text1"/>
          <w:sz w:val="24"/>
          <w:szCs w:val="24"/>
        </w:rPr>
        <w:t>and</w:t>
      </w:r>
      <w:r w:rsidR="009B0916" w:rsidRPr="009268C1">
        <w:rPr>
          <w:rFonts w:ascii="Book Antiqua" w:eastAsia="AdvOT1ef757c0" w:hAnsi="Book Antiqua" w:cs="Times New Roman"/>
          <w:color w:val="000000" w:themeColor="text1"/>
          <w:sz w:val="24"/>
          <w:szCs w:val="24"/>
        </w:rPr>
        <w:t xml:space="preserve"> conclusions need to be </w:t>
      </w:r>
      <w:r w:rsidR="00CA4D6A" w:rsidRPr="009268C1">
        <w:rPr>
          <w:rFonts w:ascii="Book Antiqua" w:eastAsia="AdvOT1ef757c0" w:hAnsi="Book Antiqua" w:cs="Times New Roman"/>
          <w:color w:val="000000" w:themeColor="text1"/>
          <w:sz w:val="24"/>
          <w:szCs w:val="24"/>
        </w:rPr>
        <w:t>further verified by</w:t>
      </w:r>
      <w:r w:rsidR="002F5FD4" w:rsidRPr="009268C1">
        <w:rPr>
          <w:rFonts w:ascii="Book Antiqua" w:eastAsia="AdvOT1ef757c0" w:hAnsi="Book Antiqua" w:cs="Times New Roman"/>
          <w:color w:val="000000" w:themeColor="text1"/>
          <w:sz w:val="24"/>
          <w:szCs w:val="24"/>
        </w:rPr>
        <w:t xml:space="preserve"> </w:t>
      </w:r>
      <w:r w:rsidR="00CA4D6A" w:rsidRPr="009268C1">
        <w:rPr>
          <w:rFonts w:ascii="Book Antiqua" w:eastAsia="AdvOT1ef757c0" w:hAnsi="Book Antiqua" w:cs="Times New Roman"/>
          <w:color w:val="000000" w:themeColor="text1"/>
          <w:sz w:val="24"/>
          <w:szCs w:val="24"/>
        </w:rPr>
        <w:t>well-designed large-sample</w:t>
      </w:r>
      <w:r w:rsidR="002F5FD4" w:rsidRPr="009268C1">
        <w:rPr>
          <w:rFonts w:ascii="Book Antiqua" w:eastAsia="AdvOT1ef757c0" w:hAnsi="Book Antiqua" w:cs="Times New Roman"/>
          <w:color w:val="000000" w:themeColor="text1"/>
          <w:sz w:val="24"/>
          <w:szCs w:val="24"/>
        </w:rPr>
        <w:t xml:space="preserve"> </w:t>
      </w:r>
      <w:r w:rsidR="00CA4D6A" w:rsidRPr="009268C1">
        <w:rPr>
          <w:rFonts w:ascii="Book Antiqua" w:eastAsia="AdvOT1ef757c0" w:hAnsi="Book Antiqua" w:cs="Times New Roman"/>
          <w:color w:val="000000" w:themeColor="text1"/>
          <w:sz w:val="24"/>
          <w:szCs w:val="24"/>
        </w:rPr>
        <w:t xml:space="preserve">clinical </w:t>
      </w:r>
      <w:r w:rsidR="004B481D">
        <w:rPr>
          <w:rFonts w:ascii="Book Antiqua" w:eastAsia="AdvOT1ef757c0" w:hAnsi="Book Antiqua" w:cs="Times New Roman"/>
          <w:color w:val="000000" w:themeColor="text1"/>
          <w:sz w:val="24"/>
          <w:szCs w:val="24"/>
        </w:rPr>
        <w:t>studies</w:t>
      </w:r>
      <w:r w:rsidR="002F5FD4" w:rsidRPr="009268C1">
        <w:rPr>
          <w:rFonts w:ascii="Book Antiqua" w:hAnsi="Book Antiqua" w:cs="Times New Roman"/>
          <w:color w:val="000000" w:themeColor="text1"/>
          <w:sz w:val="24"/>
          <w:szCs w:val="24"/>
        </w:rPr>
        <w:t>.</w:t>
      </w:r>
    </w:p>
    <w:p w:rsidR="008B7843" w:rsidRPr="009268C1" w:rsidRDefault="00052D46" w:rsidP="009268C1">
      <w:pPr>
        <w:autoSpaceDE w:val="0"/>
        <w:autoSpaceDN w:val="0"/>
        <w:adjustRightInd w:val="0"/>
        <w:snapToGrid w:val="0"/>
        <w:spacing w:line="360" w:lineRule="auto"/>
        <w:rPr>
          <w:rFonts w:ascii="Book Antiqua" w:eastAsia="AdvOT1ef757c0" w:hAnsi="Book Antiqua" w:cs="Times New Roman"/>
          <w:color w:val="000000" w:themeColor="text1"/>
          <w:sz w:val="24"/>
          <w:szCs w:val="24"/>
        </w:rPr>
      </w:pPr>
      <w:r>
        <w:rPr>
          <w:rFonts w:ascii="Book Antiqua" w:eastAsia="AdvOT1ef757c0" w:hAnsi="Book Antiqua" w:cs="Times New Roman"/>
          <w:color w:val="000000" w:themeColor="text1"/>
          <w:sz w:val="24"/>
          <w:szCs w:val="24"/>
        </w:rPr>
        <w:t xml:space="preserve">  </w:t>
      </w:r>
      <w:r w:rsidR="00DE1617" w:rsidRPr="009268C1">
        <w:rPr>
          <w:rFonts w:ascii="Book Antiqua" w:eastAsia="AdvOT1ef757c0" w:hAnsi="Book Antiqua" w:cs="Times New Roman"/>
          <w:color w:val="000000" w:themeColor="text1"/>
          <w:sz w:val="24"/>
          <w:szCs w:val="24"/>
        </w:rPr>
        <w:t>In conclusion</w:t>
      </w:r>
      <w:r w:rsidR="00294EF9" w:rsidRPr="009268C1">
        <w:rPr>
          <w:rFonts w:ascii="Book Antiqua" w:eastAsia="宋体" w:hAnsi="Book Antiqua" w:cs="Times New Roman"/>
          <w:color w:val="000000" w:themeColor="text1"/>
          <w:sz w:val="24"/>
          <w:szCs w:val="24"/>
        </w:rPr>
        <w:t xml:space="preserve">, </w:t>
      </w:r>
      <w:r w:rsidR="00FD2DA2" w:rsidRPr="009268C1">
        <w:rPr>
          <w:rFonts w:ascii="Book Antiqua" w:eastAsia="AdvOT1ef757c0" w:hAnsi="Book Antiqua" w:cs="Times New Roman"/>
          <w:color w:val="000000" w:themeColor="text1"/>
          <w:sz w:val="24"/>
          <w:szCs w:val="24"/>
        </w:rPr>
        <w:t>our study provides new evidence that BDNF may participate in the patho</w:t>
      </w:r>
      <w:r w:rsidR="000C4EDA" w:rsidRPr="009268C1">
        <w:rPr>
          <w:rFonts w:ascii="Book Antiqua" w:eastAsia="AdvOT1ef757c0" w:hAnsi="Book Antiqua" w:cs="Times New Roman"/>
          <w:color w:val="000000" w:themeColor="text1"/>
          <w:sz w:val="24"/>
          <w:szCs w:val="24"/>
        </w:rPr>
        <w:t>genesis</w:t>
      </w:r>
      <w:r w:rsidR="00FD2DA2" w:rsidRPr="009268C1">
        <w:rPr>
          <w:rFonts w:ascii="Book Antiqua" w:eastAsia="AdvOT1ef757c0" w:hAnsi="Book Antiqua" w:cs="Times New Roman"/>
          <w:color w:val="000000" w:themeColor="text1"/>
          <w:sz w:val="24"/>
          <w:szCs w:val="24"/>
        </w:rPr>
        <w:t xml:space="preserve"> of IBS-D </w:t>
      </w:r>
      <w:r w:rsidR="00D81A71" w:rsidRPr="00D81A71">
        <w:rPr>
          <w:rFonts w:ascii="Book Antiqua" w:eastAsia="AdvOT1ef757c0" w:hAnsi="Book Antiqua" w:cs="Times New Roman"/>
          <w:i/>
          <w:color w:val="000000" w:themeColor="text1"/>
          <w:sz w:val="24"/>
          <w:szCs w:val="24"/>
        </w:rPr>
        <w:t>via</w:t>
      </w:r>
      <w:r w:rsidR="00FD2DA2" w:rsidRPr="009268C1">
        <w:rPr>
          <w:rFonts w:ascii="Book Antiqua" w:eastAsia="AdvOT1ef757c0" w:hAnsi="Book Antiqua" w:cs="Times New Roman"/>
          <w:color w:val="000000" w:themeColor="text1"/>
          <w:sz w:val="24"/>
          <w:szCs w:val="24"/>
        </w:rPr>
        <w:t xml:space="preserve"> facilitating mu</w:t>
      </w:r>
      <w:r w:rsidR="00774299" w:rsidRPr="009268C1">
        <w:rPr>
          <w:rFonts w:ascii="Book Antiqua" w:eastAsia="AdvOT1ef757c0" w:hAnsi="Book Antiqua" w:cs="Times New Roman"/>
          <w:color w:val="000000" w:themeColor="text1"/>
          <w:sz w:val="24"/>
          <w:szCs w:val="24"/>
        </w:rPr>
        <w:t>cosal</w:t>
      </w:r>
      <w:r w:rsidR="00FD2DA2" w:rsidRPr="009268C1">
        <w:rPr>
          <w:rFonts w:ascii="Book Antiqua" w:eastAsia="AdvOT1ef757c0" w:hAnsi="Book Antiqua" w:cs="Times New Roman"/>
          <w:color w:val="000000" w:themeColor="text1"/>
          <w:sz w:val="24"/>
          <w:szCs w:val="24"/>
        </w:rPr>
        <w:t xml:space="preserve"> nerve growth and increasing visceral sensitivity. These preliminary </w:t>
      </w:r>
      <w:r w:rsidR="00FD2DA2" w:rsidRPr="009268C1">
        <w:rPr>
          <w:rFonts w:ascii="Book Antiqua" w:hAnsi="Book Antiqua" w:cs="Times New Roman"/>
          <w:color w:val="000000" w:themeColor="text1"/>
          <w:sz w:val="24"/>
          <w:szCs w:val="24"/>
        </w:rPr>
        <w:t>fi</w:t>
      </w:r>
      <w:r w:rsidR="00FD2DA2" w:rsidRPr="009268C1">
        <w:rPr>
          <w:rFonts w:ascii="Book Antiqua" w:eastAsia="AdvOT1ef757c0" w:hAnsi="Book Antiqua" w:cs="Times New Roman"/>
          <w:color w:val="000000" w:themeColor="text1"/>
          <w:sz w:val="24"/>
          <w:szCs w:val="24"/>
        </w:rPr>
        <w:t xml:space="preserve">ndings </w:t>
      </w:r>
      <w:r w:rsidR="000C4EDA" w:rsidRPr="009268C1">
        <w:rPr>
          <w:rFonts w:ascii="Book Antiqua" w:eastAsia="AdvOT1ef757c0" w:hAnsi="Book Antiqua" w:cs="Times New Roman"/>
          <w:color w:val="000000" w:themeColor="text1"/>
          <w:sz w:val="24"/>
          <w:szCs w:val="24"/>
        </w:rPr>
        <w:t xml:space="preserve">may </w:t>
      </w:r>
      <w:r w:rsidR="00FD2DA2" w:rsidRPr="009268C1">
        <w:rPr>
          <w:rFonts w:ascii="Book Antiqua" w:eastAsia="AdvOT1ef757c0" w:hAnsi="Book Antiqua" w:cs="Times New Roman"/>
          <w:color w:val="000000" w:themeColor="text1"/>
          <w:sz w:val="24"/>
          <w:szCs w:val="24"/>
        </w:rPr>
        <w:t xml:space="preserve">provide clues </w:t>
      </w:r>
      <w:r w:rsidR="004B481D">
        <w:rPr>
          <w:rFonts w:ascii="Book Antiqua" w:eastAsia="AdvOT1ef757c0" w:hAnsi="Book Antiqua" w:cs="Times New Roman"/>
          <w:color w:val="000000" w:themeColor="text1"/>
          <w:sz w:val="24"/>
          <w:szCs w:val="24"/>
        </w:rPr>
        <w:t>t</w:t>
      </w:r>
      <w:r w:rsidR="00347186">
        <w:rPr>
          <w:rFonts w:ascii="Book Antiqua" w:eastAsia="AdvOT1ef757c0" w:hAnsi="Book Antiqua" w:cs="Times New Roman" w:hint="eastAsia"/>
          <w:color w:val="000000" w:themeColor="text1"/>
          <w:sz w:val="24"/>
          <w:szCs w:val="24"/>
        </w:rPr>
        <w:t>o</w:t>
      </w:r>
      <w:r w:rsidR="004B481D" w:rsidRPr="009268C1">
        <w:rPr>
          <w:rFonts w:ascii="Book Antiqua" w:eastAsia="AdvOT1ef757c0" w:hAnsi="Book Antiqua" w:cs="Times New Roman"/>
          <w:color w:val="000000" w:themeColor="text1"/>
          <w:sz w:val="24"/>
          <w:szCs w:val="24"/>
        </w:rPr>
        <w:t xml:space="preserve"> </w:t>
      </w:r>
      <w:r w:rsidR="000C4385">
        <w:rPr>
          <w:rFonts w:ascii="Book Antiqua" w:eastAsia="AdvOT1ef757c0" w:hAnsi="Book Antiqua" w:cs="Times New Roman"/>
          <w:color w:val="000000" w:themeColor="text1"/>
          <w:sz w:val="24"/>
          <w:szCs w:val="24"/>
        </w:rPr>
        <w:t xml:space="preserve">understanding </w:t>
      </w:r>
      <w:r w:rsidR="00FD2DA2" w:rsidRPr="009268C1">
        <w:rPr>
          <w:rFonts w:ascii="Book Antiqua" w:eastAsia="AdvOT1ef757c0" w:hAnsi="Book Antiqua" w:cs="Times New Roman"/>
          <w:color w:val="000000" w:themeColor="text1"/>
          <w:sz w:val="24"/>
          <w:szCs w:val="24"/>
        </w:rPr>
        <w:t>the co</w:t>
      </w:r>
      <w:r w:rsidR="003D5296" w:rsidRPr="009268C1">
        <w:rPr>
          <w:rFonts w:ascii="Book Antiqua" w:eastAsia="AdvOT1ef757c0" w:hAnsi="Book Antiqua" w:cs="Times New Roman"/>
          <w:color w:val="000000" w:themeColor="text1"/>
          <w:sz w:val="24"/>
          <w:szCs w:val="24"/>
        </w:rPr>
        <w:t>mplicated IBS-D pathophysiology</w:t>
      </w:r>
      <w:r w:rsidR="00FD2DA2" w:rsidRPr="009268C1">
        <w:rPr>
          <w:rFonts w:ascii="Book Antiqua" w:eastAsia="AdvOT1ef757c0" w:hAnsi="Book Antiqua" w:cs="Times New Roman"/>
          <w:color w:val="000000" w:themeColor="text1"/>
          <w:sz w:val="24"/>
          <w:szCs w:val="24"/>
        </w:rPr>
        <w:t xml:space="preserve"> and </w:t>
      </w:r>
      <w:r w:rsidR="000C4385">
        <w:rPr>
          <w:rFonts w:ascii="Book Antiqua" w:eastAsia="AdvOT1ef757c0" w:hAnsi="Book Antiqua" w:cs="Times New Roman"/>
          <w:color w:val="000000" w:themeColor="text1"/>
          <w:sz w:val="24"/>
          <w:szCs w:val="24"/>
        </w:rPr>
        <w:t xml:space="preserve">developing </w:t>
      </w:r>
      <w:r w:rsidR="00FD2DA2" w:rsidRPr="009268C1">
        <w:rPr>
          <w:rFonts w:ascii="Book Antiqua" w:eastAsia="AdvOT1ef757c0" w:hAnsi="Book Antiqua" w:cs="Times New Roman"/>
          <w:color w:val="000000" w:themeColor="text1"/>
          <w:sz w:val="24"/>
          <w:szCs w:val="24"/>
        </w:rPr>
        <w:t xml:space="preserve">more effective therapeutic </w:t>
      </w:r>
      <w:r w:rsidR="003D5296" w:rsidRPr="009268C1">
        <w:rPr>
          <w:rFonts w:ascii="Book Antiqua" w:eastAsia="AdvOT1ef757c0" w:hAnsi="Book Antiqua" w:cs="Times New Roman"/>
          <w:color w:val="000000" w:themeColor="text1"/>
          <w:sz w:val="24"/>
          <w:szCs w:val="24"/>
        </w:rPr>
        <w:t>methods</w:t>
      </w:r>
      <w:r w:rsidR="00FD2DA2" w:rsidRPr="009268C1">
        <w:rPr>
          <w:rFonts w:ascii="Book Antiqua" w:eastAsia="AdvOT1ef757c0" w:hAnsi="Book Antiqua" w:cs="Times New Roman"/>
          <w:color w:val="000000" w:themeColor="text1"/>
          <w:sz w:val="24"/>
          <w:szCs w:val="24"/>
        </w:rPr>
        <w:t>.</w:t>
      </w:r>
    </w:p>
    <w:p w:rsidR="00052D46" w:rsidRDefault="00052D46" w:rsidP="009268C1">
      <w:pPr>
        <w:autoSpaceDE w:val="0"/>
        <w:autoSpaceDN w:val="0"/>
        <w:adjustRightInd w:val="0"/>
        <w:snapToGrid w:val="0"/>
        <w:spacing w:line="360" w:lineRule="auto"/>
        <w:rPr>
          <w:rFonts w:ascii="Book Antiqua" w:hAnsi="Book Antiqua" w:cs="Times New Roman"/>
          <w:b/>
          <w:color w:val="000000" w:themeColor="text1"/>
          <w:sz w:val="24"/>
          <w:szCs w:val="24"/>
        </w:rPr>
      </w:pPr>
    </w:p>
    <w:p w:rsidR="00984DCC" w:rsidRPr="009268C1" w:rsidRDefault="00E922C4" w:rsidP="009268C1">
      <w:pPr>
        <w:autoSpaceDE w:val="0"/>
        <w:autoSpaceDN w:val="0"/>
        <w:adjustRightInd w:val="0"/>
        <w:snapToGrid w:val="0"/>
        <w:spacing w:line="360" w:lineRule="auto"/>
        <w:rPr>
          <w:rFonts w:ascii="Book Antiqua" w:hAnsi="Book Antiqua" w:cs="Times New Roman"/>
          <w:b/>
          <w:color w:val="000000" w:themeColor="text1"/>
          <w:sz w:val="24"/>
          <w:szCs w:val="24"/>
        </w:rPr>
      </w:pPr>
      <w:r w:rsidRPr="009268C1">
        <w:rPr>
          <w:rFonts w:ascii="Book Antiqua" w:hAnsi="Book Antiqua" w:cs="Times New Roman"/>
          <w:b/>
          <w:color w:val="000000" w:themeColor="text1"/>
          <w:sz w:val="24"/>
          <w:szCs w:val="24"/>
        </w:rPr>
        <w:t>ARTICLE HIGHLIGHTS</w:t>
      </w:r>
    </w:p>
    <w:p w:rsidR="00076E58" w:rsidRPr="009268C1" w:rsidRDefault="00076E58" w:rsidP="009268C1">
      <w:pPr>
        <w:autoSpaceDE w:val="0"/>
        <w:autoSpaceDN w:val="0"/>
        <w:adjustRightInd w:val="0"/>
        <w:snapToGrid w:val="0"/>
        <w:spacing w:line="360" w:lineRule="auto"/>
        <w:rPr>
          <w:rFonts w:ascii="Book Antiqua" w:hAnsi="Book Antiqua"/>
          <w:b/>
          <w:bCs/>
          <w:i/>
          <w:iCs/>
          <w:color w:val="000000" w:themeColor="text1"/>
          <w:sz w:val="24"/>
          <w:szCs w:val="24"/>
        </w:rPr>
      </w:pPr>
      <w:r w:rsidRPr="009268C1">
        <w:rPr>
          <w:rFonts w:ascii="Book Antiqua" w:hAnsi="Book Antiqua"/>
          <w:b/>
          <w:bCs/>
          <w:i/>
          <w:iCs/>
          <w:color w:val="000000" w:themeColor="text1"/>
          <w:sz w:val="24"/>
          <w:szCs w:val="24"/>
        </w:rPr>
        <w:t>Research backgrounds</w:t>
      </w:r>
    </w:p>
    <w:p w:rsidR="00076E58" w:rsidRDefault="00076E58" w:rsidP="009268C1">
      <w:pPr>
        <w:autoSpaceDE w:val="0"/>
        <w:autoSpaceDN w:val="0"/>
        <w:adjustRightInd w:val="0"/>
        <w:snapToGrid w:val="0"/>
        <w:spacing w:line="360" w:lineRule="auto"/>
        <w:rPr>
          <w:rFonts w:ascii="Book Antiqua" w:hAnsi="Book Antiqua"/>
          <w:color w:val="000000" w:themeColor="text1"/>
          <w:sz w:val="24"/>
          <w:szCs w:val="24"/>
        </w:rPr>
      </w:pPr>
      <w:r w:rsidRPr="009268C1">
        <w:rPr>
          <w:rFonts w:ascii="Book Antiqua" w:hAnsi="Book Antiqua"/>
          <w:color w:val="000000" w:themeColor="text1"/>
          <w:sz w:val="24"/>
          <w:szCs w:val="24"/>
        </w:rPr>
        <w:t xml:space="preserve">Visceral hypersensitivity was considered to </w:t>
      </w:r>
      <w:r w:rsidR="002B434B" w:rsidRPr="009268C1">
        <w:rPr>
          <w:rFonts w:ascii="Book Antiqua" w:hAnsi="Book Antiqua"/>
          <w:color w:val="000000" w:themeColor="text1"/>
          <w:sz w:val="24"/>
          <w:szCs w:val="24"/>
        </w:rPr>
        <w:t xml:space="preserve">be involved in </w:t>
      </w:r>
      <w:r w:rsidRPr="009268C1">
        <w:rPr>
          <w:rFonts w:ascii="Book Antiqua" w:hAnsi="Book Antiqua"/>
          <w:color w:val="000000" w:themeColor="text1"/>
          <w:sz w:val="24"/>
          <w:szCs w:val="24"/>
        </w:rPr>
        <w:t>the pathogenesis of irritable bowel syndrome (IBS).</w:t>
      </w:r>
      <w:r w:rsidR="000F2DCA" w:rsidRPr="009268C1">
        <w:rPr>
          <w:rFonts w:ascii="Book Antiqua" w:hAnsi="Book Antiqua"/>
          <w:color w:val="000000" w:themeColor="text1"/>
          <w:sz w:val="24"/>
          <w:szCs w:val="24"/>
        </w:rPr>
        <w:t xml:space="preserve"> Pre-clinical studies have shown that b</w:t>
      </w:r>
      <w:r w:rsidRPr="009268C1">
        <w:rPr>
          <w:rFonts w:ascii="Book Antiqua" w:hAnsi="Book Antiqua"/>
          <w:color w:val="000000" w:themeColor="text1"/>
          <w:sz w:val="24"/>
          <w:szCs w:val="24"/>
        </w:rPr>
        <w:t>rain-derived neurotrophic factor (BDNF) mediate</w:t>
      </w:r>
      <w:r w:rsidR="000F2DCA" w:rsidRPr="009268C1">
        <w:rPr>
          <w:rFonts w:ascii="Book Antiqua" w:hAnsi="Book Antiqua"/>
          <w:color w:val="000000" w:themeColor="text1"/>
          <w:sz w:val="24"/>
          <w:szCs w:val="24"/>
        </w:rPr>
        <w:t>s</w:t>
      </w:r>
      <w:r w:rsidRPr="009268C1">
        <w:rPr>
          <w:rFonts w:ascii="Book Antiqua" w:hAnsi="Book Antiqua"/>
          <w:color w:val="000000" w:themeColor="text1"/>
          <w:sz w:val="24"/>
          <w:szCs w:val="24"/>
        </w:rPr>
        <w:t xml:space="preserve"> visceral hypersensitivity </w:t>
      </w:r>
      <w:r w:rsidR="00D81A71" w:rsidRPr="00D81A71">
        <w:rPr>
          <w:rFonts w:ascii="Book Antiqua" w:hAnsi="Book Antiqua"/>
          <w:i/>
          <w:color w:val="000000" w:themeColor="text1"/>
          <w:sz w:val="24"/>
          <w:szCs w:val="24"/>
        </w:rPr>
        <w:t>via</w:t>
      </w:r>
      <w:r w:rsidRPr="009268C1">
        <w:rPr>
          <w:rFonts w:ascii="Book Antiqua" w:hAnsi="Book Antiqua"/>
          <w:color w:val="000000" w:themeColor="text1"/>
          <w:sz w:val="24"/>
          <w:szCs w:val="24"/>
        </w:rPr>
        <w:t xml:space="preserve"> facilitating sensory nerve growth. </w:t>
      </w:r>
      <w:r w:rsidR="00D27FD5" w:rsidRPr="009268C1">
        <w:rPr>
          <w:rFonts w:ascii="Book Antiqua" w:hAnsi="Book Antiqua"/>
          <w:color w:val="000000" w:themeColor="text1"/>
          <w:sz w:val="24"/>
          <w:szCs w:val="24"/>
        </w:rPr>
        <w:t xml:space="preserve">There have been few studies reporting the intestinal BDNF levels in </w:t>
      </w:r>
      <w:r w:rsidR="00F358BC" w:rsidRPr="009268C1">
        <w:rPr>
          <w:rFonts w:ascii="Book Antiqua" w:hAnsi="Book Antiqua"/>
          <w:color w:val="000000" w:themeColor="text1"/>
          <w:sz w:val="24"/>
          <w:szCs w:val="24"/>
        </w:rPr>
        <w:t xml:space="preserve">diarrhea-predominant </w:t>
      </w:r>
      <w:r w:rsidR="003F7740">
        <w:rPr>
          <w:rFonts w:ascii="Book Antiqua" w:hAnsi="Book Antiqua"/>
          <w:color w:val="000000" w:themeColor="text1"/>
          <w:sz w:val="24"/>
          <w:szCs w:val="24"/>
        </w:rPr>
        <w:t>IBS</w:t>
      </w:r>
      <w:r w:rsidR="00F358BC" w:rsidRPr="009268C1">
        <w:rPr>
          <w:rFonts w:ascii="Book Antiqua" w:hAnsi="Book Antiqua"/>
          <w:color w:val="000000" w:themeColor="text1"/>
          <w:sz w:val="24"/>
          <w:szCs w:val="24"/>
        </w:rPr>
        <w:t xml:space="preserve"> (</w:t>
      </w:r>
      <w:r w:rsidR="00D27FD5" w:rsidRPr="009268C1">
        <w:rPr>
          <w:rFonts w:ascii="Book Antiqua" w:hAnsi="Book Antiqua"/>
          <w:color w:val="000000" w:themeColor="text1"/>
          <w:sz w:val="24"/>
          <w:szCs w:val="24"/>
        </w:rPr>
        <w:t>IBS-D</w:t>
      </w:r>
      <w:r w:rsidR="00F358BC" w:rsidRPr="009268C1">
        <w:rPr>
          <w:rFonts w:ascii="Book Antiqua" w:hAnsi="Book Antiqua"/>
          <w:color w:val="000000" w:themeColor="text1"/>
          <w:sz w:val="24"/>
          <w:szCs w:val="24"/>
        </w:rPr>
        <w:t>)</w:t>
      </w:r>
      <w:r w:rsidR="00D27FD5" w:rsidRPr="009268C1">
        <w:rPr>
          <w:rFonts w:ascii="Book Antiqua" w:hAnsi="Book Antiqua"/>
          <w:color w:val="000000" w:themeColor="text1"/>
          <w:sz w:val="24"/>
          <w:szCs w:val="24"/>
        </w:rPr>
        <w:t xml:space="preserve"> patients. And the relationship between BDNF and IBS symptom severity, psychological conditions, visceral sensitivity as well as mucosal nerve fiber density has not been </w:t>
      </w:r>
      <w:r w:rsidR="008E137B" w:rsidRPr="009268C1">
        <w:rPr>
          <w:rFonts w:ascii="Book Antiqua" w:hAnsi="Book Antiqua"/>
          <w:color w:val="000000" w:themeColor="text1"/>
          <w:sz w:val="24"/>
          <w:szCs w:val="24"/>
        </w:rPr>
        <w:t>investigated</w:t>
      </w:r>
      <w:r w:rsidR="00D27FD5" w:rsidRPr="009268C1">
        <w:rPr>
          <w:rFonts w:ascii="Book Antiqua" w:hAnsi="Book Antiqua"/>
          <w:color w:val="000000" w:themeColor="text1"/>
          <w:sz w:val="24"/>
          <w:szCs w:val="24"/>
        </w:rPr>
        <w:t xml:space="preserve"> in IBS-D</w:t>
      </w:r>
      <w:r w:rsidR="008E137B" w:rsidRPr="009268C1">
        <w:rPr>
          <w:rFonts w:ascii="Book Antiqua" w:hAnsi="Book Antiqua"/>
          <w:color w:val="000000" w:themeColor="text1"/>
          <w:sz w:val="24"/>
          <w:szCs w:val="24"/>
        </w:rPr>
        <w:t>.</w:t>
      </w:r>
      <w:r w:rsidR="00D27FD5" w:rsidRPr="009268C1">
        <w:rPr>
          <w:rFonts w:ascii="Book Antiqua" w:hAnsi="Book Antiqua"/>
          <w:color w:val="000000" w:themeColor="text1"/>
          <w:sz w:val="24"/>
          <w:szCs w:val="24"/>
        </w:rPr>
        <w:t xml:space="preserve"> </w:t>
      </w:r>
      <w:r w:rsidR="00B37F46" w:rsidRPr="009268C1">
        <w:rPr>
          <w:rFonts w:ascii="Book Antiqua" w:hAnsi="Book Antiqua"/>
          <w:color w:val="000000" w:themeColor="text1"/>
          <w:sz w:val="24"/>
          <w:szCs w:val="24"/>
        </w:rPr>
        <w:t xml:space="preserve">It could be </w:t>
      </w:r>
      <w:r w:rsidRPr="009268C1">
        <w:rPr>
          <w:rFonts w:ascii="Book Antiqua" w:hAnsi="Book Antiqua"/>
          <w:color w:val="000000" w:themeColor="text1"/>
          <w:sz w:val="24"/>
          <w:szCs w:val="24"/>
        </w:rPr>
        <w:t xml:space="preserve">hypothesized that BDNF </w:t>
      </w:r>
      <w:r w:rsidR="00B37F46" w:rsidRPr="009268C1">
        <w:rPr>
          <w:rFonts w:ascii="Book Antiqua" w:hAnsi="Book Antiqua"/>
          <w:color w:val="000000" w:themeColor="text1"/>
          <w:sz w:val="24"/>
          <w:szCs w:val="24"/>
        </w:rPr>
        <w:t>may</w:t>
      </w:r>
      <w:r w:rsidRPr="009268C1">
        <w:rPr>
          <w:rFonts w:ascii="Book Antiqua" w:hAnsi="Book Antiqua"/>
          <w:color w:val="000000" w:themeColor="text1"/>
          <w:sz w:val="24"/>
          <w:szCs w:val="24"/>
        </w:rPr>
        <w:t xml:space="preserve"> play a role in the pathogenesis of diarrhea-predominant </w:t>
      </w:r>
      <w:r w:rsidR="00DD79E5" w:rsidRPr="009268C1">
        <w:rPr>
          <w:rFonts w:ascii="Book Antiqua" w:hAnsi="Book Antiqua"/>
          <w:color w:val="000000" w:themeColor="text1"/>
          <w:sz w:val="24"/>
          <w:szCs w:val="24"/>
        </w:rPr>
        <w:t>IBS-D</w:t>
      </w:r>
      <w:r w:rsidRPr="009268C1">
        <w:rPr>
          <w:rFonts w:ascii="Book Antiqua" w:hAnsi="Book Antiqua"/>
          <w:color w:val="000000" w:themeColor="text1"/>
          <w:sz w:val="24"/>
          <w:szCs w:val="24"/>
        </w:rPr>
        <w:t>.</w:t>
      </w:r>
    </w:p>
    <w:p w:rsidR="00052D46" w:rsidRPr="009268C1" w:rsidRDefault="00052D46" w:rsidP="009268C1">
      <w:pPr>
        <w:autoSpaceDE w:val="0"/>
        <w:autoSpaceDN w:val="0"/>
        <w:adjustRightInd w:val="0"/>
        <w:snapToGrid w:val="0"/>
        <w:spacing w:line="360" w:lineRule="auto"/>
        <w:rPr>
          <w:rFonts w:ascii="Book Antiqua" w:hAnsi="Book Antiqua"/>
          <w:color w:val="000000" w:themeColor="text1"/>
          <w:sz w:val="24"/>
          <w:szCs w:val="24"/>
        </w:rPr>
      </w:pPr>
    </w:p>
    <w:p w:rsidR="00E922C4" w:rsidRPr="009268C1" w:rsidRDefault="00E922C4" w:rsidP="009268C1">
      <w:pPr>
        <w:autoSpaceDE w:val="0"/>
        <w:autoSpaceDN w:val="0"/>
        <w:adjustRightInd w:val="0"/>
        <w:snapToGrid w:val="0"/>
        <w:spacing w:line="360" w:lineRule="auto"/>
        <w:rPr>
          <w:rFonts w:ascii="Book Antiqua" w:hAnsi="Book Antiqua"/>
          <w:b/>
          <w:bCs/>
          <w:i/>
          <w:iCs/>
          <w:color w:val="000000" w:themeColor="text1"/>
          <w:sz w:val="24"/>
          <w:szCs w:val="24"/>
        </w:rPr>
      </w:pPr>
      <w:r w:rsidRPr="009268C1">
        <w:rPr>
          <w:rFonts w:ascii="Book Antiqua" w:hAnsi="Book Antiqua"/>
          <w:b/>
          <w:bCs/>
          <w:i/>
          <w:iCs/>
          <w:color w:val="000000" w:themeColor="text1"/>
          <w:sz w:val="24"/>
          <w:szCs w:val="24"/>
        </w:rPr>
        <w:t>Research motivation</w:t>
      </w:r>
    </w:p>
    <w:p w:rsidR="00E922C4" w:rsidRPr="009268C1" w:rsidRDefault="002765C2" w:rsidP="009268C1">
      <w:pPr>
        <w:autoSpaceDE w:val="0"/>
        <w:autoSpaceDN w:val="0"/>
        <w:adjustRightInd w:val="0"/>
        <w:snapToGrid w:val="0"/>
        <w:spacing w:line="360" w:lineRule="auto"/>
        <w:rPr>
          <w:rFonts w:ascii="Book Antiqua" w:hAnsi="Book Antiqua"/>
          <w:color w:val="000000" w:themeColor="text1"/>
          <w:sz w:val="24"/>
          <w:szCs w:val="24"/>
        </w:rPr>
      </w:pPr>
      <w:r w:rsidRPr="009268C1">
        <w:rPr>
          <w:rFonts w:ascii="Book Antiqua" w:hAnsi="Book Antiqua"/>
          <w:color w:val="000000" w:themeColor="text1"/>
          <w:sz w:val="24"/>
          <w:szCs w:val="24"/>
        </w:rPr>
        <w:t xml:space="preserve">The main topics of </w:t>
      </w:r>
      <w:r w:rsidR="00176746" w:rsidRPr="009268C1">
        <w:rPr>
          <w:rFonts w:ascii="Book Antiqua" w:hAnsi="Book Antiqua"/>
          <w:color w:val="000000" w:themeColor="text1"/>
          <w:sz w:val="24"/>
          <w:szCs w:val="24"/>
        </w:rPr>
        <w:t>this</w:t>
      </w:r>
      <w:r w:rsidR="00E922C4" w:rsidRPr="009268C1">
        <w:rPr>
          <w:rFonts w:ascii="Book Antiqua" w:hAnsi="Book Antiqua"/>
          <w:color w:val="000000" w:themeColor="text1"/>
          <w:sz w:val="24"/>
          <w:szCs w:val="24"/>
        </w:rPr>
        <w:t xml:space="preserve"> study include</w:t>
      </w:r>
      <w:r w:rsidR="00176746" w:rsidRPr="009268C1">
        <w:rPr>
          <w:rFonts w:ascii="Book Antiqua" w:hAnsi="Book Antiqua"/>
          <w:color w:val="000000" w:themeColor="text1"/>
          <w:sz w:val="24"/>
          <w:szCs w:val="24"/>
        </w:rPr>
        <w:t>d</w:t>
      </w:r>
      <w:r w:rsidR="00E922C4" w:rsidRPr="009268C1">
        <w:rPr>
          <w:rFonts w:ascii="Book Antiqua" w:hAnsi="Book Antiqua"/>
          <w:color w:val="000000" w:themeColor="text1"/>
          <w:sz w:val="24"/>
          <w:szCs w:val="24"/>
        </w:rPr>
        <w:t xml:space="preserve"> </w:t>
      </w:r>
      <w:r w:rsidR="00176746" w:rsidRPr="009268C1">
        <w:rPr>
          <w:rFonts w:ascii="Book Antiqua" w:hAnsi="Book Antiqua"/>
          <w:color w:val="000000" w:themeColor="text1"/>
          <w:sz w:val="24"/>
          <w:szCs w:val="24"/>
        </w:rPr>
        <w:t>assessing</w:t>
      </w:r>
      <w:r w:rsidR="00E922C4" w:rsidRPr="009268C1">
        <w:rPr>
          <w:rFonts w:ascii="Book Antiqua" w:hAnsi="Book Antiqua"/>
          <w:color w:val="000000" w:themeColor="text1"/>
          <w:sz w:val="24"/>
          <w:szCs w:val="24"/>
        </w:rPr>
        <w:t xml:space="preserve"> clinical</w:t>
      </w:r>
      <w:r w:rsidRPr="009268C1">
        <w:rPr>
          <w:rFonts w:ascii="Book Antiqua" w:hAnsi="Book Antiqua"/>
          <w:color w:val="000000" w:themeColor="text1"/>
          <w:sz w:val="24"/>
          <w:szCs w:val="24"/>
        </w:rPr>
        <w:t xml:space="preserve"> and psychological features</w:t>
      </w:r>
      <w:r w:rsidR="00E922C4" w:rsidRPr="009268C1">
        <w:rPr>
          <w:rFonts w:ascii="Book Antiqua" w:hAnsi="Book Antiqua"/>
          <w:color w:val="000000" w:themeColor="text1"/>
          <w:sz w:val="24"/>
          <w:szCs w:val="24"/>
        </w:rPr>
        <w:t xml:space="preserve"> and visceral sensitivity</w:t>
      </w:r>
      <w:r w:rsidRPr="009268C1">
        <w:rPr>
          <w:rFonts w:ascii="Book Antiqua" w:hAnsi="Book Antiqua"/>
          <w:color w:val="000000" w:themeColor="text1"/>
          <w:sz w:val="24"/>
          <w:szCs w:val="24"/>
        </w:rPr>
        <w:t>,</w:t>
      </w:r>
      <w:r w:rsidR="00E922C4" w:rsidRPr="009268C1">
        <w:rPr>
          <w:rFonts w:ascii="Book Antiqua" w:hAnsi="Book Antiqua"/>
          <w:color w:val="000000" w:themeColor="text1"/>
          <w:sz w:val="24"/>
          <w:szCs w:val="24"/>
        </w:rPr>
        <w:t xml:space="preserve"> examining BDNF expression and nerve </w:t>
      </w:r>
      <w:proofErr w:type="spellStart"/>
      <w:r w:rsidR="00E922C4" w:rsidRPr="009268C1">
        <w:rPr>
          <w:rFonts w:ascii="Book Antiqua" w:hAnsi="Book Antiqua"/>
          <w:color w:val="000000" w:themeColor="text1"/>
          <w:sz w:val="24"/>
          <w:szCs w:val="24"/>
        </w:rPr>
        <w:t>fibres</w:t>
      </w:r>
      <w:proofErr w:type="spellEnd"/>
      <w:r w:rsidR="00E922C4" w:rsidRPr="009268C1">
        <w:rPr>
          <w:rFonts w:ascii="Book Antiqua" w:hAnsi="Book Antiqua"/>
          <w:color w:val="000000" w:themeColor="text1"/>
          <w:sz w:val="24"/>
          <w:szCs w:val="24"/>
        </w:rPr>
        <w:t xml:space="preserve"> in IBS-D and healthy controls</w:t>
      </w:r>
      <w:r w:rsidR="003A4566">
        <w:rPr>
          <w:rFonts w:ascii="Book Antiqua" w:hAnsi="Book Antiqua"/>
          <w:color w:val="000000" w:themeColor="text1"/>
          <w:sz w:val="24"/>
          <w:szCs w:val="24"/>
        </w:rPr>
        <w:t xml:space="preserve">, </w:t>
      </w:r>
      <w:r w:rsidR="00E922C4" w:rsidRPr="009268C1">
        <w:rPr>
          <w:rFonts w:ascii="Book Antiqua" w:hAnsi="Book Antiqua"/>
          <w:color w:val="000000" w:themeColor="text1"/>
          <w:sz w:val="24"/>
          <w:szCs w:val="24"/>
        </w:rPr>
        <w:t>performing correlation analyses between these parameters</w:t>
      </w:r>
      <w:r w:rsidR="00176746" w:rsidRPr="009268C1">
        <w:rPr>
          <w:rFonts w:ascii="Book Antiqua" w:hAnsi="Book Antiqua"/>
          <w:color w:val="000000" w:themeColor="text1"/>
          <w:sz w:val="24"/>
          <w:szCs w:val="24"/>
        </w:rPr>
        <w:t xml:space="preserve">, </w:t>
      </w:r>
      <w:r w:rsidR="003A4566">
        <w:rPr>
          <w:rFonts w:ascii="Book Antiqua" w:hAnsi="Book Antiqua"/>
          <w:color w:val="000000" w:themeColor="text1"/>
          <w:sz w:val="24"/>
          <w:szCs w:val="24"/>
        </w:rPr>
        <w:t xml:space="preserve">and </w:t>
      </w:r>
      <w:r w:rsidR="00176746" w:rsidRPr="009268C1">
        <w:rPr>
          <w:rFonts w:ascii="Book Antiqua" w:hAnsi="Book Antiqua"/>
          <w:color w:val="000000" w:themeColor="text1"/>
          <w:sz w:val="24"/>
          <w:szCs w:val="24"/>
        </w:rPr>
        <w:t>clarifying whether there were similar mechanisms to that of pre-clinical studies in IBS-D patients</w:t>
      </w:r>
      <w:r w:rsidR="00E922C4" w:rsidRPr="009268C1">
        <w:rPr>
          <w:rFonts w:ascii="Book Antiqua" w:hAnsi="Book Antiqua"/>
          <w:color w:val="000000" w:themeColor="text1"/>
          <w:sz w:val="24"/>
          <w:szCs w:val="24"/>
        </w:rPr>
        <w:t xml:space="preserve">. </w:t>
      </w:r>
      <w:r w:rsidRPr="009268C1">
        <w:rPr>
          <w:rFonts w:ascii="Book Antiqua" w:hAnsi="Book Antiqua"/>
          <w:color w:val="000000" w:themeColor="text1"/>
          <w:sz w:val="24"/>
          <w:szCs w:val="24"/>
        </w:rPr>
        <w:t>The findings proposed</w:t>
      </w:r>
      <w:r w:rsidR="00E922C4" w:rsidRPr="009268C1">
        <w:rPr>
          <w:rFonts w:ascii="Book Antiqua" w:hAnsi="Book Antiqua"/>
          <w:color w:val="000000" w:themeColor="text1"/>
          <w:sz w:val="24"/>
          <w:szCs w:val="24"/>
        </w:rPr>
        <w:t xml:space="preserve"> a mechanism by </w:t>
      </w:r>
      <w:r w:rsidR="00E922C4" w:rsidRPr="009268C1">
        <w:rPr>
          <w:rFonts w:ascii="Book Antiqua" w:hAnsi="Book Antiqua"/>
          <w:color w:val="000000" w:themeColor="text1"/>
          <w:sz w:val="24"/>
          <w:szCs w:val="24"/>
        </w:rPr>
        <w:lastRenderedPageBreak/>
        <w:t xml:space="preserve">which BDNF </w:t>
      </w:r>
      <w:r w:rsidR="00176746" w:rsidRPr="009268C1">
        <w:rPr>
          <w:rFonts w:ascii="Book Antiqua" w:hAnsi="Book Antiqua"/>
          <w:color w:val="000000" w:themeColor="text1"/>
          <w:sz w:val="24"/>
          <w:szCs w:val="24"/>
        </w:rPr>
        <w:t>may participate in</w:t>
      </w:r>
      <w:r w:rsidR="00E922C4" w:rsidRPr="009268C1">
        <w:rPr>
          <w:rFonts w:ascii="Book Antiqua" w:hAnsi="Book Antiqua"/>
          <w:color w:val="000000" w:themeColor="text1"/>
          <w:sz w:val="24"/>
          <w:szCs w:val="24"/>
        </w:rPr>
        <w:t xml:space="preserve"> the pathophysiology of IBS</w:t>
      </w:r>
      <w:r w:rsidRPr="009268C1">
        <w:rPr>
          <w:rFonts w:ascii="Book Antiqua" w:hAnsi="Book Antiqua"/>
          <w:color w:val="000000" w:themeColor="text1"/>
          <w:sz w:val="24"/>
          <w:szCs w:val="24"/>
        </w:rPr>
        <w:t>-D</w:t>
      </w:r>
      <w:r w:rsidR="00176746" w:rsidRPr="009268C1">
        <w:rPr>
          <w:rFonts w:ascii="Book Antiqua" w:hAnsi="Book Antiqua"/>
          <w:color w:val="000000" w:themeColor="text1"/>
          <w:sz w:val="24"/>
          <w:szCs w:val="24"/>
        </w:rPr>
        <w:t xml:space="preserve"> and may provide new clues for the management of IBS-D</w:t>
      </w:r>
      <w:r w:rsidR="003F7740">
        <w:rPr>
          <w:rFonts w:ascii="Book Antiqua" w:hAnsi="Book Antiqua"/>
          <w:color w:val="000000" w:themeColor="text1"/>
          <w:sz w:val="24"/>
          <w:szCs w:val="24"/>
        </w:rPr>
        <w:t>.</w:t>
      </w:r>
    </w:p>
    <w:p w:rsidR="003F7740" w:rsidRDefault="003F7740" w:rsidP="009268C1">
      <w:pPr>
        <w:autoSpaceDE w:val="0"/>
        <w:autoSpaceDN w:val="0"/>
        <w:adjustRightInd w:val="0"/>
        <w:snapToGrid w:val="0"/>
        <w:spacing w:line="360" w:lineRule="auto"/>
        <w:rPr>
          <w:rFonts w:ascii="Book Antiqua" w:hAnsi="Book Antiqua"/>
          <w:b/>
          <w:bCs/>
          <w:i/>
          <w:iCs/>
          <w:color w:val="000000" w:themeColor="text1"/>
          <w:sz w:val="24"/>
          <w:szCs w:val="24"/>
        </w:rPr>
      </w:pPr>
    </w:p>
    <w:p w:rsidR="00E922C4" w:rsidRPr="009268C1" w:rsidRDefault="00E922C4" w:rsidP="009268C1">
      <w:pPr>
        <w:autoSpaceDE w:val="0"/>
        <w:autoSpaceDN w:val="0"/>
        <w:adjustRightInd w:val="0"/>
        <w:snapToGrid w:val="0"/>
        <w:spacing w:line="360" w:lineRule="auto"/>
        <w:rPr>
          <w:rFonts w:ascii="Book Antiqua" w:hAnsi="Book Antiqua"/>
          <w:b/>
          <w:bCs/>
          <w:i/>
          <w:iCs/>
          <w:color w:val="000000" w:themeColor="text1"/>
          <w:sz w:val="24"/>
          <w:szCs w:val="24"/>
        </w:rPr>
      </w:pPr>
      <w:r w:rsidRPr="009268C1">
        <w:rPr>
          <w:rFonts w:ascii="Book Antiqua" w:hAnsi="Book Antiqua"/>
          <w:b/>
          <w:bCs/>
          <w:i/>
          <w:iCs/>
          <w:color w:val="000000" w:themeColor="text1"/>
          <w:sz w:val="24"/>
          <w:szCs w:val="24"/>
        </w:rPr>
        <w:t>Research objectives</w:t>
      </w:r>
    </w:p>
    <w:p w:rsidR="00E922C4" w:rsidRDefault="00E922C4" w:rsidP="009268C1">
      <w:pPr>
        <w:autoSpaceDE w:val="0"/>
        <w:autoSpaceDN w:val="0"/>
        <w:adjustRightInd w:val="0"/>
        <w:snapToGrid w:val="0"/>
        <w:spacing w:line="360" w:lineRule="auto"/>
        <w:rPr>
          <w:rFonts w:ascii="Book Antiqua" w:hAnsi="Book Antiqua"/>
          <w:color w:val="000000" w:themeColor="text1"/>
          <w:sz w:val="24"/>
          <w:szCs w:val="24"/>
        </w:rPr>
      </w:pPr>
      <w:r w:rsidRPr="009268C1">
        <w:rPr>
          <w:rFonts w:ascii="Book Antiqua" w:hAnsi="Book Antiqua"/>
          <w:color w:val="000000" w:themeColor="text1"/>
          <w:sz w:val="24"/>
          <w:szCs w:val="24"/>
        </w:rPr>
        <w:t>T</w:t>
      </w:r>
      <w:r w:rsidR="00B87C4C" w:rsidRPr="009268C1">
        <w:rPr>
          <w:rFonts w:ascii="Book Antiqua" w:hAnsi="Book Antiqua"/>
          <w:color w:val="000000" w:themeColor="text1"/>
          <w:sz w:val="24"/>
          <w:szCs w:val="24"/>
        </w:rPr>
        <w:t>he present</w:t>
      </w:r>
      <w:r w:rsidRPr="009268C1">
        <w:rPr>
          <w:rFonts w:ascii="Book Antiqua" w:hAnsi="Book Antiqua"/>
          <w:color w:val="000000" w:themeColor="text1"/>
          <w:sz w:val="24"/>
          <w:szCs w:val="24"/>
        </w:rPr>
        <w:t xml:space="preserve"> study aimed to measure BDNF expression in </w:t>
      </w:r>
      <w:r w:rsidR="003A4566">
        <w:rPr>
          <w:rFonts w:ascii="Book Antiqua" w:hAnsi="Book Antiqua"/>
          <w:color w:val="000000" w:themeColor="text1"/>
          <w:sz w:val="24"/>
          <w:szCs w:val="24"/>
        </w:rPr>
        <w:t xml:space="preserve">the </w:t>
      </w:r>
      <w:r w:rsidRPr="009268C1">
        <w:rPr>
          <w:rFonts w:ascii="Book Antiqua" w:hAnsi="Book Antiqua"/>
          <w:color w:val="000000" w:themeColor="text1"/>
          <w:sz w:val="24"/>
          <w:szCs w:val="24"/>
        </w:rPr>
        <w:t xml:space="preserve">intestinal mucosa of IBS-D patients and to analyze the relationship of BDNF with the clinical </w:t>
      </w:r>
      <w:r w:rsidR="00B87C4C" w:rsidRPr="009268C1">
        <w:rPr>
          <w:rFonts w:ascii="Book Antiqua" w:hAnsi="Book Antiqua"/>
          <w:color w:val="000000" w:themeColor="text1"/>
          <w:sz w:val="24"/>
          <w:szCs w:val="24"/>
        </w:rPr>
        <w:t xml:space="preserve">and psychological </w:t>
      </w:r>
      <w:r w:rsidRPr="009268C1">
        <w:rPr>
          <w:rFonts w:ascii="Book Antiqua" w:hAnsi="Book Antiqua"/>
          <w:color w:val="000000" w:themeColor="text1"/>
          <w:sz w:val="24"/>
          <w:szCs w:val="24"/>
        </w:rPr>
        <w:t>features, visceral sensitivity and nerve fi</w:t>
      </w:r>
      <w:r w:rsidR="00B87C4C" w:rsidRPr="009268C1">
        <w:rPr>
          <w:rFonts w:ascii="Book Antiqua" w:hAnsi="Book Antiqua"/>
          <w:color w:val="000000" w:themeColor="text1"/>
          <w:sz w:val="24"/>
          <w:szCs w:val="24"/>
        </w:rPr>
        <w:t>ber density</w:t>
      </w:r>
      <w:r w:rsidRPr="009268C1">
        <w:rPr>
          <w:rFonts w:ascii="Book Antiqua" w:hAnsi="Book Antiqua"/>
          <w:color w:val="000000" w:themeColor="text1"/>
          <w:sz w:val="24"/>
          <w:szCs w:val="24"/>
        </w:rPr>
        <w:t xml:space="preserve"> in these patients.</w:t>
      </w:r>
    </w:p>
    <w:p w:rsidR="003F7740" w:rsidRPr="009268C1" w:rsidRDefault="003F7740" w:rsidP="009268C1">
      <w:pPr>
        <w:autoSpaceDE w:val="0"/>
        <w:autoSpaceDN w:val="0"/>
        <w:adjustRightInd w:val="0"/>
        <w:snapToGrid w:val="0"/>
        <w:spacing w:line="360" w:lineRule="auto"/>
        <w:rPr>
          <w:rFonts w:ascii="Book Antiqua" w:hAnsi="Book Antiqua"/>
          <w:color w:val="000000" w:themeColor="text1"/>
          <w:sz w:val="24"/>
          <w:szCs w:val="24"/>
        </w:rPr>
      </w:pPr>
    </w:p>
    <w:p w:rsidR="00E922C4" w:rsidRPr="009268C1" w:rsidRDefault="00E922C4" w:rsidP="009268C1">
      <w:pPr>
        <w:autoSpaceDE w:val="0"/>
        <w:autoSpaceDN w:val="0"/>
        <w:adjustRightInd w:val="0"/>
        <w:snapToGrid w:val="0"/>
        <w:spacing w:line="360" w:lineRule="auto"/>
        <w:rPr>
          <w:rFonts w:ascii="Book Antiqua" w:hAnsi="Book Antiqua"/>
          <w:b/>
          <w:bCs/>
          <w:i/>
          <w:iCs/>
          <w:color w:val="000000" w:themeColor="text1"/>
          <w:sz w:val="24"/>
          <w:szCs w:val="24"/>
        </w:rPr>
      </w:pPr>
      <w:r w:rsidRPr="009268C1">
        <w:rPr>
          <w:rFonts w:ascii="Book Antiqua" w:hAnsi="Book Antiqua"/>
          <w:b/>
          <w:bCs/>
          <w:i/>
          <w:iCs/>
          <w:color w:val="000000" w:themeColor="text1"/>
          <w:sz w:val="24"/>
          <w:szCs w:val="24"/>
        </w:rPr>
        <w:t>Research methods</w:t>
      </w:r>
    </w:p>
    <w:p w:rsidR="00E922C4" w:rsidRDefault="00F358BC" w:rsidP="009268C1">
      <w:pPr>
        <w:autoSpaceDE w:val="0"/>
        <w:autoSpaceDN w:val="0"/>
        <w:adjustRightInd w:val="0"/>
        <w:snapToGrid w:val="0"/>
        <w:spacing w:line="360" w:lineRule="auto"/>
        <w:rPr>
          <w:rFonts w:ascii="Book Antiqua" w:hAnsi="Book Antiqua"/>
          <w:color w:val="000000" w:themeColor="text1"/>
          <w:sz w:val="24"/>
          <w:szCs w:val="24"/>
        </w:rPr>
      </w:pPr>
      <w:r w:rsidRPr="009268C1">
        <w:rPr>
          <w:rFonts w:ascii="Book Antiqua" w:hAnsi="Book Antiqua"/>
          <w:color w:val="000000" w:themeColor="text1"/>
          <w:sz w:val="24"/>
          <w:szCs w:val="24"/>
        </w:rPr>
        <w:t>P</w:t>
      </w:r>
      <w:r w:rsidR="00E922C4" w:rsidRPr="009268C1">
        <w:rPr>
          <w:rFonts w:ascii="Book Antiqua" w:hAnsi="Book Antiqua"/>
          <w:color w:val="000000" w:themeColor="text1"/>
          <w:sz w:val="24"/>
          <w:szCs w:val="24"/>
        </w:rPr>
        <w:t xml:space="preserve">articipants </w:t>
      </w:r>
      <w:r w:rsidRPr="009268C1">
        <w:rPr>
          <w:rFonts w:ascii="Book Antiqua" w:hAnsi="Book Antiqua"/>
          <w:color w:val="000000" w:themeColor="text1"/>
          <w:sz w:val="24"/>
          <w:szCs w:val="24"/>
        </w:rPr>
        <w:t xml:space="preserve">were evaluated </w:t>
      </w:r>
      <w:r w:rsidR="003A4566">
        <w:rPr>
          <w:rFonts w:ascii="Book Antiqua" w:hAnsi="Book Antiqua"/>
          <w:color w:val="000000" w:themeColor="text1"/>
          <w:sz w:val="24"/>
          <w:szCs w:val="24"/>
        </w:rPr>
        <w:t xml:space="preserve">for </w:t>
      </w:r>
      <w:r w:rsidR="00E922C4" w:rsidRPr="009268C1">
        <w:rPr>
          <w:rFonts w:ascii="Book Antiqua" w:hAnsi="Book Antiqua"/>
          <w:color w:val="000000" w:themeColor="text1"/>
          <w:sz w:val="24"/>
          <w:szCs w:val="24"/>
        </w:rPr>
        <w:t xml:space="preserve">clinical and psychological </w:t>
      </w:r>
      <w:r w:rsidRPr="009268C1">
        <w:rPr>
          <w:rFonts w:ascii="Book Antiqua" w:hAnsi="Book Antiqua"/>
          <w:color w:val="000000" w:themeColor="text1"/>
          <w:sz w:val="24"/>
          <w:szCs w:val="24"/>
        </w:rPr>
        <w:t xml:space="preserve">characteristics </w:t>
      </w:r>
      <w:r w:rsidR="003F7740">
        <w:rPr>
          <w:rFonts w:ascii="Book Antiqua" w:hAnsi="Book Antiqua"/>
          <w:color w:val="000000" w:themeColor="text1"/>
          <w:sz w:val="24"/>
          <w:szCs w:val="24"/>
        </w:rPr>
        <w:t>using validated questionnaires [</w:t>
      </w:r>
      <w:r w:rsidR="00E922C4" w:rsidRPr="009268C1">
        <w:rPr>
          <w:rFonts w:ascii="Book Antiqua" w:hAnsi="Book Antiqua"/>
          <w:color w:val="000000" w:themeColor="text1"/>
          <w:sz w:val="24"/>
          <w:szCs w:val="24"/>
        </w:rPr>
        <w:t>IBS Symptom Severity Scale</w:t>
      </w:r>
      <w:r w:rsidR="00AA2847" w:rsidRPr="009268C1">
        <w:rPr>
          <w:rFonts w:ascii="Book Antiqua" w:hAnsi="Book Antiqua"/>
          <w:color w:val="000000" w:themeColor="text1"/>
          <w:sz w:val="24"/>
          <w:szCs w:val="24"/>
        </w:rPr>
        <w:t xml:space="preserve"> (IBS-SSS)</w:t>
      </w:r>
      <w:r w:rsidR="00E922C4" w:rsidRPr="009268C1">
        <w:rPr>
          <w:rFonts w:ascii="Book Antiqua" w:hAnsi="Book Antiqua"/>
          <w:color w:val="000000" w:themeColor="text1"/>
          <w:sz w:val="24"/>
          <w:szCs w:val="24"/>
        </w:rPr>
        <w:t>,</w:t>
      </w:r>
      <w:r w:rsidRPr="009268C1">
        <w:rPr>
          <w:rFonts w:ascii="Book Antiqua" w:hAnsi="Book Antiqua"/>
          <w:color w:val="000000" w:themeColor="text1"/>
          <w:sz w:val="24"/>
          <w:szCs w:val="24"/>
        </w:rPr>
        <w:t xml:space="preserve"> </w:t>
      </w:r>
      <w:r w:rsidR="003A4566">
        <w:rPr>
          <w:rFonts w:ascii="Book Antiqua" w:hAnsi="Book Antiqua"/>
          <w:color w:val="000000" w:themeColor="text1"/>
          <w:sz w:val="24"/>
          <w:szCs w:val="24"/>
        </w:rPr>
        <w:t>v</w:t>
      </w:r>
      <w:r w:rsidR="003A4566" w:rsidRPr="009268C1">
        <w:rPr>
          <w:rFonts w:ascii="Book Antiqua" w:hAnsi="Book Antiqua"/>
          <w:color w:val="000000" w:themeColor="text1"/>
          <w:sz w:val="24"/>
          <w:szCs w:val="24"/>
        </w:rPr>
        <w:t xml:space="preserve">isceral </w:t>
      </w:r>
      <w:r w:rsidR="00F55E2A" w:rsidRPr="009268C1">
        <w:rPr>
          <w:rFonts w:ascii="Book Antiqua" w:hAnsi="Book Antiqua"/>
          <w:color w:val="000000" w:themeColor="text1"/>
          <w:sz w:val="24"/>
          <w:szCs w:val="24"/>
        </w:rPr>
        <w:t>sensitivity index</w:t>
      </w:r>
      <w:r w:rsidRPr="009268C1">
        <w:rPr>
          <w:rFonts w:ascii="Book Antiqua" w:hAnsi="Book Antiqua"/>
          <w:color w:val="000000" w:themeColor="text1"/>
          <w:sz w:val="24"/>
          <w:szCs w:val="24"/>
        </w:rPr>
        <w:t>,</w:t>
      </w:r>
      <w:r w:rsidR="00E922C4" w:rsidRPr="009268C1">
        <w:rPr>
          <w:rFonts w:ascii="Book Antiqua" w:hAnsi="Book Antiqua"/>
          <w:color w:val="000000" w:themeColor="text1"/>
          <w:sz w:val="24"/>
          <w:szCs w:val="24"/>
        </w:rPr>
        <w:t xml:space="preserve"> </w:t>
      </w:r>
      <w:r w:rsidR="003F7740" w:rsidRPr="009268C1">
        <w:rPr>
          <w:rFonts w:ascii="Book Antiqua" w:hAnsi="Book Antiqua" w:cs="Times New Roman"/>
          <w:color w:val="000000" w:themeColor="text1"/>
          <w:sz w:val="24"/>
          <w:szCs w:val="24"/>
        </w:rPr>
        <w:t xml:space="preserve">Hospital Anxiety </w:t>
      </w:r>
      <w:r w:rsidR="003F7740">
        <w:rPr>
          <w:rFonts w:ascii="Book Antiqua" w:hAnsi="Book Antiqua" w:cs="Times New Roman"/>
          <w:color w:val="000000" w:themeColor="text1"/>
          <w:sz w:val="24"/>
          <w:szCs w:val="24"/>
        </w:rPr>
        <w:t>and</w:t>
      </w:r>
      <w:r w:rsidR="003F7740" w:rsidRPr="009268C1">
        <w:rPr>
          <w:rFonts w:ascii="Book Antiqua" w:hAnsi="Book Antiqua" w:cs="Times New Roman"/>
          <w:color w:val="000000" w:themeColor="text1"/>
          <w:sz w:val="24"/>
          <w:szCs w:val="24"/>
        </w:rPr>
        <w:t xml:space="preserve"> Depression Scale (HADS)</w:t>
      </w:r>
      <w:r w:rsidR="00E922C4" w:rsidRPr="009268C1">
        <w:rPr>
          <w:rFonts w:ascii="Book Antiqua" w:hAnsi="Book Antiqua"/>
          <w:color w:val="000000" w:themeColor="text1"/>
          <w:sz w:val="24"/>
          <w:szCs w:val="24"/>
        </w:rPr>
        <w:t xml:space="preserve"> </w:t>
      </w:r>
      <w:r w:rsidRPr="009268C1">
        <w:rPr>
          <w:rFonts w:ascii="Book Antiqua" w:hAnsi="Book Antiqua"/>
          <w:color w:val="000000" w:themeColor="text1"/>
          <w:sz w:val="24"/>
          <w:szCs w:val="24"/>
        </w:rPr>
        <w:t xml:space="preserve">anxiety Scale and </w:t>
      </w:r>
      <w:r w:rsidR="00E922C4" w:rsidRPr="009268C1">
        <w:rPr>
          <w:rFonts w:ascii="Book Antiqua" w:hAnsi="Book Antiqua"/>
          <w:color w:val="000000" w:themeColor="text1"/>
          <w:sz w:val="24"/>
          <w:szCs w:val="24"/>
        </w:rPr>
        <w:t>HADS</w:t>
      </w:r>
      <w:r w:rsidR="00C25701" w:rsidRPr="009268C1">
        <w:rPr>
          <w:rFonts w:ascii="Book Antiqua" w:hAnsi="Book Antiqua"/>
          <w:color w:val="000000" w:themeColor="text1"/>
          <w:sz w:val="24"/>
          <w:szCs w:val="24"/>
        </w:rPr>
        <w:t xml:space="preserve"> d</w:t>
      </w:r>
      <w:r w:rsidR="003F7740">
        <w:rPr>
          <w:rFonts w:ascii="Book Antiqua" w:hAnsi="Book Antiqua"/>
          <w:color w:val="000000" w:themeColor="text1"/>
          <w:sz w:val="24"/>
          <w:szCs w:val="24"/>
        </w:rPr>
        <w:t>epression Scale]</w:t>
      </w:r>
      <w:r w:rsidRPr="009268C1">
        <w:rPr>
          <w:rFonts w:ascii="Book Antiqua" w:hAnsi="Book Antiqua"/>
          <w:color w:val="000000" w:themeColor="text1"/>
          <w:sz w:val="24"/>
          <w:szCs w:val="24"/>
        </w:rPr>
        <w:t xml:space="preserve">. They also underwent </w:t>
      </w:r>
      <w:r w:rsidR="00E922C4" w:rsidRPr="009268C1">
        <w:rPr>
          <w:rFonts w:ascii="Book Antiqua" w:hAnsi="Book Antiqua"/>
          <w:color w:val="000000" w:themeColor="text1"/>
          <w:sz w:val="24"/>
          <w:szCs w:val="24"/>
        </w:rPr>
        <w:t xml:space="preserve">colonoscopy </w:t>
      </w:r>
      <w:r w:rsidRPr="009268C1">
        <w:rPr>
          <w:rFonts w:ascii="Book Antiqua" w:hAnsi="Book Antiqua"/>
          <w:color w:val="000000" w:themeColor="text1"/>
          <w:sz w:val="24"/>
          <w:szCs w:val="24"/>
        </w:rPr>
        <w:t xml:space="preserve">and </w:t>
      </w:r>
      <w:r w:rsidR="00E922C4" w:rsidRPr="009268C1">
        <w:rPr>
          <w:rFonts w:ascii="Book Antiqua" w:hAnsi="Book Antiqua"/>
          <w:color w:val="000000" w:themeColor="text1"/>
          <w:sz w:val="24"/>
          <w:szCs w:val="24"/>
        </w:rPr>
        <w:t>mucosal biopsy</w:t>
      </w:r>
      <w:r w:rsidRPr="009268C1">
        <w:rPr>
          <w:rFonts w:ascii="Book Antiqua" w:hAnsi="Book Antiqua"/>
          <w:color w:val="000000" w:themeColor="text1"/>
          <w:sz w:val="24"/>
          <w:szCs w:val="24"/>
        </w:rPr>
        <w:t xml:space="preserve">. Visceral sensitivity was tested with a </w:t>
      </w:r>
      <w:proofErr w:type="spellStart"/>
      <w:r w:rsidRPr="009268C1">
        <w:rPr>
          <w:rFonts w:ascii="Book Antiqua" w:hAnsi="Book Antiqua"/>
          <w:color w:val="000000" w:themeColor="text1"/>
          <w:sz w:val="24"/>
          <w:szCs w:val="24"/>
        </w:rPr>
        <w:t>Manoscan</w:t>
      </w:r>
      <w:proofErr w:type="spellEnd"/>
      <w:r w:rsidRPr="009268C1">
        <w:rPr>
          <w:rFonts w:ascii="Book Antiqua" w:hAnsi="Book Antiqua"/>
          <w:color w:val="000000" w:themeColor="text1"/>
          <w:sz w:val="24"/>
          <w:szCs w:val="24"/>
        </w:rPr>
        <w:t xml:space="preserve"> 360</w:t>
      </w:r>
      <w:r w:rsidRPr="003F7740">
        <w:rPr>
          <w:rFonts w:ascii="Book Antiqua" w:hAnsi="Book Antiqua"/>
          <w:color w:val="000000" w:themeColor="text1"/>
          <w:sz w:val="24"/>
          <w:szCs w:val="24"/>
          <w:vertAlign w:val="superscript"/>
        </w:rPr>
        <w:t>TM</w:t>
      </w:r>
      <w:r w:rsidRPr="009268C1">
        <w:rPr>
          <w:rFonts w:ascii="Book Antiqua" w:hAnsi="Book Antiqua"/>
          <w:color w:val="000000" w:themeColor="text1"/>
          <w:sz w:val="24"/>
          <w:szCs w:val="24"/>
        </w:rPr>
        <w:t xml:space="preserve"> high-resolution </w:t>
      </w:r>
      <w:proofErr w:type="spellStart"/>
      <w:r w:rsidRPr="009268C1">
        <w:rPr>
          <w:rFonts w:ascii="Book Antiqua" w:hAnsi="Book Antiqua"/>
          <w:color w:val="000000" w:themeColor="text1"/>
          <w:sz w:val="24"/>
          <w:szCs w:val="24"/>
        </w:rPr>
        <w:t>manometry</w:t>
      </w:r>
      <w:proofErr w:type="spellEnd"/>
      <w:r w:rsidRPr="009268C1">
        <w:rPr>
          <w:rFonts w:ascii="Book Antiqua" w:hAnsi="Book Antiqua"/>
          <w:color w:val="000000" w:themeColor="text1"/>
          <w:sz w:val="24"/>
          <w:szCs w:val="24"/>
        </w:rPr>
        <w:t xml:space="preserve"> system</w:t>
      </w:r>
      <w:r w:rsidR="00E922C4" w:rsidRPr="009268C1">
        <w:rPr>
          <w:rFonts w:ascii="Book Antiqua" w:hAnsi="Book Antiqua"/>
          <w:color w:val="000000" w:themeColor="text1"/>
          <w:sz w:val="24"/>
          <w:szCs w:val="24"/>
        </w:rPr>
        <w:t xml:space="preserve">. Mucosal BDNF expression and localization were </w:t>
      </w:r>
      <w:r w:rsidRPr="009268C1">
        <w:rPr>
          <w:rFonts w:ascii="Book Antiqua" w:hAnsi="Book Antiqua"/>
          <w:color w:val="000000" w:themeColor="text1"/>
          <w:sz w:val="24"/>
          <w:szCs w:val="24"/>
        </w:rPr>
        <w:t>measured</w:t>
      </w:r>
      <w:r w:rsidR="00E922C4" w:rsidRPr="009268C1">
        <w:rPr>
          <w:rFonts w:ascii="Book Antiqua" w:hAnsi="Book Antiqua"/>
          <w:color w:val="000000" w:themeColor="text1"/>
          <w:sz w:val="24"/>
          <w:szCs w:val="24"/>
        </w:rPr>
        <w:t xml:space="preserve"> </w:t>
      </w:r>
      <w:r w:rsidRPr="009268C1">
        <w:rPr>
          <w:rFonts w:ascii="Book Antiqua" w:hAnsi="Book Antiqua"/>
          <w:color w:val="000000" w:themeColor="text1"/>
          <w:sz w:val="24"/>
          <w:szCs w:val="24"/>
        </w:rPr>
        <w:t xml:space="preserve">by </w:t>
      </w:r>
      <w:r w:rsidR="00E922C4" w:rsidRPr="009268C1">
        <w:rPr>
          <w:rFonts w:ascii="Book Antiqua" w:hAnsi="Book Antiqua"/>
          <w:color w:val="000000" w:themeColor="text1"/>
          <w:sz w:val="24"/>
          <w:szCs w:val="24"/>
        </w:rPr>
        <w:t>immunohistochemistry. Mucosal BDNF mRNA levels were quantif</w:t>
      </w:r>
      <w:r w:rsidRPr="009268C1">
        <w:rPr>
          <w:rFonts w:ascii="Book Antiqua" w:hAnsi="Book Antiqua"/>
          <w:color w:val="000000" w:themeColor="text1"/>
          <w:sz w:val="24"/>
          <w:szCs w:val="24"/>
        </w:rPr>
        <w:t>i</w:t>
      </w:r>
      <w:r w:rsidR="00E922C4" w:rsidRPr="009268C1">
        <w:rPr>
          <w:rFonts w:ascii="Book Antiqua" w:hAnsi="Book Antiqua"/>
          <w:color w:val="000000" w:themeColor="text1"/>
          <w:sz w:val="24"/>
          <w:szCs w:val="24"/>
        </w:rPr>
        <w:t xml:space="preserve">ed using </w:t>
      </w:r>
      <w:r w:rsidR="003A4566">
        <w:rPr>
          <w:rFonts w:ascii="Book Antiqua" w:hAnsi="Book Antiqua"/>
          <w:color w:val="000000" w:themeColor="text1"/>
          <w:sz w:val="24"/>
          <w:szCs w:val="24"/>
        </w:rPr>
        <w:t>q</w:t>
      </w:r>
      <w:r w:rsidR="003A4566" w:rsidRPr="009268C1">
        <w:rPr>
          <w:rFonts w:ascii="Book Antiqua" w:hAnsi="Book Antiqua"/>
          <w:color w:val="000000" w:themeColor="text1"/>
          <w:sz w:val="24"/>
          <w:szCs w:val="24"/>
        </w:rPr>
        <w:t>uantitative real</w:t>
      </w:r>
      <w:r w:rsidR="003A4566">
        <w:rPr>
          <w:rFonts w:ascii="Book Antiqua" w:hAnsi="Book Antiqua"/>
          <w:color w:val="000000" w:themeColor="text1"/>
          <w:sz w:val="24"/>
          <w:szCs w:val="24"/>
        </w:rPr>
        <w:t>-</w:t>
      </w:r>
      <w:r w:rsidR="004C4108" w:rsidRPr="009268C1">
        <w:rPr>
          <w:rFonts w:ascii="Book Antiqua" w:hAnsi="Book Antiqua"/>
          <w:color w:val="000000" w:themeColor="text1"/>
          <w:sz w:val="24"/>
          <w:szCs w:val="24"/>
        </w:rPr>
        <w:t>time polymerase chain reaction</w:t>
      </w:r>
      <w:r w:rsidR="00E922C4" w:rsidRPr="009268C1">
        <w:rPr>
          <w:rFonts w:ascii="Book Antiqua" w:hAnsi="Book Antiqua"/>
          <w:color w:val="000000" w:themeColor="text1"/>
          <w:sz w:val="24"/>
          <w:szCs w:val="24"/>
        </w:rPr>
        <w:t>. Correlation analyses between these parameters were performed.</w:t>
      </w:r>
      <w:r w:rsidR="00C25701" w:rsidRPr="009268C1">
        <w:rPr>
          <w:rFonts w:ascii="Book Antiqua" w:hAnsi="Book Antiqua"/>
          <w:color w:val="000000" w:themeColor="text1"/>
          <w:sz w:val="24"/>
          <w:szCs w:val="24"/>
        </w:rPr>
        <w:t xml:space="preserve"> </w:t>
      </w:r>
      <w:r w:rsidR="00AA2847" w:rsidRPr="009268C1">
        <w:rPr>
          <w:rFonts w:ascii="Book Antiqua" w:hAnsi="Book Antiqua"/>
          <w:color w:val="000000" w:themeColor="text1"/>
          <w:sz w:val="24"/>
          <w:szCs w:val="24"/>
        </w:rPr>
        <w:t>S</w:t>
      </w:r>
      <w:r w:rsidR="00E922C4" w:rsidRPr="009268C1">
        <w:rPr>
          <w:rFonts w:ascii="Book Antiqua" w:hAnsi="Book Antiqua"/>
          <w:color w:val="000000" w:themeColor="text1"/>
          <w:sz w:val="24"/>
          <w:szCs w:val="24"/>
        </w:rPr>
        <w:t xml:space="preserve">tatistical </w:t>
      </w:r>
      <w:r w:rsidR="00F14B10" w:rsidRPr="009268C1">
        <w:rPr>
          <w:rFonts w:ascii="Book Antiqua" w:hAnsi="Book Antiqua"/>
          <w:color w:val="000000" w:themeColor="text1"/>
          <w:sz w:val="24"/>
          <w:szCs w:val="24"/>
        </w:rPr>
        <w:t>analyses were</w:t>
      </w:r>
      <w:r w:rsidR="00176746" w:rsidRPr="009268C1">
        <w:rPr>
          <w:rFonts w:ascii="Book Antiqua" w:hAnsi="Book Antiqua"/>
          <w:color w:val="000000" w:themeColor="text1"/>
          <w:sz w:val="24"/>
          <w:szCs w:val="24"/>
        </w:rPr>
        <w:t xml:space="preserve"> performed using SPSS</w:t>
      </w:r>
      <w:r w:rsidR="00E922C4" w:rsidRPr="009268C1">
        <w:rPr>
          <w:rFonts w:ascii="Book Antiqua" w:hAnsi="Book Antiqua"/>
          <w:color w:val="000000" w:themeColor="text1"/>
          <w:sz w:val="24"/>
          <w:szCs w:val="24"/>
        </w:rPr>
        <w:t>, version 24.0 (SPSS Inc, Chicago, IL</w:t>
      </w:r>
      <w:r w:rsidR="003F7740">
        <w:rPr>
          <w:rFonts w:ascii="Book Antiqua" w:hAnsi="Book Antiqua"/>
          <w:color w:val="000000" w:themeColor="text1"/>
          <w:sz w:val="24"/>
          <w:szCs w:val="24"/>
        </w:rPr>
        <w:t>, United States</w:t>
      </w:r>
      <w:r w:rsidR="00E922C4" w:rsidRPr="009268C1">
        <w:rPr>
          <w:rFonts w:ascii="Book Antiqua" w:hAnsi="Book Antiqua"/>
          <w:color w:val="000000" w:themeColor="text1"/>
          <w:sz w:val="24"/>
          <w:szCs w:val="24"/>
        </w:rPr>
        <w:t>).</w:t>
      </w:r>
    </w:p>
    <w:p w:rsidR="003F7740" w:rsidRPr="009268C1" w:rsidRDefault="003F7740" w:rsidP="009268C1">
      <w:pPr>
        <w:autoSpaceDE w:val="0"/>
        <w:autoSpaceDN w:val="0"/>
        <w:adjustRightInd w:val="0"/>
        <w:snapToGrid w:val="0"/>
        <w:spacing w:line="360" w:lineRule="auto"/>
        <w:rPr>
          <w:rFonts w:ascii="Book Antiqua" w:hAnsi="Book Antiqua"/>
          <w:color w:val="000000" w:themeColor="text1"/>
          <w:sz w:val="24"/>
          <w:szCs w:val="24"/>
        </w:rPr>
      </w:pPr>
    </w:p>
    <w:p w:rsidR="00E922C4" w:rsidRPr="009268C1" w:rsidRDefault="00E922C4" w:rsidP="009268C1">
      <w:pPr>
        <w:autoSpaceDE w:val="0"/>
        <w:autoSpaceDN w:val="0"/>
        <w:adjustRightInd w:val="0"/>
        <w:snapToGrid w:val="0"/>
        <w:spacing w:line="360" w:lineRule="auto"/>
        <w:rPr>
          <w:rFonts w:ascii="Book Antiqua" w:hAnsi="Book Antiqua"/>
          <w:b/>
          <w:bCs/>
          <w:i/>
          <w:iCs/>
          <w:color w:val="000000" w:themeColor="text1"/>
          <w:sz w:val="24"/>
          <w:szCs w:val="24"/>
        </w:rPr>
      </w:pPr>
      <w:r w:rsidRPr="009268C1">
        <w:rPr>
          <w:rFonts w:ascii="Book Antiqua" w:hAnsi="Book Antiqua"/>
          <w:b/>
          <w:bCs/>
          <w:i/>
          <w:iCs/>
          <w:color w:val="000000" w:themeColor="text1"/>
          <w:sz w:val="24"/>
          <w:szCs w:val="24"/>
        </w:rPr>
        <w:t>Research results</w:t>
      </w:r>
    </w:p>
    <w:p w:rsidR="00E922C4" w:rsidRDefault="00AA2847" w:rsidP="009268C1">
      <w:pPr>
        <w:autoSpaceDE w:val="0"/>
        <w:autoSpaceDN w:val="0"/>
        <w:adjustRightInd w:val="0"/>
        <w:snapToGrid w:val="0"/>
        <w:spacing w:line="360" w:lineRule="auto"/>
        <w:rPr>
          <w:rFonts w:ascii="Book Antiqua" w:hAnsi="Book Antiqua"/>
          <w:color w:val="000000" w:themeColor="text1"/>
          <w:sz w:val="24"/>
          <w:szCs w:val="24"/>
        </w:rPr>
      </w:pPr>
      <w:r w:rsidRPr="009268C1">
        <w:rPr>
          <w:rFonts w:ascii="Book Antiqua" w:hAnsi="Book Antiqua"/>
          <w:color w:val="000000" w:themeColor="text1"/>
          <w:sz w:val="24"/>
          <w:szCs w:val="24"/>
        </w:rPr>
        <w:t>It was found</w:t>
      </w:r>
      <w:r w:rsidR="00E922C4" w:rsidRPr="009268C1">
        <w:rPr>
          <w:rFonts w:ascii="Book Antiqua" w:hAnsi="Book Antiqua"/>
          <w:color w:val="000000" w:themeColor="text1"/>
          <w:sz w:val="24"/>
          <w:szCs w:val="24"/>
        </w:rPr>
        <w:t xml:space="preserve"> that IBS-D patients had significantly increased anxiety symptoms and visceral sensitivity, and their mucosal expression of BDNF protein and mRNA and nerve fibers density were significantly elevated. BDNF expression was positively correlated with abdominal pain severity and IBS-SSS score and negatively correlated with v</w:t>
      </w:r>
      <w:r w:rsidR="003F7740">
        <w:rPr>
          <w:rFonts w:ascii="Book Antiqua" w:hAnsi="Book Antiqua"/>
          <w:color w:val="000000" w:themeColor="text1"/>
          <w:sz w:val="24"/>
          <w:szCs w:val="24"/>
        </w:rPr>
        <w:t>isceral sensitivity parameters.</w:t>
      </w:r>
    </w:p>
    <w:p w:rsidR="003F7740" w:rsidRPr="009268C1" w:rsidRDefault="003F7740" w:rsidP="009268C1">
      <w:pPr>
        <w:autoSpaceDE w:val="0"/>
        <w:autoSpaceDN w:val="0"/>
        <w:adjustRightInd w:val="0"/>
        <w:snapToGrid w:val="0"/>
        <w:spacing w:line="360" w:lineRule="auto"/>
        <w:rPr>
          <w:rFonts w:ascii="Book Antiqua" w:hAnsi="Book Antiqua"/>
          <w:color w:val="000000" w:themeColor="text1"/>
          <w:sz w:val="24"/>
          <w:szCs w:val="24"/>
        </w:rPr>
      </w:pPr>
    </w:p>
    <w:p w:rsidR="00022114" w:rsidRPr="009268C1" w:rsidRDefault="00E922C4" w:rsidP="009268C1">
      <w:pPr>
        <w:autoSpaceDE w:val="0"/>
        <w:autoSpaceDN w:val="0"/>
        <w:adjustRightInd w:val="0"/>
        <w:snapToGrid w:val="0"/>
        <w:spacing w:line="360" w:lineRule="auto"/>
        <w:rPr>
          <w:rFonts w:ascii="Book Antiqua" w:hAnsi="Book Antiqua"/>
          <w:b/>
          <w:bCs/>
          <w:i/>
          <w:iCs/>
          <w:color w:val="000000" w:themeColor="text1"/>
          <w:sz w:val="24"/>
          <w:szCs w:val="24"/>
        </w:rPr>
      </w:pPr>
      <w:r w:rsidRPr="009268C1">
        <w:rPr>
          <w:rFonts w:ascii="Book Antiqua" w:hAnsi="Book Antiqua"/>
          <w:b/>
          <w:bCs/>
          <w:i/>
          <w:iCs/>
          <w:color w:val="000000" w:themeColor="text1"/>
          <w:sz w:val="24"/>
          <w:szCs w:val="24"/>
        </w:rPr>
        <w:t>Research conclusions</w:t>
      </w:r>
    </w:p>
    <w:p w:rsidR="00E922C4" w:rsidRDefault="00E922C4" w:rsidP="009268C1">
      <w:pPr>
        <w:autoSpaceDE w:val="0"/>
        <w:autoSpaceDN w:val="0"/>
        <w:adjustRightInd w:val="0"/>
        <w:snapToGrid w:val="0"/>
        <w:spacing w:line="360" w:lineRule="auto"/>
        <w:rPr>
          <w:rFonts w:ascii="Book Antiqua" w:hAnsi="Book Antiqua"/>
          <w:color w:val="000000" w:themeColor="text1"/>
          <w:sz w:val="24"/>
          <w:szCs w:val="24"/>
        </w:rPr>
      </w:pPr>
      <w:r w:rsidRPr="009268C1">
        <w:rPr>
          <w:rFonts w:ascii="Book Antiqua" w:hAnsi="Book Antiqua"/>
          <w:color w:val="000000" w:themeColor="text1"/>
          <w:sz w:val="24"/>
          <w:szCs w:val="24"/>
        </w:rPr>
        <w:t>Th</w:t>
      </w:r>
      <w:r w:rsidR="00AA7E74" w:rsidRPr="009268C1">
        <w:rPr>
          <w:rFonts w:ascii="Book Antiqua" w:hAnsi="Book Antiqua"/>
          <w:color w:val="000000" w:themeColor="text1"/>
          <w:sz w:val="24"/>
          <w:szCs w:val="24"/>
        </w:rPr>
        <w:t>e present</w:t>
      </w:r>
      <w:r w:rsidRPr="009268C1">
        <w:rPr>
          <w:rFonts w:ascii="Book Antiqua" w:hAnsi="Book Antiqua"/>
          <w:color w:val="000000" w:themeColor="text1"/>
          <w:sz w:val="24"/>
          <w:szCs w:val="24"/>
        </w:rPr>
        <w:t xml:space="preserve"> study </w:t>
      </w:r>
      <w:r w:rsidR="00CC3AA8" w:rsidRPr="009268C1">
        <w:rPr>
          <w:rFonts w:ascii="Book Antiqua" w:hAnsi="Book Antiqua"/>
          <w:color w:val="000000" w:themeColor="text1"/>
          <w:sz w:val="24"/>
          <w:szCs w:val="24"/>
        </w:rPr>
        <w:t>show</w:t>
      </w:r>
      <w:r w:rsidR="00AA7E74" w:rsidRPr="009268C1">
        <w:rPr>
          <w:rFonts w:ascii="Book Antiqua" w:hAnsi="Book Antiqua"/>
          <w:color w:val="000000" w:themeColor="text1"/>
          <w:sz w:val="24"/>
          <w:szCs w:val="24"/>
        </w:rPr>
        <w:t>ed</w:t>
      </w:r>
      <w:r w:rsidRPr="009268C1">
        <w:rPr>
          <w:rFonts w:ascii="Book Antiqua" w:hAnsi="Book Antiqua"/>
          <w:color w:val="000000" w:themeColor="text1"/>
          <w:sz w:val="24"/>
          <w:szCs w:val="24"/>
        </w:rPr>
        <w:t xml:space="preserve"> evidence that BDNF levels </w:t>
      </w:r>
      <w:r w:rsidR="00AA7E74" w:rsidRPr="009268C1">
        <w:rPr>
          <w:rFonts w:ascii="Book Antiqua" w:hAnsi="Book Antiqua"/>
          <w:color w:val="000000" w:themeColor="text1"/>
          <w:sz w:val="24"/>
          <w:szCs w:val="24"/>
        </w:rPr>
        <w:t>were</w:t>
      </w:r>
      <w:r w:rsidRPr="009268C1">
        <w:rPr>
          <w:rFonts w:ascii="Book Antiqua" w:hAnsi="Book Antiqua"/>
          <w:color w:val="000000" w:themeColor="text1"/>
          <w:sz w:val="24"/>
          <w:szCs w:val="24"/>
        </w:rPr>
        <w:t xml:space="preserve"> increased in the </w:t>
      </w:r>
      <w:r w:rsidRPr="009268C1">
        <w:rPr>
          <w:rFonts w:ascii="Book Antiqua" w:hAnsi="Book Antiqua"/>
          <w:color w:val="000000" w:themeColor="text1"/>
          <w:sz w:val="24"/>
          <w:szCs w:val="24"/>
        </w:rPr>
        <w:lastRenderedPageBreak/>
        <w:t>intestinal mucosa of IBS-D patients</w:t>
      </w:r>
      <w:r w:rsidR="00AA7E74" w:rsidRPr="009268C1">
        <w:rPr>
          <w:rFonts w:ascii="Book Antiqua" w:hAnsi="Book Antiqua"/>
          <w:color w:val="000000" w:themeColor="text1"/>
          <w:sz w:val="24"/>
          <w:szCs w:val="24"/>
        </w:rPr>
        <w:t xml:space="preserve"> and</w:t>
      </w:r>
      <w:r w:rsidRPr="009268C1">
        <w:rPr>
          <w:rFonts w:ascii="Book Antiqua" w:hAnsi="Book Antiqua"/>
          <w:color w:val="000000" w:themeColor="text1"/>
          <w:sz w:val="24"/>
          <w:szCs w:val="24"/>
        </w:rPr>
        <w:t xml:space="preserve"> m</w:t>
      </w:r>
      <w:r w:rsidR="00AA7E74" w:rsidRPr="009268C1">
        <w:rPr>
          <w:rFonts w:ascii="Book Antiqua" w:hAnsi="Book Antiqua"/>
          <w:color w:val="000000" w:themeColor="text1"/>
          <w:sz w:val="24"/>
          <w:szCs w:val="24"/>
        </w:rPr>
        <w:t>ight</w:t>
      </w:r>
      <w:r w:rsidRPr="009268C1">
        <w:rPr>
          <w:rFonts w:ascii="Book Antiqua" w:hAnsi="Book Antiqua"/>
          <w:color w:val="000000" w:themeColor="text1"/>
          <w:sz w:val="24"/>
          <w:szCs w:val="24"/>
        </w:rPr>
        <w:t xml:space="preserve"> </w:t>
      </w:r>
      <w:r w:rsidR="00CC3AA8" w:rsidRPr="009268C1">
        <w:rPr>
          <w:rFonts w:ascii="Book Antiqua" w:hAnsi="Book Antiqua"/>
          <w:color w:val="000000" w:themeColor="text1"/>
          <w:sz w:val="24"/>
          <w:szCs w:val="24"/>
        </w:rPr>
        <w:t>be</w:t>
      </w:r>
      <w:r w:rsidR="003A4566">
        <w:rPr>
          <w:rFonts w:ascii="Book Antiqua" w:hAnsi="Book Antiqua"/>
          <w:color w:val="000000" w:themeColor="text1"/>
          <w:sz w:val="24"/>
          <w:szCs w:val="24"/>
        </w:rPr>
        <w:t xml:space="preserve"> </w:t>
      </w:r>
      <w:r w:rsidR="00CC3AA8" w:rsidRPr="009268C1">
        <w:rPr>
          <w:rFonts w:ascii="Book Antiqua" w:hAnsi="Book Antiqua"/>
          <w:color w:val="000000" w:themeColor="text1"/>
          <w:sz w:val="24"/>
          <w:szCs w:val="24"/>
        </w:rPr>
        <w:t>involved in</w:t>
      </w:r>
      <w:r w:rsidRPr="009268C1">
        <w:rPr>
          <w:rFonts w:ascii="Book Antiqua" w:hAnsi="Book Antiqua"/>
          <w:color w:val="000000" w:themeColor="text1"/>
          <w:sz w:val="24"/>
          <w:szCs w:val="24"/>
        </w:rPr>
        <w:t xml:space="preserve"> the pathophysiology of IBS-D</w:t>
      </w:r>
      <w:r w:rsidR="0053618E" w:rsidRPr="009268C1">
        <w:rPr>
          <w:rFonts w:ascii="Book Antiqua" w:hAnsi="Book Antiqua"/>
          <w:color w:val="000000" w:themeColor="text1"/>
          <w:sz w:val="24"/>
          <w:szCs w:val="24"/>
        </w:rPr>
        <w:t xml:space="preserve"> </w:t>
      </w:r>
      <w:r w:rsidR="0053618E" w:rsidRPr="003F7740">
        <w:rPr>
          <w:rFonts w:ascii="Book Antiqua" w:hAnsi="Book Antiqua"/>
          <w:i/>
          <w:color w:val="000000" w:themeColor="text1"/>
          <w:sz w:val="24"/>
          <w:szCs w:val="24"/>
        </w:rPr>
        <w:t>via</w:t>
      </w:r>
      <w:r w:rsidR="0053618E" w:rsidRPr="009268C1">
        <w:rPr>
          <w:rFonts w:ascii="Book Antiqua" w:hAnsi="Book Antiqua"/>
          <w:color w:val="000000" w:themeColor="text1"/>
          <w:sz w:val="24"/>
          <w:szCs w:val="24"/>
        </w:rPr>
        <w:t xml:space="preserve"> facilitating the growth of the nerve fibers in </w:t>
      </w:r>
      <w:r w:rsidR="003A4566">
        <w:rPr>
          <w:rFonts w:ascii="Book Antiqua" w:hAnsi="Book Antiqua"/>
          <w:color w:val="000000" w:themeColor="text1"/>
          <w:sz w:val="24"/>
          <w:szCs w:val="24"/>
        </w:rPr>
        <w:t xml:space="preserve">the </w:t>
      </w:r>
      <w:r w:rsidR="0053618E" w:rsidRPr="009268C1">
        <w:rPr>
          <w:rFonts w:ascii="Book Antiqua" w:hAnsi="Book Antiqua"/>
          <w:color w:val="000000" w:themeColor="text1"/>
          <w:sz w:val="24"/>
          <w:szCs w:val="24"/>
        </w:rPr>
        <w:t>intestinal mucosa</w:t>
      </w:r>
      <w:r w:rsidR="00AA7E74" w:rsidRPr="009268C1">
        <w:rPr>
          <w:rFonts w:ascii="Book Antiqua" w:hAnsi="Book Antiqua"/>
          <w:color w:val="000000" w:themeColor="text1"/>
          <w:sz w:val="24"/>
          <w:szCs w:val="24"/>
        </w:rPr>
        <w:t>. It</w:t>
      </w:r>
      <w:r w:rsidRPr="009268C1">
        <w:rPr>
          <w:rFonts w:ascii="Book Antiqua" w:hAnsi="Book Antiqua"/>
          <w:color w:val="000000" w:themeColor="text1"/>
          <w:sz w:val="24"/>
          <w:szCs w:val="24"/>
        </w:rPr>
        <w:t xml:space="preserve"> </w:t>
      </w:r>
      <w:r w:rsidR="00AA7E74" w:rsidRPr="009268C1">
        <w:rPr>
          <w:rFonts w:ascii="Book Antiqua" w:hAnsi="Book Antiqua"/>
          <w:color w:val="000000" w:themeColor="text1"/>
          <w:sz w:val="24"/>
          <w:szCs w:val="24"/>
        </w:rPr>
        <w:t>also provided</w:t>
      </w:r>
      <w:r w:rsidRPr="009268C1">
        <w:rPr>
          <w:rFonts w:ascii="Book Antiqua" w:hAnsi="Book Antiqua"/>
          <w:color w:val="000000" w:themeColor="text1"/>
          <w:sz w:val="24"/>
          <w:szCs w:val="24"/>
        </w:rPr>
        <w:t xml:space="preserve"> some potential clues </w:t>
      </w:r>
      <w:r w:rsidR="00CC3AA8" w:rsidRPr="009268C1">
        <w:rPr>
          <w:rFonts w:ascii="Book Antiqua" w:hAnsi="Book Antiqua"/>
          <w:color w:val="000000" w:themeColor="text1"/>
          <w:sz w:val="24"/>
          <w:szCs w:val="24"/>
        </w:rPr>
        <w:t xml:space="preserve">for more </w:t>
      </w:r>
      <w:r w:rsidRPr="009268C1">
        <w:rPr>
          <w:rFonts w:ascii="Book Antiqua" w:hAnsi="Book Antiqua"/>
          <w:color w:val="000000" w:themeColor="text1"/>
          <w:sz w:val="24"/>
          <w:szCs w:val="24"/>
        </w:rPr>
        <w:t xml:space="preserve">effective treatments in these patients. The authors believe that this study not only contributes to the understanding of the pathophysiology of IBS, but also offers valuable reference for future </w:t>
      </w:r>
      <w:r w:rsidR="003A4566" w:rsidRPr="009268C1">
        <w:rPr>
          <w:rFonts w:ascii="Book Antiqua" w:hAnsi="Book Antiqua"/>
          <w:color w:val="000000" w:themeColor="text1"/>
          <w:sz w:val="24"/>
          <w:szCs w:val="24"/>
        </w:rPr>
        <w:t>research</w:t>
      </w:r>
      <w:r w:rsidR="003A4566">
        <w:rPr>
          <w:rFonts w:ascii="Book Antiqua" w:hAnsi="Book Antiqua"/>
          <w:color w:val="000000" w:themeColor="text1"/>
          <w:sz w:val="24"/>
          <w:szCs w:val="24"/>
        </w:rPr>
        <w:t xml:space="preserve"> </w:t>
      </w:r>
      <w:r w:rsidRPr="009268C1">
        <w:rPr>
          <w:rFonts w:ascii="Book Antiqua" w:hAnsi="Book Antiqua"/>
          <w:color w:val="000000" w:themeColor="text1"/>
          <w:sz w:val="24"/>
          <w:szCs w:val="24"/>
        </w:rPr>
        <w:t>and therapies.</w:t>
      </w:r>
    </w:p>
    <w:p w:rsidR="003F7740" w:rsidRPr="00643912" w:rsidRDefault="003F7740" w:rsidP="009268C1">
      <w:pPr>
        <w:autoSpaceDE w:val="0"/>
        <w:autoSpaceDN w:val="0"/>
        <w:adjustRightInd w:val="0"/>
        <w:snapToGrid w:val="0"/>
        <w:spacing w:line="360" w:lineRule="auto"/>
        <w:rPr>
          <w:rFonts w:ascii="Book Antiqua" w:hAnsi="Book Antiqua"/>
          <w:color w:val="000000" w:themeColor="text1"/>
          <w:sz w:val="24"/>
          <w:szCs w:val="24"/>
        </w:rPr>
      </w:pPr>
    </w:p>
    <w:p w:rsidR="00E922C4" w:rsidRPr="009268C1" w:rsidRDefault="00E922C4" w:rsidP="009268C1">
      <w:pPr>
        <w:autoSpaceDE w:val="0"/>
        <w:autoSpaceDN w:val="0"/>
        <w:adjustRightInd w:val="0"/>
        <w:snapToGrid w:val="0"/>
        <w:spacing w:line="360" w:lineRule="auto"/>
        <w:rPr>
          <w:rFonts w:ascii="Book Antiqua" w:hAnsi="Book Antiqua"/>
          <w:b/>
          <w:bCs/>
          <w:i/>
          <w:iCs/>
          <w:color w:val="000000" w:themeColor="text1"/>
          <w:sz w:val="24"/>
          <w:szCs w:val="24"/>
        </w:rPr>
      </w:pPr>
      <w:r w:rsidRPr="009268C1">
        <w:rPr>
          <w:rFonts w:ascii="Book Antiqua" w:hAnsi="Book Antiqua"/>
          <w:b/>
          <w:bCs/>
          <w:i/>
          <w:iCs/>
          <w:color w:val="000000" w:themeColor="text1"/>
          <w:sz w:val="24"/>
          <w:szCs w:val="24"/>
        </w:rPr>
        <w:t>Research perspectives</w:t>
      </w:r>
    </w:p>
    <w:p w:rsidR="00E922C4" w:rsidRPr="009268C1" w:rsidRDefault="00E922C4" w:rsidP="009268C1">
      <w:pPr>
        <w:autoSpaceDE w:val="0"/>
        <w:autoSpaceDN w:val="0"/>
        <w:adjustRightInd w:val="0"/>
        <w:snapToGrid w:val="0"/>
        <w:spacing w:line="360" w:lineRule="auto"/>
        <w:rPr>
          <w:rFonts w:ascii="Book Antiqua" w:hAnsi="Book Antiqua"/>
          <w:color w:val="000000" w:themeColor="text1"/>
          <w:sz w:val="24"/>
          <w:szCs w:val="24"/>
        </w:rPr>
      </w:pPr>
      <w:r w:rsidRPr="009268C1">
        <w:rPr>
          <w:rFonts w:ascii="Book Antiqua" w:hAnsi="Book Antiqua"/>
          <w:color w:val="000000" w:themeColor="text1"/>
          <w:sz w:val="24"/>
          <w:szCs w:val="24"/>
        </w:rPr>
        <w:t xml:space="preserve">This study preliminarily </w:t>
      </w:r>
      <w:r w:rsidR="00AA7E74" w:rsidRPr="009268C1">
        <w:rPr>
          <w:rFonts w:ascii="Book Antiqua" w:hAnsi="Book Antiqua"/>
          <w:color w:val="000000" w:themeColor="text1"/>
          <w:sz w:val="24"/>
          <w:szCs w:val="24"/>
        </w:rPr>
        <w:t>explored</w:t>
      </w:r>
      <w:r w:rsidRPr="009268C1">
        <w:rPr>
          <w:rFonts w:ascii="Book Antiqua" w:hAnsi="Book Antiqua"/>
          <w:color w:val="000000" w:themeColor="text1"/>
          <w:sz w:val="24"/>
          <w:szCs w:val="24"/>
        </w:rPr>
        <w:t xml:space="preserve"> the possible role of BDNF involved in the pathogenesis of IBS-D. Future studies should focus on the following aspects. First, the present study only recruited </w:t>
      </w:r>
      <w:r w:rsidR="00AA7E74" w:rsidRPr="009268C1">
        <w:rPr>
          <w:rFonts w:ascii="Book Antiqua" w:hAnsi="Book Antiqua"/>
          <w:color w:val="000000" w:themeColor="text1"/>
          <w:sz w:val="24"/>
          <w:szCs w:val="24"/>
        </w:rPr>
        <w:t xml:space="preserve">IBS-D </w:t>
      </w:r>
      <w:r w:rsidRPr="009268C1">
        <w:rPr>
          <w:rFonts w:ascii="Book Antiqua" w:hAnsi="Book Antiqua"/>
          <w:color w:val="000000" w:themeColor="text1"/>
          <w:sz w:val="24"/>
          <w:szCs w:val="24"/>
        </w:rPr>
        <w:t>patients</w:t>
      </w:r>
      <w:r w:rsidR="00AA7E74" w:rsidRPr="009268C1">
        <w:rPr>
          <w:rFonts w:ascii="Book Antiqua" w:hAnsi="Book Antiqua"/>
          <w:color w:val="000000" w:themeColor="text1"/>
          <w:sz w:val="24"/>
          <w:szCs w:val="24"/>
        </w:rPr>
        <w:t xml:space="preserve"> and the findings could not be generalized to other subtypes. As a result,</w:t>
      </w:r>
      <w:r w:rsidRPr="009268C1">
        <w:rPr>
          <w:rFonts w:ascii="Book Antiqua" w:hAnsi="Book Antiqua"/>
          <w:color w:val="000000" w:themeColor="text1"/>
          <w:sz w:val="24"/>
          <w:szCs w:val="24"/>
        </w:rPr>
        <w:t xml:space="preserve"> future </w:t>
      </w:r>
      <w:r w:rsidR="003A4566" w:rsidRPr="009268C1">
        <w:rPr>
          <w:rFonts w:ascii="Book Antiqua" w:hAnsi="Book Antiqua"/>
          <w:color w:val="000000" w:themeColor="text1"/>
          <w:sz w:val="24"/>
          <w:szCs w:val="24"/>
        </w:rPr>
        <w:t>research</w:t>
      </w:r>
      <w:r w:rsidR="003A4566">
        <w:rPr>
          <w:rFonts w:ascii="Book Antiqua" w:hAnsi="Book Antiqua"/>
          <w:color w:val="000000" w:themeColor="text1"/>
          <w:sz w:val="24"/>
          <w:szCs w:val="24"/>
        </w:rPr>
        <w:t xml:space="preserve"> </w:t>
      </w:r>
      <w:r w:rsidRPr="009268C1">
        <w:rPr>
          <w:rFonts w:ascii="Book Antiqua" w:hAnsi="Book Antiqua"/>
          <w:color w:val="000000" w:themeColor="text1"/>
          <w:sz w:val="24"/>
          <w:szCs w:val="24"/>
        </w:rPr>
        <w:t xml:space="preserve">should investigate the possible role of BDNF in the pathophysiology of the other three </w:t>
      </w:r>
      <w:r w:rsidR="00291A80" w:rsidRPr="009268C1">
        <w:rPr>
          <w:rFonts w:ascii="Book Antiqua" w:hAnsi="Book Antiqua"/>
          <w:color w:val="000000" w:themeColor="text1"/>
          <w:sz w:val="24"/>
          <w:szCs w:val="24"/>
        </w:rPr>
        <w:t xml:space="preserve">IBS </w:t>
      </w:r>
      <w:r w:rsidRPr="009268C1">
        <w:rPr>
          <w:rFonts w:ascii="Book Antiqua" w:hAnsi="Book Antiqua"/>
          <w:color w:val="000000" w:themeColor="text1"/>
          <w:sz w:val="24"/>
          <w:szCs w:val="24"/>
        </w:rPr>
        <w:t>subtypes. Second, the pathophysiology of post-infectious</w:t>
      </w:r>
      <w:r w:rsidR="00291A80" w:rsidRPr="009268C1">
        <w:rPr>
          <w:rFonts w:ascii="Book Antiqua" w:hAnsi="Book Antiqua"/>
          <w:color w:val="000000" w:themeColor="text1"/>
          <w:sz w:val="24"/>
          <w:szCs w:val="24"/>
        </w:rPr>
        <w:t xml:space="preserve"> (PI)</w:t>
      </w:r>
      <w:r w:rsidRPr="009268C1">
        <w:rPr>
          <w:rFonts w:ascii="Book Antiqua" w:hAnsi="Book Antiqua"/>
          <w:color w:val="000000" w:themeColor="text1"/>
          <w:sz w:val="24"/>
          <w:szCs w:val="24"/>
        </w:rPr>
        <w:t xml:space="preserve"> </w:t>
      </w:r>
      <w:r w:rsidR="003F7740">
        <w:rPr>
          <w:rFonts w:ascii="Book Antiqua" w:hAnsi="Book Antiqua"/>
          <w:color w:val="000000" w:themeColor="text1"/>
          <w:sz w:val="24"/>
          <w:szCs w:val="24"/>
        </w:rPr>
        <w:t>and non-</w:t>
      </w:r>
      <w:r w:rsidR="00291A80" w:rsidRPr="009268C1">
        <w:rPr>
          <w:rFonts w:ascii="Book Antiqua" w:hAnsi="Book Antiqua"/>
          <w:color w:val="000000" w:themeColor="text1"/>
          <w:sz w:val="24"/>
          <w:szCs w:val="24"/>
        </w:rPr>
        <w:t>PI</w:t>
      </w:r>
      <w:r w:rsidRPr="009268C1">
        <w:rPr>
          <w:rFonts w:ascii="Book Antiqua" w:hAnsi="Book Antiqua"/>
          <w:color w:val="000000" w:themeColor="text1"/>
          <w:sz w:val="24"/>
          <w:szCs w:val="24"/>
        </w:rPr>
        <w:t xml:space="preserve"> IBS are different and </w:t>
      </w:r>
      <w:r w:rsidR="00291A80" w:rsidRPr="009268C1">
        <w:rPr>
          <w:rFonts w:ascii="Book Antiqua" w:hAnsi="Book Antiqua"/>
          <w:color w:val="000000" w:themeColor="text1"/>
          <w:sz w:val="24"/>
          <w:szCs w:val="24"/>
        </w:rPr>
        <w:t xml:space="preserve">the two subtypes </w:t>
      </w:r>
      <w:r w:rsidRPr="009268C1">
        <w:rPr>
          <w:rFonts w:ascii="Book Antiqua" w:hAnsi="Book Antiqua"/>
          <w:color w:val="000000" w:themeColor="text1"/>
          <w:sz w:val="24"/>
          <w:szCs w:val="24"/>
        </w:rPr>
        <w:t>should be studied separately</w:t>
      </w:r>
      <w:r w:rsidR="00291A80" w:rsidRPr="009268C1">
        <w:rPr>
          <w:rFonts w:ascii="Book Antiqua" w:hAnsi="Book Antiqua"/>
          <w:color w:val="000000" w:themeColor="text1"/>
          <w:sz w:val="24"/>
          <w:szCs w:val="24"/>
        </w:rPr>
        <w:t xml:space="preserve"> in the future</w:t>
      </w:r>
      <w:r w:rsidRPr="009268C1">
        <w:rPr>
          <w:rFonts w:ascii="Book Antiqua" w:hAnsi="Book Antiqua"/>
          <w:color w:val="000000" w:themeColor="text1"/>
          <w:sz w:val="24"/>
          <w:szCs w:val="24"/>
        </w:rPr>
        <w:t xml:space="preserve">. Finally, a cause and effect inference </w:t>
      </w:r>
      <w:r w:rsidR="00C5260F" w:rsidRPr="009268C1">
        <w:rPr>
          <w:rFonts w:ascii="Book Antiqua" w:hAnsi="Book Antiqua"/>
          <w:color w:val="000000" w:themeColor="text1"/>
          <w:sz w:val="24"/>
          <w:szCs w:val="24"/>
        </w:rPr>
        <w:t>could</w:t>
      </w:r>
      <w:r w:rsidRPr="009268C1">
        <w:rPr>
          <w:rFonts w:ascii="Book Antiqua" w:hAnsi="Book Antiqua"/>
          <w:color w:val="000000" w:themeColor="text1"/>
          <w:sz w:val="24"/>
          <w:szCs w:val="24"/>
        </w:rPr>
        <w:t xml:space="preserve"> not be made </w:t>
      </w:r>
      <w:r w:rsidR="00D765EB" w:rsidRPr="009268C1">
        <w:rPr>
          <w:rFonts w:ascii="Book Antiqua" w:hAnsi="Book Antiqua"/>
          <w:color w:val="000000" w:themeColor="text1"/>
          <w:sz w:val="24"/>
          <w:szCs w:val="24"/>
        </w:rPr>
        <w:t>in our study</w:t>
      </w:r>
      <w:r w:rsidR="005F6D8D" w:rsidRPr="009268C1">
        <w:rPr>
          <w:rFonts w:ascii="Book Antiqua" w:hAnsi="Book Antiqua"/>
          <w:color w:val="000000" w:themeColor="text1"/>
          <w:sz w:val="24"/>
          <w:szCs w:val="24"/>
        </w:rPr>
        <w:t>. Therefor</w:t>
      </w:r>
      <w:r w:rsidR="003A4566">
        <w:rPr>
          <w:rFonts w:ascii="Book Antiqua" w:hAnsi="Book Antiqua"/>
          <w:color w:val="000000" w:themeColor="text1"/>
          <w:sz w:val="24"/>
          <w:szCs w:val="24"/>
        </w:rPr>
        <w:t>e</w:t>
      </w:r>
      <w:r w:rsidRPr="009268C1">
        <w:rPr>
          <w:rFonts w:ascii="Book Antiqua" w:hAnsi="Book Antiqua"/>
          <w:color w:val="000000" w:themeColor="text1"/>
          <w:sz w:val="24"/>
          <w:szCs w:val="24"/>
        </w:rPr>
        <w:t xml:space="preserve">, additional well-designed clinical </w:t>
      </w:r>
      <w:r w:rsidR="003A4566">
        <w:rPr>
          <w:rFonts w:ascii="Book Antiqua" w:hAnsi="Book Antiqua"/>
          <w:color w:val="000000" w:themeColor="text1"/>
          <w:sz w:val="24"/>
          <w:szCs w:val="24"/>
        </w:rPr>
        <w:t>studies</w:t>
      </w:r>
      <w:r w:rsidR="003A4566" w:rsidRPr="009268C1">
        <w:rPr>
          <w:rFonts w:ascii="Book Antiqua" w:hAnsi="Book Antiqua"/>
          <w:color w:val="000000" w:themeColor="text1"/>
          <w:sz w:val="24"/>
          <w:szCs w:val="24"/>
        </w:rPr>
        <w:t xml:space="preserve"> </w:t>
      </w:r>
      <w:r w:rsidR="00C947FC" w:rsidRPr="009268C1">
        <w:rPr>
          <w:rFonts w:ascii="Book Antiqua" w:hAnsi="Book Antiqua"/>
          <w:color w:val="000000" w:themeColor="text1"/>
          <w:sz w:val="24"/>
          <w:szCs w:val="24"/>
        </w:rPr>
        <w:t xml:space="preserve">on the effect of BDNF on nerve growth, visceral sensitivity and abdominal pain </w:t>
      </w:r>
      <w:r w:rsidRPr="009268C1">
        <w:rPr>
          <w:rFonts w:ascii="Book Antiqua" w:hAnsi="Book Antiqua"/>
          <w:color w:val="000000" w:themeColor="text1"/>
          <w:sz w:val="24"/>
          <w:szCs w:val="24"/>
        </w:rPr>
        <w:t>are needed.</w:t>
      </w:r>
    </w:p>
    <w:p w:rsidR="00E922C4" w:rsidRPr="009268C1" w:rsidRDefault="00E922C4" w:rsidP="009268C1">
      <w:pPr>
        <w:autoSpaceDE w:val="0"/>
        <w:autoSpaceDN w:val="0"/>
        <w:adjustRightInd w:val="0"/>
        <w:snapToGrid w:val="0"/>
        <w:spacing w:line="360" w:lineRule="auto"/>
        <w:rPr>
          <w:rFonts w:ascii="Book Antiqua" w:hAnsi="Book Antiqua" w:cs="Times New Roman"/>
          <w:b/>
          <w:color w:val="000000" w:themeColor="text1"/>
          <w:sz w:val="24"/>
          <w:szCs w:val="24"/>
        </w:rPr>
      </w:pPr>
    </w:p>
    <w:bookmarkEnd w:id="13"/>
    <w:bookmarkEnd w:id="14"/>
    <w:p w:rsidR="008053EF" w:rsidRPr="009268C1" w:rsidRDefault="003F7740" w:rsidP="009268C1">
      <w:pPr>
        <w:autoSpaceDE w:val="0"/>
        <w:autoSpaceDN w:val="0"/>
        <w:adjustRightInd w:val="0"/>
        <w:snapToGrid w:val="0"/>
        <w:spacing w:line="360" w:lineRule="auto"/>
        <w:rPr>
          <w:rFonts w:ascii="Book Antiqua" w:eastAsia="宋体" w:hAnsi="Book Antiqua"/>
          <w:b/>
          <w:color w:val="000000" w:themeColor="text1"/>
          <w:sz w:val="24"/>
          <w:szCs w:val="24"/>
        </w:rPr>
      </w:pPr>
      <w:r>
        <w:rPr>
          <w:rFonts w:ascii="Book Antiqua" w:eastAsia="宋体" w:hAnsi="Book Antiqua"/>
          <w:b/>
          <w:color w:val="000000" w:themeColor="text1"/>
          <w:sz w:val="24"/>
          <w:szCs w:val="24"/>
        </w:rPr>
        <w:t>ACKNOWLEG</w:t>
      </w:r>
      <w:r w:rsidR="008053EF" w:rsidRPr="009268C1">
        <w:rPr>
          <w:rFonts w:ascii="Book Antiqua" w:eastAsia="宋体" w:hAnsi="Book Antiqua"/>
          <w:b/>
          <w:color w:val="000000" w:themeColor="text1"/>
          <w:sz w:val="24"/>
          <w:szCs w:val="24"/>
        </w:rPr>
        <w:t>MENTS</w:t>
      </w:r>
    </w:p>
    <w:p w:rsidR="008053EF" w:rsidRPr="009268C1" w:rsidRDefault="008053EF" w:rsidP="009268C1">
      <w:pPr>
        <w:autoSpaceDE w:val="0"/>
        <w:autoSpaceDN w:val="0"/>
        <w:adjustRightInd w:val="0"/>
        <w:snapToGrid w:val="0"/>
        <w:spacing w:line="360" w:lineRule="auto"/>
        <w:rPr>
          <w:rFonts w:ascii="Book Antiqua" w:eastAsia="宋体" w:hAnsi="Book Antiqua"/>
          <w:color w:val="000000" w:themeColor="text1"/>
          <w:sz w:val="24"/>
          <w:szCs w:val="24"/>
        </w:rPr>
      </w:pPr>
      <w:r w:rsidRPr="009268C1">
        <w:rPr>
          <w:rFonts w:ascii="Book Antiqua" w:eastAsia="宋体" w:hAnsi="Book Antiqua"/>
          <w:color w:val="000000" w:themeColor="text1"/>
          <w:sz w:val="24"/>
          <w:szCs w:val="24"/>
        </w:rPr>
        <w:t xml:space="preserve">We thank Dr. Du S and Dr. Zhang M for enrollment of participants, and Dr. </w:t>
      </w:r>
      <w:proofErr w:type="gramStart"/>
      <w:r w:rsidRPr="009268C1">
        <w:rPr>
          <w:rFonts w:ascii="Book Antiqua" w:eastAsia="宋体" w:hAnsi="Book Antiqua"/>
          <w:color w:val="000000" w:themeColor="text1"/>
          <w:sz w:val="24"/>
          <w:szCs w:val="24"/>
        </w:rPr>
        <w:t>Gao</w:t>
      </w:r>
      <w:proofErr w:type="gramEnd"/>
      <w:r w:rsidRPr="009268C1">
        <w:rPr>
          <w:rFonts w:ascii="Book Antiqua" w:eastAsia="宋体" w:hAnsi="Book Antiqua"/>
          <w:color w:val="000000" w:themeColor="text1"/>
          <w:sz w:val="24"/>
          <w:szCs w:val="24"/>
        </w:rPr>
        <w:t xml:space="preserve"> C, Dr. Liu J and Dr. Liu F for assistance of colonoscopy</w:t>
      </w:r>
      <w:r w:rsidR="00AC545A" w:rsidRPr="009268C1">
        <w:rPr>
          <w:rFonts w:ascii="Book Antiqua" w:eastAsia="宋体" w:hAnsi="Book Antiqua"/>
          <w:color w:val="000000" w:themeColor="text1"/>
          <w:sz w:val="24"/>
          <w:szCs w:val="24"/>
        </w:rPr>
        <w:t xml:space="preserve"> </w:t>
      </w:r>
      <w:r w:rsidR="003A4566">
        <w:rPr>
          <w:rFonts w:ascii="Book Antiqua" w:eastAsia="宋体" w:hAnsi="Book Antiqua"/>
          <w:color w:val="000000" w:themeColor="text1"/>
          <w:sz w:val="24"/>
          <w:szCs w:val="24"/>
        </w:rPr>
        <w:t>examinations</w:t>
      </w:r>
      <w:r w:rsidRPr="009268C1">
        <w:rPr>
          <w:rFonts w:ascii="Book Antiqua" w:eastAsia="宋体" w:hAnsi="Book Antiqua"/>
          <w:color w:val="000000" w:themeColor="text1"/>
          <w:sz w:val="24"/>
          <w:szCs w:val="24"/>
        </w:rPr>
        <w:t>.</w:t>
      </w:r>
    </w:p>
    <w:p w:rsidR="009D1D3B" w:rsidRPr="009268C1" w:rsidRDefault="00D81A71" w:rsidP="009268C1">
      <w:pPr>
        <w:autoSpaceDE w:val="0"/>
        <w:autoSpaceDN w:val="0"/>
        <w:adjustRightInd w:val="0"/>
        <w:snapToGrid w:val="0"/>
        <w:spacing w:line="360" w:lineRule="auto"/>
        <w:rPr>
          <w:rFonts w:ascii="Book Antiqua" w:hAnsi="Book Antiqua" w:cs="Times New Roman"/>
          <w:color w:val="000000" w:themeColor="text1"/>
          <w:kern w:val="0"/>
          <w:sz w:val="24"/>
          <w:szCs w:val="24"/>
        </w:rPr>
      </w:pPr>
      <w:r w:rsidRPr="009268C1">
        <w:rPr>
          <w:rFonts w:ascii="Book Antiqua" w:hAnsi="Book Antiqua" w:cs="Times New Roman"/>
          <w:color w:val="000000" w:themeColor="text1"/>
          <w:kern w:val="0"/>
          <w:sz w:val="24"/>
          <w:szCs w:val="24"/>
        </w:rPr>
        <w:fldChar w:fldCharType="begin"/>
      </w:r>
      <w:r w:rsidR="00D6286D" w:rsidRPr="009268C1">
        <w:rPr>
          <w:rFonts w:ascii="Book Antiqua" w:hAnsi="Book Antiqua" w:cs="Times New Roman"/>
          <w:color w:val="000000" w:themeColor="text1"/>
          <w:kern w:val="0"/>
          <w:sz w:val="24"/>
          <w:szCs w:val="24"/>
        </w:rPr>
        <w:instrText xml:space="preserve"> ADDIN NE.Bib</w:instrText>
      </w:r>
      <w:r w:rsidRPr="009268C1">
        <w:rPr>
          <w:rFonts w:ascii="Book Antiqua" w:hAnsi="Book Antiqua" w:cs="Times New Roman"/>
          <w:color w:val="000000" w:themeColor="text1"/>
          <w:kern w:val="0"/>
          <w:sz w:val="24"/>
          <w:szCs w:val="24"/>
        </w:rPr>
        <w:fldChar w:fldCharType="separate"/>
      </w:r>
      <w:bookmarkStart w:id="55" w:name="OLE_LINK425"/>
    </w:p>
    <w:p w:rsidR="003F7740" w:rsidRDefault="003F7740">
      <w:pPr>
        <w:widowControl/>
        <w:jc w:val="left"/>
        <w:rPr>
          <w:rFonts w:ascii="Book Antiqua" w:hAnsi="Book Antiqua" w:cs="Times New Roman"/>
          <w:b/>
          <w:bCs/>
          <w:color w:val="000000" w:themeColor="text1"/>
          <w:kern w:val="0"/>
          <w:sz w:val="24"/>
          <w:szCs w:val="24"/>
        </w:rPr>
      </w:pPr>
      <w:r>
        <w:rPr>
          <w:rFonts w:ascii="Book Antiqua" w:hAnsi="Book Antiqua" w:cs="Times New Roman"/>
          <w:b/>
          <w:bCs/>
          <w:color w:val="000000" w:themeColor="text1"/>
          <w:kern w:val="0"/>
          <w:sz w:val="24"/>
          <w:szCs w:val="24"/>
        </w:rPr>
        <w:br w:type="page"/>
      </w:r>
    </w:p>
    <w:p w:rsidR="00F7712C" w:rsidRPr="009268C1" w:rsidRDefault="003F7740" w:rsidP="00F7712C">
      <w:pPr>
        <w:autoSpaceDE w:val="0"/>
        <w:autoSpaceDN w:val="0"/>
        <w:adjustRightInd w:val="0"/>
        <w:snapToGrid w:val="0"/>
        <w:spacing w:line="360" w:lineRule="auto"/>
        <w:rPr>
          <w:rFonts w:ascii="Book Antiqua" w:hAnsi="Book Antiqua" w:cs="Times New Roman"/>
          <w:color w:val="000000" w:themeColor="text1"/>
          <w:kern w:val="0"/>
          <w:sz w:val="24"/>
          <w:szCs w:val="24"/>
        </w:rPr>
      </w:pPr>
      <w:r>
        <w:rPr>
          <w:rFonts w:ascii="Book Antiqua" w:hAnsi="Book Antiqua" w:cs="Times New Roman"/>
          <w:b/>
          <w:bCs/>
          <w:color w:val="000000" w:themeColor="text1"/>
          <w:kern w:val="0"/>
          <w:sz w:val="24"/>
          <w:szCs w:val="24"/>
        </w:rPr>
        <w:lastRenderedPageBreak/>
        <w:t>REFERENCES</w:t>
      </w:r>
      <w:bookmarkStart w:id="56" w:name="_nebC1A0846F_F2B1_47E1_ABF0_9DA40BE48E1A"/>
    </w:p>
    <w:bookmarkEnd w:id="55"/>
    <w:bookmarkEnd w:id="56"/>
    <w:p w:rsidR="00F7712C" w:rsidRPr="00F7712C" w:rsidRDefault="00F7712C" w:rsidP="00F7712C">
      <w:pPr>
        <w:shd w:val="clear" w:color="auto" w:fill="FFFFFF"/>
        <w:adjustRightInd w:val="0"/>
        <w:snapToGrid w:val="0"/>
        <w:spacing w:line="360" w:lineRule="auto"/>
        <w:rPr>
          <w:rFonts w:ascii="Book Antiqua" w:hAnsi="Book Antiqua" w:cs="Arial"/>
          <w:color w:val="000000" w:themeColor="text1"/>
          <w:sz w:val="24"/>
          <w:szCs w:val="24"/>
        </w:rPr>
      </w:pPr>
      <w:r w:rsidRPr="00F7712C">
        <w:rPr>
          <w:rFonts w:ascii="Book Antiqua" w:hAnsi="Book Antiqua" w:cs="Arial"/>
          <w:color w:val="000000" w:themeColor="text1"/>
          <w:sz w:val="24"/>
          <w:szCs w:val="24"/>
        </w:rPr>
        <w:t>1 </w:t>
      </w:r>
      <w:r w:rsidRPr="00F7712C">
        <w:rPr>
          <w:rFonts w:ascii="Book Antiqua" w:hAnsi="Book Antiqua" w:cs="Arial"/>
          <w:b/>
          <w:bCs/>
          <w:color w:val="000000" w:themeColor="text1"/>
          <w:sz w:val="24"/>
          <w:szCs w:val="24"/>
        </w:rPr>
        <w:t>Mearin F</w:t>
      </w:r>
      <w:r w:rsidRPr="00F7712C">
        <w:rPr>
          <w:rFonts w:ascii="Book Antiqua" w:hAnsi="Book Antiqua" w:cs="Arial"/>
          <w:color w:val="000000" w:themeColor="text1"/>
          <w:sz w:val="24"/>
          <w:szCs w:val="24"/>
        </w:rPr>
        <w:t>, Lacy BE, Chang L, Chey WD, Lembo AJ, Simren M, Spiller R. Bowel Disorders. </w:t>
      </w:r>
      <w:r w:rsidRPr="00F7712C">
        <w:rPr>
          <w:rFonts w:ascii="Book Antiqua" w:hAnsi="Book Antiqua" w:cs="Arial"/>
          <w:i/>
          <w:iCs/>
          <w:color w:val="000000" w:themeColor="text1"/>
          <w:sz w:val="24"/>
          <w:szCs w:val="24"/>
        </w:rPr>
        <w:t>Gastroenterology</w:t>
      </w:r>
      <w:r w:rsidRPr="00F7712C">
        <w:rPr>
          <w:rFonts w:ascii="Book Antiqua" w:hAnsi="Book Antiqua" w:cs="Arial"/>
          <w:color w:val="000000" w:themeColor="text1"/>
          <w:sz w:val="24"/>
          <w:szCs w:val="24"/>
        </w:rPr>
        <w:t> 2016; </w:t>
      </w:r>
      <w:r>
        <w:rPr>
          <w:rFonts w:ascii="Book Antiqua" w:hAnsi="Book Antiqua" w:cs="Arial"/>
          <w:color w:val="000000" w:themeColor="text1"/>
          <w:sz w:val="24"/>
          <w:szCs w:val="24"/>
        </w:rPr>
        <w:t>Epub ahead of print</w:t>
      </w:r>
      <w:r w:rsidRPr="00F7712C">
        <w:rPr>
          <w:rFonts w:ascii="Book Antiqua" w:hAnsi="Book Antiqua" w:cs="Arial"/>
          <w:color w:val="000000" w:themeColor="text1"/>
          <w:sz w:val="24"/>
          <w:szCs w:val="24"/>
        </w:rPr>
        <w:t xml:space="preserve"> [PMID: 27144627 DOI: 10.1053/j.gastro.2016.02.031]</w:t>
      </w:r>
    </w:p>
    <w:p w:rsidR="00F7712C" w:rsidRPr="00F7712C" w:rsidRDefault="00F7712C" w:rsidP="00F7712C">
      <w:pPr>
        <w:shd w:val="clear" w:color="auto" w:fill="FFFFFF"/>
        <w:adjustRightInd w:val="0"/>
        <w:snapToGrid w:val="0"/>
        <w:spacing w:line="360" w:lineRule="auto"/>
        <w:rPr>
          <w:rFonts w:ascii="Book Antiqua" w:hAnsi="Book Antiqua" w:cs="Arial"/>
          <w:color w:val="000000" w:themeColor="text1"/>
          <w:sz w:val="24"/>
          <w:szCs w:val="24"/>
        </w:rPr>
      </w:pPr>
      <w:r w:rsidRPr="00F7712C">
        <w:rPr>
          <w:rFonts w:ascii="Book Antiqua" w:hAnsi="Book Antiqua" w:cs="Arial"/>
          <w:color w:val="000000" w:themeColor="text1"/>
          <w:sz w:val="24"/>
          <w:szCs w:val="24"/>
        </w:rPr>
        <w:t>2 </w:t>
      </w:r>
      <w:r w:rsidRPr="00F7712C">
        <w:rPr>
          <w:rFonts w:ascii="Book Antiqua" w:hAnsi="Book Antiqua" w:cs="Arial"/>
          <w:b/>
          <w:bCs/>
          <w:color w:val="000000" w:themeColor="text1"/>
          <w:sz w:val="24"/>
          <w:szCs w:val="24"/>
        </w:rPr>
        <w:t>Sperber AD</w:t>
      </w:r>
      <w:r w:rsidRPr="00F7712C">
        <w:rPr>
          <w:rFonts w:ascii="Book Antiqua" w:hAnsi="Book Antiqua" w:cs="Arial"/>
          <w:color w:val="000000" w:themeColor="text1"/>
          <w:sz w:val="24"/>
          <w:szCs w:val="24"/>
        </w:rPr>
        <w:t>, Dumitrascu D, Fukudo S, Gerson C, Ghoshal UC, Gwee KA, Hungin APS, Kang JY, Minhu C, Schmulson M, Bolotin A, Friger M, Freud T, Whitehead W. The global prevalence of IBS in adults remains elusive due to the heterogeneity of studies: a Rome Foundation working team literature review. </w:t>
      </w:r>
      <w:r w:rsidRPr="00F7712C">
        <w:rPr>
          <w:rFonts w:ascii="Book Antiqua" w:hAnsi="Book Antiqua" w:cs="Arial"/>
          <w:i/>
          <w:iCs/>
          <w:color w:val="000000" w:themeColor="text1"/>
          <w:sz w:val="24"/>
          <w:szCs w:val="24"/>
        </w:rPr>
        <w:t>Gut</w:t>
      </w:r>
      <w:r w:rsidRPr="00F7712C">
        <w:rPr>
          <w:rFonts w:ascii="Book Antiqua" w:hAnsi="Book Antiqua" w:cs="Arial"/>
          <w:color w:val="000000" w:themeColor="text1"/>
          <w:sz w:val="24"/>
          <w:szCs w:val="24"/>
        </w:rPr>
        <w:t> 2017; </w:t>
      </w:r>
      <w:r w:rsidRPr="00F7712C">
        <w:rPr>
          <w:rFonts w:ascii="Book Antiqua" w:hAnsi="Book Antiqua" w:cs="Arial"/>
          <w:b/>
          <w:bCs/>
          <w:color w:val="000000" w:themeColor="text1"/>
          <w:sz w:val="24"/>
          <w:szCs w:val="24"/>
        </w:rPr>
        <w:t>66</w:t>
      </w:r>
      <w:r w:rsidRPr="00F7712C">
        <w:rPr>
          <w:rFonts w:ascii="Book Antiqua" w:hAnsi="Book Antiqua" w:cs="Arial"/>
          <w:color w:val="000000" w:themeColor="text1"/>
          <w:sz w:val="24"/>
          <w:szCs w:val="24"/>
        </w:rPr>
        <w:t>: 1075-1082 [PMID: 26818616 DOI: 10.1136/gutjnl-2015-311240]</w:t>
      </w:r>
    </w:p>
    <w:p w:rsidR="00F7712C" w:rsidRPr="00F7712C" w:rsidRDefault="00F7712C" w:rsidP="00F7712C">
      <w:pPr>
        <w:shd w:val="clear" w:color="auto" w:fill="FFFFFF"/>
        <w:adjustRightInd w:val="0"/>
        <w:snapToGrid w:val="0"/>
        <w:spacing w:line="360" w:lineRule="auto"/>
        <w:rPr>
          <w:rFonts w:ascii="Book Antiqua" w:hAnsi="Book Antiqua" w:cs="Arial"/>
          <w:color w:val="000000" w:themeColor="text1"/>
          <w:sz w:val="24"/>
          <w:szCs w:val="24"/>
        </w:rPr>
      </w:pPr>
      <w:r w:rsidRPr="00F7712C">
        <w:rPr>
          <w:rFonts w:ascii="Book Antiqua" w:hAnsi="Book Antiqua" w:cs="Arial"/>
          <w:color w:val="000000" w:themeColor="text1"/>
          <w:sz w:val="24"/>
          <w:szCs w:val="24"/>
        </w:rPr>
        <w:t>3 </w:t>
      </w:r>
      <w:r w:rsidRPr="00F7712C">
        <w:rPr>
          <w:rFonts w:ascii="Book Antiqua" w:hAnsi="Book Antiqua" w:cs="Arial"/>
          <w:b/>
          <w:bCs/>
          <w:color w:val="000000" w:themeColor="text1"/>
          <w:sz w:val="24"/>
          <w:szCs w:val="24"/>
        </w:rPr>
        <w:t>Ersryd A</w:t>
      </w:r>
      <w:r w:rsidRPr="00F7712C">
        <w:rPr>
          <w:rFonts w:ascii="Book Antiqua" w:hAnsi="Book Antiqua" w:cs="Arial"/>
          <w:color w:val="000000" w:themeColor="text1"/>
          <w:sz w:val="24"/>
          <w:szCs w:val="24"/>
        </w:rPr>
        <w:t>, Posserud I, Abrahamsson H, Simrén M. Subtyping the irritable bowel syndrome by predominant bowel habit: Rome II versus Rome III. </w:t>
      </w:r>
      <w:r w:rsidRPr="00F7712C">
        <w:rPr>
          <w:rFonts w:ascii="Book Antiqua" w:hAnsi="Book Antiqua" w:cs="Arial"/>
          <w:i/>
          <w:iCs/>
          <w:color w:val="000000" w:themeColor="text1"/>
          <w:sz w:val="24"/>
          <w:szCs w:val="24"/>
        </w:rPr>
        <w:t>Aliment Pharmacol Ther</w:t>
      </w:r>
      <w:r w:rsidRPr="00F7712C">
        <w:rPr>
          <w:rFonts w:ascii="Book Antiqua" w:hAnsi="Book Antiqua" w:cs="Arial"/>
          <w:color w:val="000000" w:themeColor="text1"/>
          <w:sz w:val="24"/>
          <w:szCs w:val="24"/>
        </w:rPr>
        <w:t> 2007; </w:t>
      </w:r>
      <w:r w:rsidRPr="00F7712C">
        <w:rPr>
          <w:rFonts w:ascii="Book Antiqua" w:hAnsi="Book Antiqua" w:cs="Arial"/>
          <w:b/>
          <w:bCs/>
          <w:color w:val="000000" w:themeColor="text1"/>
          <w:sz w:val="24"/>
          <w:szCs w:val="24"/>
        </w:rPr>
        <w:t>26</w:t>
      </w:r>
      <w:r w:rsidRPr="00F7712C">
        <w:rPr>
          <w:rFonts w:ascii="Book Antiqua" w:hAnsi="Book Antiqua" w:cs="Arial"/>
          <w:color w:val="000000" w:themeColor="text1"/>
          <w:sz w:val="24"/>
          <w:szCs w:val="24"/>
        </w:rPr>
        <w:t>: 953-961 [PMID: 17767480 DOI: 10.1111/j.1365-2036.2007.03422.x]</w:t>
      </w:r>
    </w:p>
    <w:p w:rsidR="00F7712C" w:rsidRPr="00F7712C" w:rsidRDefault="00F7712C" w:rsidP="00F7712C">
      <w:pPr>
        <w:shd w:val="clear" w:color="auto" w:fill="FFFFFF"/>
        <w:adjustRightInd w:val="0"/>
        <w:snapToGrid w:val="0"/>
        <w:spacing w:line="360" w:lineRule="auto"/>
        <w:rPr>
          <w:rFonts w:ascii="Book Antiqua" w:hAnsi="Book Antiqua" w:cs="Arial"/>
          <w:color w:val="000000" w:themeColor="text1"/>
          <w:sz w:val="24"/>
          <w:szCs w:val="24"/>
        </w:rPr>
      </w:pPr>
      <w:r w:rsidRPr="00F7712C">
        <w:rPr>
          <w:rFonts w:ascii="Book Antiqua" w:hAnsi="Book Antiqua" w:cs="Arial"/>
          <w:color w:val="000000" w:themeColor="text1"/>
          <w:sz w:val="24"/>
          <w:szCs w:val="24"/>
        </w:rPr>
        <w:t>4 </w:t>
      </w:r>
      <w:r w:rsidRPr="00F7712C">
        <w:rPr>
          <w:rFonts w:ascii="Book Antiqua" w:hAnsi="Book Antiqua" w:cs="Arial"/>
          <w:b/>
          <w:bCs/>
          <w:color w:val="000000" w:themeColor="text1"/>
          <w:sz w:val="24"/>
          <w:szCs w:val="24"/>
        </w:rPr>
        <w:t>Bai T</w:t>
      </w:r>
      <w:r w:rsidRPr="00F7712C">
        <w:rPr>
          <w:rFonts w:ascii="Book Antiqua" w:hAnsi="Book Antiqua" w:cs="Arial"/>
          <w:color w:val="000000" w:themeColor="text1"/>
          <w:sz w:val="24"/>
          <w:szCs w:val="24"/>
        </w:rPr>
        <w:t>, Xia J, Jiang Y, Cao H, Zhao Y, Zhang L, Wang H, Song J, Hou X. Comparison of the Rome IV and Rome III criteria for IBS diagnosis: A cross-sectional survey. </w:t>
      </w:r>
      <w:r w:rsidRPr="00F7712C">
        <w:rPr>
          <w:rFonts w:ascii="Book Antiqua" w:hAnsi="Book Antiqua" w:cs="Arial"/>
          <w:i/>
          <w:iCs/>
          <w:color w:val="000000" w:themeColor="text1"/>
          <w:sz w:val="24"/>
          <w:szCs w:val="24"/>
        </w:rPr>
        <w:t>J Gastroenterol Hepatol</w:t>
      </w:r>
      <w:r w:rsidRPr="00F7712C">
        <w:rPr>
          <w:rFonts w:ascii="Book Antiqua" w:hAnsi="Book Antiqua" w:cs="Arial"/>
          <w:color w:val="000000" w:themeColor="text1"/>
          <w:sz w:val="24"/>
          <w:szCs w:val="24"/>
        </w:rPr>
        <w:t> 2017; </w:t>
      </w:r>
      <w:r w:rsidRPr="00F7712C">
        <w:rPr>
          <w:rFonts w:ascii="Book Antiqua" w:hAnsi="Book Antiqua" w:cs="Arial"/>
          <w:b/>
          <w:bCs/>
          <w:color w:val="000000" w:themeColor="text1"/>
          <w:sz w:val="24"/>
          <w:szCs w:val="24"/>
        </w:rPr>
        <w:t>32</w:t>
      </w:r>
      <w:r w:rsidRPr="00F7712C">
        <w:rPr>
          <w:rFonts w:ascii="Book Antiqua" w:hAnsi="Book Antiqua" w:cs="Arial"/>
          <w:color w:val="000000" w:themeColor="text1"/>
          <w:sz w:val="24"/>
          <w:szCs w:val="24"/>
        </w:rPr>
        <w:t>: 1018-1025 [PMID: 27862281 DOI: 10.1111/jgh.13642]</w:t>
      </w:r>
    </w:p>
    <w:p w:rsidR="00F7712C" w:rsidRPr="00F7712C" w:rsidRDefault="00F7712C" w:rsidP="00F7712C">
      <w:pPr>
        <w:shd w:val="clear" w:color="auto" w:fill="FFFFFF"/>
        <w:adjustRightInd w:val="0"/>
        <w:snapToGrid w:val="0"/>
        <w:spacing w:line="360" w:lineRule="auto"/>
        <w:rPr>
          <w:rFonts w:ascii="Book Antiqua" w:hAnsi="Book Antiqua" w:cs="Arial"/>
          <w:color w:val="000000" w:themeColor="text1"/>
          <w:sz w:val="24"/>
          <w:szCs w:val="24"/>
        </w:rPr>
      </w:pPr>
      <w:r w:rsidRPr="00F7712C">
        <w:rPr>
          <w:rFonts w:ascii="Book Antiqua" w:hAnsi="Book Antiqua" w:cs="Arial"/>
          <w:color w:val="000000" w:themeColor="text1"/>
          <w:sz w:val="24"/>
          <w:szCs w:val="24"/>
        </w:rPr>
        <w:t>5 </w:t>
      </w:r>
      <w:r w:rsidRPr="00F7712C">
        <w:rPr>
          <w:rFonts w:ascii="Book Antiqua" w:hAnsi="Book Antiqua" w:cs="Arial"/>
          <w:b/>
          <w:bCs/>
          <w:color w:val="000000" w:themeColor="text1"/>
          <w:sz w:val="24"/>
          <w:szCs w:val="24"/>
        </w:rPr>
        <w:t>Enck P</w:t>
      </w:r>
      <w:r w:rsidRPr="00F7712C">
        <w:rPr>
          <w:rFonts w:ascii="Book Antiqua" w:hAnsi="Book Antiqua" w:cs="Arial"/>
          <w:color w:val="000000" w:themeColor="text1"/>
          <w:sz w:val="24"/>
          <w:szCs w:val="24"/>
        </w:rPr>
        <w:t>, Aziz Q, Barbara G, Farmer AD, Fukudo S, Mayer EA, Niesler B, Quigley EM, Rajilić-Stojanović M, Schemann M, Schwille-Kiuntke J, Simren M, Zipfel S, Spiller RC. Irritable bowel syndrome. </w:t>
      </w:r>
      <w:r w:rsidRPr="00F7712C">
        <w:rPr>
          <w:rFonts w:ascii="Book Antiqua" w:hAnsi="Book Antiqua" w:cs="Arial"/>
          <w:i/>
          <w:iCs/>
          <w:color w:val="000000" w:themeColor="text1"/>
          <w:sz w:val="24"/>
          <w:szCs w:val="24"/>
        </w:rPr>
        <w:t>Nat Rev Dis Primers</w:t>
      </w:r>
      <w:r w:rsidRPr="00F7712C">
        <w:rPr>
          <w:rFonts w:ascii="Book Antiqua" w:hAnsi="Book Antiqua" w:cs="Arial"/>
          <w:color w:val="000000" w:themeColor="text1"/>
          <w:sz w:val="24"/>
          <w:szCs w:val="24"/>
        </w:rPr>
        <w:t> 2016; </w:t>
      </w:r>
      <w:r w:rsidRPr="00F7712C">
        <w:rPr>
          <w:rFonts w:ascii="Book Antiqua" w:hAnsi="Book Antiqua" w:cs="Arial"/>
          <w:b/>
          <w:bCs/>
          <w:color w:val="000000" w:themeColor="text1"/>
          <w:sz w:val="24"/>
          <w:szCs w:val="24"/>
        </w:rPr>
        <w:t>2</w:t>
      </w:r>
      <w:r w:rsidRPr="00F7712C">
        <w:rPr>
          <w:rFonts w:ascii="Book Antiqua" w:hAnsi="Book Antiqua" w:cs="Arial"/>
          <w:color w:val="000000" w:themeColor="text1"/>
          <w:sz w:val="24"/>
          <w:szCs w:val="24"/>
        </w:rPr>
        <w:t>: 16014 [PMID: 27159638 DOI: 10.1038/nrdp.2016.14]</w:t>
      </w:r>
    </w:p>
    <w:p w:rsidR="00F7712C" w:rsidRPr="00F7712C" w:rsidRDefault="00F7712C" w:rsidP="00F7712C">
      <w:pPr>
        <w:shd w:val="clear" w:color="auto" w:fill="FFFFFF"/>
        <w:adjustRightInd w:val="0"/>
        <w:snapToGrid w:val="0"/>
        <w:spacing w:line="360" w:lineRule="auto"/>
        <w:rPr>
          <w:rFonts w:ascii="Book Antiqua" w:hAnsi="Book Antiqua" w:cs="Arial"/>
          <w:color w:val="000000" w:themeColor="text1"/>
          <w:sz w:val="24"/>
          <w:szCs w:val="24"/>
        </w:rPr>
      </w:pPr>
      <w:r w:rsidRPr="00F7712C">
        <w:rPr>
          <w:rFonts w:ascii="Book Antiqua" w:hAnsi="Book Antiqua" w:cs="Arial"/>
          <w:color w:val="000000" w:themeColor="text1"/>
          <w:sz w:val="24"/>
          <w:szCs w:val="24"/>
        </w:rPr>
        <w:t>6 </w:t>
      </w:r>
      <w:r w:rsidRPr="00F7712C">
        <w:rPr>
          <w:rFonts w:ascii="Book Antiqua" w:hAnsi="Book Antiqua" w:cs="Arial"/>
          <w:b/>
          <w:bCs/>
          <w:color w:val="000000" w:themeColor="text1"/>
          <w:sz w:val="24"/>
          <w:szCs w:val="24"/>
        </w:rPr>
        <w:t>Dothel G</w:t>
      </w:r>
      <w:r w:rsidRPr="00F7712C">
        <w:rPr>
          <w:rFonts w:ascii="Book Antiqua" w:hAnsi="Book Antiqua" w:cs="Arial"/>
          <w:color w:val="000000" w:themeColor="text1"/>
          <w:sz w:val="24"/>
          <w:szCs w:val="24"/>
        </w:rPr>
        <w:t>, Barbaro MR, Boudin H, Vasina V, Cremon C, Gargano L, Bellacosa L, De Giorgio R, Le Berre-Scoul C, Aubert P, Neunlist M, De Ponti F, Stanghellini V, Barbara G. Nerve fiber outgrowth is increased in the intestinal mucosa of patients with irritable bowel syndrome. </w:t>
      </w:r>
      <w:r w:rsidRPr="00F7712C">
        <w:rPr>
          <w:rFonts w:ascii="Book Antiqua" w:hAnsi="Book Antiqua" w:cs="Arial"/>
          <w:i/>
          <w:iCs/>
          <w:color w:val="000000" w:themeColor="text1"/>
          <w:sz w:val="24"/>
          <w:szCs w:val="24"/>
        </w:rPr>
        <w:t>Gastroenterology</w:t>
      </w:r>
      <w:r w:rsidRPr="00F7712C">
        <w:rPr>
          <w:rFonts w:ascii="Book Antiqua" w:hAnsi="Book Antiqua" w:cs="Arial"/>
          <w:color w:val="000000" w:themeColor="text1"/>
          <w:sz w:val="24"/>
          <w:szCs w:val="24"/>
        </w:rPr>
        <w:t> 2015; </w:t>
      </w:r>
      <w:r w:rsidRPr="00F7712C">
        <w:rPr>
          <w:rFonts w:ascii="Book Antiqua" w:hAnsi="Book Antiqua" w:cs="Arial"/>
          <w:b/>
          <w:bCs/>
          <w:color w:val="000000" w:themeColor="text1"/>
          <w:sz w:val="24"/>
          <w:szCs w:val="24"/>
        </w:rPr>
        <w:t>148</w:t>
      </w:r>
      <w:r w:rsidRPr="00F7712C">
        <w:rPr>
          <w:rFonts w:ascii="Book Antiqua" w:hAnsi="Book Antiqua" w:cs="Arial"/>
          <w:color w:val="000000" w:themeColor="text1"/>
          <w:sz w:val="24"/>
          <w:szCs w:val="24"/>
        </w:rPr>
        <w:t>: 1002-1011.e4 [PMID: 25655556 DOI: 10.1053/j.gastro.2015.01.042]</w:t>
      </w:r>
    </w:p>
    <w:p w:rsidR="00F7712C" w:rsidRPr="00F7712C" w:rsidRDefault="00F7712C" w:rsidP="00F7712C">
      <w:pPr>
        <w:shd w:val="clear" w:color="auto" w:fill="FFFFFF"/>
        <w:adjustRightInd w:val="0"/>
        <w:snapToGrid w:val="0"/>
        <w:spacing w:line="360" w:lineRule="auto"/>
        <w:rPr>
          <w:rFonts w:ascii="Book Antiqua" w:hAnsi="Book Antiqua" w:cs="Arial"/>
          <w:color w:val="000000" w:themeColor="text1"/>
          <w:sz w:val="24"/>
          <w:szCs w:val="24"/>
        </w:rPr>
      </w:pPr>
      <w:r w:rsidRPr="00F7712C">
        <w:rPr>
          <w:rFonts w:ascii="Book Antiqua" w:hAnsi="Book Antiqua" w:cs="Arial"/>
          <w:color w:val="000000" w:themeColor="text1"/>
          <w:sz w:val="24"/>
          <w:szCs w:val="24"/>
        </w:rPr>
        <w:t>7 </w:t>
      </w:r>
      <w:r w:rsidRPr="00F7712C">
        <w:rPr>
          <w:rFonts w:ascii="Book Antiqua" w:hAnsi="Book Antiqua" w:cs="Arial"/>
          <w:b/>
          <w:bCs/>
          <w:color w:val="000000" w:themeColor="text1"/>
          <w:sz w:val="24"/>
          <w:szCs w:val="24"/>
        </w:rPr>
        <w:t>Xu XJ</w:t>
      </w:r>
      <w:r w:rsidRPr="00F7712C">
        <w:rPr>
          <w:rFonts w:ascii="Book Antiqua" w:hAnsi="Book Antiqua" w:cs="Arial"/>
          <w:color w:val="000000" w:themeColor="text1"/>
          <w:sz w:val="24"/>
          <w:szCs w:val="24"/>
        </w:rPr>
        <w:t>, Zhang YL, Liu L, Pan L, Yao SK. Increased expression of nerve growth factor correlates with visceral hypersensitivity and impaired gut barrier function in diarrhoea-predominant irritable bowel syndrome: a preliminary explorative study. </w:t>
      </w:r>
      <w:r w:rsidRPr="00F7712C">
        <w:rPr>
          <w:rFonts w:ascii="Book Antiqua" w:hAnsi="Book Antiqua" w:cs="Arial"/>
          <w:i/>
          <w:iCs/>
          <w:color w:val="000000" w:themeColor="text1"/>
          <w:sz w:val="24"/>
          <w:szCs w:val="24"/>
        </w:rPr>
        <w:t>Aliment Pharmacol Ther</w:t>
      </w:r>
      <w:r w:rsidRPr="00F7712C">
        <w:rPr>
          <w:rFonts w:ascii="Book Antiqua" w:hAnsi="Book Antiqua" w:cs="Arial"/>
          <w:color w:val="000000" w:themeColor="text1"/>
          <w:sz w:val="24"/>
          <w:szCs w:val="24"/>
        </w:rPr>
        <w:t> 2017; </w:t>
      </w:r>
      <w:r w:rsidRPr="00F7712C">
        <w:rPr>
          <w:rFonts w:ascii="Book Antiqua" w:hAnsi="Book Antiqua" w:cs="Arial"/>
          <w:b/>
          <w:bCs/>
          <w:color w:val="000000" w:themeColor="text1"/>
          <w:sz w:val="24"/>
          <w:szCs w:val="24"/>
        </w:rPr>
        <w:t>45</w:t>
      </w:r>
      <w:r w:rsidRPr="00F7712C">
        <w:rPr>
          <w:rFonts w:ascii="Book Antiqua" w:hAnsi="Book Antiqua" w:cs="Arial"/>
          <w:color w:val="000000" w:themeColor="text1"/>
          <w:sz w:val="24"/>
          <w:szCs w:val="24"/>
        </w:rPr>
        <w:t xml:space="preserve">: 100-114 </w:t>
      </w:r>
      <w:r w:rsidRPr="00F7712C">
        <w:rPr>
          <w:rFonts w:ascii="Book Antiqua" w:hAnsi="Book Antiqua" w:cs="Arial"/>
          <w:color w:val="000000" w:themeColor="text1"/>
          <w:sz w:val="24"/>
          <w:szCs w:val="24"/>
        </w:rPr>
        <w:lastRenderedPageBreak/>
        <w:t>[PMID: 27862119 DOI: 10.1111/apt.13848]</w:t>
      </w:r>
    </w:p>
    <w:p w:rsidR="00F7712C" w:rsidRPr="00F7712C" w:rsidRDefault="00F7712C" w:rsidP="00F7712C">
      <w:pPr>
        <w:shd w:val="clear" w:color="auto" w:fill="FFFFFF"/>
        <w:adjustRightInd w:val="0"/>
        <w:snapToGrid w:val="0"/>
        <w:spacing w:line="360" w:lineRule="auto"/>
        <w:rPr>
          <w:rFonts w:ascii="Book Antiqua" w:hAnsi="Book Antiqua" w:cs="Arial"/>
          <w:color w:val="000000" w:themeColor="text1"/>
          <w:sz w:val="24"/>
          <w:szCs w:val="24"/>
        </w:rPr>
      </w:pPr>
      <w:r w:rsidRPr="00F7712C">
        <w:rPr>
          <w:rFonts w:ascii="Book Antiqua" w:hAnsi="Book Antiqua" w:cs="Arial"/>
          <w:color w:val="000000" w:themeColor="text1"/>
          <w:sz w:val="24"/>
          <w:szCs w:val="24"/>
        </w:rPr>
        <w:t>8 </w:t>
      </w:r>
      <w:r w:rsidRPr="00F7712C">
        <w:rPr>
          <w:rFonts w:ascii="Book Antiqua" w:hAnsi="Book Antiqua" w:cs="Arial"/>
          <w:b/>
          <w:bCs/>
          <w:color w:val="000000" w:themeColor="text1"/>
          <w:sz w:val="24"/>
          <w:szCs w:val="24"/>
        </w:rPr>
        <w:t>Yu YB</w:t>
      </w:r>
      <w:r w:rsidRPr="00F7712C">
        <w:rPr>
          <w:rFonts w:ascii="Book Antiqua" w:hAnsi="Book Antiqua" w:cs="Arial"/>
          <w:color w:val="000000" w:themeColor="text1"/>
          <w:sz w:val="24"/>
          <w:szCs w:val="24"/>
        </w:rPr>
        <w:t>, Zuo XL, Zhao QJ, Chen FX, Yang J, Dong YY, Wang P, Li YQ. Brain-derived neurotrophic factor contributes to abdominal pain in irritable bowel syndrome. </w:t>
      </w:r>
      <w:r w:rsidRPr="00F7712C">
        <w:rPr>
          <w:rFonts w:ascii="Book Antiqua" w:hAnsi="Book Antiqua" w:cs="Arial"/>
          <w:i/>
          <w:iCs/>
          <w:color w:val="000000" w:themeColor="text1"/>
          <w:sz w:val="24"/>
          <w:szCs w:val="24"/>
        </w:rPr>
        <w:t>Gut</w:t>
      </w:r>
      <w:r>
        <w:rPr>
          <w:rFonts w:ascii="Book Antiqua" w:hAnsi="Book Antiqua" w:cs="Arial"/>
          <w:i/>
          <w:iCs/>
          <w:color w:val="000000" w:themeColor="text1"/>
          <w:sz w:val="24"/>
          <w:szCs w:val="24"/>
        </w:rPr>
        <w:t xml:space="preserve"> </w:t>
      </w:r>
      <w:r w:rsidRPr="00F7712C">
        <w:rPr>
          <w:rFonts w:ascii="Book Antiqua" w:hAnsi="Book Antiqua" w:cs="Arial"/>
          <w:color w:val="000000" w:themeColor="text1"/>
          <w:sz w:val="24"/>
          <w:szCs w:val="24"/>
        </w:rPr>
        <w:t>2012; </w:t>
      </w:r>
      <w:r w:rsidRPr="00F7712C">
        <w:rPr>
          <w:rFonts w:ascii="Book Antiqua" w:hAnsi="Book Antiqua" w:cs="Arial"/>
          <w:b/>
          <w:bCs/>
          <w:color w:val="000000" w:themeColor="text1"/>
          <w:sz w:val="24"/>
          <w:szCs w:val="24"/>
        </w:rPr>
        <w:t>61</w:t>
      </w:r>
      <w:r w:rsidRPr="00F7712C">
        <w:rPr>
          <w:rFonts w:ascii="Book Antiqua" w:hAnsi="Book Antiqua" w:cs="Arial"/>
          <w:color w:val="000000" w:themeColor="text1"/>
          <w:sz w:val="24"/>
          <w:szCs w:val="24"/>
        </w:rPr>
        <w:t>: 685-694 [PMID: 21997550 DOI: 10.1136/gutjnl-2011-300265]</w:t>
      </w:r>
    </w:p>
    <w:p w:rsidR="00F7712C" w:rsidRPr="00F7712C" w:rsidRDefault="00F7712C" w:rsidP="00F7712C">
      <w:pPr>
        <w:shd w:val="clear" w:color="auto" w:fill="FFFFFF"/>
        <w:adjustRightInd w:val="0"/>
        <w:snapToGrid w:val="0"/>
        <w:spacing w:line="360" w:lineRule="auto"/>
        <w:rPr>
          <w:rFonts w:ascii="Book Antiqua" w:hAnsi="Book Antiqua" w:cs="Arial"/>
          <w:color w:val="000000" w:themeColor="text1"/>
          <w:sz w:val="24"/>
          <w:szCs w:val="24"/>
        </w:rPr>
      </w:pPr>
      <w:r w:rsidRPr="00F7712C">
        <w:rPr>
          <w:rFonts w:ascii="Book Antiqua" w:hAnsi="Book Antiqua" w:cs="Arial"/>
          <w:color w:val="000000" w:themeColor="text1"/>
          <w:sz w:val="24"/>
          <w:szCs w:val="24"/>
        </w:rPr>
        <w:t>9 </w:t>
      </w:r>
      <w:r w:rsidRPr="00F7712C">
        <w:rPr>
          <w:rFonts w:ascii="Book Antiqua" w:hAnsi="Book Antiqua" w:cs="Arial"/>
          <w:b/>
          <w:bCs/>
          <w:color w:val="000000" w:themeColor="text1"/>
          <w:sz w:val="24"/>
          <w:szCs w:val="24"/>
        </w:rPr>
        <w:t>Obata K</w:t>
      </w:r>
      <w:r w:rsidRPr="00F7712C">
        <w:rPr>
          <w:rFonts w:ascii="Book Antiqua" w:hAnsi="Book Antiqua" w:cs="Arial"/>
          <w:color w:val="000000" w:themeColor="text1"/>
          <w:sz w:val="24"/>
          <w:szCs w:val="24"/>
        </w:rPr>
        <w:t>, Noguchi K. BDNF in sensory neurons and chronic pain. </w:t>
      </w:r>
      <w:r w:rsidRPr="00F7712C">
        <w:rPr>
          <w:rFonts w:ascii="Book Antiqua" w:hAnsi="Book Antiqua" w:cs="Arial"/>
          <w:i/>
          <w:iCs/>
          <w:color w:val="000000" w:themeColor="text1"/>
          <w:sz w:val="24"/>
          <w:szCs w:val="24"/>
        </w:rPr>
        <w:t>Neurosci Res</w:t>
      </w:r>
      <w:r w:rsidRPr="00F7712C">
        <w:rPr>
          <w:rFonts w:ascii="Book Antiqua" w:hAnsi="Book Antiqua" w:cs="Arial"/>
          <w:color w:val="000000" w:themeColor="text1"/>
          <w:sz w:val="24"/>
          <w:szCs w:val="24"/>
        </w:rPr>
        <w:t> 2006; </w:t>
      </w:r>
      <w:r w:rsidRPr="00F7712C">
        <w:rPr>
          <w:rFonts w:ascii="Book Antiqua" w:hAnsi="Book Antiqua" w:cs="Arial"/>
          <w:b/>
          <w:bCs/>
          <w:color w:val="000000" w:themeColor="text1"/>
          <w:sz w:val="24"/>
          <w:szCs w:val="24"/>
        </w:rPr>
        <w:t>55</w:t>
      </w:r>
      <w:r w:rsidRPr="00F7712C">
        <w:rPr>
          <w:rFonts w:ascii="Book Antiqua" w:hAnsi="Book Antiqua" w:cs="Arial"/>
          <w:color w:val="000000" w:themeColor="text1"/>
          <w:sz w:val="24"/>
          <w:szCs w:val="24"/>
        </w:rPr>
        <w:t>: 1-10 [PMID: 16516994 DOI: 10.1016/j.neures.2006.01.005]</w:t>
      </w:r>
    </w:p>
    <w:p w:rsidR="00F7712C" w:rsidRPr="00F7712C" w:rsidRDefault="00F7712C" w:rsidP="00F7712C">
      <w:pPr>
        <w:shd w:val="clear" w:color="auto" w:fill="FFFFFF"/>
        <w:adjustRightInd w:val="0"/>
        <w:snapToGrid w:val="0"/>
        <w:spacing w:line="360" w:lineRule="auto"/>
        <w:rPr>
          <w:rFonts w:ascii="Book Antiqua" w:hAnsi="Book Antiqua" w:cs="Arial"/>
          <w:color w:val="000000" w:themeColor="text1"/>
          <w:sz w:val="24"/>
          <w:szCs w:val="24"/>
        </w:rPr>
      </w:pPr>
      <w:r w:rsidRPr="00F7712C">
        <w:rPr>
          <w:rFonts w:ascii="Book Antiqua" w:hAnsi="Book Antiqua" w:cs="Arial"/>
          <w:color w:val="000000" w:themeColor="text1"/>
          <w:sz w:val="24"/>
          <w:szCs w:val="24"/>
        </w:rPr>
        <w:t>10 </w:t>
      </w:r>
      <w:r w:rsidRPr="00F7712C">
        <w:rPr>
          <w:rFonts w:ascii="Book Antiqua" w:hAnsi="Book Antiqua" w:cs="Arial"/>
          <w:b/>
          <w:bCs/>
          <w:color w:val="000000" w:themeColor="text1"/>
          <w:sz w:val="24"/>
          <w:szCs w:val="24"/>
        </w:rPr>
        <w:t>Wang P</w:t>
      </w:r>
      <w:r w:rsidRPr="00F7712C">
        <w:rPr>
          <w:rFonts w:ascii="Book Antiqua" w:hAnsi="Book Antiqua" w:cs="Arial"/>
          <w:color w:val="000000" w:themeColor="text1"/>
          <w:sz w:val="24"/>
          <w:szCs w:val="24"/>
        </w:rPr>
        <w:t>, Du C, Chen FX, Li CQ, Yu YB, Han T, Akhtar S, Zuo XL, Tan XD, Li YQ. BDNF contributes to IBS-like colonic hypersensitivity via activating the enteroglia-nerve unit. </w:t>
      </w:r>
      <w:r w:rsidRPr="00F7712C">
        <w:rPr>
          <w:rFonts w:ascii="Book Antiqua" w:hAnsi="Book Antiqua" w:cs="Arial"/>
          <w:i/>
          <w:iCs/>
          <w:color w:val="000000" w:themeColor="text1"/>
          <w:sz w:val="24"/>
          <w:szCs w:val="24"/>
        </w:rPr>
        <w:t>Sci Rep</w:t>
      </w:r>
      <w:r w:rsidRPr="00F7712C">
        <w:rPr>
          <w:rFonts w:ascii="Book Antiqua" w:hAnsi="Book Antiqua" w:cs="Arial"/>
          <w:color w:val="000000" w:themeColor="text1"/>
          <w:sz w:val="24"/>
          <w:szCs w:val="24"/>
        </w:rPr>
        <w:t> 2016; </w:t>
      </w:r>
      <w:r w:rsidRPr="00F7712C">
        <w:rPr>
          <w:rFonts w:ascii="Book Antiqua" w:hAnsi="Book Antiqua" w:cs="Arial"/>
          <w:b/>
          <w:bCs/>
          <w:color w:val="000000" w:themeColor="text1"/>
          <w:sz w:val="24"/>
          <w:szCs w:val="24"/>
        </w:rPr>
        <w:t>6</w:t>
      </w:r>
      <w:r w:rsidRPr="00F7712C">
        <w:rPr>
          <w:rFonts w:ascii="Book Antiqua" w:hAnsi="Book Antiqua" w:cs="Arial"/>
          <w:color w:val="000000" w:themeColor="text1"/>
          <w:sz w:val="24"/>
          <w:szCs w:val="24"/>
        </w:rPr>
        <w:t>: 20320 [PMID: 26837784 DOI: 10.1038/srep20320]</w:t>
      </w:r>
    </w:p>
    <w:p w:rsidR="00F7712C" w:rsidRPr="00F7712C" w:rsidRDefault="00F7712C" w:rsidP="00F7712C">
      <w:pPr>
        <w:shd w:val="clear" w:color="auto" w:fill="FFFFFF"/>
        <w:adjustRightInd w:val="0"/>
        <w:snapToGrid w:val="0"/>
        <w:spacing w:line="360" w:lineRule="auto"/>
        <w:rPr>
          <w:rFonts w:ascii="Book Antiqua" w:hAnsi="Book Antiqua" w:cs="Arial"/>
          <w:color w:val="000000" w:themeColor="text1"/>
          <w:sz w:val="24"/>
          <w:szCs w:val="24"/>
        </w:rPr>
      </w:pPr>
      <w:r w:rsidRPr="00F7712C">
        <w:rPr>
          <w:rFonts w:ascii="Book Antiqua" w:hAnsi="Book Antiqua" w:cs="Arial"/>
          <w:color w:val="000000" w:themeColor="text1"/>
          <w:sz w:val="24"/>
          <w:szCs w:val="24"/>
        </w:rPr>
        <w:t>11 </w:t>
      </w:r>
      <w:r w:rsidRPr="00F7712C">
        <w:rPr>
          <w:rFonts w:ascii="Book Antiqua" w:hAnsi="Book Antiqua" w:cs="Arial"/>
          <w:b/>
          <w:bCs/>
          <w:color w:val="000000" w:themeColor="text1"/>
          <w:sz w:val="24"/>
          <w:szCs w:val="24"/>
        </w:rPr>
        <w:t>Delafoy L</w:t>
      </w:r>
      <w:r w:rsidRPr="00F7712C">
        <w:rPr>
          <w:rFonts w:ascii="Book Antiqua" w:hAnsi="Book Antiqua" w:cs="Arial"/>
          <w:color w:val="000000" w:themeColor="text1"/>
          <w:sz w:val="24"/>
          <w:szCs w:val="24"/>
        </w:rPr>
        <w:t>, Gelot A, Ardid D, Eschalier A, Bertrand C, Doherty AM, Diop L. Interactive involvement of brain derived neurotrophic factor, nerve growth factor, and calcitonin gene related peptide in colonic hypersensitivity in the rat. </w:t>
      </w:r>
      <w:r w:rsidRPr="00F7712C">
        <w:rPr>
          <w:rFonts w:ascii="Book Antiqua" w:hAnsi="Book Antiqua" w:cs="Arial"/>
          <w:i/>
          <w:iCs/>
          <w:color w:val="000000" w:themeColor="text1"/>
          <w:sz w:val="24"/>
          <w:szCs w:val="24"/>
        </w:rPr>
        <w:t>Gut</w:t>
      </w:r>
      <w:r w:rsidRPr="00F7712C">
        <w:rPr>
          <w:rFonts w:ascii="Book Antiqua" w:hAnsi="Book Antiqua" w:cs="Arial"/>
          <w:color w:val="000000" w:themeColor="text1"/>
          <w:sz w:val="24"/>
          <w:szCs w:val="24"/>
        </w:rPr>
        <w:t> 2006; </w:t>
      </w:r>
      <w:r w:rsidRPr="00F7712C">
        <w:rPr>
          <w:rFonts w:ascii="Book Antiqua" w:hAnsi="Book Antiqua" w:cs="Arial"/>
          <w:b/>
          <w:bCs/>
          <w:color w:val="000000" w:themeColor="text1"/>
          <w:sz w:val="24"/>
          <w:szCs w:val="24"/>
        </w:rPr>
        <w:t>55</w:t>
      </w:r>
      <w:r w:rsidRPr="00F7712C">
        <w:rPr>
          <w:rFonts w:ascii="Book Antiqua" w:hAnsi="Book Antiqua" w:cs="Arial"/>
          <w:color w:val="000000" w:themeColor="text1"/>
          <w:sz w:val="24"/>
          <w:szCs w:val="24"/>
        </w:rPr>
        <w:t>: 940-945 [PMID: 16401692 DOI: 10.1136/gut.2005.064063]</w:t>
      </w:r>
    </w:p>
    <w:p w:rsidR="00F7712C" w:rsidRPr="00F7712C" w:rsidRDefault="00F7712C" w:rsidP="00F7712C">
      <w:pPr>
        <w:shd w:val="clear" w:color="auto" w:fill="FFFFFF"/>
        <w:adjustRightInd w:val="0"/>
        <w:snapToGrid w:val="0"/>
        <w:spacing w:line="360" w:lineRule="auto"/>
        <w:rPr>
          <w:rFonts w:ascii="Book Antiqua" w:hAnsi="Book Antiqua" w:cs="Arial"/>
          <w:color w:val="000000" w:themeColor="text1"/>
          <w:sz w:val="24"/>
          <w:szCs w:val="24"/>
        </w:rPr>
      </w:pPr>
      <w:r w:rsidRPr="00F7712C">
        <w:rPr>
          <w:rFonts w:ascii="Book Antiqua" w:hAnsi="Book Antiqua" w:cs="Arial"/>
          <w:color w:val="000000" w:themeColor="text1"/>
          <w:sz w:val="24"/>
          <w:szCs w:val="24"/>
        </w:rPr>
        <w:t>12 </w:t>
      </w:r>
      <w:r w:rsidRPr="00F7712C">
        <w:rPr>
          <w:rFonts w:ascii="Book Antiqua" w:hAnsi="Book Antiqua" w:cs="Arial"/>
          <w:b/>
          <w:bCs/>
          <w:color w:val="000000" w:themeColor="text1"/>
          <w:sz w:val="24"/>
          <w:szCs w:val="24"/>
        </w:rPr>
        <w:t>Tucker KL</w:t>
      </w:r>
      <w:r w:rsidRPr="00F7712C">
        <w:rPr>
          <w:rFonts w:ascii="Book Antiqua" w:hAnsi="Book Antiqua" w:cs="Arial"/>
          <w:color w:val="000000" w:themeColor="text1"/>
          <w:sz w:val="24"/>
          <w:szCs w:val="24"/>
        </w:rPr>
        <w:t>, Meyer M, Barde YA. Neurotrophins are required for nerve growth during development. </w:t>
      </w:r>
      <w:r w:rsidRPr="00F7712C">
        <w:rPr>
          <w:rFonts w:ascii="Book Antiqua" w:hAnsi="Book Antiqua" w:cs="Arial"/>
          <w:i/>
          <w:iCs/>
          <w:color w:val="000000" w:themeColor="text1"/>
          <w:sz w:val="24"/>
          <w:szCs w:val="24"/>
        </w:rPr>
        <w:t>Nat Neurosci</w:t>
      </w:r>
      <w:r w:rsidRPr="00F7712C">
        <w:rPr>
          <w:rFonts w:ascii="Book Antiqua" w:hAnsi="Book Antiqua" w:cs="Arial"/>
          <w:color w:val="000000" w:themeColor="text1"/>
          <w:sz w:val="24"/>
          <w:szCs w:val="24"/>
        </w:rPr>
        <w:t> 2001; </w:t>
      </w:r>
      <w:r w:rsidRPr="00F7712C">
        <w:rPr>
          <w:rFonts w:ascii="Book Antiqua" w:hAnsi="Book Antiqua" w:cs="Arial"/>
          <w:b/>
          <w:bCs/>
          <w:color w:val="000000" w:themeColor="text1"/>
          <w:sz w:val="24"/>
          <w:szCs w:val="24"/>
        </w:rPr>
        <w:t>4</w:t>
      </w:r>
      <w:r w:rsidRPr="00F7712C">
        <w:rPr>
          <w:rFonts w:ascii="Book Antiqua" w:hAnsi="Book Antiqua" w:cs="Arial"/>
          <w:color w:val="000000" w:themeColor="text1"/>
          <w:sz w:val="24"/>
          <w:szCs w:val="24"/>
        </w:rPr>
        <w:t>: 29-37 [PMID: 11135642 DOI: 10.1038/82868]</w:t>
      </w:r>
    </w:p>
    <w:p w:rsidR="00F7712C" w:rsidRPr="00F7712C" w:rsidRDefault="00F7712C" w:rsidP="00F7712C">
      <w:pPr>
        <w:shd w:val="clear" w:color="auto" w:fill="FFFFFF"/>
        <w:adjustRightInd w:val="0"/>
        <w:snapToGrid w:val="0"/>
        <w:spacing w:line="360" w:lineRule="auto"/>
        <w:rPr>
          <w:rFonts w:ascii="Book Antiqua" w:hAnsi="Book Antiqua" w:cs="Arial"/>
          <w:color w:val="000000" w:themeColor="text1"/>
          <w:sz w:val="24"/>
          <w:szCs w:val="24"/>
        </w:rPr>
      </w:pPr>
      <w:r w:rsidRPr="00F7712C">
        <w:rPr>
          <w:rFonts w:ascii="Book Antiqua" w:hAnsi="Book Antiqua" w:cs="Arial"/>
          <w:color w:val="000000" w:themeColor="text1"/>
          <w:sz w:val="24"/>
          <w:szCs w:val="24"/>
        </w:rPr>
        <w:t>13 </w:t>
      </w:r>
      <w:r w:rsidRPr="00F7712C">
        <w:rPr>
          <w:rFonts w:ascii="Book Antiqua" w:hAnsi="Book Antiqua" w:cs="Arial"/>
          <w:b/>
          <w:bCs/>
          <w:color w:val="000000" w:themeColor="text1"/>
          <w:sz w:val="24"/>
          <w:szCs w:val="24"/>
        </w:rPr>
        <w:t>Francis CY</w:t>
      </w:r>
      <w:r w:rsidRPr="00F7712C">
        <w:rPr>
          <w:rFonts w:ascii="Book Antiqua" w:hAnsi="Book Antiqua" w:cs="Arial"/>
          <w:color w:val="000000" w:themeColor="text1"/>
          <w:sz w:val="24"/>
          <w:szCs w:val="24"/>
        </w:rPr>
        <w:t>, Morris J, Whorwell PJ. The irritable bowel severity scoring system: a simple method of monitoring irritable bowel syndrome and its progress. </w:t>
      </w:r>
      <w:r w:rsidRPr="00F7712C">
        <w:rPr>
          <w:rFonts w:ascii="Book Antiqua" w:hAnsi="Book Antiqua" w:cs="Arial"/>
          <w:i/>
          <w:iCs/>
          <w:color w:val="000000" w:themeColor="text1"/>
          <w:sz w:val="24"/>
          <w:szCs w:val="24"/>
        </w:rPr>
        <w:t>Aliment Pharmacol Ther</w:t>
      </w:r>
      <w:r w:rsidRPr="00F7712C">
        <w:rPr>
          <w:rFonts w:ascii="Book Antiqua" w:hAnsi="Book Antiqua" w:cs="Arial"/>
          <w:color w:val="000000" w:themeColor="text1"/>
          <w:sz w:val="24"/>
          <w:szCs w:val="24"/>
        </w:rPr>
        <w:t> 1997; </w:t>
      </w:r>
      <w:r w:rsidRPr="00F7712C">
        <w:rPr>
          <w:rFonts w:ascii="Book Antiqua" w:hAnsi="Book Antiqua" w:cs="Arial"/>
          <w:b/>
          <w:bCs/>
          <w:color w:val="000000" w:themeColor="text1"/>
          <w:sz w:val="24"/>
          <w:szCs w:val="24"/>
        </w:rPr>
        <w:t>11</w:t>
      </w:r>
      <w:r w:rsidRPr="00F7712C">
        <w:rPr>
          <w:rFonts w:ascii="Book Antiqua" w:hAnsi="Book Antiqua" w:cs="Arial"/>
          <w:color w:val="000000" w:themeColor="text1"/>
          <w:sz w:val="24"/>
          <w:szCs w:val="24"/>
        </w:rPr>
        <w:t>: 395-402 [PMID: 9146781 DOI: 10.1046/j.1365-2036.1997.142318000.x]</w:t>
      </w:r>
    </w:p>
    <w:p w:rsidR="00F7712C" w:rsidRPr="00F7712C" w:rsidRDefault="00F7712C" w:rsidP="00F7712C">
      <w:pPr>
        <w:shd w:val="clear" w:color="auto" w:fill="FFFFFF"/>
        <w:adjustRightInd w:val="0"/>
        <w:snapToGrid w:val="0"/>
        <w:spacing w:line="360" w:lineRule="auto"/>
        <w:rPr>
          <w:rFonts w:ascii="Book Antiqua" w:hAnsi="Book Antiqua" w:cs="Arial"/>
          <w:color w:val="000000" w:themeColor="text1"/>
          <w:sz w:val="24"/>
          <w:szCs w:val="24"/>
        </w:rPr>
      </w:pPr>
      <w:r w:rsidRPr="00F7712C">
        <w:rPr>
          <w:rFonts w:ascii="Book Antiqua" w:hAnsi="Book Antiqua" w:cs="Arial"/>
          <w:color w:val="000000" w:themeColor="text1"/>
          <w:sz w:val="24"/>
          <w:szCs w:val="24"/>
        </w:rPr>
        <w:t>14 </w:t>
      </w:r>
      <w:r w:rsidRPr="00F7712C">
        <w:rPr>
          <w:rFonts w:ascii="Book Antiqua" w:hAnsi="Book Antiqua" w:cs="Arial"/>
          <w:b/>
          <w:bCs/>
          <w:color w:val="000000" w:themeColor="text1"/>
          <w:sz w:val="24"/>
          <w:szCs w:val="24"/>
        </w:rPr>
        <w:t>Barbara G</w:t>
      </w:r>
      <w:r w:rsidRPr="00F7712C">
        <w:rPr>
          <w:rFonts w:ascii="Book Antiqua" w:hAnsi="Book Antiqua" w:cs="Arial"/>
          <w:color w:val="000000" w:themeColor="text1"/>
          <w:sz w:val="24"/>
          <w:szCs w:val="24"/>
        </w:rPr>
        <w:t>, Stanghellini V, De Giorgio R, Cremon C, Cottrell GS, Santini D, Pasquinelli G, Morselli-Labate AM, Grady EF, Bunnett NW, Collins SM, Corinaldesi R. Activated mast cells in proximity to colonic nerves correlate with abdominal pain in irritable bowel syndrome. </w:t>
      </w:r>
      <w:r w:rsidRPr="00F7712C">
        <w:rPr>
          <w:rFonts w:ascii="Book Antiqua" w:hAnsi="Book Antiqua" w:cs="Arial"/>
          <w:i/>
          <w:iCs/>
          <w:color w:val="000000" w:themeColor="text1"/>
          <w:sz w:val="24"/>
          <w:szCs w:val="24"/>
        </w:rPr>
        <w:t>Gastroenterology</w:t>
      </w:r>
      <w:r w:rsidRPr="00F7712C">
        <w:rPr>
          <w:rFonts w:ascii="Book Antiqua" w:hAnsi="Book Antiqua" w:cs="Arial"/>
          <w:color w:val="000000" w:themeColor="text1"/>
          <w:sz w:val="24"/>
          <w:szCs w:val="24"/>
        </w:rPr>
        <w:t> 2004; </w:t>
      </w:r>
      <w:r w:rsidRPr="00F7712C">
        <w:rPr>
          <w:rFonts w:ascii="Book Antiqua" w:hAnsi="Book Antiqua" w:cs="Arial"/>
          <w:b/>
          <w:bCs/>
          <w:color w:val="000000" w:themeColor="text1"/>
          <w:sz w:val="24"/>
          <w:szCs w:val="24"/>
        </w:rPr>
        <w:t>126</w:t>
      </w:r>
      <w:r w:rsidRPr="00F7712C">
        <w:rPr>
          <w:rFonts w:ascii="Book Antiqua" w:hAnsi="Book Antiqua" w:cs="Arial"/>
          <w:color w:val="000000" w:themeColor="text1"/>
          <w:sz w:val="24"/>
          <w:szCs w:val="24"/>
        </w:rPr>
        <w:t>: 693-702 [PMID: 14988823 DOI: 10.1053/j.gastro.2003.11.055]</w:t>
      </w:r>
    </w:p>
    <w:p w:rsidR="00F7712C" w:rsidRPr="00F7712C" w:rsidRDefault="00F7712C" w:rsidP="00F7712C">
      <w:pPr>
        <w:shd w:val="clear" w:color="auto" w:fill="FFFFFF"/>
        <w:adjustRightInd w:val="0"/>
        <w:snapToGrid w:val="0"/>
        <w:spacing w:line="360" w:lineRule="auto"/>
        <w:rPr>
          <w:rFonts w:ascii="Book Antiqua" w:hAnsi="Book Antiqua" w:cs="Arial"/>
          <w:color w:val="000000" w:themeColor="text1"/>
          <w:sz w:val="24"/>
          <w:szCs w:val="24"/>
        </w:rPr>
      </w:pPr>
      <w:r w:rsidRPr="00F7712C">
        <w:rPr>
          <w:rFonts w:ascii="Book Antiqua" w:hAnsi="Book Antiqua" w:cs="Arial"/>
          <w:color w:val="000000" w:themeColor="text1"/>
          <w:sz w:val="24"/>
          <w:szCs w:val="24"/>
        </w:rPr>
        <w:t>15 </w:t>
      </w:r>
      <w:r w:rsidRPr="00F7712C">
        <w:rPr>
          <w:rFonts w:ascii="Book Antiqua" w:hAnsi="Book Antiqua" w:cs="Arial"/>
          <w:b/>
          <w:bCs/>
          <w:color w:val="000000" w:themeColor="text1"/>
          <w:sz w:val="24"/>
          <w:szCs w:val="24"/>
        </w:rPr>
        <w:t>Labus JS</w:t>
      </w:r>
      <w:r w:rsidRPr="00F7712C">
        <w:rPr>
          <w:rFonts w:ascii="Book Antiqua" w:hAnsi="Book Antiqua" w:cs="Arial"/>
          <w:color w:val="000000" w:themeColor="text1"/>
          <w:sz w:val="24"/>
          <w:szCs w:val="24"/>
        </w:rPr>
        <w:t>, Bolus R, Chang L, Wiklund I, Naesdal J, Mayer EA, Naliboff BD. The Visceral Sensitivity Index: development and validation of a gastrointestinal symptom-specific anxiety scale. </w:t>
      </w:r>
      <w:r w:rsidRPr="00F7712C">
        <w:rPr>
          <w:rFonts w:ascii="Book Antiqua" w:hAnsi="Book Antiqua" w:cs="Arial"/>
          <w:i/>
          <w:iCs/>
          <w:color w:val="000000" w:themeColor="text1"/>
          <w:sz w:val="24"/>
          <w:szCs w:val="24"/>
        </w:rPr>
        <w:t>Aliment Pharmacol Ther</w:t>
      </w:r>
      <w:r w:rsidRPr="00F7712C">
        <w:rPr>
          <w:rFonts w:ascii="Book Antiqua" w:hAnsi="Book Antiqua" w:cs="Arial"/>
          <w:color w:val="000000" w:themeColor="text1"/>
          <w:sz w:val="24"/>
          <w:szCs w:val="24"/>
        </w:rPr>
        <w:t> 2004; </w:t>
      </w:r>
      <w:r w:rsidRPr="00F7712C">
        <w:rPr>
          <w:rFonts w:ascii="Book Antiqua" w:hAnsi="Book Antiqua" w:cs="Arial"/>
          <w:b/>
          <w:bCs/>
          <w:color w:val="000000" w:themeColor="text1"/>
          <w:sz w:val="24"/>
          <w:szCs w:val="24"/>
        </w:rPr>
        <w:t>20</w:t>
      </w:r>
      <w:r w:rsidRPr="00F7712C">
        <w:rPr>
          <w:rFonts w:ascii="Book Antiqua" w:hAnsi="Book Antiqua" w:cs="Arial"/>
          <w:color w:val="000000" w:themeColor="text1"/>
          <w:sz w:val="24"/>
          <w:szCs w:val="24"/>
        </w:rPr>
        <w:t>: 89-97 [PMID: 15225175 DOI: 10.1111/j.1365-2036.2004.02007.x]</w:t>
      </w:r>
    </w:p>
    <w:p w:rsidR="00F7712C" w:rsidRPr="00F7712C" w:rsidRDefault="00F7712C" w:rsidP="00F7712C">
      <w:pPr>
        <w:shd w:val="clear" w:color="auto" w:fill="FFFFFF"/>
        <w:adjustRightInd w:val="0"/>
        <w:snapToGrid w:val="0"/>
        <w:spacing w:line="360" w:lineRule="auto"/>
        <w:rPr>
          <w:rFonts w:ascii="Book Antiqua" w:hAnsi="Book Antiqua" w:cs="Arial"/>
          <w:color w:val="000000" w:themeColor="text1"/>
          <w:sz w:val="24"/>
          <w:szCs w:val="24"/>
        </w:rPr>
      </w:pPr>
      <w:r w:rsidRPr="00F7712C">
        <w:rPr>
          <w:rFonts w:ascii="Book Antiqua" w:hAnsi="Book Antiqua" w:cs="Arial"/>
          <w:color w:val="000000" w:themeColor="text1"/>
          <w:sz w:val="24"/>
          <w:szCs w:val="24"/>
        </w:rPr>
        <w:lastRenderedPageBreak/>
        <w:t>16 </w:t>
      </w:r>
      <w:r w:rsidRPr="00F7712C">
        <w:rPr>
          <w:rFonts w:ascii="Book Antiqua" w:hAnsi="Book Antiqua" w:cs="Arial"/>
          <w:b/>
          <w:bCs/>
          <w:color w:val="000000" w:themeColor="text1"/>
          <w:sz w:val="24"/>
          <w:szCs w:val="24"/>
        </w:rPr>
        <w:t>Bjelland I</w:t>
      </w:r>
      <w:r w:rsidRPr="00F7712C">
        <w:rPr>
          <w:rFonts w:ascii="Book Antiqua" w:hAnsi="Book Antiqua" w:cs="Arial"/>
          <w:color w:val="000000" w:themeColor="text1"/>
          <w:sz w:val="24"/>
          <w:szCs w:val="24"/>
        </w:rPr>
        <w:t>, Dahl AA, Haug TT, Neckelmann D. The validity of the Hospital Anxiety and Depression Scale. An updated literature review. </w:t>
      </w:r>
      <w:r w:rsidRPr="00F7712C">
        <w:rPr>
          <w:rFonts w:ascii="Book Antiqua" w:hAnsi="Book Antiqua" w:cs="Arial"/>
          <w:i/>
          <w:iCs/>
          <w:color w:val="000000" w:themeColor="text1"/>
          <w:sz w:val="24"/>
          <w:szCs w:val="24"/>
        </w:rPr>
        <w:t>J Psychosom Res</w:t>
      </w:r>
      <w:r w:rsidRPr="00F7712C">
        <w:rPr>
          <w:rFonts w:ascii="Book Antiqua" w:hAnsi="Book Antiqua" w:cs="Arial"/>
          <w:color w:val="000000" w:themeColor="text1"/>
          <w:sz w:val="24"/>
          <w:szCs w:val="24"/>
        </w:rPr>
        <w:t> 2002; </w:t>
      </w:r>
      <w:r w:rsidRPr="00F7712C">
        <w:rPr>
          <w:rFonts w:ascii="Book Antiqua" w:hAnsi="Book Antiqua" w:cs="Arial"/>
          <w:b/>
          <w:bCs/>
          <w:color w:val="000000" w:themeColor="text1"/>
          <w:sz w:val="24"/>
          <w:szCs w:val="24"/>
        </w:rPr>
        <w:t>52</w:t>
      </w:r>
      <w:r w:rsidRPr="00F7712C">
        <w:rPr>
          <w:rFonts w:ascii="Book Antiqua" w:hAnsi="Book Antiqua" w:cs="Arial"/>
          <w:color w:val="000000" w:themeColor="text1"/>
          <w:sz w:val="24"/>
          <w:szCs w:val="24"/>
        </w:rPr>
        <w:t>: 69-77 [PMID: 11832252 DOI: 10.1016/S0022-3999(01)00296-3]</w:t>
      </w:r>
    </w:p>
    <w:p w:rsidR="00F7712C" w:rsidRPr="00F7712C" w:rsidRDefault="00F7712C" w:rsidP="00F7712C">
      <w:pPr>
        <w:shd w:val="clear" w:color="auto" w:fill="FFFFFF"/>
        <w:adjustRightInd w:val="0"/>
        <w:snapToGrid w:val="0"/>
        <w:spacing w:line="360" w:lineRule="auto"/>
        <w:rPr>
          <w:rFonts w:ascii="Book Antiqua" w:hAnsi="Book Antiqua" w:cs="Arial"/>
          <w:color w:val="000000" w:themeColor="text1"/>
          <w:sz w:val="24"/>
          <w:szCs w:val="24"/>
        </w:rPr>
      </w:pPr>
      <w:r w:rsidRPr="00F7712C">
        <w:rPr>
          <w:rFonts w:ascii="Book Antiqua" w:hAnsi="Book Antiqua" w:cs="Arial"/>
          <w:color w:val="000000" w:themeColor="text1"/>
          <w:sz w:val="24"/>
          <w:szCs w:val="24"/>
        </w:rPr>
        <w:t>17 </w:t>
      </w:r>
      <w:r w:rsidRPr="00F7712C">
        <w:rPr>
          <w:rFonts w:ascii="Book Antiqua" w:hAnsi="Book Antiqua" w:cs="Arial"/>
          <w:b/>
          <w:bCs/>
          <w:color w:val="000000" w:themeColor="text1"/>
          <w:sz w:val="24"/>
          <w:szCs w:val="24"/>
        </w:rPr>
        <w:t>Xu X</w:t>
      </w:r>
      <w:r w:rsidRPr="00F7712C">
        <w:rPr>
          <w:rFonts w:ascii="Book Antiqua" w:hAnsi="Book Antiqua" w:cs="Arial"/>
          <w:color w:val="000000" w:themeColor="text1"/>
          <w:sz w:val="24"/>
          <w:szCs w:val="24"/>
        </w:rPr>
        <w:t>, Pasricha PJ, Sallam HS, Ma L, Chen JD. Clinical significance of quantitative assessment of rectoanal inhibitory reflex (RAIR) in patients with constipation. </w:t>
      </w:r>
      <w:r w:rsidRPr="00F7712C">
        <w:rPr>
          <w:rFonts w:ascii="Book Antiqua" w:hAnsi="Book Antiqua" w:cs="Arial"/>
          <w:i/>
          <w:iCs/>
          <w:color w:val="000000" w:themeColor="text1"/>
          <w:sz w:val="24"/>
          <w:szCs w:val="24"/>
        </w:rPr>
        <w:t>J Clin Gastroenterol</w:t>
      </w:r>
      <w:r w:rsidRPr="00F7712C">
        <w:rPr>
          <w:rFonts w:ascii="Book Antiqua" w:hAnsi="Book Antiqua" w:cs="Arial"/>
          <w:color w:val="000000" w:themeColor="text1"/>
          <w:sz w:val="24"/>
          <w:szCs w:val="24"/>
        </w:rPr>
        <w:t> 2008; </w:t>
      </w:r>
      <w:r w:rsidRPr="00F7712C">
        <w:rPr>
          <w:rFonts w:ascii="Book Antiqua" w:hAnsi="Book Antiqua" w:cs="Arial"/>
          <w:b/>
          <w:bCs/>
          <w:color w:val="000000" w:themeColor="text1"/>
          <w:sz w:val="24"/>
          <w:szCs w:val="24"/>
        </w:rPr>
        <w:t>42</w:t>
      </w:r>
      <w:r w:rsidRPr="00F7712C">
        <w:rPr>
          <w:rFonts w:ascii="Book Antiqua" w:hAnsi="Book Antiqua" w:cs="Arial"/>
          <w:color w:val="000000" w:themeColor="text1"/>
          <w:sz w:val="24"/>
          <w:szCs w:val="24"/>
        </w:rPr>
        <w:t>: 692-698 [PMID: 18496393 DOI: 10.1097/MCG.0b013e31814927ba]</w:t>
      </w:r>
    </w:p>
    <w:p w:rsidR="00F7712C" w:rsidRPr="00F7712C" w:rsidRDefault="00F7712C" w:rsidP="00F7712C">
      <w:pPr>
        <w:shd w:val="clear" w:color="auto" w:fill="FFFFFF"/>
        <w:adjustRightInd w:val="0"/>
        <w:snapToGrid w:val="0"/>
        <w:spacing w:line="360" w:lineRule="auto"/>
        <w:rPr>
          <w:rFonts w:ascii="Book Antiqua" w:hAnsi="Book Antiqua" w:cs="Arial"/>
          <w:color w:val="000000" w:themeColor="text1"/>
          <w:sz w:val="24"/>
          <w:szCs w:val="24"/>
        </w:rPr>
      </w:pPr>
      <w:r w:rsidRPr="00F7712C">
        <w:rPr>
          <w:rFonts w:ascii="Book Antiqua" w:hAnsi="Book Antiqua" w:cs="Arial"/>
          <w:color w:val="000000" w:themeColor="text1"/>
          <w:sz w:val="24"/>
          <w:szCs w:val="24"/>
        </w:rPr>
        <w:t>18 </w:t>
      </w:r>
      <w:r w:rsidRPr="00F7712C">
        <w:rPr>
          <w:rFonts w:ascii="Book Antiqua" w:hAnsi="Book Antiqua" w:cs="Arial"/>
          <w:b/>
          <w:bCs/>
          <w:color w:val="000000" w:themeColor="text1"/>
          <w:sz w:val="24"/>
          <w:szCs w:val="24"/>
        </w:rPr>
        <w:t>Mertz H</w:t>
      </w:r>
      <w:r w:rsidRPr="00F7712C">
        <w:rPr>
          <w:rFonts w:ascii="Book Antiqua" w:hAnsi="Book Antiqua" w:cs="Arial"/>
          <w:color w:val="000000" w:themeColor="text1"/>
          <w:sz w:val="24"/>
          <w:szCs w:val="24"/>
        </w:rPr>
        <w:t>, Naliboff B, Munakata J, Niazi N, Mayer EA. Altered rectal perception is a biological marker of patients with irritable bowel syndrome. </w:t>
      </w:r>
      <w:r w:rsidRPr="00F7712C">
        <w:rPr>
          <w:rFonts w:ascii="Book Antiqua" w:hAnsi="Book Antiqua" w:cs="Arial"/>
          <w:i/>
          <w:iCs/>
          <w:color w:val="000000" w:themeColor="text1"/>
          <w:sz w:val="24"/>
          <w:szCs w:val="24"/>
        </w:rPr>
        <w:t>Gastroenterology</w:t>
      </w:r>
      <w:r>
        <w:rPr>
          <w:rFonts w:ascii="Book Antiqua" w:hAnsi="Book Antiqua" w:cs="Arial"/>
          <w:i/>
          <w:iCs/>
          <w:color w:val="000000" w:themeColor="text1"/>
          <w:sz w:val="24"/>
          <w:szCs w:val="24"/>
        </w:rPr>
        <w:t xml:space="preserve"> </w:t>
      </w:r>
      <w:r w:rsidRPr="00F7712C">
        <w:rPr>
          <w:rFonts w:ascii="Book Antiqua" w:hAnsi="Book Antiqua" w:cs="Arial"/>
          <w:color w:val="000000" w:themeColor="text1"/>
          <w:sz w:val="24"/>
          <w:szCs w:val="24"/>
        </w:rPr>
        <w:t>1995; </w:t>
      </w:r>
      <w:r w:rsidRPr="00F7712C">
        <w:rPr>
          <w:rFonts w:ascii="Book Antiqua" w:hAnsi="Book Antiqua" w:cs="Arial"/>
          <w:b/>
          <w:bCs/>
          <w:color w:val="000000" w:themeColor="text1"/>
          <w:sz w:val="24"/>
          <w:szCs w:val="24"/>
        </w:rPr>
        <w:t>109</w:t>
      </w:r>
      <w:r w:rsidRPr="00F7712C">
        <w:rPr>
          <w:rFonts w:ascii="Book Antiqua" w:hAnsi="Book Antiqua" w:cs="Arial"/>
          <w:color w:val="000000" w:themeColor="text1"/>
          <w:sz w:val="24"/>
          <w:szCs w:val="24"/>
        </w:rPr>
        <w:t>: 40-52 [PMID: 7797041 DOI: 10.1016/0016-5085(95)90267-8]</w:t>
      </w:r>
    </w:p>
    <w:p w:rsidR="00F7712C" w:rsidRPr="00F7712C" w:rsidRDefault="00F7712C" w:rsidP="00F7712C">
      <w:pPr>
        <w:shd w:val="clear" w:color="auto" w:fill="FFFFFF"/>
        <w:adjustRightInd w:val="0"/>
        <w:snapToGrid w:val="0"/>
        <w:spacing w:line="360" w:lineRule="auto"/>
        <w:rPr>
          <w:rFonts w:ascii="Book Antiqua" w:hAnsi="Book Antiqua" w:cs="Arial"/>
          <w:color w:val="000000" w:themeColor="text1"/>
          <w:sz w:val="24"/>
          <w:szCs w:val="24"/>
        </w:rPr>
      </w:pPr>
      <w:r w:rsidRPr="00F7712C">
        <w:rPr>
          <w:rFonts w:ascii="Book Antiqua" w:hAnsi="Book Antiqua" w:cs="Arial"/>
          <w:color w:val="000000" w:themeColor="text1"/>
          <w:sz w:val="24"/>
          <w:szCs w:val="24"/>
        </w:rPr>
        <w:t>19 </w:t>
      </w:r>
      <w:r w:rsidRPr="00F7712C">
        <w:rPr>
          <w:rFonts w:ascii="Book Antiqua" w:hAnsi="Book Antiqua" w:cs="Arial"/>
          <w:b/>
          <w:bCs/>
          <w:color w:val="000000" w:themeColor="text1"/>
          <w:sz w:val="24"/>
          <w:szCs w:val="24"/>
        </w:rPr>
        <w:t>Schmittgen TD</w:t>
      </w:r>
      <w:r w:rsidRPr="00F7712C">
        <w:rPr>
          <w:rFonts w:ascii="Book Antiqua" w:hAnsi="Book Antiqua" w:cs="Arial"/>
          <w:color w:val="000000" w:themeColor="text1"/>
          <w:sz w:val="24"/>
          <w:szCs w:val="24"/>
        </w:rPr>
        <w:t>, Livak KJ. Analyzing real-time PCR data by the comparative C(T) method. </w:t>
      </w:r>
      <w:r w:rsidRPr="00F7712C">
        <w:rPr>
          <w:rFonts w:ascii="Book Antiqua" w:hAnsi="Book Antiqua" w:cs="Arial"/>
          <w:i/>
          <w:iCs/>
          <w:color w:val="000000" w:themeColor="text1"/>
          <w:sz w:val="24"/>
          <w:szCs w:val="24"/>
        </w:rPr>
        <w:t>Nat Protoc</w:t>
      </w:r>
      <w:r w:rsidRPr="00F7712C">
        <w:rPr>
          <w:rFonts w:ascii="Book Antiqua" w:hAnsi="Book Antiqua" w:cs="Arial"/>
          <w:color w:val="000000" w:themeColor="text1"/>
          <w:sz w:val="24"/>
          <w:szCs w:val="24"/>
        </w:rPr>
        <w:t> 2008; </w:t>
      </w:r>
      <w:r w:rsidRPr="00F7712C">
        <w:rPr>
          <w:rFonts w:ascii="Book Antiqua" w:hAnsi="Book Antiqua" w:cs="Arial"/>
          <w:b/>
          <w:bCs/>
          <w:color w:val="000000" w:themeColor="text1"/>
          <w:sz w:val="24"/>
          <w:szCs w:val="24"/>
        </w:rPr>
        <w:t>3</w:t>
      </w:r>
      <w:r w:rsidRPr="00F7712C">
        <w:rPr>
          <w:rFonts w:ascii="Book Antiqua" w:hAnsi="Book Antiqua" w:cs="Arial"/>
          <w:color w:val="000000" w:themeColor="text1"/>
          <w:sz w:val="24"/>
          <w:szCs w:val="24"/>
        </w:rPr>
        <w:t>: 1101-1108 [PMID: 18546601 DOI: 10.1038/nprot.2008.73]</w:t>
      </w:r>
    </w:p>
    <w:p w:rsidR="00F7712C" w:rsidRPr="00F7712C" w:rsidRDefault="00F7712C" w:rsidP="00F7712C">
      <w:pPr>
        <w:shd w:val="clear" w:color="auto" w:fill="FFFFFF"/>
        <w:adjustRightInd w:val="0"/>
        <w:snapToGrid w:val="0"/>
        <w:spacing w:line="360" w:lineRule="auto"/>
        <w:rPr>
          <w:rFonts w:ascii="Book Antiqua" w:hAnsi="Book Antiqua" w:cs="Arial"/>
          <w:color w:val="000000" w:themeColor="text1"/>
          <w:sz w:val="24"/>
          <w:szCs w:val="24"/>
        </w:rPr>
      </w:pPr>
      <w:r w:rsidRPr="00F7712C">
        <w:rPr>
          <w:rFonts w:ascii="Book Antiqua" w:hAnsi="Book Antiqua" w:cs="Arial"/>
          <w:color w:val="000000" w:themeColor="text1"/>
          <w:sz w:val="24"/>
          <w:szCs w:val="24"/>
        </w:rPr>
        <w:t>20 </w:t>
      </w:r>
      <w:r w:rsidRPr="00F7712C">
        <w:rPr>
          <w:rFonts w:ascii="Book Antiqua" w:hAnsi="Book Antiqua" w:cs="Arial"/>
          <w:b/>
          <w:bCs/>
          <w:color w:val="000000" w:themeColor="text1"/>
          <w:sz w:val="24"/>
          <w:szCs w:val="24"/>
        </w:rPr>
        <w:t>Lovell RM</w:t>
      </w:r>
      <w:r w:rsidRPr="00F7712C">
        <w:rPr>
          <w:rFonts w:ascii="Book Antiqua" w:hAnsi="Book Antiqua" w:cs="Arial"/>
          <w:color w:val="000000" w:themeColor="text1"/>
          <w:sz w:val="24"/>
          <w:szCs w:val="24"/>
        </w:rPr>
        <w:t>, Ford AC. Effect of gender on prevalence of irritable bowel syndrome in the community: systematic review and meta-analysis. </w:t>
      </w:r>
      <w:r w:rsidRPr="00F7712C">
        <w:rPr>
          <w:rFonts w:ascii="Book Antiqua" w:hAnsi="Book Antiqua" w:cs="Arial"/>
          <w:i/>
          <w:iCs/>
          <w:color w:val="000000" w:themeColor="text1"/>
          <w:sz w:val="24"/>
          <w:szCs w:val="24"/>
        </w:rPr>
        <w:t>Am J Gastroenterol</w:t>
      </w:r>
      <w:r w:rsidRPr="00F7712C">
        <w:rPr>
          <w:rFonts w:ascii="Book Antiqua" w:hAnsi="Book Antiqua" w:cs="Arial"/>
          <w:color w:val="000000" w:themeColor="text1"/>
          <w:sz w:val="24"/>
          <w:szCs w:val="24"/>
        </w:rPr>
        <w:t> 2012; </w:t>
      </w:r>
      <w:r w:rsidRPr="00F7712C">
        <w:rPr>
          <w:rFonts w:ascii="Book Antiqua" w:hAnsi="Book Antiqua" w:cs="Arial"/>
          <w:b/>
          <w:bCs/>
          <w:color w:val="000000" w:themeColor="text1"/>
          <w:sz w:val="24"/>
          <w:szCs w:val="24"/>
        </w:rPr>
        <w:t>107</w:t>
      </w:r>
      <w:r w:rsidRPr="00F7712C">
        <w:rPr>
          <w:rFonts w:ascii="Book Antiqua" w:hAnsi="Book Antiqua" w:cs="Arial"/>
          <w:color w:val="000000" w:themeColor="text1"/>
          <w:sz w:val="24"/>
          <w:szCs w:val="24"/>
        </w:rPr>
        <w:t>: 991-1000 [PMID: 22613905 DOI: 10.1038/ajg.2012.131]</w:t>
      </w:r>
    </w:p>
    <w:p w:rsidR="00F7712C" w:rsidRPr="00F7712C" w:rsidRDefault="00F7712C" w:rsidP="00F7712C">
      <w:pPr>
        <w:shd w:val="clear" w:color="auto" w:fill="FFFFFF"/>
        <w:adjustRightInd w:val="0"/>
        <w:snapToGrid w:val="0"/>
        <w:spacing w:line="360" w:lineRule="auto"/>
        <w:rPr>
          <w:rFonts w:ascii="Book Antiqua" w:hAnsi="Book Antiqua" w:cs="Arial"/>
          <w:color w:val="000000" w:themeColor="text1"/>
          <w:sz w:val="24"/>
          <w:szCs w:val="24"/>
        </w:rPr>
      </w:pPr>
      <w:r w:rsidRPr="00F7712C">
        <w:rPr>
          <w:rFonts w:ascii="Book Antiqua" w:hAnsi="Book Antiqua" w:cs="Arial"/>
          <w:color w:val="000000" w:themeColor="text1"/>
          <w:sz w:val="24"/>
          <w:szCs w:val="24"/>
        </w:rPr>
        <w:t>21 </w:t>
      </w:r>
      <w:r w:rsidRPr="00F7712C">
        <w:rPr>
          <w:rFonts w:ascii="Book Antiqua" w:hAnsi="Book Antiqua" w:cs="Arial"/>
          <w:b/>
          <w:bCs/>
          <w:color w:val="000000" w:themeColor="text1"/>
          <w:sz w:val="24"/>
          <w:szCs w:val="24"/>
        </w:rPr>
        <w:t>Yang J</w:t>
      </w:r>
      <w:r w:rsidRPr="00F7712C">
        <w:rPr>
          <w:rFonts w:ascii="Book Antiqua" w:hAnsi="Book Antiqua" w:cs="Arial"/>
          <w:color w:val="000000" w:themeColor="text1"/>
          <w:sz w:val="24"/>
          <w:szCs w:val="24"/>
        </w:rPr>
        <w:t>, Fox M, Cong Y, Chu H, Zheng X, Long Y, Fried M, Dai N. Lactose intolerance in irritable bowel syndrome patients with diarrhoea: the roles of anxiety, activation of the innate mucosal immune system and visceral sensitivity. </w:t>
      </w:r>
      <w:r w:rsidRPr="00F7712C">
        <w:rPr>
          <w:rFonts w:ascii="Book Antiqua" w:hAnsi="Book Antiqua" w:cs="Arial"/>
          <w:i/>
          <w:iCs/>
          <w:color w:val="000000" w:themeColor="text1"/>
          <w:sz w:val="24"/>
          <w:szCs w:val="24"/>
        </w:rPr>
        <w:t>Aliment Pharmacol Ther</w:t>
      </w:r>
      <w:r w:rsidRPr="00F7712C">
        <w:rPr>
          <w:rFonts w:ascii="Book Antiqua" w:hAnsi="Book Antiqua" w:cs="Arial"/>
          <w:color w:val="000000" w:themeColor="text1"/>
          <w:sz w:val="24"/>
          <w:szCs w:val="24"/>
        </w:rPr>
        <w:t> 2014; </w:t>
      </w:r>
      <w:r w:rsidRPr="00F7712C">
        <w:rPr>
          <w:rFonts w:ascii="Book Antiqua" w:hAnsi="Book Antiqua" w:cs="Arial"/>
          <w:b/>
          <w:bCs/>
          <w:color w:val="000000" w:themeColor="text1"/>
          <w:sz w:val="24"/>
          <w:szCs w:val="24"/>
        </w:rPr>
        <w:t>39</w:t>
      </w:r>
      <w:r w:rsidRPr="00F7712C">
        <w:rPr>
          <w:rFonts w:ascii="Book Antiqua" w:hAnsi="Book Antiqua" w:cs="Arial"/>
          <w:color w:val="000000" w:themeColor="text1"/>
          <w:sz w:val="24"/>
          <w:szCs w:val="24"/>
        </w:rPr>
        <w:t>: 302-311 [PMID: 24308871 DOI: 10.1111/apt.12582]</w:t>
      </w:r>
    </w:p>
    <w:p w:rsidR="00F7712C" w:rsidRPr="00F7712C" w:rsidRDefault="00F7712C" w:rsidP="00F7712C">
      <w:pPr>
        <w:shd w:val="clear" w:color="auto" w:fill="FFFFFF"/>
        <w:adjustRightInd w:val="0"/>
        <w:snapToGrid w:val="0"/>
        <w:spacing w:line="360" w:lineRule="auto"/>
        <w:rPr>
          <w:rFonts w:ascii="Book Antiqua" w:hAnsi="Book Antiqua" w:cs="Arial"/>
          <w:color w:val="000000" w:themeColor="text1"/>
          <w:sz w:val="24"/>
          <w:szCs w:val="24"/>
        </w:rPr>
      </w:pPr>
      <w:r w:rsidRPr="00F7712C">
        <w:rPr>
          <w:rFonts w:ascii="Book Antiqua" w:hAnsi="Book Antiqua" w:cs="Arial"/>
          <w:color w:val="000000" w:themeColor="text1"/>
          <w:sz w:val="24"/>
          <w:szCs w:val="24"/>
        </w:rPr>
        <w:t>22 </w:t>
      </w:r>
      <w:r w:rsidRPr="00F7712C">
        <w:rPr>
          <w:rFonts w:ascii="Book Antiqua" w:hAnsi="Book Antiqua" w:cs="Arial"/>
          <w:b/>
          <w:bCs/>
          <w:color w:val="000000" w:themeColor="text1"/>
          <w:sz w:val="24"/>
          <w:szCs w:val="24"/>
        </w:rPr>
        <w:t>Eriksson EM</w:t>
      </w:r>
      <w:r w:rsidRPr="00F7712C">
        <w:rPr>
          <w:rFonts w:ascii="Book Antiqua" w:hAnsi="Book Antiqua" w:cs="Arial"/>
          <w:color w:val="000000" w:themeColor="text1"/>
          <w:sz w:val="24"/>
          <w:szCs w:val="24"/>
        </w:rPr>
        <w:t>, Andrén KI, Eriksson HT, Kurlberg GK. Irritable bowel syndrome subtypes differ in body awareness, psychological symptoms and biochemical stress markers. </w:t>
      </w:r>
      <w:r w:rsidRPr="00F7712C">
        <w:rPr>
          <w:rFonts w:ascii="Book Antiqua" w:hAnsi="Book Antiqua" w:cs="Arial"/>
          <w:i/>
          <w:iCs/>
          <w:color w:val="000000" w:themeColor="text1"/>
          <w:sz w:val="24"/>
          <w:szCs w:val="24"/>
        </w:rPr>
        <w:t>World J Gastroenterol</w:t>
      </w:r>
      <w:r w:rsidRPr="00F7712C">
        <w:rPr>
          <w:rFonts w:ascii="Book Antiqua" w:hAnsi="Book Antiqua" w:cs="Arial"/>
          <w:color w:val="000000" w:themeColor="text1"/>
          <w:sz w:val="24"/>
          <w:szCs w:val="24"/>
        </w:rPr>
        <w:t> 2008; </w:t>
      </w:r>
      <w:r w:rsidRPr="00F7712C">
        <w:rPr>
          <w:rFonts w:ascii="Book Antiqua" w:hAnsi="Book Antiqua" w:cs="Arial"/>
          <w:b/>
          <w:bCs/>
          <w:color w:val="000000" w:themeColor="text1"/>
          <w:sz w:val="24"/>
          <w:szCs w:val="24"/>
        </w:rPr>
        <w:t>14</w:t>
      </w:r>
      <w:r w:rsidRPr="00F7712C">
        <w:rPr>
          <w:rFonts w:ascii="Book Antiqua" w:hAnsi="Book Antiqua" w:cs="Arial"/>
          <w:color w:val="000000" w:themeColor="text1"/>
          <w:sz w:val="24"/>
          <w:szCs w:val="24"/>
        </w:rPr>
        <w:t>: 4889-4896 [PMID: 18756596 DOI: 10.3748/wjg.14.4889]</w:t>
      </w:r>
    </w:p>
    <w:p w:rsidR="00F7712C" w:rsidRPr="00F7712C" w:rsidRDefault="00F7712C" w:rsidP="00F7712C">
      <w:pPr>
        <w:shd w:val="clear" w:color="auto" w:fill="FFFFFF"/>
        <w:adjustRightInd w:val="0"/>
        <w:snapToGrid w:val="0"/>
        <w:spacing w:line="360" w:lineRule="auto"/>
        <w:rPr>
          <w:rFonts w:ascii="Book Antiqua" w:hAnsi="Book Antiqua" w:cs="Arial"/>
          <w:color w:val="000000" w:themeColor="text1"/>
          <w:sz w:val="24"/>
          <w:szCs w:val="24"/>
        </w:rPr>
      </w:pPr>
      <w:r w:rsidRPr="00F7712C">
        <w:rPr>
          <w:rFonts w:ascii="Book Antiqua" w:hAnsi="Book Antiqua" w:cs="Arial"/>
          <w:color w:val="000000" w:themeColor="text1"/>
          <w:sz w:val="24"/>
          <w:szCs w:val="24"/>
        </w:rPr>
        <w:t>23 </w:t>
      </w:r>
      <w:r w:rsidRPr="00F7712C">
        <w:rPr>
          <w:rFonts w:ascii="Book Antiqua" w:hAnsi="Book Antiqua" w:cs="Arial"/>
          <w:b/>
          <w:bCs/>
          <w:color w:val="000000" w:themeColor="text1"/>
          <w:sz w:val="24"/>
          <w:szCs w:val="24"/>
        </w:rPr>
        <w:t>Liu L</w:t>
      </w:r>
      <w:r w:rsidRPr="00F7712C">
        <w:rPr>
          <w:rFonts w:ascii="Book Antiqua" w:hAnsi="Book Antiqua" w:cs="Arial"/>
          <w:color w:val="000000" w:themeColor="text1"/>
          <w:sz w:val="24"/>
          <w:szCs w:val="24"/>
        </w:rPr>
        <w:t>, Xiao QF, Zhang YL, Yao SK. A cross-sectional study of irritable bowel syndrome in nurses in China: prevalence and associated psychological and lifestyle factors. </w:t>
      </w:r>
      <w:r w:rsidRPr="00F7712C">
        <w:rPr>
          <w:rFonts w:ascii="Book Antiqua" w:hAnsi="Book Antiqua" w:cs="Arial"/>
          <w:i/>
          <w:iCs/>
          <w:color w:val="000000" w:themeColor="text1"/>
          <w:sz w:val="24"/>
          <w:szCs w:val="24"/>
        </w:rPr>
        <w:t>J Zhejiang Univ Sci B</w:t>
      </w:r>
      <w:r w:rsidRPr="00F7712C">
        <w:rPr>
          <w:rFonts w:ascii="Book Antiqua" w:hAnsi="Book Antiqua" w:cs="Arial"/>
          <w:color w:val="000000" w:themeColor="text1"/>
          <w:sz w:val="24"/>
          <w:szCs w:val="24"/>
        </w:rPr>
        <w:t> 2014; </w:t>
      </w:r>
      <w:r w:rsidRPr="00F7712C">
        <w:rPr>
          <w:rFonts w:ascii="Book Antiqua" w:hAnsi="Book Antiqua" w:cs="Arial"/>
          <w:b/>
          <w:bCs/>
          <w:color w:val="000000" w:themeColor="text1"/>
          <w:sz w:val="24"/>
          <w:szCs w:val="24"/>
        </w:rPr>
        <w:t>15</w:t>
      </w:r>
      <w:r w:rsidRPr="00F7712C">
        <w:rPr>
          <w:rFonts w:ascii="Book Antiqua" w:hAnsi="Book Antiqua" w:cs="Arial"/>
          <w:color w:val="000000" w:themeColor="text1"/>
          <w:sz w:val="24"/>
          <w:szCs w:val="24"/>
        </w:rPr>
        <w:t>: 590-597 [PMID: 24903997 DOI: 10.1631/jzus.B1300159]</w:t>
      </w:r>
    </w:p>
    <w:p w:rsidR="00F7712C" w:rsidRPr="00F7712C" w:rsidRDefault="00F7712C" w:rsidP="00F7712C">
      <w:pPr>
        <w:shd w:val="clear" w:color="auto" w:fill="FFFFFF"/>
        <w:adjustRightInd w:val="0"/>
        <w:snapToGrid w:val="0"/>
        <w:spacing w:line="360" w:lineRule="auto"/>
        <w:rPr>
          <w:rFonts w:ascii="Book Antiqua" w:hAnsi="Book Antiqua" w:cs="Arial"/>
          <w:color w:val="000000" w:themeColor="text1"/>
          <w:sz w:val="24"/>
          <w:szCs w:val="24"/>
        </w:rPr>
      </w:pPr>
      <w:r w:rsidRPr="00F7712C">
        <w:rPr>
          <w:rFonts w:ascii="Book Antiqua" w:hAnsi="Book Antiqua" w:cs="Arial"/>
          <w:color w:val="000000" w:themeColor="text1"/>
          <w:sz w:val="24"/>
          <w:szCs w:val="24"/>
        </w:rPr>
        <w:t>24 </w:t>
      </w:r>
      <w:r w:rsidRPr="00F7712C">
        <w:rPr>
          <w:rFonts w:ascii="Book Antiqua" w:hAnsi="Book Antiqua" w:cs="Arial"/>
          <w:b/>
          <w:bCs/>
          <w:color w:val="000000" w:themeColor="text1"/>
          <w:sz w:val="24"/>
          <w:szCs w:val="24"/>
        </w:rPr>
        <w:t>Singh P</w:t>
      </w:r>
      <w:r w:rsidRPr="00F7712C">
        <w:rPr>
          <w:rFonts w:ascii="Book Antiqua" w:hAnsi="Book Antiqua" w:cs="Arial"/>
          <w:color w:val="000000" w:themeColor="text1"/>
          <w:sz w:val="24"/>
          <w:szCs w:val="24"/>
        </w:rPr>
        <w:t xml:space="preserve">, Agnihotri A, Pathak MK, Shirazi A, Tiwari RP, Sreenivas V, Sagar </w:t>
      </w:r>
      <w:r w:rsidRPr="00F7712C">
        <w:rPr>
          <w:rFonts w:ascii="Book Antiqua" w:hAnsi="Book Antiqua" w:cs="Arial"/>
          <w:color w:val="000000" w:themeColor="text1"/>
          <w:sz w:val="24"/>
          <w:szCs w:val="24"/>
        </w:rPr>
        <w:lastRenderedPageBreak/>
        <w:t>R, Makharia GK. Psychiatric, somatic and other functional gastrointestinal disorders in patients with irritable bowel syndrome at a tertiary care center. </w:t>
      </w:r>
      <w:r w:rsidRPr="00F7712C">
        <w:rPr>
          <w:rFonts w:ascii="Book Antiqua" w:hAnsi="Book Antiqua" w:cs="Arial"/>
          <w:i/>
          <w:iCs/>
          <w:color w:val="000000" w:themeColor="text1"/>
          <w:sz w:val="24"/>
          <w:szCs w:val="24"/>
        </w:rPr>
        <w:t>J Neurogastroenterol Motil</w:t>
      </w:r>
      <w:r w:rsidRPr="00F7712C">
        <w:rPr>
          <w:rFonts w:ascii="Book Antiqua" w:hAnsi="Book Antiqua" w:cs="Arial"/>
          <w:color w:val="000000" w:themeColor="text1"/>
          <w:sz w:val="24"/>
          <w:szCs w:val="24"/>
        </w:rPr>
        <w:t> 2012; </w:t>
      </w:r>
      <w:r w:rsidRPr="00F7712C">
        <w:rPr>
          <w:rFonts w:ascii="Book Antiqua" w:hAnsi="Book Antiqua" w:cs="Arial"/>
          <w:b/>
          <w:bCs/>
          <w:color w:val="000000" w:themeColor="text1"/>
          <w:sz w:val="24"/>
          <w:szCs w:val="24"/>
        </w:rPr>
        <w:t>18</w:t>
      </w:r>
      <w:r w:rsidRPr="00F7712C">
        <w:rPr>
          <w:rFonts w:ascii="Book Antiqua" w:hAnsi="Book Antiqua" w:cs="Arial"/>
          <w:color w:val="000000" w:themeColor="text1"/>
          <w:sz w:val="24"/>
          <w:szCs w:val="24"/>
        </w:rPr>
        <w:t>: 324-331 [PMID: 22837881 DOI: 10.5056/jnm.2012.18.3.324]</w:t>
      </w:r>
    </w:p>
    <w:p w:rsidR="00F7712C" w:rsidRPr="00F7712C" w:rsidRDefault="00F7712C" w:rsidP="00F7712C">
      <w:pPr>
        <w:shd w:val="clear" w:color="auto" w:fill="FFFFFF"/>
        <w:adjustRightInd w:val="0"/>
        <w:snapToGrid w:val="0"/>
        <w:spacing w:line="360" w:lineRule="auto"/>
        <w:rPr>
          <w:rFonts w:ascii="Book Antiqua" w:hAnsi="Book Antiqua" w:cs="Arial"/>
          <w:color w:val="000000" w:themeColor="text1"/>
          <w:sz w:val="24"/>
          <w:szCs w:val="24"/>
        </w:rPr>
      </w:pPr>
      <w:r w:rsidRPr="00F7712C">
        <w:rPr>
          <w:rFonts w:ascii="Book Antiqua" w:hAnsi="Book Antiqua" w:cs="Arial"/>
          <w:color w:val="000000" w:themeColor="text1"/>
          <w:sz w:val="24"/>
          <w:szCs w:val="24"/>
        </w:rPr>
        <w:t>25 </w:t>
      </w:r>
      <w:r w:rsidRPr="00F7712C">
        <w:rPr>
          <w:rFonts w:ascii="Book Antiqua" w:hAnsi="Book Antiqua" w:cs="Arial"/>
          <w:b/>
          <w:bCs/>
          <w:color w:val="000000" w:themeColor="text1"/>
          <w:sz w:val="24"/>
          <w:szCs w:val="24"/>
        </w:rPr>
        <w:t>Liu DR</w:t>
      </w:r>
      <w:r w:rsidRPr="00F7712C">
        <w:rPr>
          <w:rFonts w:ascii="Book Antiqua" w:hAnsi="Book Antiqua" w:cs="Arial"/>
          <w:color w:val="000000" w:themeColor="text1"/>
          <w:sz w:val="24"/>
          <w:szCs w:val="24"/>
        </w:rPr>
        <w:t>, Xu XJ, Yao SK. Increased intestinal mucosal leptin levels in patients with diarrhea-predominant irritable bowel syndrome. </w:t>
      </w:r>
      <w:r w:rsidRPr="00F7712C">
        <w:rPr>
          <w:rFonts w:ascii="Book Antiqua" w:hAnsi="Book Antiqua" w:cs="Arial"/>
          <w:i/>
          <w:iCs/>
          <w:color w:val="000000" w:themeColor="text1"/>
          <w:sz w:val="24"/>
          <w:szCs w:val="24"/>
        </w:rPr>
        <w:t>World J Gastroenterol</w:t>
      </w:r>
      <w:r w:rsidRPr="00F7712C">
        <w:rPr>
          <w:rFonts w:ascii="Book Antiqua" w:hAnsi="Book Antiqua" w:cs="Arial"/>
          <w:color w:val="000000" w:themeColor="text1"/>
          <w:sz w:val="24"/>
          <w:szCs w:val="24"/>
        </w:rPr>
        <w:t> 2018; </w:t>
      </w:r>
      <w:r w:rsidRPr="00F7712C">
        <w:rPr>
          <w:rFonts w:ascii="Book Antiqua" w:hAnsi="Book Antiqua" w:cs="Arial"/>
          <w:b/>
          <w:bCs/>
          <w:color w:val="000000" w:themeColor="text1"/>
          <w:sz w:val="24"/>
          <w:szCs w:val="24"/>
        </w:rPr>
        <w:t>24</w:t>
      </w:r>
      <w:r w:rsidRPr="00F7712C">
        <w:rPr>
          <w:rFonts w:ascii="Book Antiqua" w:hAnsi="Book Antiqua" w:cs="Arial"/>
          <w:color w:val="000000" w:themeColor="text1"/>
          <w:sz w:val="24"/>
          <w:szCs w:val="24"/>
        </w:rPr>
        <w:t>: 46-57 [PMID: 29358881 DOI: 10.3748/wjg.v24.i1.46]</w:t>
      </w:r>
    </w:p>
    <w:p w:rsidR="00F7712C" w:rsidRPr="00F7712C" w:rsidRDefault="00F7712C" w:rsidP="00F7712C">
      <w:pPr>
        <w:shd w:val="clear" w:color="auto" w:fill="FFFFFF"/>
        <w:adjustRightInd w:val="0"/>
        <w:snapToGrid w:val="0"/>
        <w:spacing w:line="360" w:lineRule="auto"/>
        <w:rPr>
          <w:rFonts w:ascii="Book Antiqua" w:hAnsi="Book Antiqua" w:cs="Arial"/>
          <w:color w:val="000000" w:themeColor="text1"/>
          <w:sz w:val="24"/>
          <w:szCs w:val="24"/>
        </w:rPr>
      </w:pPr>
      <w:r w:rsidRPr="00F7712C">
        <w:rPr>
          <w:rFonts w:ascii="Book Antiqua" w:hAnsi="Book Antiqua" w:cs="Arial"/>
          <w:color w:val="000000" w:themeColor="text1"/>
          <w:sz w:val="24"/>
          <w:szCs w:val="24"/>
        </w:rPr>
        <w:t>26 </w:t>
      </w:r>
      <w:r w:rsidRPr="00F7712C">
        <w:rPr>
          <w:rFonts w:ascii="Book Antiqua" w:hAnsi="Book Antiqua" w:cs="Arial"/>
          <w:b/>
          <w:bCs/>
          <w:color w:val="000000" w:themeColor="text1"/>
          <w:sz w:val="24"/>
          <w:szCs w:val="24"/>
        </w:rPr>
        <w:t>Zhou Q</w:t>
      </w:r>
      <w:r w:rsidRPr="00F7712C">
        <w:rPr>
          <w:rFonts w:ascii="Book Antiqua" w:hAnsi="Book Antiqua" w:cs="Arial"/>
          <w:color w:val="000000" w:themeColor="text1"/>
          <w:sz w:val="24"/>
          <w:szCs w:val="24"/>
        </w:rPr>
        <w:t>, Verne GN. New insights into visceral hypersensitivity--clinical implications in IBS. </w:t>
      </w:r>
      <w:r w:rsidRPr="00F7712C">
        <w:rPr>
          <w:rFonts w:ascii="Book Antiqua" w:hAnsi="Book Antiqua" w:cs="Arial"/>
          <w:i/>
          <w:iCs/>
          <w:color w:val="000000" w:themeColor="text1"/>
          <w:sz w:val="24"/>
          <w:szCs w:val="24"/>
        </w:rPr>
        <w:t>Nat Rev Gastroenterol Hepatol</w:t>
      </w:r>
      <w:r w:rsidRPr="00F7712C">
        <w:rPr>
          <w:rFonts w:ascii="Book Antiqua" w:hAnsi="Book Antiqua" w:cs="Arial"/>
          <w:color w:val="000000" w:themeColor="text1"/>
          <w:sz w:val="24"/>
          <w:szCs w:val="24"/>
        </w:rPr>
        <w:t> 2011; </w:t>
      </w:r>
      <w:r w:rsidRPr="00F7712C">
        <w:rPr>
          <w:rFonts w:ascii="Book Antiqua" w:hAnsi="Book Antiqua" w:cs="Arial"/>
          <w:b/>
          <w:bCs/>
          <w:color w:val="000000" w:themeColor="text1"/>
          <w:sz w:val="24"/>
          <w:szCs w:val="24"/>
        </w:rPr>
        <w:t>8</w:t>
      </w:r>
      <w:r w:rsidRPr="00F7712C">
        <w:rPr>
          <w:rFonts w:ascii="Book Antiqua" w:hAnsi="Book Antiqua" w:cs="Arial"/>
          <w:color w:val="000000" w:themeColor="text1"/>
          <w:sz w:val="24"/>
          <w:szCs w:val="24"/>
        </w:rPr>
        <w:t>: 349-355 [PMID: 21643039 DOI: 10.1038/nrgastro.2011.83]</w:t>
      </w:r>
    </w:p>
    <w:p w:rsidR="00F7712C" w:rsidRPr="00F7712C" w:rsidRDefault="00F7712C" w:rsidP="00F7712C">
      <w:pPr>
        <w:shd w:val="clear" w:color="auto" w:fill="FFFFFF"/>
        <w:adjustRightInd w:val="0"/>
        <w:snapToGrid w:val="0"/>
        <w:spacing w:line="360" w:lineRule="auto"/>
        <w:rPr>
          <w:rFonts w:ascii="Book Antiqua" w:hAnsi="Book Antiqua" w:cs="Arial"/>
          <w:color w:val="000000" w:themeColor="text1"/>
          <w:sz w:val="24"/>
          <w:szCs w:val="24"/>
        </w:rPr>
      </w:pPr>
      <w:r w:rsidRPr="00F7712C">
        <w:rPr>
          <w:rFonts w:ascii="Book Antiqua" w:hAnsi="Book Antiqua" w:cs="Arial"/>
          <w:color w:val="000000" w:themeColor="text1"/>
          <w:sz w:val="24"/>
          <w:szCs w:val="24"/>
        </w:rPr>
        <w:t>27 </w:t>
      </w:r>
      <w:r w:rsidRPr="00F7712C">
        <w:rPr>
          <w:rFonts w:ascii="Book Antiqua" w:hAnsi="Book Antiqua" w:cs="Arial"/>
          <w:b/>
          <w:bCs/>
          <w:color w:val="000000" w:themeColor="text1"/>
          <w:sz w:val="24"/>
          <w:szCs w:val="24"/>
        </w:rPr>
        <w:t>Kanazawa M</w:t>
      </w:r>
      <w:r w:rsidRPr="00F7712C">
        <w:rPr>
          <w:rFonts w:ascii="Book Antiqua" w:hAnsi="Book Antiqua" w:cs="Arial"/>
          <w:color w:val="000000" w:themeColor="text1"/>
          <w:sz w:val="24"/>
          <w:szCs w:val="24"/>
        </w:rPr>
        <w:t>, Hongo M, Fukudo S. Visceral hypersensitivity in irritable bowel syndrome. </w:t>
      </w:r>
      <w:r w:rsidRPr="00F7712C">
        <w:rPr>
          <w:rFonts w:ascii="Book Antiqua" w:hAnsi="Book Antiqua" w:cs="Arial"/>
          <w:i/>
          <w:iCs/>
          <w:color w:val="000000" w:themeColor="text1"/>
          <w:sz w:val="24"/>
          <w:szCs w:val="24"/>
        </w:rPr>
        <w:t>J Gastroenterol Hepatol</w:t>
      </w:r>
      <w:r w:rsidRPr="00F7712C">
        <w:rPr>
          <w:rFonts w:ascii="Book Antiqua" w:hAnsi="Book Antiqua" w:cs="Arial"/>
          <w:color w:val="000000" w:themeColor="text1"/>
          <w:sz w:val="24"/>
          <w:szCs w:val="24"/>
        </w:rPr>
        <w:t> 2011; </w:t>
      </w:r>
      <w:r w:rsidRPr="00F7712C">
        <w:rPr>
          <w:rFonts w:ascii="Book Antiqua" w:hAnsi="Book Antiqua" w:cs="Arial"/>
          <w:b/>
          <w:bCs/>
          <w:color w:val="000000" w:themeColor="text1"/>
          <w:sz w:val="24"/>
          <w:szCs w:val="24"/>
        </w:rPr>
        <w:t xml:space="preserve">26 </w:t>
      </w:r>
      <w:r w:rsidRPr="00F7712C">
        <w:rPr>
          <w:rFonts w:ascii="Book Antiqua" w:hAnsi="Book Antiqua" w:cs="Arial"/>
          <w:bCs/>
          <w:color w:val="000000" w:themeColor="text1"/>
          <w:sz w:val="24"/>
          <w:szCs w:val="24"/>
        </w:rPr>
        <w:t>Suppl 3</w:t>
      </w:r>
      <w:r w:rsidRPr="00F7712C">
        <w:rPr>
          <w:rFonts w:ascii="Book Antiqua" w:hAnsi="Book Antiqua" w:cs="Arial"/>
          <w:color w:val="000000" w:themeColor="text1"/>
          <w:sz w:val="24"/>
          <w:szCs w:val="24"/>
        </w:rPr>
        <w:t>: 119-121 [PMID: 21443723 DOI: 10.1111/j.1440-1746.2011.06640.x]</w:t>
      </w:r>
    </w:p>
    <w:p w:rsidR="00F7712C" w:rsidRPr="00F7712C" w:rsidRDefault="00F7712C" w:rsidP="00F7712C">
      <w:pPr>
        <w:shd w:val="clear" w:color="auto" w:fill="FFFFFF"/>
        <w:adjustRightInd w:val="0"/>
        <w:snapToGrid w:val="0"/>
        <w:spacing w:line="360" w:lineRule="auto"/>
        <w:rPr>
          <w:rFonts w:ascii="Book Antiqua" w:hAnsi="Book Antiqua" w:cs="Arial"/>
          <w:color w:val="000000" w:themeColor="text1"/>
          <w:sz w:val="24"/>
          <w:szCs w:val="24"/>
        </w:rPr>
      </w:pPr>
      <w:r w:rsidRPr="00F7712C">
        <w:rPr>
          <w:rFonts w:ascii="Book Antiqua" w:hAnsi="Book Antiqua" w:cs="Arial"/>
          <w:color w:val="000000" w:themeColor="text1"/>
          <w:sz w:val="24"/>
          <w:szCs w:val="24"/>
        </w:rPr>
        <w:t>28 </w:t>
      </w:r>
      <w:r w:rsidRPr="00F7712C">
        <w:rPr>
          <w:rFonts w:ascii="Book Antiqua" w:hAnsi="Book Antiqua" w:cs="Arial"/>
          <w:b/>
          <w:bCs/>
          <w:color w:val="000000" w:themeColor="text1"/>
          <w:sz w:val="24"/>
          <w:szCs w:val="24"/>
        </w:rPr>
        <w:t>Simrén M</w:t>
      </w:r>
      <w:r w:rsidRPr="00F7712C">
        <w:rPr>
          <w:rFonts w:ascii="Book Antiqua" w:hAnsi="Book Antiqua" w:cs="Arial"/>
          <w:color w:val="000000" w:themeColor="text1"/>
          <w:sz w:val="24"/>
          <w:szCs w:val="24"/>
        </w:rPr>
        <w:t>, Törnblom H, Palsson OS, van Tilburg MAL, Van Oudenhove L, Tack J, Whitehead WE. Visceral hypersensitivity is associated with GI symptom severity in functional GI disorders: consistent findings from five different patient cohorts. </w:t>
      </w:r>
      <w:r w:rsidRPr="00F7712C">
        <w:rPr>
          <w:rFonts w:ascii="Book Antiqua" w:hAnsi="Book Antiqua" w:cs="Arial"/>
          <w:i/>
          <w:iCs/>
          <w:color w:val="000000" w:themeColor="text1"/>
          <w:sz w:val="24"/>
          <w:szCs w:val="24"/>
        </w:rPr>
        <w:t>Gut</w:t>
      </w:r>
      <w:r w:rsidRPr="00F7712C">
        <w:rPr>
          <w:rFonts w:ascii="Book Antiqua" w:hAnsi="Book Antiqua" w:cs="Arial"/>
          <w:color w:val="000000" w:themeColor="text1"/>
          <w:sz w:val="24"/>
          <w:szCs w:val="24"/>
        </w:rPr>
        <w:t> 2018; </w:t>
      </w:r>
      <w:r w:rsidRPr="00F7712C">
        <w:rPr>
          <w:rFonts w:ascii="Book Antiqua" w:hAnsi="Book Antiqua" w:cs="Arial"/>
          <w:b/>
          <w:bCs/>
          <w:color w:val="000000" w:themeColor="text1"/>
          <w:sz w:val="24"/>
          <w:szCs w:val="24"/>
        </w:rPr>
        <w:t>67</w:t>
      </w:r>
      <w:r w:rsidRPr="00F7712C">
        <w:rPr>
          <w:rFonts w:ascii="Book Antiqua" w:hAnsi="Book Antiqua" w:cs="Arial"/>
          <w:color w:val="000000" w:themeColor="text1"/>
          <w:sz w:val="24"/>
          <w:szCs w:val="24"/>
        </w:rPr>
        <w:t>: 255-262 [PMID: 28104632 DOI: 10.1136/gutjnl-2016-312361]</w:t>
      </w:r>
    </w:p>
    <w:p w:rsidR="00F7712C" w:rsidRPr="00F7712C" w:rsidRDefault="00F7712C" w:rsidP="00F7712C">
      <w:pPr>
        <w:shd w:val="clear" w:color="auto" w:fill="FFFFFF"/>
        <w:adjustRightInd w:val="0"/>
        <w:snapToGrid w:val="0"/>
        <w:spacing w:line="360" w:lineRule="auto"/>
        <w:rPr>
          <w:rFonts w:ascii="Book Antiqua" w:hAnsi="Book Antiqua" w:cs="Arial"/>
          <w:color w:val="000000" w:themeColor="text1"/>
          <w:sz w:val="24"/>
          <w:szCs w:val="24"/>
        </w:rPr>
      </w:pPr>
      <w:r w:rsidRPr="00F7712C">
        <w:rPr>
          <w:rFonts w:ascii="Book Antiqua" w:hAnsi="Book Antiqua" w:cs="Arial"/>
          <w:color w:val="000000" w:themeColor="text1"/>
          <w:sz w:val="24"/>
          <w:szCs w:val="24"/>
        </w:rPr>
        <w:t>29 </w:t>
      </w:r>
      <w:r w:rsidRPr="00F7712C">
        <w:rPr>
          <w:rFonts w:ascii="Book Antiqua" w:hAnsi="Book Antiqua" w:cs="Arial"/>
          <w:b/>
          <w:bCs/>
          <w:color w:val="000000" w:themeColor="text1"/>
          <w:sz w:val="24"/>
          <w:szCs w:val="24"/>
        </w:rPr>
        <w:t>Liu L</w:t>
      </w:r>
      <w:r w:rsidRPr="00F7712C">
        <w:rPr>
          <w:rFonts w:ascii="Book Antiqua" w:hAnsi="Book Antiqua" w:cs="Arial"/>
          <w:color w:val="000000" w:themeColor="text1"/>
          <w:sz w:val="24"/>
          <w:szCs w:val="24"/>
        </w:rPr>
        <w:t>, Liu BN, Chen S, Wang M, Liu Y, Zhang YL, Yao SK. Visceral and somatic hypersensitivity, autonomic cardiovascular dysfunction and low-grade inflammation in a subset of irritable bowel syndrome patients. </w:t>
      </w:r>
      <w:r w:rsidRPr="00F7712C">
        <w:rPr>
          <w:rFonts w:ascii="Book Antiqua" w:hAnsi="Book Antiqua" w:cs="Arial"/>
          <w:i/>
          <w:iCs/>
          <w:color w:val="000000" w:themeColor="text1"/>
          <w:sz w:val="24"/>
          <w:szCs w:val="24"/>
        </w:rPr>
        <w:t>J Zhejiang Univ Sci B</w:t>
      </w:r>
      <w:r w:rsidRPr="00F7712C">
        <w:rPr>
          <w:rFonts w:ascii="Book Antiqua" w:hAnsi="Book Antiqua" w:cs="Arial"/>
          <w:color w:val="000000" w:themeColor="text1"/>
          <w:sz w:val="24"/>
          <w:szCs w:val="24"/>
        </w:rPr>
        <w:t> 2014; </w:t>
      </w:r>
      <w:r w:rsidRPr="00F7712C">
        <w:rPr>
          <w:rFonts w:ascii="Book Antiqua" w:hAnsi="Book Antiqua" w:cs="Arial"/>
          <w:b/>
          <w:bCs/>
          <w:color w:val="000000" w:themeColor="text1"/>
          <w:sz w:val="24"/>
          <w:szCs w:val="24"/>
        </w:rPr>
        <w:t>15</w:t>
      </w:r>
      <w:r w:rsidRPr="00F7712C">
        <w:rPr>
          <w:rFonts w:ascii="Book Antiqua" w:hAnsi="Book Antiqua" w:cs="Arial"/>
          <w:color w:val="000000" w:themeColor="text1"/>
          <w:sz w:val="24"/>
          <w:szCs w:val="24"/>
        </w:rPr>
        <w:t>: 907-914 [PMID: 25294380 DOI: 10.1631/jzus.B1400143]</w:t>
      </w:r>
    </w:p>
    <w:p w:rsidR="00F7712C" w:rsidRPr="00F7712C" w:rsidRDefault="00F7712C" w:rsidP="00F7712C">
      <w:pPr>
        <w:shd w:val="clear" w:color="auto" w:fill="FFFFFF"/>
        <w:adjustRightInd w:val="0"/>
        <w:snapToGrid w:val="0"/>
        <w:spacing w:line="360" w:lineRule="auto"/>
        <w:rPr>
          <w:rFonts w:ascii="Book Antiqua" w:hAnsi="Book Antiqua" w:cs="Arial"/>
          <w:color w:val="000000" w:themeColor="text1"/>
          <w:sz w:val="24"/>
          <w:szCs w:val="24"/>
        </w:rPr>
      </w:pPr>
      <w:r w:rsidRPr="00F7712C">
        <w:rPr>
          <w:rFonts w:ascii="Book Antiqua" w:hAnsi="Book Antiqua" w:cs="Arial"/>
          <w:color w:val="000000" w:themeColor="text1"/>
          <w:sz w:val="24"/>
          <w:szCs w:val="24"/>
        </w:rPr>
        <w:t>30 </w:t>
      </w:r>
      <w:r w:rsidRPr="00F7712C">
        <w:rPr>
          <w:rFonts w:ascii="Book Antiqua" w:hAnsi="Book Antiqua" w:cs="Arial"/>
          <w:b/>
          <w:bCs/>
          <w:color w:val="000000" w:themeColor="text1"/>
          <w:sz w:val="24"/>
          <w:szCs w:val="24"/>
        </w:rPr>
        <w:t>Bouin M</w:t>
      </w:r>
      <w:r w:rsidRPr="00F7712C">
        <w:rPr>
          <w:rFonts w:ascii="Book Antiqua" w:hAnsi="Book Antiqua" w:cs="Arial"/>
          <w:color w:val="000000" w:themeColor="text1"/>
          <w:sz w:val="24"/>
          <w:szCs w:val="24"/>
        </w:rPr>
        <w:t>, Plourde V, Boivin M, Riberdy M, Lupien F, Laganière M, Verrier P, Poitras P. Rectal distention testing in patients with irritable bowel syndrome: sensitivity, specificity, and predictive values of pain sensory thresholds. </w:t>
      </w:r>
      <w:r w:rsidRPr="00F7712C">
        <w:rPr>
          <w:rFonts w:ascii="Book Antiqua" w:hAnsi="Book Antiqua" w:cs="Arial"/>
          <w:i/>
          <w:iCs/>
          <w:color w:val="000000" w:themeColor="text1"/>
          <w:sz w:val="24"/>
          <w:szCs w:val="24"/>
        </w:rPr>
        <w:t>Gastroenterology</w:t>
      </w:r>
      <w:r w:rsidRPr="00F7712C">
        <w:rPr>
          <w:rFonts w:ascii="Book Antiqua" w:hAnsi="Book Antiqua" w:cs="Arial"/>
          <w:color w:val="000000" w:themeColor="text1"/>
          <w:sz w:val="24"/>
          <w:szCs w:val="24"/>
        </w:rPr>
        <w:t> 2002; </w:t>
      </w:r>
      <w:r w:rsidRPr="00F7712C">
        <w:rPr>
          <w:rFonts w:ascii="Book Antiqua" w:hAnsi="Book Antiqua" w:cs="Arial"/>
          <w:b/>
          <w:bCs/>
          <w:color w:val="000000" w:themeColor="text1"/>
          <w:sz w:val="24"/>
          <w:szCs w:val="24"/>
        </w:rPr>
        <w:t>122</w:t>
      </w:r>
      <w:r w:rsidRPr="00F7712C">
        <w:rPr>
          <w:rFonts w:ascii="Book Antiqua" w:hAnsi="Book Antiqua" w:cs="Arial"/>
          <w:color w:val="000000" w:themeColor="text1"/>
          <w:sz w:val="24"/>
          <w:szCs w:val="24"/>
        </w:rPr>
        <w:t>: 1771-1777 [PMID: 12055583 DOI: 10.1053/gast.2002.33601]</w:t>
      </w:r>
    </w:p>
    <w:p w:rsidR="00F7712C" w:rsidRPr="00F7712C" w:rsidRDefault="00F7712C" w:rsidP="00F7712C">
      <w:pPr>
        <w:shd w:val="clear" w:color="auto" w:fill="FFFFFF"/>
        <w:adjustRightInd w:val="0"/>
        <w:snapToGrid w:val="0"/>
        <w:spacing w:line="360" w:lineRule="auto"/>
        <w:rPr>
          <w:rFonts w:ascii="Book Antiqua" w:hAnsi="Book Antiqua" w:cs="Arial"/>
          <w:color w:val="000000" w:themeColor="text1"/>
          <w:sz w:val="24"/>
          <w:szCs w:val="24"/>
        </w:rPr>
      </w:pPr>
      <w:r w:rsidRPr="00F7712C">
        <w:rPr>
          <w:rFonts w:ascii="Book Antiqua" w:hAnsi="Book Antiqua" w:cs="Arial"/>
          <w:color w:val="000000" w:themeColor="text1"/>
          <w:sz w:val="24"/>
          <w:szCs w:val="24"/>
        </w:rPr>
        <w:t>31 </w:t>
      </w:r>
      <w:r w:rsidRPr="00F7712C">
        <w:rPr>
          <w:rFonts w:ascii="Book Antiqua" w:hAnsi="Book Antiqua" w:cs="Arial"/>
          <w:b/>
          <w:bCs/>
          <w:color w:val="000000" w:themeColor="text1"/>
          <w:sz w:val="24"/>
          <w:szCs w:val="24"/>
        </w:rPr>
        <w:t>Kanazawa M</w:t>
      </w:r>
      <w:r w:rsidRPr="00F7712C">
        <w:rPr>
          <w:rFonts w:ascii="Book Antiqua" w:hAnsi="Book Antiqua" w:cs="Arial"/>
          <w:color w:val="000000" w:themeColor="text1"/>
          <w:sz w:val="24"/>
          <w:szCs w:val="24"/>
        </w:rPr>
        <w:t xml:space="preserve">, Palsson OS, Thiwan SI, Turner MJ, van Tilburg MA, Gangarosa LM, Chitkara DK, Fukudo S, Drossman DA, Whitehead WE. Contributions of pain sensitivity and colonic motility to IBS symptom severity </w:t>
      </w:r>
      <w:r w:rsidRPr="00F7712C">
        <w:rPr>
          <w:rFonts w:ascii="Book Antiqua" w:hAnsi="Book Antiqua" w:cs="Arial"/>
          <w:color w:val="000000" w:themeColor="text1"/>
          <w:sz w:val="24"/>
          <w:szCs w:val="24"/>
        </w:rPr>
        <w:lastRenderedPageBreak/>
        <w:t>and predominant bowel habits. </w:t>
      </w:r>
      <w:r w:rsidRPr="00F7712C">
        <w:rPr>
          <w:rFonts w:ascii="Book Antiqua" w:hAnsi="Book Antiqua" w:cs="Arial"/>
          <w:i/>
          <w:iCs/>
          <w:color w:val="000000" w:themeColor="text1"/>
          <w:sz w:val="24"/>
          <w:szCs w:val="24"/>
        </w:rPr>
        <w:t>Am J Gastroenterol</w:t>
      </w:r>
      <w:r w:rsidRPr="00F7712C">
        <w:rPr>
          <w:rFonts w:ascii="Book Antiqua" w:hAnsi="Book Antiqua" w:cs="Arial"/>
          <w:color w:val="000000" w:themeColor="text1"/>
          <w:sz w:val="24"/>
          <w:szCs w:val="24"/>
        </w:rPr>
        <w:t> 2008; </w:t>
      </w:r>
      <w:r w:rsidRPr="00F7712C">
        <w:rPr>
          <w:rFonts w:ascii="Book Antiqua" w:hAnsi="Book Antiqua" w:cs="Arial"/>
          <w:b/>
          <w:bCs/>
          <w:color w:val="000000" w:themeColor="text1"/>
          <w:sz w:val="24"/>
          <w:szCs w:val="24"/>
        </w:rPr>
        <w:t>103</w:t>
      </w:r>
      <w:r w:rsidRPr="00F7712C">
        <w:rPr>
          <w:rFonts w:ascii="Book Antiqua" w:hAnsi="Book Antiqua" w:cs="Arial"/>
          <w:color w:val="000000" w:themeColor="text1"/>
          <w:sz w:val="24"/>
          <w:szCs w:val="24"/>
        </w:rPr>
        <w:t>: 2550-2561 [PMID: 18684175 DOI: 10.1111/j.1572-0241.2008.02066.x]</w:t>
      </w:r>
    </w:p>
    <w:p w:rsidR="00F7712C" w:rsidRPr="00F7712C" w:rsidRDefault="00F7712C" w:rsidP="00F7712C">
      <w:pPr>
        <w:shd w:val="clear" w:color="auto" w:fill="FFFFFF"/>
        <w:adjustRightInd w:val="0"/>
        <w:snapToGrid w:val="0"/>
        <w:spacing w:line="360" w:lineRule="auto"/>
        <w:rPr>
          <w:rFonts w:ascii="Book Antiqua" w:hAnsi="Book Antiqua" w:cs="Arial"/>
          <w:color w:val="000000" w:themeColor="text1"/>
          <w:sz w:val="24"/>
          <w:szCs w:val="24"/>
        </w:rPr>
      </w:pPr>
      <w:r w:rsidRPr="00F7712C">
        <w:rPr>
          <w:rFonts w:ascii="Book Antiqua" w:hAnsi="Book Antiqua" w:cs="Arial"/>
          <w:color w:val="000000" w:themeColor="text1"/>
          <w:sz w:val="24"/>
          <w:szCs w:val="24"/>
        </w:rPr>
        <w:t>32 </w:t>
      </w:r>
      <w:r w:rsidRPr="00F7712C">
        <w:rPr>
          <w:rFonts w:ascii="Book Antiqua" w:hAnsi="Book Antiqua" w:cs="Arial"/>
          <w:b/>
          <w:bCs/>
          <w:color w:val="000000" w:themeColor="text1"/>
          <w:sz w:val="24"/>
          <w:szCs w:val="24"/>
        </w:rPr>
        <w:t>Whitehead WE</w:t>
      </w:r>
      <w:r w:rsidRPr="00F7712C">
        <w:rPr>
          <w:rFonts w:ascii="Book Antiqua" w:hAnsi="Book Antiqua" w:cs="Arial"/>
          <w:color w:val="000000" w:themeColor="text1"/>
          <w:sz w:val="24"/>
          <w:szCs w:val="24"/>
        </w:rPr>
        <w:t>, Palsson OS. Is rectal pain sensitivity a biological marker for irritable bowel syndrome: psychological influences on pain perception. </w:t>
      </w:r>
      <w:r w:rsidRPr="00F7712C">
        <w:rPr>
          <w:rFonts w:ascii="Book Antiqua" w:hAnsi="Book Antiqua" w:cs="Arial"/>
          <w:i/>
          <w:iCs/>
          <w:color w:val="000000" w:themeColor="text1"/>
          <w:sz w:val="24"/>
          <w:szCs w:val="24"/>
        </w:rPr>
        <w:t>Gastroenterology</w:t>
      </w:r>
      <w:r w:rsidRPr="00F7712C">
        <w:rPr>
          <w:rFonts w:ascii="Book Antiqua" w:hAnsi="Book Antiqua" w:cs="Arial"/>
          <w:color w:val="000000" w:themeColor="text1"/>
          <w:sz w:val="24"/>
          <w:szCs w:val="24"/>
        </w:rPr>
        <w:t> 1998; </w:t>
      </w:r>
      <w:r w:rsidRPr="00F7712C">
        <w:rPr>
          <w:rFonts w:ascii="Book Antiqua" w:hAnsi="Book Antiqua" w:cs="Arial"/>
          <w:b/>
          <w:bCs/>
          <w:color w:val="000000" w:themeColor="text1"/>
          <w:sz w:val="24"/>
          <w:szCs w:val="24"/>
        </w:rPr>
        <w:t>115</w:t>
      </w:r>
      <w:r w:rsidRPr="00F7712C">
        <w:rPr>
          <w:rFonts w:ascii="Book Antiqua" w:hAnsi="Book Antiqua" w:cs="Arial"/>
          <w:color w:val="000000" w:themeColor="text1"/>
          <w:sz w:val="24"/>
          <w:szCs w:val="24"/>
        </w:rPr>
        <w:t>: 1263-1271 [PMID: 9797383 DOI: 10.1016/S0016-5085(98)70099-X]</w:t>
      </w:r>
    </w:p>
    <w:p w:rsidR="00F7712C" w:rsidRPr="00F7712C" w:rsidRDefault="00F7712C" w:rsidP="00F7712C">
      <w:pPr>
        <w:shd w:val="clear" w:color="auto" w:fill="FFFFFF"/>
        <w:adjustRightInd w:val="0"/>
        <w:snapToGrid w:val="0"/>
        <w:spacing w:line="360" w:lineRule="auto"/>
        <w:rPr>
          <w:rFonts w:ascii="Book Antiqua" w:hAnsi="Book Antiqua" w:cs="Arial"/>
          <w:color w:val="000000" w:themeColor="text1"/>
          <w:sz w:val="24"/>
          <w:szCs w:val="24"/>
        </w:rPr>
      </w:pPr>
      <w:r w:rsidRPr="00F7712C">
        <w:rPr>
          <w:rFonts w:ascii="Book Antiqua" w:hAnsi="Book Antiqua" w:cs="Arial"/>
          <w:color w:val="000000" w:themeColor="text1"/>
          <w:sz w:val="24"/>
          <w:szCs w:val="24"/>
        </w:rPr>
        <w:t>33 </w:t>
      </w:r>
      <w:r w:rsidRPr="00F7712C">
        <w:rPr>
          <w:rFonts w:ascii="Book Antiqua" w:hAnsi="Book Antiqua" w:cs="Arial"/>
          <w:b/>
          <w:bCs/>
          <w:color w:val="000000" w:themeColor="text1"/>
          <w:sz w:val="24"/>
          <w:szCs w:val="24"/>
        </w:rPr>
        <w:t>Whitehead WE</w:t>
      </w:r>
      <w:r w:rsidRPr="00F7712C">
        <w:rPr>
          <w:rFonts w:ascii="Book Antiqua" w:hAnsi="Book Antiqua" w:cs="Arial"/>
          <w:color w:val="000000" w:themeColor="text1"/>
          <w:sz w:val="24"/>
          <w:szCs w:val="24"/>
        </w:rPr>
        <w:t>, Delvaux M. Standardization of barostat procedures for testing smooth muscle tone and sensory thresholds in the gastrointestinal tract. The Working Team of Glaxo-Wellcome Research, UK. </w:t>
      </w:r>
      <w:r w:rsidRPr="00F7712C">
        <w:rPr>
          <w:rFonts w:ascii="Book Antiqua" w:hAnsi="Book Antiqua" w:cs="Arial"/>
          <w:i/>
          <w:iCs/>
          <w:color w:val="000000" w:themeColor="text1"/>
          <w:sz w:val="24"/>
          <w:szCs w:val="24"/>
        </w:rPr>
        <w:t>Dig Dis Sci</w:t>
      </w:r>
      <w:r w:rsidRPr="00F7712C">
        <w:rPr>
          <w:rFonts w:ascii="Book Antiqua" w:hAnsi="Book Antiqua" w:cs="Arial"/>
          <w:color w:val="000000" w:themeColor="text1"/>
          <w:sz w:val="24"/>
          <w:szCs w:val="24"/>
        </w:rPr>
        <w:t> 1997; </w:t>
      </w:r>
      <w:r w:rsidRPr="00F7712C">
        <w:rPr>
          <w:rFonts w:ascii="Book Antiqua" w:hAnsi="Book Antiqua" w:cs="Arial"/>
          <w:b/>
          <w:bCs/>
          <w:color w:val="000000" w:themeColor="text1"/>
          <w:sz w:val="24"/>
          <w:szCs w:val="24"/>
        </w:rPr>
        <w:t>42</w:t>
      </w:r>
      <w:r w:rsidRPr="00F7712C">
        <w:rPr>
          <w:rFonts w:ascii="Book Antiqua" w:hAnsi="Book Antiqua" w:cs="Arial"/>
          <w:color w:val="000000" w:themeColor="text1"/>
          <w:sz w:val="24"/>
          <w:szCs w:val="24"/>
        </w:rPr>
        <w:t>: 223-241 [PMID: 9052500]</w:t>
      </w:r>
    </w:p>
    <w:p w:rsidR="00F7712C" w:rsidRPr="00F7712C" w:rsidRDefault="00F7712C" w:rsidP="00F7712C">
      <w:pPr>
        <w:shd w:val="clear" w:color="auto" w:fill="FFFFFF"/>
        <w:adjustRightInd w:val="0"/>
        <w:snapToGrid w:val="0"/>
        <w:spacing w:line="360" w:lineRule="auto"/>
        <w:rPr>
          <w:rFonts w:ascii="Book Antiqua" w:hAnsi="Book Antiqua" w:cs="Arial"/>
          <w:color w:val="000000" w:themeColor="text1"/>
          <w:sz w:val="24"/>
          <w:szCs w:val="24"/>
        </w:rPr>
      </w:pPr>
      <w:r w:rsidRPr="00F7712C">
        <w:rPr>
          <w:rFonts w:ascii="Book Antiqua" w:hAnsi="Book Antiqua" w:cs="Arial"/>
          <w:color w:val="000000" w:themeColor="text1"/>
          <w:sz w:val="24"/>
          <w:szCs w:val="24"/>
        </w:rPr>
        <w:t>34 </w:t>
      </w:r>
      <w:r w:rsidRPr="00F7712C">
        <w:rPr>
          <w:rFonts w:ascii="Book Antiqua" w:hAnsi="Book Antiqua" w:cs="Arial"/>
          <w:b/>
          <w:bCs/>
          <w:color w:val="000000" w:themeColor="text1"/>
          <w:sz w:val="24"/>
          <w:szCs w:val="24"/>
        </w:rPr>
        <w:t>Klooker TK</w:t>
      </w:r>
      <w:r w:rsidRPr="00F7712C">
        <w:rPr>
          <w:rFonts w:ascii="Book Antiqua" w:hAnsi="Book Antiqua" w:cs="Arial"/>
          <w:color w:val="000000" w:themeColor="text1"/>
          <w:sz w:val="24"/>
          <w:szCs w:val="24"/>
        </w:rPr>
        <w:t>, Kuiken SD, Lei A, Boeckxstaens GE. Effect of long-term treatment with octreotide on rectal sensitivity in patients with non-constipated irritable bowel syndrome. </w:t>
      </w:r>
      <w:r w:rsidRPr="00F7712C">
        <w:rPr>
          <w:rFonts w:ascii="Book Antiqua" w:hAnsi="Book Antiqua" w:cs="Arial"/>
          <w:i/>
          <w:iCs/>
          <w:color w:val="000000" w:themeColor="text1"/>
          <w:sz w:val="24"/>
          <w:szCs w:val="24"/>
        </w:rPr>
        <w:t>Aliment Pharmacol Ther</w:t>
      </w:r>
      <w:r w:rsidRPr="00F7712C">
        <w:rPr>
          <w:rFonts w:ascii="Book Antiqua" w:hAnsi="Book Antiqua" w:cs="Arial"/>
          <w:color w:val="000000" w:themeColor="text1"/>
          <w:sz w:val="24"/>
          <w:szCs w:val="24"/>
        </w:rPr>
        <w:t> 2007; </w:t>
      </w:r>
      <w:r w:rsidRPr="00F7712C">
        <w:rPr>
          <w:rFonts w:ascii="Book Antiqua" w:hAnsi="Book Antiqua" w:cs="Arial"/>
          <w:b/>
          <w:bCs/>
          <w:color w:val="000000" w:themeColor="text1"/>
          <w:sz w:val="24"/>
          <w:szCs w:val="24"/>
        </w:rPr>
        <w:t>26</w:t>
      </w:r>
      <w:r w:rsidRPr="00F7712C">
        <w:rPr>
          <w:rFonts w:ascii="Book Antiqua" w:hAnsi="Book Antiqua" w:cs="Arial"/>
          <w:color w:val="000000" w:themeColor="text1"/>
          <w:sz w:val="24"/>
          <w:szCs w:val="24"/>
        </w:rPr>
        <w:t>: 605-615 [PMID: 17661764 DOI: 10.1111/j.1365-2036.2007.03398.x]</w:t>
      </w:r>
    </w:p>
    <w:p w:rsidR="00F7712C" w:rsidRPr="00F7712C" w:rsidRDefault="00F7712C" w:rsidP="00F7712C">
      <w:pPr>
        <w:shd w:val="clear" w:color="auto" w:fill="FFFFFF"/>
        <w:adjustRightInd w:val="0"/>
        <w:snapToGrid w:val="0"/>
        <w:spacing w:line="360" w:lineRule="auto"/>
        <w:rPr>
          <w:rFonts w:ascii="Book Antiqua" w:hAnsi="Book Antiqua" w:cs="Arial"/>
          <w:color w:val="000000" w:themeColor="text1"/>
          <w:sz w:val="24"/>
          <w:szCs w:val="24"/>
        </w:rPr>
      </w:pPr>
      <w:r w:rsidRPr="00F7712C">
        <w:rPr>
          <w:rFonts w:ascii="Book Antiqua" w:hAnsi="Book Antiqua" w:cs="Arial"/>
          <w:color w:val="000000" w:themeColor="text1"/>
          <w:sz w:val="24"/>
          <w:szCs w:val="24"/>
        </w:rPr>
        <w:t>35 </w:t>
      </w:r>
      <w:r w:rsidRPr="00F7712C">
        <w:rPr>
          <w:rFonts w:ascii="Book Antiqua" w:hAnsi="Book Antiqua" w:cs="Arial"/>
          <w:b/>
          <w:bCs/>
          <w:color w:val="000000" w:themeColor="text1"/>
          <w:sz w:val="24"/>
          <w:szCs w:val="24"/>
        </w:rPr>
        <w:t>Sabate JM</w:t>
      </w:r>
      <w:r w:rsidRPr="00F7712C">
        <w:rPr>
          <w:rFonts w:ascii="Book Antiqua" w:hAnsi="Book Antiqua" w:cs="Arial"/>
          <w:color w:val="000000" w:themeColor="text1"/>
          <w:sz w:val="24"/>
          <w:szCs w:val="24"/>
        </w:rPr>
        <w:t>, Veyrac M, Mion F, Siproudhis L, Ducrotte P, Zerbib F, Grimaud JC, Dapoigny M, Dyard F, Coffin B. Relationship between rectal sensitivity, symptoms intensity and quality of life in patients with irritable bowel syndrome. </w:t>
      </w:r>
      <w:r w:rsidRPr="00F7712C">
        <w:rPr>
          <w:rFonts w:ascii="Book Antiqua" w:hAnsi="Book Antiqua" w:cs="Arial"/>
          <w:i/>
          <w:iCs/>
          <w:color w:val="000000" w:themeColor="text1"/>
          <w:sz w:val="24"/>
          <w:szCs w:val="24"/>
        </w:rPr>
        <w:t>Aliment Pharmacol Ther</w:t>
      </w:r>
      <w:r w:rsidRPr="00F7712C">
        <w:rPr>
          <w:rFonts w:ascii="Book Antiqua" w:hAnsi="Book Antiqua" w:cs="Arial"/>
          <w:color w:val="000000" w:themeColor="text1"/>
          <w:sz w:val="24"/>
          <w:szCs w:val="24"/>
        </w:rPr>
        <w:t> 2008; </w:t>
      </w:r>
      <w:r w:rsidRPr="00F7712C">
        <w:rPr>
          <w:rFonts w:ascii="Book Antiqua" w:hAnsi="Book Antiqua" w:cs="Arial"/>
          <w:b/>
          <w:bCs/>
          <w:color w:val="000000" w:themeColor="text1"/>
          <w:sz w:val="24"/>
          <w:szCs w:val="24"/>
        </w:rPr>
        <w:t>28</w:t>
      </w:r>
      <w:r w:rsidRPr="00F7712C">
        <w:rPr>
          <w:rFonts w:ascii="Book Antiqua" w:hAnsi="Book Antiqua" w:cs="Arial"/>
          <w:color w:val="000000" w:themeColor="text1"/>
          <w:sz w:val="24"/>
          <w:szCs w:val="24"/>
        </w:rPr>
        <w:t>: 484-490 [PMID: 18544074 DOI: 10.1111/j.1365-2036.2008.03759.x]</w:t>
      </w:r>
    </w:p>
    <w:p w:rsidR="00F7712C" w:rsidRPr="00F7712C" w:rsidRDefault="00F7712C" w:rsidP="00F7712C">
      <w:pPr>
        <w:shd w:val="clear" w:color="auto" w:fill="FFFFFF"/>
        <w:adjustRightInd w:val="0"/>
        <w:snapToGrid w:val="0"/>
        <w:spacing w:line="360" w:lineRule="auto"/>
        <w:rPr>
          <w:rFonts w:ascii="Book Antiqua" w:hAnsi="Book Antiqua" w:cs="Arial"/>
          <w:color w:val="000000" w:themeColor="text1"/>
          <w:sz w:val="24"/>
          <w:szCs w:val="24"/>
        </w:rPr>
      </w:pPr>
      <w:r w:rsidRPr="00F7712C">
        <w:rPr>
          <w:rFonts w:ascii="Book Antiqua" w:hAnsi="Book Antiqua" w:cs="Arial"/>
          <w:color w:val="000000" w:themeColor="text1"/>
          <w:sz w:val="24"/>
          <w:szCs w:val="24"/>
        </w:rPr>
        <w:t>36 </w:t>
      </w:r>
      <w:r w:rsidRPr="00F7712C">
        <w:rPr>
          <w:rFonts w:ascii="Book Antiqua" w:hAnsi="Book Antiqua" w:cs="Arial"/>
          <w:b/>
          <w:bCs/>
          <w:color w:val="000000" w:themeColor="text1"/>
          <w:sz w:val="24"/>
          <w:szCs w:val="24"/>
        </w:rPr>
        <w:t>Zhu Y</w:t>
      </w:r>
      <w:r w:rsidRPr="00F7712C">
        <w:rPr>
          <w:rFonts w:ascii="Book Antiqua" w:hAnsi="Book Antiqua" w:cs="Arial"/>
          <w:color w:val="000000" w:themeColor="text1"/>
          <w:sz w:val="24"/>
          <w:szCs w:val="24"/>
        </w:rPr>
        <w:t>, Zheng X, Cong Y, Chu H, Fried M, Dai N, Fox M. Bloating and distention in irritable bowel syndrome: the role of gas production and visceral sensation after lactose ingestion in a population with lactase deficiency. </w:t>
      </w:r>
      <w:r w:rsidRPr="00F7712C">
        <w:rPr>
          <w:rFonts w:ascii="Book Antiqua" w:hAnsi="Book Antiqua" w:cs="Arial"/>
          <w:i/>
          <w:iCs/>
          <w:color w:val="000000" w:themeColor="text1"/>
          <w:sz w:val="24"/>
          <w:szCs w:val="24"/>
        </w:rPr>
        <w:t>Am J Gastroenterol</w:t>
      </w:r>
      <w:r w:rsidRPr="00F7712C">
        <w:rPr>
          <w:rFonts w:ascii="Book Antiqua" w:hAnsi="Book Antiqua" w:cs="Arial"/>
          <w:color w:val="000000" w:themeColor="text1"/>
          <w:sz w:val="24"/>
          <w:szCs w:val="24"/>
        </w:rPr>
        <w:t> 2013; </w:t>
      </w:r>
      <w:r w:rsidRPr="00F7712C">
        <w:rPr>
          <w:rFonts w:ascii="Book Antiqua" w:hAnsi="Book Antiqua" w:cs="Arial"/>
          <w:b/>
          <w:bCs/>
          <w:color w:val="000000" w:themeColor="text1"/>
          <w:sz w:val="24"/>
          <w:szCs w:val="24"/>
        </w:rPr>
        <w:t>108</w:t>
      </w:r>
      <w:r w:rsidRPr="00F7712C">
        <w:rPr>
          <w:rFonts w:ascii="Book Antiqua" w:hAnsi="Book Antiqua" w:cs="Arial"/>
          <w:color w:val="000000" w:themeColor="text1"/>
          <w:sz w:val="24"/>
          <w:szCs w:val="24"/>
        </w:rPr>
        <w:t>: 1516-1525 [PMID: 23917444 DOI: 10.1038/ajg.2013.198]</w:t>
      </w:r>
    </w:p>
    <w:p w:rsidR="00F7712C" w:rsidRPr="00F7712C" w:rsidRDefault="00F7712C" w:rsidP="00F7712C">
      <w:pPr>
        <w:shd w:val="clear" w:color="auto" w:fill="FFFFFF"/>
        <w:adjustRightInd w:val="0"/>
        <w:snapToGrid w:val="0"/>
        <w:spacing w:line="360" w:lineRule="auto"/>
        <w:rPr>
          <w:rFonts w:ascii="Book Antiqua" w:hAnsi="Book Antiqua" w:cs="Arial"/>
          <w:color w:val="000000" w:themeColor="text1"/>
          <w:sz w:val="24"/>
          <w:szCs w:val="24"/>
        </w:rPr>
      </w:pPr>
      <w:r w:rsidRPr="00F7712C">
        <w:rPr>
          <w:rFonts w:ascii="Book Antiqua" w:hAnsi="Book Antiqua" w:cs="Arial"/>
          <w:color w:val="000000" w:themeColor="text1"/>
          <w:sz w:val="24"/>
          <w:szCs w:val="24"/>
        </w:rPr>
        <w:t>37 </w:t>
      </w:r>
      <w:r w:rsidRPr="00F7712C">
        <w:rPr>
          <w:rFonts w:ascii="Book Antiqua" w:hAnsi="Book Antiqua" w:cs="Arial"/>
          <w:b/>
          <w:bCs/>
          <w:color w:val="000000" w:themeColor="text1"/>
          <w:sz w:val="24"/>
          <w:szCs w:val="24"/>
        </w:rPr>
        <w:t>Camilleri M</w:t>
      </w:r>
      <w:r w:rsidRPr="00F7712C">
        <w:rPr>
          <w:rFonts w:ascii="Book Antiqua" w:hAnsi="Book Antiqua" w:cs="Arial"/>
          <w:color w:val="000000" w:themeColor="text1"/>
          <w:sz w:val="24"/>
          <w:szCs w:val="24"/>
        </w:rPr>
        <w:t>, Boeckxstaens G. Dietary and pharmacological treatment of abdominal pain in IBS. </w:t>
      </w:r>
      <w:r w:rsidRPr="00F7712C">
        <w:rPr>
          <w:rFonts w:ascii="Book Antiqua" w:hAnsi="Book Antiqua" w:cs="Arial"/>
          <w:i/>
          <w:iCs/>
          <w:color w:val="000000" w:themeColor="text1"/>
          <w:sz w:val="24"/>
          <w:szCs w:val="24"/>
        </w:rPr>
        <w:t>Gut</w:t>
      </w:r>
      <w:r w:rsidRPr="00F7712C">
        <w:rPr>
          <w:rFonts w:ascii="Book Antiqua" w:hAnsi="Book Antiqua" w:cs="Arial"/>
          <w:color w:val="000000" w:themeColor="text1"/>
          <w:sz w:val="24"/>
          <w:szCs w:val="24"/>
        </w:rPr>
        <w:t> 2017; </w:t>
      </w:r>
      <w:r w:rsidRPr="00F7712C">
        <w:rPr>
          <w:rFonts w:ascii="Book Antiqua" w:hAnsi="Book Antiqua" w:cs="Arial"/>
          <w:b/>
          <w:bCs/>
          <w:color w:val="000000" w:themeColor="text1"/>
          <w:sz w:val="24"/>
          <w:szCs w:val="24"/>
        </w:rPr>
        <w:t>66</w:t>
      </w:r>
      <w:r w:rsidRPr="00F7712C">
        <w:rPr>
          <w:rFonts w:ascii="Book Antiqua" w:hAnsi="Book Antiqua" w:cs="Arial"/>
          <w:color w:val="000000" w:themeColor="text1"/>
          <w:sz w:val="24"/>
          <w:szCs w:val="24"/>
        </w:rPr>
        <w:t>: 966-974 [PMID: 28232472 DOI: 10.1136/gutjnl-2016-313425]</w:t>
      </w:r>
    </w:p>
    <w:p w:rsidR="00F7712C" w:rsidRPr="00F7712C" w:rsidRDefault="00F7712C" w:rsidP="00F7712C">
      <w:pPr>
        <w:shd w:val="clear" w:color="auto" w:fill="FFFFFF"/>
        <w:adjustRightInd w:val="0"/>
        <w:snapToGrid w:val="0"/>
        <w:spacing w:line="360" w:lineRule="auto"/>
        <w:rPr>
          <w:rFonts w:ascii="Book Antiqua" w:hAnsi="Book Antiqua" w:cs="Arial"/>
          <w:color w:val="000000" w:themeColor="text1"/>
          <w:sz w:val="24"/>
          <w:szCs w:val="24"/>
        </w:rPr>
      </w:pPr>
      <w:r w:rsidRPr="00F7712C">
        <w:rPr>
          <w:rFonts w:ascii="Book Antiqua" w:hAnsi="Book Antiqua" w:cs="Arial"/>
          <w:color w:val="000000" w:themeColor="text1"/>
          <w:sz w:val="24"/>
          <w:szCs w:val="24"/>
        </w:rPr>
        <w:t>38 </w:t>
      </w:r>
      <w:r w:rsidRPr="00F7712C">
        <w:rPr>
          <w:rFonts w:ascii="Book Antiqua" w:hAnsi="Book Antiqua" w:cs="Arial"/>
          <w:b/>
          <w:bCs/>
          <w:color w:val="000000" w:themeColor="text1"/>
          <w:sz w:val="24"/>
          <w:szCs w:val="24"/>
        </w:rPr>
        <w:t>Delgado-Aros S</w:t>
      </w:r>
      <w:r w:rsidRPr="00F7712C">
        <w:rPr>
          <w:rFonts w:ascii="Book Antiqua" w:hAnsi="Book Antiqua" w:cs="Arial"/>
          <w:color w:val="000000" w:themeColor="text1"/>
          <w:sz w:val="24"/>
          <w:szCs w:val="24"/>
        </w:rPr>
        <w:t>, Camilleri M. Visceral hypersensitivity. </w:t>
      </w:r>
      <w:r w:rsidRPr="00F7712C">
        <w:rPr>
          <w:rFonts w:ascii="Book Antiqua" w:hAnsi="Book Antiqua" w:cs="Arial"/>
          <w:i/>
          <w:iCs/>
          <w:color w:val="000000" w:themeColor="text1"/>
          <w:sz w:val="24"/>
          <w:szCs w:val="24"/>
        </w:rPr>
        <w:t>J Clin Gastroenterol</w:t>
      </w:r>
      <w:r w:rsidRPr="00F7712C">
        <w:rPr>
          <w:rFonts w:ascii="Book Antiqua" w:hAnsi="Book Antiqua" w:cs="Arial"/>
          <w:color w:val="000000" w:themeColor="text1"/>
          <w:sz w:val="24"/>
          <w:szCs w:val="24"/>
        </w:rPr>
        <w:t> 2005; </w:t>
      </w:r>
      <w:r w:rsidRPr="00F7712C">
        <w:rPr>
          <w:rFonts w:ascii="Book Antiqua" w:hAnsi="Book Antiqua" w:cs="Arial"/>
          <w:b/>
          <w:bCs/>
          <w:color w:val="000000" w:themeColor="text1"/>
          <w:sz w:val="24"/>
          <w:szCs w:val="24"/>
        </w:rPr>
        <w:t>39</w:t>
      </w:r>
      <w:r w:rsidRPr="00F7712C">
        <w:rPr>
          <w:rFonts w:ascii="Book Antiqua" w:hAnsi="Book Antiqua" w:cs="Arial"/>
          <w:color w:val="000000" w:themeColor="text1"/>
          <w:sz w:val="24"/>
          <w:szCs w:val="24"/>
        </w:rPr>
        <w:t>: S194-203; discussion S210 [PMID: 15798485 DOI: 10.1097/01.mcg.0000156114.22598.1b]</w:t>
      </w:r>
    </w:p>
    <w:p w:rsidR="00F7712C" w:rsidRPr="00F7712C" w:rsidRDefault="00F7712C" w:rsidP="00F7712C">
      <w:pPr>
        <w:shd w:val="clear" w:color="auto" w:fill="FFFFFF"/>
        <w:adjustRightInd w:val="0"/>
        <w:snapToGrid w:val="0"/>
        <w:spacing w:line="360" w:lineRule="auto"/>
        <w:rPr>
          <w:rFonts w:ascii="Book Antiqua" w:hAnsi="Book Antiqua" w:cs="Arial"/>
          <w:color w:val="000000" w:themeColor="text1"/>
          <w:sz w:val="24"/>
          <w:szCs w:val="24"/>
        </w:rPr>
      </w:pPr>
      <w:r w:rsidRPr="00F7712C">
        <w:rPr>
          <w:rFonts w:ascii="Book Antiqua" w:hAnsi="Book Antiqua" w:cs="Arial"/>
          <w:color w:val="000000" w:themeColor="text1"/>
          <w:sz w:val="24"/>
          <w:szCs w:val="24"/>
        </w:rPr>
        <w:t>39 </w:t>
      </w:r>
      <w:r w:rsidRPr="00F7712C">
        <w:rPr>
          <w:rFonts w:ascii="Book Antiqua" w:hAnsi="Book Antiqua" w:cs="Arial"/>
          <w:b/>
          <w:bCs/>
          <w:color w:val="000000" w:themeColor="text1"/>
          <w:sz w:val="24"/>
          <w:szCs w:val="24"/>
        </w:rPr>
        <w:t>Delvaux M</w:t>
      </w:r>
      <w:r w:rsidRPr="00F7712C">
        <w:rPr>
          <w:rFonts w:ascii="Book Antiqua" w:hAnsi="Book Antiqua" w:cs="Arial"/>
          <w:color w:val="000000" w:themeColor="text1"/>
          <w:sz w:val="24"/>
          <w:szCs w:val="24"/>
        </w:rPr>
        <w:t>. Role of visceral sensitivity in the pathophysiology of irritable bowel syndrome. </w:t>
      </w:r>
      <w:r w:rsidRPr="00F7712C">
        <w:rPr>
          <w:rFonts w:ascii="Book Antiqua" w:hAnsi="Book Antiqua" w:cs="Arial"/>
          <w:i/>
          <w:iCs/>
          <w:color w:val="000000" w:themeColor="text1"/>
          <w:sz w:val="24"/>
          <w:szCs w:val="24"/>
        </w:rPr>
        <w:t>Gut</w:t>
      </w:r>
      <w:r w:rsidRPr="00F7712C">
        <w:rPr>
          <w:rFonts w:ascii="Book Antiqua" w:hAnsi="Book Antiqua" w:cs="Arial"/>
          <w:color w:val="000000" w:themeColor="text1"/>
          <w:sz w:val="24"/>
          <w:szCs w:val="24"/>
        </w:rPr>
        <w:t> 2002; </w:t>
      </w:r>
      <w:r w:rsidRPr="00F7712C">
        <w:rPr>
          <w:rFonts w:ascii="Book Antiqua" w:hAnsi="Book Antiqua" w:cs="Arial"/>
          <w:b/>
          <w:bCs/>
          <w:color w:val="000000" w:themeColor="text1"/>
          <w:sz w:val="24"/>
          <w:szCs w:val="24"/>
        </w:rPr>
        <w:t xml:space="preserve">51 </w:t>
      </w:r>
      <w:r w:rsidRPr="00F7712C">
        <w:rPr>
          <w:rFonts w:ascii="Book Antiqua" w:hAnsi="Book Antiqua" w:cs="Arial"/>
          <w:bCs/>
          <w:color w:val="000000" w:themeColor="text1"/>
          <w:sz w:val="24"/>
          <w:szCs w:val="24"/>
        </w:rPr>
        <w:t>Suppl 1</w:t>
      </w:r>
      <w:r w:rsidRPr="00F7712C">
        <w:rPr>
          <w:rFonts w:ascii="Book Antiqua" w:hAnsi="Book Antiqua" w:cs="Arial"/>
          <w:color w:val="000000" w:themeColor="text1"/>
          <w:sz w:val="24"/>
          <w:szCs w:val="24"/>
        </w:rPr>
        <w:t xml:space="preserve">: i67-i71 [PMID: 12077070 DOI: </w:t>
      </w:r>
      <w:r w:rsidRPr="00F7712C">
        <w:rPr>
          <w:rFonts w:ascii="Book Antiqua" w:hAnsi="Book Antiqua" w:cs="Arial"/>
          <w:color w:val="000000" w:themeColor="text1"/>
          <w:sz w:val="24"/>
          <w:szCs w:val="24"/>
        </w:rPr>
        <w:lastRenderedPageBreak/>
        <w:t>10.1136/gut.51.suppl_1.i67]</w:t>
      </w:r>
    </w:p>
    <w:p w:rsidR="00F7712C" w:rsidRPr="00F7712C" w:rsidRDefault="00F7712C" w:rsidP="00F7712C">
      <w:pPr>
        <w:shd w:val="clear" w:color="auto" w:fill="FFFFFF"/>
        <w:adjustRightInd w:val="0"/>
        <w:snapToGrid w:val="0"/>
        <w:spacing w:line="360" w:lineRule="auto"/>
        <w:rPr>
          <w:rFonts w:ascii="Book Antiqua" w:hAnsi="Book Antiqua" w:cs="Arial"/>
          <w:color w:val="000000" w:themeColor="text1"/>
          <w:sz w:val="24"/>
          <w:szCs w:val="24"/>
        </w:rPr>
      </w:pPr>
      <w:r w:rsidRPr="00F7712C">
        <w:rPr>
          <w:rFonts w:ascii="Book Antiqua" w:hAnsi="Book Antiqua" w:cs="Arial"/>
          <w:color w:val="000000" w:themeColor="text1"/>
          <w:sz w:val="24"/>
          <w:szCs w:val="24"/>
        </w:rPr>
        <w:t>40 </w:t>
      </w:r>
      <w:r w:rsidRPr="00F7712C">
        <w:rPr>
          <w:rFonts w:ascii="Book Antiqua" w:hAnsi="Book Antiqua" w:cs="Arial"/>
          <w:b/>
          <w:bCs/>
          <w:color w:val="000000" w:themeColor="text1"/>
          <w:sz w:val="24"/>
          <w:szCs w:val="24"/>
        </w:rPr>
        <w:t>Xia C</w:t>
      </w:r>
      <w:r w:rsidRPr="00F7712C">
        <w:rPr>
          <w:rFonts w:ascii="Book Antiqua" w:hAnsi="Book Antiqua" w:cs="Arial"/>
          <w:color w:val="000000" w:themeColor="text1"/>
          <w:sz w:val="24"/>
          <w:szCs w:val="24"/>
        </w:rPr>
        <w:t>, Shen S, Hashmi F, Qiao LY. Colitis-induced bladder afferent neuronal activation is regulated by BDNF through PLCγ pathway. </w:t>
      </w:r>
      <w:r w:rsidRPr="00F7712C">
        <w:rPr>
          <w:rFonts w:ascii="Book Antiqua" w:hAnsi="Book Antiqua" w:cs="Arial"/>
          <w:i/>
          <w:iCs/>
          <w:color w:val="000000" w:themeColor="text1"/>
          <w:sz w:val="24"/>
          <w:szCs w:val="24"/>
        </w:rPr>
        <w:t>Exp Neurol</w:t>
      </w:r>
      <w:r w:rsidRPr="00F7712C">
        <w:rPr>
          <w:rFonts w:ascii="Book Antiqua" w:hAnsi="Book Antiqua" w:cs="Arial"/>
          <w:color w:val="000000" w:themeColor="text1"/>
          <w:sz w:val="24"/>
          <w:szCs w:val="24"/>
        </w:rPr>
        <w:t> 2016; </w:t>
      </w:r>
      <w:r w:rsidRPr="00F7712C">
        <w:rPr>
          <w:rFonts w:ascii="Book Antiqua" w:hAnsi="Book Antiqua" w:cs="Arial"/>
          <w:b/>
          <w:bCs/>
          <w:color w:val="000000" w:themeColor="text1"/>
          <w:sz w:val="24"/>
          <w:szCs w:val="24"/>
        </w:rPr>
        <w:t>285</w:t>
      </w:r>
      <w:r w:rsidRPr="00F7712C">
        <w:rPr>
          <w:rFonts w:ascii="Book Antiqua" w:hAnsi="Book Antiqua" w:cs="Arial"/>
          <w:color w:val="000000" w:themeColor="text1"/>
          <w:sz w:val="24"/>
          <w:szCs w:val="24"/>
        </w:rPr>
        <w:t>: 126-135 [PMID: 26687970 DOI: 10.1016/j.expneurol.2015.12.006]</w:t>
      </w:r>
    </w:p>
    <w:p w:rsidR="00F7712C" w:rsidRPr="00F7712C" w:rsidRDefault="00F7712C" w:rsidP="00F7712C">
      <w:pPr>
        <w:shd w:val="clear" w:color="auto" w:fill="FFFFFF"/>
        <w:adjustRightInd w:val="0"/>
        <w:snapToGrid w:val="0"/>
        <w:spacing w:line="360" w:lineRule="auto"/>
        <w:rPr>
          <w:rFonts w:ascii="Book Antiqua" w:hAnsi="Book Antiqua" w:cs="Arial"/>
          <w:color w:val="000000" w:themeColor="text1"/>
          <w:sz w:val="24"/>
          <w:szCs w:val="24"/>
        </w:rPr>
      </w:pPr>
      <w:r w:rsidRPr="00F7712C">
        <w:rPr>
          <w:rFonts w:ascii="Book Antiqua" w:hAnsi="Book Antiqua" w:cs="Arial"/>
          <w:color w:val="000000" w:themeColor="text1"/>
          <w:sz w:val="24"/>
          <w:szCs w:val="24"/>
        </w:rPr>
        <w:t>41 </w:t>
      </w:r>
      <w:r w:rsidRPr="00F7712C">
        <w:rPr>
          <w:rFonts w:ascii="Book Antiqua" w:hAnsi="Book Antiqua" w:cs="Arial"/>
          <w:b/>
          <w:bCs/>
          <w:color w:val="000000" w:themeColor="text1"/>
          <w:sz w:val="24"/>
          <w:szCs w:val="24"/>
        </w:rPr>
        <w:t>Hughes MS</w:t>
      </w:r>
      <w:r w:rsidRPr="00F7712C">
        <w:rPr>
          <w:rFonts w:ascii="Book Antiqua" w:hAnsi="Book Antiqua" w:cs="Arial"/>
          <w:color w:val="000000" w:themeColor="text1"/>
          <w:sz w:val="24"/>
          <w:szCs w:val="24"/>
        </w:rPr>
        <w:t>, Shenoy M, Liu L, Colak T, Mehta K, Pasricha PJ. Brain-derived neurotrophic factor is upregulated in rats with chronic pancreatitis and mediates pain behavior. </w:t>
      </w:r>
      <w:r w:rsidRPr="00F7712C">
        <w:rPr>
          <w:rFonts w:ascii="Book Antiqua" w:hAnsi="Book Antiqua" w:cs="Arial"/>
          <w:i/>
          <w:iCs/>
          <w:color w:val="000000" w:themeColor="text1"/>
          <w:sz w:val="24"/>
          <w:szCs w:val="24"/>
        </w:rPr>
        <w:t>Pancreas</w:t>
      </w:r>
      <w:r w:rsidRPr="00F7712C">
        <w:rPr>
          <w:rFonts w:ascii="Book Antiqua" w:hAnsi="Book Antiqua" w:cs="Arial"/>
          <w:color w:val="000000" w:themeColor="text1"/>
          <w:sz w:val="24"/>
          <w:szCs w:val="24"/>
        </w:rPr>
        <w:t> 2011; </w:t>
      </w:r>
      <w:r w:rsidRPr="00F7712C">
        <w:rPr>
          <w:rFonts w:ascii="Book Antiqua" w:hAnsi="Book Antiqua" w:cs="Arial"/>
          <w:b/>
          <w:bCs/>
          <w:color w:val="000000" w:themeColor="text1"/>
          <w:sz w:val="24"/>
          <w:szCs w:val="24"/>
        </w:rPr>
        <w:t>40</w:t>
      </w:r>
      <w:r w:rsidRPr="00F7712C">
        <w:rPr>
          <w:rFonts w:ascii="Book Antiqua" w:hAnsi="Book Antiqua" w:cs="Arial"/>
          <w:color w:val="000000" w:themeColor="text1"/>
          <w:sz w:val="24"/>
          <w:szCs w:val="24"/>
        </w:rPr>
        <w:t>: 551-556 [PMID: 21499209 DOI: 10.1097/MPA.0b013e318214fb77]</w:t>
      </w:r>
    </w:p>
    <w:p w:rsidR="00F7712C" w:rsidRPr="00F7712C" w:rsidRDefault="00F7712C" w:rsidP="00F7712C">
      <w:pPr>
        <w:shd w:val="clear" w:color="auto" w:fill="FFFFFF"/>
        <w:adjustRightInd w:val="0"/>
        <w:snapToGrid w:val="0"/>
        <w:spacing w:line="360" w:lineRule="auto"/>
        <w:rPr>
          <w:rFonts w:ascii="Book Antiqua" w:hAnsi="Book Antiqua" w:cs="Arial"/>
          <w:color w:val="000000" w:themeColor="text1"/>
          <w:sz w:val="24"/>
          <w:szCs w:val="24"/>
        </w:rPr>
      </w:pPr>
      <w:r w:rsidRPr="00F7712C">
        <w:rPr>
          <w:rFonts w:ascii="Book Antiqua" w:hAnsi="Book Antiqua" w:cs="Arial"/>
          <w:color w:val="000000" w:themeColor="text1"/>
          <w:sz w:val="24"/>
          <w:szCs w:val="24"/>
        </w:rPr>
        <w:t>42 </w:t>
      </w:r>
      <w:r w:rsidRPr="00F7712C">
        <w:rPr>
          <w:rFonts w:ascii="Book Antiqua" w:hAnsi="Book Antiqua" w:cs="Arial"/>
          <w:b/>
          <w:bCs/>
          <w:color w:val="000000" w:themeColor="text1"/>
          <w:sz w:val="24"/>
          <w:szCs w:val="24"/>
        </w:rPr>
        <w:t>Yu YB</w:t>
      </w:r>
      <w:r w:rsidRPr="00F7712C">
        <w:rPr>
          <w:rFonts w:ascii="Book Antiqua" w:hAnsi="Book Antiqua" w:cs="Arial"/>
          <w:color w:val="000000" w:themeColor="text1"/>
          <w:sz w:val="24"/>
          <w:szCs w:val="24"/>
        </w:rPr>
        <w:t>, Zhao DY, Qi QQ, Long X, Li X, Chen FX, Zuo XL. BDNF modulates intestinal barrier integrity through regulating the expression of tight junction proteins. </w:t>
      </w:r>
      <w:r w:rsidRPr="00F7712C">
        <w:rPr>
          <w:rFonts w:ascii="Book Antiqua" w:hAnsi="Book Antiqua" w:cs="Arial"/>
          <w:i/>
          <w:iCs/>
          <w:color w:val="000000" w:themeColor="text1"/>
          <w:sz w:val="24"/>
          <w:szCs w:val="24"/>
        </w:rPr>
        <w:t>Neurogastroenterol Motil</w:t>
      </w:r>
      <w:r w:rsidRPr="00F7712C">
        <w:rPr>
          <w:rFonts w:ascii="Book Antiqua" w:hAnsi="Book Antiqua" w:cs="Arial"/>
          <w:color w:val="000000" w:themeColor="text1"/>
          <w:sz w:val="24"/>
          <w:szCs w:val="24"/>
        </w:rPr>
        <w:t> 2017; </w:t>
      </w:r>
      <w:r w:rsidRPr="00F7712C">
        <w:rPr>
          <w:rFonts w:ascii="Book Antiqua" w:hAnsi="Book Antiqua" w:cs="Arial"/>
          <w:b/>
          <w:bCs/>
          <w:color w:val="000000" w:themeColor="text1"/>
          <w:sz w:val="24"/>
          <w:szCs w:val="24"/>
        </w:rPr>
        <w:t>29</w:t>
      </w:r>
      <w:r w:rsidRPr="00F7712C">
        <w:rPr>
          <w:rFonts w:ascii="Book Antiqua" w:hAnsi="Book Antiqua" w:cs="Arial"/>
          <w:color w:val="000000" w:themeColor="text1"/>
          <w:sz w:val="24"/>
          <w:szCs w:val="24"/>
        </w:rPr>
        <w:t xml:space="preserve"> [PMID: 27747999 DOI: 10.1111/nmo.12967]</w:t>
      </w:r>
    </w:p>
    <w:p w:rsidR="00F7712C" w:rsidRPr="00F7712C" w:rsidRDefault="00F7712C" w:rsidP="00F7712C">
      <w:pPr>
        <w:shd w:val="clear" w:color="auto" w:fill="FFFFFF"/>
        <w:adjustRightInd w:val="0"/>
        <w:snapToGrid w:val="0"/>
        <w:spacing w:line="360" w:lineRule="auto"/>
        <w:rPr>
          <w:rFonts w:ascii="Book Antiqua" w:hAnsi="Book Antiqua" w:cs="Arial"/>
          <w:color w:val="000000" w:themeColor="text1"/>
          <w:sz w:val="24"/>
          <w:szCs w:val="24"/>
        </w:rPr>
      </w:pPr>
      <w:r w:rsidRPr="00F7712C">
        <w:rPr>
          <w:rFonts w:ascii="Book Antiqua" w:hAnsi="Book Antiqua" w:cs="Arial"/>
          <w:color w:val="000000" w:themeColor="text1"/>
          <w:sz w:val="24"/>
          <w:szCs w:val="24"/>
        </w:rPr>
        <w:t>43 </w:t>
      </w:r>
      <w:r w:rsidRPr="00F7712C">
        <w:rPr>
          <w:rFonts w:ascii="Book Antiqua" w:hAnsi="Book Antiqua" w:cs="Arial"/>
          <w:b/>
          <w:bCs/>
          <w:color w:val="000000" w:themeColor="text1"/>
          <w:sz w:val="24"/>
          <w:szCs w:val="24"/>
        </w:rPr>
        <w:t>Boesmans W</w:t>
      </w:r>
      <w:r w:rsidRPr="00F7712C">
        <w:rPr>
          <w:rFonts w:ascii="Book Antiqua" w:hAnsi="Book Antiqua" w:cs="Arial"/>
          <w:color w:val="000000" w:themeColor="text1"/>
          <w:sz w:val="24"/>
          <w:szCs w:val="24"/>
        </w:rPr>
        <w:t>, Gomes P, Janssens J, Tack J, Vanden Berghe P. Brain-derived neurotrophic factor amplifies neurotransmitter responses and promotes synaptic communication in the enteric nervous system. </w:t>
      </w:r>
      <w:r w:rsidRPr="00F7712C">
        <w:rPr>
          <w:rFonts w:ascii="Book Antiqua" w:hAnsi="Book Antiqua" w:cs="Arial"/>
          <w:i/>
          <w:iCs/>
          <w:color w:val="000000" w:themeColor="text1"/>
          <w:sz w:val="24"/>
          <w:szCs w:val="24"/>
        </w:rPr>
        <w:t>Gut</w:t>
      </w:r>
      <w:r w:rsidRPr="00F7712C">
        <w:rPr>
          <w:rFonts w:ascii="Book Antiqua" w:hAnsi="Book Antiqua" w:cs="Arial"/>
          <w:color w:val="000000" w:themeColor="text1"/>
          <w:sz w:val="24"/>
          <w:szCs w:val="24"/>
        </w:rPr>
        <w:t> 2008; </w:t>
      </w:r>
      <w:r w:rsidRPr="00F7712C">
        <w:rPr>
          <w:rFonts w:ascii="Book Antiqua" w:hAnsi="Book Antiqua" w:cs="Arial"/>
          <w:b/>
          <w:bCs/>
          <w:color w:val="000000" w:themeColor="text1"/>
          <w:sz w:val="24"/>
          <w:szCs w:val="24"/>
        </w:rPr>
        <w:t>57</w:t>
      </w:r>
      <w:r w:rsidRPr="00F7712C">
        <w:rPr>
          <w:rFonts w:ascii="Book Antiqua" w:hAnsi="Book Antiqua" w:cs="Arial"/>
          <w:color w:val="000000" w:themeColor="text1"/>
          <w:sz w:val="24"/>
          <w:szCs w:val="24"/>
        </w:rPr>
        <w:t>: 314-322 [PMID: 17965066 DOI: 10.1136/gut.2007.131839]</w:t>
      </w:r>
    </w:p>
    <w:p w:rsidR="00F7712C" w:rsidRPr="00F7712C" w:rsidRDefault="00F7712C" w:rsidP="00F7712C">
      <w:pPr>
        <w:shd w:val="clear" w:color="auto" w:fill="FFFFFF"/>
        <w:adjustRightInd w:val="0"/>
        <w:snapToGrid w:val="0"/>
        <w:spacing w:line="360" w:lineRule="auto"/>
        <w:rPr>
          <w:rFonts w:ascii="Book Antiqua" w:hAnsi="Book Antiqua" w:cs="Arial"/>
          <w:color w:val="000000" w:themeColor="text1"/>
          <w:sz w:val="24"/>
          <w:szCs w:val="24"/>
        </w:rPr>
      </w:pPr>
      <w:r w:rsidRPr="00F7712C">
        <w:rPr>
          <w:rFonts w:ascii="Book Antiqua" w:hAnsi="Book Antiqua" w:cs="Arial"/>
          <w:color w:val="000000" w:themeColor="text1"/>
          <w:sz w:val="24"/>
          <w:szCs w:val="24"/>
        </w:rPr>
        <w:t>44 </w:t>
      </w:r>
      <w:r w:rsidRPr="00F7712C">
        <w:rPr>
          <w:rFonts w:ascii="Book Antiqua" w:hAnsi="Book Antiqua" w:cs="Arial"/>
          <w:b/>
          <w:bCs/>
          <w:color w:val="000000" w:themeColor="text1"/>
          <w:sz w:val="24"/>
          <w:szCs w:val="24"/>
        </w:rPr>
        <w:t>Hoehner JC</w:t>
      </w:r>
      <w:r w:rsidRPr="00F7712C">
        <w:rPr>
          <w:rFonts w:ascii="Book Antiqua" w:hAnsi="Book Antiqua" w:cs="Arial"/>
          <w:color w:val="000000" w:themeColor="text1"/>
          <w:sz w:val="24"/>
          <w:szCs w:val="24"/>
        </w:rPr>
        <w:t>, Wester T, Påhlman S, Olsen L. Localization of neurotrophins and their high-affinity receptors during human enteric nervous system development. </w:t>
      </w:r>
      <w:r w:rsidRPr="00F7712C">
        <w:rPr>
          <w:rFonts w:ascii="Book Antiqua" w:hAnsi="Book Antiqua" w:cs="Arial"/>
          <w:i/>
          <w:iCs/>
          <w:color w:val="000000" w:themeColor="text1"/>
          <w:sz w:val="24"/>
          <w:szCs w:val="24"/>
        </w:rPr>
        <w:t>Gastroenterology</w:t>
      </w:r>
      <w:r w:rsidRPr="00F7712C">
        <w:rPr>
          <w:rFonts w:ascii="Book Antiqua" w:hAnsi="Book Antiqua" w:cs="Arial"/>
          <w:color w:val="000000" w:themeColor="text1"/>
          <w:sz w:val="24"/>
          <w:szCs w:val="24"/>
        </w:rPr>
        <w:t> 1996; </w:t>
      </w:r>
      <w:r w:rsidRPr="00F7712C">
        <w:rPr>
          <w:rFonts w:ascii="Book Antiqua" w:hAnsi="Book Antiqua" w:cs="Arial"/>
          <w:b/>
          <w:bCs/>
          <w:color w:val="000000" w:themeColor="text1"/>
          <w:sz w:val="24"/>
          <w:szCs w:val="24"/>
        </w:rPr>
        <w:t>110</w:t>
      </w:r>
      <w:r w:rsidRPr="00F7712C">
        <w:rPr>
          <w:rFonts w:ascii="Book Antiqua" w:hAnsi="Book Antiqua" w:cs="Arial"/>
          <w:color w:val="000000" w:themeColor="text1"/>
          <w:sz w:val="24"/>
          <w:szCs w:val="24"/>
        </w:rPr>
        <w:t>: 756-767 [PMID: 8608885 DOI: 10.1053/gast.1996.v110.pm8608885]</w:t>
      </w:r>
    </w:p>
    <w:p w:rsidR="00F7712C" w:rsidRPr="00F7712C" w:rsidRDefault="00F7712C" w:rsidP="00F7712C">
      <w:pPr>
        <w:shd w:val="clear" w:color="auto" w:fill="FFFFFF"/>
        <w:adjustRightInd w:val="0"/>
        <w:snapToGrid w:val="0"/>
        <w:spacing w:line="360" w:lineRule="auto"/>
        <w:rPr>
          <w:rFonts w:ascii="Book Antiqua" w:hAnsi="Book Antiqua" w:cs="Arial"/>
          <w:color w:val="000000" w:themeColor="text1"/>
          <w:sz w:val="24"/>
          <w:szCs w:val="24"/>
        </w:rPr>
      </w:pPr>
      <w:r w:rsidRPr="00F7712C">
        <w:rPr>
          <w:rFonts w:ascii="Book Antiqua" w:hAnsi="Book Antiqua" w:cs="Arial"/>
          <w:color w:val="000000" w:themeColor="text1"/>
          <w:sz w:val="24"/>
          <w:szCs w:val="24"/>
        </w:rPr>
        <w:t>45 </w:t>
      </w:r>
      <w:r w:rsidRPr="00F7712C">
        <w:rPr>
          <w:rFonts w:ascii="Book Antiqua" w:hAnsi="Book Antiqua" w:cs="Arial"/>
          <w:b/>
          <w:bCs/>
          <w:color w:val="000000" w:themeColor="text1"/>
          <w:sz w:val="24"/>
          <w:szCs w:val="24"/>
        </w:rPr>
        <w:t>Goyal RK</w:t>
      </w:r>
      <w:r w:rsidRPr="00F7712C">
        <w:rPr>
          <w:rFonts w:ascii="Book Antiqua" w:hAnsi="Book Antiqua" w:cs="Arial"/>
          <w:color w:val="000000" w:themeColor="text1"/>
          <w:sz w:val="24"/>
          <w:szCs w:val="24"/>
        </w:rPr>
        <w:t>, Hirano I. The enteric nervous system. </w:t>
      </w:r>
      <w:r w:rsidRPr="00F7712C">
        <w:rPr>
          <w:rFonts w:ascii="Book Antiqua" w:hAnsi="Book Antiqua" w:cs="Arial"/>
          <w:i/>
          <w:iCs/>
          <w:color w:val="000000" w:themeColor="text1"/>
          <w:sz w:val="24"/>
          <w:szCs w:val="24"/>
        </w:rPr>
        <w:t>N Engl J Med</w:t>
      </w:r>
      <w:r w:rsidRPr="00F7712C">
        <w:rPr>
          <w:rFonts w:ascii="Book Antiqua" w:hAnsi="Book Antiqua" w:cs="Arial"/>
          <w:color w:val="000000" w:themeColor="text1"/>
          <w:sz w:val="24"/>
          <w:szCs w:val="24"/>
        </w:rPr>
        <w:t> 1996; </w:t>
      </w:r>
      <w:r w:rsidRPr="00F7712C">
        <w:rPr>
          <w:rFonts w:ascii="Book Antiqua" w:hAnsi="Book Antiqua" w:cs="Arial"/>
          <w:b/>
          <w:bCs/>
          <w:color w:val="000000" w:themeColor="text1"/>
          <w:sz w:val="24"/>
          <w:szCs w:val="24"/>
        </w:rPr>
        <w:t>334</w:t>
      </w:r>
      <w:r w:rsidRPr="00F7712C">
        <w:rPr>
          <w:rFonts w:ascii="Book Antiqua" w:hAnsi="Book Antiqua" w:cs="Arial"/>
          <w:color w:val="000000" w:themeColor="text1"/>
          <w:sz w:val="24"/>
          <w:szCs w:val="24"/>
        </w:rPr>
        <w:t>: 1106-1115 [PMID: 8598871 DOI: 10.1056/NEJM199604253341707]</w:t>
      </w:r>
    </w:p>
    <w:p w:rsidR="00F7712C" w:rsidRPr="00F7712C" w:rsidRDefault="00F7712C" w:rsidP="00F7712C">
      <w:pPr>
        <w:shd w:val="clear" w:color="auto" w:fill="FFFFFF"/>
        <w:adjustRightInd w:val="0"/>
        <w:snapToGrid w:val="0"/>
        <w:spacing w:line="360" w:lineRule="auto"/>
        <w:rPr>
          <w:rFonts w:ascii="Book Antiqua" w:hAnsi="Book Antiqua" w:cs="Arial"/>
          <w:color w:val="000000" w:themeColor="text1"/>
          <w:sz w:val="24"/>
          <w:szCs w:val="24"/>
        </w:rPr>
      </w:pPr>
      <w:r w:rsidRPr="00F7712C">
        <w:rPr>
          <w:rFonts w:ascii="Book Antiqua" w:hAnsi="Book Antiqua" w:cs="Arial"/>
          <w:color w:val="000000" w:themeColor="text1"/>
          <w:sz w:val="24"/>
          <w:szCs w:val="24"/>
        </w:rPr>
        <w:t>46 </w:t>
      </w:r>
      <w:r w:rsidRPr="00F7712C">
        <w:rPr>
          <w:rFonts w:ascii="Book Antiqua" w:hAnsi="Book Antiqua" w:cs="Arial"/>
          <w:b/>
          <w:bCs/>
          <w:color w:val="000000" w:themeColor="text1"/>
          <w:sz w:val="24"/>
          <w:szCs w:val="24"/>
        </w:rPr>
        <w:t>Geboes K</w:t>
      </w:r>
      <w:r w:rsidRPr="00F7712C">
        <w:rPr>
          <w:rFonts w:ascii="Book Antiqua" w:hAnsi="Book Antiqua" w:cs="Arial"/>
          <w:color w:val="000000" w:themeColor="text1"/>
          <w:sz w:val="24"/>
          <w:szCs w:val="24"/>
        </w:rPr>
        <w:t>, Collins S. Structural abnormalities of the nervous system in Crohn's disease and ulcerative colitis. </w:t>
      </w:r>
      <w:r w:rsidRPr="00F7712C">
        <w:rPr>
          <w:rFonts w:ascii="Book Antiqua" w:hAnsi="Book Antiqua" w:cs="Arial"/>
          <w:i/>
          <w:iCs/>
          <w:color w:val="000000" w:themeColor="text1"/>
          <w:sz w:val="24"/>
          <w:szCs w:val="24"/>
        </w:rPr>
        <w:t>Neurogastroenterol Motil</w:t>
      </w:r>
      <w:r w:rsidRPr="00F7712C">
        <w:rPr>
          <w:rFonts w:ascii="Book Antiqua" w:hAnsi="Book Antiqua" w:cs="Arial"/>
          <w:color w:val="000000" w:themeColor="text1"/>
          <w:sz w:val="24"/>
          <w:szCs w:val="24"/>
        </w:rPr>
        <w:t> 1998; </w:t>
      </w:r>
      <w:r w:rsidRPr="00F7712C">
        <w:rPr>
          <w:rFonts w:ascii="Book Antiqua" w:hAnsi="Book Antiqua" w:cs="Arial"/>
          <w:b/>
          <w:bCs/>
          <w:color w:val="000000" w:themeColor="text1"/>
          <w:sz w:val="24"/>
          <w:szCs w:val="24"/>
        </w:rPr>
        <w:t>10</w:t>
      </w:r>
      <w:r w:rsidRPr="00F7712C">
        <w:rPr>
          <w:rFonts w:ascii="Book Antiqua" w:hAnsi="Book Antiqua" w:cs="Arial"/>
          <w:color w:val="000000" w:themeColor="text1"/>
          <w:sz w:val="24"/>
          <w:szCs w:val="24"/>
        </w:rPr>
        <w:t>: 189-202 [PMID: 9659662 DOI: 10.1046/j.1365-2982.1998.00102.x]</w:t>
      </w:r>
    </w:p>
    <w:p w:rsidR="009D1D3B" w:rsidRPr="009268C1" w:rsidRDefault="009D1D3B" w:rsidP="009268C1">
      <w:pPr>
        <w:shd w:val="clear" w:color="auto" w:fill="FFFFFF"/>
        <w:adjustRightInd w:val="0"/>
        <w:snapToGrid w:val="0"/>
        <w:spacing w:line="360" w:lineRule="auto"/>
        <w:rPr>
          <w:rFonts w:ascii="Book Antiqua" w:hAnsi="Book Antiqua" w:cs="Arial"/>
          <w:color w:val="000000" w:themeColor="text1"/>
          <w:sz w:val="24"/>
          <w:szCs w:val="24"/>
        </w:rPr>
      </w:pPr>
    </w:p>
    <w:p w:rsidR="00F7712C" w:rsidRPr="00F7712C" w:rsidRDefault="00D81A71" w:rsidP="00F7712C">
      <w:pPr>
        <w:wordWrap w:val="0"/>
        <w:adjustRightInd w:val="0"/>
        <w:snapToGrid w:val="0"/>
        <w:spacing w:line="360" w:lineRule="auto"/>
        <w:jc w:val="right"/>
        <w:rPr>
          <w:rFonts w:ascii="Book Antiqua" w:hAnsi="Book Antiqua"/>
          <w:b/>
          <w:bCs/>
          <w:sz w:val="24"/>
          <w:szCs w:val="24"/>
        </w:rPr>
      </w:pPr>
      <w:r w:rsidRPr="009268C1">
        <w:rPr>
          <w:rFonts w:ascii="Book Antiqua" w:hAnsi="Book Antiqua" w:cs="Times New Roman"/>
          <w:color w:val="000000" w:themeColor="text1"/>
          <w:kern w:val="0"/>
          <w:sz w:val="24"/>
          <w:szCs w:val="24"/>
        </w:rPr>
        <w:fldChar w:fldCharType="end"/>
      </w:r>
      <w:bookmarkStart w:id="57" w:name="OLE_LINK148"/>
      <w:bookmarkStart w:id="58" w:name="OLE_LINK320"/>
      <w:bookmarkStart w:id="59" w:name="OLE_LINK387"/>
      <w:bookmarkStart w:id="60" w:name="OLE_LINK254"/>
      <w:bookmarkStart w:id="61" w:name="OLE_LINK149"/>
      <w:bookmarkStart w:id="62" w:name="OLE_LINK225"/>
      <w:bookmarkStart w:id="63" w:name="OLE_LINK207"/>
      <w:bookmarkStart w:id="64" w:name="OLE_LINK226"/>
      <w:bookmarkStart w:id="65" w:name="OLE_LINK212"/>
      <w:bookmarkStart w:id="66" w:name="OLE_LINK250"/>
      <w:bookmarkStart w:id="67" w:name="OLE_LINK281"/>
      <w:bookmarkStart w:id="68" w:name="OLE_LINK282"/>
      <w:bookmarkStart w:id="69" w:name="OLE_LINK313"/>
      <w:bookmarkStart w:id="70" w:name="OLE_LINK304"/>
      <w:bookmarkStart w:id="71" w:name="OLE_LINK321"/>
      <w:bookmarkStart w:id="72" w:name="OLE_LINK385"/>
      <w:bookmarkStart w:id="73" w:name="OLE_LINK400"/>
      <w:bookmarkStart w:id="74" w:name="OLE_LINK346"/>
      <w:bookmarkStart w:id="75" w:name="OLE_LINK371"/>
      <w:bookmarkStart w:id="76" w:name="OLE_LINK334"/>
      <w:bookmarkStart w:id="77" w:name="OLE_LINK1830"/>
      <w:bookmarkStart w:id="78" w:name="OLE_LINK457"/>
      <w:bookmarkStart w:id="79" w:name="OLE_LINK288"/>
      <w:bookmarkStart w:id="80" w:name="OLE_LINK384"/>
      <w:bookmarkStart w:id="81" w:name="OLE_LINK379"/>
      <w:bookmarkStart w:id="82" w:name="OLE_LINK303"/>
      <w:bookmarkStart w:id="83" w:name="OLE_LINK450"/>
      <w:bookmarkStart w:id="84" w:name="OLE_LINK489"/>
      <w:bookmarkStart w:id="85" w:name="OLE_LINK535"/>
      <w:bookmarkStart w:id="86" w:name="OLE_LINK648"/>
      <w:bookmarkStart w:id="87" w:name="OLE_LINK686"/>
      <w:bookmarkStart w:id="88" w:name="OLE_LINK471"/>
      <w:bookmarkStart w:id="89" w:name="OLE_LINK462"/>
      <w:bookmarkStart w:id="90" w:name="OLE_LINK519"/>
      <w:bookmarkStart w:id="91" w:name="OLE_LINK575"/>
      <w:bookmarkStart w:id="92" w:name="OLE_LINK491"/>
      <w:bookmarkStart w:id="93" w:name="OLE_LINK532"/>
      <w:bookmarkStart w:id="94" w:name="OLE_LINK572"/>
      <w:bookmarkStart w:id="95" w:name="OLE_LINK574"/>
      <w:bookmarkStart w:id="96" w:name="OLE_LINK480"/>
      <w:bookmarkStart w:id="97" w:name="OLE_LINK567"/>
      <w:bookmarkStart w:id="98" w:name="OLE_LINK2700"/>
      <w:bookmarkStart w:id="99" w:name="OLE_LINK581"/>
      <w:bookmarkStart w:id="100" w:name="OLE_LINK639"/>
      <w:bookmarkStart w:id="101" w:name="OLE_LINK688"/>
      <w:bookmarkStart w:id="102" w:name="OLE_LINK722"/>
      <w:bookmarkStart w:id="103" w:name="OLE_LINK542"/>
      <w:bookmarkStart w:id="104" w:name="OLE_LINK589"/>
      <w:bookmarkStart w:id="105" w:name="OLE_LINK582"/>
      <w:bookmarkStart w:id="106" w:name="OLE_LINK640"/>
      <w:bookmarkStart w:id="107" w:name="OLE_LINK714"/>
      <w:bookmarkStart w:id="108" w:name="OLE_LINK593"/>
      <w:bookmarkStart w:id="109" w:name="OLE_LINK716"/>
      <w:bookmarkStart w:id="110" w:name="OLE_LINK770"/>
      <w:bookmarkStart w:id="111" w:name="OLE_LINK801"/>
      <w:bookmarkStart w:id="112" w:name="OLE_LINK660"/>
      <w:bookmarkStart w:id="113" w:name="OLE_LINK781"/>
      <w:bookmarkStart w:id="114" w:name="OLE_LINK833"/>
      <w:bookmarkStart w:id="115" w:name="OLE_LINK642"/>
      <w:bookmarkStart w:id="116" w:name="OLE_LINK700"/>
      <w:bookmarkStart w:id="117" w:name="OLE_LINK792"/>
      <w:bookmarkStart w:id="118" w:name="OLE_LINK2882"/>
      <w:bookmarkStart w:id="119" w:name="OLE_LINK836"/>
      <w:bookmarkStart w:id="120" w:name="OLE_LINK889"/>
      <w:bookmarkStart w:id="121" w:name="OLE_LINK782"/>
      <w:bookmarkStart w:id="122" w:name="OLE_LINK826"/>
      <w:bookmarkStart w:id="123" w:name="OLE_LINK865"/>
      <w:bookmarkStart w:id="124" w:name="OLE_LINK856"/>
      <w:bookmarkStart w:id="125" w:name="OLE_LINK908"/>
      <w:bookmarkStart w:id="126" w:name="OLE_LINK980"/>
      <w:bookmarkStart w:id="127" w:name="OLE_LINK1018"/>
      <w:bookmarkStart w:id="128" w:name="OLE_LINK1049"/>
      <w:bookmarkStart w:id="129" w:name="OLE_LINK1076"/>
      <w:bookmarkStart w:id="130" w:name="OLE_LINK1106"/>
      <w:bookmarkStart w:id="131" w:name="OLE_LINK891"/>
      <w:bookmarkStart w:id="132" w:name="OLE_LINK943"/>
      <w:bookmarkStart w:id="133" w:name="OLE_LINK981"/>
      <w:bookmarkStart w:id="134" w:name="OLE_LINK1030"/>
      <w:bookmarkStart w:id="135" w:name="OLE_LINK847"/>
      <w:bookmarkStart w:id="136" w:name="OLE_LINK909"/>
      <w:bookmarkStart w:id="137" w:name="OLE_LINK906"/>
      <w:bookmarkStart w:id="138" w:name="OLE_LINK992"/>
      <w:bookmarkStart w:id="139" w:name="OLE_LINK993"/>
      <w:bookmarkStart w:id="140" w:name="OLE_LINK1052"/>
      <w:bookmarkStart w:id="141" w:name="OLE_LINK946"/>
      <w:bookmarkStart w:id="142" w:name="OLE_LINK911"/>
      <w:bookmarkStart w:id="143" w:name="OLE_LINK930"/>
      <w:bookmarkStart w:id="144" w:name="OLE_LINK1059"/>
      <w:bookmarkStart w:id="145" w:name="OLE_LINK1174"/>
      <w:bookmarkStart w:id="146" w:name="OLE_LINK1137"/>
      <w:bookmarkStart w:id="147" w:name="OLE_LINK1167"/>
      <w:bookmarkStart w:id="148" w:name="OLE_LINK1200"/>
      <w:bookmarkStart w:id="149" w:name="OLE_LINK1241"/>
      <w:bookmarkStart w:id="150" w:name="OLE_LINK1288"/>
      <w:bookmarkStart w:id="151" w:name="OLE_LINK1056"/>
      <w:bookmarkStart w:id="152" w:name="OLE_LINK1158"/>
      <w:bookmarkStart w:id="153" w:name="OLE_LINK1175"/>
      <w:bookmarkStart w:id="154" w:name="OLE_LINK1074"/>
      <w:bookmarkStart w:id="155" w:name="OLE_LINK1169"/>
      <w:bookmarkStart w:id="156" w:name="OLE_LINK386"/>
      <w:r w:rsidR="00F7712C" w:rsidRPr="00F7712C">
        <w:rPr>
          <w:rFonts w:ascii="Book Antiqua" w:hAnsi="Book Antiqua"/>
          <w:b/>
          <w:bCs/>
        </w:rPr>
        <w:t xml:space="preserve"> </w:t>
      </w:r>
      <w:r w:rsidR="00F7712C" w:rsidRPr="00F7712C">
        <w:rPr>
          <w:rFonts w:ascii="Book Antiqua" w:hAnsi="Book Antiqua"/>
          <w:b/>
          <w:bCs/>
          <w:sz w:val="24"/>
          <w:szCs w:val="24"/>
        </w:rPr>
        <w:t>P-Reviewer:</w:t>
      </w:r>
      <w:r w:rsidR="00F7712C" w:rsidRPr="00F7712C">
        <w:rPr>
          <w:rFonts w:ascii="Book Antiqua" w:hAnsi="Book Antiqua" w:hint="eastAsia"/>
          <w:b/>
          <w:bCs/>
          <w:sz w:val="24"/>
          <w:szCs w:val="24"/>
        </w:rPr>
        <w:t xml:space="preserve"> </w:t>
      </w:r>
      <w:r w:rsidR="00F7712C" w:rsidRPr="00F7712C">
        <w:rPr>
          <w:rFonts w:ascii="Book Antiqua" w:hAnsi="Book Antiqua"/>
          <w:bCs/>
          <w:sz w:val="24"/>
          <w:szCs w:val="24"/>
        </w:rPr>
        <w:t>Iovino</w:t>
      </w:r>
      <w:r w:rsidR="00F7712C">
        <w:rPr>
          <w:rFonts w:ascii="Book Antiqua" w:hAnsi="Book Antiqua"/>
          <w:bCs/>
          <w:sz w:val="24"/>
          <w:szCs w:val="24"/>
        </w:rPr>
        <w:t xml:space="preserve"> P, </w:t>
      </w:r>
      <w:r w:rsidR="00F7712C" w:rsidRPr="00F7712C">
        <w:rPr>
          <w:rFonts w:ascii="Book Antiqua" w:hAnsi="Book Antiqua"/>
          <w:bCs/>
          <w:sz w:val="24"/>
          <w:szCs w:val="24"/>
        </w:rPr>
        <w:t>O'Malley</w:t>
      </w:r>
      <w:r w:rsidR="00F7712C">
        <w:rPr>
          <w:rFonts w:ascii="Book Antiqua" w:hAnsi="Book Antiqua"/>
          <w:bCs/>
          <w:sz w:val="24"/>
          <w:szCs w:val="24"/>
        </w:rPr>
        <w:t xml:space="preserve"> D</w:t>
      </w:r>
    </w:p>
    <w:p w:rsidR="004D2A9E" w:rsidRPr="00DE07F8" w:rsidRDefault="00F7712C" w:rsidP="00B824DA">
      <w:pPr>
        <w:wordWrap w:val="0"/>
        <w:adjustRightInd w:val="0"/>
        <w:snapToGrid w:val="0"/>
        <w:spacing w:line="360" w:lineRule="auto"/>
        <w:jc w:val="right"/>
        <w:rPr>
          <w:rFonts w:ascii="Book Antiqua" w:hAnsi="Book Antiqua"/>
          <w:sz w:val="24"/>
          <w:szCs w:val="24"/>
        </w:rPr>
      </w:pPr>
      <w:r w:rsidRPr="00F7712C">
        <w:rPr>
          <w:rFonts w:ascii="Book Antiqua" w:hAnsi="Book Antiqua"/>
          <w:b/>
          <w:bCs/>
          <w:sz w:val="24"/>
          <w:szCs w:val="24"/>
        </w:rPr>
        <w:t>S-Editor:</w:t>
      </w:r>
      <w:r w:rsidRPr="00F7712C">
        <w:rPr>
          <w:rFonts w:ascii="Book Antiqua" w:hAnsi="Book Antiqua" w:hint="eastAsia"/>
          <w:sz w:val="24"/>
          <w:szCs w:val="24"/>
        </w:rPr>
        <w:t xml:space="preserve"> </w:t>
      </w:r>
      <w:r w:rsidRPr="00F7712C">
        <w:rPr>
          <w:rFonts w:ascii="Book Antiqua" w:hAnsi="Book Antiqua"/>
          <w:sz w:val="24"/>
          <w:szCs w:val="24"/>
        </w:rPr>
        <w:t>Ma</w:t>
      </w:r>
      <w:r w:rsidRPr="00F7712C">
        <w:rPr>
          <w:rFonts w:ascii="Book Antiqua" w:hAnsi="Book Antiqua" w:hint="eastAsia"/>
          <w:sz w:val="24"/>
          <w:szCs w:val="24"/>
        </w:rPr>
        <w:t xml:space="preserve"> </w:t>
      </w:r>
      <w:r w:rsidRPr="00F7712C">
        <w:rPr>
          <w:rFonts w:ascii="Book Antiqua" w:hAnsi="Book Antiqua"/>
          <w:sz w:val="24"/>
          <w:szCs w:val="24"/>
        </w:rPr>
        <w:t>RY</w:t>
      </w:r>
      <w:r w:rsidRPr="00F7712C">
        <w:rPr>
          <w:rFonts w:ascii="Book Antiqua" w:hAnsi="Book Antiqua" w:hint="eastAsia"/>
          <w:sz w:val="24"/>
          <w:szCs w:val="24"/>
        </w:rPr>
        <w:t xml:space="preserve"> </w:t>
      </w:r>
      <w:r w:rsidRPr="00F7712C">
        <w:rPr>
          <w:rFonts w:ascii="Book Antiqua" w:hAnsi="Book Antiqua"/>
          <w:b/>
          <w:bCs/>
          <w:sz w:val="24"/>
          <w:szCs w:val="24"/>
        </w:rPr>
        <w:t>L-Editor:</w:t>
      </w:r>
      <w:r w:rsidRPr="00F7712C">
        <w:rPr>
          <w:rFonts w:ascii="Book Antiqua" w:hAnsi="Book Antiqua"/>
          <w:sz w:val="24"/>
          <w:szCs w:val="24"/>
        </w:rPr>
        <w:t xml:space="preserve"> </w:t>
      </w:r>
      <w:r w:rsidR="003A4566">
        <w:rPr>
          <w:rFonts w:ascii="Book Antiqua" w:hAnsi="Book Antiqua"/>
          <w:sz w:val="24"/>
          <w:szCs w:val="24"/>
        </w:rPr>
        <w:t xml:space="preserve">Wang TQ </w:t>
      </w:r>
      <w:r w:rsidRPr="00F7712C">
        <w:rPr>
          <w:rFonts w:ascii="Book Antiqua" w:hAnsi="Book Antiqua"/>
          <w:b/>
          <w:bCs/>
          <w:sz w:val="24"/>
          <w:szCs w:val="24"/>
        </w:rPr>
        <w:t>E-Editor:</w:t>
      </w:r>
      <w:r w:rsidR="00DE07F8">
        <w:rPr>
          <w:rFonts w:ascii="Book Antiqua" w:hAnsi="Book Antiqua" w:hint="eastAsia"/>
          <w:b/>
          <w:bCs/>
          <w:sz w:val="24"/>
          <w:szCs w:val="24"/>
        </w:rPr>
        <w:t xml:space="preserve"> </w:t>
      </w:r>
      <w:r w:rsidR="00DE07F8" w:rsidRPr="00DE07F8">
        <w:rPr>
          <w:rFonts w:ascii="Book Antiqua" w:hAnsi="Book Antiqua" w:hint="eastAsia"/>
          <w:bCs/>
          <w:sz w:val="24"/>
          <w:szCs w:val="24"/>
        </w:rPr>
        <w:t>Yin SY</w:t>
      </w:r>
    </w:p>
    <w:p w:rsidR="00F7712C" w:rsidRPr="00F7712C" w:rsidRDefault="00F7712C" w:rsidP="00F7712C">
      <w:pPr>
        <w:shd w:val="clear" w:color="auto" w:fill="FFFFFF"/>
        <w:adjustRightInd w:val="0"/>
        <w:snapToGrid w:val="0"/>
        <w:spacing w:line="360" w:lineRule="auto"/>
        <w:rPr>
          <w:rFonts w:ascii="Book Antiqua" w:hAnsi="Book Antiqua" w:cs="Helvetica"/>
          <w:b/>
          <w:sz w:val="24"/>
          <w:szCs w:val="24"/>
        </w:rPr>
      </w:pPr>
      <w:bookmarkStart w:id="157" w:name="OLE_LINK880"/>
      <w:bookmarkStart w:id="158" w:name="OLE_LINK881"/>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r w:rsidRPr="00F7712C">
        <w:rPr>
          <w:rFonts w:ascii="Book Antiqua" w:hAnsi="Book Antiqua" w:cs="Helvetica"/>
          <w:b/>
          <w:sz w:val="24"/>
          <w:szCs w:val="24"/>
        </w:rPr>
        <w:t xml:space="preserve">Specialty type: </w:t>
      </w:r>
      <w:r w:rsidRPr="00F7712C">
        <w:rPr>
          <w:rFonts w:ascii="Book Antiqua" w:hAnsi="Book Antiqua" w:cs="Helvetica"/>
          <w:sz w:val="24"/>
          <w:szCs w:val="24"/>
        </w:rPr>
        <w:t>Gastroenterology and</w:t>
      </w:r>
      <w:r w:rsidRPr="00F7712C">
        <w:rPr>
          <w:rFonts w:ascii="Book Antiqua" w:hAnsi="Book Antiqua" w:cs="Helvetica" w:hint="eastAsia"/>
          <w:sz w:val="24"/>
          <w:szCs w:val="24"/>
        </w:rPr>
        <w:t xml:space="preserve"> </w:t>
      </w:r>
      <w:r w:rsidRPr="00F7712C">
        <w:rPr>
          <w:rFonts w:ascii="Book Antiqua" w:hAnsi="Book Antiqua" w:cs="Helvetica"/>
          <w:sz w:val="24"/>
          <w:szCs w:val="24"/>
        </w:rPr>
        <w:t>hepatology</w:t>
      </w:r>
    </w:p>
    <w:p w:rsidR="00F7712C" w:rsidRPr="00F7712C" w:rsidRDefault="00F7712C" w:rsidP="00F7712C">
      <w:pPr>
        <w:shd w:val="clear" w:color="auto" w:fill="FFFFFF"/>
        <w:adjustRightInd w:val="0"/>
        <w:snapToGrid w:val="0"/>
        <w:spacing w:line="360" w:lineRule="auto"/>
        <w:rPr>
          <w:rFonts w:ascii="Book Antiqua" w:hAnsi="Book Antiqua" w:cs="Helvetica"/>
          <w:b/>
          <w:sz w:val="24"/>
          <w:szCs w:val="24"/>
        </w:rPr>
      </w:pPr>
      <w:r w:rsidRPr="00F7712C">
        <w:rPr>
          <w:rFonts w:ascii="Book Antiqua" w:hAnsi="Book Antiqua" w:cs="Helvetica"/>
          <w:b/>
          <w:sz w:val="24"/>
          <w:szCs w:val="24"/>
        </w:rPr>
        <w:t xml:space="preserve">Country of origin: </w:t>
      </w:r>
      <w:r w:rsidRPr="00F7712C">
        <w:rPr>
          <w:rFonts w:ascii="Book Antiqua" w:hAnsi="Book Antiqua" w:cs="Helvetica"/>
          <w:sz w:val="24"/>
          <w:szCs w:val="24"/>
          <w:lang w:val="en-CA"/>
        </w:rPr>
        <w:t>China</w:t>
      </w:r>
    </w:p>
    <w:p w:rsidR="00F7712C" w:rsidRPr="00F7712C" w:rsidRDefault="00F7712C" w:rsidP="00F7712C">
      <w:pPr>
        <w:shd w:val="clear" w:color="auto" w:fill="FFFFFF"/>
        <w:adjustRightInd w:val="0"/>
        <w:snapToGrid w:val="0"/>
        <w:spacing w:line="360" w:lineRule="auto"/>
        <w:rPr>
          <w:rFonts w:ascii="Book Antiqua" w:hAnsi="Book Antiqua" w:cs="Helvetica"/>
          <w:b/>
          <w:sz w:val="24"/>
          <w:szCs w:val="24"/>
        </w:rPr>
      </w:pPr>
      <w:r w:rsidRPr="00F7712C">
        <w:rPr>
          <w:rFonts w:ascii="Book Antiqua" w:hAnsi="Book Antiqua" w:cs="Helvetica"/>
          <w:b/>
          <w:sz w:val="24"/>
          <w:szCs w:val="24"/>
        </w:rPr>
        <w:lastRenderedPageBreak/>
        <w:t>Peer-review report classification</w:t>
      </w:r>
    </w:p>
    <w:p w:rsidR="00F7712C" w:rsidRPr="00F7712C" w:rsidRDefault="00F7712C" w:rsidP="00F7712C">
      <w:pPr>
        <w:shd w:val="clear" w:color="auto" w:fill="FFFFFF"/>
        <w:adjustRightInd w:val="0"/>
        <w:snapToGrid w:val="0"/>
        <w:spacing w:line="360" w:lineRule="auto"/>
        <w:rPr>
          <w:rFonts w:ascii="Book Antiqua" w:hAnsi="Book Antiqua" w:cs="Helvetica"/>
          <w:sz w:val="24"/>
          <w:szCs w:val="24"/>
        </w:rPr>
      </w:pPr>
      <w:r w:rsidRPr="00F7712C">
        <w:rPr>
          <w:rFonts w:ascii="Book Antiqua" w:hAnsi="Book Antiqua" w:cs="Helvetica"/>
          <w:sz w:val="24"/>
          <w:szCs w:val="24"/>
        </w:rPr>
        <w:t xml:space="preserve">Grade A (Excellent): </w:t>
      </w:r>
      <w:r w:rsidRPr="00F7712C">
        <w:rPr>
          <w:rFonts w:ascii="Book Antiqua" w:hAnsi="Book Antiqua" w:cs="Helvetica" w:hint="eastAsia"/>
          <w:sz w:val="24"/>
          <w:szCs w:val="24"/>
        </w:rPr>
        <w:t>0</w:t>
      </w:r>
    </w:p>
    <w:p w:rsidR="00F7712C" w:rsidRPr="00F7712C" w:rsidRDefault="00F7712C" w:rsidP="00F7712C">
      <w:pPr>
        <w:shd w:val="clear" w:color="auto" w:fill="FFFFFF"/>
        <w:adjustRightInd w:val="0"/>
        <w:snapToGrid w:val="0"/>
        <w:spacing w:line="360" w:lineRule="auto"/>
        <w:rPr>
          <w:rFonts w:ascii="Book Antiqua" w:hAnsi="Book Antiqua" w:cs="Helvetica"/>
          <w:sz w:val="24"/>
          <w:szCs w:val="24"/>
        </w:rPr>
      </w:pPr>
      <w:r w:rsidRPr="00F7712C">
        <w:rPr>
          <w:rFonts w:ascii="Book Antiqua" w:hAnsi="Book Antiqua" w:cs="Helvetica"/>
          <w:sz w:val="24"/>
          <w:szCs w:val="24"/>
        </w:rPr>
        <w:t xml:space="preserve">Grade B (Very good): </w:t>
      </w:r>
      <w:r>
        <w:rPr>
          <w:rFonts w:ascii="Book Antiqua" w:hAnsi="Book Antiqua" w:cs="Helvetica" w:hint="eastAsia"/>
          <w:sz w:val="24"/>
          <w:szCs w:val="24"/>
        </w:rPr>
        <w:t>0</w:t>
      </w:r>
    </w:p>
    <w:p w:rsidR="00F7712C" w:rsidRPr="00F7712C" w:rsidRDefault="00F7712C" w:rsidP="00F7712C">
      <w:pPr>
        <w:shd w:val="clear" w:color="auto" w:fill="FFFFFF"/>
        <w:adjustRightInd w:val="0"/>
        <w:snapToGrid w:val="0"/>
        <w:spacing w:line="360" w:lineRule="auto"/>
        <w:rPr>
          <w:rFonts w:ascii="Book Antiqua" w:hAnsi="Book Antiqua" w:cs="Helvetica"/>
          <w:sz w:val="24"/>
          <w:szCs w:val="24"/>
        </w:rPr>
      </w:pPr>
      <w:r w:rsidRPr="00F7712C">
        <w:rPr>
          <w:rFonts w:ascii="Book Antiqua" w:hAnsi="Book Antiqua" w:cs="Helvetica"/>
          <w:sz w:val="24"/>
          <w:szCs w:val="24"/>
        </w:rPr>
        <w:t xml:space="preserve">Grade C (Good): </w:t>
      </w:r>
      <w:r w:rsidRPr="00F7712C">
        <w:rPr>
          <w:rFonts w:ascii="Book Antiqua" w:hAnsi="Book Antiqua" w:cs="Helvetica" w:hint="eastAsia"/>
          <w:sz w:val="24"/>
          <w:szCs w:val="24"/>
        </w:rPr>
        <w:t>C, C</w:t>
      </w:r>
    </w:p>
    <w:p w:rsidR="00F7712C" w:rsidRPr="00F7712C" w:rsidRDefault="00F7712C" w:rsidP="00F7712C">
      <w:pPr>
        <w:shd w:val="clear" w:color="auto" w:fill="FFFFFF"/>
        <w:adjustRightInd w:val="0"/>
        <w:snapToGrid w:val="0"/>
        <w:spacing w:line="360" w:lineRule="auto"/>
        <w:rPr>
          <w:rFonts w:ascii="Book Antiqua" w:hAnsi="Book Antiqua" w:cs="Helvetica"/>
          <w:sz w:val="24"/>
          <w:szCs w:val="24"/>
        </w:rPr>
      </w:pPr>
      <w:r w:rsidRPr="00F7712C">
        <w:rPr>
          <w:rFonts w:ascii="Book Antiqua" w:hAnsi="Book Antiqua" w:cs="Helvetica"/>
          <w:sz w:val="24"/>
          <w:szCs w:val="24"/>
        </w:rPr>
        <w:t xml:space="preserve">Grade D (Fair): </w:t>
      </w:r>
      <w:r w:rsidRPr="00F7712C">
        <w:rPr>
          <w:rFonts w:ascii="Book Antiqua" w:hAnsi="Book Antiqua" w:cs="Helvetica" w:hint="eastAsia"/>
          <w:sz w:val="24"/>
          <w:szCs w:val="24"/>
        </w:rPr>
        <w:t>0</w:t>
      </w:r>
    </w:p>
    <w:p w:rsidR="00F7712C" w:rsidRDefault="00F7712C" w:rsidP="00F7712C">
      <w:pPr>
        <w:autoSpaceDE w:val="0"/>
        <w:autoSpaceDN w:val="0"/>
        <w:adjustRightInd w:val="0"/>
        <w:snapToGrid w:val="0"/>
        <w:spacing w:line="360" w:lineRule="auto"/>
        <w:rPr>
          <w:rFonts w:ascii="Book Antiqua" w:hAnsi="Book Antiqua" w:cs="Helvetica"/>
          <w:sz w:val="24"/>
          <w:szCs w:val="24"/>
        </w:rPr>
      </w:pPr>
      <w:r w:rsidRPr="00F7712C">
        <w:rPr>
          <w:rFonts w:ascii="Book Antiqua" w:hAnsi="Book Antiqua" w:cs="Helvetica"/>
          <w:sz w:val="24"/>
          <w:szCs w:val="24"/>
        </w:rPr>
        <w:t xml:space="preserve">Grade E (Poor): </w:t>
      </w:r>
      <w:r w:rsidRPr="00F7712C">
        <w:rPr>
          <w:rFonts w:ascii="Book Antiqua" w:hAnsi="Book Antiqua" w:cs="Helvetica" w:hint="eastAsia"/>
          <w:sz w:val="24"/>
          <w:szCs w:val="24"/>
        </w:rPr>
        <w:t>0</w:t>
      </w:r>
      <w:bookmarkEnd w:id="156"/>
      <w:bookmarkEnd w:id="157"/>
      <w:bookmarkEnd w:id="158"/>
    </w:p>
    <w:p w:rsidR="00425320" w:rsidRPr="00F7712C" w:rsidRDefault="00F7712C" w:rsidP="00F7712C">
      <w:pPr>
        <w:widowControl/>
        <w:jc w:val="left"/>
        <w:rPr>
          <w:rFonts w:ascii="Book Antiqua" w:hAnsi="Book Antiqua" w:cs="Helvetica"/>
          <w:sz w:val="24"/>
          <w:szCs w:val="24"/>
        </w:rPr>
      </w:pPr>
      <w:r>
        <w:rPr>
          <w:rFonts w:ascii="Book Antiqua" w:hAnsi="Book Antiqua" w:cs="Helvetica"/>
          <w:sz w:val="24"/>
          <w:szCs w:val="24"/>
        </w:rPr>
        <w:br w:type="page"/>
      </w:r>
      <w:r w:rsidR="00081B47" w:rsidRPr="009268C1">
        <w:rPr>
          <w:rFonts w:ascii="Book Antiqua" w:hAnsi="Book Antiqua"/>
          <w:noProof/>
          <w:color w:val="000000" w:themeColor="text1"/>
          <w:sz w:val="24"/>
          <w:szCs w:val="24"/>
        </w:rPr>
        <w:lastRenderedPageBreak/>
        <w:drawing>
          <wp:inline distT="0" distB="0" distL="0" distR="0">
            <wp:extent cx="2658631" cy="1882381"/>
            <wp:effectExtent l="19050" t="0" r="8369" b="0"/>
            <wp:docPr id="4" name="图片 3" descr="D:\1学习\博士\1博士课题\re\5分析结果\文章1\图\带p\firstsensation带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1学习\博士\1博士课题\re\5分析结果\文章1\图\带p\firstsensation带p.jpg"/>
                    <pic:cNvPicPr>
                      <a:picLocks noChangeAspect="1" noChangeArrowheads="1"/>
                    </pic:cNvPicPr>
                  </pic:nvPicPr>
                  <pic:blipFill>
                    <a:blip r:embed="rId14" cstate="print"/>
                    <a:srcRect/>
                    <a:stretch>
                      <a:fillRect/>
                    </a:stretch>
                  </pic:blipFill>
                  <pic:spPr bwMode="auto">
                    <a:xfrm>
                      <a:off x="0" y="0"/>
                      <a:ext cx="2660210" cy="1883499"/>
                    </a:xfrm>
                    <a:prstGeom prst="rect">
                      <a:avLst/>
                    </a:prstGeom>
                    <a:noFill/>
                    <a:ln w="9525">
                      <a:noFill/>
                      <a:miter lim="800000"/>
                      <a:headEnd/>
                      <a:tailEnd/>
                    </a:ln>
                  </pic:spPr>
                </pic:pic>
              </a:graphicData>
            </a:graphic>
          </wp:inline>
        </w:drawing>
      </w:r>
      <w:r w:rsidR="00081B47" w:rsidRPr="009268C1">
        <w:rPr>
          <w:rFonts w:ascii="Book Antiqua" w:hAnsi="Book Antiqua"/>
          <w:noProof/>
          <w:color w:val="000000" w:themeColor="text1"/>
          <w:sz w:val="24"/>
          <w:szCs w:val="24"/>
        </w:rPr>
        <w:drawing>
          <wp:inline distT="0" distB="0" distL="0" distR="0">
            <wp:extent cx="2528584" cy="1878619"/>
            <wp:effectExtent l="19050" t="0" r="5066" b="0"/>
            <wp:docPr id="2" name="图片 2" descr="D:\1学习\博士\1博士课题\re\5分析结果\文章1\图\带p\defecating sansation带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1学习\博士\1博士课题\re\5分析结果\文章1\图\带p\defecating sansation带p.jpg"/>
                    <pic:cNvPicPr>
                      <a:picLocks noChangeAspect="1" noChangeArrowheads="1"/>
                    </pic:cNvPicPr>
                  </pic:nvPicPr>
                  <pic:blipFill>
                    <a:blip r:embed="rId15" cstate="print"/>
                    <a:srcRect/>
                    <a:stretch>
                      <a:fillRect/>
                    </a:stretch>
                  </pic:blipFill>
                  <pic:spPr bwMode="auto">
                    <a:xfrm>
                      <a:off x="0" y="0"/>
                      <a:ext cx="2528464" cy="1878530"/>
                    </a:xfrm>
                    <a:prstGeom prst="rect">
                      <a:avLst/>
                    </a:prstGeom>
                    <a:noFill/>
                    <a:ln w="9525">
                      <a:noFill/>
                      <a:miter lim="800000"/>
                      <a:headEnd/>
                      <a:tailEnd/>
                    </a:ln>
                  </pic:spPr>
                </pic:pic>
              </a:graphicData>
            </a:graphic>
          </wp:inline>
        </w:drawing>
      </w:r>
      <w:r w:rsidR="00081B47" w:rsidRPr="009268C1">
        <w:rPr>
          <w:rFonts w:ascii="Book Antiqua" w:hAnsi="Book Antiqua"/>
          <w:noProof/>
          <w:color w:val="000000" w:themeColor="text1"/>
          <w:sz w:val="24"/>
          <w:szCs w:val="24"/>
        </w:rPr>
        <w:drawing>
          <wp:inline distT="0" distB="0" distL="0" distR="0">
            <wp:extent cx="2585712" cy="1770659"/>
            <wp:effectExtent l="19050" t="0" r="5088" b="0"/>
            <wp:docPr id="6" name="图片 4" descr="D:\1学习\博士\1博士课题\re\5分析结果\文章1\图\带p\max带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1学习\博士\1博士课题\re\5分析结果\文章1\图\带p\max带p.jpg"/>
                    <pic:cNvPicPr>
                      <a:picLocks noChangeAspect="1" noChangeArrowheads="1"/>
                    </pic:cNvPicPr>
                  </pic:nvPicPr>
                  <pic:blipFill>
                    <a:blip r:embed="rId16" cstate="print"/>
                    <a:srcRect/>
                    <a:stretch>
                      <a:fillRect/>
                    </a:stretch>
                  </pic:blipFill>
                  <pic:spPr bwMode="auto">
                    <a:xfrm>
                      <a:off x="0" y="0"/>
                      <a:ext cx="2583336" cy="1769032"/>
                    </a:xfrm>
                    <a:prstGeom prst="rect">
                      <a:avLst/>
                    </a:prstGeom>
                    <a:noFill/>
                    <a:ln w="9525">
                      <a:noFill/>
                      <a:miter lim="800000"/>
                      <a:headEnd/>
                      <a:tailEnd/>
                    </a:ln>
                  </pic:spPr>
                </pic:pic>
              </a:graphicData>
            </a:graphic>
          </wp:inline>
        </w:drawing>
      </w:r>
      <w:r w:rsidR="00081B47" w:rsidRPr="009268C1">
        <w:rPr>
          <w:rFonts w:ascii="Book Antiqua" w:hAnsi="Book Antiqua"/>
          <w:color w:val="000000" w:themeColor="text1"/>
          <w:sz w:val="24"/>
          <w:szCs w:val="24"/>
        </w:rPr>
        <w:t xml:space="preserve"> </w:t>
      </w:r>
      <w:r w:rsidR="00081B47" w:rsidRPr="009268C1">
        <w:rPr>
          <w:rFonts w:ascii="Book Antiqua" w:hAnsi="Book Antiqua"/>
          <w:noProof/>
          <w:color w:val="000000" w:themeColor="text1"/>
          <w:sz w:val="24"/>
          <w:szCs w:val="24"/>
        </w:rPr>
        <w:drawing>
          <wp:inline distT="0" distB="0" distL="0" distR="0">
            <wp:extent cx="2523299" cy="1862136"/>
            <wp:effectExtent l="19050" t="0" r="0" b="0"/>
            <wp:docPr id="7" name="图片 1" descr="D:\1学习\博士\1博士课题\re\5分析结果\文章1\图\带p\RAIR带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1学习\博士\1博士课题\re\5分析结果\文章1\图\带p\RAIR带p.jpg"/>
                    <pic:cNvPicPr>
                      <a:picLocks noChangeAspect="1" noChangeArrowheads="1"/>
                    </pic:cNvPicPr>
                  </pic:nvPicPr>
                  <pic:blipFill>
                    <a:blip r:embed="rId17" cstate="print"/>
                    <a:srcRect/>
                    <a:stretch>
                      <a:fillRect/>
                    </a:stretch>
                  </pic:blipFill>
                  <pic:spPr bwMode="auto">
                    <a:xfrm>
                      <a:off x="0" y="0"/>
                      <a:ext cx="2525159" cy="1863509"/>
                    </a:xfrm>
                    <a:prstGeom prst="rect">
                      <a:avLst/>
                    </a:prstGeom>
                    <a:noFill/>
                    <a:ln w="9525">
                      <a:noFill/>
                      <a:miter lim="800000"/>
                      <a:headEnd/>
                      <a:tailEnd/>
                    </a:ln>
                  </pic:spPr>
                </pic:pic>
              </a:graphicData>
            </a:graphic>
          </wp:inline>
        </w:drawing>
      </w:r>
    </w:p>
    <w:p w:rsidR="00FC013A" w:rsidRPr="00891F67" w:rsidRDefault="00FC013A" w:rsidP="009268C1">
      <w:pPr>
        <w:autoSpaceDE w:val="0"/>
        <w:autoSpaceDN w:val="0"/>
        <w:adjustRightInd w:val="0"/>
        <w:snapToGrid w:val="0"/>
        <w:spacing w:line="360" w:lineRule="auto"/>
        <w:rPr>
          <w:rFonts w:ascii="Book Antiqua" w:eastAsia="AdvOT1ef757c0" w:hAnsi="Book Antiqua" w:cs="Times New Roman"/>
          <w:color w:val="000000" w:themeColor="text1"/>
          <w:sz w:val="24"/>
          <w:szCs w:val="24"/>
        </w:rPr>
      </w:pPr>
      <w:r w:rsidRPr="009268C1">
        <w:rPr>
          <w:rFonts w:ascii="Book Antiqua" w:eastAsia="AdvOT1ef757c0" w:hAnsi="Book Antiqua" w:cs="Times New Roman"/>
          <w:b/>
          <w:color w:val="000000" w:themeColor="text1"/>
          <w:sz w:val="24"/>
          <w:szCs w:val="24"/>
        </w:rPr>
        <w:t xml:space="preserve">Figure 1 Visceral sensitivity parameters in </w:t>
      </w:r>
      <w:r w:rsidR="00F80C8C" w:rsidRPr="009268C1">
        <w:rPr>
          <w:rFonts w:ascii="Book Antiqua" w:eastAsia="AdvOT1ef757c0" w:hAnsi="Book Antiqua" w:cs="Times New Roman"/>
          <w:b/>
          <w:color w:val="000000" w:themeColor="text1"/>
          <w:sz w:val="24"/>
          <w:szCs w:val="24"/>
        </w:rPr>
        <w:t xml:space="preserve">patients with </w:t>
      </w:r>
      <w:r w:rsidR="00C21696" w:rsidRPr="009268C1">
        <w:rPr>
          <w:rFonts w:ascii="Book Antiqua" w:eastAsia="AdvOT1ef757c0" w:hAnsi="Book Antiqua" w:cs="Times New Roman"/>
          <w:b/>
          <w:color w:val="000000" w:themeColor="text1"/>
          <w:sz w:val="24"/>
          <w:szCs w:val="24"/>
        </w:rPr>
        <w:t>diarrhea-predominant irritable bowel syndrome</w:t>
      </w:r>
      <w:r w:rsidRPr="009268C1">
        <w:rPr>
          <w:rFonts w:ascii="Book Antiqua" w:eastAsia="AdvOT1ef757c0" w:hAnsi="Book Antiqua" w:cs="Times New Roman"/>
          <w:b/>
          <w:color w:val="000000" w:themeColor="text1"/>
          <w:sz w:val="24"/>
          <w:szCs w:val="24"/>
        </w:rPr>
        <w:t xml:space="preserve"> and healthy controls.</w:t>
      </w:r>
      <w:r w:rsidRPr="009268C1">
        <w:rPr>
          <w:rFonts w:ascii="Book Antiqua" w:eastAsia="AdvOT1ef757c0" w:hAnsi="Book Antiqua" w:cs="Times New Roman"/>
          <w:color w:val="000000" w:themeColor="text1"/>
          <w:sz w:val="24"/>
          <w:szCs w:val="24"/>
        </w:rPr>
        <w:t xml:space="preserve"> A: The first sensation threshold was not significantly different between the two groups (</w:t>
      </w:r>
      <w:r w:rsidRPr="009268C1">
        <w:rPr>
          <w:rFonts w:ascii="Book Antiqua" w:eastAsia="AdvOT1ef757c0" w:hAnsi="Book Antiqua" w:cs="Times New Roman"/>
          <w:i/>
          <w:color w:val="000000" w:themeColor="text1"/>
          <w:sz w:val="24"/>
          <w:szCs w:val="24"/>
        </w:rPr>
        <w:t>P</w:t>
      </w:r>
      <w:r w:rsidR="00891F67">
        <w:rPr>
          <w:rFonts w:ascii="Book Antiqua" w:eastAsia="AdvOT1ef757c0" w:hAnsi="Book Antiqua" w:cs="Times New Roman"/>
          <w:i/>
          <w:color w:val="000000" w:themeColor="text1"/>
          <w:sz w:val="24"/>
          <w:szCs w:val="24"/>
        </w:rPr>
        <w:t xml:space="preserve"> </w:t>
      </w:r>
      <w:r w:rsidRPr="009268C1">
        <w:rPr>
          <w:rFonts w:ascii="Book Antiqua" w:eastAsia="AdvOT1ef757c0" w:hAnsi="Book Antiqua" w:cs="Times New Roman"/>
          <w:color w:val="000000" w:themeColor="text1"/>
          <w:sz w:val="24"/>
          <w:szCs w:val="24"/>
        </w:rPr>
        <w:t>=</w:t>
      </w:r>
      <w:r w:rsidR="00891F67">
        <w:rPr>
          <w:rFonts w:ascii="Book Antiqua" w:eastAsia="AdvOT1ef757c0" w:hAnsi="Book Antiqua" w:cs="Times New Roman"/>
          <w:color w:val="000000" w:themeColor="text1"/>
          <w:sz w:val="24"/>
          <w:szCs w:val="24"/>
        </w:rPr>
        <w:t xml:space="preserve"> </w:t>
      </w:r>
      <w:r w:rsidRPr="009268C1">
        <w:rPr>
          <w:rFonts w:ascii="Book Antiqua" w:eastAsia="AdvOT1ef757c0" w:hAnsi="Book Antiqua" w:cs="Times New Roman"/>
          <w:color w:val="000000" w:themeColor="text1"/>
          <w:sz w:val="24"/>
          <w:szCs w:val="24"/>
        </w:rPr>
        <w:t xml:space="preserve">0.084); B: The defecating sensation threshold was significantly lower in </w:t>
      </w:r>
      <w:r w:rsidR="003A4566">
        <w:rPr>
          <w:rFonts w:ascii="Book Antiqua" w:hAnsi="Book Antiqua" w:cs="Times New Roman"/>
          <w:color w:val="000000" w:themeColor="text1"/>
          <w:sz w:val="24"/>
          <w:szCs w:val="24"/>
        </w:rPr>
        <w:t>d</w:t>
      </w:r>
      <w:r w:rsidR="003A4566" w:rsidRPr="009268C1">
        <w:rPr>
          <w:rFonts w:ascii="Book Antiqua" w:hAnsi="Book Antiqua" w:cs="Times New Roman"/>
          <w:color w:val="000000" w:themeColor="text1"/>
          <w:sz w:val="24"/>
          <w:szCs w:val="24"/>
        </w:rPr>
        <w:t>iarrhea</w:t>
      </w:r>
      <w:r w:rsidR="00C21696" w:rsidRPr="009268C1">
        <w:rPr>
          <w:rFonts w:ascii="Book Antiqua" w:hAnsi="Book Antiqua" w:cs="Times New Roman"/>
          <w:color w:val="000000" w:themeColor="text1"/>
          <w:sz w:val="24"/>
          <w:szCs w:val="24"/>
        </w:rPr>
        <w:t>-predominant irritable bowel syndrome</w:t>
      </w:r>
      <w:r w:rsidR="00C21696" w:rsidRPr="009268C1">
        <w:rPr>
          <w:rFonts w:ascii="Book Antiqua" w:eastAsia="AdvOT1ef757c0" w:hAnsi="Book Antiqua" w:cs="Times New Roman"/>
          <w:color w:val="000000" w:themeColor="text1"/>
          <w:sz w:val="24"/>
          <w:szCs w:val="24"/>
        </w:rPr>
        <w:t xml:space="preserve"> (</w:t>
      </w:r>
      <w:r w:rsidRPr="009268C1">
        <w:rPr>
          <w:rFonts w:ascii="Book Antiqua" w:eastAsia="AdvOT1ef757c0" w:hAnsi="Book Antiqua" w:cs="Times New Roman"/>
          <w:color w:val="000000" w:themeColor="text1"/>
          <w:sz w:val="24"/>
          <w:szCs w:val="24"/>
        </w:rPr>
        <w:t>IBS-D</w:t>
      </w:r>
      <w:r w:rsidR="00C21696" w:rsidRPr="009268C1">
        <w:rPr>
          <w:rFonts w:ascii="Book Antiqua" w:eastAsia="AdvOT1ef757c0" w:hAnsi="Book Antiqua" w:cs="Times New Roman"/>
          <w:color w:val="000000" w:themeColor="text1"/>
          <w:sz w:val="24"/>
          <w:szCs w:val="24"/>
        </w:rPr>
        <w:t>)</w:t>
      </w:r>
      <w:r w:rsidRPr="009268C1">
        <w:rPr>
          <w:rFonts w:ascii="Book Antiqua" w:eastAsia="AdvOT1ef757c0" w:hAnsi="Book Antiqua" w:cs="Times New Roman"/>
          <w:color w:val="000000" w:themeColor="text1"/>
          <w:sz w:val="24"/>
          <w:szCs w:val="24"/>
        </w:rPr>
        <w:t xml:space="preserve"> patients than in controls (</w:t>
      </w:r>
      <w:r w:rsidRPr="009268C1">
        <w:rPr>
          <w:rFonts w:ascii="Book Antiqua" w:eastAsia="AdvOT1ef757c0" w:hAnsi="Book Antiqua" w:cs="Times New Roman"/>
          <w:i/>
          <w:color w:val="000000" w:themeColor="text1"/>
          <w:sz w:val="24"/>
          <w:szCs w:val="24"/>
        </w:rPr>
        <w:t>P</w:t>
      </w:r>
      <w:r w:rsidR="00891F67">
        <w:rPr>
          <w:rFonts w:ascii="Book Antiqua" w:eastAsia="AdvOT1ef757c0" w:hAnsi="Book Antiqua" w:cs="Times New Roman"/>
          <w:i/>
          <w:color w:val="000000" w:themeColor="text1"/>
          <w:sz w:val="24"/>
          <w:szCs w:val="24"/>
        </w:rPr>
        <w:t xml:space="preserve"> </w:t>
      </w:r>
      <w:r w:rsidRPr="009268C1">
        <w:rPr>
          <w:rFonts w:ascii="Book Antiqua" w:eastAsia="AdvOT1ef757c0" w:hAnsi="Book Antiqua" w:cs="Times New Roman"/>
          <w:color w:val="000000" w:themeColor="text1"/>
          <w:sz w:val="24"/>
          <w:szCs w:val="24"/>
        </w:rPr>
        <w:t>=</w:t>
      </w:r>
      <w:r w:rsidR="00891F67">
        <w:rPr>
          <w:rFonts w:ascii="Book Antiqua" w:eastAsia="AdvOT1ef757c0" w:hAnsi="Book Antiqua" w:cs="Times New Roman"/>
          <w:color w:val="000000" w:themeColor="text1"/>
          <w:sz w:val="24"/>
          <w:szCs w:val="24"/>
        </w:rPr>
        <w:t xml:space="preserve"> </w:t>
      </w:r>
      <w:r w:rsidRPr="009268C1">
        <w:rPr>
          <w:rFonts w:ascii="Book Antiqua" w:eastAsia="AdvOT1ef757c0" w:hAnsi="Book Antiqua" w:cs="Times New Roman"/>
          <w:color w:val="000000" w:themeColor="text1"/>
          <w:sz w:val="24"/>
          <w:szCs w:val="24"/>
        </w:rPr>
        <w:t>0.009); C: The maximum tolerable threshold was significantly decreased in the patients (</w:t>
      </w:r>
      <w:r w:rsidRPr="009268C1">
        <w:rPr>
          <w:rFonts w:ascii="Book Antiqua" w:eastAsia="AdvOT1ef757c0" w:hAnsi="Book Antiqua" w:cs="Times New Roman"/>
          <w:i/>
          <w:color w:val="000000" w:themeColor="text1"/>
          <w:sz w:val="24"/>
          <w:szCs w:val="24"/>
        </w:rPr>
        <w:t>P</w:t>
      </w:r>
      <w:r w:rsidR="00891F67">
        <w:rPr>
          <w:rFonts w:ascii="Book Antiqua" w:eastAsia="AdvOT1ef757c0" w:hAnsi="Book Antiqua" w:cs="Times New Roman"/>
          <w:i/>
          <w:color w:val="000000" w:themeColor="text1"/>
          <w:sz w:val="24"/>
          <w:szCs w:val="24"/>
        </w:rPr>
        <w:t xml:space="preserve"> </w:t>
      </w:r>
      <w:r w:rsidRPr="009268C1">
        <w:rPr>
          <w:rFonts w:ascii="Book Antiqua" w:eastAsia="AdvOT1ef757c0" w:hAnsi="Book Antiqua" w:cs="Times New Roman"/>
          <w:color w:val="000000" w:themeColor="text1"/>
          <w:sz w:val="24"/>
          <w:szCs w:val="24"/>
        </w:rPr>
        <w:t>&lt;</w:t>
      </w:r>
      <w:r w:rsidR="00891F67">
        <w:rPr>
          <w:rFonts w:ascii="Book Antiqua" w:eastAsia="AdvOT1ef757c0" w:hAnsi="Book Antiqua" w:cs="Times New Roman"/>
          <w:color w:val="000000" w:themeColor="text1"/>
          <w:sz w:val="24"/>
          <w:szCs w:val="24"/>
        </w:rPr>
        <w:t xml:space="preserve"> </w:t>
      </w:r>
      <w:r w:rsidRPr="009268C1">
        <w:rPr>
          <w:rFonts w:ascii="Book Antiqua" w:eastAsia="AdvOT1ef757c0" w:hAnsi="Book Antiqua" w:cs="Times New Roman"/>
          <w:color w:val="000000" w:themeColor="text1"/>
          <w:sz w:val="24"/>
          <w:szCs w:val="24"/>
        </w:rPr>
        <w:t xml:space="preserve">0.001); D: The </w:t>
      </w:r>
      <w:proofErr w:type="spellStart"/>
      <w:r w:rsidR="00C21696" w:rsidRPr="009268C1">
        <w:rPr>
          <w:rFonts w:ascii="Book Antiqua" w:eastAsia="AdvOT1ef757c0" w:hAnsi="Book Antiqua" w:cs="Times New Roman"/>
          <w:color w:val="000000" w:themeColor="text1"/>
          <w:sz w:val="24"/>
          <w:szCs w:val="24"/>
        </w:rPr>
        <w:t>rectoanal</w:t>
      </w:r>
      <w:proofErr w:type="spellEnd"/>
      <w:r w:rsidR="00C21696" w:rsidRPr="009268C1">
        <w:rPr>
          <w:rFonts w:ascii="Book Antiqua" w:eastAsia="AdvOT1ef757c0" w:hAnsi="Book Antiqua" w:cs="Times New Roman"/>
          <w:color w:val="000000" w:themeColor="text1"/>
          <w:sz w:val="24"/>
          <w:szCs w:val="24"/>
        </w:rPr>
        <w:t xml:space="preserve"> inhibitory reflex</w:t>
      </w:r>
      <w:r w:rsidR="00891F67">
        <w:rPr>
          <w:rFonts w:ascii="Book Antiqua" w:eastAsia="AdvOT1ef757c0" w:hAnsi="Book Antiqua" w:cs="Times New Roman"/>
          <w:color w:val="000000" w:themeColor="text1"/>
          <w:sz w:val="24"/>
          <w:szCs w:val="24"/>
        </w:rPr>
        <w:t xml:space="preserve"> </w:t>
      </w:r>
      <w:r w:rsidRPr="009268C1">
        <w:rPr>
          <w:rFonts w:ascii="Book Antiqua" w:eastAsia="AdvOT1ef757c0" w:hAnsi="Book Antiqua" w:cs="Times New Roman"/>
          <w:color w:val="000000" w:themeColor="text1"/>
          <w:sz w:val="24"/>
          <w:szCs w:val="24"/>
        </w:rPr>
        <w:t>threshold was also significantly lower in IBS-D patients (</w:t>
      </w:r>
      <w:r w:rsidRPr="009268C1">
        <w:rPr>
          <w:rFonts w:ascii="Book Antiqua" w:eastAsia="AdvOT1ef757c0" w:hAnsi="Book Antiqua" w:cs="Times New Roman"/>
          <w:i/>
          <w:color w:val="000000" w:themeColor="text1"/>
          <w:sz w:val="24"/>
          <w:szCs w:val="24"/>
        </w:rPr>
        <w:t>P</w:t>
      </w:r>
      <w:r w:rsidR="00891F67">
        <w:rPr>
          <w:rFonts w:ascii="Book Antiqua" w:eastAsia="AdvOT1ef757c0" w:hAnsi="Book Antiqua" w:cs="Times New Roman"/>
          <w:i/>
          <w:color w:val="000000" w:themeColor="text1"/>
          <w:sz w:val="24"/>
          <w:szCs w:val="24"/>
        </w:rPr>
        <w:t xml:space="preserve"> </w:t>
      </w:r>
      <w:r w:rsidRPr="009268C1">
        <w:rPr>
          <w:rFonts w:ascii="Book Antiqua" w:eastAsia="AdvOT1ef757c0" w:hAnsi="Book Antiqua" w:cs="Times New Roman"/>
          <w:color w:val="000000" w:themeColor="text1"/>
          <w:sz w:val="24"/>
          <w:szCs w:val="24"/>
        </w:rPr>
        <w:t>=</w:t>
      </w:r>
      <w:r w:rsidR="00891F67">
        <w:rPr>
          <w:rFonts w:ascii="Book Antiqua" w:eastAsia="AdvOT1ef757c0" w:hAnsi="Book Antiqua" w:cs="Times New Roman"/>
          <w:color w:val="000000" w:themeColor="text1"/>
          <w:sz w:val="24"/>
          <w:szCs w:val="24"/>
        </w:rPr>
        <w:t xml:space="preserve"> </w:t>
      </w:r>
      <w:r w:rsidRPr="009268C1">
        <w:rPr>
          <w:rFonts w:ascii="Book Antiqua" w:eastAsia="AdvOT1ef757c0" w:hAnsi="Book Antiqua" w:cs="Times New Roman"/>
          <w:color w:val="000000" w:themeColor="text1"/>
          <w:sz w:val="24"/>
          <w:szCs w:val="24"/>
        </w:rPr>
        <w:t xml:space="preserve">0.032). Each set of data </w:t>
      </w:r>
      <w:r w:rsidR="003A4566">
        <w:rPr>
          <w:rFonts w:ascii="Book Antiqua" w:eastAsia="AdvOT1ef757c0" w:hAnsi="Book Antiqua" w:cs="Times New Roman"/>
          <w:color w:val="000000" w:themeColor="text1"/>
          <w:sz w:val="24"/>
          <w:szCs w:val="24"/>
        </w:rPr>
        <w:t>is</w:t>
      </w:r>
      <w:r w:rsidR="003A4566" w:rsidRPr="009268C1">
        <w:rPr>
          <w:rFonts w:ascii="Book Antiqua" w:eastAsia="AdvOT1ef757c0" w:hAnsi="Book Antiqua" w:cs="Times New Roman"/>
          <w:color w:val="000000" w:themeColor="text1"/>
          <w:sz w:val="24"/>
          <w:szCs w:val="24"/>
        </w:rPr>
        <w:t xml:space="preserve"> </w:t>
      </w:r>
      <w:r w:rsidRPr="009268C1">
        <w:rPr>
          <w:rFonts w:ascii="Book Antiqua" w:eastAsia="AdvOT1ef757c0" w:hAnsi="Book Antiqua" w:cs="Times New Roman"/>
          <w:color w:val="000000" w:themeColor="text1"/>
          <w:sz w:val="24"/>
          <w:szCs w:val="24"/>
        </w:rPr>
        <w:t>presented as box-whisker plot or scatter plot. Boxes indicate</w:t>
      </w:r>
      <w:r w:rsidRPr="009268C1">
        <w:rPr>
          <w:rFonts w:ascii="Book Antiqua" w:hAnsi="Book Antiqua" w:cs="Times New Roman"/>
          <w:color w:val="000000" w:themeColor="text1"/>
          <w:sz w:val="24"/>
          <w:szCs w:val="24"/>
        </w:rPr>
        <w:t xml:space="preserve"> the </w:t>
      </w:r>
      <w:r w:rsidR="000D726E" w:rsidRPr="009268C1">
        <w:rPr>
          <w:rFonts w:ascii="Book Antiqua" w:hAnsi="Book Antiqua" w:cs="Times New Roman"/>
          <w:color w:val="000000" w:themeColor="text1"/>
          <w:sz w:val="24"/>
          <w:szCs w:val="24"/>
        </w:rPr>
        <w:t>interquartile range</w:t>
      </w:r>
      <w:r w:rsidRPr="009268C1">
        <w:rPr>
          <w:rFonts w:ascii="Book Antiqua" w:hAnsi="Book Antiqua" w:cs="Times New Roman"/>
          <w:color w:val="000000" w:themeColor="text1"/>
          <w:sz w:val="24"/>
          <w:szCs w:val="24"/>
        </w:rPr>
        <w:t xml:space="preserve">; lines inside the boxes indicate the medians (the median lines and </w:t>
      </w:r>
      <w:r w:rsidR="000A325C" w:rsidRPr="009268C1">
        <w:rPr>
          <w:rFonts w:ascii="Book Antiqua" w:hAnsi="Book Antiqua" w:cs="Times New Roman"/>
          <w:color w:val="000000" w:themeColor="text1"/>
          <w:sz w:val="24"/>
          <w:szCs w:val="24"/>
        </w:rPr>
        <w:t xml:space="preserve">the edges of the boxes of plot </w:t>
      </w:r>
      <w:r w:rsidRPr="009268C1">
        <w:rPr>
          <w:rFonts w:ascii="Book Antiqua" w:hAnsi="Book Antiqua" w:cs="Times New Roman"/>
          <w:color w:val="000000" w:themeColor="text1"/>
          <w:sz w:val="24"/>
          <w:szCs w:val="24"/>
        </w:rPr>
        <w:t>D overlap); the two whiskers indicate the maximum and minimum of the data</w:t>
      </w:r>
      <w:r w:rsidR="003A4566">
        <w:rPr>
          <w:rFonts w:ascii="Book Antiqua" w:hAnsi="Book Antiqua" w:cs="Times New Roman"/>
          <w:color w:val="000000" w:themeColor="text1"/>
          <w:sz w:val="24"/>
          <w:szCs w:val="24"/>
        </w:rPr>
        <w:t>; and</w:t>
      </w:r>
      <w:r w:rsidR="003A4566" w:rsidRPr="009268C1">
        <w:rPr>
          <w:rFonts w:ascii="Book Antiqua" w:hAnsi="Book Antiqua" w:cs="Times New Roman"/>
          <w:color w:val="000000" w:themeColor="text1"/>
          <w:sz w:val="24"/>
          <w:szCs w:val="24"/>
        </w:rPr>
        <w:t xml:space="preserve"> </w:t>
      </w:r>
      <w:r w:rsidR="003A4566">
        <w:rPr>
          <w:rFonts w:ascii="Book Antiqua" w:hAnsi="Book Antiqua" w:cs="Times New Roman"/>
          <w:color w:val="000000" w:themeColor="text1"/>
          <w:sz w:val="24"/>
          <w:szCs w:val="24"/>
        </w:rPr>
        <w:t>t</w:t>
      </w:r>
      <w:r w:rsidR="003A4566" w:rsidRPr="009268C1">
        <w:rPr>
          <w:rFonts w:ascii="Book Antiqua" w:hAnsi="Book Antiqua" w:cs="Times New Roman"/>
          <w:color w:val="000000" w:themeColor="text1"/>
          <w:sz w:val="24"/>
          <w:szCs w:val="24"/>
        </w:rPr>
        <w:t xml:space="preserve">he </w:t>
      </w:r>
      <w:r w:rsidRPr="009268C1">
        <w:rPr>
          <w:rFonts w:ascii="Book Antiqua" w:hAnsi="Book Antiqua" w:cs="Times New Roman"/>
          <w:color w:val="000000" w:themeColor="text1"/>
          <w:sz w:val="24"/>
          <w:szCs w:val="24"/>
        </w:rPr>
        <w:t xml:space="preserve">lines in the scatter plots indicate the mean values. </w:t>
      </w:r>
      <w:r w:rsidR="00891F67">
        <w:rPr>
          <w:rFonts w:ascii="Book Antiqua" w:eastAsia="AdvOT1ef757c0" w:hAnsi="Book Antiqua" w:cs="Times New Roman"/>
          <w:color w:val="000000" w:themeColor="text1"/>
          <w:sz w:val="24"/>
          <w:szCs w:val="24"/>
        </w:rPr>
        <w:t xml:space="preserve">RAIR: </w:t>
      </w:r>
      <w:proofErr w:type="spellStart"/>
      <w:r w:rsidR="00891F67">
        <w:rPr>
          <w:rFonts w:ascii="Book Antiqua" w:eastAsia="AdvOT1ef757c0" w:hAnsi="Book Antiqua" w:cs="Times New Roman"/>
          <w:color w:val="000000" w:themeColor="text1"/>
          <w:sz w:val="24"/>
          <w:szCs w:val="24"/>
        </w:rPr>
        <w:t>R</w:t>
      </w:r>
      <w:r w:rsidRPr="009268C1">
        <w:rPr>
          <w:rFonts w:ascii="Book Antiqua" w:eastAsia="AdvOT1ef757c0" w:hAnsi="Book Antiqua" w:cs="Times New Roman"/>
          <w:color w:val="000000" w:themeColor="text1"/>
          <w:sz w:val="24"/>
          <w:szCs w:val="24"/>
        </w:rPr>
        <w:t>ectoanal</w:t>
      </w:r>
      <w:proofErr w:type="spellEnd"/>
      <w:r w:rsidRPr="009268C1">
        <w:rPr>
          <w:rFonts w:ascii="Book Antiqua" w:eastAsia="AdvOT1ef757c0" w:hAnsi="Book Antiqua" w:cs="Times New Roman"/>
          <w:color w:val="000000" w:themeColor="text1"/>
          <w:sz w:val="24"/>
          <w:szCs w:val="24"/>
        </w:rPr>
        <w:t xml:space="preserve"> inhibitory reflex; </w:t>
      </w:r>
      <w:r w:rsidRPr="009268C1">
        <w:rPr>
          <w:rFonts w:ascii="Book Antiqua" w:hAnsi="Book Antiqua" w:cs="Times New Roman"/>
          <w:color w:val="000000" w:themeColor="text1"/>
          <w:sz w:val="24"/>
          <w:szCs w:val="24"/>
        </w:rPr>
        <w:t>IBS-D: Diarrhea-predominant irritable bowel syndrome.</w:t>
      </w:r>
    </w:p>
    <w:p w:rsidR="00FC013A" w:rsidRPr="009268C1" w:rsidRDefault="00425320" w:rsidP="009268C1">
      <w:pPr>
        <w:adjustRightInd w:val="0"/>
        <w:snapToGrid w:val="0"/>
        <w:spacing w:line="360" w:lineRule="auto"/>
        <w:rPr>
          <w:rFonts w:ascii="Book Antiqua" w:hAnsi="Book Antiqua"/>
          <w:color w:val="000000" w:themeColor="text1"/>
          <w:sz w:val="24"/>
          <w:szCs w:val="24"/>
        </w:rPr>
      </w:pPr>
      <w:r w:rsidRPr="009268C1">
        <w:rPr>
          <w:rFonts w:ascii="Book Antiqua" w:hAnsi="Book Antiqua"/>
          <w:noProof/>
          <w:color w:val="000000" w:themeColor="text1"/>
          <w:sz w:val="24"/>
          <w:szCs w:val="24"/>
        </w:rPr>
        <w:lastRenderedPageBreak/>
        <w:drawing>
          <wp:inline distT="0" distB="0" distL="0" distR="0">
            <wp:extent cx="2586744" cy="1914160"/>
            <wp:effectExtent l="0" t="0" r="4056" b="0"/>
            <wp:docPr id="2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srcRect/>
                    <a:stretch>
                      <a:fillRect/>
                    </a:stretch>
                  </pic:blipFill>
                  <pic:spPr bwMode="auto">
                    <a:xfrm>
                      <a:off x="0" y="0"/>
                      <a:ext cx="2586818" cy="1914215"/>
                    </a:xfrm>
                    <a:prstGeom prst="rect">
                      <a:avLst/>
                    </a:prstGeom>
                    <a:noFill/>
                  </pic:spPr>
                </pic:pic>
              </a:graphicData>
            </a:graphic>
          </wp:inline>
        </w:drawing>
      </w:r>
      <w:r w:rsidRPr="009268C1">
        <w:rPr>
          <w:rFonts w:ascii="Book Antiqua" w:hAnsi="Book Antiqua"/>
          <w:noProof/>
          <w:color w:val="000000" w:themeColor="text1"/>
          <w:sz w:val="24"/>
          <w:szCs w:val="24"/>
        </w:rPr>
        <w:drawing>
          <wp:inline distT="0" distB="0" distL="0" distR="0">
            <wp:extent cx="2582408" cy="1910953"/>
            <wp:effectExtent l="0" t="0" r="8392" b="0"/>
            <wp:docPr id="3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srcRect/>
                    <a:stretch>
                      <a:fillRect/>
                    </a:stretch>
                  </pic:blipFill>
                  <pic:spPr bwMode="auto">
                    <a:xfrm>
                      <a:off x="0" y="0"/>
                      <a:ext cx="2585533" cy="1913266"/>
                    </a:xfrm>
                    <a:prstGeom prst="rect">
                      <a:avLst/>
                    </a:prstGeom>
                    <a:noFill/>
                  </pic:spPr>
                </pic:pic>
              </a:graphicData>
            </a:graphic>
          </wp:inline>
        </w:drawing>
      </w:r>
    </w:p>
    <w:p w:rsidR="00FC013A" w:rsidRPr="009268C1" w:rsidRDefault="00425320" w:rsidP="009268C1">
      <w:pPr>
        <w:adjustRightInd w:val="0"/>
        <w:snapToGrid w:val="0"/>
        <w:spacing w:line="360" w:lineRule="auto"/>
        <w:rPr>
          <w:rFonts w:ascii="Book Antiqua" w:hAnsi="Book Antiqua"/>
          <w:color w:val="000000" w:themeColor="text1"/>
          <w:sz w:val="24"/>
          <w:szCs w:val="24"/>
        </w:rPr>
      </w:pPr>
      <w:r w:rsidRPr="009268C1">
        <w:rPr>
          <w:rFonts w:ascii="Book Antiqua" w:hAnsi="Book Antiqua"/>
          <w:noProof/>
          <w:color w:val="000000" w:themeColor="text1"/>
          <w:sz w:val="24"/>
          <w:szCs w:val="24"/>
        </w:rPr>
        <w:drawing>
          <wp:inline distT="0" distB="0" distL="0" distR="0">
            <wp:extent cx="2589919" cy="1916511"/>
            <wp:effectExtent l="0" t="0" r="881" b="0"/>
            <wp:docPr id="3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cstate="print"/>
                    <a:srcRect/>
                    <a:stretch>
                      <a:fillRect/>
                    </a:stretch>
                  </pic:blipFill>
                  <pic:spPr bwMode="auto">
                    <a:xfrm>
                      <a:off x="0" y="0"/>
                      <a:ext cx="2595089" cy="1920337"/>
                    </a:xfrm>
                    <a:prstGeom prst="rect">
                      <a:avLst/>
                    </a:prstGeom>
                    <a:noFill/>
                  </pic:spPr>
                </pic:pic>
              </a:graphicData>
            </a:graphic>
          </wp:inline>
        </w:drawing>
      </w:r>
      <w:r w:rsidRPr="009268C1">
        <w:rPr>
          <w:rFonts w:ascii="Book Antiqua" w:hAnsi="Book Antiqua"/>
          <w:noProof/>
          <w:color w:val="000000" w:themeColor="text1"/>
          <w:sz w:val="24"/>
          <w:szCs w:val="24"/>
        </w:rPr>
        <w:drawing>
          <wp:inline distT="0" distB="0" distL="0" distR="0">
            <wp:extent cx="2592235" cy="1937232"/>
            <wp:effectExtent l="0" t="0" r="0" b="0"/>
            <wp:docPr id="30"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cstate="print"/>
                    <a:srcRect/>
                    <a:stretch>
                      <a:fillRect/>
                    </a:stretch>
                  </pic:blipFill>
                  <pic:spPr bwMode="auto">
                    <a:xfrm>
                      <a:off x="0" y="0"/>
                      <a:ext cx="2597152" cy="1940906"/>
                    </a:xfrm>
                    <a:prstGeom prst="rect">
                      <a:avLst/>
                    </a:prstGeom>
                    <a:noFill/>
                  </pic:spPr>
                </pic:pic>
              </a:graphicData>
            </a:graphic>
          </wp:inline>
        </w:drawing>
      </w:r>
    </w:p>
    <w:p w:rsidR="00FC013A" w:rsidRPr="009268C1" w:rsidRDefault="00EA3427" w:rsidP="009268C1">
      <w:pPr>
        <w:adjustRightInd w:val="0"/>
        <w:snapToGrid w:val="0"/>
        <w:spacing w:line="360" w:lineRule="auto"/>
        <w:rPr>
          <w:rFonts w:ascii="Book Antiqua" w:hAnsi="Book Antiqua"/>
          <w:color w:val="000000" w:themeColor="text1"/>
          <w:sz w:val="24"/>
          <w:szCs w:val="24"/>
        </w:rPr>
      </w:pPr>
      <w:r w:rsidRPr="009268C1">
        <w:rPr>
          <w:rFonts w:ascii="Book Antiqua" w:hAnsi="Book Antiqua"/>
          <w:noProof/>
          <w:color w:val="000000" w:themeColor="text1"/>
          <w:sz w:val="24"/>
          <w:szCs w:val="24"/>
        </w:rPr>
        <w:drawing>
          <wp:inline distT="0" distB="0" distL="0" distR="0">
            <wp:extent cx="2586109" cy="1932653"/>
            <wp:effectExtent l="0" t="0" r="4691" b="0"/>
            <wp:docPr id="46"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cstate="print"/>
                    <a:srcRect/>
                    <a:stretch>
                      <a:fillRect/>
                    </a:stretch>
                  </pic:blipFill>
                  <pic:spPr bwMode="auto">
                    <a:xfrm>
                      <a:off x="0" y="0"/>
                      <a:ext cx="2586185" cy="1932710"/>
                    </a:xfrm>
                    <a:prstGeom prst="rect">
                      <a:avLst/>
                    </a:prstGeom>
                    <a:noFill/>
                  </pic:spPr>
                </pic:pic>
              </a:graphicData>
            </a:graphic>
          </wp:inline>
        </w:drawing>
      </w:r>
      <w:r w:rsidRPr="009268C1">
        <w:rPr>
          <w:rFonts w:ascii="Book Antiqua" w:hAnsi="Book Antiqua"/>
          <w:noProof/>
          <w:color w:val="000000" w:themeColor="text1"/>
          <w:sz w:val="24"/>
          <w:szCs w:val="24"/>
        </w:rPr>
        <w:drawing>
          <wp:inline distT="0" distB="0" distL="0" distR="0">
            <wp:extent cx="2589919" cy="1935501"/>
            <wp:effectExtent l="0" t="0" r="881" b="0"/>
            <wp:docPr id="4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cstate="print"/>
                    <a:srcRect/>
                    <a:stretch>
                      <a:fillRect/>
                    </a:stretch>
                  </pic:blipFill>
                  <pic:spPr bwMode="auto">
                    <a:xfrm>
                      <a:off x="0" y="0"/>
                      <a:ext cx="2589995" cy="1935558"/>
                    </a:xfrm>
                    <a:prstGeom prst="rect">
                      <a:avLst/>
                    </a:prstGeom>
                    <a:noFill/>
                  </pic:spPr>
                </pic:pic>
              </a:graphicData>
            </a:graphic>
          </wp:inline>
        </w:drawing>
      </w:r>
    </w:p>
    <w:p w:rsidR="00425320" w:rsidRPr="009268C1" w:rsidRDefault="00081B47" w:rsidP="009268C1">
      <w:pPr>
        <w:adjustRightInd w:val="0"/>
        <w:snapToGrid w:val="0"/>
        <w:spacing w:line="360" w:lineRule="auto"/>
        <w:rPr>
          <w:rFonts w:ascii="Book Antiqua" w:hAnsi="Book Antiqua"/>
          <w:color w:val="000000" w:themeColor="text1"/>
          <w:sz w:val="24"/>
          <w:szCs w:val="24"/>
        </w:rPr>
      </w:pPr>
      <w:r w:rsidRPr="009268C1">
        <w:rPr>
          <w:rFonts w:ascii="Book Antiqua" w:hAnsi="Book Antiqua"/>
          <w:noProof/>
          <w:color w:val="000000" w:themeColor="text1"/>
          <w:sz w:val="24"/>
          <w:szCs w:val="24"/>
        </w:rPr>
        <w:drawing>
          <wp:inline distT="0" distB="0" distL="0" distR="0">
            <wp:extent cx="2568049" cy="1765373"/>
            <wp:effectExtent l="19050" t="0" r="3701" b="0"/>
            <wp:docPr id="9" name="图片 6" descr="D:\1学习\博士\1博士课题\re\5分析结果\文章1\图\带p\bdnf 带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1学习\博士\1博士课题\re\5分析结果\文章1\图\带p\bdnf 带p.jpg"/>
                    <pic:cNvPicPr>
                      <a:picLocks noChangeAspect="1" noChangeArrowheads="1"/>
                    </pic:cNvPicPr>
                  </pic:nvPicPr>
                  <pic:blipFill>
                    <a:blip r:embed="rId24" cstate="print"/>
                    <a:srcRect/>
                    <a:stretch>
                      <a:fillRect/>
                    </a:stretch>
                  </pic:blipFill>
                  <pic:spPr bwMode="auto">
                    <a:xfrm>
                      <a:off x="0" y="0"/>
                      <a:ext cx="2568197" cy="1765475"/>
                    </a:xfrm>
                    <a:prstGeom prst="rect">
                      <a:avLst/>
                    </a:prstGeom>
                    <a:noFill/>
                    <a:ln w="9525">
                      <a:noFill/>
                      <a:miter lim="800000"/>
                      <a:headEnd/>
                      <a:tailEnd/>
                    </a:ln>
                  </pic:spPr>
                </pic:pic>
              </a:graphicData>
            </a:graphic>
          </wp:inline>
        </w:drawing>
      </w:r>
      <w:r w:rsidRPr="009268C1">
        <w:rPr>
          <w:rFonts w:ascii="Book Antiqua" w:hAnsi="Book Antiqua"/>
          <w:noProof/>
          <w:color w:val="000000" w:themeColor="text1"/>
          <w:sz w:val="24"/>
          <w:szCs w:val="24"/>
        </w:rPr>
        <w:drawing>
          <wp:inline distT="0" distB="0" distL="0" distR="0">
            <wp:extent cx="2562614" cy="1765043"/>
            <wp:effectExtent l="19050" t="0" r="9136" b="0"/>
            <wp:docPr id="8" name="图片 5" descr="D:\1学习\博士\1博士课题\re\5分析结果\文章1\图\带p\pgp带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1学习\博士\1博士课题\re\5分析结果\文章1\图\带p\pgp带p.jpg"/>
                    <pic:cNvPicPr>
                      <a:picLocks noChangeAspect="1" noChangeArrowheads="1"/>
                    </pic:cNvPicPr>
                  </pic:nvPicPr>
                  <pic:blipFill>
                    <a:blip r:embed="rId25" cstate="print"/>
                    <a:srcRect/>
                    <a:stretch>
                      <a:fillRect/>
                    </a:stretch>
                  </pic:blipFill>
                  <pic:spPr bwMode="auto">
                    <a:xfrm>
                      <a:off x="0" y="0"/>
                      <a:ext cx="2564996" cy="1766684"/>
                    </a:xfrm>
                    <a:prstGeom prst="rect">
                      <a:avLst/>
                    </a:prstGeom>
                    <a:noFill/>
                    <a:ln w="9525">
                      <a:noFill/>
                      <a:miter lim="800000"/>
                      <a:headEnd/>
                      <a:tailEnd/>
                    </a:ln>
                  </pic:spPr>
                </pic:pic>
              </a:graphicData>
            </a:graphic>
          </wp:inline>
        </w:drawing>
      </w:r>
    </w:p>
    <w:p w:rsidR="00FC013A" w:rsidRPr="009268C1" w:rsidRDefault="00FC013A" w:rsidP="009268C1">
      <w:pPr>
        <w:autoSpaceDE w:val="0"/>
        <w:autoSpaceDN w:val="0"/>
        <w:adjustRightInd w:val="0"/>
        <w:snapToGrid w:val="0"/>
        <w:spacing w:line="360" w:lineRule="auto"/>
        <w:rPr>
          <w:rFonts w:ascii="Book Antiqua" w:eastAsia="AdvOT1ef757c0" w:hAnsi="Book Antiqua" w:cs="Times New Roman"/>
          <w:color w:val="000000" w:themeColor="text1"/>
          <w:sz w:val="24"/>
          <w:szCs w:val="24"/>
        </w:rPr>
      </w:pPr>
      <w:r w:rsidRPr="009268C1">
        <w:rPr>
          <w:rFonts w:ascii="Book Antiqua" w:hAnsi="Book Antiqua" w:cs="Times New Roman"/>
          <w:b/>
          <w:color w:val="000000" w:themeColor="text1"/>
          <w:sz w:val="24"/>
          <w:szCs w:val="24"/>
        </w:rPr>
        <w:t>Figure 2</w:t>
      </w:r>
      <w:r w:rsidRPr="009268C1">
        <w:rPr>
          <w:rFonts w:ascii="Book Antiqua" w:eastAsia="AdvOT1ef757c0" w:hAnsi="Book Antiqua" w:cs="Times New Roman"/>
          <w:color w:val="000000" w:themeColor="text1"/>
          <w:sz w:val="24"/>
          <w:szCs w:val="24"/>
        </w:rPr>
        <w:t xml:space="preserve"> </w:t>
      </w:r>
      <w:r w:rsidRPr="009268C1">
        <w:rPr>
          <w:rFonts w:ascii="Book Antiqua" w:hAnsi="Book Antiqua" w:cs="Times New Roman"/>
          <w:b/>
          <w:color w:val="000000" w:themeColor="text1"/>
          <w:sz w:val="24"/>
          <w:szCs w:val="24"/>
        </w:rPr>
        <w:t xml:space="preserve">Mucosal histology and immunohistochemistry in patients </w:t>
      </w:r>
      <w:r w:rsidR="000D726E" w:rsidRPr="009268C1">
        <w:rPr>
          <w:rFonts w:ascii="Book Antiqua" w:hAnsi="Book Antiqua" w:cs="Times New Roman"/>
          <w:b/>
          <w:color w:val="000000" w:themeColor="text1"/>
          <w:sz w:val="24"/>
          <w:szCs w:val="24"/>
        </w:rPr>
        <w:t xml:space="preserve">with diarrhea-predominant irritable bowel syndrome </w:t>
      </w:r>
      <w:r w:rsidRPr="009268C1">
        <w:rPr>
          <w:rFonts w:ascii="Book Antiqua" w:hAnsi="Book Antiqua" w:cs="Times New Roman"/>
          <w:b/>
          <w:color w:val="000000" w:themeColor="text1"/>
          <w:sz w:val="24"/>
          <w:szCs w:val="24"/>
        </w:rPr>
        <w:t>and healthy controls.</w:t>
      </w:r>
      <w:r w:rsidRPr="009268C1">
        <w:rPr>
          <w:rFonts w:ascii="Book Antiqua" w:eastAsia="AdvOT1ef757c0" w:hAnsi="Book Antiqua" w:cs="Times New Roman"/>
          <w:color w:val="000000" w:themeColor="text1"/>
          <w:sz w:val="24"/>
          <w:szCs w:val="24"/>
        </w:rPr>
        <w:t xml:space="preserve"> A and B: Mucosa</w:t>
      </w:r>
      <w:r w:rsidR="003A4566">
        <w:rPr>
          <w:rFonts w:ascii="Book Antiqua" w:eastAsia="AdvOT1ef757c0" w:hAnsi="Book Antiqua" w:cs="Times New Roman"/>
          <w:color w:val="000000" w:themeColor="text1"/>
          <w:sz w:val="24"/>
          <w:szCs w:val="24"/>
        </w:rPr>
        <w:t>e</w:t>
      </w:r>
      <w:r w:rsidRPr="009268C1">
        <w:rPr>
          <w:rFonts w:ascii="Book Antiqua" w:eastAsia="AdvOT1ef757c0" w:hAnsi="Book Antiqua" w:cs="Times New Roman"/>
          <w:color w:val="000000" w:themeColor="text1"/>
          <w:sz w:val="24"/>
          <w:szCs w:val="24"/>
        </w:rPr>
        <w:t xml:space="preserve"> of </w:t>
      </w:r>
      <w:r w:rsidR="000D726E" w:rsidRPr="009268C1">
        <w:rPr>
          <w:rFonts w:ascii="Book Antiqua" w:eastAsia="AdvOT1ef757c0" w:hAnsi="Book Antiqua" w:cs="Times New Roman"/>
          <w:color w:val="000000" w:themeColor="text1"/>
          <w:sz w:val="24"/>
          <w:szCs w:val="24"/>
        </w:rPr>
        <w:t>diarrhea-predominant irritable bowel syndrome</w:t>
      </w:r>
      <w:r w:rsidR="000D726E" w:rsidRPr="009268C1">
        <w:rPr>
          <w:rFonts w:ascii="Book Antiqua" w:hAnsi="Book Antiqua" w:cs="Times New Roman"/>
          <w:color w:val="000000" w:themeColor="text1"/>
          <w:sz w:val="24"/>
          <w:szCs w:val="24"/>
        </w:rPr>
        <w:t xml:space="preserve"> (</w:t>
      </w:r>
      <w:r w:rsidRPr="009268C1">
        <w:rPr>
          <w:rFonts w:ascii="Book Antiqua" w:hAnsi="Book Antiqua" w:cs="Times New Roman"/>
          <w:color w:val="000000" w:themeColor="text1"/>
          <w:sz w:val="24"/>
          <w:szCs w:val="24"/>
        </w:rPr>
        <w:t>IBS-D</w:t>
      </w:r>
      <w:r w:rsidR="000D726E" w:rsidRPr="009268C1">
        <w:rPr>
          <w:rFonts w:ascii="Book Antiqua" w:hAnsi="Book Antiqua" w:cs="Times New Roman"/>
          <w:color w:val="000000" w:themeColor="text1"/>
          <w:sz w:val="24"/>
          <w:szCs w:val="24"/>
        </w:rPr>
        <w:t>)</w:t>
      </w:r>
      <w:r w:rsidRPr="009268C1">
        <w:rPr>
          <w:rFonts w:ascii="Book Antiqua" w:hAnsi="Book Antiqua" w:cs="Times New Roman"/>
          <w:color w:val="000000" w:themeColor="text1"/>
          <w:sz w:val="24"/>
          <w:szCs w:val="24"/>
        </w:rPr>
        <w:t xml:space="preserve"> </w:t>
      </w:r>
      <w:r w:rsidRPr="009268C1">
        <w:rPr>
          <w:rFonts w:ascii="Book Antiqua" w:hAnsi="Book Antiqua" w:cs="Times New Roman"/>
          <w:color w:val="000000" w:themeColor="text1"/>
          <w:sz w:val="24"/>
          <w:szCs w:val="24"/>
        </w:rPr>
        <w:lastRenderedPageBreak/>
        <w:t>patien</w:t>
      </w:r>
      <w:r w:rsidRPr="009268C1">
        <w:rPr>
          <w:rFonts w:ascii="Book Antiqua" w:eastAsia="AdvOT1ef757c0" w:hAnsi="Book Antiqua" w:cs="Times New Roman"/>
          <w:color w:val="000000" w:themeColor="text1"/>
          <w:sz w:val="24"/>
          <w:szCs w:val="24"/>
        </w:rPr>
        <w:t xml:space="preserve">ts and healthy controls both exhibited </w:t>
      </w:r>
      <w:r w:rsidR="003A4566">
        <w:rPr>
          <w:rFonts w:ascii="Book Antiqua" w:eastAsia="AdvOT1ef757c0" w:hAnsi="Book Antiqua" w:cs="Times New Roman"/>
          <w:color w:val="000000" w:themeColor="text1"/>
          <w:sz w:val="24"/>
          <w:szCs w:val="24"/>
        </w:rPr>
        <w:t xml:space="preserve">a </w:t>
      </w:r>
      <w:r w:rsidRPr="009268C1">
        <w:rPr>
          <w:rFonts w:ascii="Book Antiqua" w:eastAsia="AdvOT1ef757c0" w:hAnsi="Book Antiqua" w:cs="Times New Roman"/>
          <w:color w:val="000000" w:themeColor="text1"/>
          <w:sz w:val="24"/>
          <w:szCs w:val="24"/>
        </w:rPr>
        <w:t xml:space="preserve">normal histology </w:t>
      </w:r>
      <w:r w:rsidRPr="009268C1">
        <w:rPr>
          <w:rFonts w:ascii="Book Antiqua" w:hAnsi="Book Antiqua" w:cs="Times New Roman"/>
          <w:color w:val="000000" w:themeColor="text1"/>
          <w:sz w:val="24"/>
          <w:szCs w:val="24"/>
        </w:rPr>
        <w:t>(Scale bar =</w:t>
      </w:r>
      <w:r w:rsidR="00F55E2A">
        <w:rPr>
          <w:rFonts w:ascii="Book Antiqua" w:hAnsi="Book Antiqua" w:cs="Times New Roman"/>
          <w:color w:val="000000" w:themeColor="text1"/>
          <w:sz w:val="24"/>
          <w:szCs w:val="24"/>
        </w:rPr>
        <w:t xml:space="preserve"> </w:t>
      </w:r>
      <w:r w:rsidRPr="009268C1">
        <w:rPr>
          <w:rFonts w:ascii="Book Antiqua" w:hAnsi="Book Antiqua" w:cs="Times New Roman"/>
          <w:color w:val="000000" w:themeColor="text1"/>
          <w:sz w:val="24"/>
          <w:szCs w:val="24"/>
        </w:rPr>
        <w:t>20</w:t>
      </w:r>
      <w:r w:rsidR="00F55E2A">
        <w:rPr>
          <w:rFonts w:ascii="Book Antiqua" w:hAnsi="Book Antiqua" w:cs="Times New Roman"/>
          <w:color w:val="000000" w:themeColor="text1"/>
          <w:sz w:val="24"/>
          <w:szCs w:val="24"/>
        </w:rPr>
        <w:t xml:space="preserve"> </w:t>
      </w:r>
      <w:proofErr w:type="spellStart"/>
      <w:r w:rsidRPr="009268C1">
        <w:rPr>
          <w:rFonts w:ascii="Book Antiqua" w:hAnsi="Book Antiqua" w:cs="Times New Roman"/>
          <w:color w:val="000000" w:themeColor="text1"/>
          <w:sz w:val="24"/>
          <w:szCs w:val="24"/>
        </w:rPr>
        <w:t>μm</w:t>
      </w:r>
      <w:proofErr w:type="spellEnd"/>
      <w:r w:rsidRPr="009268C1">
        <w:rPr>
          <w:rFonts w:ascii="Book Antiqua" w:hAnsi="Book Antiqua" w:cs="Times New Roman"/>
          <w:color w:val="000000" w:themeColor="text1"/>
          <w:sz w:val="24"/>
          <w:szCs w:val="24"/>
        </w:rPr>
        <w:t>)</w:t>
      </w:r>
      <w:r w:rsidRPr="009268C1">
        <w:rPr>
          <w:rFonts w:ascii="Book Antiqua" w:eastAsia="AdvOT1ef757c0" w:hAnsi="Book Antiqua" w:cs="Times New Roman"/>
          <w:color w:val="000000" w:themeColor="text1"/>
          <w:sz w:val="24"/>
          <w:szCs w:val="24"/>
        </w:rPr>
        <w:t>;</w:t>
      </w:r>
      <w:r w:rsidRPr="009268C1">
        <w:rPr>
          <w:rFonts w:ascii="Book Antiqua" w:hAnsi="Book Antiqua" w:cs="Times New Roman"/>
          <w:color w:val="000000" w:themeColor="text1"/>
          <w:sz w:val="24"/>
          <w:szCs w:val="24"/>
        </w:rPr>
        <w:t xml:space="preserve"> C and D: </w:t>
      </w:r>
      <w:r w:rsidR="000D726E" w:rsidRPr="009268C1">
        <w:rPr>
          <w:rFonts w:ascii="Book Antiqua" w:eastAsia="AdvOT1ef757c0" w:hAnsi="Book Antiqua" w:cs="Times New Roman"/>
          <w:color w:val="000000" w:themeColor="text1"/>
          <w:sz w:val="24"/>
          <w:szCs w:val="24"/>
        </w:rPr>
        <w:t>Brain-derived neurotrophic factor</w:t>
      </w:r>
      <w:r w:rsidR="000D726E" w:rsidRPr="009268C1">
        <w:rPr>
          <w:rFonts w:ascii="Book Antiqua" w:hAnsi="Book Antiqua" w:cs="Times New Roman"/>
          <w:color w:val="000000" w:themeColor="text1"/>
          <w:sz w:val="24"/>
          <w:szCs w:val="24"/>
        </w:rPr>
        <w:t xml:space="preserve"> (</w:t>
      </w:r>
      <w:r w:rsidRPr="009268C1">
        <w:rPr>
          <w:rFonts w:ascii="Book Antiqua" w:hAnsi="Book Antiqua" w:cs="Times New Roman"/>
          <w:color w:val="000000" w:themeColor="text1"/>
          <w:sz w:val="24"/>
          <w:szCs w:val="24"/>
        </w:rPr>
        <w:t>BDNF</w:t>
      </w:r>
      <w:r w:rsidR="000D726E" w:rsidRPr="009268C1">
        <w:rPr>
          <w:rFonts w:ascii="Book Antiqua" w:hAnsi="Book Antiqua" w:cs="Times New Roman"/>
          <w:color w:val="000000" w:themeColor="text1"/>
          <w:sz w:val="24"/>
          <w:szCs w:val="24"/>
        </w:rPr>
        <w:t>)</w:t>
      </w:r>
      <w:r w:rsidRPr="009268C1">
        <w:rPr>
          <w:rFonts w:ascii="Book Antiqua" w:hAnsi="Book Antiqua" w:cs="Times New Roman"/>
          <w:color w:val="000000" w:themeColor="text1"/>
          <w:sz w:val="24"/>
          <w:szCs w:val="24"/>
        </w:rPr>
        <w:t xml:space="preserve"> immunoreactivity was </w:t>
      </w:r>
      <w:r w:rsidRPr="009268C1">
        <w:rPr>
          <w:rFonts w:ascii="Book Antiqua" w:eastAsia="AdvOT1ef757c0" w:hAnsi="Book Antiqua" w:cs="Times New Roman"/>
          <w:color w:val="000000" w:themeColor="text1"/>
          <w:sz w:val="24"/>
          <w:szCs w:val="24"/>
        </w:rPr>
        <w:t>mainly scattered in the epithelium and lamina propria in IBS-D patients (</w:t>
      </w:r>
      <w:r w:rsidRPr="009268C1">
        <w:rPr>
          <w:rFonts w:ascii="Book Antiqua" w:hAnsi="Book Antiqua"/>
          <w:color w:val="000000" w:themeColor="text1"/>
          <w:sz w:val="24"/>
          <w:szCs w:val="24"/>
        </w:rPr>
        <w:t>S</w:t>
      </w:r>
      <w:r w:rsidRPr="009268C1">
        <w:rPr>
          <w:rFonts w:ascii="Book Antiqua" w:hAnsi="Book Antiqua" w:cs="Times New Roman"/>
          <w:color w:val="000000" w:themeColor="text1"/>
          <w:sz w:val="24"/>
          <w:szCs w:val="24"/>
        </w:rPr>
        <w:t>cale bar =</w:t>
      </w:r>
      <w:r w:rsidR="00F55E2A">
        <w:rPr>
          <w:rFonts w:ascii="Book Antiqua" w:hAnsi="Book Antiqua" w:cs="Times New Roman"/>
          <w:color w:val="000000" w:themeColor="text1"/>
          <w:sz w:val="24"/>
          <w:szCs w:val="24"/>
        </w:rPr>
        <w:t xml:space="preserve"> </w:t>
      </w:r>
      <w:r w:rsidRPr="009268C1">
        <w:rPr>
          <w:rFonts w:ascii="Book Antiqua" w:hAnsi="Book Antiqua" w:cs="Times New Roman"/>
          <w:color w:val="000000" w:themeColor="text1"/>
          <w:sz w:val="24"/>
          <w:szCs w:val="24"/>
        </w:rPr>
        <w:t>20</w:t>
      </w:r>
      <w:r w:rsidR="00F55E2A">
        <w:rPr>
          <w:rFonts w:ascii="Book Antiqua" w:hAnsi="Book Antiqua" w:cs="Times New Roman"/>
          <w:color w:val="000000" w:themeColor="text1"/>
          <w:sz w:val="24"/>
          <w:szCs w:val="24"/>
        </w:rPr>
        <w:t xml:space="preserve"> </w:t>
      </w:r>
      <w:proofErr w:type="spellStart"/>
      <w:r w:rsidRPr="009268C1">
        <w:rPr>
          <w:rFonts w:ascii="Book Antiqua" w:hAnsi="Book Antiqua" w:cs="Times New Roman"/>
          <w:color w:val="000000" w:themeColor="text1"/>
          <w:sz w:val="24"/>
          <w:szCs w:val="24"/>
        </w:rPr>
        <w:t>μm</w:t>
      </w:r>
      <w:proofErr w:type="spellEnd"/>
      <w:r w:rsidRPr="009268C1">
        <w:rPr>
          <w:rFonts w:ascii="Book Antiqua" w:eastAsia="AdvOT1ef757c0" w:hAnsi="Book Antiqua" w:cs="Times New Roman"/>
          <w:color w:val="000000" w:themeColor="text1"/>
          <w:sz w:val="24"/>
          <w:szCs w:val="24"/>
        </w:rPr>
        <w:t xml:space="preserve">); E and F: </w:t>
      </w:r>
      <w:r w:rsidR="000D726E" w:rsidRPr="009268C1">
        <w:rPr>
          <w:rFonts w:ascii="Book Antiqua" w:eastAsia="AdvOT1ef757c0" w:hAnsi="Book Antiqua" w:cs="Times New Roman"/>
          <w:color w:val="000000" w:themeColor="text1"/>
          <w:sz w:val="24"/>
          <w:szCs w:val="24"/>
        </w:rPr>
        <w:t>Protein gene product (</w:t>
      </w:r>
      <w:r w:rsidRPr="009268C1">
        <w:rPr>
          <w:rFonts w:ascii="Book Antiqua" w:eastAsia="AdvOT1ef757c0" w:hAnsi="Book Antiqua" w:cs="Times New Roman"/>
          <w:color w:val="000000" w:themeColor="text1"/>
          <w:sz w:val="24"/>
          <w:szCs w:val="24"/>
        </w:rPr>
        <w:t>PGP</w:t>
      </w:r>
      <w:r w:rsidR="000D726E" w:rsidRPr="009268C1">
        <w:rPr>
          <w:rFonts w:ascii="Book Antiqua" w:eastAsia="AdvOT1ef757c0" w:hAnsi="Book Antiqua" w:cs="Times New Roman"/>
          <w:color w:val="000000" w:themeColor="text1"/>
          <w:sz w:val="24"/>
          <w:szCs w:val="24"/>
        </w:rPr>
        <w:t>)</w:t>
      </w:r>
      <w:r w:rsidRPr="009268C1">
        <w:rPr>
          <w:rFonts w:ascii="Book Antiqua" w:eastAsia="AdvOT1ef757c0" w:hAnsi="Book Antiqua" w:cs="Times New Roman"/>
          <w:color w:val="000000" w:themeColor="text1"/>
          <w:sz w:val="24"/>
          <w:szCs w:val="24"/>
        </w:rPr>
        <w:t xml:space="preserve"> 9.5-immunoreactive nerve fibers were distributed in the lamina propria, showing fibrous appearance. (</w:t>
      </w:r>
      <w:r w:rsidRPr="009268C1">
        <w:rPr>
          <w:rFonts w:ascii="Book Antiqua" w:hAnsi="Book Antiqua"/>
          <w:color w:val="000000" w:themeColor="text1"/>
          <w:sz w:val="24"/>
          <w:szCs w:val="24"/>
        </w:rPr>
        <w:t>S</w:t>
      </w:r>
      <w:r w:rsidRPr="009268C1">
        <w:rPr>
          <w:rFonts w:ascii="Book Antiqua" w:hAnsi="Book Antiqua" w:cs="Times New Roman"/>
          <w:color w:val="000000" w:themeColor="text1"/>
          <w:sz w:val="24"/>
          <w:szCs w:val="24"/>
        </w:rPr>
        <w:t>cale bar =</w:t>
      </w:r>
      <w:r w:rsidR="00F55E2A">
        <w:rPr>
          <w:rFonts w:ascii="Book Antiqua" w:hAnsi="Book Antiqua" w:cs="Times New Roman"/>
          <w:color w:val="000000" w:themeColor="text1"/>
          <w:sz w:val="24"/>
          <w:szCs w:val="24"/>
        </w:rPr>
        <w:t xml:space="preserve"> </w:t>
      </w:r>
      <w:r w:rsidRPr="009268C1">
        <w:rPr>
          <w:rFonts w:ascii="Book Antiqua" w:hAnsi="Book Antiqua" w:cs="Times New Roman"/>
          <w:color w:val="000000" w:themeColor="text1"/>
          <w:sz w:val="24"/>
          <w:szCs w:val="24"/>
        </w:rPr>
        <w:t xml:space="preserve">20 </w:t>
      </w:r>
      <w:proofErr w:type="spellStart"/>
      <w:r w:rsidRPr="009268C1">
        <w:rPr>
          <w:rFonts w:ascii="Book Antiqua" w:hAnsi="Book Antiqua" w:cs="Times New Roman"/>
          <w:color w:val="000000" w:themeColor="text1"/>
          <w:sz w:val="24"/>
          <w:szCs w:val="24"/>
        </w:rPr>
        <w:t>μm</w:t>
      </w:r>
      <w:proofErr w:type="spellEnd"/>
      <w:r w:rsidRPr="009268C1">
        <w:rPr>
          <w:rFonts w:ascii="Book Antiqua" w:hAnsi="Book Antiqua" w:cs="Times New Roman"/>
          <w:color w:val="000000" w:themeColor="text1"/>
          <w:sz w:val="24"/>
          <w:szCs w:val="24"/>
        </w:rPr>
        <w:t>)</w:t>
      </w:r>
      <w:r w:rsidRPr="009268C1">
        <w:rPr>
          <w:rFonts w:ascii="Book Antiqua" w:eastAsia="AdvOT1ef757c0" w:hAnsi="Book Antiqua" w:cs="Times New Roman"/>
          <w:color w:val="000000" w:themeColor="text1"/>
          <w:sz w:val="24"/>
          <w:szCs w:val="24"/>
        </w:rPr>
        <w:t xml:space="preserve">. G: </w:t>
      </w:r>
      <w:r w:rsidR="000D726E" w:rsidRPr="009268C1">
        <w:rPr>
          <w:rFonts w:ascii="Book Antiqua" w:hAnsi="Book Antiqua" w:cs="Times New Roman"/>
          <w:color w:val="000000" w:themeColor="text1"/>
          <w:sz w:val="24"/>
          <w:szCs w:val="24"/>
        </w:rPr>
        <w:t>Mean optical density</w:t>
      </w:r>
      <w:r w:rsidRPr="009268C1">
        <w:rPr>
          <w:rFonts w:ascii="Book Antiqua" w:eastAsia="AdvOT1ef757c0" w:hAnsi="Book Antiqua" w:cs="Times New Roman"/>
          <w:color w:val="000000" w:themeColor="text1"/>
          <w:sz w:val="24"/>
          <w:szCs w:val="24"/>
        </w:rPr>
        <w:t xml:space="preserve"> </w:t>
      </w:r>
      <w:r w:rsidR="000D726E" w:rsidRPr="009268C1">
        <w:rPr>
          <w:rFonts w:ascii="Book Antiqua" w:eastAsia="AdvOT1ef757c0" w:hAnsi="Book Antiqua" w:cs="Times New Roman"/>
          <w:color w:val="000000" w:themeColor="text1"/>
          <w:sz w:val="24"/>
          <w:szCs w:val="24"/>
        </w:rPr>
        <w:t xml:space="preserve">of BDNF </w:t>
      </w:r>
      <w:r w:rsidRPr="009268C1">
        <w:rPr>
          <w:rFonts w:ascii="Book Antiqua" w:eastAsia="AdvOT1ef757c0" w:hAnsi="Book Antiqua" w:cs="Times New Roman"/>
          <w:color w:val="000000" w:themeColor="text1"/>
          <w:sz w:val="24"/>
          <w:szCs w:val="24"/>
        </w:rPr>
        <w:t>in the colonic mucosa in IBS-D patients was significantly higher than</w:t>
      </w:r>
      <w:r w:rsidR="003A4566">
        <w:rPr>
          <w:rFonts w:ascii="Book Antiqua" w:eastAsia="AdvOT1ef757c0" w:hAnsi="Book Antiqua" w:cs="Times New Roman"/>
          <w:color w:val="000000" w:themeColor="text1"/>
          <w:sz w:val="24"/>
          <w:szCs w:val="24"/>
        </w:rPr>
        <w:t xml:space="preserve"> that</w:t>
      </w:r>
      <w:r w:rsidRPr="009268C1">
        <w:rPr>
          <w:rFonts w:ascii="Book Antiqua" w:eastAsia="AdvOT1ef757c0" w:hAnsi="Book Antiqua" w:cs="Times New Roman"/>
          <w:color w:val="000000" w:themeColor="text1"/>
          <w:sz w:val="24"/>
          <w:szCs w:val="24"/>
        </w:rPr>
        <w:t xml:space="preserve"> in controls (</w:t>
      </w:r>
      <w:bookmarkStart w:id="159" w:name="OLE_LINK7"/>
      <w:bookmarkStart w:id="160" w:name="OLE_LINK8"/>
      <w:r w:rsidRPr="009268C1">
        <w:rPr>
          <w:rFonts w:ascii="Book Antiqua" w:eastAsia="AdvOT1ef757c0" w:hAnsi="Book Antiqua" w:cs="Times New Roman"/>
          <w:i/>
          <w:color w:val="000000" w:themeColor="text1"/>
          <w:sz w:val="24"/>
          <w:szCs w:val="24"/>
        </w:rPr>
        <w:t>P</w:t>
      </w:r>
      <w:r w:rsidR="00F55E2A">
        <w:rPr>
          <w:rFonts w:ascii="Book Antiqua" w:eastAsia="AdvOT1ef757c0" w:hAnsi="Book Antiqua" w:cs="Times New Roman"/>
          <w:i/>
          <w:color w:val="000000" w:themeColor="text1"/>
          <w:sz w:val="24"/>
          <w:szCs w:val="24"/>
        </w:rPr>
        <w:t xml:space="preserve"> </w:t>
      </w:r>
      <w:r w:rsidRPr="009268C1">
        <w:rPr>
          <w:rFonts w:ascii="Book Antiqua" w:eastAsia="AdvOT1ef757c0" w:hAnsi="Book Antiqua" w:cs="Times New Roman"/>
          <w:color w:val="000000" w:themeColor="text1"/>
          <w:sz w:val="24"/>
          <w:szCs w:val="24"/>
        </w:rPr>
        <w:t>=</w:t>
      </w:r>
      <w:r w:rsidR="00F55E2A">
        <w:rPr>
          <w:rFonts w:ascii="Book Antiqua" w:eastAsia="AdvOT1ef757c0" w:hAnsi="Book Antiqua" w:cs="Times New Roman"/>
          <w:color w:val="000000" w:themeColor="text1"/>
          <w:sz w:val="24"/>
          <w:szCs w:val="24"/>
        </w:rPr>
        <w:t xml:space="preserve"> </w:t>
      </w:r>
      <w:r w:rsidRPr="009268C1">
        <w:rPr>
          <w:rFonts w:ascii="Book Antiqua" w:eastAsia="AdvOT1ef757c0" w:hAnsi="Book Antiqua" w:cs="Times New Roman"/>
          <w:color w:val="000000" w:themeColor="text1"/>
          <w:sz w:val="24"/>
          <w:szCs w:val="24"/>
        </w:rPr>
        <w:t>0.031); H: The area occupied by PGP 9.5-immunoreactive fibers was greater in patients than in controls (</w:t>
      </w:r>
      <w:r w:rsidRPr="009268C1">
        <w:rPr>
          <w:rFonts w:ascii="Book Antiqua" w:eastAsia="AdvOT1ef757c0" w:hAnsi="Book Antiqua" w:cs="Times New Roman"/>
          <w:i/>
          <w:color w:val="000000" w:themeColor="text1"/>
          <w:sz w:val="24"/>
          <w:szCs w:val="24"/>
        </w:rPr>
        <w:t>P</w:t>
      </w:r>
      <w:r w:rsidR="00F55E2A">
        <w:rPr>
          <w:rFonts w:ascii="Book Antiqua" w:eastAsia="AdvOT1ef757c0" w:hAnsi="Book Antiqua" w:cs="Times New Roman"/>
          <w:i/>
          <w:color w:val="000000" w:themeColor="text1"/>
          <w:sz w:val="24"/>
          <w:szCs w:val="24"/>
        </w:rPr>
        <w:t xml:space="preserve"> </w:t>
      </w:r>
      <w:r w:rsidRPr="009268C1">
        <w:rPr>
          <w:rFonts w:ascii="Book Antiqua" w:eastAsia="AdvOT1ef757c0" w:hAnsi="Book Antiqua" w:cs="Times New Roman"/>
          <w:color w:val="000000" w:themeColor="text1"/>
          <w:sz w:val="24"/>
          <w:szCs w:val="24"/>
        </w:rPr>
        <w:t>=</w:t>
      </w:r>
      <w:r w:rsidR="00F55E2A">
        <w:rPr>
          <w:rFonts w:ascii="Book Antiqua" w:eastAsia="AdvOT1ef757c0" w:hAnsi="Book Antiqua" w:cs="Times New Roman"/>
          <w:color w:val="000000" w:themeColor="text1"/>
          <w:sz w:val="24"/>
          <w:szCs w:val="24"/>
        </w:rPr>
        <w:t xml:space="preserve"> </w:t>
      </w:r>
      <w:r w:rsidRPr="009268C1">
        <w:rPr>
          <w:rFonts w:ascii="Book Antiqua" w:eastAsia="AdvOT1ef757c0" w:hAnsi="Book Antiqua" w:cs="Times New Roman"/>
          <w:color w:val="000000" w:themeColor="text1"/>
          <w:sz w:val="24"/>
          <w:szCs w:val="24"/>
        </w:rPr>
        <w:t>0.002).</w:t>
      </w:r>
      <w:bookmarkEnd w:id="159"/>
      <w:bookmarkEnd w:id="160"/>
      <w:r w:rsidR="00F55E2A">
        <w:rPr>
          <w:rFonts w:ascii="Book Antiqua" w:eastAsia="AdvOT1ef757c0" w:hAnsi="Book Antiqua" w:cs="Times New Roman"/>
          <w:color w:val="000000" w:themeColor="text1"/>
          <w:sz w:val="24"/>
          <w:szCs w:val="24"/>
        </w:rPr>
        <w:t xml:space="preserve"> IBS-D: D</w:t>
      </w:r>
      <w:r w:rsidRPr="009268C1">
        <w:rPr>
          <w:rFonts w:ascii="Book Antiqua" w:eastAsia="AdvOT1ef757c0" w:hAnsi="Book Antiqua" w:cs="Times New Roman"/>
          <w:color w:val="000000" w:themeColor="text1"/>
          <w:sz w:val="24"/>
          <w:szCs w:val="24"/>
        </w:rPr>
        <w:t>iarrhea-predominant i</w:t>
      </w:r>
      <w:r w:rsidR="00F55E2A">
        <w:rPr>
          <w:rFonts w:ascii="Book Antiqua" w:eastAsia="AdvOT1ef757c0" w:hAnsi="Book Antiqua" w:cs="Times New Roman"/>
          <w:color w:val="000000" w:themeColor="text1"/>
          <w:sz w:val="24"/>
          <w:szCs w:val="24"/>
        </w:rPr>
        <w:t>rritable bowel syndrome; BDNF: B</w:t>
      </w:r>
      <w:r w:rsidRPr="009268C1">
        <w:rPr>
          <w:rFonts w:ascii="Book Antiqua" w:eastAsia="AdvOT1ef757c0" w:hAnsi="Book Antiqua" w:cs="Times New Roman"/>
          <w:color w:val="000000" w:themeColor="text1"/>
          <w:sz w:val="24"/>
          <w:szCs w:val="24"/>
        </w:rPr>
        <w:t xml:space="preserve">rain-derived </w:t>
      </w:r>
      <w:proofErr w:type="spellStart"/>
      <w:r w:rsidRPr="009268C1">
        <w:rPr>
          <w:rFonts w:ascii="Book Antiqua" w:eastAsia="AdvOT1ef757c0" w:hAnsi="Book Antiqua" w:cs="Times New Roman"/>
          <w:color w:val="000000" w:themeColor="text1"/>
          <w:sz w:val="24"/>
          <w:szCs w:val="24"/>
        </w:rPr>
        <w:t>neurotrophic</w:t>
      </w:r>
      <w:proofErr w:type="spellEnd"/>
      <w:r w:rsidRPr="009268C1">
        <w:rPr>
          <w:rFonts w:ascii="Book Antiqua" w:eastAsia="AdvOT1ef757c0" w:hAnsi="Book Antiqua" w:cs="Times New Roman"/>
          <w:color w:val="000000" w:themeColor="text1"/>
          <w:sz w:val="24"/>
          <w:szCs w:val="24"/>
        </w:rPr>
        <w:t xml:space="preserve"> factor</w:t>
      </w:r>
      <w:r w:rsidRPr="009268C1">
        <w:rPr>
          <w:rFonts w:ascii="Book Antiqua" w:hAnsi="Book Antiqua" w:cs="Times New Roman"/>
          <w:color w:val="000000" w:themeColor="text1"/>
          <w:sz w:val="24"/>
          <w:szCs w:val="24"/>
        </w:rPr>
        <w:t xml:space="preserve">; </w:t>
      </w:r>
      <w:r w:rsidR="00F55E2A">
        <w:rPr>
          <w:rFonts w:ascii="Book Antiqua" w:hAnsi="Book Antiqua" w:cs="Times New Roman"/>
          <w:color w:val="000000" w:themeColor="text1"/>
          <w:sz w:val="24"/>
          <w:szCs w:val="24"/>
        </w:rPr>
        <w:t xml:space="preserve">H-E: </w:t>
      </w:r>
      <w:proofErr w:type="spellStart"/>
      <w:r w:rsidR="00F55E2A">
        <w:rPr>
          <w:rFonts w:ascii="Book Antiqua" w:hAnsi="Book Antiqua" w:cs="Times New Roman"/>
          <w:color w:val="000000" w:themeColor="text1"/>
          <w:sz w:val="24"/>
          <w:szCs w:val="24"/>
        </w:rPr>
        <w:t>H</w:t>
      </w:r>
      <w:r w:rsidR="00F73B13" w:rsidRPr="009268C1">
        <w:rPr>
          <w:rFonts w:ascii="Book Antiqua" w:hAnsi="Book Antiqua" w:cs="Times New Roman"/>
          <w:color w:val="000000" w:themeColor="text1"/>
          <w:sz w:val="24"/>
          <w:szCs w:val="24"/>
        </w:rPr>
        <w:t>aematoxylin</w:t>
      </w:r>
      <w:proofErr w:type="spellEnd"/>
      <w:r w:rsidR="00F73B13" w:rsidRPr="009268C1">
        <w:rPr>
          <w:rFonts w:ascii="Book Antiqua" w:hAnsi="Book Antiqua" w:cs="Times New Roman"/>
          <w:color w:val="000000" w:themeColor="text1"/>
          <w:sz w:val="24"/>
          <w:szCs w:val="24"/>
        </w:rPr>
        <w:t xml:space="preserve"> and eosin;</w:t>
      </w:r>
      <w:r w:rsidR="00F73B13" w:rsidRPr="009268C1">
        <w:rPr>
          <w:rFonts w:ascii="Book Antiqua" w:eastAsia="AdvOT1ef757c0" w:hAnsi="Book Antiqua" w:cs="Times New Roman"/>
          <w:color w:val="000000" w:themeColor="text1"/>
          <w:sz w:val="24"/>
          <w:szCs w:val="24"/>
        </w:rPr>
        <w:t xml:space="preserve"> </w:t>
      </w:r>
      <w:r w:rsidR="00F55E2A">
        <w:rPr>
          <w:rFonts w:ascii="Book Antiqua" w:eastAsia="AdvOT1ef757c0" w:hAnsi="Book Antiqua" w:cs="Times New Roman"/>
          <w:color w:val="000000" w:themeColor="text1"/>
          <w:sz w:val="24"/>
          <w:szCs w:val="24"/>
        </w:rPr>
        <w:t>PGP: P</w:t>
      </w:r>
      <w:r w:rsidRPr="009268C1">
        <w:rPr>
          <w:rFonts w:ascii="Book Antiqua" w:eastAsia="AdvOT1ef757c0" w:hAnsi="Book Antiqua" w:cs="Times New Roman"/>
          <w:color w:val="000000" w:themeColor="text1"/>
          <w:sz w:val="24"/>
          <w:szCs w:val="24"/>
        </w:rPr>
        <w:t>rotein gene product</w:t>
      </w:r>
      <w:r w:rsidR="00F55E2A">
        <w:rPr>
          <w:rFonts w:ascii="Book Antiqua" w:eastAsia="AdvOT1ef757c0" w:hAnsi="Book Antiqua" w:cs="Times New Roman"/>
          <w:color w:val="000000" w:themeColor="text1"/>
          <w:sz w:val="24"/>
          <w:szCs w:val="24"/>
        </w:rPr>
        <w:t>; MOD: M</w:t>
      </w:r>
      <w:r w:rsidR="00DF60E8" w:rsidRPr="009268C1">
        <w:rPr>
          <w:rFonts w:ascii="Book Antiqua" w:eastAsia="AdvOT1ef757c0" w:hAnsi="Book Antiqua" w:cs="Times New Roman"/>
          <w:color w:val="000000" w:themeColor="text1"/>
          <w:sz w:val="24"/>
          <w:szCs w:val="24"/>
        </w:rPr>
        <w:t>ean optical density</w:t>
      </w:r>
      <w:r w:rsidR="00F55E2A">
        <w:rPr>
          <w:rFonts w:ascii="Book Antiqua" w:eastAsia="AdvOT1ef757c0" w:hAnsi="Book Antiqua" w:cs="Times New Roman"/>
          <w:color w:val="000000" w:themeColor="text1"/>
          <w:sz w:val="24"/>
          <w:szCs w:val="24"/>
        </w:rPr>
        <w:t>.</w:t>
      </w:r>
    </w:p>
    <w:p w:rsidR="00F55E2A" w:rsidRDefault="00F55E2A">
      <w:pPr>
        <w:widowControl/>
        <w:jc w:val="left"/>
        <w:rPr>
          <w:rFonts w:ascii="Book Antiqua" w:eastAsia="AdvOT1ef757c0" w:hAnsi="Book Antiqua" w:cs="Times New Roman"/>
          <w:color w:val="000000" w:themeColor="text1"/>
          <w:sz w:val="24"/>
          <w:szCs w:val="24"/>
        </w:rPr>
      </w:pPr>
      <w:r>
        <w:rPr>
          <w:rFonts w:ascii="Book Antiqua" w:eastAsia="AdvOT1ef757c0" w:hAnsi="Book Antiqua" w:cs="Times New Roman"/>
          <w:color w:val="000000" w:themeColor="text1"/>
          <w:sz w:val="24"/>
          <w:szCs w:val="24"/>
        </w:rPr>
        <w:br w:type="page"/>
      </w:r>
    </w:p>
    <w:p w:rsidR="00FC013A" w:rsidRPr="009268C1" w:rsidRDefault="00FC013A" w:rsidP="009268C1">
      <w:pPr>
        <w:autoSpaceDE w:val="0"/>
        <w:autoSpaceDN w:val="0"/>
        <w:adjustRightInd w:val="0"/>
        <w:snapToGrid w:val="0"/>
        <w:spacing w:line="360" w:lineRule="auto"/>
        <w:rPr>
          <w:rFonts w:ascii="Book Antiqua" w:eastAsia="AdvOT1ef757c0" w:hAnsi="Book Antiqua" w:cs="Times New Roman"/>
          <w:color w:val="000000" w:themeColor="text1"/>
          <w:sz w:val="24"/>
          <w:szCs w:val="24"/>
        </w:rPr>
      </w:pPr>
    </w:p>
    <w:p w:rsidR="00FC013A" w:rsidRPr="009268C1" w:rsidRDefault="00D51E9B" w:rsidP="009268C1">
      <w:pPr>
        <w:adjustRightInd w:val="0"/>
        <w:snapToGrid w:val="0"/>
        <w:spacing w:line="360" w:lineRule="auto"/>
        <w:rPr>
          <w:rFonts w:ascii="Book Antiqua" w:hAnsi="Book Antiqua"/>
          <w:color w:val="000000" w:themeColor="text1"/>
          <w:sz w:val="24"/>
          <w:szCs w:val="24"/>
        </w:rPr>
      </w:pPr>
      <w:r w:rsidRPr="009268C1">
        <w:rPr>
          <w:rFonts w:ascii="Book Antiqua" w:hAnsi="Book Antiqua"/>
          <w:noProof/>
          <w:color w:val="000000" w:themeColor="text1"/>
          <w:sz w:val="24"/>
          <w:szCs w:val="24"/>
        </w:rPr>
        <w:drawing>
          <wp:inline distT="0" distB="0" distL="0" distR="0">
            <wp:extent cx="3162850" cy="2100835"/>
            <wp:effectExtent l="19050" t="0" r="0" b="0"/>
            <wp:docPr id="10" name="图片 7" descr="D:\1学习\博士\1博士课题\re\5分析结果\文章1\图\带p\rna带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1学习\博士\1博士课题\re\5分析结果\文章1\图\带p\rna带p.jpg"/>
                    <pic:cNvPicPr>
                      <a:picLocks noChangeAspect="1" noChangeArrowheads="1"/>
                    </pic:cNvPicPr>
                  </pic:nvPicPr>
                  <pic:blipFill>
                    <a:blip r:embed="rId26" cstate="print"/>
                    <a:srcRect/>
                    <a:stretch>
                      <a:fillRect/>
                    </a:stretch>
                  </pic:blipFill>
                  <pic:spPr bwMode="auto">
                    <a:xfrm>
                      <a:off x="0" y="0"/>
                      <a:ext cx="3162908" cy="2100873"/>
                    </a:xfrm>
                    <a:prstGeom prst="rect">
                      <a:avLst/>
                    </a:prstGeom>
                    <a:noFill/>
                    <a:ln w="9525">
                      <a:noFill/>
                      <a:miter lim="800000"/>
                      <a:headEnd/>
                      <a:tailEnd/>
                    </a:ln>
                  </pic:spPr>
                </pic:pic>
              </a:graphicData>
            </a:graphic>
          </wp:inline>
        </w:drawing>
      </w:r>
    </w:p>
    <w:p w:rsidR="00FC013A" w:rsidRDefault="00FC013A" w:rsidP="00F55E2A">
      <w:pPr>
        <w:autoSpaceDE w:val="0"/>
        <w:autoSpaceDN w:val="0"/>
        <w:adjustRightInd w:val="0"/>
        <w:snapToGrid w:val="0"/>
        <w:spacing w:line="360" w:lineRule="auto"/>
        <w:rPr>
          <w:rFonts w:ascii="Book Antiqua" w:hAnsi="Book Antiqua" w:cs="Times New Roman"/>
          <w:color w:val="000000" w:themeColor="text1"/>
          <w:sz w:val="24"/>
          <w:szCs w:val="24"/>
        </w:rPr>
      </w:pPr>
      <w:r w:rsidRPr="009268C1">
        <w:rPr>
          <w:rFonts w:ascii="Book Antiqua" w:eastAsia="AdvOT1ef757c0" w:hAnsi="Book Antiqua" w:cs="Times New Roman"/>
          <w:b/>
          <w:color w:val="000000" w:themeColor="text1"/>
          <w:sz w:val="24"/>
          <w:szCs w:val="24"/>
        </w:rPr>
        <w:t xml:space="preserve">Figure 3 </w:t>
      </w:r>
      <w:r w:rsidR="00847F6F" w:rsidRPr="009268C1">
        <w:rPr>
          <w:rFonts w:ascii="Book Antiqua" w:hAnsi="Book Antiqua" w:cs="Times New Roman"/>
          <w:b/>
          <w:color w:val="000000" w:themeColor="text1"/>
          <w:sz w:val="24"/>
          <w:szCs w:val="24"/>
        </w:rPr>
        <w:t>C</w:t>
      </w:r>
      <w:r w:rsidRPr="009268C1">
        <w:rPr>
          <w:rFonts w:ascii="Book Antiqua" w:hAnsi="Book Antiqua" w:cs="Times New Roman"/>
          <w:b/>
          <w:color w:val="000000" w:themeColor="text1"/>
          <w:sz w:val="24"/>
          <w:szCs w:val="24"/>
        </w:rPr>
        <w:t xml:space="preserve">olonic mucosal </w:t>
      </w:r>
      <w:r w:rsidR="00847F6F" w:rsidRPr="009268C1">
        <w:rPr>
          <w:rFonts w:ascii="Book Antiqua" w:hAnsi="Book Antiqua" w:cs="Times New Roman"/>
          <w:b/>
          <w:color w:val="000000" w:themeColor="text1"/>
          <w:sz w:val="24"/>
          <w:szCs w:val="24"/>
        </w:rPr>
        <w:t xml:space="preserve">brain-derived neurotrophic factor </w:t>
      </w:r>
      <w:r w:rsidRPr="009268C1">
        <w:rPr>
          <w:rFonts w:ascii="Book Antiqua" w:hAnsi="Book Antiqua" w:cs="Times New Roman"/>
          <w:b/>
          <w:color w:val="000000" w:themeColor="text1"/>
          <w:sz w:val="24"/>
          <w:szCs w:val="24"/>
        </w:rPr>
        <w:t xml:space="preserve">mRNA levels in patients </w:t>
      </w:r>
      <w:r w:rsidR="00C65ADC" w:rsidRPr="009268C1">
        <w:rPr>
          <w:rFonts w:ascii="Book Antiqua" w:hAnsi="Book Antiqua" w:cs="Times New Roman"/>
          <w:b/>
          <w:color w:val="000000" w:themeColor="text1"/>
          <w:sz w:val="24"/>
          <w:szCs w:val="24"/>
        </w:rPr>
        <w:t xml:space="preserve">with diarrhea-predominant irritable bowel syndrome </w:t>
      </w:r>
      <w:r w:rsidRPr="009268C1">
        <w:rPr>
          <w:rFonts w:ascii="Book Antiqua" w:hAnsi="Book Antiqua" w:cs="Times New Roman"/>
          <w:b/>
          <w:color w:val="000000" w:themeColor="text1"/>
          <w:sz w:val="24"/>
          <w:szCs w:val="24"/>
        </w:rPr>
        <w:t>and healthy controls.</w:t>
      </w:r>
      <w:r w:rsidRPr="009268C1">
        <w:rPr>
          <w:rFonts w:ascii="Book Antiqua" w:hAnsi="Book Antiqua" w:cs="Times New Roman"/>
          <w:color w:val="000000" w:themeColor="text1"/>
          <w:sz w:val="24"/>
          <w:szCs w:val="24"/>
        </w:rPr>
        <w:t xml:space="preserve"> Mucosal </w:t>
      </w:r>
      <w:r w:rsidR="00C65ADC" w:rsidRPr="009268C1">
        <w:rPr>
          <w:rFonts w:ascii="Book Antiqua" w:hAnsi="Book Antiqua" w:cs="Times New Roman"/>
          <w:color w:val="000000" w:themeColor="text1"/>
          <w:sz w:val="24"/>
          <w:szCs w:val="24"/>
        </w:rPr>
        <w:t>brain-derived neurotrophic factor (</w:t>
      </w:r>
      <w:r w:rsidRPr="009268C1">
        <w:rPr>
          <w:rFonts w:ascii="Book Antiqua" w:hAnsi="Book Antiqua" w:cs="Times New Roman"/>
          <w:color w:val="000000" w:themeColor="text1"/>
          <w:sz w:val="24"/>
          <w:szCs w:val="24"/>
        </w:rPr>
        <w:t>BDNF</w:t>
      </w:r>
      <w:r w:rsidR="00C65ADC" w:rsidRPr="009268C1">
        <w:rPr>
          <w:rFonts w:ascii="Book Antiqua" w:hAnsi="Book Antiqua" w:cs="Times New Roman"/>
          <w:color w:val="000000" w:themeColor="text1"/>
          <w:sz w:val="24"/>
          <w:szCs w:val="24"/>
        </w:rPr>
        <w:t>)</w:t>
      </w:r>
      <w:r w:rsidRPr="009268C1">
        <w:rPr>
          <w:rFonts w:ascii="Book Antiqua" w:hAnsi="Book Antiqua" w:cs="Times New Roman"/>
          <w:color w:val="000000" w:themeColor="text1"/>
          <w:sz w:val="24"/>
          <w:szCs w:val="24"/>
        </w:rPr>
        <w:t xml:space="preserve"> mRNA level </w:t>
      </w:r>
      <w:r w:rsidR="003A4566">
        <w:rPr>
          <w:rFonts w:ascii="Book Antiqua" w:hAnsi="Book Antiqua" w:cs="Times New Roman"/>
          <w:color w:val="000000" w:themeColor="text1"/>
          <w:sz w:val="24"/>
          <w:szCs w:val="24"/>
        </w:rPr>
        <w:t>i</w:t>
      </w:r>
      <w:r w:rsidR="003A4566" w:rsidRPr="009268C1">
        <w:rPr>
          <w:rFonts w:ascii="Book Antiqua" w:hAnsi="Book Antiqua" w:cs="Times New Roman"/>
          <w:color w:val="000000" w:themeColor="text1"/>
          <w:sz w:val="24"/>
          <w:szCs w:val="24"/>
        </w:rPr>
        <w:t xml:space="preserve">s </w:t>
      </w:r>
      <w:r w:rsidRPr="009268C1">
        <w:rPr>
          <w:rFonts w:ascii="Book Antiqua" w:hAnsi="Book Antiqua" w:cs="Times New Roman"/>
          <w:color w:val="000000" w:themeColor="text1"/>
          <w:sz w:val="24"/>
          <w:szCs w:val="24"/>
        </w:rPr>
        <w:t>expressed as a fold-change relative to the average level of healthy controls.</w:t>
      </w:r>
      <w:r w:rsidRPr="009268C1">
        <w:rPr>
          <w:rFonts w:ascii="Book Antiqua" w:eastAsia="AdvOT1ef757c0" w:hAnsi="Book Antiqua" w:cs="Times New Roman"/>
          <w:color w:val="000000" w:themeColor="text1"/>
          <w:sz w:val="24"/>
          <w:szCs w:val="24"/>
        </w:rPr>
        <w:t xml:space="preserve"> </w:t>
      </w:r>
      <w:r w:rsidR="00C65ADC" w:rsidRPr="009268C1">
        <w:rPr>
          <w:rFonts w:ascii="Book Antiqua" w:eastAsia="AdvOT1ef757c0" w:hAnsi="Book Antiqua" w:cs="Times New Roman"/>
          <w:color w:val="000000" w:themeColor="text1"/>
          <w:sz w:val="24"/>
          <w:szCs w:val="24"/>
        </w:rPr>
        <w:t>Diarrhea-predominant irritable bowel syndrome</w:t>
      </w:r>
      <w:r w:rsidRPr="009268C1">
        <w:rPr>
          <w:rFonts w:ascii="Book Antiqua" w:eastAsia="AdvOT1ef757c0" w:hAnsi="Book Antiqua" w:cs="Times New Roman"/>
          <w:color w:val="000000" w:themeColor="text1"/>
          <w:sz w:val="24"/>
          <w:szCs w:val="24"/>
        </w:rPr>
        <w:t xml:space="preserve"> patients showed </w:t>
      </w:r>
      <w:r w:rsidR="003A4566">
        <w:rPr>
          <w:rFonts w:ascii="Book Antiqua" w:eastAsia="AdvOT1ef757c0" w:hAnsi="Book Antiqua" w:cs="Times New Roman"/>
          <w:color w:val="000000" w:themeColor="text1"/>
          <w:sz w:val="24"/>
          <w:szCs w:val="24"/>
        </w:rPr>
        <w:t xml:space="preserve">a </w:t>
      </w:r>
      <w:r w:rsidRPr="009268C1">
        <w:rPr>
          <w:rFonts w:ascii="Book Antiqua" w:eastAsia="AdvOT1ef757c0" w:hAnsi="Book Antiqua" w:cs="Times New Roman"/>
          <w:color w:val="000000" w:themeColor="text1"/>
          <w:sz w:val="24"/>
          <w:szCs w:val="24"/>
        </w:rPr>
        <w:t>significantly higher BDNF mRNA level than subjects in the control group (</w:t>
      </w:r>
      <w:r w:rsidRPr="009268C1">
        <w:rPr>
          <w:rFonts w:ascii="Book Antiqua" w:eastAsia="AdvOT1ef757c0" w:hAnsi="Book Antiqua" w:cs="Times New Roman"/>
          <w:i/>
          <w:color w:val="000000" w:themeColor="text1"/>
          <w:sz w:val="24"/>
          <w:szCs w:val="24"/>
        </w:rPr>
        <w:t>P</w:t>
      </w:r>
      <w:r w:rsidR="00F55E2A">
        <w:rPr>
          <w:rFonts w:ascii="Book Antiqua" w:eastAsia="AdvOT1ef757c0" w:hAnsi="Book Antiqua" w:cs="Times New Roman"/>
          <w:i/>
          <w:color w:val="000000" w:themeColor="text1"/>
          <w:sz w:val="24"/>
          <w:szCs w:val="24"/>
        </w:rPr>
        <w:t xml:space="preserve"> </w:t>
      </w:r>
      <w:r w:rsidRPr="009268C1">
        <w:rPr>
          <w:rFonts w:ascii="Book Antiqua" w:eastAsia="AdvOT1ef757c0" w:hAnsi="Book Antiqua" w:cs="Times New Roman"/>
          <w:color w:val="000000" w:themeColor="text1"/>
          <w:sz w:val="24"/>
          <w:szCs w:val="24"/>
        </w:rPr>
        <w:t>=</w:t>
      </w:r>
      <w:r w:rsidR="00F55E2A">
        <w:rPr>
          <w:rFonts w:ascii="Book Antiqua" w:eastAsia="AdvOT1ef757c0" w:hAnsi="Book Antiqua" w:cs="Times New Roman"/>
          <w:color w:val="000000" w:themeColor="text1"/>
          <w:sz w:val="24"/>
          <w:szCs w:val="24"/>
        </w:rPr>
        <w:t xml:space="preserve"> </w:t>
      </w:r>
      <w:r w:rsidRPr="009268C1">
        <w:rPr>
          <w:rFonts w:ascii="Book Antiqua" w:eastAsia="AdvOT1ef757c0" w:hAnsi="Book Antiqua" w:cs="Times New Roman"/>
          <w:color w:val="000000" w:themeColor="text1"/>
          <w:sz w:val="24"/>
          <w:szCs w:val="24"/>
        </w:rPr>
        <w:t>0.001).</w:t>
      </w:r>
      <w:r w:rsidR="00C65ADC" w:rsidRPr="009268C1">
        <w:rPr>
          <w:rFonts w:ascii="Book Antiqua" w:eastAsia="AdvOT1ef757c0" w:hAnsi="Book Antiqua" w:cs="Times New Roman"/>
          <w:color w:val="000000" w:themeColor="text1"/>
          <w:sz w:val="24"/>
          <w:szCs w:val="24"/>
        </w:rPr>
        <w:t xml:space="preserve"> </w:t>
      </w:r>
      <w:r w:rsidR="00F55E2A">
        <w:rPr>
          <w:rFonts w:ascii="Book Antiqua" w:hAnsi="Book Antiqua" w:cs="Times New Roman"/>
          <w:color w:val="000000" w:themeColor="text1"/>
          <w:kern w:val="0"/>
          <w:sz w:val="24"/>
          <w:szCs w:val="24"/>
        </w:rPr>
        <w:t>IBS-D: D</w:t>
      </w:r>
      <w:r w:rsidR="00DF60E8" w:rsidRPr="009268C1">
        <w:rPr>
          <w:rFonts w:ascii="Book Antiqua" w:hAnsi="Book Antiqua" w:cs="Times New Roman"/>
          <w:color w:val="000000" w:themeColor="text1"/>
          <w:kern w:val="0"/>
          <w:sz w:val="24"/>
          <w:szCs w:val="24"/>
        </w:rPr>
        <w:t xml:space="preserve">iarrhea-predominant irritable bowel syndrome; </w:t>
      </w:r>
      <w:r w:rsidR="00F55E2A">
        <w:rPr>
          <w:rFonts w:ascii="Book Antiqua" w:eastAsia="AdvOT1ef757c0" w:hAnsi="Book Antiqua" w:cs="Times New Roman"/>
          <w:color w:val="000000" w:themeColor="text1"/>
          <w:sz w:val="24"/>
          <w:szCs w:val="24"/>
        </w:rPr>
        <w:t>BDNF: B</w:t>
      </w:r>
      <w:r w:rsidR="00C65ADC" w:rsidRPr="009268C1">
        <w:rPr>
          <w:rFonts w:ascii="Book Antiqua" w:eastAsia="AdvOT1ef757c0" w:hAnsi="Book Antiqua" w:cs="Times New Roman"/>
          <w:color w:val="000000" w:themeColor="text1"/>
          <w:sz w:val="24"/>
          <w:szCs w:val="24"/>
        </w:rPr>
        <w:t>rain-derived neurotrophic factor</w:t>
      </w:r>
      <w:r w:rsidR="00F55E2A">
        <w:rPr>
          <w:rFonts w:ascii="Book Antiqua" w:eastAsia="AdvOT1ef757c0" w:hAnsi="Book Antiqua" w:cs="Times New Roman"/>
          <w:color w:val="000000" w:themeColor="text1"/>
          <w:sz w:val="24"/>
          <w:szCs w:val="24"/>
        </w:rPr>
        <w:t>.</w:t>
      </w:r>
    </w:p>
    <w:p w:rsidR="00F55E2A" w:rsidRDefault="00F55E2A">
      <w:pPr>
        <w:widowControl/>
        <w:jc w:val="left"/>
        <w:rPr>
          <w:rFonts w:ascii="Book Antiqua" w:hAnsi="Book Antiqua" w:cs="Times New Roman"/>
          <w:color w:val="000000" w:themeColor="text1"/>
          <w:sz w:val="24"/>
          <w:szCs w:val="24"/>
        </w:rPr>
      </w:pPr>
      <w:r>
        <w:rPr>
          <w:rFonts w:ascii="Book Antiqua" w:hAnsi="Book Antiqua" w:cs="Times New Roman"/>
          <w:color w:val="000000" w:themeColor="text1"/>
          <w:sz w:val="24"/>
          <w:szCs w:val="24"/>
        </w:rPr>
        <w:br w:type="page"/>
      </w:r>
    </w:p>
    <w:p w:rsidR="00F55E2A" w:rsidRPr="00F55E2A" w:rsidRDefault="00F55E2A" w:rsidP="00F55E2A">
      <w:pPr>
        <w:autoSpaceDE w:val="0"/>
        <w:autoSpaceDN w:val="0"/>
        <w:adjustRightInd w:val="0"/>
        <w:snapToGrid w:val="0"/>
        <w:spacing w:line="360" w:lineRule="auto"/>
        <w:rPr>
          <w:rFonts w:ascii="Book Antiqua" w:hAnsi="Book Antiqua" w:cs="Times New Roman"/>
          <w:color w:val="000000" w:themeColor="text1"/>
          <w:sz w:val="24"/>
          <w:szCs w:val="24"/>
        </w:rPr>
      </w:pPr>
      <w:r w:rsidRPr="009268C1">
        <w:rPr>
          <w:rFonts w:ascii="Book Antiqua" w:hAnsi="Book Antiqua" w:cs="Times New Roman"/>
          <w:b/>
          <w:color w:val="000000" w:themeColor="text1"/>
          <w:kern w:val="0"/>
          <w:sz w:val="24"/>
          <w:szCs w:val="24"/>
        </w:rPr>
        <w:lastRenderedPageBreak/>
        <w:t xml:space="preserve">Table 1 </w:t>
      </w:r>
      <w:proofErr w:type="spellStart"/>
      <w:r w:rsidRPr="009268C1">
        <w:rPr>
          <w:rFonts w:ascii="Book Antiqua" w:hAnsi="Book Antiqua" w:cs="Times New Roman"/>
          <w:b/>
          <w:color w:val="000000" w:themeColor="text1"/>
          <w:kern w:val="0"/>
          <w:sz w:val="24"/>
          <w:szCs w:val="24"/>
        </w:rPr>
        <w:t>Demorgraphics</w:t>
      </w:r>
      <w:proofErr w:type="spellEnd"/>
      <w:r w:rsidRPr="009268C1">
        <w:rPr>
          <w:rFonts w:ascii="Book Antiqua" w:hAnsi="Book Antiqua" w:cs="Times New Roman"/>
          <w:b/>
          <w:color w:val="000000" w:themeColor="text1"/>
          <w:kern w:val="0"/>
          <w:sz w:val="24"/>
          <w:szCs w:val="24"/>
        </w:rPr>
        <w:t>, clinical characteristics and psychological states of patients with diarrhea-predominant irritable bowel syndrome and healthy controls</w:t>
      </w:r>
    </w:p>
    <w:tbl>
      <w:tblPr>
        <w:tblW w:w="8372" w:type="dxa"/>
        <w:tblInd w:w="100" w:type="dxa"/>
        <w:tblLook w:val="04A0" w:firstRow="1" w:lastRow="0" w:firstColumn="1" w:lastColumn="0" w:noHBand="0" w:noVBand="1"/>
      </w:tblPr>
      <w:tblGrid>
        <w:gridCol w:w="3127"/>
        <w:gridCol w:w="1984"/>
        <w:gridCol w:w="1843"/>
        <w:gridCol w:w="1418"/>
      </w:tblGrid>
      <w:tr w:rsidR="00FC013A" w:rsidRPr="009268C1" w:rsidTr="000E1BD7">
        <w:trPr>
          <w:trHeight w:val="280"/>
        </w:trPr>
        <w:tc>
          <w:tcPr>
            <w:tcW w:w="3127" w:type="dxa"/>
            <w:tcBorders>
              <w:top w:val="single" w:sz="4" w:space="0" w:color="auto"/>
              <w:left w:val="nil"/>
              <w:bottom w:val="single" w:sz="4" w:space="0" w:color="auto"/>
              <w:right w:val="nil"/>
            </w:tcBorders>
            <w:shd w:val="clear" w:color="auto" w:fill="auto"/>
            <w:noWrap/>
            <w:vAlign w:val="center"/>
            <w:hideMark/>
          </w:tcPr>
          <w:p w:rsidR="00FC013A" w:rsidRPr="00F55E2A" w:rsidRDefault="00FC013A" w:rsidP="009268C1">
            <w:pPr>
              <w:widowControl/>
              <w:adjustRightInd w:val="0"/>
              <w:snapToGrid w:val="0"/>
              <w:spacing w:line="360" w:lineRule="auto"/>
              <w:rPr>
                <w:rFonts w:ascii="Book Antiqua" w:hAnsi="Book Antiqua" w:cs="Times New Roman"/>
                <w:b/>
                <w:color w:val="000000" w:themeColor="text1"/>
                <w:kern w:val="0"/>
                <w:sz w:val="24"/>
                <w:szCs w:val="24"/>
              </w:rPr>
            </w:pPr>
            <w:r w:rsidRPr="00F55E2A">
              <w:rPr>
                <w:rFonts w:ascii="Book Antiqua" w:hAnsi="Book Antiqua" w:cs="Times New Roman"/>
                <w:b/>
                <w:color w:val="000000" w:themeColor="text1"/>
                <w:kern w:val="0"/>
                <w:sz w:val="24"/>
                <w:szCs w:val="24"/>
              </w:rPr>
              <w:t>Feature</w:t>
            </w:r>
          </w:p>
        </w:tc>
        <w:tc>
          <w:tcPr>
            <w:tcW w:w="1984" w:type="dxa"/>
            <w:tcBorders>
              <w:top w:val="single" w:sz="4" w:space="0" w:color="auto"/>
              <w:left w:val="nil"/>
              <w:bottom w:val="single" w:sz="4" w:space="0" w:color="auto"/>
              <w:right w:val="nil"/>
            </w:tcBorders>
            <w:shd w:val="clear" w:color="auto" w:fill="auto"/>
            <w:noWrap/>
            <w:vAlign w:val="center"/>
            <w:hideMark/>
          </w:tcPr>
          <w:p w:rsidR="00FC013A" w:rsidRPr="00F55E2A" w:rsidRDefault="00FC013A" w:rsidP="00F55E2A">
            <w:pPr>
              <w:widowControl/>
              <w:adjustRightInd w:val="0"/>
              <w:snapToGrid w:val="0"/>
              <w:spacing w:line="360" w:lineRule="auto"/>
              <w:jc w:val="center"/>
              <w:rPr>
                <w:rFonts w:ascii="Book Antiqua" w:hAnsi="Book Antiqua" w:cs="Times New Roman"/>
                <w:b/>
                <w:color w:val="000000" w:themeColor="text1"/>
                <w:kern w:val="0"/>
                <w:sz w:val="24"/>
                <w:szCs w:val="24"/>
              </w:rPr>
            </w:pPr>
            <w:r w:rsidRPr="00F55E2A">
              <w:rPr>
                <w:rFonts w:ascii="Book Antiqua" w:hAnsi="Book Antiqua" w:cs="Times New Roman"/>
                <w:b/>
                <w:color w:val="000000" w:themeColor="text1"/>
                <w:kern w:val="0"/>
                <w:sz w:val="24"/>
                <w:szCs w:val="24"/>
              </w:rPr>
              <w:t>IBS-D</w:t>
            </w:r>
            <w:r w:rsidR="003A4566">
              <w:rPr>
                <w:rFonts w:ascii="Book Antiqua" w:hAnsi="Book Antiqua" w:cs="Times New Roman"/>
                <w:b/>
                <w:color w:val="000000" w:themeColor="text1"/>
                <w:kern w:val="0"/>
                <w:sz w:val="24"/>
                <w:szCs w:val="24"/>
              </w:rPr>
              <w:t xml:space="preserve"> patients</w:t>
            </w:r>
          </w:p>
        </w:tc>
        <w:tc>
          <w:tcPr>
            <w:tcW w:w="1843" w:type="dxa"/>
            <w:tcBorders>
              <w:top w:val="single" w:sz="4" w:space="0" w:color="auto"/>
              <w:left w:val="nil"/>
              <w:bottom w:val="single" w:sz="4" w:space="0" w:color="auto"/>
              <w:right w:val="nil"/>
            </w:tcBorders>
            <w:shd w:val="clear" w:color="auto" w:fill="auto"/>
            <w:noWrap/>
            <w:vAlign w:val="center"/>
            <w:hideMark/>
          </w:tcPr>
          <w:p w:rsidR="00FC013A" w:rsidRPr="00F55E2A" w:rsidRDefault="00FC013A" w:rsidP="00F55E2A">
            <w:pPr>
              <w:widowControl/>
              <w:adjustRightInd w:val="0"/>
              <w:snapToGrid w:val="0"/>
              <w:spacing w:line="360" w:lineRule="auto"/>
              <w:jc w:val="center"/>
              <w:rPr>
                <w:rFonts w:ascii="Book Antiqua" w:hAnsi="Book Antiqua" w:cs="Times New Roman"/>
                <w:b/>
                <w:color w:val="000000" w:themeColor="text1"/>
                <w:kern w:val="0"/>
                <w:sz w:val="24"/>
                <w:szCs w:val="24"/>
              </w:rPr>
            </w:pPr>
            <w:r w:rsidRPr="00F55E2A">
              <w:rPr>
                <w:rFonts w:ascii="Book Antiqua" w:hAnsi="Book Antiqua" w:cs="Times New Roman"/>
                <w:b/>
                <w:color w:val="000000" w:themeColor="text1"/>
                <w:kern w:val="0"/>
                <w:sz w:val="24"/>
                <w:szCs w:val="24"/>
              </w:rPr>
              <w:t>Controls</w:t>
            </w:r>
          </w:p>
        </w:tc>
        <w:tc>
          <w:tcPr>
            <w:tcW w:w="1418" w:type="dxa"/>
            <w:tcBorders>
              <w:top w:val="single" w:sz="4" w:space="0" w:color="auto"/>
              <w:left w:val="nil"/>
              <w:bottom w:val="single" w:sz="4" w:space="0" w:color="auto"/>
              <w:right w:val="nil"/>
            </w:tcBorders>
            <w:shd w:val="clear" w:color="auto" w:fill="auto"/>
            <w:noWrap/>
            <w:vAlign w:val="center"/>
            <w:hideMark/>
          </w:tcPr>
          <w:p w:rsidR="004D2A9E" w:rsidRDefault="003A4566">
            <w:pPr>
              <w:widowControl/>
              <w:adjustRightInd w:val="0"/>
              <w:snapToGrid w:val="0"/>
              <w:spacing w:line="360" w:lineRule="auto"/>
              <w:jc w:val="center"/>
              <w:rPr>
                <w:rFonts w:ascii="Book Antiqua" w:eastAsiaTheme="majorEastAsia" w:hAnsi="Book Antiqua" w:cs="Times New Roman"/>
                <w:b/>
                <w:bCs/>
                <w:color w:val="000000" w:themeColor="text1"/>
                <w:kern w:val="0"/>
                <w:sz w:val="24"/>
                <w:szCs w:val="24"/>
              </w:rPr>
            </w:pPr>
            <w:r w:rsidRPr="00F55E2A">
              <w:rPr>
                <w:rFonts w:ascii="Book Antiqua" w:hAnsi="Book Antiqua" w:cs="Times New Roman"/>
                <w:b/>
                <w:i/>
                <w:color w:val="000000" w:themeColor="text1"/>
                <w:kern w:val="0"/>
                <w:sz w:val="24"/>
                <w:szCs w:val="24"/>
              </w:rPr>
              <w:t>P</w:t>
            </w:r>
            <w:r>
              <w:rPr>
                <w:rFonts w:ascii="Book Antiqua" w:hAnsi="Book Antiqua" w:cs="Times New Roman"/>
                <w:b/>
                <w:color w:val="000000" w:themeColor="text1"/>
                <w:kern w:val="0"/>
                <w:sz w:val="24"/>
                <w:szCs w:val="24"/>
              </w:rPr>
              <w:t>-</w:t>
            </w:r>
            <w:r w:rsidR="00FC013A" w:rsidRPr="00F55E2A">
              <w:rPr>
                <w:rFonts w:ascii="Book Antiqua" w:hAnsi="Book Antiqua" w:cs="Times New Roman"/>
                <w:b/>
                <w:color w:val="000000" w:themeColor="text1"/>
                <w:kern w:val="0"/>
                <w:sz w:val="24"/>
                <w:szCs w:val="24"/>
              </w:rPr>
              <w:t>value</w:t>
            </w:r>
          </w:p>
        </w:tc>
      </w:tr>
      <w:tr w:rsidR="00FC013A" w:rsidRPr="009268C1" w:rsidTr="000E1BD7">
        <w:trPr>
          <w:trHeight w:val="280"/>
        </w:trPr>
        <w:tc>
          <w:tcPr>
            <w:tcW w:w="3127" w:type="dxa"/>
            <w:tcBorders>
              <w:top w:val="nil"/>
              <w:left w:val="nil"/>
              <w:bottom w:val="nil"/>
              <w:right w:val="nil"/>
            </w:tcBorders>
            <w:shd w:val="clear" w:color="auto" w:fill="auto"/>
            <w:noWrap/>
            <w:vAlign w:val="center"/>
            <w:hideMark/>
          </w:tcPr>
          <w:p w:rsidR="00FC013A" w:rsidRPr="009268C1" w:rsidRDefault="00FC013A" w:rsidP="009268C1">
            <w:pPr>
              <w:widowControl/>
              <w:adjustRightInd w:val="0"/>
              <w:snapToGrid w:val="0"/>
              <w:spacing w:line="360" w:lineRule="auto"/>
              <w:rPr>
                <w:rFonts w:ascii="Book Antiqua" w:hAnsi="Book Antiqua" w:cs="Times New Roman"/>
                <w:color w:val="000000" w:themeColor="text1"/>
                <w:kern w:val="0"/>
                <w:sz w:val="24"/>
                <w:szCs w:val="24"/>
              </w:rPr>
            </w:pPr>
            <w:r w:rsidRPr="009268C1">
              <w:rPr>
                <w:rFonts w:ascii="Book Antiqua" w:hAnsi="Book Antiqua" w:cs="Times New Roman"/>
                <w:color w:val="000000" w:themeColor="text1"/>
                <w:kern w:val="0"/>
                <w:sz w:val="24"/>
                <w:szCs w:val="24"/>
              </w:rPr>
              <w:t>N</w:t>
            </w:r>
          </w:p>
        </w:tc>
        <w:tc>
          <w:tcPr>
            <w:tcW w:w="1984" w:type="dxa"/>
            <w:tcBorders>
              <w:top w:val="nil"/>
              <w:left w:val="nil"/>
              <w:bottom w:val="nil"/>
              <w:right w:val="nil"/>
            </w:tcBorders>
            <w:shd w:val="clear" w:color="auto" w:fill="auto"/>
            <w:noWrap/>
            <w:vAlign w:val="center"/>
            <w:hideMark/>
          </w:tcPr>
          <w:p w:rsidR="00FC013A" w:rsidRPr="009268C1" w:rsidRDefault="00FC013A" w:rsidP="00F55E2A">
            <w:pPr>
              <w:widowControl/>
              <w:adjustRightInd w:val="0"/>
              <w:snapToGrid w:val="0"/>
              <w:spacing w:line="360" w:lineRule="auto"/>
              <w:jc w:val="center"/>
              <w:rPr>
                <w:rFonts w:ascii="Book Antiqua" w:hAnsi="Book Antiqua" w:cs="Times New Roman"/>
                <w:color w:val="000000" w:themeColor="text1"/>
                <w:kern w:val="0"/>
                <w:sz w:val="24"/>
                <w:szCs w:val="24"/>
              </w:rPr>
            </w:pPr>
            <w:r w:rsidRPr="009268C1">
              <w:rPr>
                <w:rFonts w:ascii="Book Antiqua" w:hAnsi="Book Antiqua" w:cs="Times New Roman"/>
                <w:color w:val="000000" w:themeColor="text1"/>
                <w:kern w:val="0"/>
                <w:sz w:val="24"/>
                <w:szCs w:val="24"/>
              </w:rPr>
              <w:t>31</w:t>
            </w:r>
          </w:p>
        </w:tc>
        <w:tc>
          <w:tcPr>
            <w:tcW w:w="1843" w:type="dxa"/>
            <w:tcBorders>
              <w:top w:val="nil"/>
              <w:left w:val="nil"/>
              <w:bottom w:val="nil"/>
              <w:right w:val="nil"/>
            </w:tcBorders>
            <w:shd w:val="clear" w:color="auto" w:fill="auto"/>
            <w:noWrap/>
            <w:vAlign w:val="center"/>
            <w:hideMark/>
          </w:tcPr>
          <w:p w:rsidR="00FC013A" w:rsidRPr="009268C1" w:rsidRDefault="00FC013A" w:rsidP="00F55E2A">
            <w:pPr>
              <w:widowControl/>
              <w:adjustRightInd w:val="0"/>
              <w:snapToGrid w:val="0"/>
              <w:spacing w:line="360" w:lineRule="auto"/>
              <w:jc w:val="center"/>
              <w:rPr>
                <w:rFonts w:ascii="Book Antiqua" w:hAnsi="Book Antiqua" w:cs="Times New Roman"/>
                <w:color w:val="000000" w:themeColor="text1"/>
                <w:kern w:val="0"/>
                <w:sz w:val="24"/>
                <w:szCs w:val="24"/>
              </w:rPr>
            </w:pPr>
            <w:r w:rsidRPr="009268C1">
              <w:rPr>
                <w:rFonts w:ascii="Book Antiqua" w:hAnsi="Book Antiqua" w:cs="Times New Roman"/>
                <w:color w:val="000000" w:themeColor="text1"/>
                <w:kern w:val="0"/>
                <w:sz w:val="24"/>
                <w:szCs w:val="24"/>
              </w:rPr>
              <w:t>20</w:t>
            </w:r>
          </w:p>
        </w:tc>
        <w:tc>
          <w:tcPr>
            <w:tcW w:w="1418" w:type="dxa"/>
            <w:tcBorders>
              <w:top w:val="nil"/>
              <w:left w:val="nil"/>
              <w:bottom w:val="nil"/>
              <w:right w:val="nil"/>
            </w:tcBorders>
            <w:shd w:val="clear" w:color="auto" w:fill="auto"/>
            <w:noWrap/>
            <w:vAlign w:val="center"/>
            <w:hideMark/>
          </w:tcPr>
          <w:p w:rsidR="00FC013A" w:rsidRPr="009268C1" w:rsidRDefault="00FC013A" w:rsidP="00F55E2A">
            <w:pPr>
              <w:widowControl/>
              <w:adjustRightInd w:val="0"/>
              <w:snapToGrid w:val="0"/>
              <w:spacing w:line="360" w:lineRule="auto"/>
              <w:jc w:val="center"/>
              <w:rPr>
                <w:rFonts w:ascii="Book Antiqua" w:hAnsi="Book Antiqua" w:cs="Times New Roman"/>
                <w:color w:val="000000" w:themeColor="text1"/>
                <w:kern w:val="0"/>
                <w:sz w:val="24"/>
                <w:szCs w:val="24"/>
              </w:rPr>
            </w:pPr>
            <w:r w:rsidRPr="009268C1">
              <w:rPr>
                <w:rFonts w:ascii="Book Antiqua" w:hAnsi="Book Antiqua" w:cs="Times New Roman"/>
                <w:color w:val="000000" w:themeColor="text1"/>
                <w:kern w:val="0"/>
                <w:sz w:val="24"/>
                <w:szCs w:val="24"/>
              </w:rPr>
              <w:t>NA</w:t>
            </w:r>
          </w:p>
        </w:tc>
      </w:tr>
      <w:tr w:rsidR="00FC013A" w:rsidRPr="009268C1" w:rsidTr="000E1BD7">
        <w:trPr>
          <w:trHeight w:val="280"/>
        </w:trPr>
        <w:tc>
          <w:tcPr>
            <w:tcW w:w="3127" w:type="dxa"/>
            <w:tcBorders>
              <w:top w:val="nil"/>
              <w:left w:val="nil"/>
              <w:bottom w:val="nil"/>
              <w:right w:val="nil"/>
            </w:tcBorders>
            <w:shd w:val="clear" w:color="auto" w:fill="auto"/>
            <w:noWrap/>
            <w:vAlign w:val="center"/>
            <w:hideMark/>
          </w:tcPr>
          <w:p w:rsidR="00FC013A" w:rsidRPr="009268C1" w:rsidRDefault="00FC013A" w:rsidP="00F55E2A">
            <w:pPr>
              <w:widowControl/>
              <w:adjustRightInd w:val="0"/>
              <w:snapToGrid w:val="0"/>
              <w:spacing w:line="360" w:lineRule="auto"/>
              <w:rPr>
                <w:rFonts w:ascii="Book Antiqua" w:hAnsi="Book Antiqua" w:cs="Times New Roman"/>
                <w:color w:val="000000" w:themeColor="text1"/>
                <w:kern w:val="0"/>
                <w:sz w:val="24"/>
                <w:szCs w:val="24"/>
              </w:rPr>
            </w:pPr>
            <w:r w:rsidRPr="009268C1">
              <w:rPr>
                <w:rFonts w:ascii="Book Antiqua" w:hAnsi="Book Antiqua" w:cs="Times New Roman"/>
                <w:color w:val="000000" w:themeColor="text1"/>
                <w:kern w:val="0"/>
                <w:sz w:val="24"/>
                <w:szCs w:val="24"/>
              </w:rPr>
              <w:t>Age</w:t>
            </w:r>
            <w:r w:rsidR="00F55E2A">
              <w:rPr>
                <w:rFonts w:ascii="Book Antiqua" w:hAnsi="Book Antiqua" w:cs="Times New Roman"/>
                <w:color w:val="000000" w:themeColor="text1"/>
                <w:kern w:val="0"/>
                <w:sz w:val="24"/>
                <w:szCs w:val="24"/>
              </w:rPr>
              <w:t xml:space="preserve"> </w:t>
            </w:r>
            <w:r w:rsidRPr="009268C1">
              <w:rPr>
                <w:rFonts w:ascii="Book Antiqua" w:hAnsi="Book Antiqua" w:cs="Times New Roman"/>
                <w:color w:val="000000" w:themeColor="text1"/>
                <w:kern w:val="0"/>
                <w:sz w:val="24"/>
                <w:szCs w:val="24"/>
              </w:rPr>
              <w:t>(</w:t>
            </w:r>
            <w:r w:rsidR="00F55E2A">
              <w:rPr>
                <w:rFonts w:ascii="Book Antiqua" w:hAnsi="Book Antiqua" w:cs="Times New Roman"/>
                <w:color w:val="000000" w:themeColor="text1"/>
                <w:kern w:val="0"/>
                <w:sz w:val="24"/>
                <w:szCs w:val="24"/>
              </w:rPr>
              <w:t>yr</w:t>
            </w:r>
            <w:r w:rsidRPr="009268C1">
              <w:rPr>
                <w:rFonts w:ascii="Book Antiqua" w:hAnsi="Book Antiqua" w:cs="Times New Roman"/>
                <w:color w:val="000000" w:themeColor="text1"/>
                <w:kern w:val="0"/>
                <w:sz w:val="24"/>
                <w:szCs w:val="24"/>
              </w:rPr>
              <w:t>)</w:t>
            </w:r>
          </w:p>
        </w:tc>
        <w:tc>
          <w:tcPr>
            <w:tcW w:w="1984" w:type="dxa"/>
            <w:tcBorders>
              <w:top w:val="nil"/>
              <w:left w:val="nil"/>
              <w:bottom w:val="nil"/>
              <w:right w:val="nil"/>
            </w:tcBorders>
            <w:shd w:val="clear" w:color="auto" w:fill="auto"/>
            <w:noWrap/>
            <w:vAlign w:val="center"/>
            <w:hideMark/>
          </w:tcPr>
          <w:p w:rsidR="00FC013A" w:rsidRPr="009268C1" w:rsidRDefault="00FC013A" w:rsidP="00F55E2A">
            <w:pPr>
              <w:widowControl/>
              <w:adjustRightInd w:val="0"/>
              <w:snapToGrid w:val="0"/>
              <w:spacing w:line="360" w:lineRule="auto"/>
              <w:jc w:val="center"/>
              <w:rPr>
                <w:rFonts w:ascii="Book Antiqua" w:hAnsi="Book Antiqua" w:cs="Times New Roman"/>
                <w:color w:val="000000" w:themeColor="text1"/>
                <w:kern w:val="0"/>
                <w:sz w:val="24"/>
                <w:szCs w:val="24"/>
              </w:rPr>
            </w:pPr>
            <w:r w:rsidRPr="009268C1">
              <w:rPr>
                <w:rFonts w:ascii="Book Antiqua" w:hAnsi="Book Antiqua" w:cs="Times New Roman"/>
                <w:color w:val="000000" w:themeColor="text1"/>
                <w:kern w:val="0"/>
                <w:sz w:val="24"/>
                <w:szCs w:val="24"/>
              </w:rPr>
              <w:t>33.0 (29.0</w:t>
            </w:r>
            <w:r w:rsidR="00E44F8E">
              <w:rPr>
                <w:rFonts w:ascii="Book Antiqua" w:eastAsia="AdvOT1ef757c0" w:hAnsi="Book Antiqua"/>
                <w:color w:val="000000" w:themeColor="text1"/>
                <w:sz w:val="24"/>
                <w:szCs w:val="24"/>
              </w:rPr>
              <w:t>-</w:t>
            </w:r>
            <w:r w:rsidRPr="009268C1">
              <w:rPr>
                <w:rFonts w:ascii="Book Antiqua" w:hAnsi="Book Antiqua" w:cs="Times New Roman"/>
                <w:color w:val="000000" w:themeColor="text1"/>
                <w:kern w:val="0"/>
                <w:sz w:val="24"/>
                <w:szCs w:val="24"/>
              </w:rPr>
              <w:t>42.0)</w:t>
            </w:r>
          </w:p>
        </w:tc>
        <w:tc>
          <w:tcPr>
            <w:tcW w:w="1843" w:type="dxa"/>
            <w:tcBorders>
              <w:top w:val="nil"/>
              <w:left w:val="nil"/>
              <w:bottom w:val="nil"/>
              <w:right w:val="nil"/>
            </w:tcBorders>
            <w:shd w:val="clear" w:color="auto" w:fill="auto"/>
            <w:noWrap/>
            <w:vAlign w:val="center"/>
            <w:hideMark/>
          </w:tcPr>
          <w:p w:rsidR="00FC013A" w:rsidRPr="009268C1" w:rsidRDefault="00FC013A" w:rsidP="00F55E2A">
            <w:pPr>
              <w:widowControl/>
              <w:adjustRightInd w:val="0"/>
              <w:snapToGrid w:val="0"/>
              <w:spacing w:line="360" w:lineRule="auto"/>
              <w:jc w:val="center"/>
              <w:rPr>
                <w:rFonts w:ascii="Book Antiqua" w:hAnsi="Book Antiqua" w:cs="Times New Roman"/>
                <w:color w:val="000000" w:themeColor="text1"/>
                <w:kern w:val="0"/>
                <w:sz w:val="24"/>
                <w:szCs w:val="24"/>
              </w:rPr>
            </w:pPr>
            <w:r w:rsidRPr="009268C1">
              <w:rPr>
                <w:rFonts w:ascii="Book Antiqua" w:hAnsi="Book Antiqua" w:cs="Times New Roman"/>
                <w:color w:val="000000" w:themeColor="text1"/>
                <w:kern w:val="0"/>
                <w:sz w:val="24"/>
                <w:szCs w:val="24"/>
              </w:rPr>
              <w:t>28.0 (26.0</w:t>
            </w:r>
            <w:r w:rsidR="00E44F8E">
              <w:rPr>
                <w:rFonts w:ascii="Book Antiqua" w:eastAsia="AdvOT1ef757c0" w:hAnsi="Book Antiqua"/>
                <w:color w:val="000000" w:themeColor="text1"/>
                <w:sz w:val="24"/>
                <w:szCs w:val="24"/>
              </w:rPr>
              <w:t>-</w:t>
            </w:r>
            <w:r w:rsidRPr="009268C1">
              <w:rPr>
                <w:rFonts w:ascii="Book Antiqua" w:hAnsi="Book Antiqua" w:cs="Times New Roman"/>
                <w:color w:val="000000" w:themeColor="text1"/>
                <w:kern w:val="0"/>
                <w:sz w:val="24"/>
                <w:szCs w:val="24"/>
              </w:rPr>
              <w:t>36.0)</w:t>
            </w:r>
          </w:p>
        </w:tc>
        <w:tc>
          <w:tcPr>
            <w:tcW w:w="1418" w:type="dxa"/>
            <w:tcBorders>
              <w:top w:val="nil"/>
              <w:left w:val="nil"/>
              <w:bottom w:val="nil"/>
              <w:right w:val="nil"/>
            </w:tcBorders>
            <w:shd w:val="clear" w:color="auto" w:fill="auto"/>
            <w:noWrap/>
            <w:vAlign w:val="center"/>
            <w:hideMark/>
          </w:tcPr>
          <w:p w:rsidR="00FC013A" w:rsidRPr="009268C1" w:rsidRDefault="00FC013A" w:rsidP="00F55E2A">
            <w:pPr>
              <w:widowControl/>
              <w:adjustRightInd w:val="0"/>
              <w:snapToGrid w:val="0"/>
              <w:spacing w:line="360" w:lineRule="auto"/>
              <w:jc w:val="center"/>
              <w:rPr>
                <w:rFonts w:ascii="Book Antiqua" w:hAnsi="Book Antiqua" w:cs="Times New Roman"/>
                <w:color w:val="000000" w:themeColor="text1"/>
                <w:kern w:val="0"/>
                <w:sz w:val="24"/>
                <w:szCs w:val="24"/>
              </w:rPr>
            </w:pPr>
            <w:r w:rsidRPr="009268C1">
              <w:rPr>
                <w:rFonts w:ascii="Book Antiqua" w:hAnsi="Book Antiqua" w:cs="Times New Roman"/>
                <w:color w:val="000000" w:themeColor="text1"/>
                <w:kern w:val="0"/>
                <w:sz w:val="24"/>
                <w:szCs w:val="24"/>
              </w:rPr>
              <w:t>0.056</w:t>
            </w:r>
          </w:p>
        </w:tc>
      </w:tr>
      <w:tr w:rsidR="00FC013A" w:rsidRPr="009268C1" w:rsidTr="000E1BD7">
        <w:trPr>
          <w:trHeight w:val="280"/>
        </w:trPr>
        <w:tc>
          <w:tcPr>
            <w:tcW w:w="3127" w:type="dxa"/>
            <w:tcBorders>
              <w:top w:val="nil"/>
              <w:left w:val="nil"/>
              <w:bottom w:val="nil"/>
              <w:right w:val="nil"/>
            </w:tcBorders>
            <w:shd w:val="clear" w:color="auto" w:fill="auto"/>
            <w:noWrap/>
            <w:vAlign w:val="center"/>
            <w:hideMark/>
          </w:tcPr>
          <w:p w:rsidR="00FC013A" w:rsidRPr="009268C1" w:rsidRDefault="00FC013A" w:rsidP="009268C1">
            <w:pPr>
              <w:widowControl/>
              <w:adjustRightInd w:val="0"/>
              <w:snapToGrid w:val="0"/>
              <w:spacing w:line="360" w:lineRule="auto"/>
              <w:rPr>
                <w:rFonts w:ascii="Book Antiqua" w:hAnsi="Book Antiqua" w:cs="Times New Roman"/>
                <w:color w:val="000000" w:themeColor="text1"/>
                <w:kern w:val="0"/>
                <w:sz w:val="24"/>
                <w:szCs w:val="24"/>
              </w:rPr>
            </w:pPr>
            <w:r w:rsidRPr="009268C1">
              <w:rPr>
                <w:rFonts w:ascii="Book Antiqua" w:hAnsi="Book Antiqua" w:cs="Times New Roman"/>
                <w:color w:val="000000" w:themeColor="text1"/>
                <w:kern w:val="0"/>
                <w:sz w:val="24"/>
                <w:szCs w:val="24"/>
              </w:rPr>
              <w:t>Gender</w:t>
            </w:r>
            <w:r w:rsidR="00F55E2A">
              <w:rPr>
                <w:rFonts w:ascii="Book Antiqua" w:hAnsi="Book Antiqua" w:cs="Times New Roman"/>
                <w:color w:val="000000" w:themeColor="text1"/>
                <w:kern w:val="0"/>
                <w:sz w:val="24"/>
                <w:szCs w:val="24"/>
              </w:rPr>
              <w:t xml:space="preserve"> </w:t>
            </w:r>
            <w:r w:rsidRPr="009268C1">
              <w:rPr>
                <w:rFonts w:ascii="Book Antiqua" w:hAnsi="Book Antiqua" w:cs="Times New Roman"/>
                <w:color w:val="000000" w:themeColor="text1"/>
                <w:kern w:val="0"/>
                <w:sz w:val="24"/>
                <w:szCs w:val="24"/>
              </w:rPr>
              <w:t>(</w:t>
            </w:r>
            <w:proofErr w:type="spellStart"/>
            <w:r w:rsidRPr="009268C1">
              <w:rPr>
                <w:rFonts w:ascii="Book Antiqua" w:hAnsi="Book Antiqua" w:cs="Times New Roman"/>
                <w:color w:val="000000" w:themeColor="text1"/>
                <w:kern w:val="0"/>
                <w:sz w:val="24"/>
                <w:szCs w:val="24"/>
              </w:rPr>
              <w:t>male:female</w:t>
            </w:r>
            <w:proofErr w:type="spellEnd"/>
            <w:r w:rsidRPr="009268C1">
              <w:rPr>
                <w:rFonts w:ascii="Book Antiqua" w:hAnsi="Book Antiqua" w:cs="Times New Roman"/>
                <w:color w:val="000000" w:themeColor="text1"/>
                <w:kern w:val="0"/>
                <w:sz w:val="24"/>
                <w:szCs w:val="24"/>
              </w:rPr>
              <w:t>)</w:t>
            </w:r>
          </w:p>
        </w:tc>
        <w:tc>
          <w:tcPr>
            <w:tcW w:w="1984" w:type="dxa"/>
            <w:tcBorders>
              <w:top w:val="nil"/>
              <w:left w:val="nil"/>
              <w:bottom w:val="nil"/>
              <w:right w:val="nil"/>
            </w:tcBorders>
            <w:shd w:val="clear" w:color="auto" w:fill="auto"/>
            <w:noWrap/>
            <w:vAlign w:val="center"/>
            <w:hideMark/>
          </w:tcPr>
          <w:p w:rsidR="00FC013A" w:rsidRPr="009268C1" w:rsidRDefault="00FC013A" w:rsidP="00F55E2A">
            <w:pPr>
              <w:widowControl/>
              <w:adjustRightInd w:val="0"/>
              <w:snapToGrid w:val="0"/>
              <w:spacing w:line="360" w:lineRule="auto"/>
              <w:jc w:val="center"/>
              <w:rPr>
                <w:rFonts w:ascii="Book Antiqua" w:hAnsi="Book Antiqua" w:cs="Times New Roman"/>
                <w:color w:val="000000" w:themeColor="text1"/>
                <w:kern w:val="0"/>
                <w:sz w:val="24"/>
                <w:szCs w:val="24"/>
              </w:rPr>
            </w:pPr>
            <w:r w:rsidRPr="009268C1">
              <w:rPr>
                <w:rFonts w:ascii="Book Antiqua" w:hAnsi="Book Antiqua" w:cs="Times New Roman"/>
                <w:color w:val="000000" w:themeColor="text1"/>
                <w:kern w:val="0"/>
                <w:sz w:val="24"/>
                <w:szCs w:val="24"/>
              </w:rPr>
              <w:t>22:09</w:t>
            </w:r>
          </w:p>
        </w:tc>
        <w:tc>
          <w:tcPr>
            <w:tcW w:w="1843" w:type="dxa"/>
            <w:tcBorders>
              <w:top w:val="nil"/>
              <w:left w:val="nil"/>
              <w:bottom w:val="nil"/>
              <w:right w:val="nil"/>
            </w:tcBorders>
            <w:shd w:val="clear" w:color="auto" w:fill="auto"/>
            <w:noWrap/>
            <w:vAlign w:val="center"/>
            <w:hideMark/>
          </w:tcPr>
          <w:p w:rsidR="00FC013A" w:rsidRPr="009268C1" w:rsidRDefault="00FC013A" w:rsidP="00F55E2A">
            <w:pPr>
              <w:widowControl/>
              <w:adjustRightInd w:val="0"/>
              <w:snapToGrid w:val="0"/>
              <w:spacing w:line="360" w:lineRule="auto"/>
              <w:jc w:val="center"/>
              <w:rPr>
                <w:rFonts w:ascii="Book Antiqua" w:hAnsi="Book Antiqua" w:cs="Times New Roman"/>
                <w:color w:val="000000" w:themeColor="text1"/>
                <w:kern w:val="0"/>
                <w:sz w:val="24"/>
                <w:szCs w:val="24"/>
              </w:rPr>
            </w:pPr>
            <w:r w:rsidRPr="009268C1">
              <w:rPr>
                <w:rFonts w:ascii="Book Antiqua" w:hAnsi="Book Antiqua" w:cs="Times New Roman"/>
                <w:color w:val="000000" w:themeColor="text1"/>
                <w:kern w:val="0"/>
                <w:sz w:val="24"/>
                <w:szCs w:val="24"/>
              </w:rPr>
              <w:t>13:07</w:t>
            </w:r>
          </w:p>
        </w:tc>
        <w:tc>
          <w:tcPr>
            <w:tcW w:w="1418" w:type="dxa"/>
            <w:tcBorders>
              <w:top w:val="nil"/>
              <w:left w:val="nil"/>
              <w:bottom w:val="nil"/>
              <w:right w:val="nil"/>
            </w:tcBorders>
            <w:shd w:val="clear" w:color="auto" w:fill="auto"/>
            <w:noWrap/>
            <w:vAlign w:val="center"/>
            <w:hideMark/>
          </w:tcPr>
          <w:p w:rsidR="00FC013A" w:rsidRPr="009268C1" w:rsidRDefault="00FC013A" w:rsidP="00F55E2A">
            <w:pPr>
              <w:widowControl/>
              <w:adjustRightInd w:val="0"/>
              <w:snapToGrid w:val="0"/>
              <w:spacing w:line="360" w:lineRule="auto"/>
              <w:jc w:val="center"/>
              <w:rPr>
                <w:rFonts w:ascii="Book Antiqua" w:hAnsi="Book Antiqua" w:cs="Times New Roman"/>
                <w:color w:val="000000" w:themeColor="text1"/>
                <w:kern w:val="0"/>
                <w:sz w:val="24"/>
                <w:szCs w:val="24"/>
              </w:rPr>
            </w:pPr>
            <w:r w:rsidRPr="009268C1">
              <w:rPr>
                <w:rFonts w:ascii="Book Antiqua" w:hAnsi="Book Antiqua" w:cs="Times New Roman"/>
                <w:color w:val="000000" w:themeColor="text1"/>
                <w:kern w:val="0"/>
                <w:sz w:val="24"/>
                <w:szCs w:val="24"/>
              </w:rPr>
              <w:t>0.654</w:t>
            </w:r>
          </w:p>
        </w:tc>
      </w:tr>
      <w:tr w:rsidR="00FC013A" w:rsidRPr="009268C1" w:rsidTr="000E1BD7">
        <w:trPr>
          <w:trHeight w:val="280"/>
        </w:trPr>
        <w:tc>
          <w:tcPr>
            <w:tcW w:w="3127" w:type="dxa"/>
            <w:tcBorders>
              <w:top w:val="nil"/>
              <w:left w:val="nil"/>
              <w:bottom w:val="nil"/>
              <w:right w:val="nil"/>
            </w:tcBorders>
            <w:shd w:val="clear" w:color="auto" w:fill="auto"/>
            <w:noWrap/>
            <w:vAlign w:val="center"/>
            <w:hideMark/>
          </w:tcPr>
          <w:p w:rsidR="00FC013A" w:rsidRPr="009268C1" w:rsidRDefault="00FC013A" w:rsidP="00F55E2A">
            <w:pPr>
              <w:widowControl/>
              <w:adjustRightInd w:val="0"/>
              <w:snapToGrid w:val="0"/>
              <w:spacing w:line="360" w:lineRule="auto"/>
              <w:rPr>
                <w:rFonts w:ascii="Book Antiqua" w:hAnsi="Book Antiqua" w:cs="Times New Roman"/>
                <w:color w:val="000000" w:themeColor="text1"/>
                <w:kern w:val="0"/>
                <w:sz w:val="24"/>
                <w:szCs w:val="24"/>
              </w:rPr>
            </w:pPr>
            <w:r w:rsidRPr="009268C1">
              <w:rPr>
                <w:rFonts w:ascii="Book Antiqua" w:hAnsi="Book Antiqua" w:cs="Times New Roman"/>
                <w:color w:val="000000" w:themeColor="text1"/>
                <w:kern w:val="0"/>
                <w:sz w:val="24"/>
                <w:szCs w:val="24"/>
              </w:rPr>
              <w:t>Body mass index</w:t>
            </w:r>
            <w:r w:rsidR="00F55E2A">
              <w:rPr>
                <w:rFonts w:ascii="Book Antiqua" w:hAnsi="Book Antiqua" w:cs="Times New Roman"/>
                <w:color w:val="000000" w:themeColor="text1"/>
                <w:kern w:val="0"/>
                <w:sz w:val="24"/>
                <w:szCs w:val="24"/>
              </w:rPr>
              <w:t xml:space="preserve"> (k</w:t>
            </w:r>
            <w:r w:rsidRPr="009268C1">
              <w:rPr>
                <w:rFonts w:ascii="Book Antiqua" w:hAnsi="Book Antiqua" w:cs="Times New Roman"/>
                <w:color w:val="000000" w:themeColor="text1"/>
                <w:kern w:val="0"/>
                <w:sz w:val="24"/>
                <w:szCs w:val="24"/>
              </w:rPr>
              <w:t>g/</w:t>
            </w:r>
            <w:r w:rsidR="00F55E2A">
              <w:rPr>
                <w:rFonts w:ascii="Book Antiqua" w:hAnsi="Book Antiqua" w:cs="Times New Roman"/>
                <w:color w:val="000000" w:themeColor="text1"/>
                <w:kern w:val="0"/>
                <w:sz w:val="24"/>
                <w:szCs w:val="24"/>
              </w:rPr>
              <w:t>m</w:t>
            </w:r>
            <w:r w:rsidR="00F55E2A" w:rsidRPr="00F55E2A">
              <w:rPr>
                <w:rFonts w:ascii="Book Antiqua" w:hAnsi="Book Antiqua" w:cs="Times New Roman"/>
                <w:color w:val="000000" w:themeColor="text1"/>
                <w:kern w:val="0"/>
                <w:sz w:val="24"/>
                <w:szCs w:val="24"/>
                <w:vertAlign w:val="superscript"/>
              </w:rPr>
              <w:t>2</w:t>
            </w:r>
            <w:r w:rsidRPr="009268C1">
              <w:rPr>
                <w:rFonts w:ascii="Book Antiqua" w:hAnsi="Book Antiqua" w:cs="Times New Roman"/>
                <w:color w:val="000000" w:themeColor="text1"/>
                <w:kern w:val="0"/>
                <w:sz w:val="24"/>
                <w:szCs w:val="24"/>
              </w:rPr>
              <w:t>)</w:t>
            </w:r>
          </w:p>
        </w:tc>
        <w:tc>
          <w:tcPr>
            <w:tcW w:w="1984" w:type="dxa"/>
            <w:tcBorders>
              <w:top w:val="nil"/>
              <w:left w:val="nil"/>
              <w:bottom w:val="nil"/>
              <w:right w:val="nil"/>
            </w:tcBorders>
            <w:shd w:val="clear" w:color="auto" w:fill="auto"/>
            <w:noWrap/>
            <w:vAlign w:val="center"/>
            <w:hideMark/>
          </w:tcPr>
          <w:p w:rsidR="00FC013A" w:rsidRPr="009268C1" w:rsidRDefault="00FC013A" w:rsidP="00F55E2A">
            <w:pPr>
              <w:widowControl/>
              <w:adjustRightInd w:val="0"/>
              <w:snapToGrid w:val="0"/>
              <w:spacing w:line="360" w:lineRule="auto"/>
              <w:jc w:val="center"/>
              <w:rPr>
                <w:rFonts w:ascii="Book Antiqua" w:hAnsi="Book Antiqua" w:cs="Times New Roman"/>
                <w:color w:val="000000" w:themeColor="text1"/>
                <w:kern w:val="0"/>
                <w:sz w:val="24"/>
                <w:szCs w:val="24"/>
              </w:rPr>
            </w:pPr>
            <w:r w:rsidRPr="009268C1">
              <w:rPr>
                <w:rFonts w:ascii="Book Antiqua" w:hAnsi="Book Antiqua" w:cs="Times New Roman"/>
                <w:color w:val="000000" w:themeColor="text1"/>
                <w:kern w:val="0"/>
                <w:sz w:val="24"/>
                <w:szCs w:val="24"/>
              </w:rPr>
              <w:t>24.2</w:t>
            </w:r>
            <w:r w:rsidR="00F55E2A">
              <w:rPr>
                <w:rFonts w:ascii="Book Antiqua" w:hAnsi="Book Antiqua" w:cs="Times New Roman"/>
                <w:color w:val="000000" w:themeColor="text1"/>
                <w:kern w:val="0"/>
                <w:sz w:val="24"/>
                <w:szCs w:val="24"/>
              </w:rPr>
              <w:t xml:space="preserve"> </w:t>
            </w:r>
            <w:r w:rsidRPr="009268C1">
              <w:rPr>
                <w:rFonts w:ascii="Book Antiqua" w:hAnsi="Book Antiqua" w:cs="Times New Roman"/>
                <w:color w:val="000000" w:themeColor="text1"/>
                <w:kern w:val="0"/>
                <w:sz w:val="24"/>
                <w:szCs w:val="24"/>
              </w:rPr>
              <w:t>±</w:t>
            </w:r>
            <w:r w:rsidR="00F55E2A">
              <w:rPr>
                <w:rFonts w:ascii="Book Antiqua" w:hAnsi="Book Antiqua" w:cs="Times New Roman"/>
                <w:color w:val="000000" w:themeColor="text1"/>
                <w:kern w:val="0"/>
                <w:sz w:val="24"/>
                <w:szCs w:val="24"/>
              </w:rPr>
              <w:t xml:space="preserve"> </w:t>
            </w:r>
            <w:r w:rsidRPr="009268C1">
              <w:rPr>
                <w:rFonts w:ascii="Book Antiqua" w:hAnsi="Book Antiqua" w:cs="Times New Roman"/>
                <w:color w:val="000000" w:themeColor="text1"/>
                <w:kern w:val="0"/>
                <w:sz w:val="24"/>
                <w:szCs w:val="24"/>
              </w:rPr>
              <w:t>4.3</w:t>
            </w:r>
          </w:p>
        </w:tc>
        <w:tc>
          <w:tcPr>
            <w:tcW w:w="1843" w:type="dxa"/>
            <w:tcBorders>
              <w:top w:val="nil"/>
              <w:left w:val="nil"/>
              <w:bottom w:val="nil"/>
              <w:right w:val="nil"/>
            </w:tcBorders>
            <w:shd w:val="clear" w:color="auto" w:fill="auto"/>
            <w:noWrap/>
            <w:vAlign w:val="center"/>
            <w:hideMark/>
          </w:tcPr>
          <w:p w:rsidR="00FC013A" w:rsidRPr="009268C1" w:rsidRDefault="00FC013A" w:rsidP="00F55E2A">
            <w:pPr>
              <w:widowControl/>
              <w:adjustRightInd w:val="0"/>
              <w:snapToGrid w:val="0"/>
              <w:spacing w:line="360" w:lineRule="auto"/>
              <w:jc w:val="center"/>
              <w:rPr>
                <w:rFonts w:ascii="Book Antiqua" w:hAnsi="Book Antiqua" w:cs="Times New Roman"/>
                <w:color w:val="000000" w:themeColor="text1"/>
                <w:kern w:val="0"/>
                <w:sz w:val="24"/>
                <w:szCs w:val="24"/>
              </w:rPr>
            </w:pPr>
            <w:r w:rsidRPr="009268C1">
              <w:rPr>
                <w:rFonts w:ascii="Book Antiqua" w:hAnsi="Book Antiqua" w:cs="Times New Roman"/>
                <w:color w:val="000000" w:themeColor="text1"/>
                <w:kern w:val="0"/>
                <w:sz w:val="24"/>
                <w:szCs w:val="24"/>
              </w:rPr>
              <w:t>22.2</w:t>
            </w:r>
            <w:r w:rsidR="00F55E2A">
              <w:rPr>
                <w:rFonts w:ascii="Book Antiqua" w:hAnsi="Book Antiqua" w:cs="Times New Roman"/>
                <w:color w:val="000000" w:themeColor="text1"/>
                <w:kern w:val="0"/>
                <w:sz w:val="24"/>
                <w:szCs w:val="24"/>
              </w:rPr>
              <w:t xml:space="preserve"> </w:t>
            </w:r>
            <w:r w:rsidRPr="009268C1">
              <w:rPr>
                <w:rFonts w:ascii="Book Antiqua" w:hAnsi="Book Antiqua" w:cs="Times New Roman"/>
                <w:color w:val="000000" w:themeColor="text1"/>
                <w:kern w:val="0"/>
                <w:sz w:val="24"/>
                <w:szCs w:val="24"/>
              </w:rPr>
              <w:t>±</w:t>
            </w:r>
            <w:r w:rsidR="00F55E2A">
              <w:rPr>
                <w:rFonts w:ascii="Book Antiqua" w:hAnsi="Book Antiqua" w:cs="Times New Roman"/>
                <w:color w:val="000000" w:themeColor="text1"/>
                <w:kern w:val="0"/>
                <w:sz w:val="24"/>
                <w:szCs w:val="24"/>
              </w:rPr>
              <w:t xml:space="preserve"> </w:t>
            </w:r>
            <w:r w:rsidRPr="009268C1">
              <w:rPr>
                <w:rFonts w:ascii="Book Antiqua" w:hAnsi="Book Antiqua" w:cs="Times New Roman"/>
                <w:color w:val="000000" w:themeColor="text1"/>
                <w:kern w:val="0"/>
                <w:sz w:val="24"/>
                <w:szCs w:val="24"/>
              </w:rPr>
              <w:t>2.6</w:t>
            </w:r>
          </w:p>
        </w:tc>
        <w:tc>
          <w:tcPr>
            <w:tcW w:w="1418" w:type="dxa"/>
            <w:tcBorders>
              <w:top w:val="nil"/>
              <w:left w:val="nil"/>
              <w:bottom w:val="nil"/>
              <w:right w:val="nil"/>
            </w:tcBorders>
            <w:shd w:val="clear" w:color="auto" w:fill="auto"/>
            <w:noWrap/>
            <w:vAlign w:val="center"/>
            <w:hideMark/>
          </w:tcPr>
          <w:p w:rsidR="00FC013A" w:rsidRPr="009268C1" w:rsidRDefault="00FC013A" w:rsidP="00F55E2A">
            <w:pPr>
              <w:widowControl/>
              <w:adjustRightInd w:val="0"/>
              <w:snapToGrid w:val="0"/>
              <w:spacing w:line="360" w:lineRule="auto"/>
              <w:jc w:val="center"/>
              <w:rPr>
                <w:rFonts w:ascii="Book Antiqua" w:hAnsi="Book Antiqua" w:cs="Times New Roman"/>
                <w:color w:val="000000" w:themeColor="text1"/>
                <w:kern w:val="0"/>
                <w:sz w:val="24"/>
                <w:szCs w:val="24"/>
              </w:rPr>
            </w:pPr>
            <w:r w:rsidRPr="009268C1">
              <w:rPr>
                <w:rFonts w:ascii="Book Antiqua" w:hAnsi="Book Antiqua" w:cs="Times New Roman"/>
                <w:color w:val="000000" w:themeColor="text1"/>
                <w:kern w:val="0"/>
                <w:sz w:val="24"/>
                <w:szCs w:val="24"/>
              </w:rPr>
              <w:t>0.095</w:t>
            </w:r>
          </w:p>
        </w:tc>
      </w:tr>
      <w:tr w:rsidR="00FC013A" w:rsidRPr="009268C1" w:rsidTr="000E1BD7">
        <w:trPr>
          <w:trHeight w:val="280"/>
        </w:trPr>
        <w:tc>
          <w:tcPr>
            <w:tcW w:w="3127" w:type="dxa"/>
            <w:tcBorders>
              <w:top w:val="nil"/>
              <w:left w:val="nil"/>
              <w:bottom w:val="nil"/>
              <w:right w:val="nil"/>
            </w:tcBorders>
            <w:shd w:val="clear" w:color="auto" w:fill="auto"/>
            <w:noWrap/>
            <w:vAlign w:val="center"/>
            <w:hideMark/>
          </w:tcPr>
          <w:p w:rsidR="00FC013A" w:rsidRPr="009268C1" w:rsidRDefault="00FC013A" w:rsidP="00F55E2A">
            <w:pPr>
              <w:widowControl/>
              <w:adjustRightInd w:val="0"/>
              <w:snapToGrid w:val="0"/>
              <w:spacing w:line="360" w:lineRule="auto"/>
              <w:rPr>
                <w:rFonts w:ascii="Book Antiqua" w:hAnsi="Book Antiqua" w:cs="Times New Roman"/>
                <w:color w:val="000000" w:themeColor="text1"/>
                <w:kern w:val="0"/>
                <w:sz w:val="24"/>
                <w:szCs w:val="24"/>
              </w:rPr>
            </w:pPr>
            <w:r w:rsidRPr="009268C1">
              <w:rPr>
                <w:rFonts w:ascii="Book Antiqua" w:hAnsi="Book Antiqua" w:cs="Times New Roman"/>
                <w:color w:val="000000" w:themeColor="text1"/>
                <w:kern w:val="0"/>
                <w:sz w:val="24"/>
                <w:szCs w:val="24"/>
              </w:rPr>
              <w:t>Duration of disease</w:t>
            </w:r>
            <w:r w:rsidR="00F55E2A">
              <w:rPr>
                <w:rFonts w:ascii="Book Antiqua" w:hAnsi="Book Antiqua" w:cs="Times New Roman"/>
                <w:color w:val="000000" w:themeColor="text1"/>
                <w:kern w:val="0"/>
                <w:sz w:val="24"/>
                <w:szCs w:val="24"/>
              </w:rPr>
              <w:t xml:space="preserve"> </w:t>
            </w:r>
            <w:r w:rsidRPr="009268C1">
              <w:rPr>
                <w:rFonts w:ascii="Book Antiqua" w:hAnsi="Book Antiqua" w:cs="Times New Roman"/>
                <w:color w:val="000000" w:themeColor="text1"/>
                <w:kern w:val="0"/>
                <w:sz w:val="24"/>
                <w:szCs w:val="24"/>
              </w:rPr>
              <w:t>(</w:t>
            </w:r>
            <w:r w:rsidR="00F55E2A">
              <w:rPr>
                <w:rFonts w:ascii="Book Antiqua" w:hAnsi="Book Antiqua" w:cs="Times New Roman"/>
                <w:color w:val="000000" w:themeColor="text1"/>
                <w:kern w:val="0"/>
                <w:sz w:val="24"/>
                <w:szCs w:val="24"/>
              </w:rPr>
              <w:t>yr</w:t>
            </w:r>
            <w:r w:rsidRPr="009268C1">
              <w:rPr>
                <w:rFonts w:ascii="Book Antiqua" w:hAnsi="Book Antiqua" w:cs="Times New Roman"/>
                <w:color w:val="000000" w:themeColor="text1"/>
                <w:kern w:val="0"/>
                <w:sz w:val="24"/>
                <w:szCs w:val="24"/>
              </w:rPr>
              <w:t>)</w:t>
            </w:r>
          </w:p>
        </w:tc>
        <w:tc>
          <w:tcPr>
            <w:tcW w:w="1984" w:type="dxa"/>
            <w:tcBorders>
              <w:top w:val="nil"/>
              <w:left w:val="nil"/>
              <w:bottom w:val="nil"/>
              <w:right w:val="nil"/>
            </w:tcBorders>
            <w:shd w:val="clear" w:color="auto" w:fill="auto"/>
            <w:noWrap/>
            <w:vAlign w:val="center"/>
            <w:hideMark/>
          </w:tcPr>
          <w:p w:rsidR="00FC013A" w:rsidRPr="009268C1" w:rsidRDefault="00FC013A" w:rsidP="00F55E2A">
            <w:pPr>
              <w:widowControl/>
              <w:adjustRightInd w:val="0"/>
              <w:snapToGrid w:val="0"/>
              <w:spacing w:line="360" w:lineRule="auto"/>
              <w:jc w:val="center"/>
              <w:rPr>
                <w:rFonts w:ascii="Book Antiqua" w:hAnsi="Book Antiqua" w:cs="Times New Roman"/>
                <w:color w:val="000000" w:themeColor="text1"/>
                <w:kern w:val="0"/>
                <w:sz w:val="24"/>
                <w:szCs w:val="24"/>
              </w:rPr>
            </w:pPr>
            <w:r w:rsidRPr="009268C1">
              <w:rPr>
                <w:rFonts w:ascii="Book Antiqua" w:hAnsi="Book Antiqua" w:cs="Times New Roman"/>
                <w:color w:val="000000" w:themeColor="text1"/>
                <w:kern w:val="0"/>
                <w:sz w:val="24"/>
                <w:szCs w:val="24"/>
              </w:rPr>
              <w:t>5.0 (2.0</w:t>
            </w:r>
            <w:r w:rsidR="00E44F8E">
              <w:rPr>
                <w:rFonts w:ascii="Book Antiqua" w:eastAsia="AdvOT1ef757c0" w:hAnsi="Book Antiqua"/>
                <w:color w:val="000000" w:themeColor="text1"/>
                <w:sz w:val="24"/>
                <w:szCs w:val="24"/>
              </w:rPr>
              <w:t>-</w:t>
            </w:r>
            <w:r w:rsidRPr="009268C1">
              <w:rPr>
                <w:rFonts w:ascii="Book Antiqua" w:hAnsi="Book Antiqua" w:cs="Times New Roman"/>
                <w:color w:val="000000" w:themeColor="text1"/>
                <w:kern w:val="0"/>
                <w:sz w:val="24"/>
                <w:szCs w:val="24"/>
              </w:rPr>
              <w:t>10.0)</w:t>
            </w:r>
          </w:p>
        </w:tc>
        <w:tc>
          <w:tcPr>
            <w:tcW w:w="1843" w:type="dxa"/>
            <w:tcBorders>
              <w:top w:val="nil"/>
              <w:left w:val="nil"/>
              <w:bottom w:val="nil"/>
              <w:right w:val="nil"/>
            </w:tcBorders>
            <w:shd w:val="clear" w:color="auto" w:fill="auto"/>
            <w:noWrap/>
            <w:vAlign w:val="center"/>
            <w:hideMark/>
          </w:tcPr>
          <w:p w:rsidR="00FC013A" w:rsidRPr="009268C1" w:rsidRDefault="00FC013A" w:rsidP="00F55E2A">
            <w:pPr>
              <w:widowControl/>
              <w:adjustRightInd w:val="0"/>
              <w:snapToGrid w:val="0"/>
              <w:spacing w:line="360" w:lineRule="auto"/>
              <w:jc w:val="center"/>
              <w:rPr>
                <w:rFonts w:ascii="Book Antiqua" w:hAnsi="Book Antiqua" w:cs="Times New Roman"/>
                <w:color w:val="000000" w:themeColor="text1"/>
                <w:kern w:val="0"/>
                <w:sz w:val="24"/>
                <w:szCs w:val="24"/>
              </w:rPr>
            </w:pPr>
            <w:r w:rsidRPr="009268C1">
              <w:rPr>
                <w:rFonts w:ascii="Book Antiqua" w:hAnsi="Book Antiqua" w:cs="Times New Roman"/>
                <w:color w:val="000000" w:themeColor="text1"/>
                <w:kern w:val="0"/>
                <w:sz w:val="24"/>
                <w:szCs w:val="24"/>
              </w:rPr>
              <w:t>NA</w:t>
            </w:r>
          </w:p>
        </w:tc>
        <w:tc>
          <w:tcPr>
            <w:tcW w:w="1418" w:type="dxa"/>
            <w:tcBorders>
              <w:top w:val="nil"/>
              <w:left w:val="nil"/>
              <w:bottom w:val="nil"/>
              <w:right w:val="nil"/>
            </w:tcBorders>
            <w:shd w:val="clear" w:color="auto" w:fill="auto"/>
            <w:noWrap/>
            <w:vAlign w:val="center"/>
            <w:hideMark/>
          </w:tcPr>
          <w:p w:rsidR="00FC013A" w:rsidRPr="009268C1" w:rsidRDefault="00FC013A" w:rsidP="00F55E2A">
            <w:pPr>
              <w:widowControl/>
              <w:adjustRightInd w:val="0"/>
              <w:snapToGrid w:val="0"/>
              <w:spacing w:line="360" w:lineRule="auto"/>
              <w:jc w:val="center"/>
              <w:rPr>
                <w:rFonts w:ascii="Book Antiqua" w:hAnsi="Book Antiqua" w:cs="Times New Roman"/>
                <w:color w:val="000000" w:themeColor="text1"/>
                <w:kern w:val="0"/>
                <w:sz w:val="24"/>
                <w:szCs w:val="24"/>
              </w:rPr>
            </w:pPr>
            <w:r w:rsidRPr="009268C1">
              <w:rPr>
                <w:rFonts w:ascii="Book Antiqua" w:hAnsi="Book Antiqua" w:cs="Times New Roman"/>
                <w:color w:val="000000" w:themeColor="text1"/>
                <w:kern w:val="0"/>
                <w:sz w:val="24"/>
                <w:szCs w:val="24"/>
              </w:rPr>
              <w:t>NA</w:t>
            </w:r>
          </w:p>
        </w:tc>
      </w:tr>
      <w:tr w:rsidR="00FC013A" w:rsidRPr="009268C1" w:rsidTr="000E1BD7">
        <w:trPr>
          <w:trHeight w:val="280"/>
        </w:trPr>
        <w:tc>
          <w:tcPr>
            <w:tcW w:w="3127" w:type="dxa"/>
            <w:tcBorders>
              <w:top w:val="nil"/>
              <w:left w:val="nil"/>
              <w:bottom w:val="nil"/>
              <w:right w:val="nil"/>
            </w:tcBorders>
            <w:shd w:val="clear" w:color="auto" w:fill="auto"/>
            <w:noWrap/>
            <w:vAlign w:val="center"/>
            <w:hideMark/>
          </w:tcPr>
          <w:p w:rsidR="00FC013A" w:rsidRPr="009268C1" w:rsidRDefault="00FC013A" w:rsidP="009268C1">
            <w:pPr>
              <w:widowControl/>
              <w:adjustRightInd w:val="0"/>
              <w:snapToGrid w:val="0"/>
              <w:spacing w:line="360" w:lineRule="auto"/>
              <w:rPr>
                <w:rFonts w:ascii="Book Antiqua" w:hAnsi="Book Antiqua" w:cs="Times New Roman"/>
                <w:color w:val="000000" w:themeColor="text1"/>
                <w:kern w:val="0"/>
                <w:sz w:val="24"/>
                <w:szCs w:val="24"/>
              </w:rPr>
            </w:pPr>
            <w:r w:rsidRPr="009268C1">
              <w:rPr>
                <w:rFonts w:ascii="Book Antiqua" w:hAnsi="Book Antiqua" w:cs="Times New Roman"/>
                <w:color w:val="000000" w:themeColor="text1"/>
                <w:kern w:val="0"/>
                <w:sz w:val="24"/>
                <w:szCs w:val="24"/>
              </w:rPr>
              <w:t>IBS-SSS</w:t>
            </w:r>
          </w:p>
        </w:tc>
        <w:tc>
          <w:tcPr>
            <w:tcW w:w="1984" w:type="dxa"/>
            <w:tcBorders>
              <w:top w:val="nil"/>
              <w:left w:val="nil"/>
              <w:bottom w:val="nil"/>
              <w:right w:val="nil"/>
            </w:tcBorders>
            <w:shd w:val="clear" w:color="auto" w:fill="auto"/>
            <w:noWrap/>
            <w:vAlign w:val="center"/>
            <w:hideMark/>
          </w:tcPr>
          <w:p w:rsidR="00FC013A" w:rsidRPr="009268C1" w:rsidRDefault="00FC013A" w:rsidP="00F55E2A">
            <w:pPr>
              <w:widowControl/>
              <w:adjustRightInd w:val="0"/>
              <w:snapToGrid w:val="0"/>
              <w:spacing w:line="360" w:lineRule="auto"/>
              <w:jc w:val="center"/>
              <w:rPr>
                <w:rFonts w:ascii="Book Antiqua" w:hAnsi="Book Antiqua" w:cs="Times New Roman"/>
                <w:color w:val="000000" w:themeColor="text1"/>
                <w:kern w:val="0"/>
                <w:sz w:val="24"/>
                <w:szCs w:val="24"/>
              </w:rPr>
            </w:pPr>
            <w:r w:rsidRPr="009268C1">
              <w:rPr>
                <w:rFonts w:ascii="Book Antiqua" w:hAnsi="Book Antiqua" w:cs="Times New Roman"/>
                <w:color w:val="000000" w:themeColor="text1"/>
                <w:kern w:val="0"/>
                <w:sz w:val="24"/>
                <w:szCs w:val="24"/>
              </w:rPr>
              <w:t>274.2</w:t>
            </w:r>
            <w:r w:rsidR="00F55E2A">
              <w:rPr>
                <w:rFonts w:ascii="Book Antiqua" w:hAnsi="Book Antiqua" w:cs="Times New Roman"/>
                <w:color w:val="000000" w:themeColor="text1"/>
                <w:kern w:val="0"/>
                <w:sz w:val="24"/>
                <w:szCs w:val="24"/>
              </w:rPr>
              <w:t xml:space="preserve"> </w:t>
            </w:r>
            <w:r w:rsidRPr="009268C1">
              <w:rPr>
                <w:rFonts w:ascii="Book Antiqua" w:hAnsi="Book Antiqua" w:cs="Times New Roman"/>
                <w:color w:val="000000" w:themeColor="text1"/>
                <w:kern w:val="0"/>
                <w:sz w:val="24"/>
                <w:szCs w:val="24"/>
              </w:rPr>
              <w:t>±</w:t>
            </w:r>
            <w:r w:rsidR="00F55E2A">
              <w:rPr>
                <w:rFonts w:ascii="Book Antiqua" w:hAnsi="Book Antiqua" w:cs="Times New Roman"/>
                <w:color w:val="000000" w:themeColor="text1"/>
                <w:kern w:val="0"/>
                <w:sz w:val="24"/>
                <w:szCs w:val="24"/>
              </w:rPr>
              <w:t xml:space="preserve"> </w:t>
            </w:r>
            <w:r w:rsidRPr="009268C1">
              <w:rPr>
                <w:rFonts w:ascii="Book Antiqua" w:hAnsi="Book Antiqua" w:cs="Times New Roman"/>
                <w:color w:val="000000" w:themeColor="text1"/>
                <w:kern w:val="0"/>
                <w:sz w:val="24"/>
                <w:szCs w:val="24"/>
              </w:rPr>
              <w:t>29.8</w:t>
            </w:r>
          </w:p>
        </w:tc>
        <w:tc>
          <w:tcPr>
            <w:tcW w:w="1843" w:type="dxa"/>
            <w:tcBorders>
              <w:top w:val="nil"/>
              <w:left w:val="nil"/>
              <w:bottom w:val="nil"/>
              <w:right w:val="nil"/>
            </w:tcBorders>
            <w:shd w:val="clear" w:color="auto" w:fill="auto"/>
            <w:noWrap/>
            <w:vAlign w:val="center"/>
            <w:hideMark/>
          </w:tcPr>
          <w:p w:rsidR="00FC013A" w:rsidRPr="009268C1" w:rsidRDefault="00FC013A" w:rsidP="00F55E2A">
            <w:pPr>
              <w:widowControl/>
              <w:adjustRightInd w:val="0"/>
              <w:snapToGrid w:val="0"/>
              <w:spacing w:line="360" w:lineRule="auto"/>
              <w:jc w:val="center"/>
              <w:rPr>
                <w:rFonts w:ascii="Book Antiqua" w:hAnsi="Book Antiqua" w:cs="Times New Roman"/>
                <w:color w:val="000000" w:themeColor="text1"/>
                <w:kern w:val="0"/>
                <w:sz w:val="24"/>
                <w:szCs w:val="24"/>
              </w:rPr>
            </w:pPr>
            <w:r w:rsidRPr="009268C1">
              <w:rPr>
                <w:rFonts w:ascii="Book Antiqua" w:hAnsi="Book Antiqua" w:cs="Times New Roman"/>
                <w:color w:val="000000" w:themeColor="text1"/>
                <w:kern w:val="0"/>
                <w:sz w:val="24"/>
                <w:szCs w:val="24"/>
              </w:rPr>
              <w:t>NA</w:t>
            </w:r>
          </w:p>
        </w:tc>
        <w:tc>
          <w:tcPr>
            <w:tcW w:w="1418" w:type="dxa"/>
            <w:tcBorders>
              <w:top w:val="nil"/>
              <w:left w:val="nil"/>
              <w:bottom w:val="nil"/>
              <w:right w:val="nil"/>
            </w:tcBorders>
            <w:shd w:val="clear" w:color="auto" w:fill="auto"/>
            <w:noWrap/>
            <w:vAlign w:val="center"/>
            <w:hideMark/>
          </w:tcPr>
          <w:p w:rsidR="00FC013A" w:rsidRPr="009268C1" w:rsidRDefault="00FC013A" w:rsidP="00F55E2A">
            <w:pPr>
              <w:widowControl/>
              <w:adjustRightInd w:val="0"/>
              <w:snapToGrid w:val="0"/>
              <w:spacing w:line="360" w:lineRule="auto"/>
              <w:jc w:val="center"/>
              <w:rPr>
                <w:rFonts w:ascii="Book Antiqua" w:hAnsi="Book Antiqua" w:cs="Times New Roman"/>
                <w:color w:val="000000" w:themeColor="text1"/>
                <w:kern w:val="0"/>
                <w:sz w:val="24"/>
                <w:szCs w:val="24"/>
              </w:rPr>
            </w:pPr>
            <w:r w:rsidRPr="009268C1">
              <w:rPr>
                <w:rFonts w:ascii="Book Antiqua" w:hAnsi="Book Antiqua" w:cs="Times New Roman"/>
                <w:color w:val="000000" w:themeColor="text1"/>
                <w:kern w:val="0"/>
                <w:sz w:val="24"/>
                <w:szCs w:val="24"/>
              </w:rPr>
              <w:t>NA</w:t>
            </w:r>
          </w:p>
        </w:tc>
      </w:tr>
      <w:tr w:rsidR="00FC013A" w:rsidRPr="009268C1" w:rsidTr="000E1BD7">
        <w:trPr>
          <w:trHeight w:val="280"/>
        </w:trPr>
        <w:tc>
          <w:tcPr>
            <w:tcW w:w="3127" w:type="dxa"/>
            <w:tcBorders>
              <w:top w:val="nil"/>
              <w:left w:val="nil"/>
              <w:bottom w:val="nil"/>
              <w:right w:val="nil"/>
            </w:tcBorders>
            <w:shd w:val="clear" w:color="auto" w:fill="auto"/>
            <w:noWrap/>
            <w:vAlign w:val="center"/>
            <w:hideMark/>
          </w:tcPr>
          <w:p w:rsidR="00FC013A" w:rsidRPr="009268C1" w:rsidRDefault="00FC013A" w:rsidP="009268C1">
            <w:pPr>
              <w:widowControl/>
              <w:adjustRightInd w:val="0"/>
              <w:snapToGrid w:val="0"/>
              <w:spacing w:line="360" w:lineRule="auto"/>
              <w:rPr>
                <w:rFonts w:ascii="Book Antiqua" w:hAnsi="Book Antiqua" w:cs="Times New Roman"/>
                <w:color w:val="000000" w:themeColor="text1"/>
                <w:kern w:val="0"/>
                <w:sz w:val="24"/>
                <w:szCs w:val="24"/>
              </w:rPr>
            </w:pPr>
            <w:r w:rsidRPr="009268C1">
              <w:rPr>
                <w:rFonts w:ascii="Book Antiqua" w:hAnsi="Book Antiqua" w:cs="Times New Roman"/>
                <w:color w:val="000000" w:themeColor="text1"/>
                <w:kern w:val="0"/>
                <w:sz w:val="24"/>
                <w:szCs w:val="24"/>
              </w:rPr>
              <w:t xml:space="preserve">Severity of abdominal pain </w:t>
            </w:r>
          </w:p>
        </w:tc>
        <w:tc>
          <w:tcPr>
            <w:tcW w:w="1984" w:type="dxa"/>
            <w:tcBorders>
              <w:top w:val="nil"/>
              <w:left w:val="nil"/>
              <w:bottom w:val="nil"/>
              <w:right w:val="nil"/>
            </w:tcBorders>
            <w:shd w:val="clear" w:color="auto" w:fill="auto"/>
            <w:noWrap/>
            <w:vAlign w:val="center"/>
            <w:hideMark/>
          </w:tcPr>
          <w:p w:rsidR="00FC013A" w:rsidRPr="009268C1" w:rsidRDefault="00FC013A" w:rsidP="00F55E2A">
            <w:pPr>
              <w:widowControl/>
              <w:adjustRightInd w:val="0"/>
              <w:snapToGrid w:val="0"/>
              <w:spacing w:line="360" w:lineRule="auto"/>
              <w:jc w:val="center"/>
              <w:rPr>
                <w:rFonts w:ascii="Book Antiqua" w:hAnsi="Book Antiqua" w:cs="Times New Roman"/>
                <w:color w:val="000000" w:themeColor="text1"/>
                <w:kern w:val="0"/>
                <w:sz w:val="24"/>
                <w:szCs w:val="24"/>
              </w:rPr>
            </w:pPr>
            <w:r w:rsidRPr="009268C1">
              <w:rPr>
                <w:rFonts w:ascii="Book Antiqua" w:hAnsi="Book Antiqua" w:cs="Times New Roman"/>
                <w:color w:val="000000" w:themeColor="text1"/>
                <w:kern w:val="0"/>
                <w:sz w:val="24"/>
                <w:szCs w:val="24"/>
              </w:rPr>
              <w:t>1.0 (1.0</w:t>
            </w:r>
            <w:r w:rsidR="00E44F8E">
              <w:rPr>
                <w:rFonts w:ascii="Book Antiqua" w:eastAsia="AdvOT1ef757c0" w:hAnsi="Book Antiqua"/>
                <w:color w:val="000000" w:themeColor="text1"/>
                <w:sz w:val="24"/>
                <w:szCs w:val="24"/>
              </w:rPr>
              <w:t>-</w:t>
            </w:r>
            <w:r w:rsidRPr="009268C1">
              <w:rPr>
                <w:rFonts w:ascii="Book Antiqua" w:hAnsi="Book Antiqua" w:cs="Times New Roman"/>
                <w:color w:val="000000" w:themeColor="text1"/>
                <w:kern w:val="0"/>
                <w:sz w:val="24"/>
                <w:szCs w:val="24"/>
              </w:rPr>
              <w:t>2.0)</w:t>
            </w:r>
          </w:p>
        </w:tc>
        <w:tc>
          <w:tcPr>
            <w:tcW w:w="1843" w:type="dxa"/>
            <w:tcBorders>
              <w:top w:val="nil"/>
              <w:left w:val="nil"/>
              <w:bottom w:val="nil"/>
              <w:right w:val="nil"/>
            </w:tcBorders>
            <w:shd w:val="clear" w:color="auto" w:fill="auto"/>
            <w:noWrap/>
            <w:vAlign w:val="center"/>
            <w:hideMark/>
          </w:tcPr>
          <w:p w:rsidR="00FC013A" w:rsidRPr="009268C1" w:rsidRDefault="00FC013A" w:rsidP="00F55E2A">
            <w:pPr>
              <w:widowControl/>
              <w:adjustRightInd w:val="0"/>
              <w:snapToGrid w:val="0"/>
              <w:spacing w:line="360" w:lineRule="auto"/>
              <w:jc w:val="center"/>
              <w:rPr>
                <w:rFonts w:ascii="Book Antiqua" w:hAnsi="Book Antiqua" w:cs="Times New Roman"/>
                <w:color w:val="000000" w:themeColor="text1"/>
                <w:kern w:val="0"/>
                <w:sz w:val="24"/>
                <w:szCs w:val="24"/>
              </w:rPr>
            </w:pPr>
            <w:r w:rsidRPr="009268C1">
              <w:rPr>
                <w:rFonts w:ascii="Book Antiqua" w:hAnsi="Book Antiqua" w:cs="Times New Roman"/>
                <w:color w:val="000000" w:themeColor="text1"/>
                <w:kern w:val="0"/>
                <w:sz w:val="24"/>
                <w:szCs w:val="24"/>
              </w:rPr>
              <w:t>NA</w:t>
            </w:r>
          </w:p>
        </w:tc>
        <w:tc>
          <w:tcPr>
            <w:tcW w:w="1418" w:type="dxa"/>
            <w:tcBorders>
              <w:top w:val="nil"/>
              <w:left w:val="nil"/>
              <w:bottom w:val="nil"/>
              <w:right w:val="nil"/>
            </w:tcBorders>
            <w:shd w:val="clear" w:color="auto" w:fill="auto"/>
            <w:noWrap/>
            <w:vAlign w:val="center"/>
            <w:hideMark/>
          </w:tcPr>
          <w:p w:rsidR="00FC013A" w:rsidRPr="009268C1" w:rsidRDefault="00FC013A" w:rsidP="00F55E2A">
            <w:pPr>
              <w:widowControl/>
              <w:adjustRightInd w:val="0"/>
              <w:snapToGrid w:val="0"/>
              <w:spacing w:line="360" w:lineRule="auto"/>
              <w:jc w:val="center"/>
              <w:rPr>
                <w:rFonts w:ascii="Book Antiqua" w:hAnsi="Book Antiqua" w:cs="Times New Roman"/>
                <w:color w:val="000000" w:themeColor="text1"/>
                <w:kern w:val="0"/>
                <w:sz w:val="24"/>
                <w:szCs w:val="24"/>
              </w:rPr>
            </w:pPr>
            <w:r w:rsidRPr="009268C1">
              <w:rPr>
                <w:rFonts w:ascii="Book Antiqua" w:hAnsi="Book Antiqua" w:cs="Times New Roman"/>
                <w:color w:val="000000" w:themeColor="text1"/>
                <w:kern w:val="0"/>
                <w:sz w:val="24"/>
                <w:szCs w:val="24"/>
              </w:rPr>
              <w:t>NA</w:t>
            </w:r>
          </w:p>
        </w:tc>
      </w:tr>
      <w:tr w:rsidR="00FC013A" w:rsidRPr="009268C1" w:rsidTr="000E1BD7">
        <w:trPr>
          <w:trHeight w:val="280"/>
        </w:trPr>
        <w:tc>
          <w:tcPr>
            <w:tcW w:w="3127" w:type="dxa"/>
            <w:tcBorders>
              <w:top w:val="nil"/>
              <w:left w:val="nil"/>
              <w:bottom w:val="nil"/>
              <w:right w:val="nil"/>
            </w:tcBorders>
            <w:shd w:val="clear" w:color="auto" w:fill="auto"/>
            <w:noWrap/>
            <w:vAlign w:val="center"/>
            <w:hideMark/>
          </w:tcPr>
          <w:p w:rsidR="00FC013A" w:rsidRPr="009268C1" w:rsidRDefault="00FC013A" w:rsidP="009268C1">
            <w:pPr>
              <w:widowControl/>
              <w:adjustRightInd w:val="0"/>
              <w:snapToGrid w:val="0"/>
              <w:spacing w:line="360" w:lineRule="auto"/>
              <w:rPr>
                <w:rFonts w:ascii="Book Antiqua" w:hAnsi="Book Antiqua" w:cs="Times New Roman"/>
                <w:color w:val="000000" w:themeColor="text1"/>
                <w:kern w:val="0"/>
                <w:sz w:val="24"/>
                <w:szCs w:val="24"/>
              </w:rPr>
            </w:pPr>
            <w:r w:rsidRPr="009268C1">
              <w:rPr>
                <w:rFonts w:ascii="Book Antiqua" w:hAnsi="Book Antiqua" w:cs="Times New Roman"/>
                <w:color w:val="000000" w:themeColor="text1"/>
                <w:kern w:val="0"/>
                <w:sz w:val="24"/>
                <w:szCs w:val="24"/>
              </w:rPr>
              <w:t>VSI score</w:t>
            </w:r>
          </w:p>
        </w:tc>
        <w:tc>
          <w:tcPr>
            <w:tcW w:w="1984" w:type="dxa"/>
            <w:tcBorders>
              <w:top w:val="nil"/>
              <w:left w:val="nil"/>
              <w:bottom w:val="nil"/>
              <w:right w:val="nil"/>
            </w:tcBorders>
            <w:shd w:val="clear" w:color="auto" w:fill="auto"/>
            <w:noWrap/>
            <w:vAlign w:val="center"/>
            <w:hideMark/>
          </w:tcPr>
          <w:p w:rsidR="00FC013A" w:rsidRPr="009268C1" w:rsidRDefault="00FC013A" w:rsidP="00F55E2A">
            <w:pPr>
              <w:widowControl/>
              <w:adjustRightInd w:val="0"/>
              <w:snapToGrid w:val="0"/>
              <w:spacing w:line="360" w:lineRule="auto"/>
              <w:jc w:val="center"/>
              <w:rPr>
                <w:rFonts w:ascii="Book Antiqua" w:hAnsi="Book Antiqua" w:cs="Times New Roman"/>
                <w:color w:val="000000" w:themeColor="text1"/>
                <w:kern w:val="0"/>
                <w:sz w:val="24"/>
                <w:szCs w:val="24"/>
              </w:rPr>
            </w:pPr>
            <w:r w:rsidRPr="009268C1">
              <w:rPr>
                <w:rFonts w:ascii="Book Antiqua" w:hAnsi="Book Antiqua" w:cs="Times New Roman"/>
                <w:color w:val="000000" w:themeColor="text1"/>
                <w:kern w:val="0"/>
                <w:sz w:val="24"/>
                <w:szCs w:val="24"/>
              </w:rPr>
              <w:t>54.0 (44.0</w:t>
            </w:r>
            <w:r w:rsidR="00E44F8E">
              <w:rPr>
                <w:rFonts w:ascii="Book Antiqua" w:eastAsia="AdvOT1ef757c0" w:hAnsi="Book Antiqua"/>
                <w:color w:val="000000" w:themeColor="text1"/>
                <w:sz w:val="24"/>
                <w:szCs w:val="24"/>
              </w:rPr>
              <w:t>-</w:t>
            </w:r>
            <w:r w:rsidRPr="009268C1">
              <w:rPr>
                <w:rFonts w:ascii="Book Antiqua" w:hAnsi="Book Antiqua" w:cs="Times New Roman"/>
                <w:color w:val="000000" w:themeColor="text1"/>
                <w:kern w:val="0"/>
                <w:sz w:val="24"/>
                <w:szCs w:val="24"/>
              </w:rPr>
              <w:t>61.0)</w:t>
            </w:r>
            <w:r w:rsidR="00547A30" w:rsidRPr="009268C1">
              <w:rPr>
                <w:rFonts w:ascii="Book Antiqua" w:hAnsi="Book Antiqua" w:cs="Times New Roman"/>
                <w:color w:val="000000" w:themeColor="text1"/>
                <w:kern w:val="0"/>
                <w:sz w:val="24"/>
                <w:szCs w:val="24"/>
                <w:vertAlign w:val="superscript"/>
              </w:rPr>
              <w:t>a</w:t>
            </w:r>
          </w:p>
        </w:tc>
        <w:tc>
          <w:tcPr>
            <w:tcW w:w="1843" w:type="dxa"/>
            <w:tcBorders>
              <w:top w:val="nil"/>
              <w:left w:val="nil"/>
              <w:bottom w:val="nil"/>
              <w:right w:val="nil"/>
            </w:tcBorders>
            <w:shd w:val="clear" w:color="auto" w:fill="auto"/>
            <w:noWrap/>
            <w:vAlign w:val="center"/>
            <w:hideMark/>
          </w:tcPr>
          <w:p w:rsidR="00FC013A" w:rsidRPr="009268C1" w:rsidRDefault="00FC013A" w:rsidP="00F55E2A">
            <w:pPr>
              <w:widowControl/>
              <w:adjustRightInd w:val="0"/>
              <w:snapToGrid w:val="0"/>
              <w:spacing w:line="360" w:lineRule="auto"/>
              <w:jc w:val="center"/>
              <w:rPr>
                <w:rFonts w:ascii="Book Antiqua" w:hAnsi="Book Antiqua" w:cs="Times New Roman"/>
                <w:color w:val="000000" w:themeColor="text1"/>
                <w:kern w:val="0"/>
                <w:sz w:val="24"/>
                <w:szCs w:val="24"/>
              </w:rPr>
            </w:pPr>
            <w:r w:rsidRPr="009268C1">
              <w:rPr>
                <w:rFonts w:ascii="Book Antiqua" w:hAnsi="Book Antiqua" w:cs="Times New Roman"/>
                <w:color w:val="000000" w:themeColor="text1"/>
                <w:kern w:val="0"/>
                <w:sz w:val="24"/>
                <w:szCs w:val="24"/>
              </w:rPr>
              <w:t>21.0 (17.3</w:t>
            </w:r>
            <w:r w:rsidR="00E44F8E">
              <w:rPr>
                <w:rFonts w:ascii="Book Antiqua" w:eastAsia="AdvOT1ef757c0" w:hAnsi="Book Antiqua"/>
                <w:color w:val="000000" w:themeColor="text1"/>
                <w:sz w:val="24"/>
                <w:szCs w:val="24"/>
              </w:rPr>
              <w:t>-</w:t>
            </w:r>
            <w:r w:rsidRPr="009268C1">
              <w:rPr>
                <w:rFonts w:ascii="Book Antiqua" w:hAnsi="Book Antiqua" w:cs="Times New Roman"/>
                <w:color w:val="000000" w:themeColor="text1"/>
                <w:kern w:val="0"/>
                <w:sz w:val="24"/>
                <w:szCs w:val="24"/>
              </w:rPr>
              <w:t>30.0)</w:t>
            </w:r>
          </w:p>
        </w:tc>
        <w:tc>
          <w:tcPr>
            <w:tcW w:w="1418" w:type="dxa"/>
            <w:tcBorders>
              <w:top w:val="nil"/>
              <w:left w:val="nil"/>
              <w:bottom w:val="nil"/>
              <w:right w:val="nil"/>
            </w:tcBorders>
            <w:shd w:val="clear" w:color="auto" w:fill="auto"/>
            <w:noWrap/>
            <w:vAlign w:val="center"/>
            <w:hideMark/>
          </w:tcPr>
          <w:p w:rsidR="00FC013A" w:rsidRPr="009268C1" w:rsidRDefault="00FC013A" w:rsidP="00F55E2A">
            <w:pPr>
              <w:widowControl/>
              <w:adjustRightInd w:val="0"/>
              <w:snapToGrid w:val="0"/>
              <w:spacing w:line="360" w:lineRule="auto"/>
              <w:jc w:val="center"/>
              <w:rPr>
                <w:rFonts w:ascii="Book Antiqua" w:hAnsi="Book Antiqua" w:cs="Times New Roman"/>
                <w:color w:val="000000" w:themeColor="text1"/>
                <w:kern w:val="0"/>
                <w:sz w:val="24"/>
                <w:szCs w:val="24"/>
              </w:rPr>
            </w:pPr>
            <w:r w:rsidRPr="009268C1">
              <w:rPr>
                <w:rFonts w:ascii="Book Antiqua" w:hAnsi="Book Antiqua" w:cs="Times New Roman"/>
                <w:color w:val="000000" w:themeColor="text1"/>
                <w:kern w:val="0"/>
                <w:sz w:val="24"/>
                <w:szCs w:val="24"/>
              </w:rPr>
              <w:t>&lt;</w:t>
            </w:r>
            <w:r w:rsidR="00F55E2A">
              <w:rPr>
                <w:rFonts w:ascii="Book Antiqua" w:hAnsi="Book Antiqua" w:cs="Times New Roman"/>
                <w:color w:val="000000" w:themeColor="text1"/>
                <w:kern w:val="0"/>
                <w:sz w:val="24"/>
                <w:szCs w:val="24"/>
              </w:rPr>
              <w:t xml:space="preserve"> </w:t>
            </w:r>
            <w:r w:rsidRPr="009268C1">
              <w:rPr>
                <w:rFonts w:ascii="Book Antiqua" w:hAnsi="Book Antiqua" w:cs="Times New Roman"/>
                <w:color w:val="000000" w:themeColor="text1"/>
                <w:kern w:val="0"/>
                <w:sz w:val="24"/>
                <w:szCs w:val="24"/>
              </w:rPr>
              <w:t>0.001</w:t>
            </w:r>
          </w:p>
        </w:tc>
      </w:tr>
      <w:tr w:rsidR="00FC013A" w:rsidRPr="009268C1" w:rsidTr="000E1BD7">
        <w:trPr>
          <w:trHeight w:val="280"/>
        </w:trPr>
        <w:tc>
          <w:tcPr>
            <w:tcW w:w="3127" w:type="dxa"/>
            <w:tcBorders>
              <w:top w:val="nil"/>
              <w:left w:val="nil"/>
              <w:bottom w:val="nil"/>
              <w:right w:val="nil"/>
            </w:tcBorders>
            <w:shd w:val="clear" w:color="auto" w:fill="auto"/>
            <w:noWrap/>
            <w:vAlign w:val="center"/>
            <w:hideMark/>
          </w:tcPr>
          <w:p w:rsidR="00FC013A" w:rsidRPr="009268C1" w:rsidRDefault="00FC013A" w:rsidP="009268C1">
            <w:pPr>
              <w:widowControl/>
              <w:adjustRightInd w:val="0"/>
              <w:snapToGrid w:val="0"/>
              <w:spacing w:line="360" w:lineRule="auto"/>
              <w:rPr>
                <w:rFonts w:ascii="Book Antiqua" w:hAnsi="Book Antiqua" w:cs="Times New Roman"/>
                <w:color w:val="000000" w:themeColor="text1"/>
                <w:kern w:val="0"/>
                <w:sz w:val="24"/>
                <w:szCs w:val="24"/>
              </w:rPr>
            </w:pPr>
            <w:r w:rsidRPr="009268C1">
              <w:rPr>
                <w:rFonts w:ascii="Book Antiqua" w:hAnsi="Book Antiqua" w:cs="Times New Roman"/>
                <w:color w:val="000000" w:themeColor="text1"/>
                <w:kern w:val="0"/>
                <w:sz w:val="24"/>
                <w:szCs w:val="24"/>
              </w:rPr>
              <w:t>HADS anxiety score</w:t>
            </w:r>
          </w:p>
        </w:tc>
        <w:tc>
          <w:tcPr>
            <w:tcW w:w="1984" w:type="dxa"/>
            <w:tcBorders>
              <w:top w:val="nil"/>
              <w:left w:val="nil"/>
              <w:bottom w:val="nil"/>
              <w:right w:val="nil"/>
            </w:tcBorders>
            <w:shd w:val="clear" w:color="auto" w:fill="auto"/>
            <w:noWrap/>
            <w:vAlign w:val="center"/>
            <w:hideMark/>
          </w:tcPr>
          <w:p w:rsidR="00FC013A" w:rsidRPr="009268C1" w:rsidRDefault="00FC013A" w:rsidP="00F55E2A">
            <w:pPr>
              <w:widowControl/>
              <w:adjustRightInd w:val="0"/>
              <w:snapToGrid w:val="0"/>
              <w:spacing w:line="360" w:lineRule="auto"/>
              <w:jc w:val="center"/>
              <w:rPr>
                <w:rFonts w:ascii="Book Antiqua" w:hAnsi="Book Antiqua" w:cs="Times New Roman"/>
                <w:color w:val="000000" w:themeColor="text1"/>
                <w:kern w:val="0"/>
                <w:sz w:val="24"/>
                <w:szCs w:val="24"/>
              </w:rPr>
            </w:pPr>
            <w:r w:rsidRPr="009268C1">
              <w:rPr>
                <w:rFonts w:ascii="Book Antiqua" w:hAnsi="Book Antiqua" w:cs="Times New Roman"/>
                <w:color w:val="000000" w:themeColor="text1"/>
                <w:kern w:val="0"/>
                <w:sz w:val="24"/>
                <w:szCs w:val="24"/>
              </w:rPr>
              <w:t>6.0 (2.0</w:t>
            </w:r>
            <w:r w:rsidR="00E44F8E">
              <w:rPr>
                <w:rFonts w:ascii="Book Antiqua" w:eastAsia="AdvOT1ef757c0" w:hAnsi="Book Antiqua"/>
                <w:color w:val="000000" w:themeColor="text1"/>
                <w:sz w:val="24"/>
                <w:szCs w:val="24"/>
              </w:rPr>
              <w:t>-</w:t>
            </w:r>
            <w:r w:rsidRPr="009268C1">
              <w:rPr>
                <w:rFonts w:ascii="Book Antiqua" w:hAnsi="Book Antiqua" w:cs="Times New Roman"/>
                <w:color w:val="000000" w:themeColor="text1"/>
                <w:kern w:val="0"/>
                <w:sz w:val="24"/>
                <w:szCs w:val="24"/>
              </w:rPr>
              <w:t>10.0)</w:t>
            </w:r>
            <w:r w:rsidR="00547A30" w:rsidRPr="009268C1">
              <w:rPr>
                <w:rFonts w:ascii="Book Antiqua" w:hAnsi="Book Antiqua" w:cs="Times New Roman"/>
                <w:color w:val="000000" w:themeColor="text1"/>
                <w:kern w:val="0"/>
                <w:sz w:val="24"/>
                <w:szCs w:val="24"/>
                <w:vertAlign w:val="superscript"/>
              </w:rPr>
              <w:t>a</w:t>
            </w:r>
          </w:p>
        </w:tc>
        <w:tc>
          <w:tcPr>
            <w:tcW w:w="1843" w:type="dxa"/>
            <w:tcBorders>
              <w:top w:val="nil"/>
              <w:left w:val="nil"/>
              <w:bottom w:val="nil"/>
              <w:right w:val="nil"/>
            </w:tcBorders>
            <w:shd w:val="clear" w:color="auto" w:fill="auto"/>
            <w:noWrap/>
            <w:vAlign w:val="center"/>
            <w:hideMark/>
          </w:tcPr>
          <w:p w:rsidR="00FC013A" w:rsidRPr="009268C1" w:rsidRDefault="00FC013A" w:rsidP="00F55E2A">
            <w:pPr>
              <w:widowControl/>
              <w:adjustRightInd w:val="0"/>
              <w:snapToGrid w:val="0"/>
              <w:spacing w:line="360" w:lineRule="auto"/>
              <w:jc w:val="center"/>
              <w:rPr>
                <w:rFonts w:ascii="Book Antiqua" w:hAnsi="Book Antiqua" w:cs="Times New Roman"/>
                <w:color w:val="000000" w:themeColor="text1"/>
                <w:kern w:val="0"/>
                <w:sz w:val="24"/>
                <w:szCs w:val="24"/>
              </w:rPr>
            </w:pPr>
            <w:r w:rsidRPr="009268C1">
              <w:rPr>
                <w:rFonts w:ascii="Book Antiqua" w:hAnsi="Book Antiqua" w:cs="Times New Roman"/>
                <w:color w:val="000000" w:themeColor="text1"/>
                <w:kern w:val="0"/>
                <w:sz w:val="24"/>
                <w:szCs w:val="24"/>
              </w:rPr>
              <w:t>3.0 (1.0</w:t>
            </w:r>
            <w:r w:rsidR="00E44F8E">
              <w:rPr>
                <w:rFonts w:ascii="Book Antiqua" w:eastAsia="AdvOT1ef757c0" w:hAnsi="Book Antiqua"/>
                <w:color w:val="000000" w:themeColor="text1"/>
                <w:sz w:val="24"/>
                <w:szCs w:val="24"/>
              </w:rPr>
              <w:t>-</w:t>
            </w:r>
            <w:r w:rsidRPr="009268C1">
              <w:rPr>
                <w:rFonts w:ascii="Book Antiqua" w:hAnsi="Book Antiqua" w:cs="Times New Roman"/>
                <w:color w:val="000000" w:themeColor="text1"/>
                <w:kern w:val="0"/>
                <w:sz w:val="24"/>
                <w:szCs w:val="24"/>
              </w:rPr>
              <w:t>4.0)</w:t>
            </w:r>
          </w:p>
        </w:tc>
        <w:tc>
          <w:tcPr>
            <w:tcW w:w="1418" w:type="dxa"/>
            <w:tcBorders>
              <w:top w:val="nil"/>
              <w:left w:val="nil"/>
              <w:bottom w:val="nil"/>
              <w:right w:val="nil"/>
            </w:tcBorders>
            <w:shd w:val="clear" w:color="auto" w:fill="auto"/>
            <w:noWrap/>
            <w:vAlign w:val="center"/>
            <w:hideMark/>
          </w:tcPr>
          <w:p w:rsidR="00FC013A" w:rsidRPr="009268C1" w:rsidRDefault="00FC013A" w:rsidP="00F55E2A">
            <w:pPr>
              <w:widowControl/>
              <w:adjustRightInd w:val="0"/>
              <w:snapToGrid w:val="0"/>
              <w:spacing w:line="360" w:lineRule="auto"/>
              <w:jc w:val="center"/>
              <w:rPr>
                <w:rFonts w:ascii="Book Antiqua" w:hAnsi="Book Antiqua" w:cs="Times New Roman"/>
                <w:color w:val="000000" w:themeColor="text1"/>
                <w:kern w:val="0"/>
                <w:sz w:val="24"/>
                <w:szCs w:val="24"/>
              </w:rPr>
            </w:pPr>
            <w:r w:rsidRPr="009268C1">
              <w:rPr>
                <w:rFonts w:ascii="Book Antiqua" w:hAnsi="Book Antiqua" w:cs="Times New Roman"/>
                <w:color w:val="000000" w:themeColor="text1"/>
                <w:kern w:val="0"/>
                <w:sz w:val="24"/>
                <w:szCs w:val="24"/>
              </w:rPr>
              <w:t>0.003</w:t>
            </w:r>
          </w:p>
        </w:tc>
      </w:tr>
      <w:tr w:rsidR="00FC013A" w:rsidRPr="009268C1" w:rsidTr="000E1BD7">
        <w:trPr>
          <w:trHeight w:val="280"/>
        </w:trPr>
        <w:tc>
          <w:tcPr>
            <w:tcW w:w="3127" w:type="dxa"/>
            <w:tcBorders>
              <w:top w:val="nil"/>
              <w:left w:val="nil"/>
              <w:bottom w:val="single" w:sz="4" w:space="0" w:color="auto"/>
              <w:right w:val="nil"/>
            </w:tcBorders>
            <w:shd w:val="clear" w:color="auto" w:fill="auto"/>
            <w:noWrap/>
            <w:vAlign w:val="center"/>
            <w:hideMark/>
          </w:tcPr>
          <w:p w:rsidR="00FC013A" w:rsidRPr="009268C1" w:rsidRDefault="00FC013A" w:rsidP="009268C1">
            <w:pPr>
              <w:widowControl/>
              <w:adjustRightInd w:val="0"/>
              <w:snapToGrid w:val="0"/>
              <w:spacing w:line="360" w:lineRule="auto"/>
              <w:rPr>
                <w:rFonts w:ascii="Book Antiqua" w:hAnsi="Book Antiqua" w:cs="Times New Roman"/>
                <w:color w:val="000000" w:themeColor="text1"/>
                <w:kern w:val="0"/>
                <w:sz w:val="24"/>
                <w:szCs w:val="24"/>
              </w:rPr>
            </w:pPr>
            <w:r w:rsidRPr="009268C1">
              <w:rPr>
                <w:rFonts w:ascii="Book Antiqua" w:hAnsi="Book Antiqua" w:cs="Times New Roman"/>
                <w:color w:val="000000" w:themeColor="text1"/>
                <w:kern w:val="0"/>
                <w:sz w:val="24"/>
                <w:szCs w:val="24"/>
              </w:rPr>
              <w:t>HADS depression score</w:t>
            </w:r>
          </w:p>
        </w:tc>
        <w:tc>
          <w:tcPr>
            <w:tcW w:w="1984" w:type="dxa"/>
            <w:tcBorders>
              <w:top w:val="nil"/>
              <w:left w:val="nil"/>
              <w:bottom w:val="single" w:sz="4" w:space="0" w:color="auto"/>
              <w:right w:val="nil"/>
            </w:tcBorders>
            <w:shd w:val="clear" w:color="auto" w:fill="auto"/>
            <w:noWrap/>
            <w:vAlign w:val="center"/>
            <w:hideMark/>
          </w:tcPr>
          <w:p w:rsidR="00FC013A" w:rsidRPr="009268C1" w:rsidRDefault="00FC013A" w:rsidP="00F55E2A">
            <w:pPr>
              <w:widowControl/>
              <w:adjustRightInd w:val="0"/>
              <w:snapToGrid w:val="0"/>
              <w:spacing w:line="360" w:lineRule="auto"/>
              <w:jc w:val="center"/>
              <w:rPr>
                <w:rFonts w:ascii="Book Antiqua" w:hAnsi="Book Antiqua" w:cs="Times New Roman"/>
                <w:color w:val="000000" w:themeColor="text1"/>
                <w:kern w:val="0"/>
                <w:sz w:val="24"/>
                <w:szCs w:val="24"/>
              </w:rPr>
            </w:pPr>
            <w:r w:rsidRPr="009268C1">
              <w:rPr>
                <w:rFonts w:ascii="Book Antiqua" w:hAnsi="Book Antiqua" w:cs="Times New Roman"/>
                <w:color w:val="000000" w:themeColor="text1"/>
                <w:kern w:val="0"/>
                <w:sz w:val="24"/>
                <w:szCs w:val="24"/>
              </w:rPr>
              <w:t>4.0 (1.0</w:t>
            </w:r>
            <w:r w:rsidR="00E44F8E">
              <w:rPr>
                <w:rFonts w:ascii="Book Antiqua" w:eastAsia="AdvOT1ef757c0" w:hAnsi="Book Antiqua"/>
                <w:color w:val="000000" w:themeColor="text1"/>
                <w:sz w:val="24"/>
                <w:szCs w:val="24"/>
              </w:rPr>
              <w:t>-</w:t>
            </w:r>
            <w:r w:rsidRPr="009268C1">
              <w:rPr>
                <w:rFonts w:ascii="Book Antiqua" w:hAnsi="Book Antiqua" w:cs="Times New Roman"/>
                <w:color w:val="000000" w:themeColor="text1"/>
                <w:kern w:val="0"/>
                <w:sz w:val="24"/>
                <w:szCs w:val="24"/>
              </w:rPr>
              <w:t>8.0)</w:t>
            </w:r>
          </w:p>
        </w:tc>
        <w:tc>
          <w:tcPr>
            <w:tcW w:w="1843" w:type="dxa"/>
            <w:tcBorders>
              <w:top w:val="nil"/>
              <w:left w:val="nil"/>
              <w:bottom w:val="single" w:sz="4" w:space="0" w:color="auto"/>
              <w:right w:val="nil"/>
            </w:tcBorders>
            <w:shd w:val="clear" w:color="auto" w:fill="auto"/>
            <w:noWrap/>
            <w:vAlign w:val="center"/>
            <w:hideMark/>
          </w:tcPr>
          <w:p w:rsidR="00FC013A" w:rsidRPr="009268C1" w:rsidRDefault="00FC013A" w:rsidP="00F55E2A">
            <w:pPr>
              <w:widowControl/>
              <w:adjustRightInd w:val="0"/>
              <w:snapToGrid w:val="0"/>
              <w:spacing w:line="360" w:lineRule="auto"/>
              <w:jc w:val="center"/>
              <w:rPr>
                <w:rFonts w:ascii="Book Antiqua" w:hAnsi="Book Antiqua" w:cs="Times New Roman"/>
                <w:color w:val="000000" w:themeColor="text1"/>
                <w:kern w:val="0"/>
                <w:sz w:val="24"/>
                <w:szCs w:val="24"/>
              </w:rPr>
            </w:pPr>
            <w:r w:rsidRPr="009268C1">
              <w:rPr>
                <w:rFonts w:ascii="Book Antiqua" w:hAnsi="Book Antiqua" w:cs="Times New Roman"/>
                <w:color w:val="000000" w:themeColor="text1"/>
                <w:kern w:val="0"/>
                <w:sz w:val="24"/>
                <w:szCs w:val="24"/>
              </w:rPr>
              <w:t>2.5 (1.3</w:t>
            </w:r>
            <w:r w:rsidR="00E44F8E">
              <w:rPr>
                <w:rFonts w:ascii="Book Antiqua" w:eastAsia="AdvOT1ef757c0" w:hAnsi="Book Antiqua"/>
                <w:color w:val="000000" w:themeColor="text1"/>
                <w:sz w:val="24"/>
                <w:szCs w:val="24"/>
              </w:rPr>
              <w:t>-</w:t>
            </w:r>
            <w:r w:rsidRPr="009268C1">
              <w:rPr>
                <w:rFonts w:ascii="Book Antiqua" w:hAnsi="Book Antiqua" w:cs="Times New Roman"/>
                <w:color w:val="000000" w:themeColor="text1"/>
                <w:kern w:val="0"/>
                <w:sz w:val="24"/>
                <w:szCs w:val="24"/>
              </w:rPr>
              <w:t>4.0)</w:t>
            </w:r>
          </w:p>
        </w:tc>
        <w:tc>
          <w:tcPr>
            <w:tcW w:w="1418" w:type="dxa"/>
            <w:tcBorders>
              <w:top w:val="nil"/>
              <w:left w:val="nil"/>
              <w:bottom w:val="single" w:sz="4" w:space="0" w:color="auto"/>
              <w:right w:val="nil"/>
            </w:tcBorders>
            <w:shd w:val="clear" w:color="auto" w:fill="auto"/>
            <w:noWrap/>
            <w:vAlign w:val="center"/>
            <w:hideMark/>
          </w:tcPr>
          <w:p w:rsidR="00FC013A" w:rsidRPr="009268C1" w:rsidRDefault="00FC013A" w:rsidP="00F55E2A">
            <w:pPr>
              <w:widowControl/>
              <w:adjustRightInd w:val="0"/>
              <w:snapToGrid w:val="0"/>
              <w:spacing w:line="360" w:lineRule="auto"/>
              <w:jc w:val="center"/>
              <w:rPr>
                <w:rFonts w:ascii="Book Antiqua" w:hAnsi="Book Antiqua" w:cs="Times New Roman"/>
                <w:color w:val="000000" w:themeColor="text1"/>
                <w:kern w:val="0"/>
                <w:sz w:val="24"/>
                <w:szCs w:val="24"/>
              </w:rPr>
            </w:pPr>
            <w:r w:rsidRPr="009268C1">
              <w:rPr>
                <w:rFonts w:ascii="Book Antiqua" w:hAnsi="Book Antiqua" w:cs="Times New Roman"/>
                <w:color w:val="000000" w:themeColor="text1"/>
                <w:kern w:val="0"/>
                <w:sz w:val="24"/>
                <w:szCs w:val="24"/>
              </w:rPr>
              <w:t>0.055</w:t>
            </w:r>
          </w:p>
        </w:tc>
      </w:tr>
    </w:tbl>
    <w:p w:rsidR="00FC013A" w:rsidRDefault="00547A30" w:rsidP="009268C1">
      <w:pPr>
        <w:adjustRightInd w:val="0"/>
        <w:snapToGrid w:val="0"/>
        <w:spacing w:line="360" w:lineRule="auto"/>
        <w:rPr>
          <w:rFonts w:ascii="Book Antiqua" w:hAnsi="Book Antiqua" w:cs="Times New Roman"/>
          <w:color w:val="000000" w:themeColor="text1"/>
          <w:kern w:val="0"/>
          <w:sz w:val="24"/>
          <w:szCs w:val="24"/>
        </w:rPr>
      </w:pPr>
      <w:proofErr w:type="spellStart"/>
      <w:r w:rsidRPr="009268C1">
        <w:rPr>
          <w:rFonts w:ascii="Book Antiqua" w:hAnsi="Book Antiqua" w:cs="Times New Roman"/>
          <w:color w:val="000000" w:themeColor="text1"/>
          <w:kern w:val="0"/>
          <w:sz w:val="24"/>
          <w:szCs w:val="24"/>
          <w:vertAlign w:val="superscript"/>
        </w:rPr>
        <w:t>a</w:t>
      </w:r>
      <w:r w:rsidRPr="009268C1">
        <w:rPr>
          <w:rFonts w:ascii="Book Antiqua" w:hAnsi="Book Antiqua" w:cs="Times New Roman"/>
          <w:i/>
          <w:color w:val="000000" w:themeColor="text1"/>
          <w:kern w:val="0"/>
          <w:sz w:val="24"/>
          <w:szCs w:val="24"/>
        </w:rPr>
        <w:t>P</w:t>
      </w:r>
      <w:proofErr w:type="spellEnd"/>
      <w:r w:rsidRPr="009268C1">
        <w:rPr>
          <w:rFonts w:ascii="Book Antiqua" w:hAnsi="Book Antiqua" w:cs="Times New Roman"/>
          <w:i/>
          <w:color w:val="000000" w:themeColor="text1"/>
          <w:kern w:val="0"/>
          <w:sz w:val="24"/>
          <w:szCs w:val="24"/>
        </w:rPr>
        <w:t xml:space="preserve"> </w:t>
      </w:r>
      <w:r w:rsidR="00F55E2A">
        <w:rPr>
          <w:rFonts w:ascii="Book Antiqua" w:hAnsi="Book Antiqua" w:cs="Times New Roman"/>
          <w:color w:val="000000" w:themeColor="text1"/>
          <w:kern w:val="0"/>
          <w:sz w:val="24"/>
          <w:szCs w:val="24"/>
        </w:rPr>
        <w:t xml:space="preserve">&lt; 0.01 </w:t>
      </w:r>
      <w:proofErr w:type="spellStart"/>
      <w:r w:rsidR="00F55E2A" w:rsidRPr="00F55E2A">
        <w:rPr>
          <w:rFonts w:ascii="Book Antiqua" w:hAnsi="Book Antiqua" w:cs="Times New Roman"/>
          <w:i/>
          <w:color w:val="000000" w:themeColor="text1"/>
          <w:kern w:val="0"/>
          <w:sz w:val="24"/>
          <w:szCs w:val="24"/>
        </w:rPr>
        <w:t>vs</w:t>
      </w:r>
      <w:proofErr w:type="spellEnd"/>
      <w:r w:rsidRPr="009268C1">
        <w:rPr>
          <w:rFonts w:ascii="Book Antiqua" w:hAnsi="Book Antiqua" w:cs="Times New Roman"/>
          <w:color w:val="000000" w:themeColor="text1"/>
          <w:kern w:val="0"/>
          <w:sz w:val="24"/>
          <w:szCs w:val="24"/>
        </w:rPr>
        <w:t xml:space="preserve"> controls.</w:t>
      </w:r>
      <w:r w:rsidRPr="009268C1">
        <w:rPr>
          <w:rFonts w:ascii="Book Antiqua" w:hAnsi="Book Antiqua"/>
          <w:color w:val="000000" w:themeColor="text1"/>
          <w:sz w:val="24"/>
          <w:szCs w:val="24"/>
        </w:rPr>
        <w:t xml:space="preserve"> </w:t>
      </w:r>
      <w:r w:rsidR="00FC013A" w:rsidRPr="009268C1">
        <w:rPr>
          <w:rFonts w:ascii="Book Antiqua" w:hAnsi="Book Antiqua" w:cs="Times New Roman"/>
          <w:color w:val="000000" w:themeColor="text1"/>
          <w:kern w:val="0"/>
          <w:sz w:val="24"/>
          <w:szCs w:val="24"/>
        </w:rPr>
        <w:t xml:space="preserve">The data are presented as </w:t>
      </w:r>
      <w:r w:rsidR="003A4566">
        <w:rPr>
          <w:rFonts w:ascii="Book Antiqua" w:hAnsi="Book Antiqua" w:cs="Times New Roman"/>
          <w:color w:val="000000" w:themeColor="text1"/>
          <w:kern w:val="0"/>
          <w:sz w:val="24"/>
          <w:szCs w:val="24"/>
        </w:rPr>
        <w:t xml:space="preserve">the </w:t>
      </w:r>
      <w:r w:rsidR="00FC013A" w:rsidRPr="009268C1">
        <w:rPr>
          <w:rFonts w:ascii="Book Antiqua" w:hAnsi="Book Antiqua" w:cs="Times New Roman"/>
          <w:color w:val="000000" w:themeColor="text1"/>
          <w:kern w:val="0"/>
          <w:sz w:val="24"/>
          <w:szCs w:val="24"/>
        </w:rPr>
        <w:t>mean</w:t>
      </w:r>
      <w:r w:rsidR="003A4566">
        <w:rPr>
          <w:rFonts w:ascii="Book Antiqua" w:hAnsi="Book Antiqua" w:cs="Times New Roman"/>
          <w:color w:val="000000" w:themeColor="text1"/>
          <w:kern w:val="0"/>
          <w:sz w:val="24"/>
          <w:szCs w:val="24"/>
        </w:rPr>
        <w:t xml:space="preserve"> </w:t>
      </w:r>
      <w:r w:rsidR="00FC013A" w:rsidRPr="009268C1">
        <w:rPr>
          <w:rFonts w:ascii="Book Antiqua" w:hAnsi="Book Antiqua" w:cs="Times New Roman"/>
          <w:color w:val="000000" w:themeColor="text1"/>
          <w:kern w:val="0"/>
          <w:sz w:val="24"/>
          <w:szCs w:val="24"/>
        </w:rPr>
        <w:t xml:space="preserve">± </w:t>
      </w:r>
      <w:r w:rsidR="00DF60E8" w:rsidRPr="009268C1">
        <w:rPr>
          <w:rFonts w:ascii="Book Antiqua" w:hAnsi="Book Antiqua" w:cs="Times New Roman"/>
          <w:color w:val="000000" w:themeColor="text1"/>
          <w:kern w:val="0"/>
          <w:sz w:val="24"/>
          <w:szCs w:val="24"/>
        </w:rPr>
        <w:t>standard deviation</w:t>
      </w:r>
      <w:r w:rsidR="00FC013A" w:rsidRPr="009268C1">
        <w:rPr>
          <w:rFonts w:ascii="Book Antiqua" w:hAnsi="Book Antiqua" w:cs="Times New Roman"/>
          <w:color w:val="000000" w:themeColor="text1"/>
          <w:kern w:val="0"/>
          <w:sz w:val="24"/>
          <w:szCs w:val="24"/>
        </w:rPr>
        <w:t xml:space="preserve"> or median</w:t>
      </w:r>
      <w:r w:rsidR="00F55E2A">
        <w:rPr>
          <w:rFonts w:ascii="Book Antiqua" w:hAnsi="Book Antiqua" w:cs="Times New Roman"/>
          <w:color w:val="000000" w:themeColor="text1"/>
          <w:kern w:val="0"/>
          <w:sz w:val="24"/>
          <w:szCs w:val="24"/>
        </w:rPr>
        <w:t xml:space="preserve"> (interquartile range). IBS-D: D</w:t>
      </w:r>
      <w:r w:rsidR="00FC013A" w:rsidRPr="009268C1">
        <w:rPr>
          <w:rFonts w:ascii="Book Antiqua" w:hAnsi="Book Antiqua" w:cs="Times New Roman"/>
          <w:color w:val="000000" w:themeColor="text1"/>
          <w:kern w:val="0"/>
          <w:sz w:val="24"/>
          <w:szCs w:val="24"/>
        </w:rPr>
        <w:t xml:space="preserve">iarrhea-predominant irritable bowel syndrome; IBS-SSS: IBS Symptom Severity Scale; VSI: </w:t>
      </w:r>
      <w:bookmarkStart w:id="161" w:name="OLE_LINK426"/>
      <w:bookmarkStart w:id="162" w:name="OLE_LINK427"/>
      <w:r w:rsidR="00FC013A" w:rsidRPr="009268C1">
        <w:rPr>
          <w:rFonts w:ascii="Book Antiqua" w:hAnsi="Book Antiqua" w:cs="Times New Roman"/>
          <w:color w:val="000000" w:themeColor="text1"/>
          <w:kern w:val="0"/>
          <w:sz w:val="24"/>
          <w:szCs w:val="24"/>
        </w:rPr>
        <w:t>Visceral sensitivity index</w:t>
      </w:r>
      <w:bookmarkEnd w:id="161"/>
      <w:bookmarkEnd w:id="162"/>
      <w:r w:rsidR="00FC013A" w:rsidRPr="009268C1">
        <w:rPr>
          <w:rFonts w:ascii="Book Antiqua" w:hAnsi="Book Antiqua" w:cs="Times New Roman"/>
          <w:color w:val="000000" w:themeColor="text1"/>
          <w:kern w:val="0"/>
          <w:sz w:val="24"/>
          <w:szCs w:val="24"/>
        </w:rPr>
        <w:t>; HADS: Hospital Anxiety and Depression Scale; NA: Not applicable.</w:t>
      </w:r>
    </w:p>
    <w:p w:rsidR="00F55E2A" w:rsidRDefault="00F55E2A">
      <w:pPr>
        <w:widowControl/>
        <w:jc w:val="left"/>
        <w:rPr>
          <w:rFonts w:ascii="Book Antiqua" w:hAnsi="Book Antiqua" w:cs="Times New Roman"/>
          <w:color w:val="000000" w:themeColor="text1"/>
          <w:kern w:val="0"/>
          <w:sz w:val="24"/>
          <w:szCs w:val="24"/>
        </w:rPr>
      </w:pPr>
      <w:r>
        <w:rPr>
          <w:rFonts w:ascii="Book Antiqua" w:hAnsi="Book Antiqua" w:cs="Times New Roman"/>
          <w:color w:val="000000" w:themeColor="text1"/>
          <w:kern w:val="0"/>
          <w:sz w:val="24"/>
          <w:szCs w:val="24"/>
        </w:rPr>
        <w:br w:type="page"/>
      </w:r>
    </w:p>
    <w:p w:rsidR="00F55E2A" w:rsidRPr="009268C1" w:rsidRDefault="00F55E2A" w:rsidP="009268C1">
      <w:pPr>
        <w:adjustRightInd w:val="0"/>
        <w:snapToGrid w:val="0"/>
        <w:spacing w:line="360" w:lineRule="auto"/>
        <w:rPr>
          <w:rFonts w:ascii="Book Antiqua" w:hAnsi="Book Antiqua" w:cs="Times New Roman"/>
          <w:color w:val="000000" w:themeColor="text1"/>
          <w:kern w:val="0"/>
          <w:sz w:val="24"/>
          <w:szCs w:val="24"/>
        </w:rPr>
      </w:pPr>
      <w:r w:rsidRPr="009268C1">
        <w:rPr>
          <w:rFonts w:ascii="Book Antiqua" w:hAnsi="Book Antiqua" w:cs="Times New Roman"/>
          <w:b/>
          <w:color w:val="000000" w:themeColor="text1"/>
          <w:kern w:val="0"/>
          <w:sz w:val="24"/>
          <w:szCs w:val="24"/>
        </w:rPr>
        <w:lastRenderedPageBreak/>
        <w:t>Table 2 Correlation</w:t>
      </w:r>
      <w:r w:rsidR="003A4566">
        <w:rPr>
          <w:rFonts w:ascii="Book Antiqua" w:hAnsi="Book Antiqua" w:cs="Times New Roman"/>
          <w:b/>
          <w:color w:val="000000" w:themeColor="text1"/>
          <w:kern w:val="0"/>
          <w:sz w:val="24"/>
          <w:szCs w:val="24"/>
        </w:rPr>
        <w:t>s</w:t>
      </w:r>
      <w:r w:rsidRPr="009268C1">
        <w:rPr>
          <w:rFonts w:ascii="Book Antiqua" w:hAnsi="Book Antiqua" w:cs="Times New Roman"/>
          <w:b/>
          <w:color w:val="000000" w:themeColor="text1"/>
          <w:kern w:val="0"/>
          <w:sz w:val="24"/>
          <w:szCs w:val="24"/>
        </w:rPr>
        <w:t xml:space="preserve"> between brain</w:t>
      </w:r>
      <w:r w:rsidR="00681E8B">
        <w:rPr>
          <w:rFonts w:ascii="Book Antiqua" w:hAnsi="Book Antiqua" w:cs="Times New Roman" w:hint="eastAsia"/>
          <w:b/>
          <w:color w:val="000000" w:themeColor="text1"/>
          <w:kern w:val="0"/>
          <w:sz w:val="24"/>
          <w:szCs w:val="24"/>
        </w:rPr>
        <w:t>-</w:t>
      </w:r>
      <w:r w:rsidRPr="009268C1">
        <w:rPr>
          <w:rFonts w:ascii="Book Antiqua" w:hAnsi="Book Antiqua" w:cs="Times New Roman"/>
          <w:b/>
          <w:color w:val="000000" w:themeColor="text1"/>
          <w:kern w:val="0"/>
          <w:sz w:val="24"/>
          <w:szCs w:val="24"/>
        </w:rPr>
        <w:t>derived neurotrophic factor levels and clinical and experimental parameters in patients with diarrhea-predominant irritable bowel syndrome</w:t>
      </w:r>
    </w:p>
    <w:tbl>
      <w:tblPr>
        <w:tblW w:w="8372" w:type="dxa"/>
        <w:tblInd w:w="100" w:type="dxa"/>
        <w:tblLook w:val="04A0" w:firstRow="1" w:lastRow="0" w:firstColumn="1" w:lastColumn="0" w:noHBand="0" w:noVBand="1"/>
      </w:tblPr>
      <w:tblGrid>
        <w:gridCol w:w="4261"/>
        <w:gridCol w:w="4111"/>
      </w:tblGrid>
      <w:tr w:rsidR="00FC013A" w:rsidRPr="009268C1" w:rsidTr="00F55E2A">
        <w:trPr>
          <w:trHeight w:val="280"/>
        </w:trPr>
        <w:tc>
          <w:tcPr>
            <w:tcW w:w="4261" w:type="dxa"/>
            <w:tcBorders>
              <w:top w:val="single" w:sz="4" w:space="0" w:color="auto"/>
              <w:left w:val="nil"/>
              <w:bottom w:val="single" w:sz="4" w:space="0" w:color="auto"/>
              <w:right w:val="nil"/>
            </w:tcBorders>
            <w:shd w:val="clear" w:color="auto" w:fill="auto"/>
            <w:noWrap/>
            <w:vAlign w:val="center"/>
            <w:hideMark/>
          </w:tcPr>
          <w:p w:rsidR="00FC013A" w:rsidRPr="00F55E2A" w:rsidRDefault="00FC013A" w:rsidP="009268C1">
            <w:pPr>
              <w:widowControl/>
              <w:adjustRightInd w:val="0"/>
              <w:snapToGrid w:val="0"/>
              <w:spacing w:line="360" w:lineRule="auto"/>
              <w:rPr>
                <w:rFonts w:ascii="Book Antiqua" w:hAnsi="Book Antiqua" w:cs="Times New Roman"/>
                <w:b/>
                <w:color w:val="000000" w:themeColor="text1"/>
                <w:kern w:val="0"/>
                <w:sz w:val="24"/>
                <w:szCs w:val="24"/>
              </w:rPr>
            </w:pPr>
            <w:r w:rsidRPr="00F55E2A">
              <w:rPr>
                <w:rFonts w:ascii="Book Antiqua" w:hAnsi="Book Antiqua" w:cs="Times New Roman"/>
                <w:b/>
                <w:color w:val="000000" w:themeColor="text1"/>
                <w:kern w:val="0"/>
                <w:sz w:val="24"/>
                <w:szCs w:val="24"/>
              </w:rPr>
              <w:t xml:space="preserve">　</w:t>
            </w:r>
          </w:p>
        </w:tc>
        <w:tc>
          <w:tcPr>
            <w:tcW w:w="4111" w:type="dxa"/>
            <w:tcBorders>
              <w:top w:val="single" w:sz="4" w:space="0" w:color="auto"/>
              <w:left w:val="nil"/>
              <w:bottom w:val="single" w:sz="4" w:space="0" w:color="auto"/>
              <w:right w:val="nil"/>
            </w:tcBorders>
            <w:shd w:val="clear" w:color="auto" w:fill="auto"/>
            <w:noWrap/>
            <w:vAlign w:val="center"/>
            <w:hideMark/>
          </w:tcPr>
          <w:p w:rsidR="00FC013A" w:rsidRPr="00F55E2A" w:rsidRDefault="00FC013A" w:rsidP="00F55E2A">
            <w:pPr>
              <w:widowControl/>
              <w:adjustRightInd w:val="0"/>
              <w:snapToGrid w:val="0"/>
              <w:spacing w:line="360" w:lineRule="auto"/>
              <w:jc w:val="center"/>
              <w:rPr>
                <w:rFonts w:ascii="Book Antiqua" w:hAnsi="Book Antiqua" w:cs="Times New Roman"/>
                <w:b/>
                <w:color w:val="000000" w:themeColor="text1"/>
                <w:kern w:val="0"/>
                <w:sz w:val="24"/>
                <w:szCs w:val="24"/>
              </w:rPr>
            </w:pPr>
            <w:r w:rsidRPr="00F55E2A">
              <w:rPr>
                <w:rFonts w:ascii="Book Antiqua" w:hAnsi="Book Antiqua" w:cs="Times New Roman"/>
                <w:b/>
                <w:color w:val="000000" w:themeColor="text1"/>
                <w:kern w:val="0"/>
                <w:sz w:val="24"/>
                <w:szCs w:val="24"/>
              </w:rPr>
              <w:t>BDNF expression</w:t>
            </w:r>
          </w:p>
        </w:tc>
      </w:tr>
      <w:tr w:rsidR="00FC013A" w:rsidRPr="009268C1" w:rsidTr="000E1BD7">
        <w:trPr>
          <w:trHeight w:val="280"/>
        </w:trPr>
        <w:tc>
          <w:tcPr>
            <w:tcW w:w="4261" w:type="dxa"/>
            <w:tcBorders>
              <w:top w:val="nil"/>
              <w:left w:val="nil"/>
              <w:bottom w:val="nil"/>
              <w:right w:val="nil"/>
            </w:tcBorders>
            <w:shd w:val="clear" w:color="auto" w:fill="auto"/>
            <w:noWrap/>
            <w:vAlign w:val="center"/>
            <w:hideMark/>
          </w:tcPr>
          <w:p w:rsidR="00FC013A" w:rsidRPr="009268C1" w:rsidRDefault="00FC013A" w:rsidP="009268C1">
            <w:pPr>
              <w:widowControl/>
              <w:adjustRightInd w:val="0"/>
              <w:snapToGrid w:val="0"/>
              <w:spacing w:line="360" w:lineRule="auto"/>
              <w:rPr>
                <w:rFonts w:ascii="Book Antiqua" w:hAnsi="Book Antiqua" w:cs="Times New Roman"/>
                <w:color w:val="000000" w:themeColor="text1"/>
                <w:kern w:val="0"/>
                <w:sz w:val="24"/>
                <w:szCs w:val="24"/>
              </w:rPr>
            </w:pPr>
            <w:r w:rsidRPr="009268C1">
              <w:rPr>
                <w:rFonts w:ascii="Book Antiqua" w:hAnsi="Book Antiqua" w:cs="Times New Roman"/>
                <w:color w:val="000000" w:themeColor="text1"/>
                <w:kern w:val="0"/>
                <w:sz w:val="24"/>
                <w:szCs w:val="24"/>
              </w:rPr>
              <w:t>Clinical characteristic</w:t>
            </w:r>
          </w:p>
        </w:tc>
        <w:tc>
          <w:tcPr>
            <w:tcW w:w="4111" w:type="dxa"/>
            <w:tcBorders>
              <w:top w:val="nil"/>
              <w:left w:val="nil"/>
              <w:bottom w:val="nil"/>
              <w:right w:val="nil"/>
            </w:tcBorders>
            <w:shd w:val="clear" w:color="auto" w:fill="auto"/>
            <w:noWrap/>
            <w:vAlign w:val="center"/>
            <w:hideMark/>
          </w:tcPr>
          <w:p w:rsidR="00FC013A" w:rsidRPr="009268C1" w:rsidRDefault="00FC013A" w:rsidP="00F55E2A">
            <w:pPr>
              <w:widowControl/>
              <w:adjustRightInd w:val="0"/>
              <w:snapToGrid w:val="0"/>
              <w:spacing w:line="360" w:lineRule="auto"/>
              <w:jc w:val="center"/>
              <w:rPr>
                <w:rFonts w:ascii="Book Antiqua" w:hAnsi="Book Antiqua" w:cs="Times New Roman"/>
                <w:color w:val="000000" w:themeColor="text1"/>
                <w:kern w:val="0"/>
                <w:sz w:val="24"/>
                <w:szCs w:val="24"/>
              </w:rPr>
            </w:pPr>
          </w:p>
        </w:tc>
      </w:tr>
      <w:tr w:rsidR="00FC013A" w:rsidRPr="009268C1" w:rsidTr="000E1BD7">
        <w:trPr>
          <w:trHeight w:val="280"/>
        </w:trPr>
        <w:tc>
          <w:tcPr>
            <w:tcW w:w="4261" w:type="dxa"/>
            <w:tcBorders>
              <w:top w:val="nil"/>
              <w:left w:val="nil"/>
              <w:bottom w:val="nil"/>
              <w:right w:val="nil"/>
            </w:tcBorders>
            <w:shd w:val="clear" w:color="auto" w:fill="auto"/>
            <w:noWrap/>
            <w:vAlign w:val="center"/>
            <w:hideMark/>
          </w:tcPr>
          <w:p w:rsidR="00FC013A" w:rsidRPr="009268C1" w:rsidRDefault="00FC013A" w:rsidP="009268C1">
            <w:pPr>
              <w:widowControl/>
              <w:adjustRightInd w:val="0"/>
              <w:snapToGrid w:val="0"/>
              <w:spacing w:line="360" w:lineRule="auto"/>
              <w:rPr>
                <w:rFonts w:ascii="Book Antiqua" w:hAnsi="Book Antiqua" w:cs="Times New Roman"/>
                <w:color w:val="000000" w:themeColor="text1"/>
                <w:kern w:val="0"/>
                <w:sz w:val="24"/>
                <w:szCs w:val="24"/>
              </w:rPr>
            </w:pPr>
            <w:r w:rsidRPr="009268C1">
              <w:rPr>
                <w:rFonts w:ascii="Book Antiqua" w:hAnsi="Book Antiqua" w:cs="Times New Roman"/>
                <w:color w:val="000000" w:themeColor="text1"/>
                <w:kern w:val="0"/>
                <w:sz w:val="24"/>
                <w:szCs w:val="24"/>
              </w:rPr>
              <w:t xml:space="preserve">    Se</w:t>
            </w:r>
            <w:r w:rsidR="00B824DA">
              <w:rPr>
                <w:rFonts w:ascii="Book Antiqua" w:hAnsi="Book Antiqua" w:cs="Times New Roman"/>
                <w:color w:val="000000" w:themeColor="text1"/>
                <w:kern w:val="0"/>
                <w:sz w:val="24"/>
                <w:szCs w:val="24"/>
              </w:rPr>
              <w:t>veri</w:t>
            </w:r>
            <w:r w:rsidRPr="009268C1">
              <w:rPr>
                <w:rFonts w:ascii="Book Antiqua" w:hAnsi="Book Antiqua" w:cs="Times New Roman"/>
                <w:color w:val="000000" w:themeColor="text1"/>
                <w:kern w:val="0"/>
                <w:sz w:val="24"/>
                <w:szCs w:val="24"/>
              </w:rPr>
              <w:t>ty of abdominal pain</w:t>
            </w:r>
          </w:p>
        </w:tc>
        <w:tc>
          <w:tcPr>
            <w:tcW w:w="4111" w:type="dxa"/>
            <w:tcBorders>
              <w:top w:val="nil"/>
              <w:left w:val="nil"/>
              <w:bottom w:val="nil"/>
              <w:right w:val="nil"/>
            </w:tcBorders>
            <w:shd w:val="clear" w:color="auto" w:fill="auto"/>
            <w:noWrap/>
            <w:vAlign w:val="center"/>
            <w:hideMark/>
          </w:tcPr>
          <w:p w:rsidR="00FC013A" w:rsidRPr="009268C1" w:rsidRDefault="00FC013A" w:rsidP="00F55E2A">
            <w:pPr>
              <w:widowControl/>
              <w:adjustRightInd w:val="0"/>
              <w:snapToGrid w:val="0"/>
              <w:spacing w:line="360" w:lineRule="auto"/>
              <w:jc w:val="center"/>
              <w:rPr>
                <w:rFonts w:ascii="Book Antiqua" w:hAnsi="Book Antiqua" w:cs="Times New Roman"/>
                <w:color w:val="000000" w:themeColor="text1"/>
                <w:kern w:val="0"/>
                <w:sz w:val="24"/>
                <w:szCs w:val="24"/>
              </w:rPr>
            </w:pPr>
            <w:r w:rsidRPr="009268C1">
              <w:rPr>
                <w:rFonts w:ascii="Book Antiqua" w:hAnsi="Book Antiqua" w:cs="Times New Roman"/>
                <w:color w:val="000000" w:themeColor="text1"/>
                <w:kern w:val="0"/>
                <w:sz w:val="24"/>
                <w:szCs w:val="24"/>
              </w:rPr>
              <w:t>0.565 (0.001)</w:t>
            </w:r>
            <w:r w:rsidRPr="009268C1">
              <w:rPr>
                <w:rFonts w:ascii="Book Antiqua" w:hAnsi="Book Antiqua" w:cs="Times New Roman"/>
                <w:color w:val="000000" w:themeColor="text1"/>
                <w:kern w:val="0"/>
                <w:sz w:val="24"/>
                <w:szCs w:val="24"/>
                <w:vertAlign w:val="superscript"/>
              </w:rPr>
              <w:t>a</w:t>
            </w:r>
          </w:p>
        </w:tc>
      </w:tr>
      <w:tr w:rsidR="00FC013A" w:rsidRPr="009268C1" w:rsidTr="000E1BD7">
        <w:trPr>
          <w:trHeight w:val="280"/>
        </w:trPr>
        <w:tc>
          <w:tcPr>
            <w:tcW w:w="4261" w:type="dxa"/>
            <w:tcBorders>
              <w:top w:val="nil"/>
              <w:left w:val="nil"/>
              <w:bottom w:val="nil"/>
              <w:right w:val="nil"/>
            </w:tcBorders>
            <w:shd w:val="clear" w:color="auto" w:fill="auto"/>
            <w:noWrap/>
            <w:vAlign w:val="center"/>
            <w:hideMark/>
          </w:tcPr>
          <w:p w:rsidR="00FC013A" w:rsidRPr="009268C1" w:rsidRDefault="00FC013A" w:rsidP="009268C1">
            <w:pPr>
              <w:widowControl/>
              <w:adjustRightInd w:val="0"/>
              <w:snapToGrid w:val="0"/>
              <w:spacing w:line="360" w:lineRule="auto"/>
              <w:rPr>
                <w:rFonts w:ascii="Book Antiqua" w:hAnsi="Book Antiqua" w:cs="Times New Roman"/>
                <w:color w:val="000000" w:themeColor="text1"/>
                <w:kern w:val="0"/>
                <w:sz w:val="24"/>
                <w:szCs w:val="24"/>
              </w:rPr>
            </w:pPr>
            <w:r w:rsidRPr="009268C1">
              <w:rPr>
                <w:rFonts w:ascii="Book Antiqua" w:hAnsi="Book Antiqua" w:cs="Times New Roman"/>
                <w:color w:val="000000" w:themeColor="text1"/>
                <w:kern w:val="0"/>
                <w:sz w:val="24"/>
                <w:szCs w:val="24"/>
              </w:rPr>
              <w:t xml:space="preserve">    IBS-SSS</w:t>
            </w:r>
          </w:p>
        </w:tc>
        <w:tc>
          <w:tcPr>
            <w:tcW w:w="4111" w:type="dxa"/>
            <w:tcBorders>
              <w:top w:val="nil"/>
              <w:left w:val="nil"/>
              <w:bottom w:val="nil"/>
              <w:right w:val="nil"/>
            </w:tcBorders>
            <w:shd w:val="clear" w:color="auto" w:fill="auto"/>
            <w:noWrap/>
            <w:vAlign w:val="center"/>
            <w:hideMark/>
          </w:tcPr>
          <w:p w:rsidR="00FC013A" w:rsidRPr="009268C1" w:rsidRDefault="00FC013A" w:rsidP="00F55E2A">
            <w:pPr>
              <w:widowControl/>
              <w:adjustRightInd w:val="0"/>
              <w:snapToGrid w:val="0"/>
              <w:spacing w:line="360" w:lineRule="auto"/>
              <w:jc w:val="center"/>
              <w:rPr>
                <w:rFonts w:ascii="Book Antiqua" w:hAnsi="Book Antiqua" w:cs="Times New Roman"/>
                <w:color w:val="000000" w:themeColor="text1"/>
                <w:kern w:val="0"/>
                <w:sz w:val="24"/>
                <w:szCs w:val="24"/>
              </w:rPr>
            </w:pPr>
            <w:r w:rsidRPr="009268C1">
              <w:rPr>
                <w:rFonts w:ascii="Book Antiqua" w:hAnsi="Book Antiqua" w:cs="Times New Roman"/>
                <w:color w:val="000000" w:themeColor="text1"/>
                <w:kern w:val="0"/>
                <w:sz w:val="24"/>
                <w:szCs w:val="24"/>
              </w:rPr>
              <w:t>0.393 (0.029)</w:t>
            </w:r>
            <w:r w:rsidRPr="009268C1">
              <w:rPr>
                <w:rFonts w:ascii="Book Antiqua" w:hAnsi="Book Antiqua" w:cs="Times New Roman"/>
                <w:color w:val="000000" w:themeColor="text1"/>
                <w:kern w:val="0"/>
                <w:sz w:val="24"/>
                <w:szCs w:val="24"/>
                <w:vertAlign w:val="superscript"/>
              </w:rPr>
              <w:t>b</w:t>
            </w:r>
          </w:p>
        </w:tc>
      </w:tr>
      <w:tr w:rsidR="00FC013A" w:rsidRPr="009268C1" w:rsidTr="000E1BD7">
        <w:trPr>
          <w:trHeight w:val="280"/>
        </w:trPr>
        <w:tc>
          <w:tcPr>
            <w:tcW w:w="4261" w:type="dxa"/>
            <w:tcBorders>
              <w:top w:val="nil"/>
              <w:left w:val="nil"/>
              <w:bottom w:val="nil"/>
              <w:right w:val="nil"/>
            </w:tcBorders>
            <w:shd w:val="clear" w:color="auto" w:fill="auto"/>
            <w:noWrap/>
            <w:vAlign w:val="center"/>
            <w:hideMark/>
          </w:tcPr>
          <w:p w:rsidR="00FC013A" w:rsidRPr="009268C1" w:rsidRDefault="00FC013A" w:rsidP="009268C1">
            <w:pPr>
              <w:widowControl/>
              <w:adjustRightInd w:val="0"/>
              <w:snapToGrid w:val="0"/>
              <w:spacing w:line="360" w:lineRule="auto"/>
              <w:rPr>
                <w:rFonts w:ascii="Book Antiqua" w:hAnsi="Book Antiqua" w:cs="Times New Roman"/>
                <w:color w:val="000000" w:themeColor="text1"/>
                <w:kern w:val="0"/>
                <w:sz w:val="24"/>
                <w:szCs w:val="24"/>
              </w:rPr>
            </w:pPr>
            <w:r w:rsidRPr="009268C1">
              <w:rPr>
                <w:rFonts w:ascii="Book Antiqua" w:hAnsi="Book Antiqua" w:cs="Times New Roman"/>
                <w:color w:val="000000" w:themeColor="text1"/>
                <w:kern w:val="0"/>
                <w:sz w:val="24"/>
                <w:szCs w:val="24"/>
              </w:rPr>
              <w:t>Visceral sensitivity</w:t>
            </w:r>
          </w:p>
        </w:tc>
        <w:tc>
          <w:tcPr>
            <w:tcW w:w="4111" w:type="dxa"/>
            <w:tcBorders>
              <w:top w:val="nil"/>
              <w:left w:val="nil"/>
              <w:bottom w:val="nil"/>
              <w:right w:val="nil"/>
            </w:tcBorders>
            <w:shd w:val="clear" w:color="auto" w:fill="auto"/>
            <w:noWrap/>
            <w:vAlign w:val="center"/>
            <w:hideMark/>
          </w:tcPr>
          <w:p w:rsidR="00FC013A" w:rsidRPr="009268C1" w:rsidRDefault="00FC013A" w:rsidP="00F55E2A">
            <w:pPr>
              <w:widowControl/>
              <w:adjustRightInd w:val="0"/>
              <w:snapToGrid w:val="0"/>
              <w:spacing w:line="360" w:lineRule="auto"/>
              <w:jc w:val="center"/>
              <w:rPr>
                <w:rFonts w:ascii="Book Antiqua" w:hAnsi="Book Antiqua" w:cs="Times New Roman"/>
                <w:color w:val="000000" w:themeColor="text1"/>
                <w:kern w:val="0"/>
                <w:sz w:val="24"/>
                <w:szCs w:val="24"/>
              </w:rPr>
            </w:pPr>
          </w:p>
        </w:tc>
      </w:tr>
      <w:tr w:rsidR="00FC013A" w:rsidRPr="009268C1" w:rsidTr="000E1BD7">
        <w:trPr>
          <w:trHeight w:val="280"/>
        </w:trPr>
        <w:tc>
          <w:tcPr>
            <w:tcW w:w="4261" w:type="dxa"/>
            <w:tcBorders>
              <w:top w:val="nil"/>
              <w:left w:val="nil"/>
              <w:bottom w:val="nil"/>
              <w:right w:val="nil"/>
            </w:tcBorders>
            <w:shd w:val="clear" w:color="auto" w:fill="auto"/>
            <w:noWrap/>
            <w:vAlign w:val="center"/>
            <w:hideMark/>
          </w:tcPr>
          <w:p w:rsidR="00FC013A" w:rsidRPr="009268C1" w:rsidRDefault="00FC013A" w:rsidP="009268C1">
            <w:pPr>
              <w:widowControl/>
              <w:adjustRightInd w:val="0"/>
              <w:snapToGrid w:val="0"/>
              <w:spacing w:line="360" w:lineRule="auto"/>
              <w:rPr>
                <w:rFonts w:ascii="Book Antiqua" w:hAnsi="Book Antiqua" w:cs="Times New Roman"/>
                <w:color w:val="000000" w:themeColor="text1"/>
                <w:kern w:val="0"/>
                <w:sz w:val="24"/>
                <w:szCs w:val="24"/>
              </w:rPr>
            </w:pPr>
            <w:r w:rsidRPr="009268C1">
              <w:rPr>
                <w:rFonts w:ascii="Book Antiqua" w:hAnsi="Book Antiqua" w:cs="Times New Roman"/>
                <w:color w:val="000000" w:themeColor="text1"/>
                <w:kern w:val="0"/>
                <w:sz w:val="24"/>
                <w:szCs w:val="24"/>
              </w:rPr>
              <w:t xml:space="preserve">    First sensation threshold</w:t>
            </w:r>
          </w:p>
        </w:tc>
        <w:tc>
          <w:tcPr>
            <w:tcW w:w="4111" w:type="dxa"/>
            <w:tcBorders>
              <w:top w:val="nil"/>
              <w:left w:val="nil"/>
              <w:bottom w:val="nil"/>
              <w:right w:val="nil"/>
            </w:tcBorders>
            <w:shd w:val="clear" w:color="auto" w:fill="auto"/>
            <w:noWrap/>
            <w:vAlign w:val="center"/>
            <w:hideMark/>
          </w:tcPr>
          <w:p w:rsidR="00FC013A" w:rsidRPr="009268C1" w:rsidRDefault="00FC013A" w:rsidP="00F55E2A">
            <w:pPr>
              <w:widowControl/>
              <w:adjustRightInd w:val="0"/>
              <w:snapToGrid w:val="0"/>
              <w:spacing w:line="360" w:lineRule="auto"/>
              <w:jc w:val="center"/>
              <w:rPr>
                <w:rFonts w:ascii="Book Antiqua" w:hAnsi="Book Antiqua" w:cs="Times New Roman"/>
                <w:color w:val="000000" w:themeColor="text1"/>
                <w:kern w:val="0"/>
                <w:sz w:val="24"/>
                <w:szCs w:val="24"/>
              </w:rPr>
            </w:pPr>
            <w:r w:rsidRPr="009268C1">
              <w:rPr>
                <w:rFonts w:ascii="Book Antiqua" w:hAnsi="Book Antiqua" w:cs="Times New Roman"/>
                <w:color w:val="000000" w:themeColor="text1"/>
                <w:kern w:val="0"/>
                <w:sz w:val="24"/>
                <w:szCs w:val="24"/>
              </w:rPr>
              <w:t>-0.562 (0.001)</w:t>
            </w:r>
            <w:r w:rsidRPr="009268C1">
              <w:rPr>
                <w:rFonts w:ascii="Book Antiqua" w:hAnsi="Book Antiqua" w:cs="Times New Roman"/>
                <w:color w:val="000000" w:themeColor="text1"/>
                <w:kern w:val="0"/>
                <w:sz w:val="24"/>
                <w:szCs w:val="24"/>
                <w:vertAlign w:val="superscript"/>
              </w:rPr>
              <w:t>a</w:t>
            </w:r>
          </w:p>
        </w:tc>
      </w:tr>
      <w:tr w:rsidR="00FC013A" w:rsidRPr="009268C1" w:rsidTr="000E1BD7">
        <w:trPr>
          <w:trHeight w:val="280"/>
        </w:trPr>
        <w:tc>
          <w:tcPr>
            <w:tcW w:w="4261" w:type="dxa"/>
            <w:tcBorders>
              <w:top w:val="nil"/>
              <w:left w:val="nil"/>
              <w:bottom w:val="nil"/>
              <w:right w:val="nil"/>
            </w:tcBorders>
            <w:shd w:val="clear" w:color="auto" w:fill="auto"/>
            <w:noWrap/>
            <w:vAlign w:val="center"/>
            <w:hideMark/>
          </w:tcPr>
          <w:p w:rsidR="00FC013A" w:rsidRPr="009268C1" w:rsidRDefault="00FC013A" w:rsidP="009268C1">
            <w:pPr>
              <w:widowControl/>
              <w:adjustRightInd w:val="0"/>
              <w:snapToGrid w:val="0"/>
              <w:spacing w:line="360" w:lineRule="auto"/>
              <w:rPr>
                <w:rFonts w:ascii="Book Antiqua" w:hAnsi="Book Antiqua" w:cs="Times New Roman"/>
                <w:color w:val="000000" w:themeColor="text1"/>
                <w:kern w:val="0"/>
                <w:sz w:val="24"/>
                <w:szCs w:val="24"/>
              </w:rPr>
            </w:pPr>
            <w:r w:rsidRPr="009268C1">
              <w:rPr>
                <w:rFonts w:ascii="Book Antiqua" w:hAnsi="Book Antiqua" w:cs="Times New Roman"/>
                <w:color w:val="000000" w:themeColor="text1"/>
                <w:kern w:val="0"/>
                <w:sz w:val="24"/>
                <w:szCs w:val="24"/>
              </w:rPr>
              <w:t xml:space="preserve">    Defecating sensation threshold</w:t>
            </w:r>
          </w:p>
        </w:tc>
        <w:tc>
          <w:tcPr>
            <w:tcW w:w="4111" w:type="dxa"/>
            <w:tcBorders>
              <w:top w:val="nil"/>
              <w:left w:val="nil"/>
              <w:bottom w:val="nil"/>
              <w:right w:val="nil"/>
            </w:tcBorders>
            <w:shd w:val="clear" w:color="auto" w:fill="auto"/>
            <w:noWrap/>
            <w:vAlign w:val="center"/>
            <w:hideMark/>
          </w:tcPr>
          <w:p w:rsidR="00FC013A" w:rsidRPr="009268C1" w:rsidRDefault="00FC013A" w:rsidP="00F55E2A">
            <w:pPr>
              <w:widowControl/>
              <w:adjustRightInd w:val="0"/>
              <w:snapToGrid w:val="0"/>
              <w:spacing w:line="360" w:lineRule="auto"/>
              <w:jc w:val="center"/>
              <w:rPr>
                <w:rFonts w:ascii="Book Antiqua" w:hAnsi="Book Antiqua" w:cs="Times New Roman"/>
                <w:color w:val="000000" w:themeColor="text1"/>
                <w:kern w:val="0"/>
                <w:sz w:val="24"/>
                <w:szCs w:val="24"/>
              </w:rPr>
            </w:pPr>
            <w:r w:rsidRPr="009268C1">
              <w:rPr>
                <w:rFonts w:ascii="Book Antiqua" w:hAnsi="Book Antiqua" w:cs="Times New Roman"/>
                <w:color w:val="000000" w:themeColor="text1"/>
                <w:kern w:val="0"/>
                <w:sz w:val="24"/>
                <w:szCs w:val="24"/>
              </w:rPr>
              <w:t>-0.015(0.938)</w:t>
            </w:r>
          </w:p>
        </w:tc>
      </w:tr>
      <w:tr w:rsidR="00FC013A" w:rsidRPr="009268C1" w:rsidTr="000E1BD7">
        <w:trPr>
          <w:trHeight w:val="280"/>
        </w:trPr>
        <w:tc>
          <w:tcPr>
            <w:tcW w:w="4261" w:type="dxa"/>
            <w:tcBorders>
              <w:top w:val="nil"/>
              <w:left w:val="nil"/>
              <w:bottom w:val="nil"/>
              <w:right w:val="nil"/>
            </w:tcBorders>
            <w:shd w:val="clear" w:color="auto" w:fill="auto"/>
            <w:noWrap/>
            <w:vAlign w:val="center"/>
            <w:hideMark/>
          </w:tcPr>
          <w:p w:rsidR="00FC013A" w:rsidRPr="009268C1" w:rsidRDefault="00FC013A" w:rsidP="009268C1">
            <w:pPr>
              <w:widowControl/>
              <w:adjustRightInd w:val="0"/>
              <w:snapToGrid w:val="0"/>
              <w:spacing w:line="360" w:lineRule="auto"/>
              <w:rPr>
                <w:rFonts w:ascii="Book Antiqua" w:hAnsi="Book Antiqua" w:cs="Times New Roman"/>
                <w:color w:val="000000" w:themeColor="text1"/>
                <w:kern w:val="0"/>
                <w:sz w:val="24"/>
                <w:szCs w:val="24"/>
              </w:rPr>
            </w:pPr>
            <w:r w:rsidRPr="009268C1">
              <w:rPr>
                <w:rFonts w:ascii="Book Antiqua" w:hAnsi="Book Antiqua" w:cs="Times New Roman"/>
                <w:color w:val="000000" w:themeColor="text1"/>
                <w:kern w:val="0"/>
                <w:sz w:val="24"/>
                <w:szCs w:val="24"/>
              </w:rPr>
              <w:t xml:space="preserve">    Maximum tolerable threshold</w:t>
            </w:r>
          </w:p>
        </w:tc>
        <w:tc>
          <w:tcPr>
            <w:tcW w:w="4111" w:type="dxa"/>
            <w:tcBorders>
              <w:top w:val="nil"/>
              <w:left w:val="nil"/>
              <w:bottom w:val="nil"/>
              <w:right w:val="nil"/>
            </w:tcBorders>
            <w:shd w:val="clear" w:color="auto" w:fill="auto"/>
            <w:noWrap/>
            <w:vAlign w:val="center"/>
            <w:hideMark/>
          </w:tcPr>
          <w:p w:rsidR="00FC013A" w:rsidRPr="009268C1" w:rsidRDefault="00FC013A" w:rsidP="00F55E2A">
            <w:pPr>
              <w:widowControl/>
              <w:adjustRightInd w:val="0"/>
              <w:snapToGrid w:val="0"/>
              <w:spacing w:line="360" w:lineRule="auto"/>
              <w:jc w:val="center"/>
              <w:rPr>
                <w:rFonts w:ascii="Book Antiqua" w:hAnsi="Book Antiqua" w:cs="Times New Roman"/>
                <w:color w:val="000000" w:themeColor="text1"/>
                <w:kern w:val="0"/>
                <w:sz w:val="24"/>
                <w:szCs w:val="24"/>
              </w:rPr>
            </w:pPr>
            <w:r w:rsidRPr="009268C1">
              <w:rPr>
                <w:rFonts w:ascii="Book Antiqua" w:hAnsi="Book Antiqua" w:cs="Times New Roman"/>
                <w:color w:val="000000" w:themeColor="text1"/>
                <w:kern w:val="0"/>
                <w:sz w:val="24"/>
                <w:szCs w:val="24"/>
              </w:rPr>
              <w:t>-0.290(0.113)</w:t>
            </w:r>
          </w:p>
        </w:tc>
      </w:tr>
      <w:tr w:rsidR="00FC013A" w:rsidRPr="009268C1" w:rsidTr="000E1BD7">
        <w:trPr>
          <w:trHeight w:val="280"/>
        </w:trPr>
        <w:tc>
          <w:tcPr>
            <w:tcW w:w="4261" w:type="dxa"/>
            <w:tcBorders>
              <w:top w:val="nil"/>
              <w:left w:val="nil"/>
              <w:bottom w:val="nil"/>
              <w:right w:val="nil"/>
            </w:tcBorders>
            <w:shd w:val="clear" w:color="auto" w:fill="auto"/>
            <w:noWrap/>
            <w:vAlign w:val="center"/>
            <w:hideMark/>
          </w:tcPr>
          <w:p w:rsidR="00FC013A" w:rsidRPr="009268C1" w:rsidRDefault="00FC013A" w:rsidP="009268C1">
            <w:pPr>
              <w:widowControl/>
              <w:adjustRightInd w:val="0"/>
              <w:snapToGrid w:val="0"/>
              <w:spacing w:line="360" w:lineRule="auto"/>
              <w:rPr>
                <w:rFonts w:ascii="Book Antiqua" w:hAnsi="Book Antiqua" w:cs="Times New Roman"/>
                <w:color w:val="000000" w:themeColor="text1"/>
                <w:kern w:val="0"/>
                <w:sz w:val="24"/>
                <w:szCs w:val="24"/>
              </w:rPr>
            </w:pPr>
            <w:r w:rsidRPr="009268C1">
              <w:rPr>
                <w:rFonts w:ascii="Book Antiqua" w:hAnsi="Book Antiqua" w:cs="Times New Roman"/>
                <w:color w:val="000000" w:themeColor="text1"/>
                <w:kern w:val="0"/>
                <w:sz w:val="24"/>
                <w:szCs w:val="24"/>
              </w:rPr>
              <w:t xml:space="preserve">    RAIR threshold</w:t>
            </w:r>
          </w:p>
        </w:tc>
        <w:tc>
          <w:tcPr>
            <w:tcW w:w="4111" w:type="dxa"/>
            <w:tcBorders>
              <w:top w:val="nil"/>
              <w:left w:val="nil"/>
              <w:bottom w:val="nil"/>
              <w:right w:val="nil"/>
            </w:tcBorders>
            <w:shd w:val="clear" w:color="auto" w:fill="auto"/>
            <w:noWrap/>
            <w:vAlign w:val="center"/>
            <w:hideMark/>
          </w:tcPr>
          <w:p w:rsidR="00FC013A" w:rsidRPr="009268C1" w:rsidRDefault="00FC013A" w:rsidP="00F55E2A">
            <w:pPr>
              <w:widowControl/>
              <w:adjustRightInd w:val="0"/>
              <w:snapToGrid w:val="0"/>
              <w:spacing w:line="360" w:lineRule="auto"/>
              <w:jc w:val="center"/>
              <w:rPr>
                <w:rFonts w:ascii="Book Antiqua" w:hAnsi="Book Antiqua" w:cs="Times New Roman"/>
                <w:color w:val="000000" w:themeColor="text1"/>
                <w:kern w:val="0"/>
                <w:sz w:val="24"/>
                <w:szCs w:val="24"/>
              </w:rPr>
            </w:pPr>
            <w:r w:rsidRPr="009268C1">
              <w:rPr>
                <w:rFonts w:ascii="Book Antiqua" w:hAnsi="Book Antiqua" w:cs="Times New Roman"/>
                <w:color w:val="000000" w:themeColor="text1"/>
                <w:kern w:val="0"/>
                <w:sz w:val="24"/>
                <w:szCs w:val="24"/>
              </w:rPr>
              <w:t>-0.508 (0.004)</w:t>
            </w:r>
            <w:r w:rsidRPr="009268C1">
              <w:rPr>
                <w:rFonts w:ascii="Book Antiqua" w:hAnsi="Book Antiqua" w:cs="Times New Roman"/>
                <w:color w:val="000000" w:themeColor="text1"/>
                <w:kern w:val="0"/>
                <w:sz w:val="24"/>
                <w:szCs w:val="24"/>
                <w:vertAlign w:val="superscript"/>
              </w:rPr>
              <w:t>a</w:t>
            </w:r>
          </w:p>
        </w:tc>
      </w:tr>
      <w:tr w:rsidR="00FC013A" w:rsidRPr="009268C1" w:rsidTr="000E1BD7">
        <w:trPr>
          <w:trHeight w:val="280"/>
        </w:trPr>
        <w:tc>
          <w:tcPr>
            <w:tcW w:w="4261" w:type="dxa"/>
            <w:tcBorders>
              <w:top w:val="nil"/>
              <w:left w:val="nil"/>
              <w:bottom w:val="single" w:sz="4" w:space="0" w:color="auto"/>
              <w:right w:val="nil"/>
            </w:tcBorders>
            <w:shd w:val="clear" w:color="auto" w:fill="auto"/>
            <w:noWrap/>
            <w:vAlign w:val="center"/>
            <w:hideMark/>
          </w:tcPr>
          <w:p w:rsidR="00FC013A" w:rsidRPr="009268C1" w:rsidRDefault="00FC013A" w:rsidP="009268C1">
            <w:pPr>
              <w:widowControl/>
              <w:adjustRightInd w:val="0"/>
              <w:snapToGrid w:val="0"/>
              <w:spacing w:line="360" w:lineRule="auto"/>
              <w:rPr>
                <w:rFonts w:ascii="Book Antiqua" w:hAnsi="Book Antiqua" w:cs="Times New Roman"/>
                <w:color w:val="000000" w:themeColor="text1"/>
                <w:kern w:val="0"/>
                <w:sz w:val="24"/>
                <w:szCs w:val="24"/>
              </w:rPr>
            </w:pPr>
            <w:r w:rsidRPr="009268C1">
              <w:rPr>
                <w:rFonts w:ascii="Book Antiqua" w:hAnsi="Book Antiqua" w:cs="Times New Roman"/>
                <w:color w:val="000000" w:themeColor="text1"/>
                <w:kern w:val="0"/>
                <w:sz w:val="24"/>
                <w:szCs w:val="24"/>
              </w:rPr>
              <w:t>Mucosal nerve fiber density</w:t>
            </w:r>
          </w:p>
        </w:tc>
        <w:tc>
          <w:tcPr>
            <w:tcW w:w="4111" w:type="dxa"/>
            <w:tcBorders>
              <w:top w:val="nil"/>
              <w:left w:val="nil"/>
              <w:bottom w:val="single" w:sz="4" w:space="0" w:color="auto"/>
              <w:right w:val="nil"/>
            </w:tcBorders>
            <w:shd w:val="clear" w:color="auto" w:fill="auto"/>
            <w:noWrap/>
            <w:vAlign w:val="center"/>
            <w:hideMark/>
          </w:tcPr>
          <w:p w:rsidR="00FC013A" w:rsidRPr="009268C1" w:rsidRDefault="00FC013A" w:rsidP="00F55E2A">
            <w:pPr>
              <w:widowControl/>
              <w:adjustRightInd w:val="0"/>
              <w:snapToGrid w:val="0"/>
              <w:spacing w:line="360" w:lineRule="auto"/>
              <w:jc w:val="center"/>
              <w:rPr>
                <w:rFonts w:ascii="Book Antiqua" w:hAnsi="Book Antiqua" w:cs="Times New Roman"/>
                <w:color w:val="000000" w:themeColor="text1"/>
                <w:kern w:val="0"/>
                <w:sz w:val="24"/>
                <w:szCs w:val="24"/>
              </w:rPr>
            </w:pPr>
            <w:r w:rsidRPr="009268C1">
              <w:rPr>
                <w:rFonts w:ascii="Book Antiqua" w:hAnsi="Book Antiqua" w:cs="Times New Roman"/>
                <w:color w:val="000000" w:themeColor="text1"/>
                <w:kern w:val="0"/>
                <w:sz w:val="24"/>
                <w:szCs w:val="24"/>
              </w:rPr>
              <w:t>-0.058(0.756)</w:t>
            </w:r>
          </w:p>
        </w:tc>
      </w:tr>
    </w:tbl>
    <w:p w:rsidR="00FC013A" w:rsidRPr="009268C1" w:rsidRDefault="00FC013A" w:rsidP="009268C1">
      <w:pPr>
        <w:adjustRightInd w:val="0"/>
        <w:snapToGrid w:val="0"/>
        <w:spacing w:line="360" w:lineRule="auto"/>
        <w:rPr>
          <w:rFonts w:ascii="Book Antiqua" w:hAnsi="Book Antiqua" w:cs="Times New Roman"/>
          <w:color w:val="000000" w:themeColor="text1"/>
          <w:kern w:val="0"/>
          <w:sz w:val="24"/>
          <w:szCs w:val="24"/>
        </w:rPr>
      </w:pPr>
      <w:r w:rsidRPr="009268C1">
        <w:rPr>
          <w:rFonts w:ascii="Book Antiqua" w:hAnsi="Book Antiqua" w:cs="Times New Roman"/>
          <w:color w:val="000000" w:themeColor="text1"/>
          <w:kern w:val="0"/>
          <w:sz w:val="24"/>
          <w:szCs w:val="24"/>
        </w:rPr>
        <w:t xml:space="preserve">Spearman’s correlation coefficients are presented with </w:t>
      </w:r>
      <w:r w:rsidR="003A4566" w:rsidRPr="00F55E2A">
        <w:rPr>
          <w:rFonts w:ascii="Book Antiqua" w:hAnsi="Book Antiqua" w:cs="Times New Roman"/>
          <w:i/>
          <w:color w:val="000000" w:themeColor="text1"/>
          <w:kern w:val="0"/>
          <w:sz w:val="24"/>
          <w:szCs w:val="24"/>
        </w:rPr>
        <w:t>P</w:t>
      </w:r>
      <w:r w:rsidR="003A4566">
        <w:rPr>
          <w:rFonts w:ascii="Book Antiqua" w:hAnsi="Book Antiqua" w:cs="Times New Roman"/>
          <w:color w:val="000000" w:themeColor="text1"/>
          <w:kern w:val="0"/>
          <w:sz w:val="24"/>
          <w:szCs w:val="24"/>
        </w:rPr>
        <w:t>-</w:t>
      </w:r>
      <w:r w:rsidRPr="009268C1">
        <w:rPr>
          <w:rFonts w:ascii="Book Antiqua" w:hAnsi="Book Antiqua" w:cs="Times New Roman"/>
          <w:color w:val="000000" w:themeColor="text1"/>
          <w:kern w:val="0"/>
          <w:sz w:val="24"/>
          <w:szCs w:val="24"/>
        </w:rPr>
        <w:t xml:space="preserve">values in parentheses. </w:t>
      </w:r>
      <w:bookmarkStart w:id="163" w:name="OLE_LINK9"/>
      <w:bookmarkStart w:id="164" w:name="OLE_LINK10"/>
      <w:proofErr w:type="spellStart"/>
      <w:r w:rsidRPr="009268C1">
        <w:rPr>
          <w:rFonts w:ascii="Book Antiqua" w:hAnsi="Book Antiqua" w:cs="Times New Roman"/>
          <w:color w:val="000000" w:themeColor="text1"/>
          <w:kern w:val="0"/>
          <w:sz w:val="24"/>
          <w:szCs w:val="24"/>
          <w:vertAlign w:val="superscript"/>
        </w:rPr>
        <w:t>a</w:t>
      </w:r>
      <w:r w:rsidR="003E645F" w:rsidRPr="009268C1">
        <w:rPr>
          <w:rFonts w:ascii="Book Antiqua" w:hAnsi="Book Antiqua" w:cs="Times New Roman"/>
          <w:i/>
          <w:color w:val="000000" w:themeColor="text1"/>
          <w:kern w:val="0"/>
          <w:sz w:val="24"/>
          <w:szCs w:val="24"/>
        </w:rPr>
        <w:t>P</w:t>
      </w:r>
      <w:proofErr w:type="spellEnd"/>
      <w:r w:rsidR="003E645F" w:rsidRPr="009268C1">
        <w:rPr>
          <w:rFonts w:ascii="Book Antiqua" w:hAnsi="Book Antiqua" w:cs="Times New Roman"/>
          <w:color w:val="000000" w:themeColor="text1"/>
          <w:kern w:val="0"/>
          <w:sz w:val="24"/>
          <w:szCs w:val="24"/>
        </w:rPr>
        <w:t xml:space="preserve"> w</w:t>
      </w:r>
      <w:r w:rsidRPr="009268C1">
        <w:rPr>
          <w:rFonts w:ascii="Book Antiqua" w:hAnsi="Book Antiqua" w:cs="Times New Roman"/>
          <w:color w:val="000000" w:themeColor="text1"/>
          <w:kern w:val="0"/>
          <w:sz w:val="24"/>
          <w:szCs w:val="24"/>
        </w:rPr>
        <w:t xml:space="preserve">ith significance after Bonferroni correction (adjusted </w:t>
      </w:r>
      <w:r w:rsidRPr="009268C1">
        <w:rPr>
          <w:rFonts w:ascii="Book Antiqua" w:hAnsi="Book Antiqua" w:cs="Times New Roman"/>
          <w:i/>
          <w:color w:val="000000" w:themeColor="text1"/>
          <w:kern w:val="0"/>
          <w:sz w:val="24"/>
          <w:szCs w:val="24"/>
        </w:rPr>
        <w:t>P</w:t>
      </w:r>
      <w:r w:rsidRPr="009268C1">
        <w:rPr>
          <w:rFonts w:ascii="Book Antiqua" w:hAnsi="Book Antiqua" w:cs="Times New Roman"/>
          <w:color w:val="000000" w:themeColor="text1"/>
          <w:kern w:val="0"/>
          <w:sz w:val="24"/>
          <w:szCs w:val="24"/>
        </w:rPr>
        <w:t xml:space="preserve"> &lt;</w:t>
      </w:r>
      <w:r w:rsidR="00F55E2A">
        <w:rPr>
          <w:rFonts w:ascii="Book Antiqua" w:hAnsi="Book Antiqua" w:cs="Times New Roman"/>
          <w:color w:val="000000" w:themeColor="text1"/>
          <w:kern w:val="0"/>
          <w:sz w:val="24"/>
          <w:szCs w:val="24"/>
        </w:rPr>
        <w:t xml:space="preserve"> </w:t>
      </w:r>
      <w:r w:rsidRPr="009268C1">
        <w:rPr>
          <w:rFonts w:ascii="Book Antiqua" w:hAnsi="Book Antiqua" w:cs="Times New Roman"/>
          <w:color w:val="000000" w:themeColor="text1"/>
          <w:kern w:val="0"/>
          <w:sz w:val="24"/>
          <w:szCs w:val="24"/>
        </w:rPr>
        <w:t xml:space="preserve">0.0071). </w:t>
      </w:r>
      <w:proofErr w:type="spellStart"/>
      <w:r w:rsidRPr="009268C1">
        <w:rPr>
          <w:rFonts w:ascii="Book Antiqua" w:hAnsi="Book Antiqua" w:cs="Times New Roman"/>
          <w:color w:val="000000" w:themeColor="text1"/>
          <w:kern w:val="0"/>
          <w:sz w:val="24"/>
          <w:szCs w:val="24"/>
          <w:vertAlign w:val="superscript"/>
        </w:rPr>
        <w:t>b</w:t>
      </w:r>
      <w:r w:rsidR="003E645F" w:rsidRPr="009268C1">
        <w:rPr>
          <w:rFonts w:ascii="Book Antiqua" w:hAnsi="Book Antiqua" w:cs="Times New Roman"/>
          <w:i/>
          <w:color w:val="000000" w:themeColor="text1"/>
          <w:kern w:val="0"/>
          <w:sz w:val="24"/>
          <w:szCs w:val="24"/>
        </w:rPr>
        <w:t>P</w:t>
      </w:r>
      <w:proofErr w:type="spellEnd"/>
      <w:r w:rsidR="003E645F" w:rsidRPr="009268C1">
        <w:rPr>
          <w:rFonts w:ascii="Book Antiqua" w:hAnsi="Book Antiqua" w:cs="Times New Roman"/>
          <w:color w:val="000000" w:themeColor="text1"/>
          <w:kern w:val="0"/>
          <w:sz w:val="24"/>
          <w:szCs w:val="24"/>
        </w:rPr>
        <w:t xml:space="preserve"> w</w:t>
      </w:r>
      <w:r w:rsidRPr="009268C1">
        <w:rPr>
          <w:rFonts w:ascii="Book Antiqua" w:hAnsi="Book Antiqua" w:cs="Times New Roman"/>
          <w:color w:val="000000" w:themeColor="text1"/>
          <w:kern w:val="0"/>
          <w:sz w:val="24"/>
          <w:szCs w:val="24"/>
        </w:rPr>
        <w:t xml:space="preserve">ithout significance after Bonferroni correction (adjusted </w:t>
      </w:r>
      <w:r w:rsidRPr="009268C1">
        <w:rPr>
          <w:rFonts w:ascii="Book Antiqua" w:hAnsi="Book Antiqua" w:cs="Times New Roman"/>
          <w:i/>
          <w:color w:val="000000" w:themeColor="text1"/>
          <w:kern w:val="0"/>
          <w:sz w:val="24"/>
          <w:szCs w:val="24"/>
        </w:rPr>
        <w:t>P</w:t>
      </w:r>
      <w:r w:rsidRPr="009268C1">
        <w:rPr>
          <w:rFonts w:ascii="Book Antiqua" w:hAnsi="Book Antiqua" w:cs="Times New Roman"/>
          <w:color w:val="000000" w:themeColor="text1"/>
          <w:kern w:val="0"/>
          <w:sz w:val="24"/>
          <w:szCs w:val="24"/>
        </w:rPr>
        <w:t xml:space="preserve"> &lt;</w:t>
      </w:r>
      <w:r w:rsidR="00F55E2A">
        <w:rPr>
          <w:rFonts w:ascii="Book Antiqua" w:hAnsi="Book Antiqua" w:cs="Times New Roman"/>
          <w:color w:val="000000" w:themeColor="text1"/>
          <w:kern w:val="0"/>
          <w:sz w:val="24"/>
          <w:szCs w:val="24"/>
        </w:rPr>
        <w:t xml:space="preserve"> </w:t>
      </w:r>
      <w:r w:rsidRPr="009268C1">
        <w:rPr>
          <w:rFonts w:ascii="Book Antiqua" w:hAnsi="Book Antiqua" w:cs="Times New Roman"/>
          <w:color w:val="000000" w:themeColor="text1"/>
          <w:kern w:val="0"/>
          <w:sz w:val="24"/>
          <w:szCs w:val="24"/>
        </w:rPr>
        <w:t>0.0071).</w:t>
      </w:r>
      <w:bookmarkEnd w:id="163"/>
      <w:bookmarkEnd w:id="164"/>
      <w:r w:rsidRPr="009268C1">
        <w:rPr>
          <w:rFonts w:ascii="Book Antiqua" w:hAnsi="Book Antiqua" w:cs="Times New Roman"/>
          <w:color w:val="000000" w:themeColor="text1"/>
          <w:kern w:val="0"/>
          <w:sz w:val="24"/>
          <w:szCs w:val="24"/>
        </w:rPr>
        <w:t xml:space="preserve"> BDNF: Brain</w:t>
      </w:r>
      <w:r w:rsidR="00681E8B">
        <w:rPr>
          <w:rFonts w:ascii="Book Antiqua" w:hAnsi="Book Antiqua" w:cs="Times New Roman" w:hint="eastAsia"/>
          <w:color w:val="000000" w:themeColor="text1"/>
          <w:kern w:val="0"/>
          <w:sz w:val="24"/>
          <w:szCs w:val="24"/>
        </w:rPr>
        <w:t>-</w:t>
      </w:r>
      <w:r w:rsidRPr="009268C1">
        <w:rPr>
          <w:rFonts w:ascii="Book Antiqua" w:hAnsi="Book Antiqua" w:cs="Times New Roman"/>
          <w:color w:val="000000" w:themeColor="text1"/>
          <w:kern w:val="0"/>
          <w:sz w:val="24"/>
          <w:szCs w:val="24"/>
        </w:rPr>
        <w:t xml:space="preserve">derived neurotrophic factor; IBS-SSS: IBS Symptom Severity Scale; RAIR: </w:t>
      </w:r>
      <w:proofErr w:type="spellStart"/>
      <w:r w:rsidRPr="009268C1">
        <w:rPr>
          <w:rFonts w:ascii="Book Antiqua" w:hAnsi="Book Antiqua" w:cs="Times New Roman"/>
          <w:color w:val="000000" w:themeColor="text1"/>
          <w:kern w:val="0"/>
          <w:sz w:val="24"/>
          <w:szCs w:val="24"/>
        </w:rPr>
        <w:t>Rectoanal</w:t>
      </w:r>
      <w:proofErr w:type="spellEnd"/>
      <w:r w:rsidRPr="009268C1">
        <w:rPr>
          <w:rFonts w:ascii="Book Antiqua" w:hAnsi="Book Antiqua" w:cs="Times New Roman"/>
          <w:color w:val="000000" w:themeColor="text1"/>
          <w:kern w:val="0"/>
          <w:sz w:val="24"/>
          <w:szCs w:val="24"/>
        </w:rPr>
        <w:t xml:space="preserve"> inhibition reflex.</w:t>
      </w:r>
    </w:p>
    <w:p w:rsidR="00096EA0" w:rsidRDefault="00096EA0">
      <w:pPr>
        <w:widowControl/>
        <w:jc w:val="left"/>
        <w:rPr>
          <w:rFonts w:ascii="Book Antiqua" w:hAnsi="Book Antiqua" w:cs="Times New Roman"/>
          <w:color w:val="000000" w:themeColor="text1"/>
          <w:kern w:val="0"/>
          <w:sz w:val="24"/>
          <w:szCs w:val="24"/>
        </w:rPr>
      </w:pPr>
      <w:r>
        <w:rPr>
          <w:rFonts w:ascii="Book Antiqua" w:hAnsi="Book Antiqua" w:cs="Times New Roman"/>
          <w:color w:val="000000" w:themeColor="text1"/>
          <w:kern w:val="0"/>
          <w:sz w:val="24"/>
          <w:szCs w:val="24"/>
        </w:rPr>
        <w:br w:type="page"/>
      </w:r>
    </w:p>
    <w:p w:rsidR="00FC013A" w:rsidRPr="009268C1" w:rsidRDefault="00096EA0" w:rsidP="009268C1">
      <w:pPr>
        <w:adjustRightInd w:val="0"/>
        <w:snapToGrid w:val="0"/>
        <w:spacing w:line="360" w:lineRule="auto"/>
        <w:rPr>
          <w:rFonts w:ascii="Book Antiqua" w:hAnsi="Book Antiqua" w:cs="Times New Roman"/>
          <w:color w:val="000000" w:themeColor="text1"/>
          <w:kern w:val="0"/>
          <w:sz w:val="24"/>
          <w:szCs w:val="24"/>
        </w:rPr>
      </w:pPr>
      <w:r w:rsidRPr="009268C1">
        <w:rPr>
          <w:rFonts w:ascii="Book Antiqua" w:hAnsi="Book Antiqua" w:cs="Times New Roman"/>
          <w:b/>
          <w:color w:val="000000" w:themeColor="text1"/>
          <w:kern w:val="0"/>
          <w:sz w:val="24"/>
          <w:szCs w:val="24"/>
        </w:rPr>
        <w:lastRenderedPageBreak/>
        <w:t>Table 3 Correlation</w:t>
      </w:r>
      <w:r w:rsidR="003A4566">
        <w:rPr>
          <w:rFonts w:ascii="Book Antiqua" w:hAnsi="Book Antiqua" w:cs="Times New Roman"/>
          <w:b/>
          <w:color w:val="000000" w:themeColor="text1"/>
          <w:kern w:val="0"/>
          <w:sz w:val="24"/>
          <w:szCs w:val="24"/>
        </w:rPr>
        <w:t>s</w:t>
      </w:r>
      <w:r w:rsidRPr="009268C1">
        <w:rPr>
          <w:rFonts w:ascii="Book Antiqua" w:hAnsi="Book Antiqua" w:cs="Times New Roman"/>
          <w:b/>
          <w:color w:val="000000" w:themeColor="text1"/>
          <w:kern w:val="0"/>
          <w:sz w:val="24"/>
          <w:szCs w:val="24"/>
        </w:rPr>
        <w:t xml:space="preserve"> between brain</w:t>
      </w:r>
      <w:r w:rsidR="00681E8B">
        <w:rPr>
          <w:rFonts w:ascii="Book Antiqua" w:hAnsi="Book Antiqua" w:cs="Times New Roman" w:hint="eastAsia"/>
          <w:b/>
          <w:color w:val="000000" w:themeColor="text1"/>
          <w:kern w:val="0"/>
          <w:sz w:val="24"/>
          <w:szCs w:val="24"/>
        </w:rPr>
        <w:t>-</w:t>
      </w:r>
      <w:r w:rsidRPr="009268C1">
        <w:rPr>
          <w:rFonts w:ascii="Book Antiqua" w:hAnsi="Book Antiqua" w:cs="Times New Roman"/>
          <w:b/>
          <w:color w:val="000000" w:themeColor="text1"/>
          <w:kern w:val="0"/>
          <w:sz w:val="24"/>
          <w:szCs w:val="24"/>
        </w:rPr>
        <w:t>derived neurotrophic factor level and clinical and experimental parameters in all subjects</w:t>
      </w:r>
    </w:p>
    <w:tbl>
      <w:tblPr>
        <w:tblW w:w="8372" w:type="dxa"/>
        <w:tblInd w:w="100" w:type="dxa"/>
        <w:tblLook w:val="04A0" w:firstRow="1" w:lastRow="0" w:firstColumn="1" w:lastColumn="0" w:noHBand="0" w:noVBand="1"/>
      </w:tblPr>
      <w:tblGrid>
        <w:gridCol w:w="4403"/>
        <w:gridCol w:w="3969"/>
      </w:tblGrid>
      <w:tr w:rsidR="00FC013A" w:rsidRPr="009268C1" w:rsidTr="00096EA0">
        <w:trPr>
          <w:trHeight w:val="280"/>
        </w:trPr>
        <w:tc>
          <w:tcPr>
            <w:tcW w:w="4403" w:type="dxa"/>
            <w:tcBorders>
              <w:top w:val="single" w:sz="4" w:space="0" w:color="auto"/>
              <w:left w:val="nil"/>
              <w:bottom w:val="single" w:sz="4" w:space="0" w:color="auto"/>
              <w:right w:val="nil"/>
            </w:tcBorders>
            <w:shd w:val="clear" w:color="auto" w:fill="auto"/>
            <w:noWrap/>
            <w:vAlign w:val="center"/>
            <w:hideMark/>
          </w:tcPr>
          <w:p w:rsidR="00FC013A" w:rsidRPr="009268C1" w:rsidRDefault="00FC013A" w:rsidP="009268C1">
            <w:pPr>
              <w:widowControl/>
              <w:adjustRightInd w:val="0"/>
              <w:snapToGrid w:val="0"/>
              <w:spacing w:line="360" w:lineRule="auto"/>
              <w:rPr>
                <w:rFonts w:ascii="Book Antiqua" w:hAnsi="Book Antiqua" w:cs="Times New Roman"/>
                <w:color w:val="000000" w:themeColor="text1"/>
                <w:kern w:val="0"/>
                <w:sz w:val="24"/>
                <w:szCs w:val="24"/>
              </w:rPr>
            </w:pPr>
            <w:r w:rsidRPr="009268C1">
              <w:rPr>
                <w:rFonts w:ascii="Book Antiqua" w:hAnsi="Book Antiqua" w:cs="Times New Roman"/>
                <w:color w:val="000000" w:themeColor="text1"/>
                <w:kern w:val="0"/>
                <w:sz w:val="24"/>
                <w:szCs w:val="24"/>
              </w:rPr>
              <w:t xml:space="preserve">　</w:t>
            </w:r>
          </w:p>
        </w:tc>
        <w:tc>
          <w:tcPr>
            <w:tcW w:w="3969" w:type="dxa"/>
            <w:tcBorders>
              <w:top w:val="single" w:sz="4" w:space="0" w:color="auto"/>
              <w:left w:val="nil"/>
              <w:bottom w:val="single" w:sz="4" w:space="0" w:color="auto"/>
              <w:right w:val="nil"/>
            </w:tcBorders>
            <w:shd w:val="clear" w:color="auto" w:fill="auto"/>
            <w:noWrap/>
            <w:vAlign w:val="center"/>
            <w:hideMark/>
          </w:tcPr>
          <w:p w:rsidR="00FC013A" w:rsidRPr="00096EA0" w:rsidRDefault="00FC013A" w:rsidP="00096EA0">
            <w:pPr>
              <w:widowControl/>
              <w:adjustRightInd w:val="0"/>
              <w:snapToGrid w:val="0"/>
              <w:spacing w:line="360" w:lineRule="auto"/>
              <w:jc w:val="center"/>
              <w:rPr>
                <w:rFonts w:ascii="Book Antiqua" w:hAnsi="Book Antiqua" w:cs="Times New Roman"/>
                <w:b/>
                <w:color w:val="000000" w:themeColor="text1"/>
                <w:kern w:val="0"/>
                <w:sz w:val="24"/>
                <w:szCs w:val="24"/>
              </w:rPr>
            </w:pPr>
            <w:r w:rsidRPr="00096EA0">
              <w:rPr>
                <w:rFonts w:ascii="Book Antiqua" w:hAnsi="Book Antiqua" w:cs="Times New Roman"/>
                <w:b/>
                <w:color w:val="000000" w:themeColor="text1"/>
                <w:kern w:val="0"/>
                <w:sz w:val="24"/>
                <w:szCs w:val="24"/>
              </w:rPr>
              <w:t>BDNF expression</w:t>
            </w:r>
          </w:p>
        </w:tc>
      </w:tr>
      <w:tr w:rsidR="00FC013A" w:rsidRPr="009268C1" w:rsidTr="003E645F">
        <w:trPr>
          <w:trHeight w:val="280"/>
        </w:trPr>
        <w:tc>
          <w:tcPr>
            <w:tcW w:w="4403" w:type="dxa"/>
            <w:tcBorders>
              <w:top w:val="nil"/>
              <w:left w:val="nil"/>
              <w:bottom w:val="nil"/>
              <w:right w:val="nil"/>
            </w:tcBorders>
            <w:shd w:val="clear" w:color="auto" w:fill="auto"/>
            <w:noWrap/>
            <w:vAlign w:val="center"/>
            <w:hideMark/>
          </w:tcPr>
          <w:p w:rsidR="00FC013A" w:rsidRPr="009268C1" w:rsidRDefault="00FC013A" w:rsidP="009268C1">
            <w:pPr>
              <w:widowControl/>
              <w:adjustRightInd w:val="0"/>
              <w:snapToGrid w:val="0"/>
              <w:spacing w:line="360" w:lineRule="auto"/>
              <w:rPr>
                <w:rFonts w:ascii="Book Antiqua" w:hAnsi="Book Antiqua" w:cs="Times New Roman"/>
                <w:color w:val="000000" w:themeColor="text1"/>
                <w:kern w:val="0"/>
                <w:sz w:val="24"/>
                <w:szCs w:val="24"/>
              </w:rPr>
            </w:pPr>
            <w:r w:rsidRPr="009268C1">
              <w:rPr>
                <w:rFonts w:ascii="Book Antiqua" w:hAnsi="Book Antiqua" w:cs="Times New Roman"/>
                <w:color w:val="000000" w:themeColor="text1"/>
                <w:kern w:val="0"/>
                <w:sz w:val="24"/>
                <w:szCs w:val="24"/>
              </w:rPr>
              <w:t>Visceral sensitivity</w:t>
            </w:r>
          </w:p>
        </w:tc>
        <w:tc>
          <w:tcPr>
            <w:tcW w:w="3969" w:type="dxa"/>
            <w:tcBorders>
              <w:top w:val="nil"/>
              <w:left w:val="nil"/>
              <w:bottom w:val="nil"/>
              <w:right w:val="nil"/>
            </w:tcBorders>
            <w:shd w:val="clear" w:color="auto" w:fill="auto"/>
            <w:noWrap/>
            <w:vAlign w:val="center"/>
            <w:hideMark/>
          </w:tcPr>
          <w:p w:rsidR="00FC013A" w:rsidRPr="009268C1" w:rsidRDefault="00FC013A" w:rsidP="00096EA0">
            <w:pPr>
              <w:widowControl/>
              <w:adjustRightInd w:val="0"/>
              <w:snapToGrid w:val="0"/>
              <w:spacing w:line="360" w:lineRule="auto"/>
              <w:jc w:val="center"/>
              <w:rPr>
                <w:rFonts w:ascii="Book Antiqua" w:hAnsi="Book Antiqua" w:cs="Times New Roman"/>
                <w:color w:val="000000" w:themeColor="text1"/>
                <w:kern w:val="0"/>
                <w:sz w:val="24"/>
                <w:szCs w:val="24"/>
              </w:rPr>
            </w:pPr>
          </w:p>
        </w:tc>
      </w:tr>
      <w:tr w:rsidR="00FC013A" w:rsidRPr="009268C1" w:rsidTr="003E645F">
        <w:trPr>
          <w:trHeight w:val="280"/>
        </w:trPr>
        <w:tc>
          <w:tcPr>
            <w:tcW w:w="4403" w:type="dxa"/>
            <w:tcBorders>
              <w:top w:val="nil"/>
              <w:left w:val="nil"/>
              <w:bottom w:val="nil"/>
              <w:right w:val="nil"/>
            </w:tcBorders>
            <w:shd w:val="clear" w:color="auto" w:fill="auto"/>
            <w:noWrap/>
            <w:vAlign w:val="center"/>
            <w:hideMark/>
          </w:tcPr>
          <w:p w:rsidR="00FC013A" w:rsidRPr="009268C1" w:rsidRDefault="00FC013A" w:rsidP="009268C1">
            <w:pPr>
              <w:widowControl/>
              <w:adjustRightInd w:val="0"/>
              <w:snapToGrid w:val="0"/>
              <w:spacing w:line="360" w:lineRule="auto"/>
              <w:rPr>
                <w:rFonts w:ascii="Book Antiqua" w:hAnsi="Book Antiqua" w:cs="Times New Roman"/>
                <w:color w:val="000000" w:themeColor="text1"/>
                <w:kern w:val="0"/>
                <w:sz w:val="24"/>
                <w:szCs w:val="24"/>
              </w:rPr>
            </w:pPr>
            <w:r w:rsidRPr="009268C1">
              <w:rPr>
                <w:rFonts w:ascii="Book Antiqua" w:hAnsi="Book Antiqua" w:cs="Times New Roman"/>
                <w:color w:val="000000" w:themeColor="text1"/>
                <w:kern w:val="0"/>
                <w:sz w:val="24"/>
                <w:szCs w:val="24"/>
              </w:rPr>
              <w:t xml:space="preserve">    First sensation</w:t>
            </w:r>
            <w:r w:rsidR="003E645F" w:rsidRPr="009268C1">
              <w:rPr>
                <w:rFonts w:ascii="Book Antiqua" w:hAnsi="Book Antiqua" w:cs="Times New Roman"/>
                <w:color w:val="000000" w:themeColor="text1"/>
                <w:kern w:val="0"/>
                <w:sz w:val="24"/>
                <w:szCs w:val="24"/>
              </w:rPr>
              <w:t xml:space="preserve"> threshold</w:t>
            </w:r>
          </w:p>
        </w:tc>
        <w:tc>
          <w:tcPr>
            <w:tcW w:w="3969" w:type="dxa"/>
            <w:tcBorders>
              <w:top w:val="nil"/>
              <w:left w:val="nil"/>
              <w:bottom w:val="nil"/>
              <w:right w:val="nil"/>
            </w:tcBorders>
            <w:shd w:val="clear" w:color="auto" w:fill="auto"/>
            <w:noWrap/>
            <w:vAlign w:val="center"/>
            <w:hideMark/>
          </w:tcPr>
          <w:p w:rsidR="00FC013A" w:rsidRPr="009268C1" w:rsidRDefault="00FC013A" w:rsidP="00096EA0">
            <w:pPr>
              <w:widowControl/>
              <w:adjustRightInd w:val="0"/>
              <w:snapToGrid w:val="0"/>
              <w:spacing w:line="360" w:lineRule="auto"/>
              <w:jc w:val="center"/>
              <w:rPr>
                <w:rFonts w:ascii="Book Antiqua" w:hAnsi="Book Antiqua" w:cs="Times New Roman"/>
                <w:color w:val="000000" w:themeColor="text1"/>
                <w:kern w:val="0"/>
                <w:sz w:val="24"/>
                <w:szCs w:val="24"/>
              </w:rPr>
            </w:pPr>
            <w:r w:rsidRPr="009268C1">
              <w:rPr>
                <w:rFonts w:ascii="Book Antiqua" w:hAnsi="Book Antiqua" w:cs="Times New Roman"/>
                <w:color w:val="000000" w:themeColor="text1"/>
                <w:kern w:val="0"/>
                <w:sz w:val="24"/>
                <w:szCs w:val="24"/>
              </w:rPr>
              <w:t>-0.557 (&lt;0.001)</w:t>
            </w:r>
            <w:r w:rsidR="00547A30" w:rsidRPr="009268C1">
              <w:rPr>
                <w:rFonts w:ascii="Book Antiqua" w:hAnsi="Book Antiqua" w:cs="Times New Roman"/>
                <w:color w:val="000000" w:themeColor="text1"/>
                <w:kern w:val="0"/>
                <w:sz w:val="24"/>
                <w:szCs w:val="24"/>
                <w:vertAlign w:val="superscript"/>
              </w:rPr>
              <w:t>a</w:t>
            </w:r>
          </w:p>
        </w:tc>
      </w:tr>
      <w:tr w:rsidR="00FC013A" w:rsidRPr="009268C1" w:rsidTr="003E645F">
        <w:trPr>
          <w:trHeight w:val="280"/>
        </w:trPr>
        <w:tc>
          <w:tcPr>
            <w:tcW w:w="4403" w:type="dxa"/>
            <w:tcBorders>
              <w:top w:val="nil"/>
              <w:left w:val="nil"/>
              <w:bottom w:val="nil"/>
              <w:right w:val="nil"/>
            </w:tcBorders>
            <w:shd w:val="clear" w:color="auto" w:fill="auto"/>
            <w:noWrap/>
            <w:vAlign w:val="center"/>
            <w:hideMark/>
          </w:tcPr>
          <w:p w:rsidR="00FC013A" w:rsidRPr="009268C1" w:rsidRDefault="00FC013A" w:rsidP="009268C1">
            <w:pPr>
              <w:widowControl/>
              <w:adjustRightInd w:val="0"/>
              <w:snapToGrid w:val="0"/>
              <w:spacing w:line="360" w:lineRule="auto"/>
              <w:rPr>
                <w:rFonts w:ascii="Book Antiqua" w:hAnsi="Book Antiqua" w:cs="Times New Roman"/>
                <w:color w:val="000000" w:themeColor="text1"/>
                <w:kern w:val="0"/>
                <w:sz w:val="24"/>
                <w:szCs w:val="24"/>
              </w:rPr>
            </w:pPr>
            <w:r w:rsidRPr="009268C1">
              <w:rPr>
                <w:rFonts w:ascii="Book Antiqua" w:hAnsi="Book Antiqua" w:cs="Times New Roman"/>
                <w:color w:val="000000" w:themeColor="text1"/>
                <w:kern w:val="0"/>
                <w:sz w:val="24"/>
                <w:szCs w:val="24"/>
              </w:rPr>
              <w:t xml:space="preserve">    Defecating sensation</w:t>
            </w:r>
            <w:r w:rsidR="003E645F" w:rsidRPr="009268C1">
              <w:rPr>
                <w:rFonts w:ascii="Book Antiqua" w:hAnsi="Book Antiqua" w:cs="Times New Roman"/>
                <w:color w:val="000000" w:themeColor="text1"/>
                <w:kern w:val="0"/>
                <w:sz w:val="24"/>
                <w:szCs w:val="24"/>
              </w:rPr>
              <w:t xml:space="preserve"> threshold</w:t>
            </w:r>
          </w:p>
        </w:tc>
        <w:tc>
          <w:tcPr>
            <w:tcW w:w="3969" w:type="dxa"/>
            <w:tcBorders>
              <w:top w:val="nil"/>
              <w:left w:val="nil"/>
              <w:bottom w:val="nil"/>
              <w:right w:val="nil"/>
            </w:tcBorders>
            <w:shd w:val="clear" w:color="auto" w:fill="auto"/>
            <w:noWrap/>
            <w:vAlign w:val="center"/>
            <w:hideMark/>
          </w:tcPr>
          <w:p w:rsidR="00FC013A" w:rsidRPr="009268C1" w:rsidRDefault="00FC013A" w:rsidP="00096EA0">
            <w:pPr>
              <w:widowControl/>
              <w:adjustRightInd w:val="0"/>
              <w:snapToGrid w:val="0"/>
              <w:spacing w:line="360" w:lineRule="auto"/>
              <w:jc w:val="center"/>
              <w:rPr>
                <w:rFonts w:ascii="Book Antiqua" w:hAnsi="Book Antiqua" w:cs="Times New Roman"/>
                <w:color w:val="000000" w:themeColor="text1"/>
                <w:kern w:val="0"/>
                <w:sz w:val="24"/>
                <w:szCs w:val="24"/>
              </w:rPr>
            </w:pPr>
            <w:r w:rsidRPr="009268C1">
              <w:rPr>
                <w:rFonts w:ascii="Book Antiqua" w:hAnsi="Book Antiqua" w:cs="Times New Roman"/>
                <w:color w:val="000000" w:themeColor="text1"/>
                <w:kern w:val="0"/>
                <w:sz w:val="24"/>
                <w:szCs w:val="24"/>
              </w:rPr>
              <w:t>-0.196(0.168)</w:t>
            </w:r>
          </w:p>
        </w:tc>
      </w:tr>
      <w:tr w:rsidR="00FC013A" w:rsidRPr="009268C1" w:rsidTr="003E645F">
        <w:trPr>
          <w:trHeight w:val="280"/>
        </w:trPr>
        <w:tc>
          <w:tcPr>
            <w:tcW w:w="4403" w:type="dxa"/>
            <w:tcBorders>
              <w:top w:val="nil"/>
              <w:left w:val="nil"/>
              <w:bottom w:val="nil"/>
              <w:right w:val="nil"/>
            </w:tcBorders>
            <w:shd w:val="clear" w:color="auto" w:fill="auto"/>
            <w:noWrap/>
            <w:vAlign w:val="center"/>
            <w:hideMark/>
          </w:tcPr>
          <w:p w:rsidR="00FC013A" w:rsidRPr="009268C1" w:rsidRDefault="00FC013A" w:rsidP="009268C1">
            <w:pPr>
              <w:widowControl/>
              <w:adjustRightInd w:val="0"/>
              <w:snapToGrid w:val="0"/>
              <w:spacing w:line="360" w:lineRule="auto"/>
              <w:rPr>
                <w:rFonts w:ascii="Book Antiqua" w:hAnsi="Book Antiqua" w:cs="Times New Roman"/>
                <w:color w:val="000000" w:themeColor="text1"/>
                <w:kern w:val="0"/>
                <w:sz w:val="24"/>
                <w:szCs w:val="24"/>
              </w:rPr>
            </w:pPr>
            <w:r w:rsidRPr="009268C1">
              <w:rPr>
                <w:rFonts w:ascii="Book Antiqua" w:hAnsi="Book Antiqua" w:cs="Times New Roman"/>
                <w:color w:val="000000" w:themeColor="text1"/>
                <w:kern w:val="0"/>
                <w:sz w:val="24"/>
                <w:szCs w:val="24"/>
              </w:rPr>
              <w:t xml:space="preserve">    Maximum tolera</w:t>
            </w:r>
            <w:r w:rsidR="003E645F" w:rsidRPr="009268C1">
              <w:rPr>
                <w:rFonts w:ascii="Book Antiqua" w:hAnsi="Book Antiqua" w:cs="Times New Roman"/>
                <w:color w:val="000000" w:themeColor="text1"/>
                <w:kern w:val="0"/>
                <w:sz w:val="24"/>
                <w:szCs w:val="24"/>
              </w:rPr>
              <w:t>ble threshold</w:t>
            </w:r>
          </w:p>
        </w:tc>
        <w:tc>
          <w:tcPr>
            <w:tcW w:w="3969" w:type="dxa"/>
            <w:tcBorders>
              <w:top w:val="nil"/>
              <w:left w:val="nil"/>
              <w:bottom w:val="nil"/>
              <w:right w:val="nil"/>
            </w:tcBorders>
            <w:shd w:val="clear" w:color="auto" w:fill="auto"/>
            <w:noWrap/>
            <w:vAlign w:val="center"/>
            <w:hideMark/>
          </w:tcPr>
          <w:p w:rsidR="00FC013A" w:rsidRPr="009268C1" w:rsidRDefault="00FC013A" w:rsidP="00096EA0">
            <w:pPr>
              <w:widowControl/>
              <w:adjustRightInd w:val="0"/>
              <w:snapToGrid w:val="0"/>
              <w:spacing w:line="360" w:lineRule="auto"/>
              <w:jc w:val="center"/>
              <w:rPr>
                <w:rFonts w:ascii="Book Antiqua" w:hAnsi="Book Antiqua" w:cs="Times New Roman"/>
                <w:color w:val="000000" w:themeColor="text1"/>
                <w:kern w:val="0"/>
                <w:sz w:val="24"/>
                <w:szCs w:val="24"/>
              </w:rPr>
            </w:pPr>
            <w:r w:rsidRPr="009268C1">
              <w:rPr>
                <w:rFonts w:ascii="Book Antiqua" w:hAnsi="Book Antiqua" w:cs="Times New Roman"/>
                <w:color w:val="000000" w:themeColor="text1"/>
                <w:kern w:val="0"/>
                <w:sz w:val="24"/>
                <w:szCs w:val="24"/>
              </w:rPr>
              <w:t>-0.453 (0.001)</w:t>
            </w:r>
            <w:r w:rsidR="00547A30" w:rsidRPr="009268C1">
              <w:rPr>
                <w:rFonts w:ascii="Book Antiqua" w:hAnsi="Book Antiqua" w:cs="Times New Roman"/>
                <w:color w:val="000000" w:themeColor="text1"/>
                <w:kern w:val="0"/>
                <w:sz w:val="24"/>
                <w:szCs w:val="24"/>
                <w:vertAlign w:val="superscript"/>
              </w:rPr>
              <w:t>a</w:t>
            </w:r>
          </w:p>
        </w:tc>
      </w:tr>
      <w:tr w:rsidR="00FC013A" w:rsidRPr="009268C1" w:rsidTr="003E645F">
        <w:trPr>
          <w:trHeight w:val="280"/>
        </w:trPr>
        <w:tc>
          <w:tcPr>
            <w:tcW w:w="4403" w:type="dxa"/>
            <w:tcBorders>
              <w:top w:val="nil"/>
              <w:left w:val="nil"/>
              <w:bottom w:val="nil"/>
              <w:right w:val="nil"/>
            </w:tcBorders>
            <w:shd w:val="clear" w:color="auto" w:fill="auto"/>
            <w:noWrap/>
            <w:vAlign w:val="center"/>
            <w:hideMark/>
          </w:tcPr>
          <w:p w:rsidR="00FC013A" w:rsidRPr="009268C1" w:rsidRDefault="00FC013A" w:rsidP="009268C1">
            <w:pPr>
              <w:widowControl/>
              <w:adjustRightInd w:val="0"/>
              <w:snapToGrid w:val="0"/>
              <w:spacing w:line="360" w:lineRule="auto"/>
              <w:rPr>
                <w:rFonts w:ascii="Book Antiqua" w:hAnsi="Book Antiqua" w:cs="Times New Roman"/>
                <w:color w:val="000000" w:themeColor="text1"/>
                <w:kern w:val="0"/>
                <w:sz w:val="24"/>
                <w:szCs w:val="24"/>
              </w:rPr>
            </w:pPr>
            <w:r w:rsidRPr="009268C1">
              <w:rPr>
                <w:rFonts w:ascii="Book Antiqua" w:hAnsi="Book Antiqua" w:cs="Times New Roman"/>
                <w:color w:val="000000" w:themeColor="text1"/>
                <w:kern w:val="0"/>
                <w:sz w:val="24"/>
                <w:szCs w:val="24"/>
              </w:rPr>
              <w:t xml:space="preserve">    RAIR</w:t>
            </w:r>
            <w:r w:rsidR="00DF60E8" w:rsidRPr="009268C1">
              <w:rPr>
                <w:rFonts w:ascii="Book Antiqua" w:hAnsi="Book Antiqua" w:cs="Times New Roman"/>
                <w:color w:val="000000" w:themeColor="text1"/>
                <w:kern w:val="0"/>
                <w:sz w:val="24"/>
                <w:szCs w:val="24"/>
              </w:rPr>
              <w:t xml:space="preserve"> threshold</w:t>
            </w:r>
          </w:p>
        </w:tc>
        <w:tc>
          <w:tcPr>
            <w:tcW w:w="3969" w:type="dxa"/>
            <w:tcBorders>
              <w:top w:val="nil"/>
              <w:left w:val="nil"/>
              <w:bottom w:val="nil"/>
              <w:right w:val="nil"/>
            </w:tcBorders>
            <w:shd w:val="clear" w:color="auto" w:fill="auto"/>
            <w:noWrap/>
            <w:vAlign w:val="center"/>
            <w:hideMark/>
          </w:tcPr>
          <w:p w:rsidR="00FC013A" w:rsidRPr="009268C1" w:rsidRDefault="00FC013A" w:rsidP="00096EA0">
            <w:pPr>
              <w:widowControl/>
              <w:adjustRightInd w:val="0"/>
              <w:snapToGrid w:val="0"/>
              <w:spacing w:line="360" w:lineRule="auto"/>
              <w:jc w:val="center"/>
              <w:rPr>
                <w:rFonts w:ascii="Book Antiqua" w:hAnsi="Book Antiqua" w:cs="Times New Roman"/>
                <w:color w:val="000000" w:themeColor="text1"/>
                <w:kern w:val="0"/>
                <w:sz w:val="24"/>
                <w:szCs w:val="24"/>
              </w:rPr>
            </w:pPr>
            <w:r w:rsidRPr="009268C1">
              <w:rPr>
                <w:rFonts w:ascii="Book Antiqua" w:hAnsi="Book Antiqua" w:cs="Times New Roman"/>
                <w:color w:val="000000" w:themeColor="text1"/>
                <w:kern w:val="0"/>
                <w:sz w:val="24"/>
                <w:szCs w:val="24"/>
              </w:rPr>
              <w:t>-0.447 (0.001)</w:t>
            </w:r>
            <w:r w:rsidR="00547A30" w:rsidRPr="009268C1">
              <w:rPr>
                <w:rFonts w:ascii="Book Antiqua" w:hAnsi="Book Antiqua" w:cs="Times New Roman"/>
                <w:color w:val="000000" w:themeColor="text1"/>
                <w:kern w:val="0"/>
                <w:sz w:val="24"/>
                <w:szCs w:val="24"/>
                <w:vertAlign w:val="superscript"/>
              </w:rPr>
              <w:t>a</w:t>
            </w:r>
          </w:p>
        </w:tc>
      </w:tr>
      <w:tr w:rsidR="00FC013A" w:rsidRPr="009268C1" w:rsidTr="003E645F">
        <w:trPr>
          <w:trHeight w:val="280"/>
        </w:trPr>
        <w:tc>
          <w:tcPr>
            <w:tcW w:w="4403" w:type="dxa"/>
            <w:tcBorders>
              <w:top w:val="nil"/>
              <w:left w:val="nil"/>
              <w:bottom w:val="single" w:sz="4" w:space="0" w:color="auto"/>
              <w:right w:val="nil"/>
            </w:tcBorders>
            <w:shd w:val="clear" w:color="auto" w:fill="auto"/>
            <w:noWrap/>
            <w:vAlign w:val="center"/>
            <w:hideMark/>
          </w:tcPr>
          <w:p w:rsidR="00FC013A" w:rsidRPr="009268C1" w:rsidRDefault="00FC013A" w:rsidP="009268C1">
            <w:pPr>
              <w:widowControl/>
              <w:adjustRightInd w:val="0"/>
              <w:snapToGrid w:val="0"/>
              <w:spacing w:line="360" w:lineRule="auto"/>
              <w:rPr>
                <w:rFonts w:ascii="Book Antiqua" w:hAnsi="Book Antiqua" w:cs="Times New Roman"/>
                <w:color w:val="000000" w:themeColor="text1"/>
                <w:kern w:val="0"/>
                <w:sz w:val="24"/>
                <w:szCs w:val="24"/>
              </w:rPr>
            </w:pPr>
            <w:r w:rsidRPr="009268C1">
              <w:rPr>
                <w:rFonts w:ascii="Book Antiqua" w:hAnsi="Book Antiqua" w:cs="Times New Roman"/>
                <w:color w:val="000000" w:themeColor="text1"/>
                <w:kern w:val="0"/>
                <w:sz w:val="24"/>
                <w:szCs w:val="24"/>
              </w:rPr>
              <w:t>Mucosal nerve fiber density</w:t>
            </w:r>
          </w:p>
        </w:tc>
        <w:tc>
          <w:tcPr>
            <w:tcW w:w="3969" w:type="dxa"/>
            <w:tcBorders>
              <w:top w:val="nil"/>
              <w:left w:val="nil"/>
              <w:bottom w:val="single" w:sz="4" w:space="0" w:color="auto"/>
              <w:right w:val="nil"/>
            </w:tcBorders>
            <w:shd w:val="clear" w:color="auto" w:fill="auto"/>
            <w:noWrap/>
            <w:vAlign w:val="center"/>
            <w:hideMark/>
          </w:tcPr>
          <w:p w:rsidR="00FC013A" w:rsidRPr="009268C1" w:rsidRDefault="00FC013A" w:rsidP="00096EA0">
            <w:pPr>
              <w:widowControl/>
              <w:adjustRightInd w:val="0"/>
              <w:snapToGrid w:val="0"/>
              <w:spacing w:line="360" w:lineRule="auto"/>
              <w:jc w:val="center"/>
              <w:rPr>
                <w:rFonts w:ascii="Book Antiqua" w:hAnsi="Book Antiqua" w:cs="Times New Roman"/>
                <w:color w:val="000000" w:themeColor="text1"/>
                <w:kern w:val="0"/>
                <w:sz w:val="24"/>
                <w:szCs w:val="24"/>
              </w:rPr>
            </w:pPr>
            <w:r w:rsidRPr="009268C1">
              <w:rPr>
                <w:rFonts w:ascii="Book Antiqua" w:hAnsi="Book Antiqua" w:cs="Times New Roman"/>
                <w:color w:val="000000" w:themeColor="text1"/>
                <w:kern w:val="0"/>
                <w:sz w:val="24"/>
                <w:szCs w:val="24"/>
              </w:rPr>
              <w:t>0.059</w:t>
            </w:r>
            <w:r w:rsidR="00096EA0">
              <w:rPr>
                <w:rFonts w:ascii="Book Antiqua" w:hAnsi="Book Antiqua" w:cs="Times New Roman"/>
                <w:color w:val="000000" w:themeColor="text1"/>
                <w:kern w:val="0"/>
                <w:sz w:val="24"/>
                <w:szCs w:val="24"/>
              </w:rPr>
              <w:t xml:space="preserve"> </w:t>
            </w:r>
            <w:r w:rsidRPr="009268C1">
              <w:rPr>
                <w:rFonts w:ascii="Book Antiqua" w:hAnsi="Book Antiqua" w:cs="Times New Roman"/>
                <w:color w:val="000000" w:themeColor="text1"/>
                <w:kern w:val="0"/>
                <w:sz w:val="24"/>
                <w:szCs w:val="24"/>
              </w:rPr>
              <w:t>(0.681)</w:t>
            </w:r>
          </w:p>
        </w:tc>
      </w:tr>
    </w:tbl>
    <w:p w:rsidR="00E21E54" w:rsidRPr="009268C1" w:rsidRDefault="00FC013A" w:rsidP="009268C1">
      <w:pPr>
        <w:adjustRightInd w:val="0"/>
        <w:snapToGrid w:val="0"/>
        <w:spacing w:line="360" w:lineRule="auto"/>
        <w:rPr>
          <w:rFonts w:ascii="Book Antiqua" w:hAnsi="Book Antiqua" w:cs="Times New Roman"/>
          <w:color w:val="000000" w:themeColor="text1"/>
          <w:kern w:val="0"/>
          <w:sz w:val="24"/>
          <w:szCs w:val="24"/>
        </w:rPr>
      </w:pPr>
      <w:r w:rsidRPr="009268C1">
        <w:rPr>
          <w:rFonts w:ascii="Book Antiqua" w:hAnsi="Book Antiqua" w:cs="Times New Roman"/>
          <w:color w:val="000000" w:themeColor="text1"/>
          <w:kern w:val="0"/>
          <w:sz w:val="24"/>
          <w:szCs w:val="24"/>
        </w:rPr>
        <w:t xml:space="preserve">Pearson or Spearman’s correlation coefficients are presented with </w:t>
      </w:r>
      <w:r w:rsidR="00474275" w:rsidRPr="009268C1">
        <w:rPr>
          <w:rFonts w:ascii="Book Antiqua" w:hAnsi="Book Antiqua" w:cs="Times New Roman"/>
          <w:i/>
          <w:color w:val="000000" w:themeColor="text1"/>
          <w:kern w:val="0"/>
          <w:sz w:val="24"/>
          <w:szCs w:val="24"/>
        </w:rPr>
        <w:t>P</w:t>
      </w:r>
      <w:r w:rsidR="00474275">
        <w:rPr>
          <w:rFonts w:ascii="Book Antiqua" w:hAnsi="Book Antiqua" w:cs="Times New Roman"/>
          <w:color w:val="000000" w:themeColor="text1"/>
          <w:kern w:val="0"/>
          <w:sz w:val="24"/>
          <w:szCs w:val="24"/>
        </w:rPr>
        <w:t>-</w:t>
      </w:r>
      <w:r w:rsidRPr="009268C1">
        <w:rPr>
          <w:rFonts w:ascii="Book Antiqua" w:hAnsi="Book Antiqua" w:cs="Times New Roman"/>
          <w:color w:val="000000" w:themeColor="text1"/>
          <w:kern w:val="0"/>
          <w:sz w:val="24"/>
          <w:szCs w:val="24"/>
        </w:rPr>
        <w:t>values in parentheses.</w:t>
      </w:r>
      <w:bookmarkStart w:id="165" w:name="OLE_LINK19"/>
      <w:bookmarkStart w:id="166" w:name="OLE_LINK20"/>
      <w:r w:rsidRPr="009268C1">
        <w:rPr>
          <w:rFonts w:ascii="Book Antiqua" w:hAnsi="Book Antiqua" w:cs="Times New Roman"/>
          <w:color w:val="000000" w:themeColor="text1"/>
          <w:kern w:val="0"/>
          <w:sz w:val="24"/>
          <w:szCs w:val="24"/>
        </w:rPr>
        <w:t xml:space="preserve"> </w:t>
      </w:r>
      <w:proofErr w:type="spellStart"/>
      <w:r w:rsidRPr="009268C1">
        <w:rPr>
          <w:rFonts w:ascii="Book Antiqua" w:hAnsi="Book Antiqua" w:cs="Times New Roman"/>
          <w:color w:val="000000" w:themeColor="text1"/>
          <w:kern w:val="0"/>
          <w:sz w:val="24"/>
          <w:szCs w:val="24"/>
          <w:vertAlign w:val="superscript"/>
        </w:rPr>
        <w:t>a</w:t>
      </w:r>
      <w:r w:rsidR="003E645F" w:rsidRPr="009268C1">
        <w:rPr>
          <w:rFonts w:ascii="Book Antiqua" w:hAnsi="Book Antiqua" w:cs="Times New Roman"/>
          <w:i/>
          <w:color w:val="000000" w:themeColor="text1"/>
          <w:kern w:val="0"/>
          <w:sz w:val="24"/>
          <w:szCs w:val="24"/>
        </w:rPr>
        <w:t>P</w:t>
      </w:r>
      <w:proofErr w:type="spellEnd"/>
      <w:r w:rsidR="003E645F" w:rsidRPr="009268C1">
        <w:rPr>
          <w:rFonts w:ascii="Book Antiqua" w:hAnsi="Book Antiqua" w:cs="Times New Roman"/>
          <w:color w:val="000000" w:themeColor="text1"/>
          <w:kern w:val="0"/>
          <w:sz w:val="24"/>
          <w:szCs w:val="24"/>
        </w:rPr>
        <w:t xml:space="preserve"> w</w:t>
      </w:r>
      <w:r w:rsidRPr="009268C1">
        <w:rPr>
          <w:rFonts w:ascii="Book Antiqua" w:hAnsi="Book Antiqua" w:cs="Times New Roman"/>
          <w:color w:val="000000" w:themeColor="text1"/>
          <w:kern w:val="0"/>
          <w:sz w:val="24"/>
          <w:szCs w:val="24"/>
        </w:rPr>
        <w:t xml:space="preserve">ith significance after Bonferroni correction (adjusted </w:t>
      </w:r>
      <w:r w:rsidRPr="009268C1">
        <w:rPr>
          <w:rFonts w:ascii="Book Antiqua" w:hAnsi="Book Antiqua" w:cs="Times New Roman"/>
          <w:i/>
          <w:color w:val="000000" w:themeColor="text1"/>
          <w:kern w:val="0"/>
          <w:sz w:val="24"/>
          <w:szCs w:val="24"/>
        </w:rPr>
        <w:t>P</w:t>
      </w:r>
      <w:r w:rsidRPr="009268C1">
        <w:rPr>
          <w:rFonts w:ascii="Book Antiqua" w:hAnsi="Book Antiqua" w:cs="Times New Roman"/>
          <w:color w:val="000000" w:themeColor="text1"/>
          <w:kern w:val="0"/>
          <w:sz w:val="24"/>
          <w:szCs w:val="24"/>
        </w:rPr>
        <w:t xml:space="preserve"> &lt;</w:t>
      </w:r>
      <w:r w:rsidR="00096EA0">
        <w:rPr>
          <w:rFonts w:ascii="Book Antiqua" w:hAnsi="Book Antiqua" w:cs="Times New Roman"/>
          <w:color w:val="000000" w:themeColor="text1"/>
          <w:kern w:val="0"/>
          <w:sz w:val="24"/>
          <w:szCs w:val="24"/>
        </w:rPr>
        <w:t xml:space="preserve"> </w:t>
      </w:r>
      <w:r w:rsidRPr="009268C1">
        <w:rPr>
          <w:rFonts w:ascii="Book Antiqua" w:hAnsi="Book Antiqua" w:cs="Times New Roman"/>
          <w:color w:val="000000" w:themeColor="text1"/>
          <w:kern w:val="0"/>
          <w:sz w:val="24"/>
          <w:szCs w:val="24"/>
        </w:rPr>
        <w:t>0.01).</w:t>
      </w:r>
      <w:bookmarkEnd w:id="165"/>
      <w:bookmarkEnd w:id="166"/>
      <w:r w:rsidRPr="009268C1">
        <w:rPr>
          <w:rFonts w:ascii="Book Antiqua" w:hAnsi="Book Antiqua" w:cs="Times New Roman"/>
          <w:color w:val="000000" w:themeColor="text1"/>
          <w:kern w:val="0"/>
          <w:sz w:val="24"/>
          <w:szCs w:val="24"/>
        </w:rPr>
        <w:t xml:space="preserve"> BDNF: Brain</w:t>
      </w:r>
      <w:r w:rsidR="00681E8B">
        <w:rPr>
          <w:rFonts w:ascii="Book Antiqua" w:hAnsi="Book Antiqua" w:cs="Times New Roman" w:hint="eastAsia"/>
          <w:color w:val="000000" w:themeColor="text1"/>
          <w:kern w:val="0"/>
          <w:sz w:val="24"/>
          <w:szCs w:val="24"/>
        </w:rPr>
        <w:t>-</w:t>
      </w:r>
      <w:r w:rsidRPr="009268C1">
        <w:rPr>
          <w:rFonts w:ascii="Book Antiqua" w:hAnsi="Book Antiqua" w:cs="Times New Roman"/>
          <w:color w:val="000000" w:themeColor="text1"/>
          <w:kern w:val="0"/>
          <w:sz w:val="24"/>
          <w:szCs w:val="24"/>
        </w:rPr>
        <w:t xml:space="preserve">derived </w:t>
      </w:r>
      <w:proofErr w:type="spellStart"/>
      <w:r w:rsidRPr="009268C1">
        <w:rPr>
          <w:rFonts w:ascii="Book Antiqua" w:hAnsi="Book Antiqua" w:cs="Times New Roman"/>
          <w:color w:val="000000" w:themeColor="text1"/>
          <w:kern w:val="0"/>
          <w:sz w:val="24"/>
          <w:szCs w:val="24"/>
        </w:rPr>
        <w:t>neurotrophic</w:t>
      </w:r>
      <w:proofErr w:type="spellEnd"/>
      <w:r w:rsidRPr="009268C1">
        <w:rPr>
          <w:rFonts w:ascii="Book Antiqua" w:hAnsi="Book Antiqua" w:cs="Times New Roman"/>
          <w:color w:val="000000" w:themeColor="text1"/>
          <w:kern w:val="0"/>
          <w:sz w:val="24"/>
          <w:szCs w:val="24"/>
        </w:rPr>
        <w:t xml:space="preserve"> factor; RAI</w:t>
      </w:r>
      <w:r w:rsidR="00096EA0">
        <w:rPr>
          <w:rFonts w:ascii="Book Antiqua" w:hAnsi="Book Antiqua" w:cs="Times New Roman"/>
          <w:color w:val="000000" w:themeColor="text1"/>
          <w:kern w:val="0"/>
          <w:sz w:val="24"/>
          <w:szCs w:val="24"/>
        </w:rPr>
        <w:t xml:space="preserve">R: </w:t>
      </w:r>
      <w:proofErr w:type="spellStart"/>
      <w:r w:rsidR="00096EA0">
        <w:rPr>
          <w:rFonts w:ascii="Book Antiqua" w:hAnsi="Book Antiqua" w:cs="Times New Roman"/>
          <w:color w:val="000000" w:themeColor="text1"/>
          <w:kern w:val="0"/>
          <w:sz w:val="24"/>
          <w:szCs w:val="24"/>
        </w:rPr>
        <w:t>Rectoanal</w:t>
      </w:r>
      <w:proofErr w:type="spellEnd"/>
      <w:r w:rsidR="00096EA0">
        <w:rPr>
          <w:rFonts w:ascii="Book Antiqua" w:hAnsi="Book Antiqua" w:cs="Times New Roman"/>
          <w:color w:val="000000" w:themeColor="text1"/>
          <w:kern w:val="0"/>
          <w:sz w:val="24"/>
          <w:szCs w:val="24"/>
        </w:rPr>
        <w:t xml:space="preserve"> inhibition reflex.</w:t>
      </w:r>
    </w:p>
    <w:sectPr w:rsidR="00E21E54" w:rsidRPr="009268C1" w:rsidSect="00C45DBF">
      <w:headerReference w:type="default" r:id="rId27"/>
      <w:footerReference w:type="default" r:id="rId28"/>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308C6" w:rsidRDefault="000308C6" w:rsidP="000A548B">
      <w:r>
        <w:separator/>
      </w:r>
    </w:p>
  </w:endnote>
  <w:endnote w:type="continuationSeparator" w:id="0">
    <w:p w:rsidR="000308C6" w:rsidRDefault="000308C6" w:rsidP="000A54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 w:name="AdvTT08640291">
    <w:altName w:val="Times New Roman"/>
    <w:panose1 w:val="00000000000000000000"/>
    <w:charset w:val="00"/>
    <w:family w:val="roman"/>
    <w:notTrueType/>
    <w:pitch w:val="default"/>
    <w:sig w:usb0="00000001" w:usb1="080E0000" w:usb2="00000010" w:usb3="00000000" w:csb0="00040000" w:csb1="00000000"/>
  </w:font>
  <w:font w:name="AdvOT1ef757c0+fb">
    <w:altName w:val="Times New Roman"/>
    <w:panose1 w:val="00000000000000000000"/>
    <w:charset w:val="00"/>
    <w:family w:val="roman"/>
    <w:notTrueType/>
    <w:pitch w:val="default"/>
  </w:font>
  <w:font w:name="AdvPSMP13">
    <w:altName w:val="Times New Roman"/>
    <w:panose1 w:val="00000000000000000000"/>
    <w:charset w:val="00"/>
    <w:family w:val="roman"/>
    <w:notTrueType/>
    <w:pitch w:val="default"/>
  </w:font>
  <w:font w:name="AdvTT5bf2ac07+fb">
    <w:altName w:val="Times New Roman"/>
    <w:panose1 w:val="00000000000000000000"/>
    <w:charset w:val="00"/>
    <w:family w:val="roman"/>
    <w:notTrueType/>
    <w:pitch w:val="default"/>
  </w:font>
  <w:font w:name="AdvPSMSAM10">
    <w:altName w:val="Times New Roman"/>
    <w:panose1 w:val="00000000000000000000"/>
    <w:charset w:val="00"/>
    <w:family w:val="roman"/>
    <w:notTrueType/>
    <w:pitch w:val="default"/>
  </w:font>
  <w:font w:name="AdvOT7d6df7ab.I">
    <w:altName w:val="Times New Roman"/>
    <w:panose1 w:val="00000000000000000000"/>
    <w:charset w:val="00"/>
    <w:family w:val="roman"/>
    <w:notTrueType/>
    <w:pitch w:val="default"/>
  </w:font>
  <w:font w:name="AdvPSMP10">
    <w:altName w:val="Times New Roman"/>
    <w:panose1 w:val="00000000000000000000"/>
    <w:charset w:val="00"/>
    <w:family w:val="roman"/>
    <w:notTrueType/>
    <w:pitch w:val="default"/>
  </w:font>
  <w:font w:name="AdvOT1ef757c0+20">
    <w:altName w:val="Times New Roman"/>
    <w:panose1 w:val="00000000000000000000"/>
    <w:charset w:val="00"/>
    <w:family w:val="roman"/>
    <w:notTrueType/>
    <w:pitch w:val="default"/>
  </w:font>
  <w:font w:name="AdvTTec369687">
    <w:altName w:val="Times New Roman"/>
    <w:panose1 w:val="00000000000000000000"/>
    <w:charset w:val="00"/>
    <w:family w:val="roman"/>
    <w:notTrueType/>
    <w:pitch w:val="default"/>
  </w:font>
  <w:font w:name="Book Antiqua">
    <w:panose1 w:val="02040602050305030304"/>
    <w:charset w:val="00"/>
    <w:family w:val="roman"/>
    <w:pitch w:val="variable"/>
    <w:sig w:usb0="00000287" w:usb1="00000000" w:usb2="00000000" w:usb3="00000000" w:csb0="0000009F" w:csb1="00000000"/>
  </w:font>
  <w:font w:name="幼圆">
    <w:panose1 w:val="02010509060101010101"/>
    <w:charset w:val="86"/>
    <w:family w:val="modern"/>
    <w:pitch w:val="fixed"/>
    <w:sig w:usb0="00000001" w:usb1="080E0000" w:usb2="00000010" w:usb3="00000000" w:csb0="00040000" w:csb1="00000000"/>
  </w:font>
  <w:font w:name="等线">
    <w:altName w:val="Arial Unicode MS"/>
    <w:charset w:val="86"/>
    <w:family w:val="auto"/>
    <w:pitch w:val="variable"/>
    <w:sig w:usb0="00000000" w:usb1="38CF7CFA" w:usb2="00000016" w:usb3="00000000" w:csb0="0004000F" w:csb1="00000000"/>
  </w:font>
  <w:font w:name="AdvOT1ef757c0">
    <w:altName w:val="Times New Roman"/>
    <w:panose1 w:val="00000000000000000000"/>
    <w:charset w:val="00"/>
    <w:family w:val="roman"/>
    <w:notTrueType/>
    <w:pitch w:val="default"/>
    <w:sig w:usb0="00000001" w:usb1="080E0000" w:usb2="00000010" w:usb3="00000000" w:csb0="00040000" w:csb1="00000000"/>
  </w:font>
  <w:font w:name="MS Mincho">
    <w:altName w:val="ＭＳ 明朝"/>
    <w:panose1 w:val="02020609040205080304"/>
    <w:charset w:val="80"/>
    <w:family w:val="modern"/>
    <w:pitch w:val="fixed"/>
    <w:sig w:usb0="A00002BF" w:usb1="68C7FCFB" w:usb2="00000010" w:usb3="00000000" w:csb0="0002009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2A9E" w:rsidRDefault="004D2A9E">
    <w:pPr>
      <w:pStyle w:val="a4"/>
      <w:jc w:val="center"/>
    </w:pPr>
  </w:p>
  <w:p w:rsidR="004D2A9E" w:rsidRDefault="004D2A9E">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308C6" w:rsidRDefault="000308C6" w:rsidP="000A548B">
      <w:r>
        <w:separator/>
      </w:r>
    </w:p>
  </w:footnote>
  <w:footnote w:type="continuationSeparator" w:id="0">
    <w:p w:rsidR="000308C6" w:rsidRDefault="000308C6" w:rsidP="000A548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2A9E" w:rsidRPr="00D91381" w:rsidRDefault="004D2A9E" w:rsidP="00D91381"/>
  <w:p w:rsidR="004D2A9E" w:rsidRPr="00D91381" w:rsidRDefault="004D2A9E" w:rsidP="00D91381"/>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1"/>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NE.Ref{087F5D12-8FA3-4135-BE12-3252D2770C37}" w:val=" ADDIN NE.Ref.{087F5D12-8FA3-4135-BE12-3252D2770C37}&lt;Citation&gt;&lt;Group&gt;&lt;References&gt;&lt;Item&gt;&lt;ID&gt;559&lt;/ID&gt;&lt;UID&gt;{B07920D8-7942-49FB-A0E9-1940F964482F}&lt;/UID&gt;&lt;Title&gt;Nerve fiber outgrowth is increased in the intestinal mucosa of patients with irritable bowel syndrome&lt;/Title&gt;&lt;Template&gt;Journal Article&lt;/Template&gt;&lt;Star&gt;0&lt;/Star&gt;&lt;Tag&gt;0&lt;/Tag&gt;&lt;Author&gt;Dothel, G; Barbaro, M R; Boudin, H; Vasina, V; Cremon, C; Gargano, L; Bellacosa, L; De Giorgio, R; Le Berre-Scoul, C; Aubert, P; Neunlist, M; De Ponti, F; Stanghellini, V; Barbara, G&lt;/Author&gt;&lt;Year&gt;2015&lt;/Year&gt;&lt;Details&gt;&lt;_accessed&gt;62471215&lt;/_accessed&gt;&lt;_accession_num&gt;25655556&lt;/_accession_num&gt;&lt;_author_adr&gt;Department of Medical and Surgical Sciences and Center for Applied Biomedical Research (CRBA), University of Bologna, Italy.; Department of Medical and Surgical Sciences and Center for Applied Biomedical Research (CRBA), University of Bologna, Italy.; Inserm, U913, Institut des Maladies de l&amp;apos;Appareil Digestif du CHU de Nantes; University of Nantes, Nantes, France.; Department of Medical and Surgical Sciences and Center for Applied Biomedical Research (CRBA), University of Bologna, Italy.; Department of Medical and Surgical Sciences and Center for Applied Biomedical Research (CRBA), University of Bologna, Italy.; Department of Medical and Surgical Sciences and Center for Applied Biomedical Research (CRBA), University of Bologna, Italy.; Department of Medical and Surgical Sciences and Center for Applied Biomedical Research (CRBA), University of Bologna, Italy.; Department of Medical and Surgical Sciences and Center for Applied Biomedical Research (CRBA), University of Bologna, Italy.; Inserm, U913, Institut des Maladies de l&amp;apos;Appareil Digestif du CHU de Nantes; University of Nantes, Nantes, France.; Inserm, U913, Institut des Maladies de l&amp;apos;Appareil Digestif du CHU de Nantes; University of Nantes, Nantes, France.; Inserm, U913, Institut des Maladies de l&amp;apos;Appareil Digestif du CHU de Nantes; University of Nantes, Nantes, France.; Department of Medical and Surgical Sciences and Center for Applied Biomedical Research (CRBA), University of Bologna, Italy.; Department of Medical and Surgical Sciences and Center for Applied Biomedical Research (CRBA), University of Bologna, Italy.; Department of Medical and Surgical Sciences and Center for Applied Biomedical Research (CRBA), University of Bologna, Italy. Electronic address: giovanni.barbara@unibo.it.&lt;/_author_adr&gt;&lt;_collection_scope&gt;SCI;SCIE;&lt;/_collection_scope&gt;&lt;_created&gt;61754999&lt;/_created&gt;&lt;_date&gt;60657120&lt;/_date&gt;&lt;_date_display&gt;2015 May&lt;/_date_display&gt;&lt;_db_updated&gt;PubMed&lt;/_db_updated&gt;&lt;_doi&gt;10.1053/j.gastro.2015.01.042&lt;/_doi&gt;&lt;_impact_factor&gt;  20.773&lt;/_impact_factor&gt;&lt;_isbn&gt;1528-0012 (Electronic); 0016-5085 (Linking)&lt;/_isbn&gt;&lt;_issue&gt;5&lt;/_issue&gt;&lt;_journal&gt;Gastroenterology&lt;/_journal&gt;&lt;_keywords&gt;Adult; Aged; Animals; Biomarkers/metabolism; Biopsy; Case-Control Studies; Cell Line, Tumor; Colon/*innervation/metabolism; Enteric Nervous System/metabolism/*pathology; Female; GAP-43 Protein/metabolism; Humans; Intestinal Mucosa/*innervation/metabolism; Irritable Bowel Syndrome/metabolism/*pathology; Male; Middle Aged; Nerve Growth Factor/metabolism; Neuritis/metabolism/*pathology; *Neurogenesis; Phosphopyruvate Hydratase/metabolism; Rats; Receptor, trkA/metabolism; Young AdultEnteric Nerves; Growth-Associated Protein 43; Mast Cells; Nerve Growth Factor&lt;/_keywords&gt;&lt;_language&gt;eng&lt;/_language&gt;&lt;_modified&gt;62471215&lt;/_modified&gt;&lt;_ori_publication&gt;Copyright (c) 2015 AGA Institute. Published by Elsevier Inc. All rights reserved.&lt;/_ori_publication&gt;&lt;_pages&gt;1002-1011.e4&lt;/_pages&gt;&lt;_tertiary_title&gt;Gastroenterology&lt;/_tertiary_title&gt;&lt;_type_work&gt;Journal Article; Research Support, Non-U.S. Gov&amp;apos;t&lt;/_type_work&gt;&lt;_url&gt;http://www.ncbi.nlm.nih.gov/entrez/query.fcgi?cmd=Retrieve&amp;amp;db=pubmed&amp;amp;dopt=Abstract&amp;amp;list_uids=25655556&amp;amp;query_hl=1&lt;/_url&gt;&lt;_volume&gt;148&lt;/_volume&gt;&lt;/Details&gt;&lt;Extra&gt;&lt;DBUID&gt;{F96A950B-833F-4880-A151-76DA2D6A2879}&lt;/DBUID&gt;&lt;/Extra&gt;&lt;/Item&gt;&lt;/References&gt;&lt;/Group&gt;&lt;Group&gt;&lt;References&gt;&lt;Item&gt;&lt;ID&gt;823&lt;/ID&gt;&lt;UID&gt;{47343DDF-1779-4661-BB47-D0102CFACD75}&lt;/UID&gt;&lt;Title&gt;Increased expression of nerve growth factor correlates with visceral hypersensitivity and impaired gut barrier function in diarrhoea-predominant irritable bowel syndrome: a preliminary explorative study&lt;/Title&gt;&lt;Template&gt;Journal Article&lt;/Template&gt;&lt;Star&gt;0&lt;/Star&gt;&lt;Tag&gt;0&lt;/Tag&gt;&lt;Author&gt;Xu, X J; Zhang, Y L; Liu, L; Pan, L; Yao, S K&lt;/Author&gt;&lt;Year&gt;2017&lt;/Year&gt;&lt;Details&gt;&lt;_accessed&gt;62431085&lt;/_accessed&gt;&lt;_collection_scope&gt;SCI;SCIE;&lt;/_collection_scope&gt;&lt;_created&gt;62431085&lt;/_created&gt;&lt;_db_updated&gt;CrossRef&lt;/_db_updated&gt;&lt;_doi&gt;10.1111/apt.13848&lt;/_doi&gt;&lt;_impact_factor&gt;   7.357&lt;/_impact_factor&gt;&lt;_issue&gt;1&lt;/_issue&gt;&lt;_journal&gt;Alimentary Pharmacology &amp;amp; Therapeutics&lt;/_journal&gt;&lt;_modified&gt;62431824&lt;/_modified&gt;&lt;_pages&gt;100-114&lt;/_pages&gt;&lt;_tertiary_title&gt;Aliment Pharmacol Ther&lt;/_tertiary_title&gt;&lt;_url&gt;http://doi.wiley.com/10.1111/apt.13848_x000d__x000a_http://onlinelibrary.wiley.com/wol1/doi/10.1111/apt.13848/fullpdf&lt;/_url&gt;&lt;_volume&gt;45&lt;/_volume&gt;&lt;/Details&gt;&lt;Extra&gt;&lt;DBUID&gt;{F96A950B-833F-4880-A151-76DA2D6A2879}&lt;/DBUID&gt;&lt;/Extra&gt;&lt;/Item&gt;&lt;/References&gt;&lt;/Group&gt;&lt;Group&gt;&lt;References&gt;&lt;Item&gt;&lt;ID&gt;602&lt;/ID&gt;&lt;UID&gt;{D187242A-3134-4F28-BC8D-C3B59B0283FE}&lt;/UID&gt;&lt;Title&gt;Brain-derived neurotrophic factor contributes to abdominal pain in irritable bowel syndrome&lt;/Title&gt;&lt;Template&gt;Journal Article&lt;/Template&gt;&lt;Star&gt;0&lt;/Star&gt;&lt;Tag&gt;0&lt;/Tag&gt;&lt;Author&gt;Yu, Yan-Bo; Zuo, Xiu-Li; Zhao, Qiu-Jie; Chen, Fei-Xue; Yang, Jing; Dong, Yan-Yan; Wang, Peng; Li, Yan-Qing&lt;/Author&gt;&lt;Year&gt;2012&lt;/Year&gt;&lt;Details&gt;&lt;_accessed&gt;62106728&lt;/_accessed&gt;&lt;_collection_scope&gt;SCI;SCIE;&lt;/_collection_scope&gt;&lt;_created&gt;61785285&lt;/_created&gt;&lt;_db_updated&gt;CrossRef&lt;/_db_updated&gt;&lt;_doi&gt;10.1136/gutjnl-2011-300265&lt;/_doi&gt;&lt;_impact_factor&gt;  17.016&lt;/_impact_factor&gt;&lt;_isbn&gt;0017-5749&lt;/_isbn&gt;&lt;_issue&gt;5&lt;/_issue&gt;&lt;_journal&gt;Gut&lt;/_journal&gt;&lt;_modified&gt;62330368&lt;/_modified&gt;&lt;_pages&gt;685-694&lt;/_pages&gt;&lt;_tertiary_title&gt;Gut&lt;/_tertiary_title&gt;&lt;_url&gt;http://gut.bmj.com/lookup/doi/10.1136/gutjnl-2011-300265_x000d__x000a_https://syndication.highwire.org/content/doi/10.1136/gutjnl-2011-300265&lt;/_url&gt;&lt;_volume&gt;61&lt;/_volume&gt;&lt;/Details&gt;&lt;Extra&gt;&lt;DBUID&gt;{F96A950B-833F-4880-A151-76DA2D6A2879}&lt;/DBUID&gt;&lt;/Extra&gt;&lt;/Item&gt;&lt;/References&gt;&lt;/Group&gt;&lt;/Citation&gt;_x000a_"/>
    <w:docVar w:name="NE.Ref{0FF02B2E-D551-423B-A004-DAB0FB007A0C}" w:val=" ADDIN NE.Ref.{0FF02B2E-D551-423B-A004-DAB0FB007A0C}&lt;Citation&gt;&lt;Group&gt;&lt;References&gt;&lt;Item&gt;&lt;ID&gt;602&lt;/ID&gt;&lt;UID&gt;{D187242A-3134-4F28-BC8D-C3B59B0283FE}&lt;/UID&gt;&lt;Title&gt;Brain-derived neurotrophic factor contributes to abdominal pain in irritable bowel syndrome&lt;/Title&gt;&lt;Template&gt;Journal Article&lt;/Template&gt;&lt;Star&gt;0&lt;/Star&gt;&lt;Tag&gt;0&lt;/Tag&gt;&lt;Author&gt;Yu, Yan-Bo; Zuo, Xiu-Li; Zhao, Qiu-Jie; Chen, Fei-Xue; Yang, Jing; Dong, Yan-Yan; Wang, Peng; Li, Yan-Qing&lt;/Author&gt;&lt;Year&gt;2012&lt;/Year&gt;&lt;Details&gt;&lt;_accessed&gt;62106728&lt;/_accessed&gt;&lt;_collection_scope&gt;SCI;SCIE;&lt;/_collection_scope&gt;&lt;_created&gt;61785285&lt;/_created&gt;&lt;_db_updated&gt;CrossRef&lt;/_db_updated&gt;&lt;_doi&gt;10.1136/gutjnl-2011-300265&lt;/_doi&gt;&lt;_impact_factor&gt;  17.016&lt;/_impact_factor&gt;&lt;_isbn&gt;0017-5749&lt;/_isbn&gt;&lt;_issue&gt;5&lt;/_issue&gt;&lt;_journal&gt;Gut&lt;/_journal&gt;&lt;_modified&gt;62330368&lt;/_modified&gt;&lt;_pages&gt;685-694&lt;/_pages&gt;&lt;_tertiary_title&gt;Gut&lt;/_tertiary_title&gt;&lt;_url&gt;http://gut.bmj.com/lookup/doi/10.1136/gutjnl-2011-300265_x000d__x000a_https://syndication.highwire.org/content/doi/10.1136/gutjnl-2011-300265&lt;/_url&gt;&lt;_volume&gt;61&lt;/_volume&gt;&lt;/Details&gt;&lt;Extra&gt;&lt;DBUID&gt;{F96A950B-833F-4880-A151-76DA2D6A2879}&lt;/DBUID&gt;&lt;/Extra&gt;&lt;/Item&gt;&lt;/References&gt;&lt;/Group&gt;&lt;Group&gt;&lt;References&gt;&lt;Item&gt;&lt;ID&gt;613&lt;/ID&gt;&lt;UID&gt;{234CE27F-EAA2-4AC3-A88E-AF7D60A1099D}&lt;/UID&gt;&lt;Title&gt;BDNF contributes to IBS-like colonic hypersensitivity via activating the enteroglia-nerve unit&lt;/Title&gt;&lt;Template&gt;Journal Article&lt;/Template&gt;&lt;Star&gt;1&lt;/Star&gt;&lt;Tag&gt;0&lt;/Tag&gt;&lt;Author&gt;Wang, Peng; Du, Chao; Chen, Fei-Xue; Li, Chang-Qing; Yu, Yan-Bo; Han, Ting; Akhtar, Suhail; Zuo, Xiu-Li; Tan, Xiao-Di; Li, Yan-Qing&lt;/Author&gt;&lt;Year&gt;2016&lt;/Year&gt;&lt;Details&gt;&lt;_accessed&gt;61791463&lt;/_accessed&gt;&lt;_collection_scope&gt;SCIE;&lt;/_collection_scope&gt;&lt;_created&gt;61791462&lt;/_created&gt;&lt;_db_updated&gt;CrossRef&lt;/_db_updated&gt;&lt;_doi&gt;10.1038/srep20320&lt;/_doi&gt;&lt;_impact_factor&gt;   4.122&lt;/_impact_factor&gt;&lt;_isbn&gt;2045-2322&lt;/_isbn&gt;&lt;_issue&gt;1&lt;/_issue&gt;&lt;_journal&gt;Scientific Reports&lt;/_journal&gt;&lt;_modified&gt;62394980&lt;/_modified&gt;&lt;_tertiary_title&gt;Sci Rep&lt;/_tertiary_title&gt;&lt;_url&gt;http://www.nature.com/articles/srep20320_x000d__x000a_http://www.nature.com/articles/srep20320.pdf&lt;/_url&gt;&lt;_volume&gt;6&lt;/_volume&gt;&lt;/Details&gt;&lt;Extra&gt;&lt;DBUID&gt;{F96A950B-833F-4880-A151-76DA2D6A2879}&lt;/DBUID&gt;&lt;/Extra&gt;&lt;/Item&gt;&lt;/References&gt;&lt;/Group&gt;&lt;/Citation&gt;_x000a_"/>
    <w:docVar w:name="NE.Ref{10A31A89-DF7C-49CB-96FF-46AE7367196A}" w:val=" ADDIN NE.Ref.{10A31A89-DF7C-49CB-96FF-46AE7367196A}&lt;Citation&gt;&lt;Group&gt;&lt;References&gt;&lt;Item&gt;&lt;ID&gt;859&lt;/ID&gt;&lt;UID&gt;{C1A0846F-F2B1-47E1-ABF0-9DA40BE48E1A}&lt;/UID&gt;&lt;Title&gt;The enteric nervous system&lt;/Title&gt;&lt;Template&gt;Journal Article&lt;/Template&gt;&lt;Star&gt;0&lt;/Star&gt;&lt;Tag&gt;0&lt;/Tag&gt;&lt;Author&gt;Goyal, R; Hirano, I&lt;/Author&gt;&lt;Year&gt;1996&lt;/Year&gt;&lt;Details&gt;&lt;_created&gt;62544505&lt;/_created&gt;&lt;_modified&gt;62544849&lt;/_modified&gt;&lt;_journal&gt;The new England journal of medicine&lt;/_journal&gt;&lt;_volume&gt;334&lt;/_volume&gt;&lt;_issue&gt;17&lt;/_issue&gt;&lt;_pages&gt;1106-1115&lt;/_pages&gt;&lt;_doi&gt;10.1056/NEJM199604253341707&lt;/_doi&gt;&lt;/Details&gt;&lt;Extra&gt;&lt;DBUID&gt;{F96A950B-833F-4880-A151-76DA2D6A2879}&lt;/DBUID&gt;&lt;/Extra&gt;&lt;/Item&gt;&lt;/References&gt;&lt;/Group&gt;&lt;/Citation&gt;_x000a_"/>
    <w:docVar w:name="NE.Ref{13AA2FA1-C26F-4E9D-99D2-1BB6D64332DB}" w:val=" ADDIN NE.Ref.{13AA2FA1-C26F-4E9D-99D2-1BB6D64332DB}&lt;Citation&gt;&lt;Group&gt;&lt;References&gt;&lt;Item&gt;&lt;ID&gt;602&lt;/ID&gt;&lt;UID&gt;{D187242A-3134-4F28-BC8D-C3B59B0283FE}&lt;/UID&gt;&lt;Title&gt;Brain-derived neurotrophic factor contributes to abdominal pain in irritable bowel syndrome&lt;/Title&gt;&lt;Template&gt;Journal Article&lt;/Template&gt;&lt;Star&gt;0&lt;/Star&gt;&lt;Tag&gt;0&lt;/Tag&gt;&lt;Author&gt;Yu, Yan-Bo; Zuo, Xiu-Li; Zhao, Qiu-Jie; Chen, Fei-Xue; Yang, Jing; Dong, Yan-Yan; Wang, Peng; Li, Yan-Qing&lt;/Author&gt;&lt;Year&gt;2012&lt;/Year&gt;&lt;Details&gt;&lt;_accessed&gt;62106728&lt;/_accessed&gt;&lt;_collection_scope&gt;SCI;SCIE;&lt;/_collection_scope&gt;&lt;_created&gt;61785285&lt;/_created&gt;&lt;_db_updated&gt;CrossRef&lt;/_db_updated&gt;&lt;_doi&gt;10.1136/gutjnl-2011-300265&lt;/_doi&gt;&lt;_impact_factor&gt;  17.016&lt;/_impact_factor&gt;&lt;_isbn&gt;0017-5749&lt;/_isbn&gt;&lt;_issue&gt;5&lt;/_issue&gt;&lt;_journal&gt;Gut&lt;/_journal&gt;&lt;_modified&gt;62330368&lt;/_modified&gt;&lt;_pages&gt;685-694&lt;/_pages&gt;&lt;_tertiary_title&gt;Gut&lt;/_tertiary_title&gt;&lt;_url&gt;http://gut.bmj.com/lookup/doi/10.1136/gutjnl-2011-300265_x000d__x000a_https://syndication.highwire.org/content/doi/10.1136/gutjnl-2011-300265&lt;/_url&gt;&lt;_volume&gt;61&lt;/_volume&gt;&lt;/Details&gt;&lt;Extra&gt;&lt;DBUID&gt;{F96A950B-833F-4880-A151-76DA2D6A2879}&lt;/DBUID&gt;&lt;/Extra&gt;&lt;/Item&gt;&lt;/References&gt;&lt;/Group&gt;&lt;/Citation&gt;_x000a_"/>
    <w:docVar w:name="NE.Ref{14571612-F447-4DBB-816F-46F336FA472C}" w:val=" ADDIN NE.Ref.{14571612-F447-4DBB-816F-46F336FA472C}&lt;Citation&gt;&lt;Group&gt;&lt;References&gt;&lt;Item&gt;&lt;ID&gt;843&lt;/ID&gt;&lt;UID&gt;{7F53A9C7-C3D7-4801-BB68-79F74FC70797}&lt;/UID&gt;&lt;Title&gt;Neurotrophins are required for nerve growth during development&lt;/Title&gt;&lt;Template&gt;Journal Article&lt;/Template&gt;&lt;Star&gt;0&lt;/Star&gt;&lt;Tag&gt;0&lt;/Tag&gt;&lt;Author&gt;Barde, Yves-Alain; Tucker, Kerry Lee; Meyer, Michael&lt;/Author&gt;&lt;Year&gt;2001&lt;/Year&gt;&lt;Details&gt;&lt;_accessed&gt;62442161&lt;/_accessed&gt;&lt;_collection_scope&gt;SCI;SCIE;&lt;/_collection_scope&gt;&lt;_created&gt;62442161&lt;/_created&gt;&lt;_db_provider&gt;MEDLINE&lt;/_db_provider&gt;&lt;_db_updated&gt;PKU Search&lt;/_db_updated&gt;&lt;_doi&gt;10.1038/82868&lt;/_doi&gt;&lt;_impact_factor&gt;  19.912&lt;/_impact_factor&gt;&lt;_isbn&gt;1097-6256&lt;/_isbn&gt;&lt;_issue&gt;1&lt;/_issue&gt;&lt;_journal&gt;nature neuroscience&lt;/_journal&gt;&lt;_keywords&gt;Peripheral Nerves - embryology; Axons - physiology; Nerve Growth Factors - metabolism; Peripheral Nerves - drug effects; Drug Carriers; Limb Buds - innervation; Luminescent Proteins - biosynthesis; Nerve Growth Factors - pharmacology; Brain-Derived Neurotrophic Factor - pharmacology; Motor Neurons - cytology; Motor Neurons - drug effects; Spinal Nerves; Cytochrome c Group - pharmacology; Neurons, Afferent - drug effects; Neurons, Afferent - cytology; Antibodies, Monoclonal - pharmacology; Axons - drug effects; Nerve Growth Factor - pharmacology; Mice, Transgenic; Limb Buds - embryology; Cell Division - drug effects; Motor Neurons - metabolism; Animals; Cell Differentiation - drug effects; Luminescent Proteins - genetics; Mice; Limb Buds - growth &amp;amp; development; Neurons, Afferent - metabolism; Peripheral Nerves - growth &amp;amp; development; Physiological aspects; Axons; Research; Neurons; Growth; Neurotrophic functions&lt;/_keywords&gt;&lt;_language&gt;English&lt;/_language&gt;&lt;_modified&gt;62442166&lt;/_modified&gt;&lt;_pages&gt;29 - 37&lt;/_pages&gt;&lt;_place_published&gt;United States&lt;/_place_published&gt;&lt;_url&gt;http://pku.summon.serialssolutions.com/2.0.0/link/0/eLvHCXMwrV3di9QwEA_nCSKIX6feenqEe_CtbpNs0wTuTha5RUTlkBPEl5A0yQlqu3Z3Ef9e_xFn0nbPE7l9EUpfOg0p_XU-Or-ZIUTw53n2l05IcUMME2u5U1UQhY9OlgKsubROpm7Gn96qN6d8dlK83iKnQ2lM_7oHLZlUt28q_Gs-TvGUnsj8xfx7hmOkMN06zNSw_awFf8QEwxLr6wwziAD48uM6IgNzmWbkYRY2g0BA3iC3ujp0NcbyanXJWPUq-3LHzX94pMkyze78_4e4S273XiqddrC6R7ZCfZ_sTGFPzbef9BlNvNH0Q36H_Dp0tEIf_OgAeZkWmSNfMeQHo3hwnJp_LNtmDpcWh2N3TK8Ut22gbUB2cvCbpcHhpjVSNjeLnrfNj-XnzXJd2Sb1F1wqvOcB-TA7OXv5KutHR2QVRy6XzSvtHdMu-hjRTXM218pVjoWghJ_4qHhpC8BgGXlQVpR5jA70USEhYnRMPCTbdVOHXUJBA-bKlVZqzybeO61k0DIWlnvNVfQjsj9gxMy7DiEmZfaFMglEIIDIMdhto0Y6z7ldLRZmCp4SetOiGJFHvUCEF2Ir88eV3Q5t65VrpNIyw_WI7A2AMr3aWZg1mmDJDpIXW2JMwMPxx1fet0dudiQ7PJ6Q7WW7Ck_JtfmX1X76cuD8_t3ZbzrOLew&lt;/_url&gt;&lt;_volume&gt;4&lt;/_volume&gt;&lt;/Details&gt;&lt;Extra&gt;&lt;DBUID&gt;{F96A950B-833F-4880-A151-76DA2D6A2879}&lt;/DBUID&gt;&lt;/Extra&gt;&lt;/Item&gt;&lt;/References&gt;&lt;/Group&gt;&lt;/Citation&gt;_x000a_"/>
    <w:docVar w:name="NE.Ref{189150B3-90FA-49A2-BC59-B9E0E493D494}" w:val=" ADDIN NE.Ref.{189150B3-90FA-49A2-BC59-B9E0E493D494}&lt;Citation&gt;&lt;Group&gt;&lt;References&gt;&lt;Item&gt;&lt;ID&gt;582&lt;/ID&gt;&lt;UID&gt;{9294B14A-384C-4843-ADD0-A3A28C970344}&lt;/UID&gt;&lt;Title&gt;Dietary and pharmacological treatment of abdominal pain in IBS&lt;/Title&gt;&lt;Template&gt;Journal Article&lt;/Template&gt;&lt;Star&gt;1&lt;/Star&gt;&lt;Tag&gt;0&lt;/Tag&gt;&lt;Author&gt;Camilleri, Michael; Boeckxstaens, Guy&lt;/Author&gt;&lt;Year&gt;2017&lt;/Year&gt;&lt;Details&gt;&lt;_accessed&gt;61770867&lt;/_accessed&gt;&lt;_collection_scope&gt;SCI;SCIE;&lt;/_collection_scope&gt;&lt;_created&gt;61770867&lt;/_created&gt;&lt;_db_updated&gt;CrossRef&lt;/_db_updated&gt;&lt;_doi&gt;10.1136/gutjnl-2016-313425&lt;/_doi&gt;&lt;_impact_factor&gt;  17.016&lt;/_impact_factor&gt;&lt;_isbn&gt;0017-5749&lt;/_isbn&gt;&lt;_issue&gt;5&lt;/_issue&gt;&lt;_journal&gt;Gut&lt;/_journal&gt;&lt;_modified&gt;62390644&lt;/_modified&gt;&lt;_pages&gt;966-974&lt;/_pages&gt;&lt;_tertiary_title&gt;Gut&lt;/_tertiary_title&gt;&lt;_url&gt;http://gut.bmj.com/lookup/doi/10.1136/gutjnl-2016-313425_x000d__x000a_https://syndication.highwire.org/content/doi/10.1136/gutjnl-2016-313425&lt;/_url&gt;&lt;_volume&gt;66&lt;/_volume&gt;&lt;/Details&gt;&lt;Extra&gt;&lt;DBUID&gt;{F96A950B-833F-4880-A151-76DA2D6A2879}&lt;/DBUID&gt;&lt;/Extra&gt;&lt;/Item&gt;&lt;/References&gt;&lt;/Group&gt;&lt;Group&gt;&lt;References&gt;&lt;Item&gt;&lt;ID&gt;837&lt;/ID&gt;&lt;UID&gt;{2B67FC25-B8EE-4C7B-908B-C9D56396FE89}&lt;/UID&gt;&lt;Title&gt;Visceral Hypersensitivity&lt;/Title&gt;&lt;Template&gt;Journal Article&lt;/Template&gt;&lt;Star&gt;0&lt;/Star&gt;&lt;Tag&gt;0&lt;/Tag&gt;&lt;Author&gt;Delgado-Aros, Silvia; Camilleri, Michael&lt;/Author&gt;&lt;Year&gt;2005&lt;/Year&gt;&lt;Details&gt;&lt;_collection_scope&gt;SCI;SCIE;&lt;/_collection_scope&gt;&lt;_created&gt;62439693&lt;/_created&gt;&lt;_impact_factor&gt;   2.968&lt;/_impact_factor&gt;&lt;_issue&gt;Supp. 3&lt;/_issue&gt;&lt;_journal&gt;journal of clinical gastroenterology&lt;/_journal&gt;&lt;_modified&gt;62547678&lt;/_modified&gt;&lt;_pages&gt;S194-203&lt;/_pages&gt;&lt;_volume&gt;39&lt;/_volume&gt;&lt;_doi&gt;10.1097/01.mcg.0000156114.22598.1b&lt;/_doi&gt;&lt;/Details&gt;&lt;Extra&gt;&lt;DBUID&gt;{F96A950B-833F-4880-A151-76DA2D6A2879}&lt;/DBUID&gt;&lt;/Extra&gt;&lt;/Item&gt;&lt;/References&gt;&lt;/Group&gt;&lt;/Citation&gt;_x000a_"/>
    <w:docVar w:name="NE.Ref{1B01DF6D-6612-4E90-8704-C5FA987F51E9}" w:val=" ADDIN NE.Ref.{1B01DF6D-6612-4E90-8704-C5FA987F51E9}&lt;Citation&gt;&lt;Group&gt;&lt;References&gt;&lt;Item&gt;&lt;ID&gt;802&lt;/ID&gt;&lt;UID&gt;{4B1EF549-4122-4C47-8AE5-5EAA7D4C4C5F}&lt;/UID&gt;&lt;Title&gt;A rating scale for depression&lt;/Title&gt;&lt;Template&gt;Journal Article&lt;/Template&gt;&lt;Star&gt;0&lt;/Star&gt;&lt;Tag&gt;0&lt;/Tag&gt;&lt;Author&gt;HAMILTON, M&lt;/Author&gt;&lt;Year&gt;1960&lt;/Year&gt;&lt;Details&gt;&lt;_created&gt;62399397&lt;/_created&gt;&lt;_modified&gt;62399401&lt;/_modified&gt;&lt;_journal&gt;J. Neurol. Neurosurg. Psychiat.&lt;/_journal&gt;&lt;_volume&gt;23&lt;/_volume&gt;&lt;_issue&gt;56&lt;/_issue&gt;&lt;/Details&gt;&lt;Extra&gt;&lt;DBUID&gt;{F96A950B-833F-4880-A151-76DA2D6A2879}&lt;/DBUID&gt;&lt;/Extra&gt;&lt;/Item&gt;&lt;/References&gt;&lt;/Group&gt;&lt;/Citation&gt;_x000a_"/>
    <w:docVar w:name="NE.Ref{1CC79DA2-14F2-46A7-A739-2A6FF5DC41A6}" w:val=" ADDIN NE.Ref.{1CC79DA2-14F2-46A7-A739-2A6FF5DC41A6}&lt;Citation&gt;&lt;Group&gt;&lt;References&gt;&lt;Item&gt;&lt;ID&gt;781&lt;/ID&gt;&lt;UID&gt;{E70EEA3B-F508-4F0E-BFFA-17A0FEB582DE}&lt;/UID&gt;&lt;Title&gt;BDNF modulates intestinal barrier integrity through regulating the expression of  tight junction proteins&lt;/Title&gt;&lt;Template&gt;Journal Article&lt;/Template&gt;&lt;Star&gt;0&lt;/Star&gt;&lt;Tag&gt;0&lt;/Tag&gt;&lt;Author&gt;Yu, Y B; Zhao, D Y; Qi, Q Q; Long, X; Li, X; Chen, F X; Zuo, X L&lt;/Author&gt;&lt;Year&gt;2017&lt;/Year&gt;&lt;Details&gt;&lt;_created&gt;62316676&lt;/_created&gt;&lt;_modified&gt;62396300&lt;/_modified&gt;&lt;_url&gt;http://www.ncbi.nlm.nih.gov/entrez/query.fcgi?cmd=Retrieve&amp;amp;db=pubmed&amp;amp;dopt=Abstract&amp;amp;list_uids=27747999&amp;amp;query_hl=1&lt;/_url&gt;&lt;_journal&gt;Neurogastroenterol Motil&lt;/_journal&gt;&lt;_volume&gt;29&lt;/_volume&gt;&lt;_issue&gt;3&lt;/_issue&gt;&lt;_tertiary_title&gt;Neurogastroenterology and motility : the official journal of the European_x000d__x000a_      Gastrointestinal Motility Society&lt;/_tertiary_title&gt;&lt;_doi&gt;10.1111/nmo.12967&lt;/_doi&gt;&lt;_date_display&gt;2017 Mar&lt;/_date_display&gt;&lt;_date&gt;61621920&lt;/_date&gt;&lt;_type_work&gt;Journal Article&lt;/_type_work&gt;&lt;_isbn&gt;1365-2982 (Electronic); 1350-1925 (Linking)&lt;/_isbn&gt;&lt;_ori_publication&gt;(c) 2016 John Wiley &amp;amp;amp; Sons Ltd.&lt;/_ori_publication&gt;&lt;_accession_num&gt;27747999&lt;/_accession_num&gt;&lt;_keywords&gt;Animals; Brain-Derived Neurotrophic Factor/*pharmacology; Dose-Response Relationship, Drug; Gene Expression; HT29 Cells; Humans; Intestinal Mucosa/drug effects/*metabolism/pathology; Irritable Bowel Syndrome/*metabolism/pathology; Male; Mice; Mice, Inbred C57BL; Tight Junction Proteins/*biosynthesis/geneticsBDNF; IBS; intestinal barrier; tight junction proteins&lt;/_keywords&gt;&lt;_author_adr&gt;Department of Gastroenterology, Qilu Hospital, Shandong University, Jinan, China.; Laboratory of Translational Gastroenterology, Qilu Hospital, Shandong University, Jinan, China.; Department of Gastroenterology, General Hospital of Puyang Oilfield, Puyang, China.; Department of Gastroenterology, Qilu Hospital, Shandong University, Jinan, China.; Department of Gastroenterology, Qilu Hospital, Shandong University, Jinan, China.; Department of Gastroenterology, Qilu Hospital, Shandong University, Jinan, China.; Department of Gastroenterology, Qilu Hospital, Shandong University, Jinan, China.; Department of Gastroenterology, Qilu Hospital, Shandong University, Jinan, China.&lt;/_author_adr&gt;&lt;_language&gt;eng&lt;/_language&gt;&lt;_accessed&gt;62396300&lt;/_accessed&gt;&lt;_db_updated&gt;PubMed&lt;/_db_updated&gt;&lt;_impact_factor&gt;   3.842&lt;/_impact_factor&gt;&lt;/Details&gt;&lt;Extra&gt;&lt;DBUID&gt;{F96A950B-833F-4880-A151-76DA2D6A2879}&lt;/DBUID&gt;&lt;/Extra&gt;&lt;/Item&gt;&lt;/References&gt;&lt;/Group&gt;&lt;/Citation&gt;_x000a_"/>
    <w:docVar w:name="NE.Ref{205955DB-A8EB-42BD-97A0-90A729241884}" w:val=" ADDIN NE.Ref.{205955DB-A8EB-42BD-97A0-90A729241884}&lt;Citation&gt;&lt;Group&gt;&lt;References&gt;&lt;Item&gt;&lt;ID&gt;721&lt;/ID&gt;&lt;UID&gt;{4AE8344B-BF4A-48A9-9EFF-32004663A406}&lt;/UID&gt;&lt;Title&gt;腹泻型肠易激综合征患者肛管直肠动力及感觉功能与外周血肥大细胞类胰蛋白酶的相关性研究&lt;/Title&gt;&lt;Template&gt;Journal Article&lt;/Template&gt;&lt;Star&gt;1&lt;/Star&gt;&lt;Tag&gt;0&lt;/Tag&gt;&lt;Author&gt;李超; 迟雁; 王化虹; 吴黎红&lt;/Author&gt;&lt;Year&gt;2017&lt;/Year&gt;&lt;Details&gt;&lt;_accessed&gt;61888030&lt;/_accessed&gt;&lt;_author_adr&gt;北京大学第一医院消化内科,北京市,100034&lt;/_author_adr&gt;&lt;_author_aff&gt;北京大学第一医院消化内科,北京市,100034&lt;/_author_aff&gt;&lt;_collection_scope&gt;中国科技核心期刊;中文核心期刊;CSCD;&lt;/_collection_scope&gt;&lt;_created&gt;61888030&lt;/_created&gt;&lt;_db_provider&gt;北京万方数据股份有限公司&lt;/_db_provider&gt;&lt;_db_updated&gt;Wanfangdata&lt;/_db_updated&gt;&lt;_doi&gt;10.3969/j.issn.1007-9572.2017.11.009&lt;/_doi&gt;&lt;_isbn&gt;1007-9572&lt;/_isbn&gt;&lt;_issue&gt;11&lt;/_issue&gt;&lt;_journal&gt;中国全科医学&lt;/_journal&gt;&lt;_keywords&gt;肠易激综合征; 高分辨率肛管直肠测压; 肥大细胞类胰蛋白酶; Irritable bowel syndrome; High-resolution anorectal manometry; Mast cell tryptase&lt;/_keywords&gt;&lt;_language&gt;chi&lt;/_language&gt;&lt;_modified&gt;62402311&lt;/_modified&gt;&lt;_pages&gt;1320-1325&lt;/_pages&gt;&lt;_tertiary_title&gt;Chinese General Practice&lt;/_tertiary_title&gt;&lt;_translated_author&gt;Chao, L I; Yan, CHI; Hua-hong, WANG; Li-hong, W U&lt;/_translated_author&gt;&lt;_translated_title&gt;Correlation of Anorectal Motility and Sensation with Peripheral Blood Mast Cell Tryptase in Diarrhea-predominant Irritable Bowel Syndrome Patients&lt;/_translated_title&gt;&lt;_url&gt;http://d.g.wanfangdata.com.cn/Periodical_zgqkyx201711009.aspx&lt;/_url&gt;&lt;_volume&gt;20&lt;/_volume&gt;&lt;/Details&gt;&lt;Extra&gt;&lt;DBUID&gt;{F96A950B-833F-4880-A151-76DA2D6A2879}&lt;/DBUID&gt;&lt;/Extra&gt;&lt;/Item&gt;&lt;/References&gt;&lt;/Group&gt;&lt;/Citation&gt;_x000a_"/>
    <w:docVar w:name="NE.Ref{2078C311-8F84-45B3-BCC1-96A8B37DBAF4}" w:val=" ADDIN NE.Ref.{2078C311-8F84-45B3-BCC1-96A8B37DBAF4}&lt;Citation&gt;&lt;Group&gt;&lt;References&gt;&lt;Item&gt;&lt;ID&gt;811&lt;/ID&gt;&lt;UID&gt;{8A386F12-FC33-48E9-94EC-60ED0B6A067D}&lt;/UID&gt;&lt;Title&gt;Effect of gender on prevalence of irritable bowel syndrome in the community: systematic review and meta-analysis&lt;/Title&gt;&lt;Template&gt;Journal Article&lt;/Template&gt;&lt;Star&gt;0&lt;/Star&gt;&lt;Tag&gt;0&lt;/Tag&gt;&lt;Author&gt;Lovell, R M; Ford, A C&lt;/Author&gt;&lt;Year&gt;2012&lt;/Year&gt;&lt;Details&gt;&lt;_accessed&gt;62422516&lt;/_accessed&gt;&lt;_accession_num&gt;22613905&lt;/_accession_num&gt;&lt;_author_adr&gt;Leeds Gastroenterology Institute, St James&amp;apos;s University Hospital, Leeds, UK.&lt;/_author_adr&gt;&lt;_collection_scope&gt;SCI;SCIE;&lt;/_collection_scope&gt;&lt;_created&gt;62422513&lt;/_created&gt;&lt;_date&gt;59168160&lt;/_date&gt;&lt;_date_display&gt;2012 Jul&lt;/_date_display&gt;&lt;_db_updated&gt;PubMed&lt;/_db_updated&gt;&lt;_doi&gt;10.1038/ajg.2012.131&lt;/_doi&gt;&lt;_impact_factor&gt;  10.231&lt;/_impact_factor&gt;&lt;_isbn&gt;1572-0241 (Electronic); 0002-9270 (Linking)&lt;/_isbn&gt;&lt;_issue&gt;7&lt;/_issue&gt;&lt;_journal&gt;Am J Gastroenterol&lt;/_journal&gt;&lt;_keywords&gt;Adult; Chi-Square Distribution; Female; Humans; Irritable Bowel Syndrome/*epidemiology; Male; Prevalence; Sex Factors&lt;/_keywords&gt;&lt;_language&gt;eng&lt;/_language&gt;&lt;_modified&gt;62422516&lt;/_modified&gt;&lt;_pages&gt;991-1000&lt;/_pages&gt;&lt;_tertiary_title&gt;The American journal of gastroenterology&lt;/_tertiary_title&gt;&lt;_type_work&gt;Journal Article; Meta-Analysis; Review&lt;/_type_work&gt;&lt;_url&gt;http://www.ncbi.nlm.nih.gov/entrez/query.fcgi?cmd=Retrieve&amp;amp;db=pubmed&amp;amp;dopt=Abstract&amp;amp;list_uids=22613905&amp;amp;query_hl=1&lt;/_url&gt;&lt;_volume&gt;107&lt;/_volume&gt;&lt;/Details&gt;&lt;Extra&gt;&lt;DBUID&gt;{F96A950B-833F-4880-A151-76DA2D6A2879}&lt;/DBUID&gt;&lt;/Extra&gt;&lt;/Item&gt;&lt;/References&gt;&lt;/Group&gt;&lt;Group&gt;&lt;References&gt;&lt;Item&gt;&lt;ID&gt;664&lt;/ID&gt;&lt;UID&gt;{75A259C8-8B71-4F06-99F3-1EDA8722B210}&lt;/UID&gt;&lt;Title&gt;Lactose intolerance in irritable bowel syndrome patients with diarrhoea: the roles of anxiety, activation of the innate mucosal immune system and visceral sensitivity&lt;/Title&gt;&lt;Template&gt;Journal Article&lt;/Template&gt;&lt;Star&gt;1&lt;/Star&gt;&lt;Tag&gt;0&lt;/Tag&gt;&lt;Author&gt;Yang, J; Fox, M; Cong, Y; Chu, H; Zheng, X; Long, Y; Fried, M; Dai, N&lt;/Author&gt;&lt;Year&gt;2014&lt;/Year&gt;&lt;Details&gt;&lt;_accessed&gt;61828841&lt;/_accessed&gt;&lt;_collection_scope&gt;SCI;SCIE;&lt;/_collection_scope&gt;&lt;_created&gt;61828841&lt;/_created&gt;&lt;_db_updated&gt;CrossRef&lt;/_db_updated&gt;&lt;_doi&gt;10.1111/apt.12582&lt;/_doi&gt;&lt;_impact_factor&gt;   7.357&lt;/_impact_factor&gt;&lt;_issue&gt;3&lt;/_issue&gt;&lt;_journal&gt;Alimentary Pharmacology &amp;amp; Therapeutics&lt;/_journal&gt;&lt;_modified&gt;62421852&lt;/_modified&gt;&lt;_pages&gt;302-311&lt;/_pages&gt;&lt;_tertiary_title&gt;Aliment Pharmacol Ther&lt;/_tertiary_title&gt;&lt;_url&gt;http://doi.wiley.com/10.1111/apt.12582_x000d__x000a_https://api.wiley.com/onlinelibrary/tdm/v1/articles/10.1111%2Fapt.12582&lt;/_url&gt;&lt;_volume&gt;39&lt;/_volume&gt;&lt;/Details&gt;&lt;Extra&gt;&lt;DBUID&gt;{F96A950B-833F-4880-A151-76DA2D6A2879}&lt;/DBUID&gt;&lt;/Extra&gt;&lt;/Item&gt;&lt;/References&gt;&lt;/Group&gt;&lt;/Citation&gt;_x000a_"/>
    <w:docVar w:name="NE.Ref{2080F855-E8AB-4B86-BBAA-16DD4544084D}" w:val=" ADDIN NE.Ref.{2080F855-E8AB-4B86-BBAA-16DD4544084D}&lt;Citation&gt;&lt;Group&gt;&lt;References&gt;&lt;Item&gt;&lt;ID&gt;718&lt;/ID&gt;&lt;UID&gt;{E6D1C2DD-D32E-4349-8F99-522F7BE72535}&lt;/UID&gt;&lt;Title&gt;The validity of the Hospital Anxiety and Depression Scale. An updated literature  review&lt;/Title&gt;&lt;Template&gt;Journal Article&lt;/Template&gt;&lt;Star&gt;0&lt;/Star&gt;&lt;Tag&gt;0&lt;/Tag&gt;&lt;Author&gt;Bjelland, I; Dahl, A A; Haug, T T; Neckelmann, D&lt;/Author&gt;&lt;Year&gt;2002&lt;/Year&gt;&lt;Details&gt;&lt;_accessed&gt;62475434&lt;/_accessed&gt;&lt;_accession_num&gt;11832252&lt;/_accession_num&gt;&lt;_author_adr&gt;Department of Public Health and Primary Health Care, Section for Preventive Medicine, Haukeland Hospital, Armauer Hansen Building, University of Bergen, N-5021, Bergen, Norway. ingvar.bjelland@uib.no&lt;/_author_adr&gt;&lt;_collection_scope&gt;SCI;SCIE;SSCI;&lt;/_collection_scope&gt;&lt;_created&gt;61876322&lt;/_created&gt;&lt;_date&gt;53691840&lt;/_date&gt;&lt;_date_display&gt;2002 Feb&lt;/_date_display&gt;&lt;_db_updated&gt;PubMed&lt;/_db_updated&gt;&lt;_doi&gt;10.1016/S0022-3999(01)00296-3&lt;/_doi&gt;&lt;_impact_factor&gt;   2.947&lt;/_impact_factor&gt;&lt;_isbn&gt;0022-3999 (Print); 0022-3999 (Linking)&lt;/_isbn&gt;&lt;_issue&gt;2&lt;/_issue&gt;&lt;_journal&gt;J Psychosom Res&lt;/_journal&gt;&lt;_keywords&gt;Anxiety Disorders/*diagnosis; Depressive Disorder/*diagnosis; Humans; Primary Health Care; *Psychiatric Status Rating Scales; Psychometrics; Reproducibility of Results; Sensitivity and Specificity; Surveys and Questionnaires&lt;/_keywords&gt;&lt;_language&gt;eng&lt;/_language&gt;&lt;_modified&gt;62475452&lt;/_modified&gt;&lt;_pages&gt;69-77&lt;/_pages&gt;&lt;_tertiary_title&gt;Journal of psychosomatic research&lt;/_tertiary_title&gt;&lt;_type_work&gt;Journal Article; Review; Validation Studies&lt;/_type_work&gt;&lt;_url&gt;http://www.ncbi.nlm.nih.gov/entrez/query.fcgi?cmd=Retrieve&amp;amp;db=pubmed&amp;amp;dopt=Abstract&amp;amp;list_uids=11832252&amp;amp;query_hl=1&lt;/_url&gt;&lt;_volume&gt;52&lt;/_volume&gt;&lt;/Details&gt;&lt;Extra&gt;&lt;DBUID&gt;{F96A950B-833F-4880-A151-76DA2D6A2879}&lt;/DBUID&gt;&lt;/Extra&gt;&lt;/Item&gt;&lt;/References&gt;&lt;/Group&gt;&lt;/Citation&gt;_x000a_"/>
    <w:docVar w:name="NE.Ref{295ECCD4-CD67-477E-8633-7B80DAEF726C}" w:val=" ADDIN NE.Ref.{295ECCD4-CD67-477E-8633-7B80DAEF726C}&lt;Citation&gt;&lt;Group&gt;&lt;References&gt;&lt;Item&gt;&lt;ID&gt;670&lt;/ID&gt;&lt;UID&gt;{6552CAF2-D448-4CFE-B32D-BD5606E61D42}&lt;/UID&gt;&lt;Title&gt;Phospholipase C gamma mediates endogenous brain-derived neurotrophic factor-regulated calcitonin gene-related peptide expression in colitis-induced visceral pain&lt;/Title&gt;&lt;Template&gt;Journal Article&lt;/Template&gt;&lt;Star&gt;1&lt;/Star&gt;&lt;Tag&gt;0&lt;/Tag&gt;&lt;Author&gt;Hashmi, Fiza; Liu, Miao; Shen, Shanwei; Qiao, Li-Ya&lt;/Author&gt;&lt;Year&gt;2016&lt;/Year&gt;&lt;Details&gt;&lt;_accessed&gt;61830551&lt;/_accessed&gt;&lt;_collection_scope&gt;SCIE;&lt;/_collection_scope&gt;&lt;_created&gt;61830551&lt;/_created&gt;&lt;_db_updated&gt;CrossRef&lt;/_db_updated&gt;&lt;_doi&gt;10.1177/1744806916657088&lt;/_doi&gt;&lt;_impact_factor&gt;   3.205&lt;/_impact_factor&gt;&lt;_isbn&gt;1744-8069&lt;/_isbn&gt;&lt;_journal&gt;Molecular Pain&lt;/_journal&gt;&lt;_modified&gt;62431015&lt;/_modified&gt;&lt;_pages&gt;174480691665708&lt;/_pages&gt;&lt;_tertiary_title&gt;Molecular Pain&lt;/_tertiary_title&gt;&lt;_url&gt;http://journals.sagepub.com/doi/10.1177/1744806916657088&lt;/_url&gt;&lt;_volume&gt;12&lt;/_volume&gt;&lt;/Details&gt;&lt;Extra&gt;&lt;DBUID&gt;{F96A950B-833F-4880-A151-76DA2D6A2879}&lt;/DBUID&gt;&lt;/Extra&gt;&lt;/Item&gt;&lt;/References&gt;&lt;/Group&gt;&lt;/Citation&gt;_x000a_"/>
    <w:docVar w:name="NE.Ref{2AFF461A-7369-4174-9724-BB7139CF56C0}" w:val=" ADDIN NE.Ref.{2AFF461A-7369-4174-9724-BB7139CF56C0}&lt;Citation&gt;&lt;Group&gt;&lt;References&gt;&lt;Item&gt;&lt;ID&gt;477&lt;/ID&gt;&lt;UID&gt;{BC4DA011-2101-4A84-9963-51BC1F32EFFE}&lt;/UID&gt;&lt;Title&gt;Visceral and somatic hypersensitivity, autonomic cardiovascular dysfunction and low-grade inflammation in a subset of irritable bowel syndrome patients&lt;/Title&gt;&lt;Template&gt;Journal Article&lt;/Template&gt;&lt;Star&gt;0&lt;/Star&gt;&lt;Tag&gt;0&lt;/Tag&gt;&lt;Author&gt;Liu, Liang; Liu, Bei-ni; Chen, Shuo; Wang, Miao; Liu, Yang; Zhang, Yan-li; Yao, Shu-kun&lt;/Author&gt;&lt;Year&gt;2014&lt;/Year&gt;&lt;Details&gt;&lt;_accessed&gt;61603859&lt;/_accessed&gt;&lt;_created&gt;61603858&lt;/_created&gt;&lt;_db_provider&gt;MEDLINE&lt;/_db_provider&gt;&lt;_db_updated&gt;PKU Search&lt;/_db_updated&gt;&lt;_doi&gt;10.1631/jzus.B1400143&lt;/_doi&gt;&lt;_impact_factor&gt;   1.815&lt;/_impact_factor&gt;&lt;_isbn&gt;1673-1581&lt;/_isbn&gt;&lt;_issue&gt;10&lt;/_issue&gt;&lt;_journal&gt;J Zhejiang Univ Sci B&lt;/_journal&gt;&lt;_keywords&gt;躯体高敏感; Autonomic cardiovascular dysfunction; 肠易激综合征(IBS); 低浓度炎症; Somatic hypersensitivity; Low-grade inflammation; Biomedicine general; R574.4; Irritable bowel syndrome (IBS); 自主心血管功能紊乱; Biomedicine; 高敏感; Visceral hypersensitivity; Heart Diseases - diagnosis; Nociceptive Pain - diagnosis; Autonomic Nervous System Diseases - etiology; Irritable Bowel Syndrome - complications; Irritable Bowel Syndrome - diagnosis; Enteritis - etiology; Nociceptive Pain - etiology; Heart Diseases - etiology; Autonomic Nervous System Diseases - diagnosis; Diarrhea - etiology; Visceral Pain - etiology; Diarrhea - diagnosis; Enteritis - diagnosis; Visceral Pain - diagnosis&lt;/_keywords&gt;&lt;_language&gt;English&lt;/_language&gt;&lt;_modified&gt;62471255&lt;/_modified&gt;&lt;_pages&gt;907 - 914&lt;/_pages&gt;&lt;_place_published&gt;Hangzhou&lt;/_place_published&gt;&lt;_url&gt;http://pku.summon.serialssolutions.com/2.0.0/link/0/eLvHCXMwtV3fb5swELaSSpP2Mu33srUS6sNeWjLAgIPUVlqrVtO2TpvW7aEvCGzT0KUhCkFV-9fvDmMgjVqyh71EkfkwJL47-86f7wihztAy79gEPDLDJCxP7YQGfMQZ91ngWIJbvog4x_DH-eno63fn5Nj73OvpMgdN238deGiDoceDtP8w-HWn0ADfQQTgE4QAPtcSg99pzjHstKMC5CpB6xicz3mO1HVVO6KkcBYLdUQZk1W3KariJsfJb6F5y5Ps2ryYRwKzjSQgT-rsI8ZNop0czJAsuQXpHKMOeCwrzq7lpM6MoBO55vesis_H8hIk9qLFGBlqAzRslYhOCxVRiKqZt2k7lKk5TRvagrKrP8dF1mweKAN3mkZZO-phuzV_DiYtZanBFTNtpqrg1Kbca4us1TLMgaqt2xrx2VU55I7nBJh1v5kPa5ZifQmzsF-JlC_2b8fm0bc-6VOG9NEvP-odKxccYyyHpe9ZXuas-C4r--7lcubsKXlS_ePGRyUxz0hPTp-TR6oy6c2LntyLDY6O1f42km0jpANNMI4DnW0faKHa-xAfGA8iQWCMSuq6wXfFEu_Y7ehfS21378ti3Y1vyf16vxMUA4Hmg8BSc7r7a6vWOmgjMpTudYOzxKiVsxtdam83TKt3N1LrPyJfkl8nx2dHn8yqIotZ8htM6SQ0ZokXwRpW0iTxwHSDSyGSmMtAcB-MuhW7scC9fy9wYH4vA0rCdj1OmXTpK7IxzabyDTF8XzABvgHFMCoTVjRiLnIOrFHgOdKPBuS9VqBwphLvhBiw8KkdXt4WeXhouxjfoQOypdUrjGKMD_NFDjhMt2AFzB2Qzfp6ZZiXL79WKlk_RavwgOxqHW3ewPZGXogGKawUNKTMccKZSOCFV-AlUN1je_j6CH577xPfkceNrdskG4t5IbdIf_an-As21WZa&lt;/_url&gt;&lt;_volume&gt;15&lt;/_volume&gt;&lt;/Details&gt;&lt;Extra&gt;&lt;DBUID&gt;{F96A950B-833F-4880-A151-76DA2D6A2879}&lt;/DBUID&gt;&lt;/Extra&gt;&lt;/Item&gt;&lt;/References&gt;&lt;/Group&gt;&lt;Group&gt;&lt;References&gt;&lt;Item&gt;&lt;ID&gt;821&lt;/ID&gt;&lt;UID&gt;{A82CB178-86E5-4E6A-9A67-55BD8BB2748B}&lt;/UID&gt;&lt;Title&gt;Rectal distention testing in patients with irritable bowel syndrome: Sensitivity, specificity, and predictive values of pain sensory thresholds&lt;/Title&gt;&lt;Template&gt;Journal Article&lt;/Template&gt;&lt;Star&gt;0&lt;/Star&gt;&lt;Tag&gt;0&lt;/Tag&gt;&lt;Author&gt;Bouin, Mickael; Plourde, Victor; Boivin, Michel; Riberdy, Monique; Lupien, France; Laganière, Marie; Verrier, Pierre; Poitras, Pierre&lt;/Author&gt;&lt;Year&gt;2002&lt;/Year&gt;&lt;Details&gt;&lt;_accessed&gt;62431048&lt;/_accessed&gt;&lt;_collection_scope&gt;SCI;SCIE;&lt;/_collection_scope&gt;&lt;_created&gt;62431048&lt;/_created&gt;&lt;_db_updated&gt;CrossRef&lt;/_db_updated&gt;&lt;_doi&gt;10.1053/gast.2002.33601&lt;/_doi&gt;&lt;_impact_factor&gt;  20.773&lt;/_impact_factor&gt;&lt;_isbn&gt;00165085&lt;/_isbn&gt;&lt;_issue&gt;7&lt;/_issue&gt;&lt;_journal&gt;Gastroenterology&lt;/_journal&gt;&lt;_modified&gt;62431048&lt;/_modified&gt;&lt;_pages&gt;1771-1777&lt;/_pages&gt;&lt;_tertiary_title&gt;Gastroenterology&lt;/_tertiary_title&gt;&lt;_url&gt;http://linkinghub.elsevier.com/retrieve/pii/S0016508502000100_x000d__x000a_http://api.elsevier.com/content/article/PII:S0016508502000100?httpAccept=text/xml&lt;/_url&gt;&lt;_volume&gt;122&lt;/_volume&gt;&lt;/Details&gt;&lt;Extra&gt;&lt;DBUID&gt;{F96A950B-833F-4880-A151-76DA2D6A2879}&lt;/DBUID&gt;&lt;/Extra&gt;&lt;/Item&gt;&lt;/References&gt;&lt;/Group&gt;&lt;Group&gt;&lt;References&gt;&lt;Item&gt;&lt;ID&gt;710&lt;/ID&gt;&lt;UID&gt;{2B3D53AE-5D4E-4545-A082-574E1035393B}&lt;/UID&gt;&lt;Title&gt;Contributions of pain sensitivity and colonic motility to IBS symptom severity and predominant bowel habits&lt;/Title&gt;&lt;Template&gt;Journal Article&lt;/Template&gt;&lt;Star&gt;0&lt;/Star&gt;&lt;Tag&gt;0&lt;/Tag&gt;&lt;Author&gt;Kanazawa, M; Palsson, O S; Thiwan, S I; Turner, M J; van Tilburg, M A; Gangarosa, L M; Chitkara, D K; Fukudo, S; Drossman, D A; Whitehead, W E&lt;/Author&gt;&lt;Year&gt;2008&lt;/Year&gt;&lt;Details&gt;&lt;_accessed&gt;62471248&lt;/_accessed&gt;&lt;_accession_num&gt;18684175&lt;/_accession_num&gt;&lt;_author_adr&gt;Center for Functional GI and Motility Disorders, University of North Carolina at  Chapel Hill, North Carolina, USA.&lt;/_author_adr&gt;&lt;_collection_scope&gt;SCI;SCIE;&lt;/_collection_scope&gt;&lt;_created&gt;61861870&lt;/_created&gt;&lt;_date&gt;57196800&lt;/_date&gt;&lt;_date_display&gt;2008 Oct&lt;/_date_display&gt;&lt;_db_updated&gt;PubMed&lt;/_db_updated&gt;&lt;_doi&gt;10.1111/j.1572-0241.2008.02066.x&lt;/_doi&gt;&lt;_impact_factor&gt;  10.231&lt;/_impact_factor&gt;&lt;_isbn&gt;1572-0241 (Electronic); 0002-9270 (Linking)&lt;/_isbn&gt;&lt;_issue&gt;10&lt;/_issue&gt;&lt;_journal&gt;Am J Gastroenterol&lt;/_journal&gt;&lt;_keywords&gt;Abdominal Pain/*diagnosis/etiology/physiopathology; Adult; Colon/*physiopathology; Female; Follow-Up Studies; Humans; Irritable Bowel Syndrome/*complications/diagnosis/physiopathology; Male; Pain Measurement; Peristalsis/*physiology; Prospective Studies; Severity of Illness Index; Surveys and Questionnaires&lt;/_keywords&gt;&lt;_language&gt;eng&lt;/_language&gt;&lt;_modified&gt;62471248&lt;/_modified&gt;&lt;_pages&gt;2550-61&lt;/_pages&gt;&lt;_tertiary_title&gt;The American journal of gastroenterology&lt;/_tertiary_title&gt;&lt;_type_work&gt;Comparative Study; Journal Article; Research Support, N.I.H., Extramural&lt;/_type_work&gt;&lt;_url&gt;http://www.ncbi.nlm.nih.gov/entrez/query.fcgi?cmd=Retrieve&amp;amp;db=pubmed&amp;amp;dopt=Abstract&amp;amp;list_uids=18684175&amp;amp;query_hl=1&lt;/_url&gt;&lt;_volume&gt;103&lt;/_volume&gt;&lt;/Details&gt;&lt;Extra&gt;&lt;DBUID&gt;{F96A950B-833F-4880-A151-76DA2D6A2879}&lt;/DBUID&gt;&lt;/Extra&gt;&lt;/Item&gt;&lt;/References&gt;&lt;/Group&gt;&lt;Group&gt;&lt;References&gt;&lt;Item&gt;&lt;ID&gt;823&lt;/ID&gt;&lt;UID&gt;{47343DDF-1779-4661-BB47-D0102CFACD75}&lt;/UID&gt;&lt;Title&gt;Increased expression of nerve growth factor correlates with visceral hypersensitivity and impaired gut barrier function in diarrhoea-predominant irritable bowel syndrome: a preliminary explorative study&lt;/Title&gt;&lt;Template&gt;Journal Article&lt;/Template&gt;&lt;Star&gt;0&lt;/Star&gt;&lt;Tag&gt;0&lt;/Tag&gt;&lt;Author&gt;Xu, X J; Zhang, Y L; Liu, L; Pan, L; Yao, S K&lt;/Author&gt;&lt;Year&gt;2017&lt;/Year&gt;&lt;Details&gt;&lt;_accessed&gt;62431085&lt;/_accessed&gt;&lt;_collection_scope&gt;SCI;SCIE;&lt;/_collection_scope&gt;&lt;_created&gt;62431085&lt;/_created&gt;&lt;_db_updated&gt;CrossRef&lt;/_db_updated&gt;&lt;_doi&gt;10.1111/apt.13848&lt;/_doi&gt;&lt;_impact_factor&gt;   7.357&lt;/_impact_factor&gt;&lt;_issue&gt;1&lt;/_issue&gt;&lt;_journal&gt;Alimentary Pharmacology &amp;amp; Therapeutics&lt;/_journal&gt;&lt;_modified&gt;62431824&lt;/_modified&gt;&lt;_pages&gt;100-114&lt;/_pages&gt;&lt;_tertiary_title&gt;Aliment Pharmacol Ther&lt;/_tertiary_title&gt;&lt;_url&gt;http://doi.wiley.com/10.1111/apt.13848_x000d__x000a_http://onlinelibrary.wiley.com/wol1/doi/10.1111/apt.13848/fullpdf&lt;/_url&gt;&lt;_volume&gt;45&lt;/_volume&gt;&lt;/Details&gt;&lt;Extra&gt;&lt;DBUID&gt;{F96A950B-833F-4880-A151-76DA2D6A2879}&lt;/DBUID&gt;&lt;/Extra&gt;&lt;/Item&gt;&lt;/References&gt;&lt;/Group&gt;&lt;/Citation&gt;_x000a_"/>
    <w:docVar w:name="NE.Ref{2BF3DE29-C646-49C0-8026-F6C6652CB627}" w:val=" ADDIN NE.Ref.{2BF3DE29-C646-49C0-8026-F6C6652CB627}&lt;Citation&gt;&lt;Group&gt;&lt;References&gt;&lt;Item&gt;&lt;ID&gt;746&lt;/ID&gt;&lt;UID&gt;{B3FCED35-E6EB-4E12-A6E2-CA48AF04242F}&lt;/UID&gt;&lt;Title&gt;BDNF in sensory neurons and chronic pain&lt;/Title&gt;&lt;Template&gt;Journal Article&lt;/Template&gt;&lt;Star&gt;0&lt;/Star&gt;&lt;Tag&gt;0&lt;/Tag&gt;&lt;Author&gt;Obata, Koichi; Noguchi, Koichi&lt;/Author&gt;&lt;Year&gt;2006&lt;/Year&gt;&lt;Details&gt;&lt;_accessed&gt;62260474&lt;/_accessed&gt;&lt;_collection_scope&gt;SCI;SCIE;&lt;/_collection_scope&gt;&lt;_created&gt;62260474&lt;/_created&gt;&lt;_db_updated&gt;CrossRef&lt;/_db_updated&gt;&lt;_doi&gt;10.1016/j.neures.2006.01.005&lt;/_doi&gt;&lt;_impact_factor&gt;   2.277&lt;/_impact_factor&gt;&lt;_isbn&gt;01680102&lt;/_isbn&gt;&lt;_issue&gt;1&lt;/_issue&gt;&lt;_journal&gt;Neuroscience Research&lt;/_journal&gt;&lt;_modified&gt;62380329&lt;/_modified&gt;&lt;_pages&gt;1-10&lt;/_pages&gt;&lt;_tertiary_title&gt;Neuroscience Research&lt;/_tertiary_title&gt;&lt;_url&gt;http://linkinghub.elsevier.com/retrieve/pii/S0168010206000241_x000d__x000a_http://api.elsevier.com/content/article/PII:S0168010206000241?httpAccept=text/xml&lt;/_url&gt;&lt;_volume&gt;55&lt;/_volume&gt;&lt;/Details&gt;&lt;Extra&gt;&lt;DBUID&gt;{F96A950B-833F-4880-A151-76DA2D6A2879}&lt;/DBUID&gt;&lt;/Extra&gt;&lt;/Item&gt;&lt;/References&gt;&lt;/Group&gt;&lt;Group&gt;&lt;References&gt;&lt;Item&gt;&lt;ID&gt;843&lt;/ID&gt;&lt;UID&gt;{7F53A9C7-C3D7-4801-BB68-79F74FC70797}&lt;/UID&gt;&lt;Title&gt;Neurotrophins are required for nerve growth during development&lt;/Title&gt;&lt;Template&gt;Journal Article&lt;/Template&gt;&lt;Star&gt;0&lt;/Star&gt;&lt;Tag&gt;0&lt;/Tag&gt;&lt;Author&gt;Barde, Yves-Alain; Tucker, Kerry Lee; Meyer, Michael&lt;/Author&gt;&lt;Year&gt;2001&lt;/Year&gt;&lt;Details&gt;&lt;_accessed&gt;62442161&lt;/_accessed&gt;&lt;_collection_scope&gt;SCI;SCIE;&lt;/_collection_scope&gt;&lt;_created&gt;62442161&lt;/_created&gt;&lt;_db_provider&gt;MEDLINE&lt;/_db_provider&gt;&lt;_db_updated&gt;PKU Search&lt;/_db_updated&gt;&lt;_doi&gt;10.1038/82868&lt;/_doi&gt;&lt;_impact_factor&gt;  19.912&lt;/_impact_factor&gt;&lt;_isbn&gt;1097-6256&lt;/_isbn&gt;&lt;_issue&gt;1&lt;/_issue&gt;&lt;_journal&gt;nature neuroscience&lt;/_journal&gt;&lt;_keywords&gt;Peripheral Nerves - embryology; Axons - physiology; Nerve Growth Factors - metabolism; Peripheral Nerves - drug effects; Drug Carriers; Limb Buds - innervation; Luminescent Proteins - biosynthesis; Nerve Growth Factors - pharmacology; Brain-Derived Neurotrophic Factor - pharmacology; Motor Neurons - cytology; Motor Neurons - drug effects; Spinal Nerves; Cytochrome c Group - pharmacology; Neurons, Afferent - drug effects; Neurons, Afferent - cytology; Antibodies, Monoclonal - pharmacology; Axons - drug effects; Nerve Growth Factor - pharmacology; Mice, Transgenic; Limb Buds - embryology; Cell Division - drug effects; Motor Neurons - metabolism; Animals; Cell Differentiation - drug effects; Luminescent Proteins - genetics; Mice; Limb Buds - growth &amp;amp; development; Neurons, Afferent - metabolism; Peripheral Nerves - growth &amp;amp; development; Physiological aspects; Axons; Research; Neurons; Growth; Neurotrophic functions&lt;/_keywords&gt;&lt;_language&gt;English&lt;/_language&gt;&lt;_modified&gt;62442166&lt;/_modified&gt;&lt;_pages&gt;29 - 37&lt;/_pages&gt;&lt;_place_published&gt;United States&lt;/_place_published&gt;&lt;_url&gt;http://pku.summon.serialssolutions.com/2.0.0/link/0/eLvHCXMwrV3di9QwEA_nCSKIX6feenqEe_CtbpNs0wTuTha5RUTlkBPEl5A0yQlqu3Z3Ef9e_xFn0nbPE7l9EUpfOg0p_XU-Or-ZIUTw53n2l05IcUMME2u5U1UQhY9OlgKsubROpm7Gn96qN6d8dlK83iKnQ2lM_7oHLZlUt28q_Gs-TvGUnsj8xfx7hmOkMN06zNSw_awFf8QEwxLr6wwziAD48uM6IgNzmWbkYRY2g0BA3iC3ujp0NcbyanXJWPUq-3LHzX94pMkyze78_4e4S273XiqddrC6R7ZCfZ_sTGFPzbef9BlNvNH0Q36H_Dp0tEIf_OgAeZkWmSNfMeQHo3hwnJp_LNtmDpcWh2N3TK8Ut22gbUB2cvCbpcHhpjVSNjeLnrfNj-XnzXJd2Sb1F1wqvOcB-TA7OXv5KutHR2QVRy6XzSvtHdMu-hjRTXM218pVjoWghJ_4qHhpC8BgGXlQVpR5jA70USEhYnRMPCTbdVOHXUJBA-bKlVZqzybeO61k0DIWlnvNVfQjsj9gxMy7DiEmZfaFMglEIIDIMdhto0Y6z7ldLRZmCp4SetOiGJFHvUCEF2Ir88eV3Q5t65VrpNIyw_WI7A2AMr3aWZg1mmDJDpIXW2JMwMPxx1fet0dudiQ7PJ6Q7WW7Ck_JtfmX1X76cuD8_t3ZbzrOLew&lt;/_url&gt;&lt;_volume&gt;4&lt;/_volume&gt;&lt;/Details&gt;&lt;Extra&gt;&lt;DBUID&gt;{F96A950B-833F-4880-A151-76DA2D6A2879}&lt;/DBUID&gt;&lt;/Extra&gt;&lt;/Item&gt;&lt;/References&gt;&lt;/Group&gt;&lt;/Citation&gt;_x000a_"/>
    <w:docVar w:name="NE.Ref{361ED05B-C5B8-4755-ACFE-B9F778ABC86B}" w:val=" ADDIN NE.Ref.{361ED05B-C5B8-4755-ACFE-B9F778ABC86B}&lt;Citation&gt;&lt;Group&gt;&lt;References&gt;&lt;Item&gt;&lt;ID&gt;644&lt;/ID&gt;&lt;UID&gt;{EAB23BAC-2E97-4B1D-9993-3DE8E4732BAD}&lt;/UID&gt;&lt;Title&gt;Brain-Derived Neurotrophic Factor Contributes to Colonic Hypermotility in a Chronic Stress Rat Model&lt;/Title&gt;&lt;Template&gt;Journal Article&lt;/Template&gt;&lt;Star&gt;0&lt;/Star&gt;&lt;Tag&gt;0&lt;/Tag&gt;&lt;Author&gt;Quan, Xiaojing; Luo, Hesheng; Fan, Han; Tang, Qincai; Chen, Wei; Cui, Ning; Yu, Guang; Xia, Hong&lt;/Author&gt;&lt;Year&gt;2015&lt;/Year&gt;&lt;Details&gt;&lt;_accessed&gt;61811476&lt;/_accessed&gt;&lt;_collection_scope&gt;SCI;SCIE;&lt;/_collection_scope&gt;&lt;_created&gt;61811476&lt;/_created&gt;&lt;_db_updated&gt;CrossRef&lt;/_db_updated&gt;&lt;_doi&gt;10.1007/s10620-015-3695-8&lt;/_doi&gt;&lt;_impact_factor&gt;   2.819&lt;/_impact_factor&gt;&lt;_isbn&gt;0163-2116&lt;/_isbn&gt;&lt;_issue&gt;8&lt;/_issue&gt;&lt;_journal&gt;Digestive Diseases and Sciences&lt;/_journal&gt;&lt;_modified&gt;62345751&lt;/_modified&gt;&lt;_pages&gt;2316-2326&lt;/_pages&gt;&lt;_tertiary_title&gt;Dig Dis Sci&lt;/_tertiary_title&gt;&lt;_url&gt;http://link.springer.com/10.1007/s10620-015-3695-8_x000d__x000a_http://link.springer.com/content/pdf/10.1007/s10620-015-3695-8&lt;/_url&gt;&lt;_volume&gt;60&lt;/_volume&gt;&lt;/Details&gt;&lt;Extra&gt;&lt;DBUID&gt;{F96A950B-833F-4880-A151-76DA2D6A2879}&lt;/DBUID&gt;&lt;/Extra&gt;&lt;/Item&gt;&lt;/References&gt;&lt;/Group&gt;&lt;Group&gt;&lt;References&gt;&lt;Item&gt;&lt;ID&gt;643&lt;/ID&gt;&lt;UID&gt;{D85A2A1D-06F7-4367-A96E-69EC6863FDC8}&lt;/UID&gt;&lt;Title&gt;BDNF expression in the hippocampus of maternally separated rats: doesBifidobacterium breve              6330 alter BDNF levels?&lt;/Title&gt;&lt;Template&gt;Journal Article&lt;/Template&gt;&lt;Star&gt;0&lt;/Star&gt;&lt;Tag&gt;0&lt;/Tag&gt;&lt;Author&gt;O&amp;apos;Sullivan, E; Barrett, E; Grenham, S; Fitzgerald, P; Stanton, C; Ross, R; Quigley, E; Cryan, J; Dinan, T&lt;/Author&gt;&lt;Year&gt;2011&lt;/Year&gt;&lt;Details&gt;&lt;_accessed&gt;62345754&lt;/_accessed&gt;&lt;_collection_scope&gt;SCIE;&lt;/_collection_scope&gt;&lt;_created&gt;61810071&lt;/_created&gt;&lt;_db_updated&gt;CrossRef&lt;/_db_updated&gt;&lt;_doi&gt;10.3920/BM2011.0015&lt;/_doi&gt;&lt;_impact_factor&gt;   2.310&lt;/_impact_factor&gt;&lt;_isbn&gt;1876-2883&lt;/_isbn&gt;&lt;_issue&gt;3&lt;/_issue&gt;&lt;_journal&gt;Beneficial Microbes&lt;/_journal&gt;&lt;_modified&gt;62345751&lt;/_modified&gt;&lt;_pages&gt;199-207&lt;/_pages&gt;&lt;_tertiary_title&gt;Beneficial Microbes&lt;/_tertiary_title&gt;&lt;_url&gt;http://www.wageningenacademic.com/doi/10.3920/BM2011.0015_x000d__x000a_http://wageningenacademic.metapress.com/index/28022604555X3333.pdf&lt;/_url&gt;&lt;_volume&gt;2&lt;/_volume&gt;&lt;/Details&gt;&lt;Extra&gt;&lt;DBUID&gt;{F96A950B-833F-4880-A151-76DA2D6A2879}&lt;/DBUID&gt;&lt;/Extra&gt;&lt;/Item&gt;&lt;/References&gt;&lt;/Group&gt;&lt;Group&gt;&lt;References&gt;&lt;Item&gt;&lt;ID&gt;798&lt;/ID&gt;&lt;UID&gt;{146AEADF-F032-40D8-833C-12FB0F743E89}&lt;/UID&gt;&lt;Title&gt;Chronic prenatal stress epigenetically modifies spinal cord BDNF expression to induce sex-specific visceral hypersensitivity in offspring&lt;/Title&gt;&lt;Template&gt;Journal Article&lt;/Template&gt;&lt;Star&gt;1&lt;/Star&gt;&lt;Tag&gt;0&lt;/Tag&gt;&lt;Author&gt;Winston, J H; Li, Q; Sarna, S K&lt;/Author&gt;&lt;Year&gt;2014&lt;/Year&gt;&lt;Details&gt;&lt;_accessed&gt;62394989&lt;/_accessed&gt;&lt;_created&gt;62394989&lt;/_created&gt;&lt;_db_updated&gt;CrossRef&lt;/_db_updated&gt;&lt;_doi&gt;10.1111/nmo.12326&lt;/_doi&gt;&lt;_issue&gt;5&lt;/_issue&gt;&lt;_journal&gt;Neurogastroenterology &amp;amp; Motility&lt;/_journal&gt;&lt;_modified&gt;62395863&lt;/_modified&gt;&lt;_pages&gt;715-730&lt;/_pages&gt;&lt;_tertiary_title&gt;Neurogastroenterol. Motil.&lt;/_tertiary_title&gt;&lt;_url&gt;http://doi.wiley.com/10.1111/nmo.12326_x000d__x000a_https://api.wiley.com/onlinelibrary/tdm/v1/articles/10.1111%2Fnmo.12326&lt;/_url&gt;&lt;_volume&gt;26&lt;/_volume&gt;&lt;/Details&gt;&lt;Extra&gt;&lt;DBUID&gt;{F96A950B-833F-4880-A151-76DA2D6A2879}&lt;/DBUID&gt;&lt;/Extra&gt;&lt;/Item&gt;&lt;/References&gt;&lt;/Group&gt;&lt;/Citation&gt;_x000a_"/>
    <w:docVar w:name="NE.Ref{36A6CE4B-1683-46F2-9144-FA014CBAA229}" w:val=" ADDIN NE.Ref.{36A6CE4B-1683-46F2-9144-FA014CBAA229}&lt;Citation&gt;&lt;Group&gt;&lt;References&gt;&lt;Item&gt;&lt;ID&gt;602&lt;/ID&gt;&lt;UID&gt;{D187242A-3134-4F28-BC8D-C3B59B0283FE}&lt;/UID&gt;&lt;Title&gt;Brain-derived neurotrophic factor contributes to abdominal pain in irritable bowel syndrome&lt;/Title&gt;&lt;Template&gt;Journal Article&lt;/Template&gt;&lt;Star&gt;0&lt;/Star&gt;&lt;Tag&gt;0&lt;/Tag&gt;&lt;Author&gt;Yu, Yan-Bo; Zuo, Xiu-Li; Zhao, Qiu-Jie; Chen, Fei-Xue; Yang, Jing; Dong, Yan-Yan; Wang, Peng; Li, Yan-Qing&lt;/Author&gt;&lt;Year&gt;2012&lt;/Year&gt;&lt;Details&gt;&lt;_accessed&gt;62106728&lt;/_accessed&gt;&lt;_collection_scope&gt;SCI;SCIE;&lt;/_collection_scope&gt;&lt;_created&gt;61785285&lt;/_created&gt;&lt;_db_updated&gt;CrossRef&lt;/_db_updated&gt;&lt;_doi&gt;10.1136/gutjnl-2011-300265&lt;/_doi&gt;&lt;_impact_factor&gt;  17.016&lt;/_impact_factor&gt;&lt;_isbn&gt;0017-5749&lt;/_isbn&gt;&lt;_issue&gt;5&lt;/_issue&gt;&lt;_journal&gt;Gut&lt;/_journal&gt;&lt;_modified&gt;62330368&lt;/_modified&gt;&lt;_pages&gt;685-694&lt;/_pages&gt;&lt;_tertiary_title&gt;Gut&lt;/_tertiary_title&gt;&lt;_url&gt;http://gut.bmj.com/lookup/doi/10.1136/gutjnl-2011-300265_x000d__x000a_https://syndication.highwire.org/content/doi/10.1136/gutjnl-2011-300265&lt;/_url&gt;&lt;_volume&gt;61&lt;/_volume&gt;&lt;/Details&gt;&lt;Extra&gt;&lt;DBUID&gt;{F96A950B-833F-4880-A151-76DA2D6A2879}&lt;/DBUID&gt;&lt;/Extra&gt;&lt;/Item&gt;&lt;/References&gt;&lt;/Group&gt;&lt;/Citation&gt;_x000a_"/>
    <w:docVar w:name="NE.Ref{36D5F0E6-6608-464F-9D3D-94EDDB34454B}" w:val=" ADDIN NE.Ref.{36D5F0E6-6608-464F-9D3D-94EDDB34454B}&lt;Citation&gt;&lt;Group&gt;&lt;References&gt;&lt;Item&gt;&lt;ID&gt;800&lt;/ID&gt;&lt;UID&gt;{A2C91155-0338-4592-9ED9-4EB5C86D088E}&lt;/UID&gt;&lt;Title&gt;The Visceral Sensitivity Index: development and validation of a gastrointestinal symptom-specific anxiety scale&lt;/Title&gt;&lt;Template&gt;Journal Article&lt;/Template&gt;&lt;Star&gt;0&lt;/Star&gt;&lt;Tag&gt;0&lt;/Tag&gt;&lt;Author&gt;Labus, J S; Bolus, R; Chang, L; Wiklund, I; Naesdal, J; Mayer, E A; Naliboff, B D&lt;/Author&gt;&lt;Year&gt;2004&lt;/Year&gt;&lt;Details&gt;&lt;_accessed&gt;62397729&lt;/_accessed&gt;&lt;_created&gt;62397729&lt;/_created&gt;&lt;_db_updated&gt;CrossRef&lt;/_db_updated&gt;&lt;_doi&gt;10.1111/j.1365-2036.2004.02007.x&lt;/_doi&gt;&lt;_impact_factor&gt;   7.357&lt;/_impact_factor&gt;&lt;_isbn&gt;0269-2813&lt;/_isbn&gt;&lt;_issue&gt;1&lt;/_issue&gt;&lt;_journal&gt;Alimentary Pharmacology and Therapeutics&lt;/_journal&gt;&lt;_modified&gt;62397768&lt;/_modified&gt;&lt;_pages&gt;89-97&lt;/_pages&gt;&lt;_tertiary_title&gt;Aliment Pharmacol Ther&lt;/_tertiary_title&gt;&lt;_url&gt;http://doi.wiley.com/10.1111/j.1365-2036.2004.02007.x_x000d__x000a_https://api.wiley.com/onlinelibrary/tdm/v1/articles/10.1111%2Fj.1365-2036.2004.02007.x&lt;/_url&gt;&lt;_volume&gt;20&lt;/_volume&gt;&lt;/Details&gt;&lt;Extra&gt;&lt;DBUID&gt;{F96A950B-833F-4880-A151-76DA2D6A2879}&lt;/DBUID&gt;&lt;/Extra&gt;&lt;/Item&gt;&lt;/References&gt;&lt;/Group&gt;&lt;/Citation&gt;_x000a_"/>
    <w:docVar w:name="NE.Ref{3A9E2BB6-BE27-4E9C-965B-6B61A8CB758C}" w:val=" ADDIN NE.Ref.{3A9E2BB6-BE27-4E9C-965B-6B61A8CB758C}&lt;Citation&gt;&lt;Group&gt;&lt;References&gt;&lt;Item&gt;&lt;ID&gt;602&lt;/ID&gt;&lt;UID&gt;{D187242A-3134-4F28-BC8D-C3B59B0283FE}&lt;/UID&gt;&lt;Title&gt;Brain-derived neurotrophic factor contributes to abdominal pain in irritable bowel syndrome&lt;/Title&gt;&lt;Template&gt;Journal Article&lt;/Template&gt;&lt;Star&gt;0&lt;/Star&gt;&lt;Tag&gt;0&lt;/Tag&gt;&lt;Author&gt;Yu, Yan-Bo; Zuo, Xiu-Li; Zhao, Qiu-Jie; Chen, Fei-Xue; Yang, Jing; Dong, Yan-Yan; Wang, Peng; Li, Yan-Qing&lt;/Author&gt;&lt;Year&gt;2012&lt;/Year&gt;&lt;Details&gt;&lt;_accessed&gt;62106728&lt;/_accessed&gt;&lt;_collection_scope&gt;SCI;SCIE;&lt;/_collection_scope&gt;&lt;_created&gt;61785285&lt;/_created&gt;&lt;_db_updated&gt;CrossRef&lt;/_db_updated&gt;&lt;_doi&gt;10.1136/gutjnl-2011-300265&lt;/_doi&gt;&lt;_impact_factor&gt;  17.016&lt;/_impact_factor&gt;&lt;_isbn&gt;0017-5749&lt;/_isbn&gt;&lt;_issue&gt;5&lt;/_issue&gt;&lt;_journal&gt;Gut&lt;/_journal&gt;&lt;_modified&gt;62330368&lt;/_modified&gt;&lt;_pages&gt;685-694&lt;/_pages&gt;&lt;_tertiary_title&gt;Gut&lt;/_tertiary_title&gt;&lt;_url&gt;http://gut.bmj.com/lookup/doi/10.1136/gutjnl-2011-300265_x000d__x000a_https://syndication.highwire.org/content/doi/10.1136/gutjnl-2011-300265&lt;/_url&gt;&lt;_volume&gt;61&lt;/_volume&gt;&lt;/Details&gt;&lt;Extra&gt;&lt;DBUID&gt;{F96A950B-833F-4880-A151-76DA2D6A2879}&lt;/DBUID&gt;&lt;/Extra&gt;&lt;/Item&gt;&lt;/References&gt;&lt;/Group&gt;&lt;Group&gt;&lt;References&gt;&lt;Item&gt;&lt;ID&gt;645&lt;/ID&gt;&lt;UID&gt;{F90CE336-569B-42D3-A9AA-F5881487DE03}&lt;/UID&gt;&lt;Title&gt;Interactive involvement of brain derived neurotrophic factor, nerve growth factor, and calcitonin gene related peptide in colonic hypersensitivity in the rat&lt;/Title&gt;&lt;Template&gt;Journal Article&lt;/Template&gt;&lt;Star&gt;1&lt;/Star&gt;&lt;Tag&gt;0&lt;/Tag&gt;&lt;Author&gt;Delafoy, L; Gelot, A; Ardid, D; Eschalier, A; Bertrand, C; Doherty, A M; Diop, L&lt;/Author&gt;&lt;Year&gt;2006&lt;/Year&gt;&lt;Details&gt;&lt;_accessed&gt;61811492&lt;/_accessed&gt;&lt;_accession_num&gt;16401692&lt;/_accession_num&gt;&lt;_author_adr&gt;Pfizer Global Research and Development, Fresnes Laboratories, France.&lt;/_author_adr&gt;&lt;_collection_scope&gt;SCI;SCIE;&lt;/_collection_scope&gt;&lt;_created&gt;61811492&lt;/_created&gt;&lt;_date&gt;56011680&lt;/_date&gt;&lt;_date_display&gt;2006 Jul&lt;/_date_display&gt;&lt;_db_updated&gt;PubMed&lt;/_db_updated&gt;&lt;_doi&gt;10.1136/gut.2005.064063&lt;/_doi&gt;&lt;_impact_factor&gt;  17.016&lt;/_impact_factor&gt;&lt;_isbn&gt;0017-5749 (Print); 0017-5749 (Linking)&lt;/_isbn&gt;&lt;_issue&gt;7&lt;/_issue&gt;&lt;_journal&gt;Gut&lt;/_journal&gt;&lt;_keywords&gt;Animals; Antibodies, Monoclonal/pharmacology; Brain-Derived Neurotrophic Factor/immunology/metabolism/pharmacology; Calcitonin Gene-Related Peptide/immunology/metabolism/pharmacology; Catheterization; Colon/*metabolism; Dose-Response Relationship, Drug; Irritable Bowel Syndrome/*metabolism; Male; Models, Animal; Nerve Growth Factor/immunology/metabolism/pharmacology; Nerve Tissue Proteins/immunology/metabolism/*pharmacology; Pain/*metabolism; Pain Threshold/drug effects; Rats; Rats, Wistar; Trinitrobenzenesulfonic Acid&lt;/_keywords&gt;&lt;_language&gt;eng&lt;/_language&gt;&lt;_modified&gt;62345752&lt;/_modified&gt;&lt;_pages&gt;940-5&lt;/_pages&gt;&lt;_tertiary_title&gt;Gut&lt;/_tertiary_title&gt;&lt;_type_work&gt;Journal Article&lt;/_type_work&gt;&lt;_url&gt;http://www.ncbi.nlm.nih.gov/entrez/query.fcgi?cmd=Retrieve&amp;amp;db=pubmed&amp;amp;dopt=Abstract&amp;amp;list_uids=16401692&amp;amp;query_hl=1&lt;/_url&gt;&lt;_volume&gt;55&lt;/_volume&gt;&lt;/Details&gt;&lt;Extra&gt;&lt;DBUID&gt;{F96A950B-833F-4880-A151-76DA2D6A2879}&lt;/DBUID&gt;&lt;/Extra&gt;&lt;/Item&gt;&lt;/References&gt;&lt;/Group&gt;&lt;/Citation&gt;_x000a_"/>
    <w:docVar w:name="NE.Ref{4544DE51-03C8-4F6D-91F4-9800523649D8}" w:val=" ADDIN NE.Ref.{4544DE51-03C8-4F6D-91F4-9800523649D8}&lt;Citation&gt;&lt;Group&gt;&lt;References&gt;&lt;Item&gt;&lt;ID&gt;818&lt;/ID&gt;&lt;UID&gt;{706F8F89-2051-4CC9-B1AE-3492718FD2E9}&lt;/UID&gt;&lt;Title&gt;Effect of Agomelatine and Fluoxetine on HAM-D Score, Serum Brain-Derived Neurotrophic Factor, and Tumor Necrosis Factor-α              Level in Patients With Major Depressive Disorder With Severe Depression&lt;/Title&gt;&lt;Template&gt;Journal Article&lt;/Template&gt;&lt;Star&gt;0&lt;/Star&gt;&lt;Tag&gt;0&lt;/Tag&gt;&lt;Author&gt;Gupta, Keshav; Gupta, Rachna; Bhatia, M S; Tripathi, A K; Gupta, Lalit K&lt;/Author&gt;&lt;Year&gt;2017&lt;/Year&gt;&lt;Details&gt;&lt;_doi&gt;10.1002/jcph.963&lt;/_doi&gt;&lt;_created&gt;62427864&lt;/_created&gt;&lt;_modified&gt;62427864&lt;/_modified&gt;&lt;_url&gt;http://doi.wiley.com/10.1002/jcph.963_x000d__x000a_http://onlinelibrary.wiley.com/wol1/doi/10.1002/jcph.963/fullpdf&lt;/_url&gt;&lt;_journal&gt;The Journal of Clinical Pharmacology&lt;/_journal&gt;&lt;_volume&gt;57&lt;/_volume&gt;&lt;_issue&gt;12&lt;/_issue&gt;&lt;_pages&gt;1519-1526&lt;/_pages&gt;&lt;_tertiary_title&gt;The Journal of Clinical Pharmacology&lt;/_tertiary_title&gt;&lt;_accessed&gt;62427864&lt;/_accessed&gt;&lt;_db_updated&gt;CrossRef&lt;/_db_updated&gt;&lt;/Details&gt;&lt;Extra&gt;&lt;DBUID&gt;{F96A950B-833F-4880-A151-76DA2D6A2879}&lt;/DBUID&gt;&lt;/Extra&gt;&lt;/Item&gt;&lt;/References&gt;&lt;/Group&gt;&lt;/Citation&gt;_x000a_"/>
    <w:docVar w:name="NE.Ref{4CED9C79-3F2C-46C0-8039-2555B2A7374D}" w:val=" ADDIN NE.Ref.{4CED9C79-3F2C-46C0-8039-2555B2A7374D}&lt;Citation&gt;&lt;Group&gt;&lt;References&gt;&lt;Item&gt;&lt;ID&gt;863&lt;/ID&gt;&lt;UID&gt;{976007BB-3B17-4FDA-8080-DB40ED0CDD49}&lt;/UID&gt;&lt;Title&gt;Structural abnormalities of the nervous system in Crohn&amp;apos;s disease and ulcerative colitis&lt;/Title&gt;&lt;Template&gt;Journal Article&lt;/Template&gt;&lt;Star&gt;0&lt;/Star&gt;&lt;Tag&gt;0&lt;/Tag&gt;&lt;Author&gt;Geboes, K; Collins, S&lt;/Author&gt;&lt;Year&gt;1998&lt;/Year&gt;&lt;Details&gt;&lt;_created&gt;62545859&lt;/_created&gt;&lt;_modified&gt;62547660&lt;/_modified&gt;&lt;_url&gt;http://pku.summon.serialssolutions.com/2.0.0/link/0/eLvHCXMwtV1Na9wwEBWblJZcQps0NB8tOrUnB8tafx16CEuSUrq0kARKLsaSpTYkay-7G2j-fWdGsr0uCbSHXoyR12LRe4xG1psnxmR0HAZ_xIQkVzrVGp1WMliRZCrOrdImMQpmsIhsZ6-n2Zdv0dlp_Hk0ai0a-rb_Cjy0AfRYSPsP4HedQgPcAwXgCiSA61_R4IL8Yclbo1Q1Jqh35KHaagNqiBWognWOzlQDuGh-unNW_OYN7S_c32njTcI1SeaW62ktWXz8KJerRYMen4ve2Am1fpTptwKSxzwrsL3bFjinbtDGAqIP_mDaduEVpp1kCEKlC3Ldp9oJWYwv-0-6VV_g1-qufAiWcRhA3un2uo1vQy1eng3jdrjGT7kWhIU7lGgN3fmM4EXzxMQH_6HJdvsE_dZn1Y1efTR1cHWxwZ5FQFk8EkR8nXQzfBK5qrX2n26x576DQXYzWKdQvnL5km37hQY_cZR4xUam3mG7J3W5amYP_D0n6S_htMNeTL3CYpd97wnDB4ThjeWAE_eE4Y4w_KbmRJgPS-7pwgF23tOFe7q8Zldnp5eTT4E_fSPQuJkdJEppC_m7TTNphTJW5TGsDaSO9VirUMHEmOVCozlUqpQxZTLGZLHMbSh0bKXcY5t1U5s3jGstlTVS2CqvxqUVmbKptrJKVRSbUkT7TLSjVsydyUpB4ogxFhIi-AWCXyBdCnJBLH7tsz03vN0bHoKDpx4csq2eb0dsE4bTvGUb89v7dwTvb0vOf1w&lt;/_url&gt;&lt;_place_published&gt;England_x000d__x000a_&lt;/_place_published&gt;&lt;_journal&gt;Neurogastroenterology and motility&lt;/_journal&gt;&lt;_volume&gt;10&lt;/_volume&gt;&lt;_issue&gt;3_x000d__x000a_&lt;/_issue&gt;&lt;_number&gt;1&lt;/_number&gt;&lt;_pages&gt;189_x000d__x000a_-202_x000d__x000a_&lt;/_pages&gt;&lt;_doi&gt;10.1046/j.1365-2982.1998.00102.x&lt;/_doi&gt;&lt;_date_display&gt;1998&lt;/_date_display&gt;&lt;_date&gt;51543360&lt;/_date&gt;&lt;_isbn&gt;1350-1925_x000d__x000a_&lt;/_isbn&gt;&lt;_keywords&gt;Enteric Nervous System - physiopathology_x000d__x000a_; Enteric Nervous System - pathology_x000d__x000a_; Animals_x000d__x000a_; Crohn Disease - pathology_x000d__x000a_; Enteric Nervous System - anatomy &amp;amp; histology_x000d__x000a_; Humans_x000d__x000a_; Colitis, Ulcerative - pathology_x000d__x000a_; Crohn Disease - physiopathology_x000d__x000a_; Colitis, Ulcerative - physiopathology_x000d__x000a_&lt;/_keywords&gt;&lt;_accessed&gt;62545859&lt;/_accessed&gt;&lt;_db_updated&gt;PKU Search&lt;/_db_updated&gt;&lt;_impact_factor&gt;   3.842&lt;/_impact_factor&gt;&lt;_collection_scope&gt;SCI;SCIE;&lt;/_collection_scope&gt;&lt;/Details&gt;&lt;Extra&gt;&lt;DBUID&gt;{F96A950B-833F-4880-A151-76DA2D6A2879}&lt;/DBUID&gt;&lt;/Extra&gt;&lt;/Item&gt;&lt;/References&gt;&lt;/Group&gt;&lt;/Citation&gt;_x000a_"/>
    <w:docVar w:name="NE.Ref{4F1A1B06-7F40-41CF-A318-9FBDA86337B3}" w:val=" ADDIN NE.Ref.{4F1A1B06-7F40-41CF-A318-9FBDA86337B3}&lt;Citation&gt;&lt;Group&gt;&lt;References&gt;&lt;Item&gt;&lt;ID&gt;660&lt;/ID&gt;&lt;UID&gt;{FD39E0A6-C053-4B42-B42F-B2012E5E8AC2}&lt;/UID&gt;&lt;Title&gt;Colitis-induced bladder afferent neuronal activation is regulated by BDNF through PLCγ pathway&lt;/Title&gt;&lt;Template&gt;Journal Article&lt;/Template&gt;&lt;Star&gt;0&lt;/Star&gt;&lt;Tag&gt;0&lt;/Tag&gt;&lt;Author&gt;Xia, Chunmei; Shen, Shanwei; Hashmi, Fiza; Qiao, Li-Ya&lt;/Author&gt;&lt;Year&gt;2016&lt;/Year&gt;&lt;Details&gt;&lt;_accessed&gt;61825611&lt;/_accessed&gt;&lt;_collection_scope&gt;SCI;SCIE;&lt;/_collection_scope&gt;&lt;_created&gt;61825611&lt;/_created&gt;&lt;_db_updated&gt;CrossRef&lt;/_db_updated&gt;&lt;_doi&gt;10.1016/j.expneurol.2015.12.006&lt;/_doi&gt;&lt;_impact_factor&gt;   4.483&lt;/_impact_factor&gt;&lt;_isbn&gt;00144886&lt;/_isbn&gt;&lt;_journal&gt;Experimental Neurology&lt;/_journal&gt;&lt;_modified&gt;62380329&lt;/_modified&gt;&lt;_pages&gt;126-135&lt;/_pages&gt;&lt;_tertiary_title&gt;Experimental Neurology&lt;/_tertiary_title&gt;&lt;_url&gt;http://linkinghub.elsevier.com/retrieve/pii/S0014488615301333_x000d__x000a_http://api.elsevier.com/content/article/PII:S0014488615301333?httpAccept=text/xml&lt;/_url&gt;&lt;_volume&gt;285&lt;/_volume&gt;&lt;/Details&gt;&lt;Extra&gt;&lt;DBUID&gt;{F96A950B-833F-4880-A151-76DA2D6A2879}&lt;/DBUID&gt;&lt;/Extra&gt;&lt;/Item&gt;&lt;/References&gt;&lt;/Group&gt;&lt;Group&gt;&lt;References&gt;&lt;Item&gt;&lt;ID&gt;841&lt;/ID&gt;&lt;UID&gt;{D6C0498D-776B-484C-A04A-9490AE1A8724}&lt;/UID&gt;&lt;Title&gt;Brain-derived neurotrophic factor is upregulated in rats with chronic pancreatitis and mediates pain behavior&lt;/Title&gt;&lt;Template&gt;Journal Article&lt;/Template&gt;&lt;Star&gt;0&lt;/Star&gt;&lt;Tag&gt;0&lt;/Tag&gt;&lt;Author&gt;Hughes, M S; Shenoy, M; Liu, L; Colak, T; Mehta, K; Pasricha, P J&lt;/Author&gt;&lt;Year&gt;2011&lt;/Year&gt;&lt;Details&gt;&lt;_accessed&gt;62471245&lt;/_accessed&gt;&lt;_accession_num&gt;21499209&lt;/_accession_num&gt;&lt;_author_adr&gt;Division of Gastroenterology and Hepatology, Department of Medicine, Stanford University School of Medicine, Stanford, CA 94305, USA.&lt;/_author_adr&gt;&lt;_collection_scope&gt;SCI;SCIE;&lt;/_collection_scope&gt;&lt;_created&gt;62440820&lt;/_created&gt;&lt;_date&gt;58553280&lt;/_date&gt;&lt;_date_display&gt;2011 May&lt;/_date_display&gt;&lt;_db_updated&gt;PubMed&lt;/_db_updated&gt;&lt;_doi&gt;10.1097/MPA.0b013e318214fb77&lt;/_doi&gt;&lt;_impact_factor&gt;   2.958&lt;/_impact_factor&gt;&lt;_isbn&gt;1536-4828 (Electronic); 0885-3177 (Linking)&lt;/_isbn&gt;&lt;_issue&gt;4&lt;/_issue&gt;&lt;_journal&gt;Pancreas&lt;/_journal&gt;&lt;_keywords&gt;Animals; Antibodies/immunology/pharmacology; Behavior, Animal/drug effects; Blotting, Western; Brain-Derived Neurotrophic Factor/antagonists &amp;amp;amp; inhibitors/immunology/*metabolism; Ganglia, Spinal/metabolism/physiopathology; Immunohistochemistry; Male; Neurons/metabolism; Pain/*physiopathology/prevention &amp;amp;amp; control; Pain Measurement/methods; Pancreatitis, Chronic/chemically induced/*metabolism/*physiopathology; Phosphorylation/drug effects; Rats; Rats, Sprague-Dawley; Receptor, trkB/metabolism; Spinal Cord/metabolism; Trinitrobenzenesulfonic Acid; Up-Regulation/drug effects&lt;/_keywords&gt;&lt;_language&gt;eng&lt;/_language&gt;&lt;_modified&gt;62471245&lt;/_modified&gt;&lt;_pages&gt;551-6&lt;/_pages&gt;&lt;_tertiary_title&gt;Pancreas&lt;/_tertiary_title&gt;&lt;_type_work&gt;Journal Article; Research Support, N.I.H., Extramural&lt;/_type_work&gt;&lt;_url&gt;http://www.ncbi.nlm.nih.gov/entrez/query.fcgi?cmd=Retrieve&amp;amp;db=pubmed&amp;amp;dopt=Abstract&amp;amp;list_uids=21499209&amp;amp;query_hl=1&lt;/_url&gt;&lt;_volume&gt;40&lt;/_volume&gt;&lt;/Details&gt;&lt;Extra&gt;&lt;DBUID&gt;{F96A950B-833F-4880-A151-76DA2D6A2879}&lt;/DBUID&gt;&lt;/Extra&gt;&lt;/Item&gt;&lt;/References&gt;&lt;/Group&gt;&lt;/Citation&gt;_x000a_"/>
    <w:docVar w:name="NE.Ref{5C74C2A5-5E8F-4C8E-98B5-C903EBA3E96C}" w:val=" ADDIN NE.Ref.{5C74C2A5-5E8F-4C8E-98B5-C903EBA3E96C}&lt;Citation&gt;&lt;Group&gt;&lt;References&gt;&lt;Item&gt;&lt;ID&gt;653&lt;/ID&gt;&lt;UID&gt;{E9A733CE-9547-4D5F-90BB-A1E232470698}&lt;/UID&gt;&lt;Title&gt;Activated mast cells in proximity to colonic nerves correlate with abdominal pain in irritable bowel syndrome&lt;/Title&gt;&lt;Template&gt;Journal Article&lt;/Template&gt;&lt;Star&gt;1&lt;/Star&gt;&lt;Tag&gt;0&lt;/Tag&gt;&lt;Author&gt;Barbara, Giovanni; Stanghellini, Vincenzo; De Giorgio, Roberto; Cremon, Cesare; Cottrell, Graeme S; Santini, Donatella; Pasquinelli, Gianandrea; Morselli-Labate, Antonio M; Grady, Eileen F; Bunnett, Nigel W; Collins, Stephen M; Corinaldesi, Roberto&lt;/Author&gt;&lt;Year&gt;2004&lt;/Year&gt;&lt;Details&gt;&lt;_accessed&gt;61812670&lt;/_accessed&gt;&lt;_collection_scope&gt;SCI;SCIE;&lt;/_collection_scope&gt;&lt;_created&gt;61812670&lt;/_created&gt;&lt;_db_updated&gt;CrossRef&lt;/_db_updated&gt;&lt;_doi&gt;10.1053/j.gastro.2003.11.055&lt;/_doi&gt;&lt;_impact_factor&gt;  20.773&lt;/_impact_factor&gt;&lt;_isbn&gt;00165085&lt;/_isbn&gt;&lt;_issue&gt;3&lt;/_issue&gt;&lt;_journal&gt;Gastroenterology&lt;/_journal&gt;&lt;_modified&gt;62345754&lt;/_modified&gt;&lt;_pages&gt;693-702&lt;/_pages&gt;&lt;_tertiary_title&gt;Gastroenterology&lt;/_tertiary_title&gt;&lt;_url&gt;http://linkinghub.elsevier.com/retrieve/pii/S0016508503019966_x000d__x000a_http://api.elsevier.com/content/article/PII:S0016508503019966?httpAccept=text/xml&lt;/_url&gt;&lt;_volume&gt;126&lt;/_volume&gt;&lt;/Details&gt;&lt;Extra&gt;&lt;DBUID&gt;{F96A950B-833F-4880-A151-76DA2D6A2879}&lt;/DBUID&gt;&lt;/Extra&gt;&lt;/Item&gt;&lt;/References&gt;&lt;/Group&gt;&lt;/Citation&gt;_x000a_"/>
    <w:docVar w:name="NE.Ref{61EBCEBA-33F1-4AB3-B24C-5AA33782231E}" w:val=" ADDIN NE.Ref.{61EBCEBA-33F1-4AB3-B24C-5AA33782231E}&lt;Citation&gt;&lt;Group&gt;&lt;References&gt;&lt;Item&gt;&lt;ID&gt;643&lt;/ID&gt;&lt;UID&gt;{D85A2A1D-06F7-4367-A96E-69EC6863FDC8}&lt;/UID&gt;&lt;Title&gt;BDNF expression in the hippocampus of maternally separated rats: doesBifidobacterium breve              6330 alter BDNF levels?&lt;/Title&gt;&lt;Template&gt;Journal Article&lt;/Template&gt;&lt;Star&gt;0&lt;/Star&gt;&lt;Tag&gt;0&lt;/Tag&gt;&lt;Author&gt;O&amp;apos;Sullivan, E; Barrett, E; Grenham, S; Fitzgerald, P; Stanton, C; Ross, R; Quigley, E; Cryan, J; Dinan, T&lt;/Author&gt;&lt;Year&gt;2011&lt;/Year&gt;&lt;Details&gt;&lt;_accessed&gt;62345754&lt;/_accessed&gt;&lt;_collection_scope&gt;SCIE;&lt;/_collection_scope&gt;&lt;_created&gt;61810071&lt;/_created&gt;&lt;_db_updated&gt;CrossRef&lt;/_db_updated&gt;&lt;_doi&gt;10.3920/BM2011.0015&lt;/_doi&gt;&lt;_impact_factor&gt;   2.310&lt;/_impact_factor&gt;&lt;_isbn&gt;1876-2883&lt;/_isbn&gt;&lt;_issue&gt;3&lt;/_issue&gt;&lt;_journal&gt;Beneficial Microbes&lt;/_journal&gt;&lt;_modified&gt;62345751&lt;/_modified&gt;&lt;_pages&gt;199-207&lt;/_pages&gt;&lt;_tertiary_title&gt;Beneficial Microbes&lt;/_tertiary_title&gt;&lt;_url&gt;http://www.wageningenacademic.com/doi/10.3920/BM2011.0015_x000d__x000a_http://wageningenacademic.metapress.com/index/28022604555X3333.pdf&lt;/_url&gt;&lt;_volume&gt;2&lt;/_volume&gt;&lt;/Details&gt;&lt;Extra&gt;&lt;DBUID&gt;{F96A950B-833F-4880-A151-76DA2D6A2879}&lt;/DBUID&gt;&lt;/Extra&gt;&lt;/Item&gt;&lt;/References&gt;&lt;/Group&gt;&lt;/Citation&gt;_x000a_"/>
    <w:docVar w:name="NE.Ref{67025381-6E60-4E78-8D46-81BEC6D5A29E}" w:val=" ADDIN NE.Ref.{67025381-6E60-4E78-8D46-81BEC6D5A29E}&lt;Citation&gt;&lt;Group&gt;&lt;References&gt;&lt;Item&gt;&lt;ID&gt;849&lt;/ID&gt;&lt;UID&gt;{9E8431DD-5A6E-4FD0-9760-4325586CA795}&lt;/UID&gt;&lt;Title&gt;Clinical significance of quantitative assessment of rectoanal inhibitory reflex (RAIR) in patients with constipation&lt;/Title&gt;&lt;Template&gt;Journal Article&lt;/Template&gt;&lt;Star&gt;0&lt;/Star&gt;&lt;Tag&gt;0&lt;/Tag&gt;&lt;Author&gt;Xu, X; Pasricha, P J; Sallam, H S; Ma, L; Chen, J D&lt;/Author&gt;&lt;Year&gt;2008&lt;/Year&gt;&lt;Details&gt;&lt;_accessed&gt;62443678&lt;/_accessed&gt;&lt;_accession_num&gt;18496393&lt;/_accession_num&gt;&lt;_author_adr&gt;Division of Gastroenterology, University of Texas Medical Branch, Galveston, TX,  USA.&lt;/_author_adr&gt;&lt;_collection_scope&gt;SCI;SCIE;&lt;/_collection_scope&gt;&lt;_created&gt;62443678&lt;/_created&gt;&lt;_date&gt;57064320&lt;/_date&gt;&lt;_date_display&gt;2008 Jul&lt;/_date_display&gt;&lt;_db_updated&gt;PubMed&lt;/_db_updated&gt;&lt;_doi&gt;10.1097/MCG.0b013e31814927ba&lt;/_doi&gt;&lt;_impact_factor&gt;   2.968&lt;/_impact_factor&gt;&lt;_isbn&gt;1539-2031 (Electronic); 0192-0790 (Linking)&lt;/_isbn&gt;&lt;_issue&gt;6&lt;/_issue&gt;&lt;_journal&gt;J Clin Gastroenterol&lt;/_journal&gt;&lt;_keywords&gt;Adult; Anal Canal/*physiopathology; Constipation/*diagnosis/physiopathology; Fecal Incontinence/*diagnosis/physiopathology; Female; Humans; Male; Manometry/methods; Middle Aged; Pressure; Rectum/physiopathology; Reflex/physiology; Sensitivity and Specificity&lt;/_keywords&gt;&lt;_language&gt;eng&lt;/_language&gt;&lt;_modified&gt;62466336&lt;/_modified&gt;&lt;_pages&gt;692-8&lt;/_pages&gt;&lt;_tertiary_title&gt;Journal of clinical gastroenterology&lt;/_tertiary_title&gt;&lt;_type_work&gt;Controlled Clinical Trial; Journal Article&lt;/_type_work&gt;&lt;_url&gt;http://www.ncbi.nlm.nih.gov/entrez/query.fcgi?cmd=Retrieve&amp;amp;db=pubmed&amp;amp;dopt=Abstract&amp;amp;list_uids=18496393&amp;amp;query_hl=1&lt;/_url&gt;&lt;_volume&gt;42&lt;/_volume&gt;&lt;/Details&gt;&lt;Extra&gt;&lt;DBUID&gt;{F96A950B-833F-4880-A151-76DA2D6A2879}&lt;/DBUID&gt;&lt;/Extra&gt;&lt;/Item&gt;&lt;/References&gt;&lt;/Group&gt;&lt;Group&gt;&lt;References&gt;&lt;Item&gt;&lt;ID&gt;839&lt;/ID&gt;&lt;UID&gt;{67C60A64-39B9-430B-B582-C42DBF727AB4}&lt;/UID&gt;&lt;Title&gt;Altered rectal perception is a biological marker of patients with irritable bowel syndrome&lt;/Title&gt;&lt;Template&gt;Journal Article&lt;/Template&gt;&lt;Star&gt;0&lt;/Star&gt;&lt;Tag&gt;0&lt;/Tag&gt;&lt;Author&gt;Mertz, H; Naliboff, B; Munakata, J; Niazi, N; Mayer, E A&lt;/Author&gt;&lt;Year&gt;1995&lt;/Year&gt;&lt;Details&gt;&lt;_accessed&gt;62440443&lt;/_accessed&gt;&lt;_accession_num&gt;7797041&lt;/_accession_num&gt;&lt;_author_adr&gt;Department of Medicine, UCLA, USA.&lt;/_author_adr&gt;&lt;_collection_scope&gt;SCI;SCIE;&lt;/_collection_scope&gt;&lt;_created&gt;62440443&lt;/_created&gt;&lt;_date&gt;50225760&lt;/_date&gt;&lt;_date_display&gt;1995 Jul&lt;/_date_display&gt;&lt;_db_updated&gt;PubMed&lt;/_db_updated&gt;&lt;_doi&gt;10.1016/0016-5085(95)90267-8&lt;/_doi&gt;&lt;_impact_factor&gt;  20.773&lt;/_impact_factor&gt;&lt;_isbn&gt;0016-5085 (Print); 0016-5085 (Linking)&lt;/_isbn&gt;&lt;_issue&gt;1&lt;/_issue&gt;&lt;_journal&gt;Gastroenterology&lt;/_journal&gt;&lt;_keywords&gt;Adult; Age Factors; Aged; Aged, 80 and over; Chi-Square Distribution; Cluster Analysis; Colonic Diseases, Functional/*diagnosis/physiopathology/psychology; Female; Follow-Up Studies; Humans; Male; Manometry; Middle Aged; *Perception; Predictive Value of Tests; Quality of Life; Rectum/*physiopathology; Sensation; Sensory Thresholds; Surveys and Questionnaires&lt;/_keywords&gt;&lt;_language&gt;eng&lt;/_language&gt;&lt;_modified&gt;62475676&lt;/_modified&gt;&lt;_pages&gt;40-52&lt;/_pages&gt;&lt;_tertiary_title&gt;Gastroenterology&lt;/_tertiary_title&gt;&lt;_type_work&gt;Clinical Trial; Journal Article; Research Support, U.S. Gov&amp;apos;t, Non-P.H.S.; Research Support, U.S. Gov&amp;apos;t, P.H.S.&lt;/_type_work&gt;&lt;_url&gt;http://www.ncbi.nlm.nih.gov/entrez/query.fcgi?cmd=Retrieve&amp;amp;db=pubmed&amp;amp;dopt=Abstract&amp;amp;list_uids=7797041&amp;amp;query_hl=1&lt;/_url&gt;&lt;_volume&gt;109&lt;/_volume&gt;&lt;/Details&gt;&lt;Extra&gt;&lt;DBUID&gt;{F96A950B-833F-4880-A151-76DA2D6A2879}&lt;/DBUID&gt;&lt;/Extra&gt;&lt;/Item&gt;&lt;/References&gt;&lt;/Group&gt;&lt;/Citation&gt;_x000a_"/>
    <w:docVar w:name="NE.Ref{6AF710BD-D858-45A9-B129-8D1EE9B99A2A}" w:val=" ADDIN NE.Ref.{6AF710BD-D858-45A9-B129-8D1EE9B99A2A}&lt;Citation&gt;&lt;Group&gt;&lt;References&gt;&lt;Item&gt;&lt;ID&gt;799&lt;/ID&gt;&lt;UID&gt;{AF5DA57F-C423-46F3-8459-4F999DF5138C}&lt;/UID&gt;&lt;Title&gt;The irritable bowel severity scoring system: a simple method of monitoring irritable bowel syndrome and its progress&lt;/Title&gt;&lt;Template&gt;Journal Article&lt;/Template&gt;&lt;Star&gt;0&lt;/Star&gt;&lt;Tag&gt;0&lt;/Tag&gt;&lt;Author&gt;Francis, C Y; Morris, J; Whorwell, P J&lt;/Author&gt;&lt;Year&gt;1997&lt;/Year&gt;&lt;Details&gt;&lt;_accessed&gt;62397705&lt;/_accessed&gt;&lt;_accession_num&gt;9146781&lt;/_accession_num&gt;&lt;_author_adr&gt;Department of Medicine, University Hospital of South Manchester, West Didsbury, UK.&lt;/_author_adr&gt;&lt;_created&gt;62397692&lt;/_created&gt;&lt;_date&gt;51147360&lt;/_date&gt;&lt;_date_display&gt;1997 Apr&lt;/_date_display&gt;&lt;_db_updated&gt;PubMed&lt;/_db_updated&gt;&lt;_doi&gt;10.1046/j.1365-2036.1997.142318000.x&lt;/_doi&gt;&lt;_impact_factor&gt;   7.357&lt;/_impact_factor&gt;&lt;_isbn&gt;0269-2813 (Print); 0269-2813 (Linking)&lt;/_isbn&gt;&lt;_issue&gt;2&lt;/_issue&gt;&lt;_journal&gt;Aliment Pharmacol Ther&lt;/_journal&gt;&lt;_keywords&gt;Adult; Aged; Colonic Diseases, Functional/*diagnosis; Female; Humans; Male; Middle Aged; Reproducibility of Results; *Severity of Illness Index; Surveys and Questionnaires&lt;/_keywords&gt;&lt;_language&gt;eng&lt;/_language&gt;&lt;_modified&gt;62475454&lt;/_modified&gt;&lt;_pages&gt;395-402&lt;/_pages&gt;&lt;_tertiary_title&gt;Alimentary pharmacology &amp;amp;amp; therapeutics&lt;/_tertiary_title&gt;&lt;_type_work&gt;Journal Article; Research Support, Non-U.S. Gov&amp;apos;t&lt;/_type_work&gt;&lt;_url&gt;http://www.ncbi.nlm.nih.gov/entrez/query.fcgi?cmd=Retrieve&amp;amp;db=pubmed&amp;amp;dopt=Abstract&amp;amp;list_uids=9146781&amp;amp;query_hl=1&lt;/_url&gt;&lt;_volume&gt;11&lt;/_volume&gt;&lt;/Details&gt;&lt;Extra&gt;&lt;DBUID&gt;{F96A950B-833F-4880-A151-76DA2D6A2879}&lt;/DBUID&gt;&lt;/Extra&gt;&lt;/Item&gt;&lt;/References&gt;&lt;/Group&gt;&lt;/Citation&gt;_x000a_"/>
    <w:docVar w:name="NE.Ref{6EF5F021-2C28-4FCF-9533-CD857F56ED4E}" w:val=" ADDIN NE.Ref.{6EF5F021-2C28-4FCF-9533-CD857F56ED4E}&lt;Citation&gt;&lt;Group&gt;&lt;References&gt;&lt;Item&gt;&lt;ID&gt;810&lt;/ID&gt;&lt;UID&gt;{AD36A6FD-7C57-4B55-A6FF-02E8A9F885C1}&lt;/UID&gt;&lt;Title&gt;Anorectal functional testing: review of collective experience&lt;/Title&gt;&lt;Template&gt;Journal Article&lt;/Template&gt;&lt;Star&gt;0&lt;/Star&gt;&lt;Tag&gt;0&lt;/Tag&gt;&lt;Author&gt;Azpiroz, F; Enck, P; Whitehead, W E&lt;/Author&gt;&lt;Year&gt;2002&lt;/Year&gt;&lt;Details&gt;&lt;_accessed&gt;62419554&lt;/_accessed&gt;&lt;_accession_num&gt;11866256&lt;/_accession_num&gt;&lt;_author_adr&gt;Digestive System Research Unit, Hospital General Vall d&amp;apos;Hebron, Barcelona, Spain.&lt;/_author_adr&gt;&lt;_collection_scope&gt;SCI;SCIE;&lt;/_collection_scope&gt;&lt;_created&gt;62419554&lt;/_created&gt;&lt;_date&gt;53691840&lt;/_date&gt;&lt;_date_display&gt;2002 Feb&lt;/_date_display&gt;&lt;_db_updated&gt;PubMed&lt;/_db_updated&gt;&lt;_doi&gt;10.1111/j.1572-0241.2002.05450.x&lt;/_doi&gt;&lt;_impact_factor&gt;  10.231&lt;/_impact_factor&gt;&lt;_isbn&gt;0002-9270 (Print); 0002-9270 (Linking)&lt;/_isbn&gt;&lt;_issue&gt;2&lt;/_issue&gt;&lt;_journal&gt;Am J Gastroenterol&lt;/_journal&gt;&lt;_keywords&gt;Anal Canal/physiology; Anus Diseases/diagnosis; Defecation/*physiology; Female; Gastroenterology/*methods; Humans; Male; Manometry/methods; Rectal Diseases/*diagnosis; Rectum/physiology; Sensitivity and Specificity&lt;/_keywords&gt;&lt;_language&gt;eng&lt;/_language&gt;&lt;_modified&gt;62420257&lt;/_modified&gt;&lt;_pages&gt;232-40&lt;/_pages&gt;&lt;_tertiary_title&gt;The American journal of gastroenterology&lt;/_tertiary_title&gt;&lt;_type_work&gt;Journal Article; Research Support, Non-U.S. Gov&amp;apos;t; Review&lt;/_type_work&gt;&lt;_url&gt;http://www.ncbi.nlm.nih.gov/entrez/query.fcgi?cmd=Retrieve&amp;amp;db=pubmed&amp;amp;dopt=Abstract&amp;amp;list_uids=11866256&amp;amp;query_hl=1&lt;/_url&gt;&lt;_volume&gt;97&lt;/_volume&gt;&lt;/Details&gt;&lt;Extra&gt;&lt;DBUID&gt;{F96A950B-833F-4880-A151-76DA2D6A2879}&lt;/DBUID&gt;&lt;/Extra&gt;&lt;/Item&gt;&lt;/References&gt;&lt;/Group&gt;&lt;Group&gt;&lt;References&gt;&lt;Item&gt;&lt;ID&gt;640&lt;/ID&gt;&lt;UID&gt;{D49116BD-6B1D-42B4-BCC0-4C477130A47D}&lt;/UID&gt;&lt;Title&gt;中国人肛门直肠功能多中心检测参数正常值及其临床意义&lt;/Title&gt;&lt;Template&gt;Journal Article&lt;/Template&gt;&lt;Star&gt;0&lt;/Star&gt;&lt;Tag&gt;0&lt;/Tag&gt;&lt;Author&gt;孙晓红; 王智凤; 辛海威; 朱有玲; 王学勤; 罗金燕; 谢小平; 侯晓华; 邹多武; 柯美云&lt;/Author&gt;&lt;Year&gt;2014&lt;/Year&gt;&lt;Details&gt;&lt;_accessed&gt;62402025&lt;/_accessed&gt;&lt;_author_adr&gt;100730,中国医学科学院 北京协和医院消化科; 西安交通大学第二附属医院消化科; 华中科技大学同济医学院附属协和医院消化科; 上海长海医院消化科&lt;/_author_adr&gt;&lt;_author_aff&gt;100730,中国医学科学院 北京协和医院消化科; 西安交通大学第二附属医院消化科; 华中科技大学同济医学院附属协和医院消化科; 上海长海医院消化科&lt;/_author_aff&gt;&lt;_collection_scope&gt;中国科技核心期刊;中文核心期刊;CSCD;&lt;/_collection_scope&gt;&lt;_created&gt;61804208&lt;/_created&gt;&lt;_db_provider&gt;北京万方数据股份有限公司&lt;/_db_provider&gt;&lt;_db_updated&gt;Wanfangdata&lt;/_db_updated&gt;&lt;_doi&gt;10.3760/cma.j.issn.0254-1432.2014.09.005&lt;/_doi&gt;&lt;_isbn&gt;0254-1432&lt;/_isbn&gt;&lt;_issue&gt;9&lt;/_issue&gt;&lt;_journal&gt;中华消化杂志&lt;/_journal&gt;&lt;_keywords&gt;直肠肛门动力; 直肠排便感知; 直肠肛门抑制反射; 性别; 年龄; Anorectal manometry; Rectal sensation; Rectoanal inhibitory reflex; Gender; Age&lt;/_keywords&gt;&lt;_language&gt;chi&lt;/_language&gt;&lt;_modified&gt;61804229&lt;/_modified&gt;&lt;_pages&gt;597-602&lt;/_pages&gt;&lt;_tertiary_title&gt;Chinese Journal of Digestion&lt;/_tertiary_title&gt;&lt;_translated_author&gt;Xiaohong, Sun; Zhifeng, Wang; Haiwei, Xin; Youling, Zhu; Xueqin, Wang; Jinyan, Luo; Xiaoping, Xie; Xiaohua, Hou; Duowu, Zuo; Meiyun, Ke&lt;/_translated_author&gt;&lt;_translated_title&gt;Normative values and its clinical significance of the anorectal manometry in Chinese from multi-center study&lt;/_translated_title&gt;&lt;_url&gt;http://d.g.wanfangdata.com.cn/Periodical_zhxhzz201409009.aspx&lt;/_url&gt;&lt;/Details&gt;&lt;Extra&gt;&lt;DBUID&gt;{F96A950B-833F-4880-A151-76DA2D6A2879}&lt;/DBUID&gt;&lt;/Extra&gt;&lt;/Item&gt;&lt;/References&gt;&lt;/Group&gt;&lt;Group&gt;&lt;References&gt;&lt;Item&gt;&lt;ID&gt;849&lt;/ID&gt;&lt;UID&gt;{9E8431DD-5A6E-4FD0-9760-4325586CA795}&lt;/UID&gt;&lt;Title&gt;Clinical significance of quantitative assessment of rectoanal inhibitory reflex (RAIR) in patients with constipation&lt;/Title&gt;&lt;Template&gt;Journal Article&lt;/Template&gt;&lt;Star&gt;0&lt;/Star&gt;&lt;Tag&gt;0&lt;/Tag&gt;&lt;Author&gt;Xu, X; Pasricha, P J; Sallam, H S; Ma, L; Chen, J D&lt;/Author&gt;&lt;Year&gt;2008&lt;/Year&gt;&lt;Details&gt;&lt;_accessed&gt;62443678&lt;/_accessed&gt;&lt;_accession_num&gt;18496393&lt;/_accession_num&gt;&lt;_author_adr&gt;Division of Gastroenterology, University of Texas Medical Branch, Galveston, TX,  USA.&lt;/_author_adr&gt;&lt;_collection_scope&gt;SCI;SCIE;&lt;/_collection_scope&gt;&lt;_created&gt;62443678&lt;/_created&gt;&lt;_date&gt;57064320&lt;/_date&gt;&lt;_date_display&gt;2008 Jul&lt;/_date_display&gt;&lt;_db_updated&gt;PubMed&lt;/_db_updated&gt;&lt;_doi&gt;10.1097/MCG.0b013e31814927ba&lt;/_doi&gt;&lt;_impact_factor&gt;   2.968&lt;/_impact_factor&gt;&lt;_isbn&gt;1539-2031 (Electronic); 0192-0790 (Linking)&lt;/_isbn&gt;&lt;_issue&gt;6&lt;/_issue&gt;&lt;_journal&gt;J Clin Gastroenterol&lt;/_journal&gt;&lt;_keywords&gt;Adult; Anal Canal/*physiopathology; Constipation/*diagnosis/physiopathology; Fecal Incontinence/*diagnosis/physiopathology; Female; Humans; Male; Manometry/methods; Middle Aged; Pressure; Rectum/physiopathology; Reflex/physiology; Sensitivity and Specificity&lt;/_keywords&gt;&lt;_language&gt;eng&lt;/_language&gt;&lt;_modified&gt;62466336&lt;/_modified&gt;&lt;_pages&gt;692-8&lt;/_pages&gt;&lt;_tertiary_title&gt;Journal of clinical gastroenterology&lt;/_tertiary_title&gt;&lt;_type_work&gt;Controlled Clinical Trial; Journal Article&lt;/_type_work&gt;&lt;_url&gt;http://www.ncbi.nlm.nih.gov/entrez/query.fcgi?cmd=Retrieve&amp;amp;db=pubmed&amp;amp;dopt=Abstract&amp;amp;list_uids=18496393&amp;amp;query_hl=1&lt;/_url&gt;&lt;_volume&gt;42&lt;/_volume&gt;&lt;/Details&gt;&lt;Extra&gt;&lt;DBUID&gt;{F96A950B-833F-4880-A151-76DA2D6A2879}&lt;/DBUID&gt;&lt;/Extra&gt;&lt;/Item&gt;&lt;/References&gt;&lt;/Group&gt;&lt;/Citation&gt;_x000a_"/>
    <w:docVar w:name="NE.Ref{734C9605-EB1C-461E-BD3A-457BCCC94D53}" w:val=" ADDIN NE.Ref.{734C9605-EB1C-461E-BD3A-457BCCC94D53}&lt;Citation&gt;&lt;Group&gt;&lt;References&gt;&lt;Item&gt;&lt;ID&gt;835&lt;/ID&gt;&lt;UID&gt;{834CC4D8-1934-47E8-BE05-6828BF3F35F6}&lt;/UID&gt;&lt;Title&gt;Role of visceral sensitivity in the pathophysiology of irritable bowel syndrome&lt;/Title&gt;&lt;Template&gt;Journal Article&lt;/Template&gt;&lt;Star&gt;0&lt;/Star&gt;&lt;Tag&gt;0&lt;/Tag&gt;&lt;Author&gt;Delvaux, M&lt;/Author&gt;&lt;Year&gt;2002&lt;/Year&gt;&lt;Details&gt;&lt;_accessed&gt;62439547&lt;/_accessed&gt;&lt;_collection_scope&gt;SCI;SCIE;&lt;/_collection_scope&gt;&lt;_created&gt;62439547&lt;/_created&gt;&lt;_db_provider&gt;MEDLINE&lt;/_db_provider&gt;&lt;_db_updated&gt;PKU Search&lt;/_db_updated&gt;&lt;_doi&gt;10.1136/gut.51.suppl_1.i67&lt;/_doi&gt;&lt;_impact_factor&gt;  17.016&lt;/_impact_factor&gt;&lt;_isbn&gt;0017-5749&lt;/_isbn&gt;&lt;_issue&gt;1&lt;/_issue&gt;&lt;_journal&gt;Gut&lt;/_journal&gt;&lt;_keywords&gt;Sensation - physiology; Sensory Thresholds - physiology; Humans; Nociceptors - physiology; Digestive System - physiopathology; Visceral Afferents - physiopathology; Neurotransmitter Agents - physiology; Colonic Diseases, Functional - physiopathology; Hyperalgesia - physiopathology; Physiological aspects; Research; Irritable bowel syndrome; Gastroenterology&lt;/_keywords&gt;&lt;_language&gt;English&lt;/_language&gt;&lt;_modified&gt;62471147&lt;/_modified&gt;&lt;_pages&gt;i67 - i71&lt;/_pages&gt;&lt;_place_published&gt;England&lt;/_place_published&gt;&lt;_url&gt;http://pku.summon.serialssolutions.com/2.0.0/link/0/eLvHCXMwtV1La9wwEFbSFEIvbV6bbl6YXIN3LcmSLchuCSVLCAkkoYWSi5D1CEvCeruP9u9XI9tZ2EOyl1588RjG-PPMp9GMPoQo6STxUkxQTIAgirZpqoCiUm4FUSzhRFHlGIwSP97mN3dkcMmu19F9MxpTf-4mSobQbUoNVfMuzjKfXFOG82_j3zHoSMF-ayOqoWqxBdPDFMOM9Ue_-OEg7pD9el2SQY8PbmI1y1LRjNVQ3n2azzoMOgU8G5S4MwxK9IvUtRzAl2hpSE-DL__hTbbQ55qrRhcVuLbRuh3toM3bejd-d42fF5EG9t07hY5MBT0jL7DY9-nwtP9QvtjzbtGP3rQqXfRnONVQGXvfeArd9pXcxfvGw1HkyW0EkstlqN-EDYSVPBpOoGRSrOJ_Uf61q3heHwwBlnvo5-Dyx_eruNahiDVJWB6nllpPg5zFhjmmRU4sN3CSoGfTlhVY-fvGacNh6pfbzOhEJ5ZyToQSDlPaQhujcmS_okh41BfceI6aqFQok3s26kyhXUKcMI610VkDMTmujhuRYZlGufSAlAzLGpDSA7KNTgCFshqZfY1V8iIXUJ7CtI1awQCC1WyitFzcOGqQKOugNZULGLbRfgXmhRMkyTKfHg7efvAQfQpyOaGf-QhtzCZze4w-jJ_nJ-HH89eHq8E_fklFJw&lt;/_url&gt;&lt;_volume&gt;51 Suppl 1&lt;/_volume&gt;&lt;/Details&gt;&lt;Extra&gt;&lt;DBUID&gt;{F96A950B-833F-4880-A151-76DA2D6A2879}&lt;/DBUID&gt;&lt;/Extra&gt;&lt;/Item&gt;&lt;/References&gt;&lt;/Group&gt;&lt;Group&gt;&lt;References&gt;&lt;Item&gt;&lt;ID&gt;582&lt;/ID&gt;&lt;UID&gt;{9294B14A-384C-4843-ADD0-A3A28C970344}&lt;/UID&gt;&lt;Title&gt;Dietary and pharmacological treatment of abdominal pain in IBS&lt;/Title&gt;&lt;Template&gt;Journal Article&lt;/Template&gt;&lt;Star&gt;1&lt;/Star&gt;&lt;Tag&gt;0&lt;/Tag&gt;&lt;Author&gt;Camilleri, Michael; Boeckxstaens, Guy&lt;/Author&gt;&lt;Year&gt;2017&lt;/Year&gt;&lt;Details&gt;&lt;_accessed&gt;61770867&lt;/_accessed&gt;&lt;_collection_scope&gt;SCI;SCIE;&lt;/_collection_scope&gt;&lt;_created&gt;61770867&lt;/_created&gt;&lt;_db_updated&gt;CrossRef&lt;/_db_updated&gt;&lt;_doi&gt;10.1136/gutjnl-2016-313425&lt;/_doi&gt;&lt;_impact_factor&gt;  17.016&lt;/_impact_factor&gt;&lt;_isbn&gt;0017-5749&lt;/_isbn&gt;&lt;_issue&gt;5&lt;/_issue&gt;&lt;_journal&gt;Gut&lt;/_journal&gt;&lt;_modified&gt;62390644&lt;/_modified&gt;&lt;_pages&gt;966-974&lt;/_pages&gt;&lt;_tertiary_title&gt;Gut&lt;/_tertiary_title&gt;&lt;_url&gt;http://gut.bmj.com/lookup/doi/10.1136/gutjnl-2016-313425_x000d__x000a_https://syndication.highwire.org/content/doi/10.1136/gutjnl-2016-313425&lt;/_url&gt;&lt;_volume&gt;66&lt;/_volume&gt;&lt;/Details&gt;&lt;Extra&gt;&lt;DBUID&gt;{F96A950B-833F-4880-A151-76DA2D6A2879}&lt;/DBUID&gt;&lt;/Extra&gt;&lt;/Item&gt;&lt;/References&gt;&lt;/Group&gt;&lt;/Citation&gt;_x000a_"/>
    <w:docVar w:name="NE.Ref{7A86E8D4-6C79-4D96-BC29-16AC2B9CBC44}" w:val=" ADDIN NE.Ref.{7A86E8D4-6C79-4D96-BC29-16AC2B9CBC44}&lt;Citation&gt;&lt;Group&gt;&lt;References&gt;&lt;Item&gt;&lt;ID&gt;803&lt;/ID&gt;&lt;UID&gt;{C2999D74-64AD-468B-B1B7-7D0A0EC639E3}&lt;/UID&gt;&lt;Title&gt;The assessment of anxiety states by rating&lt;/Title&gt;&lt;Template&gt;Journal Article&lt;/Template&gt;&lt;Star&gt;0&lt;/Star&gt;&lt;Tag&gt;0&lt;/Tag&gt;&lt;Author&gt;HAMILTON, M&lt;/Author&gt;&lt;Year&gt;1959&lt;/Year&gt;&lt;Details&gt;&lt;_created&gt;62399397&lt;/_created&gt;&lt;_modified&gt;62399400&lt;/_modified&gt;&lt;_url&gt;http://pku.summon.serialssolutions.com/2.0.0/link/0/eLvHCXMwtV1bS8MwFA5ugvgi3p03yt6rbZKuLagwRFFxm8hE8KUkaYqou6AbqD_K3-hJkzWboNMHX0pJkxDOd3p67kWI4D3P_SITQh4w4qU-ZljUqMcEj32BOWe1gGZZXtZ914gur_DpSXBhy7ft2L8CD2MAvSqk_QP4xaYwAPfAAnAFJoDrr9mAFd0386h_9zXP08xLiV6U-qmYwHzAHuyqUbujsd4SHRPV6Y-kZuGPP6s3zi_brab1r6a6tM404h7JxdBVmte4XLR-xwJ_LeR0p9gx4vU7OfV8Ai9z4EX201Ik_BWPVEPzDpx1cPh-7x43S2hW9VTzymj2-vy23rIBIJL_FrU4mGruavaY0CAmbIFcJ2gvogWjzDt1TfYlNCO7y2iuYdIVVtDHAXeEMk8OqypllamkmiflDQFyV4-AyI6F5mCfHzk_zu9ljsFu-lwN7vR5_M3R6Kupq-jm9KR9fOaaH2S4AhQO38U8zrgKpPMgjcJIgPXKaJQKklHQgqUkcUYlpwSzmMpMxsyrZWEMKi0JqBRRSNZQudvryg3k-Ep8E0opwx6VNOWxTLEHa0QKNiSXFURGRE_6ug9KYu1HWEOTCBSiRPFVMsgj5mHyWkHrGh-7xoC4-e2TLTSvNtFurm1UHjwP5Q4q9R-Hu4ZJPgFhtFxk&lt;/_url&gt;&lt;_place_published&gt;England&lt;/_place_published&gt;&lt;_journal&gt;The British journal of medical psychology&lt;/_journal&gt;&lt;_volume&gt;32&lt;/_volume&gt;&lt;_issue&gt;1&lt;/_issue&gt;&lt;_pages&gt;50 - 55&lt;/_pages&gt;&lt;_doi&gt;10.1111/j.2044-8341.1959.tb00467.x&lt;/_doi&gt;&lt;_isbn&gt;0007-1129&lt;/_isbn&gt;&lt;_keywords&gt;Humans; Anxiety; Anxiety Disorders&lt;/_keywords&gt;&lt;_db_provider&gt;MEDLINE&lt;/_db_provider&gt;&lt;_language&gt;English&lt;/_language&gt;&lt;_accessed&gt;62399397&lt;/_accessed&gt;&lt;_db_updated&gt;PKU Search&lt;/_db_updated&gt;&lt;/Details&gt;&lt;Extra&gt;&lt;DBUID&gt;{F96A950B-833F-4880-A151-76DA2D6A2879}&lt;/DBUID&gt;&lt;/Extra&gt;&lt;/Item&gt;&lt;/References&gt;&lt;/Group&gt;&lt;/Citation&gt;_x000a_"/>
    <w:docVar w:name="NE.Ref{7FB3B46E-4967-4699-B385-3D91A2ABD6F3}" w:val=" ADDIN NE.Ref.{7FB3B46E-4967-4699-B385-3D91A2ABD6F3}&lt;Citation&gt;&lt;Group&gt;&lt;References&gt;&lt;Item&gt;&lt;ID&gt;800&lt;/ID&gt;&lt;UID&gt;{A2C91155-0338-4592-9ED9-4EB5C86D088E}&lt;/UID&gt;&lt;Title&gt;The Visceral Sensitivity Index: development and validation of a gastrointestinal symptom-specific anxiety scale&lt;/Title&gt;&lt;Template&gt;Journal Article&lt;/Template&gt;&lt;Star&gt;0&lt;/Star&gt;&lt;Tag&gt;0&lt;/Tag&gt;&lt;Author&gt;Labus, J S; Bolus, R; Chang, L; Wiklund, I; Naesdal, J; Mayer, E A; Naliboff, B D&lt;/Author&gt;&lt;Year&gt;2004&lt;/Year&gt;&lt;Details&gt;&lt;_accessed&gt;62397729&lt;/_accessed&gt;&lt;_created&gt;62397729&lt;/_created&gt;&lt;_db_updated&gt;CrossRef&lt;/_db_updated&gt;&lt;_doi&gt;10.1111/j.1365-2036.2004.02007.x&lt;/_doi&gt;&lt;_impact_factor&gt;   7.357&lt;/_impact_factor&gt;&lt;_isbn&gt;0269-2813&lt;/_isbn&gt;&lt;_issue&gt;1&lt;/_issue&gt;&lt;_journal&gt;Alimentary Pharmacology and Therapeutics&lt;/_journal&gt;&lt;_modified&gt;62397768&lt;/_modified&gt;&lt;_pages&gt;89-97&lt;/_pages&gt;&lt;_tertiary_title&gt;Aliment Pharmacol Ther&lt;/_tertiary_title&gt;&lt;_url&gt;http://doi.wiley.com/10.1111/j.1365-2036.2004.02007.x_x000d__x000a_https://api.wiley.com/onlinelibrary/tdm/v1/articles/10.1111%2Fj.1365-2036.2004.02007.x&lt;/_url&gt;&lt;_volume&gt;20&lt;/_volume&gt;&lt;/Details&gt;&lt;Extra&gt;&lt;DBUID&gt;{F96A950B-833F-4880-A151-76DA2D6A2879}&lt;/DBUID&gt;&lt;/Extra&gt;&lt;/Item&gt;&lt;/References&gt;&lt;/Group&gt;&lt;/Citation&gt;_x000a_"/>
    <w:docVar w:name="NE.Ref{892E3A26-048B-4552-87B5-2A3E9DB28482}" w:val=" ADDIN NE.Ref.{892E3A26-048B-4552-87B5-2A3E9DB28482}&lt;Citation&gt;&lt;Group&gt;&lt;References&gt;&lt;Item&gt;&lt;ID&gt;645&lt;/ID&gt;&lt;UID&gt;{F90CE336-569B-42D3-A9AA-F5881487DE03}&lt;/UID&gt;&lt;Title&gt;Interactive involvement of brain derived neurotrophic factor, nerve growth factor, and calcitonin gene related peptide in colonic hypersensitivity in the rat&lt;/Title&gt;&lt;Template&gt;Journal Article&lt;/Template&gt;&lt;Star&gt;1&lt;/Star&gt;&lt;Tag&gt;0&lt;/Tag&gt;&lt;Author&gt;Delafoy, L; Gelot, A; Ardid, D; Eschalier, A; Bertrand, C; Doherty, A M; Diop, L&lt;/Author&gt;&lt;Year&gt;2006&lt;/Year&gt;&lt;Details&gt;&lt;_accessed&gt;61811492&lt;/_accessed&gt;&lt;_accession_num&gt;16401692&lt;/_accession_num&gt;&lt;_author_adr&gt;Pfizer Global Research and Development, Fresnes Laboratories, France.&lt;/_author_adr&gt;&lt;_collection_scope&gt;SCI;SCIE;&lt;/_collection_scope&gt;&lt;_created&gt;61811492&lt;/_created&gt;&lt;_date&gt;56011680&lt;/_date&gt;&lt;_date_display&gt;2006 Jul&lt;/_date_display&gt;&lt;_db_updated&gt;PubMed&lt;/_db_updated&gt;&lt;_doi&gt;10.1136/gut.2005.064063&lt;/_doi&gt;&lt;_impact_factor&gt;  17.016&lt;/_impact_factor&gt;&lt;_isbn&gt;0017-5749 (Print); 0017-5749 (Linking)&lt;/_isbn&gt;&lt;_issue&gt;7&lt;/_issue&gt;&lt;_journal&gt;Gut&lt;/_journal&gt;&lt;_keywords&gt;Animals; Antibodies, Monoclonal/pharmacology; Brain-Derived Neurotrophic Factor/immunology/metabolism/pharmacology; Calcitonin Gene-Related Peptide/immunology/metabolism/pharmacology; Catheterization; Colon/*metabolism; Dose-Response Relationship, Drug; Irritable Bowel Syndrome/*metabolism; Male; Models, Animal; Nerve Growth Factor/immunology/metabolism/pharmacology; Nerve Tissue Proteins/immunology/metabolism/*pharmacology; Pain/*metabolism; Pain Threshold/drug effects; Rats; Rats, Wistar; Trinitrobenzenesulfonic Acid&lt;/_keywords&gt;&lt;_language&gt;eng&lt;/_language&gt;&lt;_modified&gt;62345752&lt;/_modified&gt;&lt;_pages&gt;940-5&lt;/_pages&gt;&lt;_tertiary_title&gt;Gut&lt;/_tertiary_title&gt;&lt;_type_work&gt;Journal Article&lt;/_type_work&gt;&lt;_url&gt;http://www.ncbi.nlm.nih.gov/entrez/query.fcgi?cmd=Retrieve&amp;amp;db=pubmed&amp;amp;dopt=Abstract&amp;amp;list_uids=16401692&amp;amp;query_hl=1&lt;/_url&gt;&lt;_volume&gt;55&lt;/_volume&gt;&lt;/Details&gt;&lt;Extra&gt;&lt;DBUID&gt;{F96A950B-833F-4880-A151-76DA2D6A2879}&lt;/DBUID&gt;&lt;/Extra&gt;&lt;/Item&gt;&lt;/References&gt;&lt;/Group&gt;&lt;/Citation&gt;_x000a_"/>
    <w:docVar w:name="NE.Ref{89ED48DF-0293-4F5D-A718-03440B0F4903}" w:val=" ADDIN NE.Ref.{89ED48DF-0293-4F5D-A718-03440B0F4903}&lt;Citation&gt;&lt;Group&gt;&lt;References&gt;&lt;Item&gt;&lt;ID&gt;811&lt;/ID&gt;&lt;UID&gt;{8A386F12-FC33-48E9-94EC-60ED0B6A067D}&lt;/UID&gt;&lt;Title&gt;Effect of gender on prevalence of irritable bowel syndrome in the community: systematic review and meta-analysis&lt;/Title&gt;&lt;Template&gt;Journal Article&lt;/Template&gt;&lt;Star&gt;0&lt;/Star&gt;&lt;Tag&gt;0&lt;/Tag&gt;&lt;Author&gt;Lovell, R M; Ford, A C&lt;/Author&gt;&lt;Year&gt;2012&lt;/Year&gt;&lt;Details&gt;&lt;_accessed&gt;62422516&lt;/_accessed&gt;&lt;_accession_num&gt;22613905&lt;/_accession_num&gt;&lt;_author_adr&gt;Leeds Gastroenterology Institute, St James&amp;apos;s University Hospital, Leeds, UK.&lt;/_author_adr&gt;&lt;_collection_scope&gt;SCI;SCIE;&lt;/_collection_scope&gt;&lt;_created&gt;62422513&lt;/_created&gt;&lt;_date&gt;59168160&lt;/_date&gt;&lt;_date_display&gt;2012 Jul&lt;/_date_display&gt;&lt;_db_updated&gt;PubMed&lt;/_db_updated&gt;&lt;_doi&gt;10.1038/ajg.2012.131&lt;/_doi&gt;&lt;_impact_factor&gt;  10.231&lt;/_impact_factor&gt;&lt;_isbn&gt;1572-0241 (Electronic); 0002-9270 (Linking)&lt;/_isbn&gt;&lt;_issue&gt;7&lt;/_issue&gt;&lt;_journal&gt;Am J Gastroenterol&lt;/_journal&gt;&lt;_keywords&gt;Adult; Chi-Square Distribution; Female; Humans; Irritable Bowel Syndrome/*epidemiology; Male; Prevalence; Sex Factors&lt;/_keywords&gt;&lt;_language&gt;eng&lt;/_language&gt;&lt;_modified&gt;62422516&lt;/_modified&gt;&lt;_pages&gt;991-1000&lt;/_pages&gt;&lt;_tertiary_title&gt;The American journal of gastroenterology&lt;/_tertiary_title&gt;&lt;_type_work&gt;Journal Article; Meta-Analysis; Review&lt;/_type_work&gt;&lt;_url&gt;http://www.ncbi.nlm.nih.gov/entrez/query.fcgi?cmd=Retrieve&amp;amp;db=pubmed&amp;amp;dopt=Abstract&amp;amp;list_uids=22613905&amp;amp;query_hl=1&lt;/_url&gt;&lt;_volume&gt;107&lt;/_volume&gt;&lt;/Details&gt;&lt;Extra&gt;&lt;DBUID&gt;{F96A950B-833F-4880-A151-76DA2D6A2879}&lt;/DBUID&gt;&lt;/Extra&gt;&lt;/Item&gt;&lt;/References&gt;&lt;/Group&gt;&lt;/Citation&gt;_x000a_"/>
    <w:docVar w:name="NE.Ref{8ACF44EE-9ABC-4852-BB20-8C6052AA67F2}" w:val=" ADDIN NE.Ref.{8ACF44EE-9ABC-4852-BB20-8C6052AA67F2}&lt;Citation&gt;&lt;Group&gt;&lt;References&gt;&lt;Item&gt;&lt;ID&gt;825&lt;/ID&gt;&lt;UID&gt;{0EA3248D-21F1-4178-A9D9-95F0128B8417}&lt;/UID&gt;&lt;Title&gt;Standardization of barostat procedures for testing smooth muscle tone and sensory thresholds in the gastrointestinal tract&lt;/Title&gt;&lt;Template&gt;Journal Article&lt;/Template&gt;&lt;Star&gt;0&lt;/Star&gt;&lt;Tag&gt;0&lt;/Tag&gt;&lt;Author&gt;Whitehead, William E; Delvaux, Michael; Team, The Working&lt;/Author&gt;&lt;Year&gt;1997&lt;/Year&gt;&lt;Details&gt;&lt;_collection_scope&gt;SCI;SCIE;&lt;/_collection_scope&gt;&lt;_created&gt;62433242&lt;/_created&gt;&lt;_impact_factor&gt;   2.819&lt;/_impact_factor&gt;&lt;_issue&gt;2&lt;/_issue&gt;&lt;_journal&gt;Digestive Diseases and Sciences&lt;/_journal&gt;&lt;_modified&gt;62433261&lt;/_modified&gt;&lt;_pages&gt;223-241&lt;/_pages&gt;&lt;_volume&gt;42&lt;/_volume&gt;&lt;/Details&gt;&lt;Extra&gt;&lt;DBUID&gt;{F96A950B-833F-4880-A151-76DA2D6A2879}&lt;/DBUID&gt;&lt;/Extra&gt;&lt;/Item&gt;&lt;/References&gt;&lt;/Group&gt;&lt;/Citation&gt;_x000a_"/>
    <w:docVar w:name="NE.Ref{8D5CDAAF-287E-4860-A5C7-81FD3BD3D269}" w:val=" ADDIN NE.Ref.{8D5CDAAF-287E-4860-A5C7-81FD3BD3D269}&lt;Citation&gt;&lt;Group&gt;&lt;References&gt;&lt;Item&gt;&lt;ID&gt;804&lt;/ID&gt;&lt;UID&gt;{69F484E1-86F3-4C0A-87C6-04AFDF4A428C}&lt;/UID&gt;&lt;Title&gt;Analyzing real-time PCR data by the comparative CT method&lt;/Title&gt;&lt;Template&gt;Journal Article&lt;/Template&gt;&lt;Star&gt;0&lt;/Star&gt;&lt;Tag&gt;0&lt;/Tag&gt;&lt;Author&gt;Schmittgen, Thomas D; Livak, Kenneth J&lt;/Author&gt;&lt;Year&gt;2008&lt;/Year&gt;&lt;Details&gt;&lt;_accessed&gt;62401891&lt;/_accessed&gt;&lt;_collection_scope&gt;SCIE;&lt;/_collection_scope&gt;&lt;_created&gt;62401891&lt;/_created&gt;&lt;_db_updated&gt;CrossRef&lt;/_db_updated&gt;&lt;_doi&gt;10.1038/nprot.2008.73&lt;/_doi&gt;&lt;_impact_factor&gt;  12.423&lt;/_impact_factor&gt;&lt;_isbn&gt;1754-2189&lt;/_isbn&gt;&lt;_issue&gt;6&lt;/_issue&gt;&lt;_journal&gt;Nature Protocols&lt;/_journal&gt;&lt;_modified&gt;62401891&lt;/_modified&gt;&lt;_pages&gt;1101-1108&lt;/_pages&gt;&lt;_tertiary_title&gt;Nat Protoc&lt;/_tertiary_title&gt;&lt;_url&gt;http://www.nature.com/articles/nprot.2008.73_x000d__x000a_http://www.nature.com/articles/nprot.2008.73.pdf&lt;/_url&gt;&lt;_volume&gt;3&lt;/_volume&gt;&lt;/Details&gt;&lt;Extra&gt;&lt;DBUID&gt;{F96A950B-833F-4880-A151-76DA2D6A2879}&lt;/DBUID&gt;&lt;/Extra&gt;&lt;/Item&gt;&lt;/References&gt;&lt;/Group&gt;&lt;/Citation&gt;_x000a_"/>
    <w:docVar w:name="NE.Ref{930984C5-E6EC-4494-8BFB-F39189CD376C}" w:val=" ADDIN NE.Ref.{930984C5-E6EC-4494-8BFB-F39189CD376C}&lt;Citation&gt;&lt;Group&gt;&lt;References&gt;&lt;Item&gt;&lt;ID&gt;643&lt;/ID&gt;&lt;UID&gt;{D85A2A1D-06F7-4367-A96E-69EC6863FDC8}&lt;/UID&gt;&lt;Title&gt;BDNF expression in the hippocampus of maternally separated rats: doesBifidobacterium breve              6330 alter BDNF levels?&lt;/Title&gt;&lt;Template&gt;Journal Article&lt;/Template&gt;&lt;Star&gt;0&lt;/Star&gt;&lt;Tag&gt;0&lt;/Tag&gt;&lt;Author&gt;O&amp;apos;Sullivan, E; Barrett, E; Grenham, S; Fitzgerald, P; Stanton, C; Ross, R; Quigley, E; Cryan, J; Dinan, T&lt;/Author&gt;&lt;Year&gt;2011&lt;/Year&gt;&lt;Details&gt;&lt;_accessed&gt;62345754&lt;/_accessed&gt;&lt;_collection_scope&gt;SCIE;&lt;/_collection_scope&gt;&lt;_created&gt;61810071&lt;/_created&gt;&lt;_db_updated&gt;CrossRef&lt;/_db_updated&gt;&lt;_doi&gt;10.3920/BM2011.0015&lt;/_doi&gt;&lt;_impact_factor&gt;   2.310&lt;/_impact_factor&gt;&lt;_isbn&gt;1876-2883&lt;/_isbn&gt;&lt;_issue&gt;3&lt;/_issue&gt;&lt;_journal&gt;Beneficial Microbes&lt;/_journal&gt;&lt;_modified&gt;62345751&lt;/_modified&gt;&lt;_pages&gt;199-207&lt;/_pages&gt;&lt;_tertiary_title&gt;Beneficial Microbes&lt;/_tertiary_title&gt;&lt;_url&gt;http://www.wageningenacademic.com/doi/10.3920/BM2011.0015_x000d__x000a_http://wageningenacademic.metapress.com/index/28022604555X3333.pdf&lt;/_url&gt;&lt;_volume&gt;2&lt;/_volume&gt;&lt;/Details&gt;&lt;Extra&gt;&lt;DBUID&gt;{F96A950B-833F-4880-A151-76DA2D6A2879}&lt;/DBUID&gt;&lt;/Extra&gt;&lt;/Item&gt;&lt;/References&gt;&lt;/Group&gt;&lt;Group&gt;&lt;References&gt;&lt;Item&gt;&lt;ID&gt;818&lt;/ID&gt;&lt;UID&gt;{706F8F89-2051-4CC9-B1AE-3492718FD2E9}&lt;/UID&gt;&lt;Title&gt;Effect of Agomelatine and Fluoxetine on HAM-D Score, Serum Brain-Derived Neurotrophic Factor, and Tumor Necrosis Factor-α              Level in Patients With Major Depressive Disorder With Severe Depression&lt;/Title&gt;&lt;Template&gt;Journal Article&lt;/Template&gt;&lt;Star&gt;0&lt;/Star&gt;&lt;Tag&gt;0&lt;/Tag&gt;&lt;Author&gt;Gupta, Keshav; Gupta, Rachna; Bhatia, M S; Tripathi, A K; Gupta, Lalit K&lt;/Author&gt;&lt;Year&gt;2017&lt;/Year&gt;&lt;Details&gt;&lt;_accessed&gt;62427864&lt;/_accessed&gt;&lt;_created&gt;62427864&lt;/_created&gt;&lt;_db_updated&gt;CrossRef&lt;/_db_updated&gt;&lt;_doi&gt;10.1002/jcph.963&lt;/_doi&gt;&lt;_issue&gt;12&lt;/_issue&gt;&lt;_journal&gt;The Journal of Clinical Pharmacology&lt;/_journal&gt;&lt;_modified&gt;62427864&lt;/_modified&gt;&lt;_pages&gt;1519-1526&lt;/_pages&gt;&lt;_tertiary_title&gt;The Journal of Clinical Pharmacology&lt;/_tertiary_title&gt;&lt;_url&gt;http://doi.wiley.com/10.1002/jcph.963_x000d__x000a_http://onlinelibrary.wiley.com/wol1/doi/10.1002/jcph.963/fullpdf&lt;/_url&gt;&lt;_volume&gt;57&lt;/_volume&gt;&lt;/Details&gt;&lt;Extra&gt;&lt;DBUID&gt;{F96A950B-833F-4880-A151-76DA2D6A2879}&lt;/DBUID&gt;&lt;/Extra&gt;&lt;/Item&gt;&lt;/References&gt;&lt;/Group&gt;&lt;/Citation&gt;_x000a_"/>
    <w:docVar w:name="NE.Ref{945D82D9-1168-4901-9B59-2F88C0E2678D}" w:val=" ADDIN NE.Ref.{945D82D9-1168-4901-9B59-2F88C0E2678D}&lt;Citation&gt;&lt;Group&gt;&lt;References&gt;&lt;Item&gt;&lt;ID&gt;644&lt;/ID&gt;&lt;UID&gt;{EAB23BAC-2E97-4B1D-9993-3DE8E4732BAD}&lt;/UID&gt;&lt;Title&gt;Brain-Derived Neurotrophic Factor Contributes to Colonic Hypermotility in a Chronic Stress Rat Model&lt;/Title&gt;&lt;Template&gt;Journal Article&lt;/Template&gt;&lt;Star&gt;0&lt;/Star&gt;&lt;Tag&gt;0&lt;/Tag&gt;&lt;Author&gt;Quan, Xiaojing; Luo, Hesheng; Fan, Han; Tang, Qincai; Chen, Wei; Cui, Ning; Yu, Guang; Xia, Hong&lt;/Author&gt;&lt;Year&gt;2015&lt;/Year&gt;&lt;Details&gt;&lt;_accessed&gt;61811476&lt;/_accessed&gt;&lt;_collection_scope&gt;SCI;SCIE;&lt;/_collection_scope&gt;&lt;_created&gt;61811476&lt;/_created&gt;&lt;_db_updated&gt;CrossRef&lt;/_db_updated&gt;&lt;_doi&gt;10.1007/s10620-015-3695-8&lt;/_doi&gt;&lt;_impact_factor&gt;   2.819&lt;/_impact_factor&gt;&lt;_isbn&gt;0163-2116&lt;/_isbn&gt;&lt;_issue&gt;8&lt;/_issue&gt;&lt;_journal&gt;Digestive Diseases and Sciences&lt;/_journal&gt;&lt;_modified&gt;62345751&lt;/_modified&gt;&lt;_pages&gt;2316-2326&lt;/_pages&gt;&lt;_tertiary_title&gt;Dig Dis Sci&lt;/_tertiary_title&gt;&lt;_url&gt;http://link.springer.com/10.1007/s10620-015-3695-8_x000d__x000a_http://link.springer.com/content/pdf/10.1007/s10620-015-3695-8&lt;/_url&gt;&lt;_volume&gt;60&lt;/_volume&gt;&lt;/Details&gt;&lt;Extra&gt;&lt;DBUID&gt;{F96A950B-833F-4880-A151-76DA2D6A2879}&lt;/DBUID&gt;&lt;/Extra&gt;&lt;/Item&gt;&lt;/References&gt;&lt;/Group&gt;&lt;Group&gt;&lt;References&gt;&lt;Item&gt;&lt;ID&gt;643&lt;/ID&gt;&lt;UID&gt;{D85A2A1D-06F7-4367-A96E-69EC6863FDC8}&lt;/UID&gt;&lt;Title&gt;BDNF expression in the hippocampus of maternally separated rats: doesBifidobacterium breve              6330 alter BDNF levels?&lt;/Title&gt;&lt;Template&gt;Journal Article&lt;/Template&gt;&lt;Star&gt;0&lt;/Star&gt;&lt;Tag&gt;0&lt;/Tag&gt;&lt;Author&gt;O&amp;apos;Sullivan, E; Barrett, E; Grenham, S; Fitzgerald, P; Stanton, C; Ross, R; Quigley, E; Cryan, J; Dinan, T&lt;/Author&gt;&lt;Year&gt;2011&lt;/Year&gt;&lt;Details&gt;&lt;_accessed&gt;62345754&lt;/_accessed&gt;&lt;_collection_scope&gt;SCIE;&lt;/_collection_scope&gt;&lt;_created&gt;61810071&lt;/_created&gt;&lt;_db_updated&gt;CrossRef&lt;/_db_updated&gt;&lt;_doi&gt;10.3920/BM2011.0015&lt;/_doi&gt;&lt;_impact_factor&gt;   2.310&lt;/_impact_factor&gt;&lt;_isbn&gt;1876-2883&lt;/_isbn&gt;&lt;_issue&gt;3&lt;/_issue&gt;&lt;_journal&gt;Beneficial Microbes&lt;/_journal&gt;&lt;_modified&gt;62345751&lt;/_modified&gt;&lt;_pages&gt;199-207&lt;/_pages&gt;&lt;_tertiary_title&gt;Beneficial Microbes&lt;/_tertiary_title&gt;&lt;_url&gt;http://www.wageningenacademic.com/doi/10.3920/BM2011.0015_x000d__x000a_http://wageningenacademic.metapress.com/index/28022604555X3333.pdf&lt;/_url&gt;&lt;_volume&gt;2&lt;/_volume&gt;&lt;/Details&gt;&lt;Extra&gt;&lt;DBUID&gt;{F96A950B-833F-4880-A151-76DA2D6A2879}&lt;/DBUID&gt;&lt;/Extra&gt;&lt;/Item&gt;&lt;/References&gt;&lt;/Group&gt;&lt;Group&gt;&lt;References&gt;&lt;Item&gt;&lt;ID&gt;798&lt;/ID&gt;&lt;UID&gt;{146AEADF-F032-40D8-833C-12FB0F743E89}&lt;/UID&gt;&lt;Title&gt;Chronic prenatal stress epigenetically modifies spinal cord BDNF expression to induce sex-specific visceral hypersensitivity in offspring&lt;/Title&gt;&lt;Template&gt;Journal Article&lt;/Template&gt;&lt;Star&gt;1&lt;/Star&gt;&lt;Tag&gt;0&lt;/Tag&gt;&lt;Author&gt;Winston, J H; Li, Q; Sarna, S K&lt;/Author&gt;&lt;Year&gt;2014&lt;/Year&gt;&lt;Details&gt;&lt;_accessed&gt;62394989&lt;/_accessed&gt;&lt;_created&gt;62394989&lt;/_created&gt;&lt;_db_updated&gt;CrossRef&lt;/_db_updated&gt;&lt;_doi&gt;10.1111/nmo.12326&lt;/_doi&gt;&lt;_issue&gt;5&lt;/_issue&gt;&lt;_journal&gt;Neurogastroenterology &amp;amp; Motility&lt;/_journal&gt;&lt;_modified&gt;62395863&lt;/_modified&gt;&lt;_pages&gt;715-730&lt;/_pages&gt;&lt;_tertiary_title&gt;Neurogastroenterol. Motil.&lt;/_tertiary_title&gt;&lt;_url&gt;http://doi.wiley.com/10.1111/nmo.12326_x000d__x000a_https://api.wiley.com/onlinelibrary/tdm/v1/articles/10.1111%2Fnmo.12326&lt;/_url&gt;&lt;_volume&gt;26&lt;/_volume&gt;&lt;/Details&gt;&lt;Extra&gt;&lt;DBUID&gt;{F96A950B-833F-4880-A151-76DA2D6A2879}&lt;/DBUID&gt;&lt;/Extra&gt;&lt;/Item&gt;&lt;/References&gt;&lt;/Group&gt;&lt;/Citation&gt;_x000a_"/>
    <w:docVar w:name="NE.Ref{9E9D44A9-4944-4B4E-9FE2-574C8A3014A9}" w:val=" ADDIN NE.Ref.{9E9D44A9-4944-4B4E-9FE2-574C8A3014A9}&lt;Citation&gt;&lt;Group&gt;&lt;References&gt;&lt;Item&gt;&lt;ID&gt;613&lt;/ID&gt;&lt;UID&gt;{234CE27F-EAA2-4AC3-A88E-AF7D60A1099D}&lt;/UID&gt;&lt;Title&gt;BDNF contributes to IBS-like colonic hypersensitivity via activating the enteroglia-nerve unit&lt;/Title&gt;&lt;Template&gt;Journal Article&lt;/Template&gt;&lt;Star&gt;1&lt;/Star&gt;&lt;Tag&gt;0&lt;/Tag&gt;&lt;Author&gt;Wang, Peng; Du, Chao; Chen, Fei-Xue; Li, Chang-Qing; Yu, Yan-Bo; Han, Ting; Akhtar, Suhail; Zuo, Xiu-Li; Tan, Xiao-Di; Li, Yan-Qing&lt;/Author&gt;&lt;Year&gt;2016&lt;/Year&gt;&lt;Details&gt;&lt;_accessed&gt;62448384&lt;/_accessed&gt;&lt;_collection_scope&gt;SCIE;&lt;/_collection_scope&gt;&lt;_created&gt;61791462&lt;/_created&gt;&lt;_db_updated&gt;CrossRef&lt;/_db_updated&gt;&lt;_doi&gt;10.1038/srep20320&lt;/_doi&gt;&lt;_impact_factor&gt;   4.122&lt;/_impact_factor&gt;&lt;_isbn&gt;2045-2322&lt;/_isbn&gt;&lt;_issue&gt;1&lt;/_issue&gt;&lt;_journal&gt;Scientific Reports&lt;/_journal&gt;&lt;_modified&gt;62448380&lt;/_modified&gt;&lt;_pages&gt;1-15&lt;/_pages&gt;&lt;_tertiary_title&gt;Sci Rep&lt;/_tertiary_title&gt;&lt;_url&gt;http://www.nature.com/articles/srep20320_x000d__x000a_http://www.nature.com/articles/srep20320.pdf&lt;/_url&gt;&lt;_volume&gt;6&lt;/_volume&gt;&lt;/Details&gt;&lt;Extra&gt;&lt;DBUID&gt;{F96A950B-833F-4880-A151-76DA2D6A2879}&lt;/DBUID&gt;&lt;/Extra&gt;&lt;/Item&gt;&lt;/References&gt;&lt;/Group&gt;&lt;Group&gt;&lt;References&gt;&lt;Item&gt;&lt;ID&gt;645&lt;/ID&gt;&lt;UID&gt;{F90CE336-569B-42D3-A9AA-F5881487DE03}&lt;/UID&gt;&lt;Title&gt;Interactive involvement of brain derived neurotrophic factor, nerve growth factor, and calcitonin gene related peptide in colonic hypersensitivity in the rat&lt;/Title&gt;&lt;Template&gt;Journal Article&lt;/Template&gt;&lt;Star&gt;1&lt;/Star&gt;&lt;Tag&gt;0&lt;/Tag&gt;&lt;Author&gt;Delafoy, L; Gelot, A; Ardid, D; Eschalier, A; Bertrand, C; Doherty, A M; Diop, L&lt;/Author&gt;&lt;Year&gt;2006&lt;/Year&gt;&lt;Details&gt;&lt;_accessed&gt;61811492&lt;/_accessed&gt;&lt;_accession_num&gt;16401692&lt;/_accession_num&gt;&lt;_author_adr&gt;Pfizer Global Research and Development, Fresnes Laboratories, France.&lt;/_author_adr&gt;&lt;_collection_scope&gt;SCI;SCIE;&lt;/_collection_scope&gt;&lt;_created&gt;61811492&lt;/_created&gt;&lt;_date&gt;56011680&lt;/_date&gt;&lt;_date_display&gt;2006 Jul&lt;/_date_display&gt;&lt;_db_updated&gt;PubMed&lt;/_db_updated&gt;&lt;_doi&gt;10.1136/gut.2005.064063&lt;/_doi&gt;&lt;_impact_factor&gt;  17.016&lt;/_impact_factor&gt;&lt;_isbn&gt;0017-5749 (Print); 0017-5749 (Linking)&lt;/_isbn&gt;&lt;_issue&gt;7&lt;/_issue&gt;&lt;_journal&gt;Gut&lt;/_journal&gt;&lt;_keywords&gt;Animals; Antibodies, Monoclonal/pharmacology; Brain-Derived Neurotrophic Factor/immunology/metabolism/pharmacology; Calcitonin Gene-Related Peptide/immunology/metabolism/pharmacology; Catheterization; Colon/*metabolism; Dose-Response Relationship, Drug; Irritable Bowel Syndrome/*metabolism; Male; Models, Animal; Nerve Growth Factor/immunology/metabolism/pharmacology; Nerve Tissue Proteins/immunology/metabolism/*pharmacology; Pain/*metabolism; Pain Threshold/drug effects; Rats; Rats, Wistar; Trinitrobenzenesulfonic Acid&lt;/_keywords&gt;&lt;_language&gt;eng&lt;/_language&gt;&lt;_modified&gt;62345752&lt;/_modified&gt;&lt;_pages&gt;940-5&lt;/_pages&gt;&lt;_tertiary_title&gt;Gut&lt;/_tertiary_title&gt;&lt;_type_work&gt;Journal Article&lt;/_type_work&gt;&lt;_url&gt;http://www.ncbi.nlm.nih.gov/entrez/query.fcgi?cmd=Retrieve&amp;amp;db=pubmed&amp;amp;dopt=Abstract&amp;amp;list_uids=16401692&amp;amp;query_hl=1&lt;/_url&gt;&lt;_volume&gt;55&lt;/_volume&gt;&lt;/Details&gt;&lt;Extra&gt;&lt;DBUID&gt;{F96A950B-833F-4880-A151-76DA2D6A2879}&lt;/DBUID&gt;&lt;/Extra&gt;&lt;/Item&gt;&lt;/References&gt;&lt;/Group&gt;&lt;/Citation&gt;_x000a_"/>
    <w:docVar w:name="NE.Ref{9EDC6231-7A05-40E4-8DFC-7DA3550368D8}" w:val=" ADDIN NE.Ref.{9EDC6231-7A05-40E4-8DFC-7DA3550368D8}&lt;Citation&gt;&lt;Group&gt;&lt;References&gt;&lt;Item&gt;&lt;ID&gt;839&lt;/ID&gt;&lt;UID&gt;{67C60A64-39B9-430B-B582-C42DBF727AB4}&lt;/UID&gt;&lt;Title&gt;Altered rectal perception is a biological marker of patients with irritable bowel syndrome&lt;/Title&gt;&lt;Template&gt;Journal Article&lt;/Template&gt;&lt;Star&gt;0&lt;/Star&gt;&lt;Tag&gt;0&lt;/Tag&gt;&lt;Author&gt;Mertz, H; Naliboff, B; Munakata, J; Niazi, N; Mayer, E A&lt;/Author&gt;&lt;Year&gt;1995&lt;/Year&gt;&lt;Details&gt;&lt;_accessed&gt;62440443&lt;/_accessed&gt;&lt;_accession_num&gt;7797041&lt;/_accession_num&gt;&lt;_author_adr&gt;Department of Medicine, UCLA, USA.&lt;/_author_adr&gt;&lt;_collection_scope&gt;SCI;SCIE;&lt;/_collection_scope&gt;&lt;_created&gt;62440443&lt;/_created&gt;&lt;_date&gt;50225760&lt;/_date&gt;&lt;_date_display&gt;1995 Jul&lt;/_date_display&gt;&lt;_db_updated&gt;PubMed&lt;/_db_updated&gt;&lt;_doi&gt;10.1016/0016-5085(95)90267-8&lt;/_doi&gt;&lt;_impact_factor&gt;  20.773&lt;/_impact_factor&gt;&lt;_isbn&gt;0016-5085 (Print); 0016-5085 (Linking)&lt;/_isbn&gt;&lt;_issue&gt;1&lt;/_issue&gt;&lt;_journal&gt;Gastroenterology&lt;/_journal&gt;&lt;_keywords&gt;Adult; Age Factors; Aged; Aged, 80 and over; Chi-Square Distribution; Cluster Analysis; Colonic Diseases, Functional/*diagnosis/physiopathology/psychology; Female; Follow-Up Studies; Humans; Male; Manometry; Middle Aged; *Perception; Predictive Value of Tests; Quality of Life; Rectum/*physiopathology; Sensation; Sensory Thresholds; Surveys and Questionnaires&lt;/_keywords&gt;&lt;_language&gt;eng&lt;/_language&gt;&lt;_modified&gt;62475676&lt;/_modified&gt;&lt;_pages&gt;40-52&lt;/_pages&gt;&lt;_tertiary_title&gt;Gastroenterology&lt;/_tertiary_title&gt;&lt;_type_work&gt;Clinical Trial; Journal Article; Research Support, U.S. Gov&amp;apos;t, Non-P.H.S.; Research Support, U.S. Gov&amp;apos;t, P.H.S.&lt;/_type_work&gt;&lt;_url&gt;http://www.ncbi.nlm.nih.gov/entrez/query.fcgi?cmd=Retrieve&amp;amp;db=pubmed&amp;amp;dopt=Abstract&amp;amp;list_uids=7797041&amp;amp;query_hl=1&lt;/_url&gt;&lt;_volume&gt;109&lt;/_volume&gt;&lt;/Details&gt;&lt;Extra&gt;&lt;DBUID&gt;{F96A950B-833F-4880-A151-76DA2D6A2879}&lt;/DBUID&gt;&lt;/Extra&gt;&lt;/Item&gt;&lt;/References&gt;&lt;/Group&gt;&lt;/Citation&gt;_x000a_"/>
    <w:docVar w:name="NE.Ref{A66BD6C8-F45F-4A06-97CD-0246D972CD15}" w:val=" ADDIN NE.Ref.{A66BD6C8-F45F-4A06-97CD-0246D972CD15}&lt;Citation&gt;&lt;Group&gt;&lt;References&gt;&lt;Item&gt;&lt;ID&gt;826&lt;/ID&gt;&lt;UID&gt;{BC4F8205-92A6-40CF-9BA0-0C9C195DF1C9}&lt;/UID&gt;&lt;Title&gt;Relationship between rectal sensitivity, symptoms intensity and quality of life in patients with irritable bowel syndrome&lt;/Title&gt;&lt;Template&gt;Journal Article&lt;/Template&gt;&lt;Star&gt;0&lt;/Star&gt;&lt;Tag&gt;0&lt;/Tag&gt;&lt;Author&gt;SABATE, J M; VEYRAC, M; MION, F; SIPROUDHIS, L; DUCROTTE, P; ZERBIB, F; GRIMAUD, J C; DAPOIGNY, M; DYARD, F; COFFIN, B&lt;/Author&gt;&lt;Year&gt;2008&lt;/Year&gt;&lt;Details&gt;&lt;_accessed&gt;62435210&lt;/_accessed&gt;&lt;_collection_scope&gt;SCI;SCIE;&lt;/_collection_scope&gt;&lt;_created&gt;62435210&lt;/_created&gt;&lt;_db_updated&gt;CrossRef&lt;/_db_updated&gt;&lt;_doi&gt;10.1111/j.1365-2036.2008.03759.x&lt;/_doi&gt;&lt;_impact_factor&gt;   7.357&lt;/_impact_factor&gt;&lt;_isbn&gt;02692813&lt;/_isbn&gt;&lt;_issue&gt;4&lt;/_issue&gt;&lt;_journal&gt;Alimentary Pharmacology &amp;amp; Therapeutics&lt;/_journal&gt;&lt;_modified&gt;62435210&lt;/_modified&gt;&lt;_pages&gt;484-490&lt;/_pages&gt;&lt;_url&gt;http://doi.wiley.com/10.1111/j.1365-2036.2008.03759.x_x000d__x000a_https://api.wiley.com/onlinelibrary/tdm/v1/articles/10.1111%2Fj.1365-2036.2008.03759.x&lt;/_url&gt;&lt;_volume&gt;28&lt;/_volume&gt;&lt;/Details&gt;&lt;Extra&gt;&lt;DBUID&gt;{F96A950B-833F-4880-A151-76DA2D6A2879}&lt;/DBUID&gt;&lt;/Extra&gt;&lt;/Item&gt;&lt;/References&gt;&lt;/Group&gt;&lt;Group&gt;&lt;References&gt;&lt;Item&gt;&lt;ID&gt;827&lt;/ID&gt;&lt;UID&gt;{F3833102-A2BD-4115-86D6-2EFBC1CD4427}&lt;/UID&gt;&lt;Title&gt;Effect of long-term treatment with octreotide on rectal sensitivity in patients with non-constipated irritable bowel syndrome&lt;/Title&gt;&lt;Template&gt;Journal Article&lt;/Template&gt;&lt;Star&gt;0&lt;/Star&gt;&lt;Tag&gt;0&lt;/Tag&gt;&lt;Author&gt;KLOOKER, T K; KUIKEN, S D; LEI, A; BOECKXSTAENS, G E&lt;/Author&gt;&lt;Year&gt;2007&lt;/Year&gt;&lt;Details&gt;&lt;_accessed&gt;62435215&lt;/_accessed&gt;&lt;_collection_scope&gt;SCI;SCIE;&lt;/_collection_scope&gt;&lt;_created&gt;62435215&lt;/_created&gt;&lt;_date&gt;56502720&lt;/_date&gt;&lt;_db_updated&gt;CrossRef&lt;/_db_updated&gt;&lt;_doi&gt;10.1111/j.1365-2036.2007.03398.x&lt;/_doi&gt;&lt;_impact_factor&gt;   7.357&lt;/_impact_factor&gt;&lt;_isbn&gt;13652036&lt;/_isbn&gt;&lt;_issue&gt;4&lt;/_issue&gt;&lt;_journal&gt;Alimentary Pharmacology &amp;amp; Therapeutics&lt;/_journal&gt;&lt;_modified&gt;62436088&lt;/_modified&gt;&lt;_pages&gt;605-615&lt;/_pages&gt;&lt;_url&gt;http://doi.wiley.com/10.1111/j.1365-2036.2007.03398.x_x000d__x000a_https://api.wiley.com/onlinelibrary/tdm/v1/articles/10.1111%2Fj.1365-2036.2007.03398.x&lt;/_url&gt;&lt;_volume&gt;26&lt;/_volume&gt;&lt;/Details&gt;&lt;Extra&gt;&lt;DBUID&gt;{F96A950B-833F-4880-A151-76DA2D6A2879}&lt;/DBUID&gt;&lt;/Extra&gt;&lt;/Item&gt;&lt;/References&gt;&lt;/Group&gt;&lt;Group&gt;&lt;References&gt;&lt;Item&gt;&lt;ID&gt;828&lt;/ID&gt;&lt;UID&gt;{19AD877A-11B4-41B5-91C4-C1A937F925C1}&lt;/UID&gt;&lt;Title&gt;Bloating and Distention in Irritable Bowel Syndrome: The Role of Gas Production and Visceral Sensation_x000d__x000a_After Lactose Ingestion in a Population With Lactase_x000d__x000a_Deficiency&lt;/Title&gt;&lt;Template&gt;Journal Article&lt;/Template&gt;&lt;Star&gt;0&lt;/Star&gt;&lt;Tag&gt;0&lt;/Tag&gt;&lt;Author&gt;Zhu, Yujin; Zheng, Xia; Cong, Yanqun; Chu, Hua; Fried, Michael; Dai, Ning; Fox, Mark&lt;/Author&gt;&lt;Year&gt;2013&lt;/Year&gt;&lt;Details&gt;&lt;_created&gt;62436074&lt;/_created&gt;&lt;_impact_factor&gt;10.231&lt;/_impact_factor&gt;&lt;_issue&gt;9&lt;/_issue&gt;&lt;_journal&gt;The American Journal of Gastroenterology&lt;/_journal&gt;&lt;_modified&gt;62436106&lt;/_modified&gt;&lt;_pages&gt;1516-25&lt;/_pages&gt;&lt;_volume&gt;108&lt;/_volume&gt;&lt;/Details&gt;&lt;Extra&gt;&lt;DBUID&gt;{F96A950B-833F-4880-A151-76DA2D6A2879}&lt;/DBUID&gt;&lt;/Extra&gt;&lt;/Item&gt;&lt;/References&gt;&lt;/Group&gt;&lt;/Citation&gt;_x000a_"/>
    <w:docVar w:name="NE.Ref{A8C216D4-7C22-4686-BAFE-8D9148D601B5}" w:val=" ADDIN NE.Ref.{A8C216D4-7C22-4686-BAFE-8D9148D601B5}&lt;Citation&gt;&lt;Group&gt;&lt;References&gt;&lt;Item&gt;&lt;ID&gt;746&lt;/ID&gt;&lt;UID&gt;{B3FCED35-E6EB-4E12-A6E2-CA48AF04242F}&lt;/UID&gt;&lt;Title&gt;BDNF in sensory neurons and chronic pain&lt;/Title&gt;&lt;Template&gt;Journal Article&lt;/Template&gt;&lt;Star&gt;0&lt;/Star&gt;&lt;Tag&gt;0&lt;/Tag&gt;&lt;Author&gt;Obata, Koichi; Noguchi, Koichi&lt;/Author&gt;&lt;Year&gt;2006&lt;/Year&gt;&lt;Details&gt;&lt;_accessed&gt;62260474&lt;/_accessed&gt;&lt;_collection_scope&gt;SCI;SCIE;&lt;/_collection_scope&gt;&lt;_created&gt;62260474&lt;/_created&gt;&lt;_db_updated&gt;CrossRef&lt;/_db_updated&gt;&lt;_doi&gt;10.1016/j.neures.2006.01.005&lt;/_doi&gt;&lt;_impact_factor&gt;   2.277&lt;/_impact_factor&gt;&lt;_isbn&gt;01680102&lt;/_isbn&gt;&lt;_issue&gt;1&lt;/_issue&gt;&lt;_journal&gt;Neuroscience Research&lt;/_journal&gt;&lt;_modified&gt;62380329&lt;/_modified&gt;&lt;_pages&gt;1-10&lt;/_pages&gt;&lt;_tertiary_title&gt;Neuroscience Research&lt;/_tertiary_title&gt;&lt;_url&gt;http://linkinghub.elsevier.com/retrieve/pii/S0168010206000241_x000d__x000a_http://api.elsevier.com/content/article/PII:S0168010206000241?httpAccept=text/xml&lt;/_url&gt;&lt;_volume&gt;55&lt;/_volume&gt;&lt;/Details&gt;&lt;Extra&gt;&lt;DBUID&gt;{F96A950B-833F-4880-A151-76DA2D6A2879}&lt;/DBUID&gt;&lt;/Extra&gt;&lt;/Item&gt;&lt;/References&gt;&lt;/Group&gt;&lt;/Citation&gt;_x000a_"/>
    <w:docVar w:name="NE.Ref{AA73E84C-44C3-4C88-8EF4-7D29B601B42E}" w:val=" ADDIN NE.Ref.{AA73E84C-44C3-4C88-8EF4-7D29B601B42E}&lt;Citation&gt;&lt;Group&gt;&lt;References&gt;&lt;Item&gt;&lt;ID&gt;816&lt;/ID&gt;&lt;UID&gt;{C6C6CF58-F5D0-433D-A827-7AB2DFB38040}&lt;/UID&gt;&lt;Title&gt;Irritable bowel syndrome subtypes differ in body awareness, psychological symptoms and biochemical stress markers&lt;/Title&gt;&lt;Template&gt;Journal Article&lt;/Template&gt;&lt;Star&gt;0&lt;/Star&gt;&lt;Tag&gt;0&lt;/Tag&gt;&lt;Author&gt;Eriksson, Elsa M; Andrén, Kristina I; Eriksson, Henry T; Kurlberg, Göran K&lt;/Author&gt;&lt;Year&gt;2008&lt;/Year&gt;&lt;Details&gt;&lt;_accessed&gt;62427535&lt;/_accessed&gt;&lt;_collection_scope&gt;SCIE;&lt;/_collection_scope&gt;&lt;_created&gt;62427535&lt;/_created&gt;&lt;_db_updated&gt;CrossRef&lt;/_db_updated&gt;&lt;_doi&gt;10.3748/wjg.14.4889&lt;/_doi&gt;&lt;_impact_factor&gt;   3.300&lt;/_impact_factor&gt;&lt;_isbn&gt;1007-9327&lt;/_isbn&gt;&lt;_issue&gt;31&lt;/_issue&gt;&lt;_journal&gt;World Journal of Gastroenterology&lt;/_journal&gt;&lt;_modified&gt;62427535&lt;/_modified&gt;&lt;_pages&gt;4889&lt;/_pages&gt;&lt;_tertiary_title&gt;WJG&lt;/_tertiary_title&gt;&lt;_url&gt;http://www.wjgnet.com/1007-9327/full/v14/i31/4889.htm_x000d__x000a_http://www.wjgnet.com/1007-9327/full/v14/i31/4889.htm&lt;/_url&gt;&lt;_volume&gt;14&lt;/_volume&gt;&lt;/Details&gt;&lt;Extra&gt;&lt;DBUID&gt;{F96A950B-833F-4880-A151-76DA2D6A2879}&lt;/DBUID&gt;&lt;/Extra&gt;&lt;/Item&gt;&lt;/References&gt;&lt;/Group&gt;&lt;Group&gt;&lt;References&gt;&lt;Item&gt;&lt;ID&gt;455&lt;/ID&gt;&lt;UID&gt;{FAFB0D24-FB29-4F4F-A2A3-1502557F2F9B}&lt;/UID&gt;&lt;Title&gt;A cross-sectional study of irritable bowel syndrome in nurses in China: prevalence and associated psychological and lifestyle factors&lt;/Title&gt;&lt;Template&gt;Journal Article&lt;/Template&gt;&lt;Star&gt;0&lt;/Star&gt;&lt;Tag&gt;0&lt;/Tag&gt;&lt;Author&gt;Liu, L; Xiao, Q F; Zhang, Y L; Yao, S K&lt;/Author&gt;&lt;Year&gt;2014&lt;/Year&gt;&lt;Details&gt;&lt;_accessed&gt;61604096&lt;/_accessed&gt;&lt;_accession_num&gt;24903997&lt;/_accession_num&gt;&lt;_author_adr&gt;Department of Gastroenterology, China-Japan Friendship Hospital, Beijing 100029,  China; Graduate School, Peking Union Medical College &amp;amp;amp; Chinese Academy of Medical Sciences, Beijing 100730, China; Peking University Health Science Center, Beijing 100151, China.&lt;/_author_adr&gt;&lt;_created&gt;61603858&lt;/_created&gt;&lt;_date&gt;60176160&lt;/_date&gt;&lt;_date_display&gt;2014 Jun&lt;/_date_display&gt;&lt;_db_updated&gt;PubMed&lt;/_db_updated&gt;&lt;_doi&gt;10.1631/jzus.B1300159&lt;/_doi&gt;&lt;_impact_factor&gt;   1.815&lt;/_impact_factor&gt;&lt;_isbn&gt;1862-1783 (Electronic); 1673-1581 (Linking)&lt;/_isbn&gt;&lt;_issue&gt;6&lt;/_issue&gt;&lt;_journal&gt;J Zhejiang Univ Sci B&lt;/_journal&gt;&lt;_keywords&gt;Adult; Age Distribution; Causality; China/epidemiology; Comorbidity; Cross-Sectional Studies; Female; Humans; Irritable Bowel Syndrome/*epidemiology/*psychology; Life Style; Male; Middle Aged; Nurses/*psychology/*statistics &amp;amp;amp; numerical data; Prevalence; Quality of Life/*psychology; Risk Factors; Sex Distribution; Stress, Psychological/*epidemiology/*psychology; Young AdultIrritable bowel syndrome (IBS); Prevalence; Psychosocial disorder; Quality of life (QOL)&lt;/_keywords&gt;&lt;_language&gt;eng&lt;/_language&gt;&lt;_modified&gt;62331033&lt;/_modified&gt;&lt;_pages&gt;590-7&lt;/_pages&gt;&lt;_tertiary_title&gt;Journal of Zhejiang University. Science. B&lt;/_tertiary_title&gt;&lt;_type_work&gt;Journal Article; Research Support, Non-U.S. Gov&amp;apos;t&lt;/_type_work&gt;&lt;_url&gt;http://www.ncbi.nlm.nih.gov/entrez/query.fcgi?cmd=Retrieve&amp;amp;db=pubmed&amp;amp;dopt=Abstract&amp;amp;list_uids=24903997&amp;amp;query_hl=1&lt;/_url&gt;&lt;_volume&gt;15&lt;/_volume&gt;&lt;/Details&gt;&lt;Extra&gt;&lt;DBUID&gt;{F96A950B-833F-4880-A151-76DA2D6A2879}&lt;/DBUID&gt;&lt;/Extra&gt;&lt;/Item&gt;&lt;/References&gt;&lt;/Group&gt;&lt;Group&gt;&lt;References&gt;&lt;Item&gt;&lt;ID&gt;815&lt;/ID&gt;&lt;UID&gt;{A8C0804C-3B1D-46BE-B265-6AF759A73CF7}&lt;/UID&gt;&lt;Title&gt;Psychiatric, Somatic and Other Functional Gastrointestinal Disorders in Patients With Irritable Bowel Syndrome at a Tertiary Care Center&lt;/Title&gt;&lt;Template&gt;Journal Article&lt;/Template&gt;&lt;Star&gt;0&lt;/Star&gt;&lt;Tag&gt;0&lt;/Tag&gt;&lt;Author&gt;Singh, Prashant; Agnihotri, Abhishek; Pathak, Manish K; Shirazi, Asef; Tiwari, Rajeew P; Sreenivas, V; Sagar, Rajesh; Makharia, Govind K&lt;/Author&gt;&lt;Year&gt;2012&lt;/Year&gt;&lt;Details&gt;&lt;_accessed&gt;62427518&lt;/_accessed&gt;&lt;_collection_scope&gt;SCIE;&lt;/_collection_scope&gt;&lt;_created&gt;62427518&lt;/_created&gt;&lt;_date&gt;59211360&lt;/_date&gt;&lt;_db_updated&gt;CrossRef&lt;/_db_updated&gt;&lt;_doi&gt;10.5056/jnm.2012.18.3.324&lt;/_doi&gt;&lt;_impact_factor&gt;   3.438&lt;/_impact_factor&gt;&lt;_isbn&gt;2093-0879&lt;/_isbn&gt;&lt;_issue&gt;3&lt;/_issue&gt;&lt;_journal&gt;Journal of Neurogastroenterology and Motility&lt;/_journal&gt;&lt;_modified&gt;62427536&lt;/_modified&gt;&lt;_pages&gt;324-331&lt;/_pages&gt;&lt;_tertiary_title&gt;J Neurogastroenterol Motil&lt;/_tertiary_title&gt;&lt;_url&gt;http://www.jnmjournal.org/journal/view.html?doi=10.5056/jnm.2012.18.3.324&lt;/_url&gt;&lt;_volume&gt;18&lt;/_volume&gt;&lt;/Details&gt;&lt;Extra&gt;&lt;DBUID&gt;{F96A950B-833F-4880-A151-76DA2D6A2879}&lt;/DBUID&gt;&lt;/Extra&gt;&lt;/Item&gt;&lt;/References&gt;&lt;/Group&gt;&lt;Group&gt;&lt;References&gt;&lt;Item&gt;&lt;ID&gt;796&lt;/ID&gt;&lt;UID&gt;{CABB4776-FA7E-422B-B33B-49BE225E2C3A}&lt;/UID&gt;&lt;Title&gt;Increased intestinal mucosal leptin levels in patients with diarrhea-predominant irritable bowel syndrome&lt;/Title&gt;&lt;Template&gt;Journal Article&lt;/Template&gt;&lt;Star&gt;0&lt;/Star&gt;&lt;Tag&gt;0&lt;/Tag&gt;&lt;Author&gt;Liu, De-Rong; Xu, Xiao-Juan; Yao, Shu-Kun&lt;/Author&gt;&lt;Year&gt;2018&lt;/Year&gt;&lt;Details&gt;&lt;_accessed&gt;62417390&lt;/_accessed&gt;&lt;_collection_scope&gt;SCIE;&lt;/_collection_scope&gt;&lt;_created&gt;62381748&lt;/_created&gt;&lt;_date&gt;62071200&lt;/_date&gt;&lt;_db_updated&gt;CrossRef&lt;/_db_updated&gt;&lt;_doi&gt;10.3748/wjg.v24.i1.46&lt;/_doi&gt;&lt;_impact_factor&gt;   3.300&lt;/_impact_factor&gt;&lt;_isbn&gt;1007-9327&lt;/_isbn&gt;&lt;_issue&gt;1&lt;/_issue&gt;&lt;_journal&gt;World Journal of Gastroenterology&lt;/_journal&gt;&lt;_modified&gt;62381748&lt;/_modified&gt;&lt;_pages&gt;46-57&lt;/_pages&gt;&lt;_tertiary_title&gt;WJG&lt;/_tertiary_title&gt;&lt;_url&gt;http://www.wjgnet.com/1007-9327/full/v24/i1/46.htm_x000d__x000a_http://www.wjgnet.com/1007-9327/full/v24/i1/46.htm&lt;/_url&gt;&lt;_volume&gt;24&lt;/_volume&gt;&lt;/Details&gt;&lt;Extra&gt;&lt;DBUID&gt;{F96A950B-833F-4880-A151-76DA2D6A2879}&lt;/DBUID&gt;&lt;/Extra&gt;&lt;/Item&gt;&lt;/References&gt;&lt;/Group&gt;&lt;/Citation&gt;_x000a_"/>
    <w:docVar w:name="NE.Ref{AD5AF48E-6A00-430F-8AF3-EF31D98326C7}" w:val=" ADDIN NE.Ref.{AD5AF48E-6A00-430F-8AF3-EF31D98326C7}&lt;Citation&gt;&lt;Group&gt;&lt;References&gt;&lt;Item&gt;&lt;ID&gt;847&lt;/ID&gt;&lt;UID&gt;{85B64550-B455-41BF-A620-587659AA0205}&lt;/UID&gt;&lt;Title&gt;Rectoanal Reflexes and Sensorimotor Response in Rectal Hyposensitivity&lt;/Title&gt;&lt;Template&gt;Journal Article&lt;/Template&gt;&lt;Star&gt;0&lt;/Star&gt;&lt;Tag&gt;0&lt;/Tag&gt;&lt;Author&gt;Remes-Troche, Jose M; De-Ocampo, Sherrie; Valestin, Jessica; Rao, Satish S C&lt;/Author&gt;&lt;Year&gt;2010&lt;/Year&gt;&lt;Details&gt;&lt;_accessed&gt;62442553&lt;/_accessed&gt;&lt;_collection_scope&gt;SCI;SCIE;&lt;/_collection_scope&gt;&lt;_created&gt;62442553&lt;/_created&gt;&lt;_db_updated&gt;CrossRef&lt;/_db_updated&gt;&lt;_doi&gt;10.1007/DCR.0b013e3181dcb2d6&lt;/_doi&gt;&lt;_impact_factor&gt;   3.616&lt;/_impact_factor&gt;&lt;_isbn&gt;0012-3706&lt;/_isbn&gt;&lt;_issue&gt;7&lt;/_issue&gt;&lt;_journal&gt;Diseases of the Colon &amp;amp; Rectum&lt;/_journal&gt;&lt;_modified&gt;62442553&lt;/_modified&gt;&lt;_pages&gt;1047-1054&lt;/_pages&gt;&lt;_tertiary_title&gt;Diseases of the Colon &amp;amp; Rectum&lt;/_tertiary_title&gt;&lt;_url&gt;https://insights.ovid.com/crossref?an=00003453-201007000-00014&lt;/_url&gt;&lt;_volume&gt;53&lt;/_volume&gt;&lt;/Details&gt;&lt;Extra&gt;&lt;DBUID&gt;{F96A950B-833F-4880-A151-76DA2D6A2879}&lt;/DBUID&gt;&lt;/Extra&gt;&lt;/Item&gt;&lt;/References&gt;&lt;/Group&gt;&lt;/Citation&gt;_x000a_"/>
    <w:docVar w:name="NE.Ref{AE24D8BF-36DB-44D3-8AFF-2C1659D507F4}" w:val=" ADDIN NE.Ref.{AE24D8BF-36DB-44D3-8AFF-2C1659D507F4}&lt;Citation&gt;&lt;Group&gt;&lt;References&gt;&lt;Item&gt;&lt;ID&gt;613&lt;/ID&gt;&lt;UID&gt;{234CE27F-EAA2-4AC3-A88E-AF7D60A1099D}&lt;/UID&gt;&lt;Title&gt;BDNF contributes to IBS-like colonic hypersensitivity via activating the enteroglia-nerve unit&lt;/Title&gt;&lt;Template&gt;Journal Article&lt;/Template&gt;&lt;Star&gt;1&lt;/Star&gt;&lt;Tag&gt;0&lt;/Tag&gt;&lt;Author&gt;Wang, Peng; Du, Chao; Chen, Fei-Xue; Li, Chang-Qing; Yu, Yan-Bo; Han, Ting; Akhtar, Suhail; Zuo, Xiu-Li; Tan, Xiao-Di; Li, Yan-Qing&lt;/Author&gt;&lt;Year&gt;2016&lt;/Year&gt;&lt;Details&gt;&lt;_accessed&gt;62448384&lt;/_accessed&gt;&lt;_collection_scope&gt;SCIE;&lt;/_collection_scope&gt;&lt;_created&gt;61791462&lt;/_created&gt;&lt;_db_updated&gt;CrossRef&lt;/_db_updated&gt;&lt;_doi&gt;10.1038/srep20320&lt;/_doi&gt;&lt;_impact_factor&gt;   4.122&lt;/_impact_factor&gt;&lt;_isbn&gt;2045-2322&lt;/_isbn&gt;&lt;_issue&gt;1&lt;/_issue&gt;&lt;_journal&gt;Scientific Reports&lt;/_journal&gt;&lt;_modified&gt;62448380&lt;/_modified&gt;&lt;_pages&gt;1-15&lt;/_pages&gt;&lt;_tertiary_title&gt;Sci Rep&lt;/_tertiary_title&gt;&lt;_url&gt;http://www.nature.com/articles/srep20320_x000d__x000a_http://www.nature.com/articles/srep20320.pdf&lt;/_url&gt;&lt;_volume&gt;6&lt;/_volume&gt;&lt;/Details&gt;&lt;Extra&gt;&lt;DBUID&gt;{F96A950B-833F-4880-A151-76DA2D6A2879}&lt;/DBUID&gt;&lt;/Extra&gt;&lt;/Item&gt;&lt;/References&gt;&lt;/Group&gt;&lt;Group&gt;&lt;References&gt;&lt;Item&gt;&lt;ID&gt;602&lt;/ID&gt;&lt;UID&gt;{D187242A-3134-4F28-BC8D-C3B59B0283FE}&lt;/UID&gt;&lt;Title&gt;Brain-derived neurotrophic factor contributes to abdominal pain in irritable bowel syndrome&lt;/Title&gt;&lt;Template&gt;Journal Article&lt;/Template&gt;&lt;Star&gt;0&lt;/Star&gt;&lt;Tag&gt;0&lt;/Tag&gt;&lt;Author&gt;Yu, Yan-Bo; Zuo, Xiu-Li; Zhao, Qiu-Jie; Chen, Fei-Xue; Yang, Jing; Dong, Yan-Yan; Wang, Peng; Li, Yan-Qing&lt;/Author&gt;&lt;Year&gt;2012&lt;/Year&gt;&lt;Details&gt;&lt;_accessed&gt;62106728&lt;/_accessed&gt;&lt;_collection_scope&gt;SCI;SCIE;&lt;/_collection_scope&gt;&lt;_created&gt;61785285&lt;/_created&gt;&lt;_db_updated&gt;CrossRef&lt;/_db_updated&gt;&lt;_doi&gt;10.1136/gutjnl-2011-300265&lt;/_doi&gt;&lt;_impact_factor&gt;  17.016&lt;/_impact_factor&gt;&lt;_isbn&gt;0017-5749&lt;/_isbn&gt;&lt;_issue&gt;5&lt;/_issue&gt;&lt;_journal&gt;Gut&lt;/_journal&gt;&lt;_modified&gt;62330368&lt;/_modified&gt;&lt;_pages&gt;685-694&lt;/_pages&gt;&lt;_tertiary_title&gt;Gut&lt;/_tertiary_title&gt;&lt;_url&gt;http://gut.bmj.com/lookup/doi/10.1136/gutjnl-2011-300265_x000d__x000a_https://syndication.highwire.org/content/doi/10.1136/gutjnl-2011-300265&lt;/_url&gt;&lt;_volume&gt;61&lt;/_volume&gt;&lt;/Details&gt;&lt;Extra&gt;&lt;DBUID&gt;{F96A950B-833F-4880-A151-76DA2D6A2879}&lt;/DBUID&gt;&lt;/Extra&gt;&lt;/Item&gt;&lt;/References&gt;&lt;/Group&gt;&lt;/Citation&gt;_x000a_"/>
    <w:docVar w:name="NE.Ref{B17306EA-7322-4D30-BF6D-08B53AE57024}" w:val=" ADDIN NE.Ref.{B17306EA-7322-4D30-BF6D-08B53AE57024}&lt;Citation&gt;&lt;Group&gt;&lt;References&gt;&lt;Item&gt;&lt;ID&gt;697&lt;/ID&gt;&lt;UID&gt;{894AE935-7CE0-495C-9D0A-193098F1CE5A}&lt;/UID&gt;&lt;Title&gt;Effect of long-term treatment with octreotide on rectal sensitivity in patients with non-constipated irritable bowel syndrome&lt;/Title&gt;&lt;Template&gt;Journal Article&lt;/Template&gt;&lt;Star&gt;0&lt;/Star&gt;&lt;Tag&gt;0&lt;/Tag&gt;&lt;Author&gt;Klooker, T K; Kuiken, S D; Lei, A; Boeckxstaens, G E&lt;/Author&gt;&lt;Year&gt;2007&lt;/Year&gt;&lt;Details&gt;&lt;_accessed&gt;61841984&lt;/_accessed&gt;&lt;_accession_num&gt;17661764&lt;/_accession_num&gt;&lt;_author_adr&gt;Department of Gastroenterology and Hepatology, Academic Medical Centre, Meibergdreef 9, 1105 AZ Amsterdam, The Netherlands.&lt;/_author_adr&gt;&lt;_created&gt;61841981&lt;/_created&gt;&lt;_date&gt;56602080&lt;/_date&gt;&lt;_date_display&gt;2007 Aug 15&lt;/_date_display&gt;&lt;_db_updated&gt;PubMed&lt;/_db_updated&gt;&lt;_doi&gt;10.1111/j.1365-2036.2007.03398.x&lt;/_doi&gt;&lt;_impact_factor&gt;   7.357&lt;/_impact_factor&gt;&lt;_isbn&gt;0269-2813 (Print); 0269-2813 (Linking)&lt;/_isbn&gt;&lt;_issue&gt;4&lt;/_issue&gt;&lt;_journal&gt;Aliment Pharmacol Ther&lt;/_journal&gt;&lt;_keywords&gt;Adult; Double-Blind Method; Female; Gastrointestinal Agents/*administration &amp;amp;amp; dosage/adverse effects; Humans; Irritable Bowel Syndrome/*drug therapy; Male; Middle Aged; Octreotide/*administration &amp;amp;amp; dosage/adverse effects; Pain Measurement; Placebos; Rectum/*drug effects; Sensation/*drug effects; Treatment Outcome&lt;/_keywords&gt;&lt;_language&gt;eng&lt;/_language&gt;&lt;_modified&gt;62345756&lt;/_modified&gt;&lt;_pages&gt;605-15&lt;/_pages&gt;&lt;_tertiary_title&gt;Alimentary pharmacology &amp;amp;amp; therapeutics&lt;/_tertiary_title&gt;&lt;_type_work&gt;Journal Article; Randomized Controlled Trial; Research Support, Non-U.S. Gov&amp;apos;t&lt;/_type_work&gt;&lt;_url&gt;http://www.ncbi.nlm.nih.gov/entrez/query.fcgi?cmd=Retrieve&amp;amp;db=pubmed&amp;amp;dopt=Abstract&amp;amp;list_uids=17661764&amp;amp;query_hl=1&lt;/_url&gt;&lt;_volume&gt;26&lt;/_volume&gt;&lt;/Details&gt;&lt;Extra&gt;&lt;DBUID&gt;{F96A950B-833F-4880-A151-76DA2D6A2879}&lt;/DBUID&gt;&lt;/Extra&gt;&lt;/Item&gt;&lt;/References&gt;&lt;/Group&gt;&lt;Group&gt;&lt;References&gt;&lt;Item&gt;&lt;ID&gt;826&lt;/ID&gt;&lt;UID&gt;{BC4F8205-92A6-40CF-9BA0-0C9C195DF1C9}&lt;/UID&gt;&lt;Title&gt;Relationship between rectal sensitivity, symptoms intensity and quality of life in patients with irritable bowel syndrome&lt;/Title&gt;&lt;Template&gt;Journal Article&lt;/Template&gt;&lt;Star&gt;0&lt;/Star&gt;&lt;Tag&gt;0&lt;/Tag&gt;&lt;Author&gt;Sabate, J M; Veyrac, M; Mion, F; Siproudhis, L; Ducrotte, P; Zerbib, F; Grimaud, J C; Dapoigny, M; Dyard, F; Coffin, B&lt;/Author&gt;&lt;Year&gt;2008&lt;/Year&gt;&lt;Details&gt;&lt;_accessed&gt;62471203&lt;/_accessed&gt;&lt;_accession_num&gt;18544074&lt;/_accession_num&gt;&lt;_author_adr&gt;AP-HP, Hopital Louis Mourier, Service d&amp;apos;Hepato-Gastroenterologie, Colombes, and INSERM, U-792, APHP, CHU Ambroise Pare, Montpellier, France.&lt;/_author_adr&gt;&lt;_collection_scope&gt;SCI;SCIE;&lt;/_collection_scope&gt;&lt;_created&gt;62435210&lt;/_created&gt;&lt;_date&gt;57129120&lt;/_date&gt;&lt;_date_display&gt;2008 Aug 15&lt;/_date_display&gt;&lt;_db_updated&gt;PubMed&lt;/_db_updated&gt;&lt;_doi&gt;10.1111/j.1365-2036.2008.03759.x&lt;/_doi&gt;&lt;_impact_factor&gt;   7.357&lt;/_impact_factor&gt;&lt;_isbn&gt;1365-2036 (Electronic); 0269-2813 (Linking)&lt;/_isbn&gt;&lt;_issue&gt;4&lt;/_issue&gt;&lt;_journal&gt;Aliment Pharmacol Ther&lt;/_journal&gt;&lt;_keywords&gt;Adolescent; Adult; Aged; Female; Humans; Irritable Bowel Syndrome/*complications/physiopathology; Male; Middle Aged; Muscle Contraction/*physiology; Pain Measurement; Pain Threshold/*physiology; Prognosis; Prospective Studies; Quality of Life/*psychology; Rectum/*physiopathology; Surveys and Questionnaires&lt;/_keywords&gt;&lt;_language&gt;eng&lt;/_language&gt;&lt;_modified&gt;62471203&lt;/_modified&gt;&lt;_pages&gt;484-90&lt;/_pages&gt;&lt;_tertiary_title&gt;Alimentary pharmacology &amp;amp;amp; therapeutics&lt;/_tertiary_title&gt;&lt;_type_work&gt;Journal Article; Multicenter Study; Research Support, Non-U.S. Gov&amp;apos;t&lt;/_type_work&gt;&lt;_url&gt;http://www.ncbi.nlm.nih.gov/entrez/query.fcgi?cmd=Retrieve&amp;amp;db=pubmed&amp;amp;dopt=Abstract&amp;amp;list_uids=18544074&amp;amp;query_hl=1&lt;/_url&gt;&lt;_volume&gt;28&lt;/_volume&gt;&lt;/Details&gt;&lt;Extra&gt;&lt;DBUID&gt;{F96A950B-833F-4880-A151-76DA2D6A2879}&lt;/DBUID&gt;&lt;/Extra&gt;&lt;/Item&gt;&lt;/References&gt;&lt;/Group&gt;&lt;Group&gt;&lt;References&gt;&lt;Item&gt;&lt;ID&gt;828&lt;/ID&gt;&lt;UID&gt;{19AD877A-11B4-41B5-91C4-C1A937F925C1}&lt;/UID&gt;&lt;Title&gt;Bloating and distention in irritable bowel syndrome: The role of gas production and visceral sensation after lactose ingestion in a population with lactase deficiency&lt;/Title&gt;&lt;Template&gt;Journal Article&lt;/Template&gt;&lt;Star&gt;0&lt;/Star&gt;&lt;Tag&gt;0&lt;/Tag&gt;&lt;Author&gt;Zhu, Yujin; Zheng, Xia; Cong, Yanqun; Chu, Hua; Fried, Michael; Dai, Ning; Fox, Mark&lt;/Author&gt;&lt;Year&gt;2013&lt;/Year&gt;&lt;Details&gt;&lt;_collection_scope&gt;SCI;SCIE;&lt;/_collection_scope&gt;&lt;_created&gt;62436074&lt;/_created&gt;&lt;_doi&gt;10.1038/ajg.2013.198&lt;/_doi&gt;&lt;_impact_factor&gt;  10.231&lt;/_impact_factor&gt;&lt;_issue&gt;9&lt;/_issue&gt;&lt;_journal&gt;Am J Gastroenterol&lt;/_journal&gt;&lt;_modified&gt;62475706&lt;/_modified&gt;&lt;_pages&gt;1516-25&lt;/_pages&gt;&lt;_volume&gt;108&lt;/_volume&gt;&lt;/Details&gt;&lt;Extra&gt;&lt;DBUID&gt;{F96A950B-833F-4880-A151-76DA2D6A2879}&lt;/DBUID&gt;&lt;/Extra&gt;&lt;/Item&gt;&lt;/References&gt;&lt;/Group&gt;&lt;/Citation&gt;_x000a_"/>
    <w:docVar w:name="NE.Ref{B54C370A-B7FB-4FED-BD8F-887601EA602E}" w:val=" ADDIN NE.Ref.{B54C370A-B7FB-4FED-BD8F-887601EA602E}&lt;Citation&gt;&lt;Group&gt;&lt;References&gt;&lt;Item&gt;&lt;ID&gt;781&lt;/ID&gt;&lt;UID&gt;{E70EEA3B-F508-4F0E-BFFA-17A0FEB582DE}&lt;/UID&gt;&lt;Title&gt;BDNF modulates intestinal barrier integrity through regulating the expression of  tight junction proteins&lt;/Title&gt;&lt;Template&gt;Journal Article&lt;/Template&gt;&lt;Star&gt;0&lt;/Star&gt;&lt;Tag&gt;0&lt;/Tag&gt;&lt;Author&gt;Yu, Y B; Zhao, D Y; Qi, Q Q; Long, X; Li, X; Chen, F X; Zuo, X L&lt;/Author&gt;&lt;Year&gt;2017&lt;/Year&gt;&lt;Details&gt;&lt;_accessed&gt;62396300&lt;/_accessed&gt;&lt;_accession_num&gt;27747999&lt;/_accession_num&gt;&lt;_author_adr&gt;Department of Gastroenterology, Qilu Hospital, Shandong University, Jinan, China.; Laboratory of Translational Gastroenterology, Qilu Hospital, Shandong University, Jinan, China.; Department of Gastroenterology, General Hospital of Puyang Oilfield, Puyang, China.; Department of Gastroenterology, Qilu Hospital, Shandong University, Jinan, China.; Department of Gastroenterology, Qilu Hospital, Shandong University, Jinan, China.; Department of Gastroenterology, Qilu Hospital, Shandong University, Jinan, China.; Department of Gastroenterology, Qilu Hospital, Shandong University, Jinan, China.; Department of Gastroenterology, Qilu Hospital, Shandong University, Jinan, China.&lt;/_author_adr&gt;&lt;_created&gt;62316676&lt;/_created&gt;&lt;_date&gt;61621920&lt;/_date&gt;&lt;_date_display&gt;2017 Mar&lt;/_date_display&gt;&lt;_db_updated&gt;PubMed&lt;/_db_updated&gt;&lt;_doi&gt;10.1111/nmo.12967&lt;/_doi&gt;&lt;_impact_factor&gt;   3.842&lt;/_impact_factor&gt;&lt;_isbn&gt;1365-2982 (Electronic); 1350-1925 (Linking)&lt;/_isbn&gt;&lt;_issue&gt;3&lt;/_issue&gt;&lt;_journal&gt;Neurogastroenterol Motil&lt;/_journal&gt;&lt;_keywords&gt;Animals; Brain-Derived Neurotrophic Factor/*pharmacology; Dose-Response Relationship, Drug; Gene Expression; HT29 Cells; Humans; Intestinal Mucosa/drug effects/*metabolism/pathology; Irritable Bowel Syndrome/*metabolism/pathology; Male; Mice; Mice, Inbred C57BL; Tight Junction Proteins/*biosynthesis/geneticsBDNF; IBS; intestinal barrier; tight junction proteins&lt;/_keywords&gt;&lt;_language&gt;eng&lt;/_language&gt;&lt;_modified&gt;62396300&lt;/_modified&gt;&lt;_ori_publication&gt;(c) 2016 John Wiley &amp;amp;amp; Sons Ltd.&lt;/_ori_publication&gt;&lt;_tertiary_title&gt;Neurogastroenterology and motility : the official journal of the European_x000d__x000a_      Gastrointestinal Motility Society&lt;/_tertiary_title&gt;&lt;_type_work&gt;Journal Article&lt;/_type_work&gt;&lt;_url&gt;http://www.ncbi.nlm.nih.gov/entrez/query.fcgi?cmd=Retrieve&amp;amp;db=pubmed&amp;amp;dopt=Abstract&amp;amp;list_uids=27747999&amp;amp;query_hl=1&lt;/_url&gt;&lt;_volume&gt;29&lt;/_volume&gt;&lt;/Details&gt;&lt;Extra&gt;&lt;DBUID&gt;{F96A950B-833F-4880-A151-76DA2D6A2879}&lt;/DBUID&gt;&lt;/Extra&gt;&lt;/Item&gt;&lt;/References&gt;&lt;/Group&gt;&lt;Group&gt;&lt;References&gt;&lt;Item&gt;&lt;ID&gt;861&lt;/ID&gt;&lt;UID&gt;{2AEF7E12-E698-4FDF-BB8A-974BF47E7753}&lt;/UID&gt;&lt;Title&gt;Brain-derived neurotrophic factor amplifies neurotransmitter responses and promotes synaptic communication in the enteric nervous system&lt;/Title&gt;&lt;Template&gt;Journal Article&lt;/Template&gt;&lt;Star&gt;0&lt;/Star&gt;&lt;Tag&gt;0&lt;/Tag&gt;&lt;Author&gt;Boesmans, W; Gomes, P; Janssens, J; Tack, J; Vanden, Berghe P&lt;/Author&gt;&lt;Year&gt;2008&lt;/Year&gt;&lt;Details&gt;&lt;_created&gt;62545629&lt;/_created&gt;&lt;_modified&gt;62545629&lt;/_modified&gt;&lt;_url&gt;http://www.ncbi.nlm.nih.gov/entrez/query.fcgi?cmd=Retrieve&amp;amp;db=pubmed&amp;amp;dopt=Abstract&amp;amp;list_uids=17965066&amp;amp;query_hl=1&lt;/_url&gt;&lt;_journal&gt;Gut&lt;/_journal&gt;&lt;_volume&gt;57&lt;/_volume&gt;&lt;_issue&gt;3&lt;/_issue&gt;&lt;_pages&gt;314-22&lt;/_pages&gt;&lt;_tertiary_title&gt;Gut&lt;/_tertiary_title&gt;&lt;_doi&gt;10.1136/gut.2007.131839&lt;/_doi&gt;&lt;_date_display&gt;2008 Mar&lt;/_date_display&gt;&lt;_date&gt;56888640&lt;/_date&gt;&lt;_type_work&gt;Journal Article; Research Support, Non-U.S. Gov&amp;apos;t&lt;/_type_work&gt;&lt;_isbn&gt;1468-3288 (Electronic); 0017-5749 (Linking)&lt;/_isbn&gt;&lt;_accession_num&gt;17965066&lt;/_accession_num&gt;&lt;_keywords&gt;Animals; Brain-Derived Neurotrophic Factor/metabolism/pharmacology/*physiology; Calcium/metabolism; Calcium Signaling/drug effects/physiology; Cells, Cultured; Dose-Response Relationship, Drug; Drug Synergism; Enteric Nervous System/*physiology; Guinea Pigs; Ileum/innervation/metabolism; Neurons/metabolism; Receptor, trkB/metabolism; Serotonin/pharmacology; Substance P/pharmacology; Synaptic Transmission/*physiology; Synaptic Vesicles/drug effects/physiology&lt;/_keywords&gt;&lt;_author_adr&gt;Center for Gastroenterological Research, KULeuven, Herestraat 49, Lab 701, B-3000 Leuven, Belgium.&lt;/_author_adr&gt;&lt;_language&gt;eng&lt;/_language&gt;&lt;_accessed&gt;62545629&lt;/_accessed&gt;&lt;_db_updated&gt;PubMed&lt;/_db_updated&gt;&lt;_impact_factor&gt;  17.016&lt;/_impact_factor&gt;&lt;_collection_scope&gt;SCI;SCIE;&lt;/_collection_scope&gt;&lt;/Details&gt;&lt;Extra&gt;&lt;DBUID&gt;{F96A950B-833F-4880-A151-76DA2D6A2879}&lt;/DBUID&gt;&lt;/Extra&gt;&lt;/Item&gt;&lt;/References&gt;&lt;/Group&gt;&lt;Group&gt;&lt;References&gt;&lt;Item&gt;&lt;ID&gt;602&lt;/ID&gt;&lt;UID&gt;{D187242A-3134-4F28-BC8D-C3B59B0283FE}&lt;/UID&gt;&lt;Title&gt;Brain-derived neurotrophic factor contributes to abdominal pain in irritable bowel syndrome&lt;/Title&gt;&lt;Template&gt;Journal Article&lt;/Template&gt;&lt;Star&gt;0&lt;/Star&gt;&lt;Tag&gt;0&lt;/Tag&gt;&lt;Author&gt;Yu, Yan-Bo; Zuo, Xiu-Li; Zhao, Qiu-Jie; Chen, Fei-Xue; Yang, Jing; Dong, Yan-Yan; Wang, Peng; Li, Yan-Qing&lt;/Author&gt;&lt;Year&gt;2012&lt;/Year&gt;&lt;Details&gt;&lt;_accessed&gt;62106728&lt;/_accessed&gt;&lt;_collection_scope&gt;SCI;SCIE;&lt;/_collection_scope&gt;&lt;_created&gt;61785285&lt;/_created&gt;&lt;_db_updated&gt;CrossRef&lt;/_db_updated&gt;&lt;_doi&gt;10.1136/gutjnl-2011-300265&lt;/_doi&gt;&lt;_impact_factor&gt;  17.016&lt;/_impact_factor&gt;&lt;_isbn&gt;0017-5749&lt;/_isbn&gt;&lt;_issue&gt;5&lt;/_issue&gt;&lt;_journal&gt;Gut&lt;/_journal&gt;&lt;_modified&gt;62330368&lt;/_modified&gt;&lt;_pages&gt;685-694&lt;/_pages&gt;&lt;_tertiary_title&gt;Gut&lt;/_tertiary_title&gt;&lt;_url&gt;http://gut.bmj.com/lookup/doi/10.1136/gutjnl-2011-300265_x000d__x000a_https://syndication.highwire.org/content/doi/10.1136/gutjnl-2011-300265&lt;/_url&gt;&lt;_volume&gt;61&lt;/_volume&gt;&lt;/Details&gt;&lt;Extra&gt;&lt;DBUID&gt;{F96A950B-833F-4880-A151-76DA2D6A2879}&lt;/DBUID&gt;&lt;/Extra&gt;&lt;/Item&gt;&lt;/References&gt;&lt;/Group&gt;&lt;Group&gt;&lt;References&gt;&lt;Item&gt;&lt;ID&gt;750&lt;/ID&gt;&lt;UID&gt;{17B3A4FB-56E0-46CC-853C-1A3109D3F767}&lt;/UID&gt;&lt;Title&gt;Localization of neurotrophins and their high-affinity receptors during human enteric nervous system development&lt;/Title&gt;&lt;Template&gt;Journal Article&lt;/Template&gt;&lt;Star&gt;1&lt;/Star&gt;&lt;Tag&gt;0&lt;/Tag&gt;&lt;Author&gt;Hoehner, J C; Wester, T; Pahlman, S; Olsen, L&lt;/Author&gt;&lt;Year&gt;1996&lt;/Year&gt;&lt;Details&gt;&lt;_created&gt;62261967&lt;/_created&gt;&lt;_modified&gt;62547670&lt;/_modified&gt;&lt;_url&gt;http://www.ncbi.nlm.nih.gov/entrez/query.fcgi?cmd=Retrieve&amp;amp;db=pubmed&amp;amp;dopt=Abstract&amp;amp;list_uids=8608885&amp;amp;query_hl=1&lt;/_url&gt;&lt;_journal&gt;Gastroenterology&lt;/_journal&gt;&lt;_volume&gt;110&lt;/_volume&gt;&lt;_issue&gt;3&lt;/_issue&gt;&lt;_pages&gt;756-67&lt;/_pages&gt;&lt;_tertiary_title&gt;Gastroenterology&lt;/_tertiary_title&gt;&lt;_date_display&gt;1996 Mar&lt;/_date_display&gt;&lt;_date&gt;50577120&lt;/_date&gt;&lt;_type_work&gt;Journal Article&lt;/_type_work&gt;&lt;_isbn&gt;0016-5085 (Print); 0016-5085 (Linking)&lt;/_isbn&gt;&lt;_accession_num&gt;8608885&lt;/_accession_num&gt;&lt;_keywords&gt;Adult; Aged; Brain-Derived Neurotrophic Factor; Child; Child, Preschool; Enteric Nervous System/embryology/*growth &amp;amp;amp; development/metabolism; Humans; Immunohistochemistry; Infant; Intestines/innervation; Middle Aged; Nerve Growth Factors/*metabolism; Nerve Tissue Proteins/metabolism; Neurotrophin 3; Receptor Protein-Tyrosine Kinases/metabolism; Receptor, Ciliary Neurotrophic Factor; Receptor, trkA/metabolism; Receptor, trkC; Receptors, Nerve Growth Factor/*metabolism&lt;/_keywords&gt;&lt;_author_adr&gt;Department of Pediatric Surgery, Uppsala University Hospital, Sweden.&lt;/_author_adr&gt;&lt;_language&gt;eng&lt;/_language&gt;&lt;_accessed&gt;62547667&lt;/_accessed&gt;&lt;_db_updated&gt;PubMed&lt;/_db_updated&gt;&lt;_impact_factor&gt;  20.773&lt;/_impact_factor&gt;&lt;_collection_scope&gt;SCI;SCIE;&lt;/_collection_scope&gt;&lt;_doi&gt;10.1053/gast.1996.v110.pm8608885&lt;/_doi&gt;&lt;/Details&gt;&lt;Extra&gt;&lt;DBUID&gt;{F96A950B-833F-4880-A151-76DA2D6A2879}&lt;/DBUID&gt;&lt;/Extra&gt;&lt;/Item&gt;&lt;/References&gt;&lt;/Group&gt;&lt;/Citation&gt;_x000a_"/>
    <w:docVar w:name="NE.Ref{C73AD355-3BCE-4DB0-A33D-09A56D14BC32}" w:val=" ADDIN NE.Ref.{C73AD355-3BCE-4DB0-A33D-09A56D14BC32}&lt;Citation&gt;&lt;Group&gt;&lt;References&gt;&lt;Item&gt;&lt;ID&gt;748&lt;/ID&gt;&lt;UID&gt;{1AF2634B-562B-487A-BAFD-5B173DD8F2FB}&lt;/UID&gt;&lt;Title&gt;The global prevalence of IBS in adults remains elusive due to the heterogeneity of studies: a Rome Foundation working team literature review&lt;/Title&gt;&lt;Template&gt;Journal Article&lt;/Template&gt;&lt;Star&gt;0&lt;/Star&gt;&lt;Tag&gt;0&lt;/Tag&gt;&lt;Author&gt;Sperber, Ami D; Dumitrascu, Dan; Fukudo, Shin; Gerson, Charles; Ghoshal, Uday C; Gwee, Kok Ann; Hungin, A Pali S; Kang, Jin-Yong; Minhu, Chen; Schmulson, Max; Bolotin, Arkady; Friger, Michael; Freud, Tamar; Whitehead, William&lt;/Author&gt;&lt;Year&gt;2017&lt;/Year&gt;&lt;Details&gt;&lt;_accessed&gt;62260475&lt;/_accessed&gt;&lt;_collection_scope&gt;SCI;SCIE;&lt;/_collection_scope&gt;&lt;_created&gt;62260475&lt;/_created&gt;&lt;_db_updated&gt;CrossRef&lt;/_db_updated&gt;&lt;_doi&gt;10.1136/gutjnl-2015-311240&lt;/_doi&gt;&lt;_impact_factor&gt;  17.016&lt;/_impact_factor&gt;&lt;_isbn&gt;0017-5749&lt;/_isbn&gt;&lt;_issue&gt;6&lt;/_issue&gt;&lt;_journal&gt;Gut&lt;/_journal&gt;&lt;_modified&gt;62394719&lt;/_modified&gt;&lt;_pages&gt;1075-1082&lt;/_pages&gt;&lt;_tertiary_title&gt;Gut&lt;/_tertiary_title&gt;&lt;_url&gt;http://gut.bmj.com/lookup/doi/10.1136/gutjnl-2015-311240_x000d__x000a_https://syndication.highwire.org/content/doi/10.1136/gutjnl-2015-311240&lt;/_url&gt;&lt;_volume&gt;66&lt;/_volume&gt;&lt;/Details&gt;&lt;Extra&gt;&lt;DBUID&gt;{F96A950B-833F-4880-A151-76DA2D6A2879}&lt;/DBUID&gt;&lt;/Extra&gt;&lt;/Item&gt;&lt;/References&gt;&lt;/Group&gt;&lt;/Citation&gt;_x000a_"/>
    <w:docVar w:name="NE.Ref{C9DF24A3-8880-40A2-B487-BF24A9A66762}" w:val=" ADDIN NE.Ref.{C9DF24A3-8880-40A2-B487-BF24A9A66762}&lt;Citation&gt;&lt;Group&gt;&lt;References&gt;&lt;Item&gt;&lt;ID&gt;602&lt;/ID&gt;&lt;UID&gt;{D187242A-3134-4F28-BC8D-C3B59B0283FE}&lt;/UID&gt;&lt;Title&gt;Brain-derived neurotrophic factor contributes to abdominal pain in irritable bowel syndrome&lt;/Title&gt;&lt;Template&gt;Journal Article&lt;/Template&gt;&lt;Star&gt;0&lt;/Star&gt;&lt;Tag&gt;0&lt;/Tag&gt;&lt;Author&gt;Yu, Yan-Bo; Zuo, Xiu-Li; Zhao, Qiu-Jie; Chen, Fei-Xue; Yang, Jing; Dong, Yan-Yan; Wang, Peng; Li, Yan-Qing&lt;/Author&gt;&lt;Year&gt;2012&lt;/Year&gt;&lt;Details&gt;&lt;_accessed&gt;62106728&lt;/_accessed&gt;&lt;_collection_scope&gt;SCI;SCIE;&lt;/_collection_scope&gt;&lt;_created&gt;61785285&lt;/_created&gt;&lt;_db_updated&gt;CrossRef&lt;/_db_updated&gt;&lt;_doi&gt;10.1136/gutjnl-2011-300265&lt;/_doi&gt;&lt;_impact_factor&gt;  17.016&lt;/_impact_factor&gt;&lt;_isbn&gt;0017-5749&lt;/_isbn&gt;&lt;_issue&gt;5&lt;/_issue&gt;&lt;_journal&gt;Gut&lt;/_journal&gt;&lt;_modified&gt;62330368&lt;/_modified&gt;&lt;_pages&gt;685-694&lt;/_pages&gt;&lt;_tertiary_title&gt;Gut&lt;/_tertiary_title&gt;&lt;_url&gt;http://gut.bmj.com/lookup/doi/10.1136/gutjnl-2011-300265_x000d__x000a_https://syndication.highwire.org/content/doi/10.1136/gutjnl-2011-300265&lt;/_url&gt;&lt;_volume&gt;61&lt;/_volume&gt;&lt;/Details&gt;&lt;Extra&gt;&lt;DBUID&gt;{F96A950B-833F-4880-A151-76DA2D6A2879}&lt;/DBUID&gt;&lt;/Extra&gt;&lt;/Item&gt;&lt;/References&gt;&lt;/Group&gt;&lt;/Citation&gt;_x000a_"/>
    <w:docVar w:name="NE.Ref{D7F28481-3F9A-4783-89DA-40E799442968}" w:val=" ADDIN NE.Ref.{D7F28481-3F9A-4783-89DA-40E799442968}&lt;Citation&gt;&lt;Group&gt;&lt;References&gt;&lt;Item&gt;&lt;ID&gt;849&lt;/ID&gt;&lt;UID&gt;{9E8431DD-5A6E-4FD0-9760-4325586CA795}&lt;/UID&gt;&lt;Title&gt;Clinical significance of quantitative assessment of rectoanal inhibitory reflex (RAIR) in patients with constipation&lt;/Title&gt;&lt;Template&gt;Journal Article&lt;/Template&gt;&lt;Star&gt;0&lt;/Star&gt;&lt;Tag&gt;0&lt;/Tag&gt;&lt;Author&gt;Xu, X; Pasricha, P J; Sallam, H S; Ma, L; Chen, J D&lt;/Author&gt;&lt;Year&gt;2008&lt;/Year&gt;&lt;Details&gt;&lt;_accessed&gt;62443678&lt;/_accessed&gt;&lt;_accession_num&gt;18496393&lt;/_accession_num&gt;&lt;_author_adr&gt;Division of Gastroenterology, University of Texas Medical Branch, Galveston, TX,  USA.&lt;/_author_adr&gt;&lt;_collection_scope&gt;SCI;SCIE;&lt;/_collection_scope&gt;&lt;_created&gt;62443678&lt;/_created&gt;&lt;_date&gt;57064320&lt;/_date&gt;&lt;_date_display&gt;2008 Jul&lt;/_date_display&gt;&lt;_db_updated&gt;PubMed&lt;/_db_updated&gt;&lt;_doi&gt;10.1097/MCG.0b013e31814927ba&lt;/_doi&gt;&lt;_impact_factor&gt;   2.968&lt;/_impact_factor&gt;&lt;_isbn&gt;1539-2031 (Electronic); 0192-0790 (Linking)&lt;/_isbn&gt;&lt;_issue&gt;6&lt;/_issue&gt;&lt;_journal&gt;J Clin Gastroenterol&lt;/_journal&gt;&lt;_keywords&gt;Adult; Anal Canal/*physiopathology; Constipation/*diagnosis/physiopathology; Fecal Incontinence/*diagnosis/physiopathology; Female; Humans; Male; Manometry/methods; Middle Aged; Pressure; Rectum/physiopathology; Reflex/physiology; Sensitivity and Specificity&lt;/_keywords&gt;&lt;_language&gt;eng&lt;/_language&gt;&lt;_modified&gt;62466336&lt;/_modified&gt;&lt;_pages&gt;692-8&lt;/_pages&gt;&lt;_tertiary_title&gt;Journal of clinical gastroenterology&lt;/_tertiary_title&gt;&lt;_type_work&gt;Controlled Clinical Trial; Journal Article&lt;/_type_work&gt;&lt;_url&gt;http://www.ncbi.nlm.nih.gov/entrez/query.fcgi?cmd=Retrieve&amp;amp;db=pubmed&amp;amp;dopt=Abstract&amp;amp;list_uids=18496393&amp;amp;query_hl=1&lt;/_url&gt;&lt;_volume&gt;42&lt;/_volume&gt;&lt;/Details&gt;&lt;Extra&gt;&lt;DBUID&gt;{F96A950B-833F-4880-A151-76DA2D6A2879}&lt;/DBUID&gt;&lt;/Extra&gt;&lt;/Item&gt;&lt;/References&gt;&lt;/Group&gt;&lt;/Citation&gt;_x000a_"/>
    <w:docVar w:name="NE.Ref{DAA6D793-DC2E-4422-A6BC-47095C3B096D}" w:val=" ADDIN NE.Ref.{DAA6D793-DC2E-4422-A6BC-47095C3B096D}&lt;Citation&gt;&lt;Group&gt;&lt;References&gt;&lt;Item&gt;&lt;ID&gt;747&lt;/ID&gt;&lt;UID&gt;{3AF61E6B-EA9C-41B7-8F6B-7E6086A595E5}&lt;/UID&gt;&lt;Title&gt;Bowel Disorders&lt;/Title&gt;&lt;Template&gt;Journal Article&lt;/Template&gt;&lt;Star&gt;0&lt;/Star&gt;&lt;Tag&gt;0&lt;/Tag&gt;&lt;Author&gt;Lacy, Brian E; Mearin, Fermín; Chang, Lin; Chey, William D; Lembo, Anthony J; Simren, Magnus; Spiller, Robin&lt;/Author&gt;&lt;Year&gt;2016&lt;/Year&gt;&lt;Details&gt;&lt;_accessed&gt;62260475&lt;/_accessed&gt;&lt;_collection_scope&gt;SCI;SCIE;&lt;/_collection_scope&gt;&lt;_created&gt;62260475&lt;/_created&gt;&lt;_db_updated&gt;CrossRef&lt;/_db_updated&gt;&lt;_doi&gt;10.1053/j.gastro.2016.02.031&lt;/_doi&gt;&lt;_impact_factor&gt;  20.773&lt;/_impact_factor&gt;&lt;_isbn&gt;00165085&lt;/_isbn&gt;&lt;_issue&gt;6&lt;/_issue&gt;&lt;_journal&gt;Gastroenterology&lt;/_journal&gt;&lt;_modified&gt;62393764&lt;/_modified&gt;&lt;_pages&gt;1393-1407.e5&lt;/_pages&gt;&lt;_tertiary_title&gt;Gastroenterology&lt;/_tertiary_title&gt;&lt;_url&gt;http://linkinghub.elsevier.com/retrieve/pii/S0016508516002225_x000d__x000a_http://api.elsevier.com/content/article/PII:S0016508516002225?httpAccept=text/xml&lt;/_url&gt;&lt;_volume&gt;150&lt;/_volume&gt;&lt;/Details&gt;&lt;Extra&gt;&lt;DBUID&gt;{F96A950B-833F-4880-A151-76DA2D6A2879}&lt;/DBUID&gt;&lt;/Extra&gt;&lt;/Item&gt;&lt;/References&gt;&lt;/Group&gt;&lt;/Citation&gt;_x000a_"/>
    <w:docVar w:name="NE.Ref{DEC3C15D-45B5-4836-9E5C-9A98E0BFD36E}" w:val=" ADDIN NE.Ref.{DEC3C15D-45B5-4836-9E5C-9A98E0BFD36E}&lt;Citation&gt;&lt;Group&gt;&lt;References&gt;&lt;Item&gt;&lt;ID&gt;755&lt;/ID&gt;&lt;UID&gt;{A568368B-9DF5-4FE2-BA3A-1F07AE9A3D8B}&lt;/UID&gt;&lt;Title&gt;Irritable bowel syndrome&lt;/Title&gt;&lt;Template&gt;Journal Article&lt;/Template&gt;&lt;Star&gt;0&lt;/Star&gt;&lt;Tag&gt;0&lt;/Tag&gt;&lt;Author&gt;Enck, Paul; Aziz, Qasim; Barbara, Giovanni; Farmer, Adam D; Fukudo, Shin; Mayer, Emeran A; Niesler, Beate; Quigley, Eamonn M M; Rajilić-Stojanović, Mirjana; Schemann, Michael; Schwille-Kiuntke, Juliane; Simren, Magnus; Zipfel, Stephan; Spiller, Robin C&lt;/Author&gt;&lt;Year&gt;2016&lt;/Year&gt;&lt;Details&gt;&lt;_accessed&gt;62267617&lt;/_accessed&gt;&lt;_collection_scope&gt;SCIE;&lt;/_collection_scope&gt;&lt;_created&gt;62267617&lt;/_created&gt;&lt;_date&gt;61129440&lt;/_date&gt;&lt;_db_updated&gt;CrossRef&lt;/_db_updated&gt;&lt;_doi&gt;10.1038/nrdp.2016.14&lt;/_doi&gt;&lt;_impact_factor&gt;  16.071&lt;/_impact_factor&gt;&lt;_isbn&gt;2056-676X&lt;/_isbn&gt;&lt;_journal&gt;Nature Reviews Disease Primers&lt;/_journal&gt;&lt;_modified&gt;62448390&lt;/_modified&gt;&lt;_pages&gt;16014&lt;/_pages&gt;&lt;_tertiary_title&gt;Nat. Rev. Dis. Primers&lt;/_tertiary_title&gt;&lt;_url&gt;http://www.nature.com/articles/nrdp201614&lt;/_url&gt;&lt;_volume&gt;2&lt;/_volume&gt;&lt;/Details&gt;&lt;Extra&gt;&lt;DBUID&gt;{F96A950B-833F-4880-A151-76DA2D6A2879}&lt;/DBUID&gt;&lt;/Extra&gt;&lt;/Item&gt;&lt;/References&gt;&lt;/Group&gt;&lt;/Citation&gt;_x000a_"/>
    <w:docVar w:name="NE.Ref{E123A97B-0A01-49EE-A1B2-9AA7DC39991C}" w:val=" ADDIN NE.Ref.{E123A97B-0A01-49EE-A1B2-9AA7DC39991C}&lt;Citation&gt;&lt;Group&gt;&lt;References&gt;&lt;Item&gt;&lt;ID&gt;850&lt;/ID&gt;&lt;UID&gt;{FAB8C4BF-58C2-49B7-BD2D-0FECFB5E1A62}&lt;/UID&gt;&lt;Title&gt;Irritable bowel syndrome&lt;/Title&gt;&lt;Template&gt;Journal Article&lt;/Template&gt;&lt;Star&gt;0&lt;/Star&gt;&lt;Tag&gt;0&lt;/Tag&gt;&lt;Author&gt;Enck, Paul; Aziz, Qasim; Barbara, Giovanni; Farmer, Adam D; Fukudo, Shin; Mayer, Emeran A; Niesler, Beate; Quigley, Eamonn M M; Rajilić-Stojanović, Mirjana; Schemann, Michael; Schwille-Kiuntke, Juliane; Simren, Magnus; Zipfel, Stephan; Spiller, Robin C&lt;/Author&gt;&lt;Year&gt;2016&lt;/Year&gt;&lt;Details&gt;&lt;_alternate_title&gt;Nature Reviews Disease Primers&lt;/_alternate_title&gt;&lt;_date_display&gt;2016/03/24/online&lt;/_date_display&gt;&lt;_date&gt;2016-03-24&lt;/_date&gt;&lt;_journal&gt;Nature Reviews Disease Primers&lt;/_journal&gt;&lt;_ori_publication&gt;Macmillan Publishers Limited_x000d__x000a_SN  -&lt;/_ori_publication&gt;&lt;_pages&gt;16014_x000d__x000a_EP  -&lt;/_pages&gt;&lt;_url&gt;http://dx.doi.org/10.1038/nrdp.2016.14_x000d__x000a_10.1038/nrdp.2016.14_x000d__x000a_https://www.nature.com/articles/nrdp201614#supplementary-information&lt;/_url&gt;&lt;_volume&gt;2&lt;/_volume&gt;&lt;_created&gt;62471224&lt;/_created&gt;&lt;_modified&gt;62471225&lt;/_modified&gt;&lt;_impact_factor&gt;  16.071&lt;/_impact_factor&gt;&lt;_collection_scope&gt;SCIE;&lt;/_collection_scope&gt;&lt;/Details&gt;&lt;Extra&gt;&lt;DBUID&gt;{F96A950B-833F-4880-A151-76DA2D6A2879}&lt;/DBUID&gt;&lt;/Extra&gt;&lt;/Item&gt;&lt;/References&gt;&lt;/Group&gt;&lt;/Citation&gt;_x000a_"/>
    <w:docVar w:name="NE.Ref{E920BA5B-5613-448C-81AD-2079724EE45C}" w:val=" ADDIN NE.Ref.{E920BA5B-5613-448C-81AD-2079724EE45C}&lt;Citation&gt;&lt;Group&gt;&lt;References&gt;&lt;Item&gt;&lt;ID&gt;797&lt;/ID&gt;&lt;UID&gt;{A222E805-E359-4B00-AD97-6166C24E70E0}&lt;/UID&gt;&lt;Title&gt;Subtyping the irritable bowel syndrome by predominant bowel habit: Rome II versus Rome III&lt;/Title&gt;&lt;Template&gt;Journal Article&lt;/Template&gt;&lt;Star&gt;0&lt;/Star&gt;&lt;Tag&gt;0&lt;/Tag&gt;&lt;Author&gt;Ersryd, A; Posserud, I; Abrahamsson, H; Simren, M&lt;/Author&gt;&lt;Year&gt;2007&lt;/Year&gt;&lt;Details&gt;&lt;_accessed&gt;62471209&lt;/_accessed&gt;&lt;_accession_num&gt;17767480&lt;/_accession_num&gt;&lt;_author_adr&gt;Department of Internal Medicine, Sahlgrenska University Hospital, Goteborg, Sweden.&lt;/_author_adr&gt;&lt;_collection_scope&gt;SCI;SCIE;&lt;/_collection_scope&gt;&lt;_created&gt;62394763&lt;/_created&gt;&lt;_date&gt;56646720&lt;/_date&gt;&lt;_date_display&gt;2007 Sep 15&lt;/_date_display&gt;&lt;_db_updated&gt;PubMed&lt;/_db_updated&gt;&lt;_doi&gt;10.1111/j.1365-2036.2007.03422.x&lt;/_doi&gt;&lt;_impact_factor&gt;   7.357&lt;/_impact_factor&gt;&lt;_isbn&gt;0269-2813 (Print); 0269-2813 (Linking)&lt;/_isbn&gt;&lt;_issue&gt;6&lt;/_issue&gt;&lt;_journal&gt;Aliment Pharmacol Ther&lt;/_journal&gt;&lt;_keywords&gt;Adolescent; Adult; Aged; Constipation/*etiology; Diarrhea/*etiology; Female; Gastrointestinal Transit/*physiology; Health Status; Humans; Irritable Bowel Syndrome/*classification/psychology; Male; Middle Aged; Prospective Studies; Quality of Life/psychology; Retrospective Studies; Surveys and Questionnaires&lt;/_keywords&gt;&lt;_language&gt;eng&lt;/_language&gt;&lt;_modified&gt;62471209&lt;/_modified&gt;&lt;_pages&gt;953-61&lt;/_pages&gt;&lt;_tertiary_title&gt;Alimentary pharmacology &amp;amp;amp; therapeutics&lt;/_tertiary_title&gt;&lt;_type_work&gt;Journal Article; Research Support, Non-U.S. Gov&amp;apos;t&lt;/_type_work&gt;&lt;_url&gt;http://www.ncbi.nlm.nih.gov/entrez/query.fcgi?cmd=Retrieve&amp;amp;db=pubmed&amp;amp;dopt=Abstract&amp;amp;list_uids=17767480&amp;amp;query_hl=1&lt;/_url&gt;&lt;_volume&gt;26&lt;/_volume&gt;&lt;/Details&gt;&lt;Extra&gt;&lt;DBUID&gt;{F96A950B-833F-4880-A151-76DA2D6A2879}&lt;/DBUID&gt;&lt;/Extra&gt;&lt;/Item&gt;&lt;/References&gt;&lt;/Group&gt;&lt;Group&gt;&lt;References&gt;&lt;Item&gt;&lt;ID&gt;558&lt;/ID&gt;&lt;UID&gt;{DACB0DFE-D068-470E-8F71-3C39800A37E2}&lt;/UID&gt;&lt;Title&gt;Comparison of the Rome IV and Rome III criteria for IBS diagnosis: A cross-sectional survey&lt;/Title&gt;&lt;Template&gt;Journal Article&lt;/Template&gt;&lt;Star&gt;0&lt;/Star&gt;&lt;Tag&gt;0&lt;/Tag&gt;&lt;Author&gt;Bai, Tao; Xia, Jing; Jiang, Yudong; Cao, Huan; Zhao, Yong; Zhang, Lei; Wang, Huan; Song, Jun; Hou, Xiaohua&lt;/Author&gt;&lt;Year&gt;2017&lt;/Year&gt;&lt;Details&gt;&lt;_accessed&gt;61755000&lt;/_accessed&gt;&lt;_collection_scope&gt;SCI;SCIE;&lt;/_collection_scope&gt;&lt;_created&gt;61754999&lt;/_created&gt;&lt;_db_updated&gt;CrossRef&lt;/_db_updated&gt;&lt;_doi&gt;10.1111/jgh.13642&lt;/_doi&gt;&lt;_impact_factor&gt;   3.483&lt;/_impact_factor&gt;&lt;_issue&gt;5&lt;/_issue&gt;&lt;_journal&gt;Journal of Gastroenterology and Hepatology&lt;/_journal&gt;&lt;_modified&gt;62394761&lt;/_modified&gt;&lt;_pages&gt;1018-1025&lt;/_pages&gt;&lt;_tertiary_title&gt;Journal of Gastroenterology and Hepatology&lt;/_tertiary_title&gt;&lt;_url&gt;http://doi.wiley.com/10.1111/jgh.13642_x000d__x000a_http://onlinelibrary.wiley.com/wol1/doi/10.1111/jgh.13642/fullpdf&lt;/_url&gt;&lt;_volume&gt;32&lt;/_volume&gt;&lt;/Details&gt;&lt;Extra&gt;&lt;DBUID&gt;{F96A950B-833F-4880-A151-76DA2D6A2879}&lt;/DBUID&gt;&lt;/Extra&gt;&lt;/Item&gt;&lt;/References&gt;&lt;/Group&gt;&lt;/Citation&gt;_x000a_"/>
    <w:docVar w:name="NE.Ref{EDA06744-AA22-48A9-9562-AFB332E42810}" w:val=" ADDIN NE.Ref.{EDA06744-AA22-48A9-9562-AFB332E42810}&lt;Citation&gt;&lt;Group&gt;&lt;References&gt;&lt;Item&gt;&lt;ID&gt;817&lt;/ID&gt;&lt;UID&gt;{19FBA48F-DE9F-4C81-BD0F-D0A9545D1632}&lt;/UID&gt;&lt;Title&gt;The Visceral Sensitivity Index: development and validation of a gastrointestinal symptom-specific anxiety scale&lt;/Title&gt;&lt;Template&gt;Journal Article&lt;/Template&gt;&lt;Star&gt;0&lt;/Star&gt;&lt;Tag&gt;0&lt;/Tag&gt;&lt;Author&gt;Labus, J S; Bolus, R; Chang, L; Wiklund, I; Naesdal, J; Mayer, E A; Naliboff, B D&lt;/Author&gt;&lt;Year&gt;2004&lt;/Year&gt;&lt;Details&gt;&lt;_doi&gt;10.1111/j.1365-2036.2004.02007.x&lt;/_doi&gt;&lt;_created&gt;62427863&lt;/_created&gt;&lt;_modified&gt;62427863&lt;/_modified&gt;&lt;_url&gt;http://doi.wiley.com/10.1111/j.1365-2036.2004.02007.x_x000d__x000a_https://api.wiley.com/onlinelibrary/tdm/v1/articles/10.1111%2Fj.1365-2036.2004.02007.x&lt;/_url&gt;&lt;_journal&gt;Alimentary Pharmacology and Therapeutics&lt;/_journal&gt;&lt;_volume&gt;20&lt;/_volume&gt;&lt;_issue&gt;1&lt;/_issue&gt;&lt;_pages&gt;89-97&lt;/_pages&gt;&lt;_tertiary_title&gt;Aliment Pharmacol Ther&lt;/_tertiary_title&gt;&lt;_isbn&gt;0269-2813&lt;/_isbn&gt;&lt;_accessed&gt;62427863&lt;/_accessed&gt;&lt;_db_updated&gt;CrossRef&lt;/_db_updated&gt;&lt;_impact_factor&gt;   7.357&lt;/_impact_factor&gt;&lt;/Details&gt;&lt;Extra&gt;&lt;DBUID&gt;{F96A950B-833F-4880-A151-76DA2D6A2879}&lt;/DBUID&gt;&lt;/Extra&gt;&lt;/Item&gt;&lt;/References&gt;&lt;/Group&gt;&lt;/Citation&gt;_x000a_"/>
    <w:docVar w:name="NE.Ref{EF406B4D-1CE0-4FBD-BD49-C85CCAEBB031}" w:val=" ADDIN NE.Ref.{EF406B4D-1CE0-4FBD-BD49-C85CCAEBB031}&lt;Citation&gt;&lt;Group&gt;&lt;References&gt;&lt;Item&gt;&lt;ID&gt;824&lt;/ID&gt;&lt;UID&gt;{CCC6A06E-C2B6-481D-AE5B-FFACE4171F1F}&lt;/UID&gt;&lt;Title&gt;Is rectal pain sensitivity a biological marker for irritable bowel syndrome: psychological influences on pain perception&lt;/Title&gt;&lt;Template&gt;Journal Article&lt;/Template&gt;&lt;Star&gt;0&lt;/Star&gt;&lt;Tag&gt;0&lt;/Tag&gt;&lt;Author&gt;Whitehead, W E; Palsson, O S&lt;/Author&gt;&lt;Year&gt;1998&lt;/Year&gt;&lt;Details&gt;&lt;_accessed&gt;62433242&lt;/_accessed&gt;&lt;_accession_num&gt;9797383&lt;/_accession_num&gt;&lt;_author_adr&gt;Division of Digestive Diseases and Nutrition and UNC Functional Gastrointestinal  Disorders Center, University of North Carolina at Chapel Hill, Chapel Hill, North Carolina, USA. Whitehd.luv1@unch.unc.edu&lt;/_author_adr&gt;&lt;_collection_scope&gt;SCI;SCIE;&lt;/_collection_scope&gt;&lt;_created&gt;62433241&lt;/_created&gt;&lt;_date&gt;51981120&lt;/_date&gt;&lt;_date_display&gt;1998 Nov&lt;/_date_display&gt;&lt;_db_provider&gt;MEDLINE&lt;/_db_provider&gt;&lt;_db_updated&gt;PubMed&lt;/_db_updated&gt;&lt;_doi&gt;10.1016/S0016-5085(98)70099-X&lt;/_doi&gt;&lt;_impact_factor&gt;  20.773&lt;/_impact_factor&gt;&lt;_isbn&gt;0016-5085 (Print); 0016-5085 (Linking)&lt;/_isbn&gt;&lt;_issue&gt;5&lt;/_issue&gt;&lt;_journal&gt;Gastroenterology&lt;/_journal&gt;&lt;_keywords&gt;Biomarkers; Colonic Diseases, Functional/*physiopathology/*psychology; Humans; Pain/*physiopathology/*psychology; Pain Threshold/*physiology; Rectum/*physiopathology&lt;/_keywords&gt;&lt;_language&gt;eng&lt;/_language&gt;&lt;_modified&gt;62433242&lt;/_modified&gt;&lt;_pages&gt;1263-71&lt;/_pages&gt;&lt;_place_published&gt;United States&lt;/_place_published&gt;&lt;_tertiary_title&gt;Gastroenterology&lt;/_tertiary_title&gt;&lt;_type_work&gt;Journal Article; Research Support, Non-U.S. Gov&amp;apos;t; Research Support, U.S. Gov&amp;apos;t, P.H.S.; Review&lt;/_type_work&gt;&lt;_url&gt;http://www.ncbi.nlm.nih.gov/entrez/query.fcgi?cmd=Retrieve&amp;amp;db=pubmed&amp;amp;dopt=Abstract&amp;amp;list_uids=9797383&amp;amp;query_hl=1&lt;/_url&gt;&lt;_volume&gt;115&lt;/_volume&gt;&lt;/Details&gt;&lt;Extra&gt;&lt;DBUID&gt;{F96A950B-833F-4880-A151-76DA2D6A2879}&lt;/DBUID&gt;&lt;/Extra&gt;&lt;/Item&gt;&lt;/References&gt;&lt;/Group&gt;&lt;/Citation&gt;_x000a_"/>
    <w:docVar w:name="NE.Ref{F5990B17-5BBF-47EB-B22C-DA0D110C28E9}" w:val=" ADDIN NE.Ref.{F5990B17-5BBF-47EB-B22C-DA0D110C28E9}&lt;Citation&gt;&lt;Group&gt;&lt;References&gt;&lt;Item&gt;&lt;ID&gt;800&lt;/ID&gt;&lt;UID&gt;{A2C91155-0338-4592-9ED9-4EB5C86D088E}&lt;/UID&gt;&lt;Title&gt;The Visceral Sensitivity Index: development and validation of a gastrointestinal symptom-specific anxiety scale&lt;/Title&gt;&lt;Template&gt;Journal Article&lt;/Template&gt;&lt;Star&gt;0&lt;/Star&gt;&lt;Tag&gt;0&lt;/Tag&gt;&lt;Author&gt;Labus, J S; Bolus, R; Chang, L; Wiklund, I; Naesdal, J; Mayer, E A; Naliboff, B D&lt;/Author&gt;&lt;Year&gt;2004&lt;/Year&gt;&lt;Details&gt;&lt;_doi&gt;10.1111/j.1365-2036.2004.02007.x&lt;/_doi&gt;&lt;_created&gt;62397729&lt;/_created&gt;&lt;_modified&gt;62397729&lt;/_modified&gt;&lt;_url&gt;http://doi.wiley.com/10.1111/j.1365-2036.2004.02007.x_x000d__x000a_https://api.wiley.com/onlinelibrary/tdm/v1/articles/10.1111%2Fj.1365-2036.2004.02007.x&lt;/_url&gt;&lt;_journal&gt;Alimentary Pharmacology and Therapeutics&lt;/_journal&gt;&lt;_volume&gt;20&lt;/_volume&gt;&lt;_issue&gt;1&lt;/_issue&gt;&lt;_pages&gt;89-97&lt;/_pages&gt;&lt;_tertiary_title&gt;Aliment Pharmacol Ther&lt;/_tertiary_title&gt;&lt;_isbn&gt;0269-2813&lt;/_isbn&gt;&lt;_accessed&gt;62397729&lt;/_accessed&gt;&lt;_db_updated&gt;CrossRef&lt;/_db_updated&gt;&lt;_impact_factor&gt;   7.357&lt;/_impact_factor&gt;&lt;/Details&gt;&lt;Extra&gt;&lt;DBUID&gt;{F96A950B-833F-4880-A151-76DA2D6A2879}&lt;/DBUID&gt;&lt;/Extra&gt;&lt;/Item&gt;&lt;/References&gt;&lt;/Group&gt;&lt;/Citation&gt;_x000a_"/>
    <w:docVar w:name="NE.Ref{F5B4580C-F163-4F5C-96E6-0B2267D875B1}" w:val=" ADDIN NE.Ref.{F5B4580C-F163-4F5C-96E6-0B2267D875B1}&lt;Citation&gt;&lt;Group&gt;&lt;References&gt;&lt;Item&gt;&lt;ID&gt;591&lt;/ID&gt;&lt;UID&gt;{774DA522-E07E-4D70-A13C-00F0B2E1B4AC}&lt;/UID&gt;&lt;Title&gt;New insights into visceral hypersensitivity—clinical implications in IBS&lt;/Title&gt;&lt;Template&gt;Journal Article&lt;/Template&gt;&lt;Star&gt;1&lt;/Star&gt;&lt;Tag&gt;0&lt;/Tag&gt;&lt;Author&gt;Zhou, QiQi; Verne, G Nicholas&lt;/Author&gt;&lt;Year&gt;2011&lt;/Year&gt;&lt;Details&gt;&lt;_accessed&gt;61770921&lt;/_accessed&gt;&lt;_collection_scope&gt;SCI;SCIE;&lt;/_collection_scope&gt;&lt;_created&gt;61770921&lt;/_created&gt;&lt;_db_updated&gt;CrossRef&lt;/_db_updated&gt;&lt;_doi&gt;10.1038/nrgastro.2011.83&lt;/_doi&gt;&lt;_impact_factor&gt;  16.990&lt;/_impact_factor&gt;&lt;_isbn&gt;1759-5045&lt;/_isbn&gt;&lt;_issue&gt;6&lt;/_issue&gt;&lt;_journal&gt;Nature Reviews Gastroenterology &amp;amp; Hepatology&lt;/_journal&gt;&lt;_modified&gt;62430993&lt;/_modified&gt;&lt;_pages&gt;349-355&lt;/_pages&gt;&lt;_tertiary_title&gt;Nat Rev Gastroenterol Hepatol&lt;/_tertiary_title&gt;&lt;_url&gt;http://www.nature.com/doifinder/10.1038/nrgastro.2011.83&lt;/_url&gt;&lt;_volume&gt;8&lt;/_volume&gt;&lt;/Details&gt;&lt;Extra&gt;&lt;DBUID&gt;{F96A950B-833F-4880-A151-76DA2D6A2879}&lt;/DBUID&gt;&lt;/Extra&gt;&lt;/Item&gt;&lt;/References&gt;&lt;/Group&gt;&lt;Group&gt;&lt;References&gt;&lt;Item&gt;&lt;ID&gt;820&lt;/ID&gt;&lt;UID&gt;{2C810420-62AF-453F-9B12-2EFF149BA3C4}&lt;/UID&gt;&lt;Title&gt;Visceral hypersensitivity in irritable bowel syndrome&lt;/Title&gt;&lt;Template&gt;Journal Article&lt;/Template&gt;&lt;Star&gt;0&lt;/Star&gt;&lt;Tag&gt;0&lt;/Tag&gt;&lt;Author&gt;Kanazawa, Motoyori; Hongo, Michio; Fukudo, Shin&lt;/Author&gt;&lt;Year&gt;2011&lt;/Year&gt;&lt;Details&gt;&lt;_accessed&gt;62431040&lt;/_accessed&gt;&lt;_collection_scope&gt;SCI;SCIE;&lt;/_collection_scope&gt;&lt;_created&gt;62431040&lt;/_created&gt;&lt;_db_updated&gt;CrossRef&lt;/_db_updated&gt;&lt;_doi&gt;10.1111/j.1440-1746.2011.06640.x&lt;/_doi&gt;&lt;_impact_factor&gt;   3.483&lt;/_impact_factor&gt;&lt;_journal&gt;Journal of Gastroenterology and Hepatology&lt;/_journal&gt;&lt;_modified&gt;62431108&lt;/_modified&gt;&lt;_pages&gt;119-121&lt;/_pages&gt;&lt;_url&gt;http://doi.wiley.com/10.1111/j.1440-1746.2011.06640.x_x000d__x000a_https://api.wiley.com/onlinelibrary/tdm/v1/articles/10.1111%2Fj.1440-1746.2011.06640.x&lt;/_url&gt;&lt;_volume&gt;26&lt;/_volume&gt;&lt;/Details&gt;&lt;Extra&gt;&lt;DBUID&gt;{F96A950B-833F-4880-A151-76DA2D6A2879}&lt;/DBUID&gt;&lt;/Extra&gt;&lt;/Item&gt;&lt;/References&gt;&lt;/Group&gt;&lt;Group&gt;&lt;References&gt;&lt;Item&gt;&lt;ID&gt;570&lt;/ID&gt;&lt;UID&gt;{D3E3A81F-BB3B-4B68-89F1-8414F570F03B}&lt;/UID&gt;&lt;Title&gt;Visceral hypersensitivity is associated with GI symptom severity in functional GI disorders: consistent findings from five different patient cohorts&lt;/Title&gt;&lt;Template&gt;Journal Article&lt;/Template&gt;&lt;Star&gt;0&lt;/Star&gt;&lt;Tag&gt;0&lt;/Tag&gt;&lt;Author&gt;Simren, M; Tornblom, H; Palsson, O S; van Tilburg, MAL; Van Oudenhove, L; Tack, J; Whitehead, W E&lt;/Author&gt;&lt;Year&gt;2018&lt;/Year&gt;&lt;Details&gt;&lt;_accessed&gt;62471143&lt;/_accessed&gt;&lt;_accession_num&gt;28104632&lt;/_accession_num&gt;&lt;_author_adr&gt;Department of Internal Medicine &amp;amp;amp; Clinical Nutrition, Institute of Medicine, Sahlgrenska Academy, University of Gothenburg, Gothenburg, Sweden.; Center for Functional Gastrointestinal and Motility Disorders, University of North Carolina at Chapel Hill, Chapel Hill, North Carolina, USA.; Department of Internal Medicine &amp;amp;amp; Clinical Nutrition, Institute of Medicine, Sahlgrenska Academy, University of Gothenburg, Gothenburg, Sweden.; Center for Functional Gastrointestinal and Motility Disorders, University of North Carolina at Chapel Hill, Chapel Hill, North Carolina, USA.; Center for Functional Gastrointestinal and Motility Disorders, University of North Carolina at Chapel Hill, Chapel Hill, North Carolina, USA.; Translational Research Center for Gastrointestinal Disorders (TARGID), University of Leuven, Leuven, Belgium.; Translational Research Center for Gastrointestinal Disorders (TARGID), University of Leuven, Leuven, Belgium.; Center for Functional Gastrointestinal and Motility Disorders, University of North Carolina at Chapel Hill, Chapel Hill, North Carolina, USA.&lt;/_author_adr&gt;&lt;_collection_scope&gt;SCI;SCIE;&lt;/_collection_scope&gt;&lt;_created&gt;61764095&lt;/_created&gt;&lt;_date&gt;62107200&lt;/_date&gt;&lt;_date_display&gt;2018 Feb&lt;/_date_display&gt;&lt;_db_updated&gt;PubMed&lt;/_db_updated&gt;&lt;_doi&gt;10.1136/gutjnl-2016-312361&lt;/_doi&gt;&lt;_impact_factor&gt;  17.016&lt;/_impact_factor&gt;&lt;_isbn&gt;1468-3288 (Electronic); 0017-5749 (Linking)&lt;/_isbn&gt;&lt;_issue&gt;2&lt;/_issue&gt;&lt;_journal&gt;Gut&lt;/_journal&gt;&lt;_keywords&gt;Abdominal Pain/etiology; Adolescent; Adult; Aged; Anxiety/complications; Cohort Studies; Colon, Descending/*physiopathology; Depression/complications; Dilatation/adverse effects; Dyspepsia/complications/*physiopathology/psychology; Female; Gastric Fundus/*physiopathology; Humans; Irritable Bowel Syndrome/complications/*physiopathology/psychology; Male; Middle Aged; *Pain Threshold; Pressure/adverse effects; Rectum/*physiopathology; Severity of Illness Index; Surveys and Questionnaires; Symptom Assessment; Young Adult*FUNCTIONAL DYSPEPSIA; *IRRITABLE BOWEL SYNDROME; *VISCERAL HYPERSENSITIVITY&lt;/_keywords&gt;&lt;_language&gt;eng&lt;/_language&gt;&lt;_modified&gt;62471143&lt;/_modified&gt;&lt;_ori_publication&gt;Published by the BMJ Publishing Group Limited. For permission to use (where not_x000d__x000a_      already granted under a licence) please go to_x000d__x000a_      http://www.bmj.com/company/products-services/rights-and-licensing/.&lt;/_ori_publication&gt;&lt;_pages&gt;255-262&lt;/_pages&gt;&lt;_tertiary_title&gt;Gut&lt;/_tertiary_title&gt;&lt;_type_work&gt;Journal Article; Research Support, N.I.H., Extramural; Research Support, Non-U.S. Gov&amp;apos;t&lt;/_type_work&gt;&lt;_url&gt;http://www.ncbi.nlm.nih.gov/entrez/query.fcgi?cmd=Retrieve&amp;amp;db=pubmed&amp;amp;dopt=Abstract&amp;amp;list_uids=28104632&amp;amp;query_hl=1&lt;/_url&gt;&lt;_volume&gt;67&lt;/_volume&gt;&lt;/Details&gt;&lt;Extra&gt;&lt;DBUID&gt;{F96A950B-833F-4880-A151-76DA2D6A2879}&lt;/DBUID&gt;&lt;/Extra&gt;&lt;/Item&gt;&lt;/References&gt;&lt;/Group&gt;&lt;/Citation&gt;_x000a_"/>
    <w:docVar w:name="ne_docsoft" w:val="MSWord"/>
    <w:docVar w:name="ne_docversion" w:val="NoteExpress 2.0"/>
    <w:docVar w:name="ne_stylename" w:val="AIDS New8 New"/>
  </w:docVars>
  <w:rsids>
    <w:rsidRoot w:val="000A548B"/>
    <w:rsid w:val="00000C8D"/>
    <w:rsid w:val="00001A27"/>
    <w:rsid w:val="00003947"/>
    <w:rsid w:val="000045BA"/>
    <w:rsid w:val="00004DA4"/>
    <w:rsid w:val="00010065"/>
    <w:rsid w:val="000104DA"/>
    <w:rsid w:val="00010AB9"/>
    <w:rsid w:val="00014C45"/>
    <w:rsid w:val="000165DE"/>
    <w:rsid w:val="00016BE5"/>
    <w:rsid w:val="000210D6"/>
    <w:rsid w:val="000217DB"/>
    <w:rsid w:val="00022114"/>
    <w:rsid w:val="000256E8"/>
    <w:rsid w:val="00025F2B"/>
    <w:rsid w:val="0002628F"/>
    <w:rsid w:val="00027858"/>
    <w:rsid w:val="00027BB3"/>
    <w:rsid w:val="00027BEE"/>
    <w:rsid w:val="000308C6"/>
    <w:rsid w:val="000329DA"/>
    <w:rsid w:val="00032F24"/>
    <w:rsid w:val="00035AAC"/>
    <w:rsid w:val="000366A3"/>
    <w:rsid w:val="00037771"/>
    <w:rsid w:val="0004092E"/>
    <w:rsid w:val="00040D1B"/>
    <w:rsid w:val="0004179E"/>
    <w:rsid w:val="000422E7"/>
    <w:rsid w:val="00045864"/>
    <w:rsid w:val="00046B60"/>
    <w:rsid w:val="00046E66"/>
    <w:rsid w:val="00047DA9"/>
    <w:rsid w:val="00050B0F"/>
    <w:rsid w:val="00052D46"/>
    <w:rsid w:val="00053FFA"/>
    <w:rsid w:val="000541D3"/>
    <w:rsid w:val="00055ED0"/>
    <w:rsid w:val="00057027"/>
    <w:rsid w:val="00060B39"/>
    <w:rsid w:val="00060D49"/>
    <w:rsid w:val="00064AAD"/>
    <w:rsid w:val="00066F85"/>
    <w:rsid w:val="0007351A"/>
    <w:rsid w:val="00073A31"/>
    <w:rsid w:val="00074012"/>
    <w:rsid w:val="00074F2F"/>
    <w:rsid w:val="00076786"/>
    <w:rsid w:val="00076E58"/>
    <w:rsid w:val="00077A53"/>
    <w:rsid w:val="00077BB5"/>
    <w:rsid w:val="00081159"/>
    <w:rsid w:val="00081B47"/>
    <w:rsid w:val="0008315B"/>
    <w:rsid w:val="00087FE4"/>
    <w:rsid w:val="00094299"/>
    <w:rsid w:val="000953CF"/>
    <w:rsid w:val="00095C43"/>
    <w:rsid w:val="00096DF2"/>
    <w:rsid w:val="00096EA0"/>
    <w:rsid w:val="000A0948"/>
    <w:rsid w:val="000A1059"/>
    <w:rsid w:val="000A143E"/>
    <w:rsid w:val="000A325C"/>
    <w:rsid w:val="000A4363"/>
    <w:rsid w:val="000A548B"/>
    <w:rsid w:val="000A58D0"/>
    <w:rsid w:val="000A60B4"/>
    <w:rsid w:val="000A6920"/>
    <w:rsid w:val="000A6975"/>
    <w:rsid w:val="000A6BBE"/>
    <w:rsid w:val="000B0843"/>
    <w:rsid w:val="000B2A36"/>
    <w:rsid w:val="000B4AB0"/>
    <w:rsid w:val="000C0091"/>
    <w:rsid w:val="000C4385"/>
    <w:rsid w:val="000C4A03"/>
    <w:rsid w:val="000C4EDA"/>
    <w:rsid w:val="000C503F"/>
    <w:rsid w:val="000C677F"/>
    <w:rsid w:val="000D0A0C"/>
    <w:rsid w:val="000D1C99"/>
    <w:rsid w:val="000D4E44"/>
    <w:rsid w:val="000D726E"/>
    <w:rsid w:val="000D7667"/>
    <w:rsid w:val="000D7D50"/>
    <w:rsid w:val="000E004B"/>
    <w:rsid w:val="000E1BD7"/>
    <w:rsid w:val="000E1CC4"/>
    <w:rsid w:val="000E244C"/>
    <w:rsid w:val="000E435D"/>
    <w:rsid w:val="000E6CAF"/>
    <w:rsid w:val="000E7E3C"/>
    <w:rsid w:val="000F1FBC"/>
    <w:rsid w:val="000F2DCA"/>
    <w:rsid w:val="000F3C01"/>
    <w:rsid w:val="000F4E5F"/>
    <w:rsid w:val="000F62A7"/>
    <w:rsid w:val="000F64CD"/>
    <w:rsid w:val="000F761B"/>
    <w:rsid w:val="00101640"/>
    <w:rsid w:val="00101ED2"/>
    <w:rsid w:val="00102EAA"/>
    <w:rsid w:val="00104016"/>
    <w:rsid w:val="00114F79"/>
    <w:rsid w:val="00122D6C"/>
    <w:rsid w:val="00123308"/>
    <w:rsid w:val="00123AD5"/>
    <w:rsid w:val="001242D1"/>
    <w:rsid w:val="00126434"/>
    <w:rsid w:val="00130450"/>
    <w:rsid w:val="00132AA0"/>
    <w:rsid w:val="001331EF"/>
    <w:rsid w:val="00135CD7"/>
    <w:rsid w:val="00136CE9"/>
    <w:rsid w:val="00137DA8"/>
    <w:rsid w:val="00142AD0"/>
    <w:rsid w:val="00142DE5"/>
    <w:rsid w:val="00144DEF"/>
    <w:rsid w:val="00145BF2"/>
    <w:rsid w:val="00146A6C"/>
    <w:rsid w:val="0015204D"/>
    <w:rsid w:val="00154E53"/>
    <w:rsid w:val="001563D6"/>
    <w:rsid w:val="00163A41"/>
    <w:rsid w:val="00164FE6"/>
    <w:rsid w:val="00170C2A"/>
    <w:rsid w:val="001710F1"/>
    <w:rsid w:val="00172ADC"/>
    <w:rsid w:val="00174631"/>
    <w:rsid w:val="00175C6D"/>
    <w:rsid w:val="00176746"/>
    <w:rsid w:val="00177308"/>
    <w:rsid w:val="00180642"/>
    <w:rsid w:val="00182F71"/>
    <w:rsid w:val="00184E8F"/>
    <w:rsid w:val="00187CFD"/>
    <w:rsid w:val="00187D79"/>
    <w:rsid w:val="00187ECE"/>
    <w:rsid w:val="00190324"/>
    <w:rsid w:val="001913ED"/>
    <w:rsid w:val="0019239E"/>
    <w:rsid w:val="001A2591"/>
    <w:rsid w:val="001A2764"/>
    <w:rsid w:val="001A4805"/>
    <w:rsid w:val="001A5F03"/>
    <w:rsid w:val="001B0446"/>
    <w:rsid w:val="001B1AF6"/>
    <w:rsid w:val="001B1BAF"/>
    <w:rsid w:val="001B3AA6"/>
    <w:rsid w:val="001B78A4"/>
    <w:rsid w:val="001C1F24"/>
    <w:rsid w:val="001C4067"/>
    <w:rsid w:val="001C432C"/>
    <w:rsid w:val="001C4D2D"/>
    <w:rsid w:val="001D15CC"/>
    <w:rsid w:val="001D3946"/>
    <w:rsid w:val="001D4087"/>
    <w:rsid w:val="001D458F"/>
    <w:rsid w:val="001D6DF1"/>
    <w:rsid w:val="001E024F"/>
    <w:rsid w:val="001E3C40"/>
    <w:rsid w:val="001E4A06"/>
    <w:rsid w:val="001E56E9"/>
    <w:rsid w:val="001F00F7"/>
    <w:rsid w:val="001F07B7"/>
    <w:rsid w:val="001F1F51"/>
    <w:rsid w:val="001F37D8"/>
    <w:rsid w:val="001F6F5B"/>
    <w:rsid w:val="001F7B06"/>
    <w:rsid w:val="00204F96"/>
    <w:rsid w:val="00205886"/>
    <w:rsid w:val="002066C1"/>
    <w:rsid w:val="0021001D"/>
    <w:rsid w:val="00210A9C"/>
    <w:rsid w:val="002142DA"/>
    <w:rsid w:val="002174C1"/>
    <w:rsid w:val="002221CA"/>
    <w:rsid w:val="002262B8"/>
    <w:rsid w:val="00226900"/>
    <w:rsid w:val="00232C7A"/>
    <w:rsid w:val="002340CF"/>
    <w:rsid w:val="00234ABB"/>
    <w:rsid w:val="00235C30"/>
    <w:rsid w:val="00241587"/>
    <w:rsid w:val="002418CC"/>
    <w:rsid w:val="00246F06"/>
    <w:rsid w:val="002472B8"/>
    <w:rsid w:val="00247440"/>
    <w:rsid w:val="00247C8A"/>
    <w:rsid w:val="00253935"/>
    <w:rsid w:val="0025596E"/>
    <w:rsid w:val="002600E1"/>
    <w:rsid w:val="00261946"/>
    <w:rsid w:val="00261951"/>
    <w:rsid w:val="0026279A"/>
    <w:rsid w:val="00264763"/>
    <w:rsid w:val="00264F66"/>
    <w:rsid w:val="00266F30"/>
    <w:rsid w:val="00270048"/>
    <w:rsid w:val="00271AB8"/>
    <w:rsid w:val="002737D1"/>
    <w:rsid w:val="00274F26"/>
    <w:rsid w:val="00274FF1"/>
    <w:rsid w:val="002765C2"/>
    <w:rsid w:val="002803E3"/>
    <w:rsid w:val="00282711"/>
    <w:rsid w:val="0028361A"/>
    <w:rsid w:val="00284C8A"/>
    <w:rsid w:val="0028695F"/>
    <w:rsid w:val="00286ABC"/>
    <w:rsid w:val="002876A7"/>
    <w:rsid w:val="00287A74"/>
    <w:rsid w:val="00291A80"/>
    <w:rsid w:val="00292CC6"/>
    <w:rsid w:val="00294462"/>
    <w:rsid w:val="00294EF9"/>
    <w:rsid w:val="00297C9D"/>
    <w:rsid w:val="002A1620"/>
    <w:rsid w:val="002A3EAE"/>
    <w:rsid w:val="002A56B9"/>
    <w:rsid w:val="002A5ADE"/>
    <w:rsid w:val="002A6E32"/>
    <w:rsid w:val="002A7B5E"/>
    <w:rsid w:val="002B02D6"/>
    <w:rsid w:val="002B40A5"/>
    <w:rsid w:val="002B41E6"/>
    <w:rsid w:val="002B434B"/>
    <w:rsid w:val="002B5D3D"/>
    <w:rsid w:val="002B7209"/>
    <w:rsid w:val="002C1A08"/>
    <w:rsid w:val="002C2CF8"/>
    <w:rsid w:val="002C30D0"/>
    <w:rsid w:val="002C33FC"/>
    <w:rsid w:val="002C3F15"/>
    <w:rsid w:val="002C4256"/>
    <w:rsid w:val="002C5506"/>
    <w:rsid w:val="002C594D"/>
    <w:rsid w:val="002C6D41"/>
    <w:rsid w:val="002D04F1"/>
    <w:rsid w:val="002D1449"/>
    <w:rsid w:val="002D145A"/>
    <w:rsid w:val="002D26EA"/>
    <w:rsid w:val="002D2A32"/>
    <w:rsid w:val="002D3B38"/>
    <w:rsid w:val="002D4531"/>
    <w:rsid w:val="002E1B16"/>
    <w:rsid w:val="002E50E0"/>
    <w:rsid w:val="002F316B"/>
    <w:rsid w:val="002F3901"/>
    <w:rsid w:val="002F3B60"/>
    <w:rsid w:val="002F3D57"/>
    <w:rsid w:val="002F46CB"/>
    <w:rsid w:val="002F5FD4"/>
    <w:rsid w:val="002F6583"/>
    <w:rsid w:val="002F6F46"/>
    <w:rsid w:val="0030390C"/>
    <w:rsid w:val="003044A8"/>
    <w:rsid w:val="0030597D"/>
    <w:rsid w:val="003141DC"/>
    <w:rsid w:val="00314E82"/>
    <w:rsid w:val="00315A51"/>
    <w:rsid w:val="003169DF"/>
    <w:rsid w:val="003227EC"/>
    <w:rsid w:val="00323CEF"/>
    <w:rsid w:val="00324A68"/>
    <w:rsid w:val="00324E9E"/>
    <w:rsid w:val="00330221"/>
    <w:rsid w:val="003333AE"/>
    <w:rsid w:val="00333B26"/>
    <w:rsid w:val="0033417F"/>
    <w:rsid w:val="00335AA1"/>
    <w:rsid w:val="003368D9"/>
    <w:rsid w:val="00343952"/>
    <w:rsid w:val="00347186"/>
    <w:rsid w:val="00347A78"/>
    <w:rsid w:val="003532F2"/>
    <w:rsid w:val="00356881"/>
    <w:rsid w:val="00362A3C"/>
    <w:rsid w:val="003649B1"/>
    <w:rsid w:val="00367D2B"/>
    <w:rsid w:val="00367F3D"/>
    <w:rsid w:val="00370BCA"/>
    <w:rsid w:val="00371D69"/>
    <w:rsid w:val="0037249B"/>
    <w:rsid w:val="003755E1"/>
    <w:rsid w:val="0037580C"/>
    <w:rsid w:val="00375E31"/>
    <w:rsid w:val="00376C18"/>
    <w:rsid w:val="00382157"/>
    <w:rsid w:val="003825C2"/>
    <w:rsid w:val="00384F7B"/>
    <w:rsid w:val="0038541C"/>
    <w:rsid w:val="00386651"/>
    <w:rsid w:val="00392C48"/>
    <w:rsid w:val="003950F9"/>
    <w:rsid w:val="00395F0F"/>
    <w:rsid w:val="0039753C"/>
    <w:rsid w:val="003A0519"/>
    <w:rsid w:val="003A15FF"/>
    <w:rsid w:val="003A4566"/>
    <w:rsid w:val="003A7CCA"/>
    <w:rsid w:val="003B13C0"/>
    <w:rsid w:val="003B3F0A"/>
    <w:rsid w:val="003B6547"/>
    <w:rsid w:val="003B711B"/>
    <w:rsid w:val="003B728D"/>
    <w:rsid w:val="003B7E5F"/>
    <w:rsid w:val="003C092A"/>
    <w:rsid w:val="003C1711"/>
    <w:rsid w:val="003C1DD9"/>
    <w:rsid w:val="003C288D"/>
    <w:rsid w:val="003C5314"/>
    <w:rsid w:val="003C60BA"/>
    <w:rsid w:val="003C7DF4"/>
    <w:rsid w:val="003D0F3B"/>
    <w:rsid w:val="003D2766"/>
    <w:rsid w:val="003D35AD"/>
    <w:rsid w:val="003D3DA4"/>
    <w:rsid w:val="003D471B"/>
    <w:rsid w:val="003D5296"/>
    <w:rsid w:val="003D75F9"/>
    <w:rsid w:val="003D76D9"/>
    <w:rsid w:val="003E15FD"/>
    <w:rsid w:val="003E2196"/>
    <w:rsid w:val="003E5703"/>
    <w:rsid w:val="003E645F"/>
    <w:rsid w:val="003E6C15"/>
    <w:rsid w:val="003E7010"/>
    <w:rsid w:val="003E7B15"/>
    <w:rsid w:val="003F07E1"/>
    <w:rsid w:val="003F0D77"/>
    <w:rsid w:val="003F1BC4"/>
    <w:rsid w:val="003F24BD"/>
    <w:rsid w:val="003F3BE8"/>
    <w:rsid w:val="003F420B"/>
    <w:rsid w:val="003F44B3"/>
    <w:rsid w:val="003F6A42"/>
    <w:rsid w:val="003F6E31"/>
    <w:rsid w:val="003F7740"/>
    <w:rsid w:val="00401510"/>
    <w:rsid w:val="00401F35"/>
    <w:rsid w:val="00402314"/>
    <w:rsid w:val="004026FE"/>
    <w:rsid w:val="00404EFB"/>
    <w:rsid w:val="004073A9"/>
    <w:rsid w:val="00412340"/>
    <w:rsid w:val="00414E84"/>
    <w:rsid w:val="00416620"/>
    <w:rsid w:val="00420001"/>
    <w:rsid w:val="0042036E"/>
    <w:rsid w:val="00420663"/>
    <w:rsid w:val="00420EC6"/>
    <w:rsid w:val="00421B2D"/>
    <w:rsid w:val="004229E7"/>
    <w:rsid w:val="00423848"/>
    <w:rsid w:val="00423C6B"/>
    <w:rsid w:val="004250BF"/>
    <w:rsid w:val="00425320"/>
    <w:rsid w:val="004256F8"/>
    <w:rsid w:val="00427A09"/>
    <w:rsid w:val="004329AC"/>
    <w:rsid w:val="004329D8"/>
    <w:rsid w:val="004333B9"/>
    <w:rsid w:val="00434178"/>
    <w:rsid w:val="00436715"/>
    <w:rsid w:val="00442D34"/>
    <w:rsid w:val="00446E0A"/>
    <w:rsid w:val="00447961"/>
    <w:rsid w:val="0045200D"/>
    <w:rsid w:val="00452BC4"/>
    <w:rsid w:val="004536C0"/>
    <w:rsid w:val="004543EB"/>
    <w:rsid w:val="00455DA0"/>
    <w:rsid w:val="0045677C"/>
    <w:rsid w:val="004569B8"/>
    <w:rsid w:val="004608F7"/>
    <w:rsid w:val="0046110E"/>
    <w:rsid w:val="00464760"/>
    <w:rsid w:val="004648E3"/>
    <w:rsid w:val="004662BB"/>
    <w:rsid w:val="0046779F"/>
    <w:rsid w:val="00470825"/>
    <w:rsid w:val="00472202"/>
    <w:rsid w:val="00473B2A"/>
    <w:rsid w:val="0047414A"/>
    <w:rsid w:val="00474275"/>
    <w:rsid w:val="004751B2"/>
    <w:rsid w:val="00477A70"/>
    <w:rsid w:val="0048011B"/>
    <w:rsid w:val="00480724"/>
    <w:rsid w:val="0048304C"/>
    <w:rsid w:val="00483C41"/>
    <w:rsid w:val="004843E8"/>
    <w:rsid w:val="004847D3"/>
    <w:rsid w:val="00484BCC"/>
    <w:rsid w:val="00485432"/>
    <w:rsid w:val="0048753C"/>
    <w:rsid w:val="0049037E"/>
    <w:rsid w:val="00490F5B"/>
    <w:rsid w:val="004915D6"/>
    <w:rsid w:val="004922F0"/>
    <w:rsid w:val="0049501C"/>
    <w:rsid w:val="004954CE"/>
    <w:rsid w:val="00495632"/>
    <w:rsid w:val="004960E9"/>
    <w:rsid w:val="00496626"/>
    <w:rsid w:val="004A24B4"/>
    <w:rsid w:val="004A3A5B"/>
    <w:rsid w:val="004A6F9E"/>
    <w:rsid w:val="004A72F0"/>
    <w:rsid w:val="004B0C5A"/>
    <w:rsid w:val="004B0DB8"/>
    <w:rsid w:val="004B1AF4"/>
    <w:rsid w:val="004B2DAD"/>
    <w:rsid w:val="004B420C"/>
    <w:rsid w:val="004B481D"/>
    <w:rsid w:val="004B557C"/>
    <w:rsid w:val="004B778B"/>
    <w:rsid w:val="004C19D7"/>
    <w:rsid w:val="004C1C6F"/>
    <w:rsid w:val="004C4108"/>
    <w:rsid w:val="004C4F38"/>
    <w:rsid w:val="004D0AC6"/>
    <w:rsid w:val="004D1DCA"/>
    <w:rsid w:val="004D23EB"/>
    <w:rsid w:val="004D2A9E"/>
    <w:rsid w:val="004D3005"/>
    <w:rsid w:val="004D4903"/>
    <w:rsid w:val="004D4AE6"/>
    <w:rsid w:val="004E328C"/>
    <w:rsid w:val="004E40A8"/>
    <w:rsid w:val="004F0C4B"/>
    <w:rsid w:val="004F364D"/>
    <w:rsid w:val="004F5499"/>
    <w:rsid w:val="004F5D7B"/>
    <w:rsid w:val="004F6BE8"/>
    <w:rsid w:val="005013EF"/>
    <w:rsid w:val="00501BCE"/>
    <w:rsid w:val="00504B7C"/>
    <w:rsid w:val="0050534F"/>
    <w:rsid w:val="00506FE2"/>
    <w:rsid w:val="00507A48"/>
    <w:rsid w:val="005104F5"/>
    <w:rsid w:val="00511594"/>
    <w:rsid w:val="005153E8"/>
    <w:rsid w:val="005158BB"/>
    <w:rsid w:val="00520DF2"/>
    <w:rsid w:val="0052298A"/>
    <w:rsid w:val="005239A0"/>
    <w:rsid w:val="00524FD3"/>
    <w:rsid w:val="0052708D"/>
    <w:rsid w:val="0053076B"/>
    <w:rsid w:val="0053095B"/>
    <w:rsid w:val="0053181F"/>
    <w:rsid w:val="00531FC8"/>
    <w:rsid w:val="00532309"/>
    <w:rsid w:val="005326C1"/>
    <w:rsid w:val="00533F49"/>
    <w:rsid w:val="00534754"/>
    <w:rsid w:val="00535D72"/>
    <w:rsid w:val="00535DC7"/>
    <w:rsid w:val="0053618E"/>
    <w:rsid w:val="00537229"/>
    <w:rsid w:val="0054126D"/>
    <w:rsid w:val="005435F1"/>
    <w:rsid w:val="00544C3E"/>
    <w:rsid w:val="0054504D"/>
    <w:rsid w:val="0054679F"/>
    <w:rsid w:val="00547A30"/>
    <w:rsid w:val="00550D9D"/>
    <w:rsid w:val="005531D0"/>
    <w:rsid w:val="00553711"/>
    <w:rsid w:val="00556515"/>
    <w:rsid w:val="00557531"/>
    <w:rsid w:val="005600C1"/>
    <w:rsid w:val="0056128C"/>
    <w:rsid w:val="0056251C"/>
    <w:rsid w:val="00565E69"/>
    <w:rsid w:val="005664C6"/>
    <w:rsid w:val="00566DC1"/>
    <w:rsid w:val="00570E0A"/>
    <w:rsid w:val="00571450"/>
    <w:rsid w:val="005735FA"/>
    <w:rsid w:val="00575D65"/>
    <w:rsid w:val="00576722"/>
    <w:rsid w:val="00576CF9"/>
    <w:rsid w:val="00577546"/>
    <w:rsid w:val="005804F7"/>
    <w:rsid w:val="00580604"/>
    <w:rsid w:val="00580682"/>
    <w:rsid w:val="00581657"/>
    <w:rsid w:val="00584D6B"/>
    <w:rsid w:val="00586529"/>
    <w:rsid w:val="00591361"/>
    <w:rsid w:val="0059195F"/>
    <w:rsid w:val="00597D50"/>
    <w:rsid w:val="00597EC8"/>
    <w:rsid w:val="005A0A90"/>
    <w:rsid w:val="005A410A"/>
    <w:rsid w:val="005A4512"/>
    <w:rsid w:val="005A4EE1"/>
    <w:rsid w:val="005B038F"/>
    <w:rsid w:val="005B59AC"/>
    <w:rsid w:val="005B5B89"/>
    <w:rsid w:val="005B6EA8"/>
    <w:rsid w:val="005C1D3B"/>
    <w:rsid w:val="005C1F0B"/>
    <w:rsid w:val="005C20BF"/>
    <w:rsid w:val="005C5939"/>
    <w:rsid w:val="005C5D2B"/>
    <w:rsid w:val="005D01FB"/>
    <w:rsid w:val="005D1A04"/>
    <w:rsid w:val="005D1D71"/>
    <w:rsid w:val="005D351B"/>
    <w:rsid w:val="005D411F"/>
    <w:rsid w:val="005D4CDF"/>
    <w:rsid w:val="005D675C"/>
    <w:rsid w:val="005D7167"/>
    <w:rsid w:val="005E3278"/>
    <w:rsid w:val="005E589C"/>
    <w:rsid w:val="005E6C49"/>
    <w:rsid w:val="005E7097"/>
    <w:rsid w:val="005E70A3"/>
    <w:rsid w:val="005F14A9"/>
    <w:rsid w:val="005F1543"/>
    <w:rsid w:val="005F6D8D"/>
    <w:rsid w:val="006037B8"/>
    <w:rsid w:val="00605546"/>
    <w:rsid w:val="00605EF7"/>
    <w:rsid w:val="00607CF5"/>
    <w:rsid w:val="00610FF6"/>
    <w:rsid w:val="00611E78"/>
    <w:rsid w:val="00613372"/>
    <w:rsid w:val="006139BB"/>
    <w:rsid w:val="00613A15"/>
    <w:rsid w:val="00615704"/>
    <w:rsid w:val="00615C98"/>
    <w:rsid w:val="006205AA"/>
    <w:rsid w:val="006220D3"/>
    <w:rsid w:val="0062244B"/>
    <w:rsid w:val="00622B98"/>
    <w:rsid w:val="00631522"/>
    <w:rsid w:val="00631B00"/>
    <w:rsid w:val="00636236"/>
    <w:rsid w:val="00637A55"/>
    <w:rsid w:val="00640854"/>
    <w:rsid w:val="00640954"/>
    <w:rsid w:val="00641095"/>
    <w:rsid w:val="006432D9"/>
    <w:rsid w:val="00643912"/>
    <w:rsid w:val="006452A5"/>
    <w:rsid w:val="00646610"/>
    <w:rsid w:val="006506D0"/>
    <w:rsid w:val="00651DE3"/>
    <w:rsid w:val="0065500C"/>
    <w:rsid w:val="00655B84"/>
    <w:rsid w:val="00656D5F"/>
    <w:rsid w:val="00660C3F"/>
    <w:rsid w:val="006626D8"/>
    <w:rsid w:val="0066285B"/>
    <w:rsid w:val="00664EDD"/>
    <w:rsid w:val="00665458"/>
    <w:rsid w:val="006654B7"/>
    <w:rsid w:val="0066552C"/>
    <w:rsid w:val="00666F01"/>
    <w:rsid w:val="006678B9"/>
    <w:rsid w:val="00667D58"/>
    <w:rsid w:val="00674000"/>
    <w:rsid w:val="0067430B"/>
    <w:rsid w:val="00677C24"/>
    <w:rsid w:val="00681E8B"/>
    <w:rsid w:val="00683074"/>
    <w:rsid w:val="006842F7"/>
    <w:rsid w:val="006930DF"/>
    <w:rsid w:val="00693216"/>
    <w:rsid w:val="00694F8C"/>
    <w:rsid w:val="006964A2"/>
    <w:rsid w:val="00696BB4"/>
    <w:rsid w:val="006A16C4"/>
    <w:rsid w:val="006A2A7B"/>
    <w:rsid w:val="006A3F5D"/>
    <w:rsid w:val="006B12D3"/>
    <w:rsid w:val="006B215D"/>
    <w:rsid w:val="006B3C06"/>
    <w:rsid w:val="006B4CA9"/>
    <w:rsid w:val="006B4FA9"/>
    <w:rsid w:val="006B5223"/>
    <w:rsid w:val="006B6816"/>
    <w:rsid w:val="006C00E2"/>
    <w:rsid w:val="006C1B31"/>
    <w:rsid w:val="006C30E9"/>
    <w:rsid w:val="006C3C65"/>
    <w:rsid w:val="006C572C"/>
    <w:rsid w:val="006C5A59"/>
    <w:rsid w:val="006C78D5"/>
    <w:rsid w:val="006C7D80"/>
    <w:rsid w:val="006D03E5"/>
    <w:rsid w:val="006D5834"/>
    <w:rsid w:val="006D5C1F"/>
    <w:rsid w:val="006D71D5"/>
    <w:rsid w:val="006E0F26"/>
    <w:rsid w:val="006E200A"/>
    <w:rsid w:val="006E36DF"/>
    <w:rsid w:val="006E784D"/>
    <w:rsid w:val="006E7A6C"/>
    <w:rsid w:val="006F6C40"/>
    <w:rsid w:val="0070383A"/>
    <w:rsid w:val="0070754B"/>
    <w:rsid w:val="0071113D"/>
    <w:rsid w:val="007211D1"/>
    <w:rsid w:val="007213ED"/>
    <w:rsid w:val="0072463E"/>
    <w:rsid w:val="0072659A"/>
    <w:rsid w:val="0073437A"/>
    <w:rsid w:val="0073783D"/>
    <w:rsid w:val="00741D47"/>
    <w:rsid w:val="00742329"/>
    <w:rsid w:val="00742B54"/>
    <w:rsid w:val="00743E89"/>
    <w:rsid w:val="007440D1"/>
    <w:rsid w:val="0075281F"/>
    <w:rsid w:val="00755B76"/>
    <w:rsid w:val="00756681"/>
    <w:rsid w:val="007576E1"/>
    <w:rsid w:val="00762291"/>
    <w:rsid w:val="00763121"/>
    <w:rsid w:val="00764CC9"/>
    <w:rsid w:val="0076674D"/>
    <w:rsid w:val="00766826"/>
    <w:rsid w:val="007675DA"/>
    <w:rsid w:val="00767CA5"/>
    <w:rsid w:val="00771548"/>
    <w:rsid w:val="00773A45"/>
    <w:rsid w:val="00774299"/>
    <w:rsid w:val="007753B5"/>
    <w:rsid w:val="0077552E"/>
    <w:rsid w:val="00775C12"/>
    <w:rsid w:val="00776D12"/>
    <w:rsid w:val="007824B2"/>
    <w:rsid w:val="0078486C"/>
    <w:rsid w:val="00791BA5"/>
    <w:rsid w:val="00791D42"/>
    <w:rsid w:val="007947C1"/>
    <w:rsid w:val="007A443F"/>
    <w:rsid w:val="007A4BD0"/>
    <w:rsid w:val="007A760F"/>
    <w:rsid w:val="007B06EA"/>
    <w:rsid w:val="007B1AE5"/>
    <w:rsid w:val="007B3EBF"/>
    <w:rsid w:val="007B4D6A"/>
    <w:rsid w:val="007B69AA"/>
    <w:rsid w:val="007C0AFF"/>
    <w:rsid w:val="007C1CC4"/>
    <w:rsid w:val="007C2E3A"/>
    <w:rsid w:val="007C5C32"/>
    <w:rsid w:val="007D002D"/>
    <w:rsid w:val="007D1A22"/>
    <w:rsid w:val="007D5768"/>
    <w:rsid w:val="007D637A"/>
    <w:rsid w:val="007D664D"/>
    <w:rsid w:val="007D68D7"/>
    <w:rsid w:val="007E3432"/>
    <w:rsid w:val="007E4869"/>
    <w:rsid w:val="007E49F8"/>
    <w:rsid w:val="007E5AF1"/>
    <w:rsid w:val="007E60BE"/>
    <w:rsid w:val="007E6D29"/>
    <w:rsid w:val="007E6F2C"/>
    <w:rsid w:val="007F0385"/>
    <w:rsid w:val="007F3806"/>
    <w:rsid w:val="007F5173"/>
    <w:rsid w:val="007F531C"/>
    <w:rsid w:val="00800D3A"/>
    <w:rsid w:val="00800F22"/>
    <w:rsid w:val="00801F1F"/>
    <w:rsid w:val="008053EF"/>
    <w:rsid w:val="0080582C"/>
    <w:rsid w:val="00807E01"/>
    <w:rsid w:val="00817BB1"/>
    <w:rsid w:val="0082122E"/>
    <w:rsid w:val="008212B5"/>
    <w:rsid w:val="0082228A"/>
    <w:rsid w:val="00823221"/>
    <w:rsid w:val="008232C1"/>
    <w:rsid w:val="0082342A"/>
    <w:rsid w:val="00823808"/>
    <w:rsid w:val="0082540A"/>
    <w:rsid w:val="00827E05"/>
    <w:rsid w:val="008358A9"/>
    <w:rsid w:val="00836998"/>
    <w:rsid w:val="00840012"/>
    <w:rsid w:val="00842A77"/>
    <w:rsid w:val="00846E5B"/>
    <w:rsid w:val="00847F6F"/>
    <w:rsid w:val="008508BE"/>
    <w:rsid w:val="008510CC"/>
    <w:rsid w:val="00855EEE"/>
    <w:rsid w:val="008605B9"/>
    <w:rsid w:val="008614A5"/>
    <w:rsid w:val="00861A26"/>
    <w:rsid w:val="00863ABC"/>
    <w:rsid w:val="008723D5"/>
    <w:rsid w:val="00873D39"/>
    <w:rsid w:val="00874775"/>
    <w:rsid w:val="00876323"/>
    <w:rsid w:val="00877524"/>
    <w:rsid w:val="00885413"/>
    <w:rsid w:val="00886605"/>
    <w:rsid w:val="0088792C"/>
    <w:rsid w:val="008901C6"/>
    <w:rsid w:val="0089028C"/>
    <w:rsid w:val="00890F9A"/>
    <w:rsid w:val="00891F67"/>
    <w:rsid w:val="00892730"/>
    <w:rsid w:val="00892A31"/>
    <w:rsid w:val="0089450E"/>
    <w:rsid w:val="00894876"/>
    <w:rsid w:val="00895389"/>
    <w:rsid w:val="00897C86"/>
    <w:rsid w:val="008A3386"/>
    <w:rsid w:val="008A653E"/>
    <w:rsid w:val="008A6CA8"/>
    <w:rsid w:val="008A7B1C"/>
    <w:rsid w:val="008B082D"/>
    <w:rsid w:val="008B1701"/>
    <w:rsid w:val="008B29B7"/>
    <w:rsid w:val="008B3465"/>
    <w:rsid w:val="008B3BCB"/>
    <w:rsid w:val="008B3F4B"/>
    <w:rsid w:val="008B6356"/>
    <w:rsid w:val="008B7619"/>
    <w:rsid w:val="008B7843"/>
    <w:rsid w:val="008C0ADD"/>
    <w:rsid w:val="008C28E8"/>
    <w:rsid w:val="008C45D1"/>
    <w:rsid w:val="008D1CC9"/>
    <w:rsid w:val="008D23DE"/>
    <w:rsid w:val="008D26F3"/>
    <w:rsid w:val="008D2FFA"/>
    <w:rsid w:val="008D38FF"/>
    <w:rsid w:val="008D4D4E"/>
    <w:rsid w:val="008D605D"/>
    <w:rsid w:val="008D6598"/>
    <w:rsid w:val="008E0A36"/>
    <w:rsid w:val="008E137B"/>
    <w:rsid w:val="008F2952"/>
    <w:rsid w:val="008F3C1E"/>
    <w:rsid w:val="008F4A77"/>
    <w:rsid w:val="008F5003"/>
    <w:rsid w:val="008F5C81"/>
    <w:rsid w:val="009004FA"/>
    <w:rsid w:val="00902239"/>
    <w:rsid w:val="00903083"/>
    <w:rsid w:val="009036FF"/>
    <w:rsid w:val="00904E27"/>
    <w:rsid w:val="00910B1C"/>
    <w:rsid w:val="00910BD8"/>
    <w:rsid w:val="009118E1"/>
    <w:rsid w:val="00912754"/>
    <w:rsid w:val="00916066"/>
    <w:rsid w:val="009162CB"/>
    <w:rsid w:val="00916454"/>
    <w:rsid w:val="00920D0E"/>
    <w:rsid w:val="0092432F"/>
    <w:rsid w:val="00924914"/>
    <w:rsid w:val="00925180"/>
    <w:rsid w:val="0092523E"/>
    <w:rsid w:val="009268C1"/>
    <w:rsid w:val="00927F60"/>
    <w:rsid w:val="00931BD3"/>
    <w:rsid w:val="00933739"/>
    <w:rsid w:val="009348CB"/>
    <w:rsid w:val="00935701"/>
    <w:rsid w:val="009370F1"/>
    <w:rsid w:val="00937A8F"/>
    <w:rsid w:val="0094120D"/>
    <w:rsid w:val="00941B5A"/>
    <w:rsid w:val="00941E93"/>
    <w:rsid w:val="009435C9"/>
    <w:rsid w:val="00943BA8"/>
    <w:rsid w:val="0094581C"/>
    <w:rsid w:val="00945F58"/>
    <w:rsid w:val="0094663F"/>
    <w:rsid w:val="00950AB3"/>
    <w:rsid w:val="0095197A"/>
    <w:rsid w:val="0095365B"/>
    <w:rsid w:val="009551FE"/>
    <w:rsid w:val="009569C6"/>
    <w:rsid w:val="0096098E"/>
    <w:rsid w:val="009614FB"/>
    <w:rsid w:val="00965460"/>
    <w:rsid w:val="00965D5E"/>
    <w:rsid w:val="009746DB"/>
    <w:rsid w:val="0097560A"/>
    <w:rsid w:val="009774FE"/>
    <w:rsid w:val="009777B5"/>
    <w:rsid w:val="00977964"/>
    <w:rsid w:val="00981368"/>
    <w:rsid w:val="0098178A"/>
    <w:rsid w:val="009819B0"/>
    <w:rsid w:val="0098243C"/>
    <w:rsid w:val="00983B12"/>
    <w:rsid w:val="0098470D"/>
    <w:rsid w:val="00984DCC"/>
    <w:rsid w:val="009852D1"/>
    <w:rsid w:val="00985D27"/>
    <w:rsid w:val="0098641F"/>
    <w:rsid w:val="009876BD"/>
    <w:rsid w:val="0099248F"/>
    <w:rsid w:val="00993C16"/>
    <w:rsid w:val="00994945"/>
    <w:rsid w:val="00995590"/>
    <w:rsid w:val="00996510"/>
    <w:rsid w:val="00997AAD"/>
    <w:rsid w:val="009A3F6F"/>
    <w:rsid w:val="009A5694"/>
    <w:rsid w:val="009A698B"/>
    <w:rsid w:val="009A6A02"/>
    <w:rsid w:val="009A7043"/>
    <w:rsid w:val="009A7843"/>
    <w:rsid w:val="009A7B63"/>
    <w:rsid w:val="009B0916"/>
    <w:rsid w:val="009B3CED"/>
    <w:rsid w:val="009C00BD"/>
    <w:rsid w:val="009C0A67"/>
    <w:rsid w:val="009C307F"/>
    <w:rsid w:val="009C346D"/>
    <w:rsid w:val="009C386A"/>
    <w:rsid w:val="009C7836"/>
    <w:rsid w:val="009D1D3B"/>
    <w:rsid w:val="009D3748"/>
    <w:rsid w:val="009D3992"/>
    <w:rsid w:val="009D3B03"/>
    <w:rsid w:val="009D3E79"/>
    <w:rsid w:val="009E4149"/>
    <w:rsid w:val="009E4801"/>
    <w:rsid w:val="009E6363"/>
    <w:rsid w:val="009E6CED"/>
    <w:rsid w:val="009F111D"/>
    <w:rsid w:val="009F1455"/>
    <w:rsid w:val="00A00A4F"/>
    <w:rsid w:val="00A0350B"/>
    <w:rsid w:val="00A03AEB"/>
    <w:rsid w:val="00A03B84"/>
    <w:rsid w:val="00A04DE5"/>
    <w:rsid w:val="00A07707"/>
    <w:rsid w:val="00A10833"/>
    <w:rsid w:val="00A12794"/>
    <w:rsid w:val="00A12F5B"/>
    <w:rsid w:val="00A14E8F"/>
    <w:rsid w:val="00A14FC0"/>
    <w:rsid w:val="00A157B0"/>
    <w:rsid w:val="00A20C06"/>
    <w:rsid w:val="00A23CFD"/>
    <w:rsid w:val="00A23E42"/>
    <w:rsid w:val="00A23F8A"/>
    <w:rsid w:val="00A247FE"/>
    <w:rsid w:val="00A301B9"/>
    <w:rsid w:val="00A311A5"/>
    <w:rsid w:val="00A345CF"/>
    <w:rsid w:val="00A356A9"/>
    <w:rsid w:val="00A36BEA"/>
    <w:rsid w:val="00A404C6"/>
    <w:rsid w:val="00A407FE"/>
    <w:rsid w:val="00A40C19"/>
    <w:rsid w:val="00A42D12"/>
    <w:rsid w:val="00A4615A"/>
    <w:rsid w:val="00A51E47"/>
    <w:rsid w:val="00A523AA"/>
    <w:rsid w:val="00A53383"/>
    <w:rsid w:val="00A54770"/>
    <w:rsid w:val="00A5480F"/>
    <w:rsid w:val="00A564B4"/>
    <w:rsid w:val="00A5785A"/>
    <w:rsid w:val="00A61B38"/>
    <w:rsid w:val="00A64353"/>
    <w:rsid w:val="00A64421"/>
    <w:rsid w:val="00A659B8"/>
    <w:rsid w:val="00A65DF5"/>
    <w:rsid w:val="00A67521"/>
    <w:rsid w:val="00A709A3"/>
    <w:rsid w:val="00A73ADC"/>
    <w:rsid w:val="00A812D3"/>
    <w:rsid w:val="00A820F4"/>
    <w:rsid w:val="00A83663"/>
    <w:rsid w:val="00A845A4"/>
    <w:rsid w:val="00A85317"/>
    <w:rsid w:val="00A90B8E"/>
    <w:rsid w:val="00A9531A"/>
    <w:rsid w:val="00A955B5"/>
    <w:rsid w:val="00A96CCA"/>
    <w:rsid w:val="00AA1021"/>
    <w:rsid w:val="00AA2847"/>
    <w:rsid w:val="00AA51EA"/>
    <w:rsid w:val="00AA7E74"/>
    <w:rsid w:val="00AB415D"/>
    <w:rsid w:val="00AB5703"/>
    <w:rsid w:val="00AB7BDE"/>
    <w:rsid w:val="00AC4731"/>
    <w:rsid w:val="00AC545A"/>
    <w:rsid w:val="00AC6BF6"/>
    <w:rsid w:val="00AD083A"/>
    <w:rsid w:val="00AD188D"/>
    <w:rsid w:val="00AD2918"/>
    <w:rsid w:val="00AD5C10"/>
    <w:rsid w:val="00AE0562"/>
    <w:rsid w:val="00AE0B83"/>
    <w:rsid w:val="00AE0D31"/>
    <w:rsid w:val="00AE23AA"/>
    <w:rsid w:val="00AE2D7C"/>
    <w:rsid w:val="00AE4906"/>
    <w:rsid w:val="00AE5A06"/>
    <w:rsid w:val="00AE71C8"/>
    <w:rsid w:val="00AF30FD"/>
    <w:rsid w:val="00AF4D0B"/>
    <w:rsid w:val="00AF7280"/>
    <w:rsid w:val="00B04A3A"/>
    <w:rsid w:val="00B10277"/>
    <w:rsid w:val="00B134A9"/>
    <w:rsid w:val="00B1394F"/>
    <w:rsid w:val="00B20756"/>
    <w:rsid w:val="00B224A9"/>
    <w:rsid w:val="00B22BC0"/>
    <w:rsid w:val="00B246AD"/>
    <w:rsid w:val="00B24ACC"/>
    <w:rsid w:val="00B24FC0"/>
    <w:rsid w:val="00B25692"/>
    <w:rsid w:val="00B26DA7"/>
    <w:rsid w:val="00B30221"/>
    <w:rsid w:val="00B32D41"/>
    <w:rsid w:val="00B33BBF"/>
    <w:rsid w:val="00B35020"/>
    <w:rsid w:val="00B36248"/>
    <w:rsid w:val="00B36B5D"/>
    <w:rsid w:val="00B37F46"/>
    <w:rsid w:val="00B42416"/>
    <w:rsid w:val="00B42F01"/>
    <w:rsid w:val="00B45556"/>
    <w:rsid w:val="00B5071C"/>
    <w:rsid w:val="00B52C4A"/>
    <w:rsid w:val="00B52DFD"/>
    <w:rsid w:val="00B545AD"/>
    <w:rsid w:val="00B54F8C"/>
    <w:rsid w:val="00B57831"/>
    <w:rsid w:val="00B61C1E"/>
    <w:rsid w:val="00B62BE1"/>
    <w:rsid w:val="00B63120"/>
    <w:rsid w:val="00B63FFA"/>
    <w:rsid w:val="00B662E4"/>
    <w:rsid w:val="00B72321"/>
    <w:rsid w:val="00B732B2"/>
    <w:rsid w:val="00B765BA"/>
    <w:rsid w:val="00B7781C"/>
    <w:rsid w:val="00B81A60"/>
    <w:rsid w:val="00B824DA"/>
    <w:rsid w:val="00B8262F"/>
    <w:rsid w:val="00B83A3A"/>
    <w:rsid w:val="00B85174"/>
    <w:rsid w:val="00B85AD8"/>
    <w:rsid w:val="00B861AF"/>
    <w:rsid w:val="00B86B81"/>
    <w:rsid w:val="00B87C4C"/>
    <w:rsid w:val="00B90957"/>
    <w:rsid w:val="00B9104E"/>
    <w:rsid w:val="00B9198A"/>
    <w:rsid w:val="00B93451"/>
    <w:rsid w:val="00B94E23"/>
    <w:rsid w:val="00B97998"/>
    <w:rsid w:val="00BA272D"/>
    <w:rsid w:val="00BA4B9B"/>
    <w:rsid w:val="00BB1011"/>
    <w:rsid w:val="00BB273B"/>
    <w:rsid w:val="00BB596D"/>
    <w:rsid w:val="00BC2169"/>
    <w:rsid w:val="00BC4131"/>
    <w:rsid w:val="00BC5C25"/>
    <w:rsid w:val="00BC7F75"/>
    <w:rsid w:val="00BD11EE"/>
    <w:rsid w:val="00BD2E1C"/>
    <w:rsid w:val="00BD3E45"/>
    <w:rsid w:val="00BD5CAB"/>
    <w:rsid w:val="00BE0E3F"/>
    <w:rsid w:val="00BE3C02"/>
    <w:rsid w:val="00BE5F15"/>
    <w:rsid w:val="00BE69C7"/>
    <w:rsid w:val="00BF170C"/>
    <w:rsid w:val="00BF2ED6"/>
    <w:rsid w:val="00BF3231"/>
    <w:rsid w:val="00BF3392"/>
    <w:rsid w:val="00BF4807"/>
    <w:rsid w:val="00BF52F1"/>
    <w:rsid w:val="00BF70F5"/>
    <w:rsid w:val="00BF7318"/>
    <w:rsid w:val="00C01536"/>
    <w:rsid w:val="00C01ACD"/>
    <w:rsid w:val="00C03785"/>
    <w:rsid w:val="00C0383F"/>
    <w:rsid w:val="00C04DFB"/>
    <w:rsid w:val="00C0598A"/>
    <w:rsid w:val="00C06C80"/>
    <w:rsid w:val="00C07668"/>
    <w:rsid w:val="00C07D79"/>
    <w:rsid w:val="00C10D39"/>
    <w:rsid w:val="00C11C97"/>
    <w:rsid w:val="00C145EA"/>
    <w:rsid w:val="00C21696"/>
    <w:rsid w:val="00C2460B"/>
    <w:rsid w:val="00C25701"/>
    <w:rsid w:val="00C302B7"/>
    <w:rsid w:val="00C328AB"/>
    <w:rsid w:val="00C366BF"/>
    <w:rsid w:val="00C40783"/>
    <w:rsid w:val="00C417E4"/>
    <w:rsid w:val="00C41ABC"/>
    <w:rsid w:val="00C41B9C"/>
    <w:rsid w:val="00C42E30"/>
    <w:rsid w:val="00C43E7B"/>
    <w:rsid w:val="00C45DBF"/>
    <w:rsid w:val="00C46618"/>
    <w:rsid w:val="00C50321"/>
    <w:rsid w:val="00C5260F"/>
    <w:rsid w:val="00C556C3"/>
    <w:rsid w:val="00C57407"/>
    <w:rsid w:val="00C57426"/>
    <w:rsid w:val="00C60388"/>
    <w:rsid w:val="00C615D2"/>
    <w:rsid w:val="00C615FD"/>
    <w:rsid w:val="00C61F54"/>
    <w:rsid w:val="00C65AC7"/>
    <w:rsid w:val="00C65ADC"/>
    <w:rsid w:val="00C67F3E"/>
    <w:rsid w:val="00C7233F"/>
    <w:rsid w:val="00C755C8"/>
    <w:rsid w:val="00C759EE"/>
    <w:rsid w:val="00C76692"/>
    <w:rsid w:val="00C81BC8"/>
    <w:rsid w:val="00C821BC"/>
    <w:rsid w:val="00C86911"/>
    <w:rsid w:val="00C91FD4"/>
    <w:rsid w:val="00C947FC"/>
    <w:rsid w:val="00CA3091"/>
    <w:rsid w:val="00CA4D6A"/>
    <w:rsid w:val="00CA7ED3"/>
    <w:rsid w:val="00CB3CC3"/>
    <w:rsid w:val="00CB5549"/>
    <w:rsid w:val="00CB6C11"/>
    <w:rsid w:val="00CB7A1C"/>
    <w:rsid w:val="00CB7F9A"/>
    <w:rsid w:val="00CC0060"/>
    <w:rsid w:val="00CC086F"/>
    <w:rsid w:val="00CC21A2"/>
    <w:rsid w:val="00CC2705"/>
    <w:rsid w:val="00CC2B14"/>
    <w:rsid w:val="00CC2C11"/>
    <w:rsid w:val="00CC3639"/>
    <w:rsid w:val="00CC3AA8"/>
    <w:rsid w:val="00CC4219"/>
    <w:rsid w:val="00CC43F0"/>
    <w:rsid w:val="00CD0C32"/>
    <w:rsid w:val="00CD1C27"/>
    <w:rsid w:val="00CD5859"/>
    <w:rsid w:val="00CE0CBF"/>
    <w:rsid w:val="00CE1410"/>
    <w:rsid w:val="00CE2873"/>
    <w:rsid w:val="00CE3339"/>
    <w:rsid w:val="00CE5CBC"/>
    <w:rsid w:val="00CF0EA2"/>
    <w:rsid w:val="00CF36F2"/>
    <w:rsid w:val="00CF3C36"/>
    <w:rsid w:val="00CF643A"/>
    <w:rsid w:val="00CF6B22"/>
    <w:rsid w:val="00CF6D0A"/>
    <w:rsid w:val="00D009CC"/>
    <w:rsid w:val="00D05F0A"/>
    <w:rsid w:val="00D06D46"/>
    <w:rsid w:val="00D10742"/>
    <w:rsid w:val="00D1373E"/>
    <w:rsid w:val="00D15EFC"/>
    <w:rsid w:val="00D179B6"/>
    <w:rsid w:val="00D213A3"/>
    <w:rsid w:val="00D22349"/>
    <w:rsid w:val="00D234F9"/>
    <w:rsid w:val="00D25307"/>
    <w:rsid w:val="00D25B18"/>
    <w:rsid w:val="00D2622E"/>
    <w:rsid w:val="00D27FD5"/>
    <w:rsid w:val="00D31120"/>
    <w:rsid w:val="00D314A2"/>
    <w:rsid w:val="00D35EF7"/>
    <w:rsid w:val="00D36211"/>
    <w:rsid w:val="00D404C8"/>
    <w:rsid w:val="00D40C1A"/>
    <w:rsid w:val="00D4457F"/>
    <w:rsid w:val="00D501AE"/>
    <w:rsid w:val="00D5077B"/>
    <w:rsid w:val="00D51E9B"/>
    <w:rsid w:val="00D5479A"/>
    <w:rsid w:val="00D55ED1"/>
    <w:rsid w:val="00D56BC6"/>
    <w:rsid w:val="00D56D10"/>
    <w:rsid w:val="00D61ACB"/>
    <w:rsid w:val="00D61C64"/>
    <w:rsid w:val="00D6286D"/>
    <w:rsid w:val="00D62C95"/>
    <w:rsid w:val="00D648CE"/>
    <w:rsid w:val="00D6642D"/>
    <w:rsid w:val="00D72DBB"/>
    <w:rsid w:val="00D755DD"/>
    <w:rsid w:val="00D76023"/>
    <w:rsid w:val="00D765EB"/>
    <w:rsid w:val="00D76FF7"/>
    <w:rsid w:val="00D80731"/>
    <w:rsid w:val="00D80AD8"/>
    <w:rsid w:val="00D8102D"/>
    <w:rsid w:val="00D81660"/>
    <w:rsid w:val="00D81A71"/>
    <w:rsid w:val="00D81BC8"/>
    <w:rsid w:val="00D86846"/>
    <w:rsid w:val="00D91381"/>
    <w:rsid w:val="00D91699"/>
    <w:rsid w:val="00D91785"/>
    <w:rsid w:val="00D92C24"/>
    <w:rsid w:val="00D92EEB"/>
    <w:rsid w:val="00D9320D"/>
    <w:rsid w:val="00D93FC2"/>
    <w:rsid w:val="00D95164"/>
    <w:rsid w:val="00DA01B0"/>
    <w:rsid w:val="00DA0E19"/>
    <w:rsid w:val="00DA16AD"/>
    <w:rsid w:val="00DA3791"/>
    <w:rsid w:val="00DB14CC"/>
    <w:rsid w:val="00DB226E"/>
    <w:rsid w:val="00DB2B76"/>
    <w:rsid w:val="00DB3DDC"/>
    <w:rsid w:val="00DB4307"/>
    <w:rsid w:val="00DB4514"/>
    <w:rsid w:val="00DB6818"/>
    <w:rsid w:val="00DB74C0"/>
    <w:rsid w:val="00DB7AC0"/>
    <w:rsid w:val="00DC1623"/>
    <w:rsid w:val="00DD05EF"/>
    <w:rsid w:val="00DD177D"/>
    <w:rsid w:val="00DD527B"/>
    <w:rsid w:val="00DD64BD"/>
    <w:rsid w:val="00DD7767"/>
    <w:rsid w:val="00DD79E5"/>
    <w:rsid w:val="00DE07F8"/>
    <w:rsid w:val="00DE0C78"/>
    <w:rsid w:val="00DE1617"/>
    <w:rsid w:val="00DE41D0"/>
    <w:rsid w:val="00DE5166"/>
    <w:rsid w:val="00DE6AD9"/>
    <w:rsid w:val="00DE6F05"/>
    <w:rsid w:val="00DE72BE"/>
    <w:rsid w:val="00DF58FA"/>
    <w:rsid w:val="00DF60E8"/>
    <w:rsid w:val="00E06079"/>
    <w:rsid w:val="00E0687B"/>
    <w:rsid w:val="00E072E6"/>
    <w:rsid w:val="00E07377"/>
    <w:rsid w:val="00E10E1C"/>
    <w:rsid w:val="00E11886"/>
    <w:rsid w:val="00E132D6"/>
    <w:rsid w:val="00E159C6"/>
    <w:rsid w:val="00E15F18"/>
    <w:rsid w:val="00E17A6F"/>
    <w:rsid w:val="00E17B85"/>
    <w:rsid w:val="00E21E54"/>
    <w:rsid w:val="00E22208"/>
    <w:rsid w:val="00E24D96"/>
    <w:rsid w:val="00E26A97"/>
    <w:rsid w:val="00E3024C"/>
    <w:rsid w:val="00E31EF4"/>
    <w:rsid w:val="00E32137"/>
    <w:rsid w:val="00E327F8"/>
    <w:rsid w:val="00E37B27"/>
    <w:rsid w:val="00E40A0A"/>
    <w:rsid w:val="00E41504"/>
    <w:rsid w:val="00E41645"/>
    <w:rsid w:val="00E43A9E"/>
    <w:rsid w:val="00E44F8E"/>
    <w:rsid w:val="00E454AB"/>
    <w:rsid w:val="00E51974"/>
    <w:rsid w:val="00E5221B"/>
    <w:rsid w:val="00E53E8E"/>
    <w:rsid w:val="00E56B12"/>
    <w:rsid w:val="00E626DD"/>
    <w:rsid w:val="00E64C0B"/>
    <w:rsid w:val="00E82C8B"/>
    <w:rsid w:val="00E83621"/>
    <w:rsid w:val="00E83F86"/>
    <w:rsid w:val="00E83FE4"/>
    <w:rsid w:val="00E877BB"/>
    <w:rsid w:val="00E9058A"/>
    <w:rsid w:val="00E906BB"/>
    <w:rsid w:val="00E90A2B"/>
    <w:rsid w:val="00E9222E"/>
    <w:rsid w:val="00E922C4"/>
    <w:rsid w:val="00E94FA8"/>
    <w:rsid w:val="00E954A5"/>
    <w:rsid w:val="00E95D8E"/>
    <w:rsid w:val="00EA00C7"/>
    <w:rsid w:val="00EA3427"/>
    <w:rsid w:val="00EA39D4"/>
    <w:rsid w:val="00EA641D"/>
    <w:rsid w:val="00EA75DE"/>
    <w:rsid w:val="00EB2A7B"/>
    <w:rsid w:val="00EB3FC6"/>
    <w:rsid w:val="00EC083C"/>
    <w:rsid w:val="00EC2B5C"/>
    <w:rsid w:val="00EC5C3C"/>
    <w:rsid w:val="00ED010E"/>
    <w:rsid w:val="00ED1A15"/>
    <w:rsid w:val="00ED2189"/>
    <w:rsid w:val="00ED3D67"/>
    <w:rsid w:val="00ED77AF"/>
    <w:rsid w:val="00EE0852"/>
    <w:rsid w:val="00EE2E4D"/>
    <w:rsid w:val="00EE5804"/>
    <w:rsid w:val="00EF0F17"/>
    <w:rsid w:val="00EF6564"/>
    <w:rsid w:val="00F01AA3"/>
    <w:rsid w:val="00F0307F"/>
    <w:rsid w:val="00F04512"/>
    <w:rsid w:val="00F057C9"/>
    <w:rsid w:val="00F06BC7"/>
    <w:rsid w:val="00F111A0"/>
    <w:rsid w:val="00F1366C"/>
    <w:rsid w:val="00F14B10"/>
    <w:rsid w:val="00F165ED"/>
    <w:rsid w:val="00F16FB3"/>
    <w:rsid w:val="00F17FCE"/>
    <w:rsid w:val="00F2107F"/>
    <w:rsid w:val="00F235A5"/>
    <w:rsid w:val="00F24518"/>
    <w:rsid w:val="00F24D2D"/>
    <w:rsid w:val="00F251C8"/>
    <w:rsid w:val="00F25F4E"/>
    <w:rsid w:val="00F27812"/>
    <w:rsid w:val="00F355FA"/>
    <w:rsid w:val="00F358BC"/>
    <w:rsid w:val="00F35F81"/>
    <w:rsid w:val="00F371B3"/>
    <w:rsid w:val="00F37DA5"/>
    <w:rsid w:val="00F41047"/>
    <w:rsid w:val="00F42FC7"/>
    <w:rsid w:val="00F440FC"/>
    <w:rsid w:val="00F445AB"/>
    <w:rsid w:val="00F45124"/>
    <w:rsid w:val="00F4558A"/>
    <w:rsid w:val="00F52A8D"/>
    <w:rsid w:val="00F54AA1"/>
    <w:rsid w:val="00F556BF"/>
    <w:rsid w:val="00F55E2A"/>
    <w:rsid w:val="00F575BB"/>
    <w:rsid w:val="00F577CD"/>
    <w:rsid w:val="00F57A07"/>
    <w:rsid w:val="00F60B5D"/>
    <w:rsid w:val="00F61649"/>
    <w:rsid w:val="00F61FBC"/>
    <w:rsid w:val="00F64AF7"/>
    <w:rsid w:val="00F6504A"/>
    <w:rsid w:val="00F65250"/>
    <w:rsid w:val="00F659D7"/>
    <w:rsid w:val="00F65A69"/>
    <w:rsid w:val="00F70C20"/>
    <w:rsid w:val="00F716C1"/>
    <w:rsid w:val="00F7194E"/>
    <w:rsid w:val="00F732CE"/>
    <w:rsid w:val="00F73B13"/>
    <w:rsid w:val="00F7712C"/>
    <w:rsid w:val="00F805F0"/>
    <w:rsid w:val="00F80A5D"/>
    <w:rsid w:val="00F80C8C"/>
    <w:rsid w:val="00F80E7D"/>
    <w:rsid w:val="00F814C3"/>
    <w:rsid w:val="00F81983"/>
    <w:rsid w:val="00F822AC"/>
    <w:rsid w:val="00F82957"/>
    <w:rsid w:val="00F84992"/>
    <w:rsid w:val="00F85831"/>
    <w:rsid w:val="00F860BA"/>
    <w:rsid w:val="00F87222"/>
    <w:rsid w:val="00F8787B"/>
    <w:rsid w:val="00F9018A"/>
    <w:rsid w:val="00F902BB"/>
    <w:rsid w:val="00F91D7A"/>
    <w:rsid w:val="00F91D9D"/>
    <w:rsid w:val="00F97098"/>
    <w:rsid w:val="00FA245B"/>
    <w:rsid w:val="00FA5034"/>
    <w:rsid w:val="00FA5CB9"/>
    <w:rsid w:val="00FA655D"/>
    <w:rsid w:val="00FA6599"/>
    <w:rsid w:val="00FA68C4"/>
    <w:rsid w:val="00FA70B8"/>
    <w:rsid w:val="00FA71E0"/>
    <w:rsid w:val="00FA78ED"/>
    <w:rsid w:val="00FB243C"/>
    <w:rsid w:val="00FB2FBC"/>
    <w:rsid w:val="00FB3833"/>
    <w:rsid w:val="00FB51A5"/>
    <w:rsid w:val="00FB798F"/>
    <w:rsid w:val="00FC013A"/>
    <w:rsid w:val="00FC1519"/>
    <w:rsid w:val="00FC15AC"/>
    <w:rsid w:val="00FC447B"/>
    <w:rsid w:val="00FC478A"/>
    <w:rsid w:val="00FC495C"/>
    <w:rsid w:val="00FC6418"/>
    <w:rsid w:val="00FC74B2"/>
    <w:rsid w:val="00FD1057"/>
    <w:rsid w:val="00FD1617"/>
    <w:rsid w:val="00FD2DA2"/>
    <w:rsid w:val="00FE2371"/>
    <w:rsid w:val="00FE496C"/>
    <w:rsid w:val="00FE63A4"/>
    <w:rsid w:val="00FF0E50"/>
    <w:rsid w:val="00FF2037"/>
    <w:rsid w:val="00FF7DB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45DBF"/>
    <w:pPr>
      <w:widowControl w:val="0"/>
      <w:jc w:val="both"/>
    </w:pPr>
  </w:style>
  <w:style w:type="paragraph" w:styleId="1">
    <w:name w:val="heading 1"/>
    <w:basedOn w:val="a"/>
    <w:next w:val="a"/>
    <w:link w:val="1Char"/>
    <w:uiPriority w:val="9"/>
    <w:qFormat/>
    <w:rsid w:val="000A548B"/>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rsid w:val="000A548B"/>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0A548B"/>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0A548B"/>
    <w:rPr>
      <w:sz w:val="18"/>
      <w:szCs w:val="18"/>
    </w:rPr>
  </w:style>
  <w:style w:type="paragraph" w:styleId="a4">
    <w:name w:val="footer"/>
    <w:basedOn w:val="a"/>
    <w:link w:val="Char0"/>
    <w:uiPriority w:val="99"/>
    <w:unhideWhenUsed/>
    <w:rsid w:val="000A548B"/>
    <w:pPr>
      <w:tabs>
        <w:tab w:val="center" w:pos="4153"/>
        <w:tab w:val="right" w:pos="8306"/>
      </w:tabs>
      <w:snapToGrid w:val="0"/>
      <w:jc w:val="left"/>
    </w:pPr>
    <w:rPr>
      <w:sz w:val="18"/>
      <w:szCs w:val="18"/>
    </w:rPr>
  </w:style>
  <w:style w:type="character" w:customStyle="1" w:styleId="Char0">
    <w:name w:val="页脚 Char"/>
    <w:basedOn w:val="a0"/>
    <w:link w:val="a4"/>
    <w:uiPriority w:val="99"/>
    <w:rsid w:val="000A548B"/>
    <w:rPr>
      <w:sz w:val="18"/>
      <w:szCs w:val="18"/>
    </w:rPr>
  </w:style>
  <w:style w:type="character" w:customStyle="1" w:styleId="2Char">
    <w:name w:val="标题 2 Char"/>
    <w:basedOn w:val="a0"/>
    <w:link w:val="2"/>
    <w:uiPriority w:val="9"/>
    <w:rsid w:val="000A548B"/>
    <w:rPr>
      <w:rFonts w:asciiTheme="majorHAnsi" w:eastAsiaTheme="majorEastAsia" w:hAnsiTheme="majorHAnsi" w:cstheme="majorBidi"/>
      <w:b/>
      <w:bCs/>
      <w:sz w:val="32"/>
      <w:szCs w:val="32"/>
    </w:rPr>
  </w:style>
  <w:style w:type="character" w:customStyle="1" w:styleId="1Char">
    <w:name w:val="标题 1 Char"/>
    <w:basedOn w:val="a0"/>
    <w:link w:val="1"/>
    <w:uiPriority w:val="9"/>
    <w:rsid w:val="000A548B"/>
    <w:rPr>
      <w:b/>
      <w:bCs/>
      <w:kern w:val="44"/>
      <w:sz w:val="44"/>
      <w:szCs w:val="44"/>
    </w:rPr>
  </w:style>
  <w:style w:type="character" w:customStyle="1" w:styleId="fontstyle01">
    <w:name w:val="fontstyle01"/>
    <w:basedOn w:val="a0"/>
    <w:rsid w:val="000A548B"/>
    <w:rPr>
      <w:rFonts w:ascii="AdvTT08640291" w:hAnsi="AdvTT08640291" w:hint="default"/>
      <w:b w:val="0"/>
      <w:bCs w:val="0"/>
      <w:i w:val="0"/>
      <w:iCs w:val="0"/>
      <w:color w:val="000000"/>
      <w:sz w:val="20"/>
      <w:szCs w:val="20"/>
    </w:rPr>
  </w:style>
  <w:style w:type="character" w:customStyle="1" w:styleId="apple-converted-space">
    <w:name w:val="apple-converted-space"/>
    <w:basedOn w:val="a0"/>
    <w:rsid w:val="001710F1"/>
  </w:style>
  <w:style w:type="character" w:customStyle="1" w:styleId="tran">
    <w:name w:val="tran"/>
    <w:basedOn w:val="a0"/>
    <w:rsid w:val="00B36B5D"/>
  </w:style>
  <w:style w:type="character" w:customStyle="1" w:styleId="fontstyle21">
    <w:name w:val="fontstyle21"/>
    <w:basedOn w:val="a0"/>
    <w:rsid w:val="003B7E5F"/>
    <w:rPr>
      <w:rFonts w:ascii="AdvOT1ef757c0+fb" w:hAnsi="AdvOT1ef757c0+fb" w:hint="default"/>
      <w:b w:val="0"/>
      <w:bCs w:val="0"/>
      <w:i w:val="0"/>
      <w:iCs w:val="0"/>
      <w:color w:val="231F20"/>
      <w:sz w:val="20"/>
      <w:szCs w:val="20"/>
    </w:rPr>
  </w:style>
  <w:style w:type="character" w:customStyle="1" w:styleId="fontstyle31">
    <w:name w:val="fontstyle31"/>
    <w:basedOn w:val="a0"/>
    <w:rsid w:val="003B7E5F"/>
    <w:rPr>
      <w:rFonts w:ascii="AdvPSMP13" w:hAnsi="AdvPSMP13" w:hint="default"/>
      <w:b w:val="0"/>
      <w:bCs w:val="0"/>
      <w:i w:val="0"/>
      <w:iCs w:val="0"/>
      <w:color w:val="231F20"/>
      <w:sz w:val="20"/>
      <w:szCs w:val="20"/>
    </w:rPr>
  </w:style>
  <w:style w:type="character" w:customStyle="1" w:styleId="fontstyle41">
    <w:name w:val="fontstyle41"/>
    <w:basedOn w:val="a0"/>
    <w:rsid w:val="00F87222"/>
    <w:rPr>
      <w:rFonts w:ascii="AdvTT5bf2ac07+fb" w:hAnsi="AdvTT5bf2ac07+fb" w:hint="default"/>
      <w:b w:val="0"/>
      <w:bCs w:val="0"/>
      <w:i w:val="0"/>
      <w:iCs w:val="0"/>
      <w:color w:val="000000"/>
      <w:sz w:val="18"/>
      <w:szCs w:val="18"/>
    </w:rPr>
  </w:style>
  <w:style w:type="character" w:customStyle="1" w:styleId="fontstyle51">
    <w:name w:val="fontstyle51"/>
    <w:basedOn w:val="a0"/>
    <w:rsid w:val="00886605"/>
    <w:rPr>
      <w:rFonts w:ascii="AdvPSMSAM10" w:hAnsi="AdvPSMSAM10" w:hint="default"/>
      <w:b w:val="0"/>
      <w:bCs w:val="0"/>
      <w:i w:val="0"/>
      <w:iCs w:val="0"/>
      <w:color w:val="231F20"/>
      <w:sz w:val="14"/>
      <w:szCs w:val="14"/>
    </w:rPr>
  </w:style>
  <w:style w:type="character" w:customStyle="1" w:styleId="fontstyle61">
    <w:name w:val="fontstyle61"/>
    <w:basedOn w:val="a0"/>
    <w:rsid w:val="00504B7C"/>
    <w:rPr>
      <w:rFonts w:ascii="AdvOT7d6df7ab.I" w:hAnsi="AdvOT7d6df7ab.I" w:hint="default"/>
      <w:b w:val="0"/>
      <w:bCs w:val="0"/>
      <w:i w:val="0"/>
      <w:iCs w:val="0"/>
      <w:color w:val="231F20"/>
      <w:sz w:val="20"/>
      <w:szCs w:val="20"/>
    </w:rPr>
  </w:style>
  <w:style w:type="character" w:customStyle="1" w:styleId="fontstyle71">
    <w:name w:val="fontstyle71"/>
    <w:basedOn w:val="a0"/>
    <w:rsid w:val="00504B7C"/>
    <w:rPr>
      <w:rFonts w:ascii="AdvPSMP10" w:hAnsi="AdvPSMP10" w:hint="default"/>
      <w:b w:val="0"/>
      <w:bCs w:val="0"/>
      <w:i w:val="0"/>
      <w:iCs w:val="0"/>
      <w:color w:val="231F20"/>
      <w:sz w:val="20"/>
      <w:szCs w:val="20"/>
    </w:rPr>
  </w:style>
  <w:style w:type="character" w:customStyle="1" w:styleId="fontstyle81">
    <w:name w:val="fontstyle81"/>
    <w:basedOn w:val="a0"/>
    <w:rsid w:val="00504B7C"/>
    <w:rPr>
      <w:rFonts w:ascii="AdvOT1ef757c0+20" w:hAnsi="AdvOT1ef757c0+20" w:hint="default"/>
      <w:b w:val="0"/>
      <w:bCs w:val="0"/>
      <w:i w:val="0"/>
      <w:iCs w:val="0"/>
      <w:color w:val="231F20"/>
      <w:sz w:val="20"/>
      <w:szCs w:val="20"/>
    </w:rPr>
  </w:style>
  <w:style w:type="character" w:customStyle="1" w:styleId="fontstyle91">
    <w:name w:val="fontstyle91"/>
    <w:basedOn w:val="a0"/>
    <w:rsid w:val="00504B7C"/>
    <w:rPr>
      <w:rFonts w:ascii="AdvTTec369687" w:hAnsi="AdvTTec369687" w:hint="default"/>
      <w:b w:val="0"/>
      <w:bCs w:val="0"/>
      <w:i w:val="0"/>
      <w:iCs w:val="0"/>
      <w:color w:val="231F20"/>
      <w:sz w:val="20"/>
      <w:szCs w:val="20"/>
    </w:rPr>
  </w:style>
  <w:style w:type="character" w:customStyle="1" w:styleId="highlight">
    <w:name w:val="highlight"/>
    <w:basedOn w:val="a0"/>
    <w:rsid w:val="0098178A"/>
  </w:style>
  <w:style w:type="character" w:customStyle="1" w:styleId="fontstyle11">
    <w:name w:val="fontstyle11"/>
    <w:basedOn w:val="a0"/>
    <w:rsid w:val="0072463E"/>
    <w:rPr>
      <w:rFonts w:ascii="AdvOT7d6df7ab.I" w:hAnsi="AdvOT7d6df7ab.I" w:hint="default"/>
      <w:b w:val="0"/>
      <w:bCs w:val="0"/>
      <w:i w:val="0"/>
      <w:iCs w:val="0"/>
      <w:color w:val="231F20"/>
      <w:sz w:val="20"/>
      <w:szCs w:val="20"/>
    </w:rPr>
  </w:style>
  <w:style w:type="character" w:styleId="a5">
    <w:name w:val="Hyperlink"/>
    <w:basedOn w:val="a0"/>
    <w:unhideWhenUsed/>
    <w:rsid w:val="00053FFA"/>
    <w:rPr>
      <w:color w:val="0000FF"/>
      <w:u w:val="single"/>
    </w:rPr>
  </w:style>
  <w:style w:type="paragraph" w:styleId="a6">
    <w:name w:val="footnote text"/>
    <w:basedOn w:val="a"/>
    <w:link w:val="Char1"/>
    <w:uiPriority w:val="99"/>
    <w:semiHidden/>
    <w:unhideWhenUsed/>
    <w:rsid w:val="00096DF2"/>
    <w:pPr>
      <w:snapToGrid w:val="0"/>
      <w:jc w:val="left"/>
    </w:pPr>
    <w:rPr>
      <w:sz w:val="18"/>
      <w:szCs w:val="18"/>
    </w:rPr>
  </w:style>
  <w:style w:type="character" w:customStyle="1" w:styleId="Char1">
    <w:name w:val="脚注文本 Char"/>
    <w:basedOn w:val="a0"/>
    <w:link w:val="a6"/>
    <w:uiPriority w:val="99"/>
    <w:semiHidden/>
    <w:rsid w:val="00096DF2"/>
    <w:rPr>
      <w:sz w:val="18"/>
      <w:szCs w:val="18"/>
    </w:rPr>
  </w:style>
  <w:style w:type="character" w:styleId="a7">
    <w:name w:val="footnote reference"/>
    <w:basedOn w:val="a0"/>
    <w:uiPriority w:val="99"/>
    <w:semiHidden/>
    <w:unhideWhenUsed/>
    <w:rsid w:val="00096DF2"/>
    <w:rPr>
      <w:vertAlign w:val="superscript"/>
    </w:rPr>
  </w:style>
  <w:style w:type="paragraph" w:styleId="a8">
    <w:name w:val="Balloon Text"/>
    <w:basedOn w:val="a"/>
    <w:link w:val="Char2"/>
    <w:uiPriority w:val="99"/>
    <w:semiHidden/>
    <w:unhideWhenUsed/>
    <w:rsid w:val="000366A3"/>
    <w:rPr>
      <w:sz w:val="18"/>
      <w:szCs w:val="18"/>
    </w:rPr>
  </w:style>
  <w:style w:type="character" w:customStyle="1" w:styleId="Char2">
    <w:name w:val="批注框文本 Char"/>
    <w:basedOn w:val="a0"/>
    <w:link w:val="a8"/>
    <w:uiPriority w:val="99"/>
    <w:semiHidden/>
    <w:rsid w:val="000366A3"/>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45DBF"/>
    <w:pPr>
      <w:widowControl w:val="0"/>
      <w:jc w:val="both"/>
    </w:pPr>
  </w:style>
  <w:style w:type="paragraph" w:styleId="1">
    <w:name w:val="heading 1"/>
    <w:basedOn w:val="a"/>
    <w:next w:val="a"/>
    <w:link w:val="1Char"/>
    <w:uiPriority w:val="9"/>
    <w:qFormat/>
    <w:rsid w:val="000A548B"/>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rsid w:val="000A548B"/>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0A548B"/>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0A548B"/>
    <w:rPr>
      <w:sz w:val="18"/>
      <w:szCs w:val="18"/>
    </w:rPr>
  </w:style>
  <w:style w:type="paragraph" w:styleId="a4">
    <w:name w:val="footer"/>
    <w:basedOn w:val="a"/>
    <w:link w:val="Char0"/>
    <w:uiPriority w:val="99"/>
    <w:unhideWhenUsed/>
    <w:rsid w:val="000A548B"/>
    <w:pPr>
      <w:tabs>
        <w:tab w:val="center" w:pos="4153"/>
        <w:tab w:val="right" w:pos="8306"/>
      </w:tabs>
      <w:snapToGrid w:val="0"/>
      <w:jc w:val="left"/>
    </w:pPr>
    <w:rPr>
      <w:sz w:val="18"/>
      <w:szCs w:val="18"/>
    </w:rPr>
  </w:style>
  <w:style w:type="character" w:customStyle="1" w:styleId="Char0">
    <w:name w:val="页脚 Char"/>
    <w:basedOn w:val="a0"/>
    <w:link w:val="a4"/>
    <w:uiPriority w:val="99"/>
    <w:rsid w:val="000A548B"/>
    <w:rPr>
      <w:sz w:val="18"/>
      <w:szCs w:val="18"/>
    </w:rPr>
  </w:style>
  <w:style w:type="character" w:customStyle="1" w:styleId="2Char">
    <w:name w:val="标题 2 Char"/>
    <w:basedOn w:val="a0"/>
    <w:link w:val="2"/>
    <w:uiPriority w:val="9"/>
    <w:rsid w:val="000A548B"/>
    <w:rPr>
      <w:rFonts w:asciiTheme="majorHAnsi" w:eastAsiaTheme="majorEastAsia" w:hAnsiTheme="majorHAnsi" w:cstheme="majorBidi"/>
      <w:b/>
      <w:bCs/>
      <w:sz w:val="32"/>
      <w:szCs w:val="32"/>
    </w:rPr>
  </w:style>
  <w:style w:type="character" w:customStyle="1" w:styleId="1Char">
    <w:name w:val="标题 1 Char"/>
    <w:basedOn w:val="a0"/>
    <w:link w:val="1"/>
    <w:uiPriority w:val="9"/>
    <w:rsid w:val="000A548B"/>
    <w:rPr>
      <w:b/>
      <w:bCs/>
      <w:kern w:val="44"/>
      <w:sz w:val="44"/>
      <w:szCs w:val="44"/>
    </w:rPr>
  </w:style>
  <w:style w:type="character" w:customStyle="1" w:styleId="fontstyle01">
    <w:name w:val="fontstyle01"/>
    <w:basedOn w:val="a0"/>
    <w:rsid w:val="000A548B"/>
    <w:rPr>
      <w:rFonts w:ascii="AdvTT08640291" w:hAnsi="AdvTT08640291" w:hint="default"/>
      <w:b w:val="0"/>
      <w:bCs w:val="0"/>
      <w:i w:val="0"/>
      <w:iCs w:val="0"/>
      <w:color w:val="000000"/>
      <w:sz w:val="20"/>
      <w:szCs w:val="20"/>
    </w:rPr>
  </w:style>
  <w:style w:type="character" w:customStyle="1" w:styleId="apple-converted-space">
    <w:name w:val="apple-converted-space"/>
    <w:basedOn w:val="a0"/>
    <w:rsid w:val="001710F1"/>
  </w:style>
  <w:style w:type="character" w:customStyle="1" w:styleId="tran">
    <w:name w:val="tran"/>
    <w:basedOn w:val="a0"/>
    <w:rsid w:val="00B36B5D"/>
  </w:style>
  <w:style w:type="character" w:customStyle="1" w:styleId="fontstyle21">
    <w:name w:val="fontstyle21"/>
    <w:basedOn w:val="a0"/>
    <w:rsid w:val="003B7E5F"/>
    <w:rPr>
      <w:rFonts w:ascii="AdvOT1ef757c0+fb" w:hAnsi="AdvOT1ef757c0+fb" w:hint="default"/>
      <w:b w:val="0"/>
      <w:bCs w:val="0"/>
      <w:i w:val="0"/>
      <w:iCs w:val="0"/>
      <w:color w:val="231F20"/>
      <w:sz w:val="20"/>
      <w:szCs w:val="20"/>
    </w:rPr>
  </w:style>
  <w:style w:type="character" w:customStyle="1" w:styleId="fontstyle31">
    <w:name w:val="fontstyle31"/>
    <w:basedOn w:val="a0"/>
    <w:rsid w:val="003B7E5F"/>
    <w:rPr>
      <w:rFonts w:ascii="AdvPSMP13" w:hAnsi="AdvPSMP13" w:hint="default"/>
      <w:b w:val="0"/>
      <w:bCs w:val="0"/>
      <w:i w:val="0"/>
      <w:iCs w:val="0"/>
      <w:color w:val="231F20"/>
      <w:sz w:val="20"/>
      <w:szCs w:val="20"/>
    </w:rPr>
  </w:style>
  <w:style w:type="character" w:customStyle="1" w:styleId="fontstyle41">
    <w:name w:val="fontstyle41"/>
    <w:basedOn w:val="a0"/>
    <w:rsid w:val="00F87222"/>
    <w:rPr>
      <w:rFonts w:ascii="AdvTT5bf2ac07+fb" w:hAnsi="AdvTT5bf2ac07+fb" w:hint="default"/>
      <w:b w:val="0"/>
      <w:bCs w:val="0"/>
      <w:i w:val="0"/>
      <w:iCs w:val="0"/>
      <w:color w:val="000000"/>
      <w:sz w:val="18"/>
      <w:szCs w:val="18"/>
    </w:rPr>
  </w:style>
  <w:style w:type="character" w:customStyle="1" w:styleId="fontstyle51">
    <w:name w:val="fontstyle51"/>
    <w:basedOn w:val="a0"/>
    <w:rsid w:val="00886605"/>
    <w:rPr>
      <w:rFonts w:ascii="AdvPSMSAM10" w:hAnsi="AdvPSMSAM10" w:hint="default"/>
      <w:b w:val="0"/>
      <w:bCs w:val="0"/>
      <w:i w:val="0"/>
      <w:iCs w:val="0"/>
      <w:color w:val="231F20"/>
      <w:sz w:val="14"/>
      <w:szCs w:val="14"/>
    </w:rPr>
  </w:style>
  <w:style w:type="character" w:customStyle="1" w:styleId="fontstyle61">
    <w:name w:val="fontstyle61"/>
    <w:basedOn w:val="a0"/>
    <w:rsid w:val="00504B7C"/>
    <w:rPr>
      <w:rFonts w:ascii="AdvOT7d6df7ab.I" w:hAnsi="AdvOT7d6df7ab.I" w:hint="default"/>
      <w:b w:val="0"/>
      <w:bCs w:val="0"/>
      <w:i w:val="0"/>
      <w:iCs w:val="0"/>
      <w:color w:val="231F20"/>
      <w:sz w:val="20"/>
      <w:szCs w:val="20"/>
    </w:rPr>
  </w:style>
  <w:style w:type="character" w:customStyle="1" w:styleId="fontstyle71">
    <w:name w:val="fontstyle71"/>
    <w:basedOn w:val="a0"/>
    <w:rsid w:val="00504B7C"/>
    <w:rPr>
      <w:rFonts w:ascii="AdvPSMP10" w:hAnsi="AdvPSMP10" w:hint="default"/>
      <w:b w:val="0"/>
      <w:bCs w:val="0"/>
      <w:i w:val="0"/>
      <w:iCs w:val="0"/>
      <w:color w:val="231F20"/>
      <w:sz w:val="20"/>
      <w:szCs w:val="20"/>
    </w:rPr>
  </w:style>
  <w:style w:type="character" w:customStyle="1" w:styleId="fontstyle81">
    <w:name w:val="fontstyle81"/>
    <w:basedOn w:val="a0"/>
    <w:rsid w:val="00504B7C"/>
    <w:rPr>
      <w:rFonts w:ascii="AdvOT1ef757c0+20" w:hAnsi="AdvOT1ef757c0+20" w:hint="default"/>
      <w:b w:val="0"/>
      <w:bCs w:val="0"/>
      <w:i w:val="0"/>
      <w:iCs w:val="0"/>
      <w:color w:val="231F20"/>
      <w:sz w:val="20"/>
      <w:szCs w:val="20"/>
    </w:rPr>
  </w:style>
  <w:style w:type="character" w:customStyle="1" w:styleId="fontstyle91">
    <w:name w:val="fontstyle91"/>
    <w:basedOn w:val="a0"/>
    <w:rsid w:val="00504B7C"/>
    <w:rPr>
      <w:rFonts w:ascii="AdvTTec369687" w:hAnsi="AdvTTec369687" w:hint="default"/>
      <w:b w:val="0"/>
      <w:bCs w:val="0"/>
      <w:i w:val="0"/>
      <w:iCs w:val="0"/>
      <w:color w:val="231F20"/>
      <w:sz w:val="20"/>
      <w:szCs w:val="20"/>
    </w:rPr>
  </w:style>
  <w:style w:type="character" w:customStyle="1" w:styleId="highlight">
    <w:name w:val="highlight"/>
    <w:basedOn w:val="a0"/>
    <w:rsid w:val="0098178A"/>
  </w:style>
  <w:style w:type="character" w:customStyle="1" w:styleId="fontstyle11">
    <w:name w:val="fontstyle11"/>
    <w:basedOn w:val="a0"/>
    <w:rsid w:val="0072463E"/>
    <w:rPr>
      <w:rFonts w:ascii="AdvOT7d6df7ab.I" w:hAnsi="AdvOT7d6df7ab.I" w:hint="default"/>
      <w:b w:val="0"/>
      <w:bCs w:val="0"/>
      <w:i w:val="0"/>
      <w:iCs w:val="0"/>
      <w:color w:val="231F20"/>
      <w:sz w:val="20"/>
      <w:szCs w:val="20"/>
    </w:rPr>
  </w:style>
  <w:style w:type="character" w:styleId="a5">
    <w:name w:val="Hyperlink"/>
    <w:basedOn w:val="a0"/>
    <w:unhideWhenUsed/>
    <w:rsid w:val="00053FFA"/>
    <w:rPr>
      <w:color w:val="0000FF"/>
      <w:u w:val="single"/>
    </w:rPr>
  </w:style>
  <w:style w:type="paragraph" w:styleId="a6">
    <w:name w:val="footnote text"/>
    <w:basedOn w:val="a"/>
    <w:link w:val="Char1"/>
    <w:uiPriority w:val="99"/>
    <w:semiHidden/>
    <w:unhideWhenUsed/>
    <w:rsid w:val="00096DF2"/>
    <w:pPr>
      <w:snapToGrid w:val="0"/>
      <w:jc w:val="left"/>
    </w:pPr>
    <w:rPr>
      <w:sz w:val="18"/>
      <w:szCs w:val="18"/>
    </w:rPr>
  </w:style>
  <w:style w:type="character" w:customStyle="1" w:styleId="Char1">
    <w:name w:val="脚注文本 Char"/>
    <w:basedOn w:val="a0"/>
    <w:link w:val="a6"/>
    <w:uiPriority w:val="99"/>
    <w:semiHidden/>
    <w:rsid w:val="00096DF2"/>
    <w:rPr>
      <w:sz w:val="18"/>
      <w:szCs w:val="18"/>
    </w:rPr>
  </w:style>
  <w:style w:type="character" w:styleId="a7">
    <w:name w:val="footnote reference"/>
    <w:basedOn w:val="a0"/>
    <w:uiPriority w:val="99"/>
    <w:semiHidden/>
    <w:unhideWhenUsed/>
    <w:rsid w:val="00096DF2"/>
    <w:rPr>
      <w:vertAlign w:val="superscript"/>
    </w:rPr>
  </w:style>
  <w:style w:type="paragraph" w:styleId="a8">
    <w:name w:val="Balloon Text"/>
    <w:basedOn w:val="a"/>
    <w:link w:val="Char2"/>
    <w:uiPriority w:val="99"/>
    <w:semiHidden/>
    <w:unhideWhenUsed/>
    <w:rsid w:val="000366A3"/>
    <w:rPr>
      <w:sz w:val="18"/>
      <w:szCs w:val="18"/>
    </w:rPr>
  </w:style>
  <w:style w:type="character" w:customStyle="1" w:styleId="Char2">
    <w:name w:val="批注框文本 Char"/>
    <w:basedOn w:val="a0"/>
    <w:link w:val="a8"/>
    <w:uiPriority w:val="99"/>
    <w:semiHidden/>
    <w:rsid w:val="000366A3"/>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404383">
      <w:bodyDiv w:val="1"/>
      <w:marLeft w:val="0"/>
      <w:marRight w:val="0"/>
      <w:marTop w:val="0"/>
      <w:marBottom w:val="0"/>
      <w:divBdr>
        <w:top w:val="none" w:sz="0" w:space="0" w:color="auto"/>
        <w:left w:val="none" w:sz="0" w:space="0" w:color="auto"/>
        <w:bottom w:val="none" w:sz="0" w:space="0" w:color="auto"/>
        <w:right w:val="none" w:sz="0" w:space="0" w:color="auto"/>
      </w:divBdr>
    </w:div>
    <w:div w:id="149103497">
      <w:bodyDiv w:val="1"/>
      <w:marLeft w:val="0"/>
      <w:marRight w:val="0"/>
      <w:marTop w:val="0"/>
      <w:marBottom w:val="0"/>
      <w:divBdr>
        <w:top w:val="none" w:sz="0" w:space="0" w:color="auto"/>
        <w:left w:val="none" w:sz="0" w:space="0" w:color="auto"/>
        <w:bottom w:val="none" w:sz="0" w:space="0" w:color="auto"/>
        <w:right w:val="none" w:sz="0" w:space="0" w:color="auto"/>
      </w:divBdr>
    </w:div>
    <w:div w:id="209731813">
      <w:bodyDiv w:val="1"/>
      <w:marLeft w:val="0"/>
      <w:marRight w:val="0"/>
      <w:marTop w:val="0"/>
      <w:marBottom w:val="0"/>
      <w:divBdr>
        <w:top w:val="none" w:sz="0" w:space="0" w:color="auto"/>
        <w:left w:val="none" w:sz="0" w:space="0" w:color="auto"/>
        <w:bottom w:val="none" w:sz="0" w:space="0" w:color="auto"/>
        <w:right w:val="none" w:sz="0" w:space="0" w:color="auto"/>
      </w:divBdr>
    </w:div>
    <w:div w:id="294288624">
      <w:bodyDiv w:val="1"/>
      <w:marLeft w:val="0"/>
      <w:marRight w:val="0"/>
      <w:marTop w:val="0"/>
      <w:marBottom w:val="0"/>
      <w:divBdr>
        <w:top w:val="none" w:sz="0" w:space="0" w:color="auto"/>
        <w:left w:val="none" w:sz="0" w:space="0" w:color="auto"/>
        <w:bottom w:val="none" w:sz="0" w:space="0" w:color="auto"/>
        <w:right w:val="none" w:sz="0" w:space="0" w:color="auto"/>
      </w:divBdr>
    </w:div>
    <w:div w:id="353773486">
      <w:bodyDiv w:val="1"/>
      <w:marLeft w:val="0"/>
      <w:marRight w:val="0"/>
      <w:marTop w:val="0"/>
      <w:marBottom w:val="0"/>
      <w:divBdr>
        <w:top w:val="none" w:sz="0" w:space="0" w:color="auto"/>
        <w:left w:val="none" w:sz="0" w:space="0" w:color="auto"/>
        <w:bottom w:val="none" w:sz="0" w:space="0" w:color="auto"/>
        <w:right w:val="none" w:sz="0" w:space="0" w:color="auto"/>
      </w:divBdr>
    </w:div>
    <w:div w:id="578710625">
      <w:bodyDiv w:val="1"/>
      <w:marLeft w:val="0"/>
      <w:marRight w:val="0"/>
      <w:marTop w:val="0"/>
      <w:marBottom w:val="0"/>
      <w:divBdr>
        <w:top w:val="none" w:sz="0" w:space="0" w:color="auto"/>
        <w:left w:val="none" w:sz="0" w:space="0" w:color="auto"/>
        <w:bottom w:val="none" w:sz="0" w:space="0" w:color="auto"/>
        <w:right w:val="none" w:sz="0" w:space="0" w:color="auto"/>
      </w:divBdr>
    </w:div>
    <w:div w:id="842234358">
      <w:bodyDiv w:val="1"/>
      <w:marLeft w:val="0"/>
      <w:marRight w:val="0"/>
      <w:marTop w:val="0"/>
      <w:marBottom w:val="0"/>
      <w:divBdr>
        <w:top w:val="none" w:sz="0" w:space="0" w:color="auto"/>
        <w:left w:val="none" w:sz="0" w:space="0" w:color="auto"/>
        <w:bottom w:val="none" w:sz="0" w:space="0" w:color="auto"/>
        <w:right w:val="none" w:sz="0" w:space="0" w:color="auto"/>
      </w:divBdr>
    </w:div>
    <w:div w:id="972103122">
      <w:bodyDiv w:val="1"/>
      <w:marLeft w:val="0"/>
      <w:marRight w:val="0"/>
      <w:marTop w:val="0"/>
      <w:marBottom w:val="0"/>
      <w:divBdr>
        <w:top w:val="none" w:sz="0" w:space="0" w:color="auto"/>
        <w:left w:val="none" w:sz="0" w:space="0" w:color="auto"/>
        <w:bottom w:val="none" w:sz="0" w:space="0" w:color="auto"/>
        <w:right w:val="none" w:sz="0" w:space="0" w:color="auto"/>
      </w:divBdr>
    </w:div>
    <w:div w:id="1110781282">
      <w:bodyDiv w:val="1"/>
      <w:marLeft w:val="0"/>
      <w:marRight w:val="0"/>
      <w:marTop w:val="0"/>
      <w:marBottom w:val="0"/>
      <w:divBdr>
        <w:top w:val="none" w:sz="0" w:space="0" w:color="auto"/>
        <w:left w:val="none" w:sz="0" w:space="0" w:color="auto"/>
        <w:bottom w:val="none" w:sz="0" w:space="0" w:color="auto"/>
        <w:right w:val="none" w:sz="0" w:space="0" w:color="auto"/>
      </w:divBdr>
    </w:div>
    <w:div w:id="1111439041">
      <w:bodyDiv w:val="1"/>
      <w:marLeft w:val="0"/>
      <w:marRight w:val="0"/>
      <w:marTop w:val="0"/>
      <w:marBottom w:val="0"/>
      <w:divBdr>
        <w:top w:val="none" w:sz="0" w:space="0" w:color="auto"/>
        <w:left w:val="none" w:sz="0" w:space="0" w:color="auto"/>
        <w:bottom w:val="none" w:sz="0" w:space="0" w:color="auto"/>
        <w:right w:val="none" w:sz="0" w:space="0" w:color="auto"/>
      </w:divBdr>
    </w:div>
    <w:div w:id="1132821632">
      <w:bodyDiv w:val="1"/>
      <w:marLeft w:val="0"/>
      <w:marRight w:val="0"/>
      <w:marTop w:val="0"/>
      <w:marBottom w:val="0"/>
      <w:divBdr>
        <w:top w:val="none" w:sz="0" w:space="0" w:color="auto"/>
        <w:left w:val="none" w:sz="0" w:space="0" w:color="auto"/>
        <w:bottom w:val="none" w:sz="0" w:space="0" w:color="auto"/>
        <w:right w:val="none" w:sz="0" w:space="0" w:color="auto"/>
      </w:divBdr>
    </w:div>
    <w:div w:id="1151827906">
      <w:bodyDiv w:val="1"/>
      <w:marLeft w:val="0"/>
      <w:marRight w:val="0"/>
      <w:marTop w:val="0"/>
      <w:marBottom w:val="0"/>
      <w:divBdr>
        <w:top w:val="none" w:sz="0" w:space="0" w:color="auto"/>
        <w:left w:val="none" w:sz="0" w:space="0" w:color="auto"/>
        <w:bottom w:val="none" w:sz="0" w:space="0" w:color="auto"/>
        <w:right w:val="none" w:sz="0" w:space="0" w:color="auto"/>
      </w:divBdr>
    </w:div>
    <w:div w:id="1241912440">
      <w:bodyDiv w:val="1"/>
      <w:marLeft w:val="0"/>
      <w:marRight w:val="0"/>
      <w:marTop w:val="0"/>
      <w:marBottom w:val="0"/>
      <w:divBdr>
        <w:top w:val="none" w:sz="0" w:space="0" w:color="auto"/>
        <w:left w:val="none" w:sz="0" w:space="0" w:color="auto"/>
        <w:bottom w:val="none" w:sz="0" w:space="0" w:color="auto"/>
        <w:right w:val="none" w:sz="0" w:space="0" w:color="auto"/>
      </w:divBdr>
    </w:div>
    <w:div w:id="1392919619">
      <w:bodyDiv w:val="1"/>
      <w:marLeft w:val="0"/>
      <w:marRight w:val="0"/>
      <w:marTop w:val="0"/>
      <w:marBottom w:val="0"/>
      <w:divBdr>
        <w:top w:val="none" w:sz="0" w:space="0" w:color="auto"/>
        <w:left w:val="none" w:sz="0" w:space="0" w:color="auto"/>
        <w:bottom w:val="none" w:sz="0" w:space="0" w:color="auto"/>
        <w:right w:val="none" w:sz="0" w:space="0" w:color="auto"/>
      </w:divBdr>
    </w:div>
    <w:div w:id="1677531920">
      <w:bodyDiv w:val="1"/>
      <w:marLeft w:val="0"/>
      <w:marRight w:val="0"/>
      <w:marTop w:val="0"/>
      <w:marBottom w:val="0"/>
      <w:divBdr>
        <w:top w:val="none" w:sz="0" w:space="0" w:color="auto"/>
        <w:left w:val="none" w:sz="0" w:space="0" w:color="auto"/>
        <w:bottom w:val="none" w:sz="0" w:space="0" w:color="auto"/>
        <w:right w:val="none" w:sz="0" w:space="0" w:color="auto"/>
      </w:divBdr>
    </w:div>
    <w:div w:id="1688218287">
      <w:bodyDiv w:val="1"/>
      <w:marLeft w:val="0"/>
      <w:marRight w:val="0"/>
      <w:marTop w:val="0"/>
      <w:marBottom w:val="0"/>
      <w:divBdr>
        <w:top w:val="none" w:sz="0" w:space="0" w:color="auto"/>
        <w:left w:val="none" w:sz="0" w:space="0" w:color="auto"/>
        <w:bottom w:val="none" w:sz="0" w:space="0" w:color="auto"/>
        <w:right w:val="none" w:sz="0" w:space="0" w:color="auto"/>
      </w:divBdr>
    </w:div>
    <w:div w:id="1801413924">
      <w:bodyDiv w:val="1"/>
      <w:marLeft w:val="0"/>
      <w:marRight w:val="0"/>
      <w:marTop w:val="0"/>
      <w:marBottom w:val="0"/>
      <w:divBdr>
        <w:top w:val="none" w:sz="0" w:space="0" w:color="auto"/>
        <w:left w:val="none" w:sz="0" w:space="0" w:color="auto"/>
        <w:bottom w:val="none" w:sz="0" w:space="0" w:color="auto"/>
        <w:right w:val="none" w:sz="0" w:space="0" w:color="auto"/>
      </w:divBdr>
    </w:div>
    <w:div w:id="2116050719">
      <w:bodyDiv w:val="1"/>
      <w:marLeft w:val="0"/>
      <w:marRight w:val="0"/>
      <w:marTop w:val="0"/>
      <w:marBottom w:val="0"/>
      <w:divBdr>
        <w:top w:val="none" w:sz="0" w:space="0" w:color="auto"/>
        <w:left w:val="none" w:sz="0" w:space="0" w:color="auto"/>
        <w:bottom w:val="none" w:sz="0" w:space="0" w:color="auto"/>
        <w:right w:val="none" w:sz="0" w:space="0" w:color="auto"/>
      </w:divBdr>
    </w:div>
    <w:div w:id="21342463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orcid.org/0000-0003-0764-0599" TargetMode="External"/><Relationship Id="rId13" Type="http://schemas.openxmlformats.org/officeDocument/2006/relationships/hyperlink" Target="http://creativecommons.org/licenses/by-nc/4.0/" TargetMode="External"/><Relationship Id="rId18" Type="http://schemas.openxmlformats.org/officeDocument/2006/relationships/image" Target="media/image5.png"/><Relationship Id="rId26" Type="http://schemas.openxmlformats.org/officeDocument/2006/relationships/image" Target="media/image13.jpeg"/><Relationship Id="rId3" Type="http://schemas.microsoft.com/office/2007/relationships/stylesWithEffects" Target="stylesWithEffect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hyperlink" Target="http://orcid.org/0000-0002-8512-2589" TargetMode="External"/><Relationship Id="rId17" Type="http://schemas.openxmlformats.org/officeDocument/2006/relationships/image" Target="media/image4.jpeg"/><Relationship Id="rId25"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3.jpeg"/><Relationship Id="rId20" Type="http://schemas.openxmlformats.org/officeDocument/2006/relationships/image" Target="media/image7.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orcid.org/0000-0002-9299-9418" TargetMode="External"/><Relationship Id="rId24" Type="http://schemas.openxmlformats.org/officeDocument/2006/relationships/image" Target="media/image11.jpeg"/><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10.png"/><Relationship Id="rId28" Type="http://schemas.openxmlformats.org/officeDocument/2006/relationships/footer" Target="footer1.xml"/><Relationship Id="rId10" Type="http://schemas.openxmlformats.org/officeDocument/2006/relationships/hyperlink" Target="http://orcid.org/0000-0002-7052-5246" TargetMode="Externa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yperlink" Target="http://orcid.org/0000-0002-1197-2011" TargetMode="External"/><Relationship Id="rId14" Type="http://schemas.openxmlformats.org/officeDocument/2006/relationships/image" Target="media/image1.jpeg"/><Relationship Id="rId22" Type="http://schemas.openxmlformats.org/officeDocument/2006/relationships/image" Target="media/image9.png"/><Relationship Id="rId27" Type="http://schemas.openxmlformats.org/officeDocument/2006/relationships/header" Target="header1.xml"/><Relationship Id="rId30"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52D113-38E9-493C-89FE-94A5679986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34</Pages>
  <Words>8072</Words>
  <Characters>46012</Characters>
  <Application>Microsoft Office Word</Application>
  <DocSecurity>0</DocSecurity>
  <Lines>383</Lines>
  <Paragraphs>107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53977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NE.Ref</dc:description>
  <cp:lastModifiedBy>Administrator</cp:lastModifiedBy>
  <cp:revision>6</cp:revision>
  <dcterms:created xsi:type="dcterms:W3CDTF">2018-12-20T10:54:00Z</dcterms:created>
  <dcterms:modified xsi:type="dcterms:W3CDTF">2019-01-13T14:01:00Z</dcterms:modified>
</cp:coreProperties>
</file>