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DB886" w14:textId="77777777" w:rsidR="00FD211A" w:rsidRPr="00B809E6" w:rsidRDefault="00131781" w:rsidP="00B809E6">
      <w:pPr>
        <w:spacing w:line="360" w:lineRule="auto"/>
        <w:rPr>
          <w:rFonts w:ascii="Book Antiqua" w:hAnsi="Book Antiqua" w:cs="Times New Roman"/>
          <w:i/>
          <w:sz w:val="24"/>
          <w:szCs w:val="24"/>
        </w:rPr>
      </w:pPr>
      <w:r w:rsidRPr="00B809E6">
        <w:rPr>
          <w:rFonts w:ascii="Book Antiqua" w:hAnsi="Book Antiqua" w:cs="Times New Roman"/>
          <w:b/>
          <w:sz w:val="24"/>
          <w:szCs w:val="24"/>
        </w:rPr>
        <w:t xml:space="preserve">Name of Journal: </w:t>
      </w:r>
      <w:r w:rsidRPr="00B809E6">
        <w:rPr>
          <w:rFonts w:ascii="Book Antiqua" w:hAnsi="Book Antiqua" w:cs="Times New Roman"/>
          <w:i/>
          <w:sz w:val="24"/>
          <w:szCs w:val="24"/>
        </w:rPr>
        <w:t>World Journal of Clinical Cases</w:t>
      </w:r>
      <w:bookmarkStart w:id="0" w:name="OLE_LINK486"/>
      <w:bookmarkStart w:id="1" w:name="OLE_LINK768"/>
      <w:bookmarkStart w:id="2" w:name="OLE_LINK485"/>
      <w:bookmarkStart w:id="3" w:name="OLE_LINK661"/>
      <w:bookmarkStart w:id="4" w:name="OLE_LINK515"/>
      <w:bookmarkStart w:id="5" w:name="OLE_LINK514"/>
    </w:p>
    <w:p w14:paraId="774A7A9D" w14:textId="77777777" w:rsidR="00FD211A" w:rsidRPr="00B809E6" w:rsidRDefault="00131781" w:rsidP="00B809E6">
      <w:pPr>
        <w:spacing w:line="360" w:lineRule="auto"/>
        <w:rPr>
          <w:rFonts w:ascii="Book Antiqua" w:hAnsi="Book Antiqua" w:cs="Times New Roman"/>
          <w:b/>
          <w:i/>
          <w:sz w:val="24"/>
          <w:szCs w:val="24"/>
        </w:rPr>
      </w:pPr>
      <w:r w:rsidRPr="00B809E6">
        <w:rPr>
          <w:rFonts w:ascii="Book Antiqua" w:hAnsi="Book Antiqua" w:cs="Times New Roman"/>
          <w:b/>
          <w:sz w:val="24"/>
          <w:szCs w:val="24"/>
        </w:rPr>
        <w:t>Manuscript NO:</w:t>
      </w:r>
      <w:bookmarkEnd w:id="0"/>
      <w:bookmarkEnd w:id="1"/>
      <w:bookmarkEnd w:id="2"/>
      <w:bookmarkEnd w:id="3"/>
      <w:bookmarkEnd w:id="4"/>
      <w:bookmarkEnd w:id="5"/>
      <w:r w:rsidRPr="00B809E6">
        <w:rPr>
          <w:rFonts w:ascii="Book Antiqua" w:hAnsi="Book Antiqua" w:cs="Times New Roman"/>
          <w:sz w:val="24"/>
          <w:szCs w:val="24"/>
        </w:rPr>
        <w:t xml:space="preserve"> 42903</w:t>
      </w:r>
    </w:p>
    <w:p w14:paraId="74509622" w14:textId="7F4EDFAE" w:rsidR="00131781" w:rsidRPr="00B809E6" w:rsidRDefault="00131781" w:rsidP="00B809E6">
      <w:pPr>
        <w:spacing w:line="360" w:lineRule="auto"/>
        <w:rPr>
          <w:rFonts w:ascii="Book Antiqua" w:hAnsi="Book Antiqua" w:cs="Times New Roman"/>
          <w:b/>
          <w:i/>
          <w:sz w:val="24"/>
          <w:szCs w:val="24"/>
        </w:rPr>
      </w:pPr>
      <w:r w:rsidRPr="00B809E6">
        <w:rPr>
          <w:rFonts w:ascii="Book Antiqua" w:hAnsi="Book Antiqua" w:cs="Times New Roman"/>
          <w:b/>
          <w:sz w:val="24"/>
          <w:szCs w:val="24"/>
        </w:rPr>
        <w:t xml:space="preserve">Manuscript Type: </w:t>
      </w:r>
      <w:r w:rsidRPr="00B809E6">
        <w:rPr>
          <w:rFonts w:ascii="Book Antiqua" w:hAnsi="Book Antiqua" w:cs="Times New Roman"/>
          <w:sz w:val="24"/>
          <w:szCs w:val="24"/>
        </w:rPr>
        <w:t>CASE REPORT</w:t>
      </w:r>
    </w:p>
    <w:p w14:paraId="529C7D9A" w14:textId="77777777" w:rsidR="00131781" w:rsidRPr="00B809E6" w:rsidRDefault="00131781" w:rsidP="00B809E6">
      <w:pPr>
        <w:spacing w:line="360" w:lineRule="auto"/>
        <w:rPr>
          <w:rFonts w:ascii="Book Antiqua" w:hAnsi="Book Antiqua" w:cs="Arial"/>
          <w:b/>
          <w:sz w:val="24"/>
          <w:szCs w:val="24"/>
        </w:rPr>
      </w:pPr>
    </w:p>
    <w:p w14:paraId="57B5C1CE" w14:textId="5644AF4F" w:rsidR="00C06915" w:rsidRPr="00B809E6" w:rsidRDefault="00C06915" w:rsidP="00B809E6">
      <w:pPr>
        <w:spacing w:line="360" w:lineRule="auto"/>
        <w:rPr>
          <w:rFonts w:ascii="Book Antiqua" w:hAnsi="Book Antiqua" w:cs="Arial"/>
          <w:b/>
          <w:sz w:val="24"/>
          <w:szCs w:val="24"/>
        </w:rPr>
      </w:pPr>
      <w:r w:rsidRPr="00B809E6">
        <w:rPr>
          <w:rFonts w:ascii="Book Antiqua" w:hAnsi="Book Antiqua" w:cs="Arial"/>
          <w:b/>
          <w:sz w:val="24"/>
          <w:szCs w:val="24"/>
        </w:rPr>
        <w:t xml:space="preserve">Endodontic management of the </w:t>
      </w:r>
      <w:bookmarkStart w:id="6" w:name="OLE_LINK8"/>
      <w:bookmarkStart w:id="7" w:name="OLE_LINK9"/>
      <w:r w:rsidRPr="00B809E6">
        <w:rPr>
          <w:rFonts w:ascii="Book Antiqua" w:hAnsi="Book Antiqua" w:cs="Arial"/>
          <w:b/>
          <w:sz w:val="24"/>
          <w:szCs w:val="24"/>
        </w:rPr>
        <w:t>maxillary first molars</w:t>
      </w:r>
      <w:bookmarkEnd w:id="6"/>
      <w:bookmarkEnd w:id="7"/>
      <w:r w:rsidRPr="00B809E6">
        <w:rPr>
          <w:rFonts w:ascii="Book Antiqua" w:hAnsi="Book Antiqua" w:cs="Arial"/>
          <w:b/>
          <w:sz w:val="24"/>
          <w:szCs w:val="24"/>
        </w:rPr>
        <w:t xml:space="preserve"> with </w:t>
      </w:r>
      <w:r w:rsidR="00B26278" w:rsidRPr="00B809E6">
        <w:rPr>
          <w:rFonts w:ascii="Book Antiqua" w:hAnsi="Book Antiqua" w:cs="Arial"/>
          <w:b/>
          <w:sz w:val="24"/>
          <w:szCs w:val="24"/>
        </w:rPr>
        <w:t xml:space="preserve">two </w:t>
      </w:r>
      <w:r w:rsidRPr="00B809E6">
        <w:rPr>
          <w:rFonts w:ascii="Book Antiqua" w:hAnsi="Book Antiqua" w:cs="Arial"/>
          <w:b/>
          <w:sz w:val="24"/>
          <w:szCs w:val="24"/>
        </w:rPr>
        <w:t xml:space="preserve">root canals: </w:t>
      </w:r>
      <w:bookmarkStart w:id="8" w:name="_Hlk530944478"/>
      <w:r w:rsidR="00C77615" w:rsidRPr="00B809E6">
        <w:rPr>
          <w:rFonts w:ascii="Book Antiqua" w:hAnsi="Book Antiqua" w:cs="Arial"/>
          <w:b/>
          <w:sz w:val="24"/>
          <w:szCs w:val="24"/>
        </w:rPr>
        <w:t>A case report and review of literature</w:t>
      </w:r>
      <w:bookmarkEnd w:id="8"/>
    </w:p>
    <w:p w14:paraId="5FA25CFD" w14:textId="77777777" w:rsidR="00FD211A" w:rsidRPr="00B809E6" w:rsidRDefault="00FD211A" w:rsidP="00B809E6">
      <w:pPr>
        <w:spacing w:line="360" w:lineRule="auto"/>
        <w:rPr>
          <w:rFonts w:ascii="Book Antiqua" w:hAnsi="Book Antiqua" w:cs="Arial"/>
          <w:b/>
          <w:sz w:val="24"/>
          <w:szCs w:val="24"/>
        </w:rPr>
      </w:pPr>
    </w:p>
    <w:p w14:paraId="72D64853" w14:textId="4D3F47EE" w:rsidR="00FD211A" w:rsidRPr="00B809E6" w:rsidRDefault="00FD211A" w:rsidP="00B809E6">
      <w:pPr>
        <w:spacing w:line="360" w:lineRule="auto"/>
        <w:rPr>
          <w:rFonts w:ascii="Book Antiqua" w:hAnsi="Book Antiqua" w:cs="Arial"/>
          <w:sz w:val="24"/>
          <w:szCs w:val="24"/>
        </w:rPr>
      </w:pPr>
      <w:r w:rsidRPr="00B809E6">
        <w:rPr>
          <w:rFonts w:ascii="Book Antiqua" w:hAnsi="Book Antiqua" w:cs="Arial"/>
          <w:sz w:val="24"/>
          <w:szCs w:val="24"/>
        </w:rPr>
        <w:t xml:space="preserve">Liu J </w:t>
      </w:r>
      <w:r w:rsidRPr="00B809E6">
        <w:rPr>
          <w:rFonts w:ascii="Book Antiqua" w:hAnsi="Book Antiqua" w:cs="Arial"/>
          <w:i/>
          <w:sz w:val="24"/>
          <w:szCs w:val="24"/>
        </w:rPr>
        <w:t>et al</w:t>
      </w:r>
      <w:r w:rsidRPr="00B809E6">
        <w:rPr>
          <w:rFonts w:ascii="Book Antiqua" w:hAnsi="Book Antiqua" w:cs="Arial"/>
          <w:sz w:val="24"/>
          <w:szCs w:val="24"/>
        </w:rPr>
        <w:t>. Endodontic management of maxillary first molars</w:t>
      </w:r>
    </w:p>
    <w:p w14:paraId="3C6D6BE3" w14:textId="14D0136B" w:rsidR="000547E4" w:rsidRPr="00B809E6" w:rsidRDefault="000547E4" w:rsidP="00B809E6">
      <w:pPr>
        <w:spacing w:line="360" w:lineRule="auto"/>
        <w:rPr>
          <w:rFonts w:ascii="Book Antiqua" w:hAnsi="Book Antiqua" w:cs="Arial"/>
          <w:b/>
          <w:sz w:val="24"/>
          <w:szCs w:val="24"/>
        </w:rPr>
      </w:pPr>
    </w:p>
    <w:p w14:paraId="5B4B59D4" w14:textId="144E5516" w:rsidR="00FB4A11" w:rsidRPr="00B809E6" w:rsidRDefault="00FB4A11" w:rsidP="00B809E6">
      <w:pPr>
        <w:spacing w:line="360" w:lineRule="auto"/>
        <w:rPr>
          <w:rFonts w:ascii="Book Antiqua" w:hAnsi="Book Antiqua" w:cs="Arial"/>
          <w:sz w:val="24"/>
          <w:szCs w:val="24"/>
        </w:rPr>
      </w:pPr>
      <w:r w:rsidRPr="00B809E6">
        <w:rPr>
          <w:rFonts w:ascii="Book Antiqua" w:hAnsi="Book Antiqua" w:cs="Arial"/>
          <w:sz w:val="24"/>
          <w:szCs w:val="24"/>
        </w:rPr>
        <w:t xml:space="preserve">Jie Liu, </w:t>
      </w:r>
      <w:bookmarkStart w:id="9" w:name="_Hlk527283363"/>
      <w:r w:rsidRPr="00B809E6">
        <w:rPr>
          <w:rFonts w:ascii="Book Antiqua" w:hAnsi="Book Antiqua" w:cs="Arial"/>
          <w:sz w:val="24"/>
          <w:szCs w:val="24"/>
        </w:rPr>
        <w:t>Ke</w:t>
      </w:r>
      <w:r w:rsidR="00C62C15" w:rsidRPr="00B809E6">
        <w:rPr>
          <w:rFonts w:ascii="Book Antiqua" w:hAnsi="Book Antiqua" w:cs="Arial"/>
          <w:sz w:val="24"/>
          <w:szCs w:val="24"/>
        </w:rPr>
        <w:t xml:space="preserve">-Hua </w:t>
      </w:r>
      <w:r w:rsidRPr="00B809E6">
        <w:rPr>
          <w:rFonts w:ascii="Book Antiqua" w:hAnsi="Book Antiqua" w:cs="Arial"/>
          <w:sz w:val="24"/>
          <w:szCs w:val="24"/>
        </w:rPr>
        <w:t>Que</w:t>
      </w:r>
      <w:bookmarkEnd w:id="9"/>
      <w:r w:rsidRPr="00B809E6">
        <w:rPr>
          <w:rFonts w:ascii="Book Antiqua" w:hAnsi="Book Antiqua" w:cs="Arial"/>
          <w:sz w:val="24"/>
          <w:szCs w:val="24"/>
        </w:rPr>
        <w:t>, Zuo</w:t>
      </w:r>
      <w:r w:rsidR="00C62C15" w:rsidRPr="00B809E6">
        <w:rPr>
          <w:rFonts w:ascii="Book Antiqua" w:hAnsi="Book Antiqua" w:cs="Arial"/>
          <w:sz w:val="24"/>
          <w:szCs w:val="24"/>
        </w:rPr>
        <w:t xml:space="preserve">-Hui </w:t>
      </w:r>
      <w:r w:rsidRPr="00B809E6">
        <w:rPr>
          <w:rFonts w:ascii="Book Antiqua" w:hAnsi="Book Antiqua" w:cs="Arial"/>
          <w:sz w:val="24"/>
          <w:szCs w:val="24"/>
        </w:rPr>
        <w:t>Xiao, Wen Wen</w:t>
      </w:r>
    </w:p>
    <w:p w14:paraId="74C20E60" w14:textId="77777777" w:rsidR="00FB4A11" w:rsidRPr="00B809E6" w:rsidRDefault="00FB4A11" w:rsidP="00B809E6">
      <w:pPr>
        <w:spacing w:line="360" w:lineRule="auto"/>
        <w:rPr>
          <w:rFonts w:ascii="Book Antiqua" w:hAnsi="Book Antiqua" w:cs="Arial"/>
          <w:sz w:val="24"/>
          <w:szCs w:val="24"/>
        </w:rPr>
      </w:pPr>
    </w:p>
    <w:p w14:paraId="53AE7C73" w14:textId="77777777" w:rsidR="00FB4A11" w:rsidRPr="00B809E6" w:rsidRDefault="00FB4A11" w:rsidP="00B809E6">
      <w:pPr>
        <w:spacing w:line="360" w:lineRule="auto"/>
        <w:rPr>
          <w:rFonts w:ascii="Book Antiqua" w:hAnsi="Book Antiqua" w:cs="Arial"/>
          <w:sz w:val="24"/>
          <w:szCs w:val="24"/>
        </w:rPr>
      </w:pPr>
      <w:r w:rsidRPr="00B809E6">
        <w:rPr>
          <w:rFonts w:ascii="Book Antiqua" w:hAnsi="Book Antiqua" w:cs="Arial"/>
          <w:b/>
          <w:sz w:val="24"/>
          <w:szCs w:val="24"/>
        </w:rPr>
        <w:t>Jie Liu, Kehua Que,</w:t>
      </w:r>
      <w:r w:rsidRPr="00B809E6">
        <w:rPr>
          <w:rFonts w:ascii="Book Antiqua" w:hAnsi="Book Antiqua" w:cs="Arial"/>
          <w:sz w:val="24"/>
          <w:szCs w:val="24"/>
        </w:rPr>
        <w:t xml:space="preserve"> Department of Endodontics, College of Stomatology, Tianjin Medical University, Tianjin 300070, China</w:t>
      </w:r>
    </w:p>
    <w:p w14:paraId="1C22E963" w14:textId="77777777" w:rsidR="00C62C15" w:rsidRPr="00B809E6" w:rsidRDefault="00C62C15" w:rsidP="00B809E6">
      <w:pPr>
        <w:spacing w:line="360" w:lineRule="auto"/>
        <w:rPr>
          <w:rFonts w:ascii="Book Antiqua" w:hAnsi="Book Antiqua" w:cs="Arial"/>
          <w:sz w:val="24"/>
          <w:szCs w:val="24"/>
        </w:rPr>
      </w:pPr>
    </w:p>
    <w:p w14:paraId="7EC4FD4A" w14:textId="02603DE1" w:rsidR="00FB4A11" w:rsidRPr="00B809E6" w:rsidRDefault="00FB4A11" w:rsidP="00B809E6">
      <w:pPr>
        <w:spacing w:line="360" w:lineRule="auto"/>
        <w:rPr>
          <w:rFonts w:ascii="Book Antiqua" w:hAnsi="Book Antiqua" w:cs="Arial"/>
          <w:b/>
          <w:sz w:val="24"/>
          <w:szCs w:val="24"/>
        </w:rPr>
      </w:pPr>
      <w:r w:rsidRPr="00B809E6">
        <w:rPr>
          <w:rFonts w:ascii="Book Antiqua" w:hAnsi="Book Antiqua" w:cs="Arial"/>
          <w:b/>
          <w:sz w:val="24"/>
          <w:szCs w:val="24"/>
        </w:rPr>
        <w:t>Zuohui Xiao,</w:t>
      </w:r>
      <w:r w:rsidRPr="00B809E6">
        <w:rPr>
          <w:rFonts w:ascii="Book Antiqua" w:hAnsi="Book Antiqua" w:cs="Arial"/>
          <w:sz w:val="24"/>
          <w:szCs w:val="24"/>
        </w:rPr>
        <w:t xml:space="preserve"> Department of Geriatric Dentistry, National Engineering Laboratory for Digital and Material Technology of Stomatology, Beijing Laboratory of Biomedical Materials, Peking University School and Hospital of Stomatology, Beijing 100081, China</w:t>
      </w:r>
    </w:p>
    <w:p w14:paraId="41329C15" w14:textId="77777777" w:rsidR="00C62C15" w:rsidRPr="00B809E6" w:rsidRDefault="00C62C15" w:rsidP="00B809E6">
      <w:pPr>
        <w:spacing w:line="360" w:lineRule="auto"/>
        <w:rPr>
          <w:rFonts w:ascii="Book Antiqua" w:hAnsi="Book Antiqua" w:cs="Arial"/>
          <w:b/>
          <w:sz w:val="24"/>
          <w:szCs w:val="24"/>
        </w:rPr>
      </w:pPr>
    </w:p>
    <w:p w14:paraId="3B097643" w14:textId="03468E4B" w:rsidR="00C62C15" w:rsidRPr="00B809E6" w:rsidRDefault="00FB4A11" w:rsidP="00B809E6">
      <w:pPr>
        <w:spacing w:line="360" w:lineRule="auto"/>
        <w:rPr>
          <w:rFonts w:ascii="Book Antiqua" w:hAnsi="Book Antiqua" w:cs="Arial"/>
          <w:sz w:val="24"/>
          <w:szCs w:val="24"/>
        </w:rPr>
      </w:pPr>
      <w:r w:rsidRPr="00B809E6">
        <w:rPr>
          <w:rFonts w:ascii="Book Antiqua" w:hAnsi="Book Antiqua" w:cs="Arial"/>
          <w:b/>
          <w:sz w:val="24"/>
          <w:szCs w:val="24"/>
        </w:rPr>
        <w:t>Wen Wen,</w:t>
      </w:r>
      <w:r w:rsidRPr="00B809E6">
        <w:rPr>
          <w:rFonts w:ascii="Book Antiqua" w:hAnsi="Book Antiqua" w:cs="Arial"/>
          <w:sz w:val="24"/>
          <w:szCs w:val="24"/>
        </w:rPr>
        <w:t xml:space="preserve"> </w:t>
      </w:r>
      <w:bookmarkStart w:id="10" w:name="_Hlk530920346"/>
      <w:r w:rsidR="004977F7" w:rsidRPr="00B809E6">
        <w:rPr>
          <w:rFonts w:ascii="Book Antiqua" w:hAnsi="Book Antiqua" w:cs="Arial"/>
          <w:sz w:val="24"/>
          <w:szCs w:val="24"/>
        </w:rPr>
        <w:t>Department of Endodontics, College of Stomatology, Tianjin Medical University, Tianjin 300070, China</w:t>
      </w:r>
    </w:p>
    <w:p w14:paraId="3A315FF9" w14:textId="77777777" w:rsidR="00C62C15" w:rsidRPr="00B809E6" w:rsidRDefault="00C62C15" w:rsidP="00B809E6">
      <w:pPr>
        <w:spacing w:line="360" w:lineRule="auto"/>
        <w:rPr>
          <w:rFonts w:ascii="Book Antiqua" w:hAnsi="Book Antiqua" w:cs="Arial"/>
          <w:sz w:val="24"/>
          <w:szCs w:val="24"/>
        </w:rPr>
      </w:pPr>
    </w:p>
    <w:p w14:paraId="14B2BC3B" w14:textId="0B6198D8" w:rsidR="00FB4A11" w:rsidRPr="00B809E6" w:rsidRDefault="00C62C15" w:rsidP="00B809E6">
      <w:pPr>
        <w:spacing w:line="360" w:lineRule="auto"/>
        <w:rPr>
          <w:rFonts w:ascii="Book Antiqua" w:hAnsi="Book Antiqua" w:cs="Arial"/>
          <w:sz w:val="24"/>
          <w:szCs w:val="24"/>
        </w:rPr>
      </w:pPr>
      <w:r w:rsidRPr="00B809E6">
        <w:rPr>
          <w:rFonts w:ascii="Book Antiqua" w:hAnsi="Book Antiqua" w:cs="Arial"/>
          <w:b/>
          <w:sz w:val="24"/>
          <w:szCs w:val="24"/>
        </w:rPr>
        <w:t>Wen Wen,</w:t>
      </w:r>
      <w:r w:rsidR="004977F7" w:rsidRPr="00B809E6">
        <w:rPr>
          <w:rFonts w:ascii="Book Antiqua" w:hAnsi="Book Antiqua" w:cs="Arial"/>
          <w:sz w:val="24"/>
          <w:szCs w:val="24"/>
        </w:rPr>
        <w:t xml:space="preserve"> Department of Stomatology, Tianjin Academy of Traditional Chinese Medicine Affiliated Hospital, Tianjin 300120, China</w:t>
      </w:r>
      <w:bookmarkEnd w:id="10"/>
    </w:p>
    <w:p w14:paraId="40E20C95" w14:textId="77777777" w:rsidR="00C62C15" w:rsidRPr="00B809E6" w:rsidRDefault="00C62C15" w:rsidP="00B809E6">
      <w:pPr>
        <w:spacing w:line="360" w:lineRule="auto"/>
        <w:rPr>
          <w:rFonts w:ascii="Book Antiqua" w:hAnsi="Book Antiqua" w:cs="Arial"/>
          <w:sz w:val="24"/>
          <w:szCs w:val="24"/>
        </w:rPr>
      </w:pPr>
    </w:p>
    <w:p w14:paraId="793526DC" w14:textId="24D02845" w:rsidR="00FB4A11" w:rsidRPr="00B809E6" w:rsidRDefault="00FD211A" w:rsidP="00B809E6">
      <w:pPr>
        <w:spacing w:line="360" w:lineRule="auto"/>
        <w:rPr>
          <w:rFonts w:ascii="Book Antiqua" w:hAnsi="Book Antiqua" w:cs="Arial"/>
          <w:sz w:val="24"/>
          <w:szCs w:val="24"/>
        </w:rPr>
      </w:pPr>
      <w:r w:rsidRPr="00B809E6">
        <w:rPr>
          <w:rFonts w:ascii="Book Antiqua" w:hAnsi="Book Antiqua"/>
          <w:b/>
          <w:sz w:val="24"/>
          <w:szCs w:val="24"/>
        </w:rPr>
        <w:t>ORCID number:</w:t>
      </w:r>
      <w:r w:rsidR="00FB4A11" w:rsidRPr="00B809E6">
        <w:rPr>
          <w:rFonts w:ascii="Book Antiqua" w:hAnsi="Book Antiqua" w:cs="Arial"/>
          <w:b/>
          <w:sz w:val="24"/>
          <w:szCs w:val="24"/>
        </w:rPr>
        <w:t xml:space="preserve"> </w:t>
      </w:r>
      <w:r w:rsidR="00FB4A11" w:rsidRPr="00B809E6">
        <w:rPr>
          <w:rFonts w:ascii="Book Antiqua" w:hAnsi="Book Antiqua" w:cs="Arial"/>
          <w:sz w:val="24"/>
          <w:szCs w:val="24"/>
        </w:rPr>
        <w:t>Jie Liu (0000-0003-4180-5641); Kehua Que (0000-0001-9311-7766); Zuohui Xiao</w:t>
      </w:r>
      <w:r w:rsidR="00B145D1" w:rsidRPr="00B809E6">
        <w:rPr>
          <w:rFonts w:ascii="Book Antiqua" w:hAnsi="Book Antiqua" w:cs="Arial"/>
          <w:sz w:val="24"/>
          <w:szCs w:val="24"/>
        </w:rPr>
        <w:t xml:space="preserve"> </w:t>
      </w:r>
      <w:r w:rsidR="00FB4A11" w:rsidRPr="00B809E6">
        <w:rPr>
          <w:rFonts w:ascii="Book Antiqua" w:hAnsi="Book Antiqua" w:cs="Arial"/>
          <w:sz w:val="24"/>
          <w:szCs w:val="24"/>
        </w:rPr>
        <w:t>(</w:t>
      </w:r>
      <w:r w:rsidR="00A16A12" w:rsidRPr="00B809E6">
        <w:rPr>
          <w:rFonts w:ascii="Book Antiqua" w:hAnsi="Book Antiqua" w:cs="Arial"/>
          <w:sz w:val="24"/>
          <w:szCs w:val="24"/>
        </w:rPr>
        <w:t>0000-0002-9185-1024</w:t>
      </w:r>
      <w:r w:rsidR="00FB4A11" w:rsidRPr="00B809E6">
        <w:rPr>
          <w:rFonts w:ascii="Book Antiqua" w:hAnsi="Book Antiqua" w:cs="Arial"/>
          <w:sz w:val="24"/>
          <w:szCs w:val="24"/>
        </w:rPr>
        <w:t>); Wen Wen (0000-0001-8576-4437).</w:t>
      </w:r>
    </w:p>
    <w:p w14:paraId="3E49EED7" w14:textId="77777777" w:rsidR="00FB4A11" w:rsidRPr="00B809E6" w:rsidRDefault="00FB4A11" w:rsidP="00B809E6">
      <w:pPr>
        <w:spacing w:line="360" w:lineRule="auto"/>
        <w:rPr>
          <w:rFonts w:ascii="Book Antiqua" w:hAnsi="Book Antiqua" w:cs="Arial"/>
          <w:sz w:val="24"/>
          <w:szCs w:val="24"/>
        </w:rPr>
      </w:pPr>
    </w:p>
    <w:p w14:paraId="1713521E" w14:textId="3EB01DB7" w:rsidR="00FB4A11" w:rsidRPr="00B809E6" w:rsidRDefault="00FD211A" w:rsidP="00B809E6">
      <w:pPr>
        <w:spacing w:line="360" w:lineRule="auto"/>
        <w:rPr>
          <w:rFonts w:ascii="Book Antiqua" w:hAnsi="Book Antiqua" w:cs="Arial"/>
          <w:sz w:val="24"/>
          <w:szCs w:val="24"/>
        </w:rPr>
      </w:pPr>
      <w:r w:rsidRPr="00B809E6">
        <w:rPr>
          <w:rFonts w:ascii="Book Antiqua" w:eastAsia="SimHei" w:hAnsi="Book Antiqua"/>
          <w:b/>
          <w:sz w:val="24"/>
          <w:szCs w:val="24"/>
        </w:rPr>
        <w:t>Author contributions:</w:t>
      </w:r>
      <w:r w:rsidR="00FB4A11" w:rsidRPr="00B809E6">
        <w:rPr>
          <w:rFonts w:ascii="Book Antiqua" w:hAnsi="Book Antiqua" w:cs="Arial"/>
          <w:b/>
          <w:sz w:val="24"/>
          <w:szCs w:val="24"/>
        </w:rPr>
        <w:t xml:space="preserve"> </w:t>
      </w:r>
      <w:r w:rsidR="00FB4A11" w:rsidRPr="00B809E6">
        <w:rPr>
          <w:rFonts w:ascii="Book Antiqua" w:hAnsi="Book Antiqua" w:cs="Arial"/>
          <w:sz w:val="24"/>
          <w:szCs w:val="24"/>
        </w:rPr>
        <w:t xml:space="preserve">Que KH and Wen W designed the treatment plan for </w:t>
      </w:r>
      <w:r w:rsidR="00FB4A11" w:rsidRPr="00B809E6">
        <w:rPr>
          <w:rFonts w:ascii="Book Antiqua" w:hAnsi="Book Antiqua" w:cs="Arial"/>
          <w:sz w:val="24"/>
          <w:szCs w:val="24"/>
        </w:rPr>
        <w:lastRenderedPageBreak/>
        <w:t>patients; Liu J and Wen W treated patients; Liu J, Wen W and Xiao ZH collected material and clinical data; Liu J wrote the paper.</w:t>
      </w:r>
    </w:p>
    <w:p w14:paraId="1A1BD2C4" w14:textId="77777777" w:rsidR="000B393C" w:rsidRPr="00B809E6" w:rsidRDefault="000B393C" w:rsidP="00B809E6">
      <w:pPr>
        <w:spacing w:line="360" w:lineRule="auto"/>
        <w:rPr>
          <w:rFonts w:ascii="Book Antiqua" w:hAnsi="Book Antiqua" w:cs="Arial"/>
          <w:b/>
          <w:sz w:val="24"/>
          <w:szCs w:val="24"/>
        </w:rPr>
      </w:pPr>
    </w:p>
    <w:p w14:paraId="798DC233" w14:textId="6F6B59DC" w:rsidR="00093ED4" w:rsidRPr="00B809E6" w:rsidRDefault="00FD211A" w:rsidP="00B809E6">
      <w:pPr>
        <w:spacing w:line="360" w:lineRule="auto"/>
        <w:rPr>
          <w:rFonts w:ascii="Book Antiqua" w:hAnsi="Book Antiqua" w:cs="Arial"/>
          <w:sz w:val="24"/>
          <w:szCs w:val="24"/>
        </w:rPr>
      </w:pPr>
      <w:r w:rsidRPr="00B809E6">
        <w:rPr>
          <w:rFonts w:ascii="Book Antiqua" w:hAnsi="Book Antiqua"/>
          <w:b/>
          <w:sz w:val="24"/>
          <w:szCs w:val="24"/>
        </w:rPr>
        <w:t>Informed consent statement:</w:t>
      </w:r>
      <w:r w:rsidR="00093ED4" w:rsidRPr="00B809E6">
        <w:rPr>
          <w:rFonts w:ascii="Book Antiqua" w:hAnsi="Book Antiqua" w:cs="Arial"/>
          <w:sz w:val="24"/>
          <w:szCs w:val="24"/>
        </w:rPr>
        <w:t xml:space="preserve"> Consent was obtained from the patients for publication of this report and any accompanying images.</w:t>
      </w:r>
    </w:p>
    <w:p w14:paraId="1560A788" w14:textId="77777777" w:rsidR="00093ED4" w:rsidRPr="00B809E6" w:rsidRDefault="00093ED4" w:rsidP="00B809E6">
      <w:pPr>
        <w:spacing w:line="360" w:lineRule="auto"/>
        <w:rPr>
          <w:rFonts w:ascii="Book Antiqua" w:hAnsi="Book Antiqua" w:cs="Arial"/>
          <w:sz w:val="24"/>
          <w:szCs w:val="24"/>
        </w:rPr>
      </w:pPr>
    </w:p>
    <w:p w14:paraId="22F890C0" w14:textId="019C0843" w:rsidR="00093ED4" w:rsidRPr="00B809E6" w:rsidRDefault="00FD211A" w:rsidP="00B809E6">
      <w:pPr>
        <w:spacing w:line="360" w:lineRule="auto"/>
        <w:rPr>
          <w:rFonts w:ascii="Book Antiqua" w:hAnsi="Book Antiqua" w:cs="Arial"/>
          <w:sz w:val="24"/>
          <w:szCs w:val="24"/>
        </w:rPr>
      </w:pPr>
      <w:r w:rsidRPr="00B809E6">
        <w:rPr>
          <w:rFonts w:ascii="Book Antiqua" w:hAnsi="Book Antiqua"/>
          <w:b/>
          <w:sz w:val="24"/>
          <w:szCs w:val="24"/>
          <w:lang w:val="it-IT"/>
        </w:rPr>
        <w:t>Conflict-of-interest statement</w:t>
      </w:r>
      <w:r w:rsidRPr="00B809E6">
        <w:rPr>
          <w:rFonts w:ascii="Book Antiqua" w:hAnsi="Book Antiqua"/>
          <w:b/>
          <w:sz w:val="24"/>
          <w:szCs w:val="24"/>
        </w:rPr>
        <w:t>:</w:t>
      </w:r>
      <w:r w:rsidR="00093ED4" w:rsidRPr="00B809E6">
        <w:rPr>
          <w:rFonts w:ascii="Book Antiqua" w:hAnsi="Book Antiqua" w:cs="Arial"/>
          <w:b/>
          <w:sz w:val="24"/>
          <w:szCs w:val="24"/>
        </w:rPr>
        <w:t xml:space="preserve"> </w:t>
      </w:r>
      <w:r w:rsidR="00093ED4" w:rsidRPr="00B809E6">
        <w:rPr>
          <w:rFonts w:ascii="Book Antiqua" w:hAnsi="Book Antiqua" w:cs="Arial"/>
          <w:sz w:val="24"/>
          <w:szCs w:val="24"/>
        </w:rPr>
        <w:t>The authors declare that they have no conflicts of interest.</w:t>
      </w:r>
    </w:p>
    <w:p w14:paraId="1ED73611" w14:textId="4435AF7D" w:rsidR="00093ED4" w:rsidRPr="00B809E6" w:rsidRDefault="00093ED4" w:rsidP="00B809E6">
      <w:pPr>
        <w:spacing w:line="360" w:lineRule="auto"/>
        <w:rPr>
          <w:rFonts w:ascii="Book Antiqua" w:hAnsi="Book Antiqua" w:cs="Arial"/>
          <w:sz w:val="24"/>
          <w:szCs w:val="24"/>
        </w:rPr>
      </w:pPr>
    </w:p>
    <w:p w14:paraId="05908D13" w14:textId="77777777" w:rsidR="00313034" w:rsidRPr="00B809E6" w:rsidRDefault="00313034" w:rsidP="00B809E6">
      <w:pPr>
        <w:spacing w:line="360" w:lineRule="auto"/>
        <w:rPr>
          <w:rFonts w:ascii="Book Antiqua" w:hAnsi="Book Antiqua" w:cs="Arial"/>
          <w:sz w:val="24"/>
          <w:szCs w:val="24"/>
        </w:rPr>
      </w:pPr>
      <w:r w:rsidRPr="00B809E6">
        <w:rPr>
          <w:rFonts w:ascii="Book Antiqua" w:hAnsi="Book Antiqua" w:cs="Arial"/>
          <w:b/>
          <w:sz w:val="24"/>
          <w:szCs w:val="24"/>
        </w:rPr>
        <w:t>CARE Checklist (2016) statement:</w:t>
      </w:r>
      <w:r w:rsidRPr="00B809E6">
        <w:rPr>
          <w:rFonts w:ascii="Book Antiqua" w:hAnsi="Book Antiqua" w:cs="Arial"/>
          <w:sz w:val="24"/>
          <w:szCs w:val="24"/>
        </w:rPr>
        <w:t xml:space="preserve"> The authors have read the CARE Checklist (2016), and the manuscript was prepared and revised according to the CARE Checklist (2016).</w:t>
      </w:r>
    </w:p>
    <w:p w14:paraId="1580B99E" w14:textId="77777777" w:rsidR="00313034" w:rsidRPr="00B809E6" w:rsidRDefault="00313034" w:rsidP="00B809E6">
      <w:pPr>
        <w:spacing w:line="360" w:lineRule="auto"/>
        <w:rPr>
          <w:rFonts w:ascii="Book Antiqua" w:hAnsi="Book Antiqua" w:cs="Arial"/>
          <w:sz w:val="24"/>
          <w:szCs w:val="24"/>
        </w:rPr>
      </w:pPr>
    </w:p>
    <w:p w14:paraId="5C57F66A" w14:textId="77777777" w:rsidR="00FD211A" w:rsidRPr="00B809E6" w:rsidRDefault="00FD211A" w:rsidP="00B809E6">
      <w:pPr>
        <w:spacing w:line="360" w:lineRule="auto"/>
        <w:rPr>
          <w:rFonts w:ascii="Book Antiqua" w:hAnsi="Book Antiqua"/>
          <w:sz w:val="24"/>
          <w:szCs w:val="24"/>
        </w:rPr>
      </w:pPr>
      <w:r w:rsidRPr="00B809E6">
        <w:rPr>
          <w:rFonts w:ascii="Book Antiqua" w:hAnsi="Book Antiqua"/>
          <w:b/>
          <w:sz w:val="24"/>
          <w:szCs w:val="24"/>
        </w:rPr>
        <w:t xml:space="preserve">Open-Access: </w:t>
      </w:r>
      <w:r w:rsidRPr="00B809E6">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9536BF" w14:textId="77777777" w:rsidR="00FD211A" w:rsidRPr="00B809E6" w:rsidRDefault="00FD211A" w:rsidP="00B809E6">
      <w:pPr>
        <w:spacing w:line="360" w:lineRule="auto"/>
        <w:rPr>
          <w:rFonts w:ascii="Book Antiqua" w:hAnsi="Book Antiqua"/>
          <w:sz w:val="24"/>
          <w:szCs w:val="24"/>
        </w:rPr>
      </w:pPr>
    </w:p>
    <w:p w14:paraId="386208FD" w14:textId="77777777" w:rsidR="00FD211A" w:rsidRPr="00B809E6" w:rsidRDefault="00FD211A" w:rsidP="00B809E6">
      <w:pPr>
        <w:spacing w:line="360" w:lineRule="auto"/>
        <w:rPr>
          <w:rFonts w:ascii="Book Antiqua" w:hAnsi="Book Antiqua"/>
          <w:bCs/>
          <w:iCs/>
          <w:sz w:val="24"/>
          <w:szCs w:val="24"/>
        </w:rPr>
      </w:pPr>
      <w:r w:rsidRPr="00B809E6">
        <w:rPr>
          <w:rFonts w:ascii="Book Antiqua" w:hAnsi="Book Antiqua"/>
          <w:b/>
          <w:bCs/>
          <w:iCs/>
          <w:sz w:val="24"/>
          <w:szCs w:val="24"/>
        </w:rPr>
        <w:t>Manuscript source:</w:t>
      </w:r>
      <w:r w:rsidRPr="00B809E6">
        <w:rPr>
          <w:rFonts w:ascii="Book Antiqua" w:hAnsi="Book Antiqua"/>
          <w:bCs/>
          <w:iCs/>
          <w:sz w:val="24"/>
          <w:szCs w:val="24"/>
        </w:rPr>
        <w:t xml:space="preserve"> Unsolicited manuscript</w:t>
      </w:r>
    </w:p>
    <w:p w14:paraId="5A9A330A" w14:textId="77777777" w:rsidR="00313034" w:rsidRPr="00B809E6" w:rsidRDefault="00313034" w:rsidP="00B809E6">
      <w:pPr>
        <w:spacing w:line="360" w:lineRule="auto"/>
        <w:rPr>
          <w:rFonts w:ascii="Book Antiqua" w:hAnsi="Book Antiqua" w:cs="Arial"/>
          <w:sz w:val="24"/>
          <w:szCs w:val="24"/>
        </w:rPr>
      </w:pPr>
    </w:p>
    <w:p w14:paraId="0D85A659" w14:textId="699FAA22" w:rsidR="00FB4A11" w:rsidRPr="00B809E6" w:rsidRDefault="00FB4A11" w:rsidP="00B809E6">
      <w:pPr>
        <w:spacing w:line="360" w:lineRule="auto"/>
        <w:rPr>
          <w:rFonts w:ascii="Book Antiqua" w:hAnsi="Book Antiqua" w:cs="Arial"/>
          <w:b/>
          <w:sz w:val="24"/>
          <w:szCs w:val="24"/>
        </w:rPr>
      </w:pPr>
      <w:r w:rsidRPr="00B809E6">
        <w:rPr>
          <w:rFonts w:ascii="Book Antiqua" w:hAnsi="Book Antiqua" w:cs="Arial"/>
          <w:b/>
          <w:sz w:val="24"/>
          <w:szCs w:val="24"/>
        </w:rPr>
        <w:t>Correspond</w:t>
      </w:r>
      <w:r w:rsidR="00C62C15" w:rsidRPr="00B809E6">
        <w:rPr>
          <w:rFonts w:ascii="Book Antiqua" w:hAnsi="Book Antiqua" w:cs="Arial"/>
          <w:b/>
          <w:sz w:val="24"/>
          <w:szCs w:val="24"/>
        </w:rPr>
        <w:t>ing author</w:t>
      </w:r>
      <w:r w:rsidRPr="00B809E6">
        <w:rPr>
          <w:rFonts w:ascii="Book Antiqua" w:hAnsi="Book Antiqua" w:cs="Arial"/>
          <w:b/>
          <w:sz w:val="24"/>
          <w:szCs w:val="24"/>
        </w:rPr>
        <w:t xml:space="preserve"> to:</w:t>
      </w:r>
      <w:r w:rsidRPr="00B809E6">
        <w:rPr>
          <w:rFonts w:ascii="Book Antiqua" w:hAnsi="Book Antiqua" w:cs="Arial"/>
          <w:sz w:val="24"/>
          <w:szCs w:val="24"/>
        </w:rPr>
        <w:t xml:space="preserve"> </w:t>
      </w:r>
      <w:r w:rsidR="00093ED4" w:rsidRPr="00B809E6">
        <w:rPr>
          <w:rFonts w:ascii="Book Antiqua" w:hAnsi="Book Antiqua" w:cs="Arial"/>
          <w:b/>
          <w:sz w:val="24"/>
          <w:szCs w:val="24"/>
        </w:rPr>
        <w:t xml:space="preserve">Wen Wen, </w:t>
      </w:r>
      <w:r w:rsidR="00FD211A" w:rsidRPr="00B809E6">
        <w:rPr>
          <w:rFonts w:ascii="Book Antiqua" w:hAnsi="Book Antiqua" w:cs="Arial"/>
          <w:b/>
          <w:sz w:val="24"/>
          <w:szCs w:val="24"/>
        </w:rPr>
        <w:t>DDS, Doctor,</w:t>
      </w:r>
      <w:r w:rsidR="004977F7" w:rsidRPr="00B809E6">
        <w:rPr>
          <w:rFonts w:ascii="Book Antiqua" w:hAnsi="Book Antiqua" w:cs="Arial"/>
          <w:sz w:val="24"/>
          <w:szCs w:val="24"/>
        </w:rPr>
        <w:t xml:space="preserve"> Department of Endodontics, College of Stomatology, Tianjin Medical University, Heping District, Qixiangtai Road, No. 12, Tianjin 300070, China. </w:t>
      </w:r>
      <w:bookmarkStart w:id="11" w:name="_Hlk530920402"/>
      <w:r w:rsidR="00FD211A" w:rsidRPr="00B809E6">
        <w:rPr>
          <w:rFonts w:ascii="Book Antiqua" w:hAnsi="Book Antiqua" w:cs="Arial"/>
          <w:sz w:val="24"/>
          <w:szCs w:val="24"/>
        </w:rPr>
        <w:fldChar w:fldCharType="begin"/>
      </w:r>
      <w:r w:rsidR="00053125">
        <w:rPr>
          <w:rFonts w:ascii="Book Antiqua" w:hAnsi="Book Antiqua" w:cs="Arial"/>
          <w:sz w:val="24"/>
          <w:szCs w:val="24"/>
        </w:rPr>
        <w:instrText>HYPERLINK "C:\\Users\\Liansheng Ma\\Desktop\\Liansheng Ma\\WJCC Dispose\\Accepted\\2018\\2018-11-30_Final_Acceptance_WJCC\\42903\\tjdentwen92@163.com"</w:instrText>
      </w:r>
      <w:r w:rsidR="00053125" w:rsidRPr="00B809E6">
        <w:rPr>
          <w:rFonts w:ascii="Book Antiqua" w:hAnsi="Book Antiqua" w:cs="Arial"/>
          <w:sz w:val="24"/>
          <w:szCs w:val="24"/>
        </w:rPr>
      </w:r>
      <w:r w:rsidR="00FD211A" w:rsidRPr="00B809E6">
        <w:rPr>
          <w:rFonts w:ascii="Book Antiqua" w:hAnsi="Book Antiqua" w:cs="Arial"/>
          <w:sz w:val="24"/>
          <w:szCs w:val="24"/>
        </w:rPr>
        <w:fldChar w:fldCharType="separate"/>
      </w:r>
      <w:r w:rsidR="004977F7" w:rsidRPr="00B809E6">
        <w:rPr>
          <w:rStyle w:val="Hyperlink"/>
          <w:rFonts w:ascii="Book Antiqua" w:hAnsi="Book Antiqua" w:cs="Arial"/>
          <w:sz w:val="24"/>
          <w:szCs w:val="24"/>
        </w:rPr>
        <w:t>tjdentwen92@163.com</w:t>
      </w:r>
      <w:bookmarkEnd w:id="11"/>
      <w:r w:rsidR="00FD211A" w:rsidRPr="00B809E6">
        <w:rPr>
          <w:rFonts w:ascii="Book Antiqua" w:hAnsi="Book Antiqua" w:cs="Arial"/>
          <w:sz w:val="24"/>
          <w:szCs w:val="24"/>
        </w:rPr>
        <w:fldChar w:fldCharType="end"/>
      </w:r>
    </w:p>
    <w:p w14:paraId="75DE3848" w14:textId="77777777" w:rsidR="004977F7" w:rsidRPr="00B809E6" w:rsidRDefault="004977F7" w:rsidP="00B809E6">
      <w:pPr>
        <w:spacing w:line="360" w:lineRule="auto"/>
        <w:rPr>
          <w:rFonts w:ascii="Book Antiqua" w:hAnsi="Book Antiqua" w:cs="Arial"/>
          <w:sz w:val="24"/>
          <w:szCs w:val="24"/>
        </w:rPr>
      </w:pPr>
      <w:r w:rsidRPr="00B809E6">
        <w:rPr>
          <w:rFonts w:ascii="Book Antiqua" w:hAnsi="Book Antiqua" w:cs="Arial"/>
          <w:b/>
          <w:sz w:val="24"/>
          <w:szCs w:val="24"/>
        </w:rPr>
        <w:t xml:space="preserve">Telephone: </w:t>
      </w:r>
      <w:r w:rsidRPr="00B809E6">
        <w:rPr>
          <w:rFonts w:ascii="Book Antiqua" w:hAnsi="Book Antiqua" w:cs="Arial"/>
          <w:sz w:val="24"/>
          <w:szCs w:val="24"/>
        </w:rPr>
        <w:t>+86-22-23332095</w:t>
      </w:r>
    </w:p>
    <w:p w14:paraId="7C6C6BB9" w14:textId="77777777" w:rsidR="00FD211A" w:rsidRPr="00B809E6" w:rsidRDefault="00FD211A" w:rsidP="00B809E6">
      <w:pPr>
        <w:spacing w:line="360" w:lineRule="auto"/>
        <w:rPr>
          <w:rFonts w:ascii="Book Antiqua" w:hAnsi="Book Antiqua" w:cs="Arial"/>
          <w:sz w:val="24"/>
          <w:szCs w:val="24"/>
        </w:rPr>
      </w:pPr>
    </w:p>
    <w:p w14:paraId="0C457B43" w14:textId="1E0C25EB" w:rsidR="00FD211A" w:rsidRPr="00B809E6" w:rsidRDefault="00FD211A" w:rsidP="00B809E6">
      <w:pPr>
        <w:autoSpaceDE w:val="0"/>
        <w:autoSpaceDN w:val="0"/>
        <w:adjustRightInd w:val="0"/>
        <w:spacing w:line="360" w:lineRule="auto"/>
        <w:rPr>
          <w:rFonts w:ascii="Book Antiqua" w:hAnsi="Book Antiqua"/>
          <w:sz w:val="24"/>
          <w:szCs w:val="24"/>
        </w:rPr>
      </w:pPr>
      <w:r w:rsidRPr="00B809E6">
        <w:rPr>
          <w:rFonts w:ascii="Book Antiqua" w:hAnsi="Book Antiqua"/>
          <w:b/>
          <w:sz w:val="24"/>
          <w:szCs w:val="24"/>
        </w:rPr>
        <w:lastRenderedPageBreak/>
        <w:t xml:space="preserve">Received: </w:t>
      </w:r>
      <w:r w:rsidRPr="00B809E6">
        <w:rPr>
          <w:rFonts w:ascii="Book Antiqua" w:hAnsi="Book Antiqua"/>
          <w:sz w:val="24"/>
          <w:szCs w:val="24"/>
        </w:rPr>
        <w:t>November</w:t>
      </w:r>
      <w:r w:rsidRPr="00B809E6">
        <w:rPr>
          <w:rFonts w:ascii="Book Antiqua" w:hAnsi="Book Antiqua"/>
          <w:b/>
          <w:sz w:val="24"/>
          <w:szCs w:val="24"/>
        </w:rPr>
        <w:t xml:space="preserve"> </w:t>
      </w:r>
      <w:r w:rsidRPr="00B809E6">
        <w:rPr>
          <w:rFonts w:ascii="Book Antiqua" w:hAnsi="Book Antiqua"/>
          <w:sz w:val="24"/>
          <w:szCs w:val="24"/>
        </w:rPr>
        <w:t xml:space="preserve">1, 2018 </w:t>
      </w:r>
    </w:p>
    <w:p w14:paraId="60967D60" w14:textId="1159687D" w:rsidR="00FD211A" w:rsidRPr="00B809E6" w:rsidRDefault="00FD211A" w:rsidP="00B809E6">
      <w:pPr>
        <w:autoSpaceDE w:val="0"/>
        <w:autoSpaceDN w:val="0"/>
        <w:adjustRightInd w:val="0"/>
        <w:spacing w:line="360" w:lineRule="auto"/>
        <w:rPr>
          <w:rFonts w:ascii="Book Antiqua" w:hAnsi="Book Antiqua"/>
          <w:sz w:val="24"/>
          <w:szCs w:val="24"/>
        </w:rPr>
      </w:pPr>
      <w:r w:rsidRPr="00B809E6">
        <w:rPr>
          <w:rFonts w:ascii="Book Antiqua" w:hAnsi="Book Antiqua"/>
          <w:b/>
          <w:sz w:val="24"/>
          <w:szCs w:val="24"/>
        </w:rPr>
        <w:t>Peer-review started:</w:t>
      </w:r>
      <w:r w:rsidRPr="00B809E6">
        <w:rPr>
          <w:rFonts w:ascii="Book Antiqua" w:hAnsi="Book Antiqua"/>
          <w:sz w:val="24"/>
          <w:szCs w:val="24"/>
        </w:rPr>
        <w:t xml:space="preserve"> November</w:t>
      </w:r>
      <w:r w:rsidRPr="00B809E6">
        <w:rPr>
          <w:rFonts w:ascii="Book Antiqua" w:hAnsi="Book Antiqua"/>
          <w:b/>
          <w:sz w:val="24"/>
          <w:szCs w:val="24"/>
        </w:rPr>
        <w:t xml:space="preserve"> </w:t>
      </w:r>
      <w:r w:rsidRPr="00B809E6">
        <w:rPr>
          <w:rFonts w:ascii="Book Antiqua" w:hAnsi="Book Antiqua"/>
          <w:sz w:val="24"/>
          <w:szCs w:val="24"/>
        </w:rPr>
        <w:t xml:space="preserve">1, 2018 </w:t>
      </w:r>
    </w:p>
    <w:p w14:paraId="0854A305" w14:textId="66F47525" w:rsidR="00FD211A" w:rsidRPr="00B809E6" w:rsidRDefault="00FD211A" w:rsidP="00B809E6">
      <w:pPr>
        <w:autoSpaceDE w:val="0"/>
        <w:autoSpaceDN w:val="0"/>
        <w:adjustRightInd w:val="0"/>
        <w:spacing w:line="360" w:lineRule="auto"/>
        <w:rPr>
          <w:rFonts w:ascii="Book Antiqua" w:hAnsi="Book Antiqua"/>
          <w:sz w:val="24"/>
          <w:szCs w:val="24"/>
        </w:rPr>
      </w:pPr>
      <w:r w:rsidRPr="00B809E6">
        <w:rPr>
          <w:rFonts w:ascii="Book Antiqua" w:hAnsi="Book Antiqua"/>
          <w:b/>
          <w:sz w:val="24"/>
          <w:szCs w:val="24"/>
        </w:rPr>
        <w:t>First decision:</w:t>
      </w:r>
      <w:r w:rsidRPr="00B809E6">
        <w:rPr>
          <w:rFonts w:ascii="Book Antiqua" w:hAnsi="Book Antiqua"/>
          <w:sz w:val="24"/>
          <w:szCs w:val="24"/>
        </w:rPr>
        <w:t xml:space="preserve"> November</w:t>
      </w:r>
      <w:r w:rsidRPr="00B809E6">
        <w:rPr>
          <w:rFonts w:ascii="Book Antiqua" w:hAnsi="Book Antiqua"/>
          <w:b/>
          <w:sz w:val="24"/>
          <w:szCs w:val="24"/>
        </w:rPr>
        <w:t xml:space="preserve"> </w:t>
      </w:r>
      <w:r w:rsidRPr="00B809E6">
        <w:rPr>
          <w:rFonts w:ascii="Book Antiqua" w:hAnsi="Book Antiqua"/>
          <w:sz w:val="24"/>
          <w:szCs w:val="24"/>
        </w:rPr>
        <w:t xml:space="preserve">15, 2018 </w:t>
      </w:r>
    </w:p>
    <w:p w14:paraId="31FEB3CF" w14:textId="502A04D0" w:rsidR="00FD211A" w:rsidRPr="00B809E6" w:rsidRDefault="00FD211A" w:rsidP="00B809E6">
      <w:pPr>
        <w:autoSpaceDE w:val="0"/>
        <w:autoSpaceDN w:val="0"/>
        <w:adjustRightInd w:val="0"/>
        <w:spacing w:line="360" w:lineRule="auto"/>
        <w:rPr>
          <w:rFonts w:ascii="Book Antiqua" w:hAnsi="Book Antiqua"/>
          <w:sz w:val="24"/>
          <w:szCs w:val="24"/>
        </w:rPr>
      </w:pPr>
      <w:r w:rsidRPr="00B809E6">
        <w:rPr>
          <w:rFonts w:ascii="Book Antiqua" w:hAnsi="Book Antiqua"/>
          <w:b/>
          <w:sz w:val="24"/>
          <w:szCs w:val="24"/>
        </w:rPr>
        <w:t xml:space="preserve">Revised: </w:t>
      </w:r>
      <w:r w:rsidRPr="00B809E6">
        <w:rPr>
          <w:rFonts w:ascii="Book Antiqua" w:hAnsi="Book Antiqua"/>
          <w:sz w:val="24"/>
          <w:szCs w:val="24"/>
        </w:rPr>
        <w:t>November</w:t>
      </w:r>
      <w:r w:rsidRPr="00B809E6">
        <w:rPr>
          <w:rFonts w:ascii="Book Antiqua" w:hAnsi="Book Antiqua"/>
          <w:b/>
          <w:sz w:val="24"/>
          <w:szCs w:val="24"/>
        </w:rPr>
        <w:t xml:space="preserve"> </w:t>
      </w:r>
      <w:r w:rsidRPr="00B809E6">
        <w:rPr>
          <w:rFonts w:ascii="Book Antiqua" w:hAnsi="Book Antiqua"/>
          <w:sz w:val="24"/>
          <w:szCs w:val="24"/>
        </w:rPr>
        <w:t xml:space="preserve">26, 2018 </w:t>
      </w:r>
    </w:p>
    <w:p w14:paraId="1344E07F" w14:textId="34E81DCB" w:rsidR="00FD211A" w:rsidRPr="00B809E6" w:rsidRDefault="00FD211A" w:rsidP="00B809E6">
      <w:pPr>
        <w:autoSpaceDE w:val="0"/>
        <w:autoSpaceDN w:val="0"/>
        <w:adjustRightInd w:val="0"/>
        <w:spacing w:line="360" w:lineRule="auto"/>
        <w:rPr>
          <w:rFonts w:ascii="Book Antiqua" w:hAnsi="Book Antiqua"/>
          <w:b/>
          <w:sz w:val="24"/>
          <w:szCs w:val="24"/>
        </w:rPr>
      </w:pPr>
      <w:r w:rsidRPr="00B809E6">
        <w:rPr>
          <w:rFonts w:ascii="Book Antiqua" w:hAnsi="Book Antiqua"/>
          <w:b/>
          <w:sz w:val="24"/>
          <w:szCs w:val="24"/>
        </w:rPr>
        <w:t>Accepted:</w:t>
      </w:r>
      <w:r w:rsidR="005562A4" w:rsidRPr="005562A4">
        <w:t xml:space="preserve"> </w:t>
      </w:r>
      <w:r w:rsidR="005562A4" w:rsidRPr="005562A4">
        <w:rPr>
          <w:rFonts w:ascii="Book Antiqua" w:hAnsi="Book Antiqua"/>
          <w:sz w:val="24"/>
          <w:szCs w:val="24"/>
        </w:rPr>
        <w:t>November 30, 2018</w:t>
      </w:r>
      <w:r w:rsidRPr="00B809E6">
        <w:rPr>
          <w:rFonts w:ascii="Book Antiqua" w:hAnsi="Book Antiqua"/>
          <w:b/>
          <w:sz w:val="24"/>
          <w:szCs w:val="24"/>
        </w:rPr>
        <w:t xml:space="preserve"> </w:t>
      </w:r>
    </w:p>
    <w:p w14:paraId="546528E0" w14:textId="77777777" w:rsidR="00FD211A" w:rsidRPr="00B809E6" w:rsidRDefault="00FD211A" w:rsidP="00B809E6">
      <w:pPr>
        <w:autoSpaceDE w:val="0"/>
        <w:autoSpaceDN w:val="0"/>
        <w:adjustRightInd w:val="0"/>
        <w:spacing w:line="360" w:lineRule="auto"/>
        <w:rPr>
          <w:rFonts w:ascii="Book Antiqua" w:hAnsi="Book Antiqua"/>
          <w:b/>
          <w:sz w:val="24"/>
          <w:szCs w:val="24"/>
        </w:rPr>
      </w:pPr>
      <w:r w:rsidRPr="00B809E6">
        <w:rPr>
          <w:rFonts w:ascii="Book Antiqua" w:hAnsi="Book Antiqua"/>
          <w:b/>
          <w:sz w:val="24"/>
          <w:szCs w:val="24"/>
        </w:rPr>
        <w:t xml:space="preserve">Article in press: </w:t>
      </w:r>
    </w:p>
    <w:p w14:paraId="4CD0BF54" w14:textId="286C5ACB" w:rsidR="000547E4" w:rsidRPr="00B809E6" w:rsidRDefault="00FD211A" w:rsidP="00B809E6">
      <w:pPr>
        <w:autoSpaceDE w:val="0"/>
        <w:autoSpaceDN w:val="0"/>
        <w:adjustRightInd w:val="0"/>
        <w:spacing w:line="360" w:lineRule="auto"/>
        <w:rPr>
          <w:rFonts w:ascii="Book Antiqua" w:hAnsi="Book Antiqua"/>
          <w:b/>
          <w:sz w:val="24"/>
          <w:szCs w:val="24"/>
        </w:rPr>
      </w:pPr>
      <w:r w:rsidRPr="00B809E6">
        <w:rPr>
          <w:rFonts w:ascii="Book Antiqua" w:hAnsi="Book Antiqua"/>
          <w:b/>
          <w:sz w:val="24"/>
          <w:szCs w:val="24"/>
        </w:rPr>
        <w:t>Published online:</w:t>
      </w:r>
    </w:p>
    <w:p w14:paraId="6573016F" w14:textId="77777777" w:rsidR="00C62C15" w:rsidRPr="00B809E6" w:rsidRDefault="00C62C15" w:rsidP="00B809E6">
      <w:pPr>
        <w:widowControl/>
        <w:spacing w:line="360" w:lineRule="auto"/>
        <w:rPr>
          <w:rFonts w:ascii="Book Antiqua" w:hAnsi="Book Antiqua" w:cs="Arial"/>
          <w:b/>
          <w:sz w:val="24"/>
          <w:szCs w:val="24"/>
        </w:rPr>
      </w:pPr>
      <w:r w:rsidRPr="00B809E6">
        <w:rPr>
          <w:rFonts w:ascii="Book Antiqua" w:hAnsi="Book Antiqua" w:cs="Arial"/>
          <w:b/>
          <w:sz w:val="24"/>
          <w:szCs w:val="24"/>
        </w:rPr>
        <w:br w:type="page"/>
      </w:r>
    </w:p>
    <w:p w14:paraId="6204A2D4" w14:textId="37A2390A" w:rsidR="00C06915" w:rsidRPr="00B809E6" w:rsidRDefault="00C06915" w:rsidP="00B809E6">
      <w:pPr>
        <w:spacing w:line="360" w:lineRule="auto"/>
        <w:rPr>
          <w:rFonts w:ascii="Book Antiqua" w:hAnsi="Book Antiqua" w:cs="Arial"/>
          <w:b/>
          <w:sz w:val="24"/>
          <w:szCs w:val="24"/>
        </w:rPr>
      </w:pPr>
      <w:r w:rsidRPr="00B809E6">
        <w:rPr>
          <w:rFonts w:ascii="Book Antiqua" w:hAnsi="Book Antiqua" w:cs="Arial"/>
          <w:b/>
          <w:sz w:val="24"/>
          <w:szCs w:val="24"/>
        </w:rPr>
        <w:lastRenderedPageBreak/>
        <w:t>Abstract</w:t>
      </w:r>
    </w:p>
    <w:p w14:paraId="60FF6566" w14:textId="7918FAB3" w:rsidR="000547E4" w:rsidRPr="00B809E6" w:rsidRDefault="000547E4" w:rsidP="00B809E6">
      <w:pPr>
        <w:spacing w:line="360" w:lineRule="auto"/>
        <w:rPr>
          <w:rFonts w:ascii="Book Antiqua" w:hAnsi="Book Antiqua" w:cs="Arial"/>
          <w:b/>
          <w:i/>
          <w:sz w:val="24"/>
          <w:szCs w:val="24"/>
        </w:rPr>
      </w:pPr>
      <w:r w:rsidRPr="00B809E6">
        <w:rPr>
          <w:rFonts w:ascii="Book Antiqua" w:hAnsi="Book Antiqua" w:cs="Arial"/>
          <w:b/>
          <w:i/>
          <w:sz w:val="24"/>
          <w:szCs w:val="24"/>
        </w:rPr>
        <w:t>BACKGROUND</w:t>
      </w:r>
    </w:p>
    <w:p w14:paraId="765BA7F1" w14:textId="3A9566B8" w:rsidR="00BC157D" w:rsidRPr="00B809E6" w:rsidRDefault="00C06915" w:rsidP="00B809E6">
      <w:pPr>
        <w:spacing w:line="360" w:lineRule="auto"/>
        <w:rPr>
          <w:rFonts w:ascii="Book Antiqua" w:hAnsi="Book Antiqua" w:cs="Arial"/>
          <w:sz w:val="24"/>
          <w:szCs w:val="24"/>
        </w:rPr>
      </w:pPr>
      <w:r w:rsidRPr="00B809E6">
        <w:rPr>
          <w:rFonts w:ascii="Book Antiqua" w:hAnsi="Book Antiqua" w:cs="Arial"/>
          <w:sz w:val="24"/>
          <w:szCs w:val="24"/>
        </w:rPr>
        <w:t xml:space="preserve">The complex anatomy of the maxillary first molars </w:t>
      </w:r>
      <w:r w:rsidR="004977F7" w:rsidRPr="00B809E6">
        <w:rPr>
          <w:rFonts w:ascii="Book Antiqua" w:hAnsi="Book Antiqua" w:cs="Arial"/>
          <w:sz w:val="24"/>
          <w:szCs w:val="24"/>
        </w:rPr>
        <w:t>has always been</w:t>
      </w:r>
      <w:r w:rsidR="00A954A9" w:rsidRPr="00B809E6">
        <w:rPr>
          <w:rFonts w:ascii="Book Antiqua" w:hAnsi="Book Antiqua" w:cs="Arial"/>
          <w:sz w:val="24"/>
          <w:szCs w:val="24"/>
        </w:rPr>
        <w:t xml:space="preserve"> a major</w:t>
      </w:r>
      <w:r w:rsidRPr="00B809E6">
        <w:rPr>
          <w:rFonts w:ascii="Book Antiqua" w:hAnsi="Book Antiqua" w:cs="Arial"/>
          <w:sz w:val="24"/>
          <w:szCs w:val="24"/>
        </w:rPr>
        <w:t xml:space="preserve"> challenge for the complete root canal treatment in endodontic therapy. </w:t>
      </w:r>
      <w:r w:rsidR="00617408" w:rsidRPr="00B809E6">
        <w:rPr>
          <w:rFonts w:ascii="Book Antiqua" w:hAnsi="Book Antiqua" w:cs="Arial"/>
          <w:sz w:val="24"/>
          <w:szCs w:val="24"/>
        </w:rPr>
        <w:t>We here present two</w:t>
      </w:r>
      <w:r w:rsidRPr="00B809E6">
        <w:rPr>
          <w:rFonts w:ascii="Book Antiqua" w:hAnsi="Book Antiqua" w:cs="Arial"/>
          <w:sz w:val="24"/>
          <w:szCs w:val="24"/>
        </w:rPr>
        <w:t xml:space="preserve"> cases of </w:t>
      </w:r>
      <w:bookmarkStart w:id="12" w:name="OLE_LINK10"/>
      <w:r w:rsidRPr="00B809E6">
        <w:rPr>
          <w:rFonts w:ascii="Book Antiqua" w:hAnsi="Book Antiqua" w:cs="Arial"/>
          <w:sz w:val="24"/>
          <w:szCs w:val="24"/>
        </w:rPr>
        <w:t>maxillary</w:t>
      </w:r>
      <w:bookmarkEnd w:id="12"/>
      <w:r w:rsidRPr="00B809E6">
        <w:rPr>
          <w:rFonts w:ascii="Book Antiqua" w:hAnsi="Book Antiqua" w:cs="Arial"/>
          <w:sz w:val="24"/>
          <w:szCs w:val="24"/>
        </w:rPr>
        <w:t xml:space="preserve"> first molars </w:t>
      </w:r>
      <w:r w:rsidR="00A954A9" w:rsidRPr="00B809E6">
        <w:rPr>
          <w:rFonts w:ascii="Book Antiqua" w:hAnsi="Book Antiqua" w:cs="Arial"/>
          <w:sz w:val="24"/>
          <w:szCs w:val="24"/>
        </w:rPr>
        <w:t xml:space="preserve">each </w:t>
      </w:r>
      <w:r w:rsidRPr="00B809E6">
        <w:rPr>
          <w:rFonts w:ascii="Book Antiqua" w:hAnsi="Book Antiqua" w:cs="Arial"/>
          <w:sz w:val="24"/>
          <w:szCs w:val="24"/>
        </w:rPr>
        <w:t xml:space="preserve">with only </w:t>
      </w:r>
      <w:r w:rsidR="00617408" w:rsidRPr="00B809E6">
        <w:rPr>
          <w:rFonts w:ascii="Book Antiqua" w:hAnsi="Book Antiqua" w:cs="Arial"/>
          <w:sz w:val="24"/>
          <w:szCs w:val="24"/>
        </w:rPr>
        <w:t xml:space="preserve">two </w:t>
      </w:r>
      <w:r w:rsidRPr="00B809E6">
        <w:rPr>
          <w:rFonts w:ascii="Book Antiqua" w:hAnsi="Book Antiqua" w:cs="Arial"/>
          <w:sz w:val="24"/>
          <w:szCs w:val="24"/>
        </w:rPr>
        <w:t>root canals, which ha</w:t>
      </w:r>
      <w:r w:rsidR="00617408" w:rsidRPr="00B809E6">
        <w:rPr>
          <w:rFonts w:ascii="Book Antiqua" w:hAnsi="Book Antiqua" w:cs="Arial"/>
          <w:sz w:val="24"/>
          <w:szCs w:val="24"/>
        </w:rPr>
        <w:t>ve</w:t>
      </w:r>
      <w:r w:rsidRPr="00B809E6">
        <w:rPr>
          <w:rFonts w:ascii="Book Antiqua" w:hAnsi="Book Antiqua" w:cs="Arial"/>
          <w:sz w:val="24"/>
          <w:szCs w:val="24"/>
        </w:rPr>
        <w:t xml:space="preserve"> been </w:t>
      </w:r>
      <w:r w:rsidR="00617408" w:rsidRPr="00B809E6">
        <w:rPr>
          <w:rFonts w:ascii="Book Antiqua" w:hAnsi="Book Antiqua" w:cs="Arial"/>
          <w:sz w:val="24"/>
          <w:szCs w:val="24"/>
        </w:rPr>
        <w:t>rarely</w:t>
      </w:r>
      <w:r w:rsidRPr="00B809E6">
        <w:rPr>
          <w:rFonts w:ascii="Book Antiqua" w:hAnsi="Book Antiqua" w:cs="Arial"/>
          <w:sz w:val="24"/>
          <w:szCs w:val="24"/>
        </w:rPr>
        <w:t xml:space="preserve"> reported</w:t>
      </w:r>
      <w:r w:rsidR="00BC157D" w:rsidRPr="00B809E6">
        <w:rPr>
          <w:rFonts w:ascii="Book Antiqua" w:hAnsi="Book Antiqua" w:cs="Arial"/>
          <w:sz w:val="24"/>
          <w:szCs w:val="24"/>
        </w:rPr>
        <w:t>, and perform a literature review of this anatomy in maxillary first molar.</w:t>
      </w:r>
    </w:p>
    <w:p w14:paraId="27B2C7A9" w14:textId="7A06EA69" w:rsidR="00BC157D" w:rsidRPr="00B809E6" w:rsidRDefault="00BC157D" w:rsidP="00B809E6">
      <w:pPr>
        <w:spacing w:line="360" w:lineRule="auto"/>
        <w:rPr>
          <w:rFonts w:ascii="Book Antiqua" w:hAnsi="Book Antiqua" w:cs="Arial"/>
          <w:sz w:val="24"/>
          <w:szCs w:val="24"/>
        </w:rPr>
      </w:pPr>
    </w:p>
    <w:p w14:paraId="159E49CF" w14:textId="62E01956" w:rsidR="000547E4" w:rsidRPr="00B809E6" w:rsidRDefault="000547E4" w:rsidP="00B809E6">
      <w:pPr>
        <w:spacing w:line="360" w:lineRule="auto"/>
        <w:rPr>
          <w:rFonts w:ascii="Book Antiqua" w:hAnsi="Book Antiqua" w:cs="Arial"/>
          <w:i/>
          <w:sz w:val="24"/>
          <w:szCs w:val="24"/>
        </w:rPr>
      </w:pPr>
      <w:r w:rsidRPr="00B809E6">
        <w:rPr>
          <w:rFonts w:ascii="Book Antiqua" w:hAnsi="Book Antiqua" w:cs="Arial"/>
          <w:b/>
          <w:i/>
          <w:sz w:val="24"/>
          <w:szCs w:val="24"/>
        </w:rPr>
        <w:t>CASE SUMMARY</w:t>
      </w:r>
    </w:p>
    <w:p w14:paraId="6F9CA6B6" w14:textId="25749909" w:rsidR="00C06915" w:rsidRPr="00B809E6" w:rsidRDefault="00C06915" w:rsidP="00B809E6">
      <w:pPr>
        <w:spacing w:line="360" w:lineRule="auto"/>
        <w:rPr>
          <w:rFonts w:ascii="Book Antiqua" w:hAnsi="Book Antiqua" w:cs="Arial"/>
          <w:sz w:val="24"/>
          <w:szCs w:val="24"/>
        </w:rPr>
      </w:pPr>
      <w:r w:rsidRPr="00B809E6">
        <w:rPr>
          <w:rFonts w:ascii="Book Antiqua" w:hAnsi="Book Antiqua" w:cs="Arial"/>
          <w:sz w:val="24"/>
          <w:szCs w:val="24"/>
        </w:rPr>
        <w:t xml:space="preserve">The </w:t>
      </w:r>
      <w:r w:rsidR="003C55A9" w:rsidRPr="00B809E6">
        <w:rPr>
          <w:rFonts w:ascii="Book Antiqua" w:hAnsi="Book Antiqua" w:cs="Arial"/>
          <w:sz w:val="24"/>
          <w:szCs w:val="24"/>
        </w:rPr>
        <w:t>patients</w:t>
      </w:r>
      <w:r w:rsidRPr="00B809E6">
        <w:rPr>
          <w:rFonts w:ascii="Book Antiqua" w:hAnsi="Book Antiqua" w:cs="Arial"/>
          <w:sz w:val="24"/>
          <w:szCs w:val="24"/>
        </w:rPr>
        <w:t xml:space="preserve"> were </w:t>
      </w:r>
      <w:r w:rsidR="004977F7" w:rsidRPr="00B809E6">
        <w:rPr>
          <w:rFonts w:ascii="Book Antiqua" w:hAnsi="Book Antiqua" w:cs="Arial"/>
          <w:sz w:val="24"/>
          <w:szCs w:val="24"/>
        </w:rPr>
        <w:t xml:space="preserve">referred to hospital for finding a cavity in tooth with color change and feeling toothache during mastication respectively. Both of them were </w:t>
      </w:r>
      <w:r w:rsidRPr="00B809E6">
        <w:rPr>
          <w:rFonts w:ascii="Book Antiqua" w:hAnsi="Book Antiqua" w:cs="Arial"/>
          <w:sz w:val="24"/>
          <w:szCs w:val="24"/>
        </w:rPr>
        <w:t xml:space="preserve">diagnosed </w:t>
      </w:r>
      <w:r w:rsidR="004977F7" w:rsidRPr="00B809E6">
        <w:rPr>
          <w:rFonts w:ascii="Book Antiqua" w:hAnsi="Book Antiqua" w:cs="Arial"/>
          <w:sz w:val="24"/>
          <w:szCs w:val="24"/>
        </w:rPr>
        <w:t xml:space="preserve">as apical periodontitis </w:t>
      </w:r>
      <w:r w:rsidR="00A954A9" w:rsidRPr="00B809E6">
        <w:rPr>
          <w:rFonts w:ascii="Book Antiqua" w:hAnsi="Book Antiqua" w:cs="Arial"/>
          <w:sz w:val="24"/>
          <w:szCs w:val="24"/>
        </w:rPr>
        <w:t>by</w:t>
      </w:r>
      <w:r w:rsidRPr="00B809E6">
        <w:rPr>
          <w:rFonts w:ascii="Book Antiqua" w:hAnsi="Book Antiqua" w:cs="Arial"/>
          <w:sz w:val="24"/>
          <w:szCs w:val="24"/>
        </w:rPr>
        <w:t xml:space="preserve"> X-ray imag</w:t>
      </w:r>
      <w:r w:rsidR="00A954A9" w:rsidRPr="00B809E6">
        <w:rPr>
          <w:rFonts w:ascii="Book Antiqua" w:hAnsi="Book Antiqua" w:cs="Arial"/>
          <w:sz w:val="24"/>
          <w:szCs w:val="24"/>
        </w:rPr>
        <w:t>ing</w:t>
      </w:r>
      <w:r w:rsidRPr="00B809E6">
        <w:rPr>
          <w:rFonts w:ascii="Book Antiqua" w:hAnsi="Book Antiqua" w:cs="Arial"/>
          <w:sz w:val="24"/>
          <w:szCs w:val="24"/>
        </w:rPr>
        <w:t xml:space="preserve"> and cone beam computed tomography (CBCT). </w:t>
      </w:r>
      <w:bookmarkStart w:id="13" w:name="_Hlk528702330"/>
      <w:r w:rsidRPr="00B809E6">
        <w:rPr>
          <w:rFonts w:ascii="Book Antiqua" w:hAnsi="Book Antiqua" w:cs="Arial"/>
          <w:sz w:val="24"/>
          <w:szCs w:val="24"/>
        </w:rPr>
        <w:t xml:space="preserve">Non-surgical </w:t>
      </w:r>
      <w:bookmarkStart w:id="14" w:name="_Hlk527284667"/>
      <w:r w:rsidRPr="00B809E6">
        <w:rPr>
          <w:rFonts w:ascii="Book Antiqua" w:hAnsi="Book Antiqua" w:cs="Arial"/>
          <w:sz w:val="24"/>
          <w:szCs w:val="24"/>
        </w:rPr>
        <w:t>endodontic therapy</w:t>
      </w:r>
      <w:bookmarkEnd w:id="14"/>
      <w:r w:rsidRPr="00B809E6">
        <w:rPr>
          <w:rFonts w:ascii="Book Antiqua" w:hAnsi="Book Antiqua" w:cs="Arial"/>
          <w:sz w:val="24"/>
          <w:szCs w:val="24"/>
        </w:rPr>
        <w:t xml:space="preserve"> was performed with the assistance of a dental operating microscope (DOM)</w:t>
      </w:r>
      <w:bookmarkEnd w:id="13"/>
      <w:r w:rsidRPr="00B809E6">
        <w:rPr>
          <w:rFonts w:ascii="Book Antiqua" w:hAnsi="Book Antiqua" w:cs="Arial"/>
          <w:sz w:val="24"/>
          <w:szCs w:val="24"/>
        </w:rPr>
        <w:t>.</w:t>
      </w:r>
      <w:r w:rsidR="003C55A9" w:rsidRPr="00B809E6">
        <w:rPr>
          <w:rFonts w:ascii="Book Antiqua" w:hAnsi="Book Antiqua" w:cs="Arial"/>
          <w:sz w:val="24"/>
          <w:szCs w:val="24"/>
        </w:rPr>
        <w:t xml:space="preserve"> </w:t>
      </w:r>
      <w:r w:rsidRPr="00B809E6">
        <w:rPr>
          <w:rFonts w:ascii="Book Antiqua" w:hAnsi="Book Antiqua" w:cs="Arial"/>
          <w:sz w:val="24"/>
          <w:szCs w:val="24"/>
        </w:rPr>
        <w:t xml:space="preserve">CBCT showed rare but accurate images of both patients </w:t>
      </w:r>
      <w:r w:rsidR="00A954A9" w:rsidRPr="00B809E6">
        <w:rPr>
          <w:rFonts w:ascii="Book Antiqua" w:hAnsi="Book Antiqua" w:cs="Arial"/>
          <w:sz w:val="24"/>
          <w:szCs w:val="24"/>
        </w:rPr>
        <w:t xml:space="preserve">each </w:t>
      </w:r>
      <w:r w:rsidRPr="00B809E6">
        <w:rPr>
          <w:rFonts w:ascii="Book Antiqua" w:hAnsi="Book Antiqua" w:cs="Arial"/>
          <w:sz w:val="24"/>
          <w:szCs w:val="24"/>
        </w:rPr>
        <w:t xml:space="preserve">with </w:t>
      </w:r>
      <w:r w:rsidR="00617408" w:rsidRPr="00B809E6">
        <w:rPr>
          <w:rFonts w:ascii="Book Antiqua" w:hAnsi="Book Antiqua" w:cs="Arial"/>
          <w:sz w:val="24"/>
          <w:szCs w:val="24"/>
        </w:rPr>
        <w:t xml:space="preserve">two </w:t>
      </w:r>
      <w:r w:rsidRPr="00B809E6">
        <w:rPr>
          <w:rFonts w:ascii="Book Antiqua" w:hAnsi="Book Antiqua" w:cs="Arial"/>
          <w:sz w:val="24"/>
          <w:szCs w:val="24"/>
        </w:rPr>
        <w:t xml:space="preserve">root canals and </w:t>
      </w:r>
      <w:r w:rsidR="00617408" w:rsidRPr="00B809E6">
        <w:rPr>
          <w:rFonts w:ascii="Book Antiqua" w:hAnsi="Book Antiqua" w:cs="Arial"/>
          <w:sz w:val="24"/>
          <w:szCs w:val="24"/>
        </w:rPr>
        <w:t>two</w:t>
      </w:r>
      <w:r w:rsidRPr="00B809E6">
        <w:rPr>
          <w:rFonts w:ascii="Book Antiqua" w:hAnsi="Book Antiqua" w:cs="Arial"/>
          <w:sz w:val="24"/>
          <w:szCs w:val="24"/>
        </w:rPr>
        <w:t xml:space="preserve"> roots </w:t>
      </w:r>
      <w:r w:rsidR="00A954A9" w:rsidRPr="00B809E6">
        <w:rPr>
          <w:rFonts w:ascii="Book Antiqua" w:hAnsi="Book Antiqua" w:cs="Arial"/>
          <w:sz w:val="24"/>
          <w:szCs w:val="24"/>
        </w:rPr>
        <w:t>in</w:t>
      </w:r>
      <w:r w:rsidRPr="00B809E6">
        <w:rPr>
          <w:rFonts w:ascii="Book Antiqua" w:hAnsi="Book Antiqua" w:cs="Arial"/>
          <w:sz w:val="24"/>
          <w:szCs w:val="24"/>
        </w:rPr>
        <w:t xml:space="preserve"> their maxillary first molars. Both roots were located </w:t>
      </w:r>
      <w:r w:rsidR="003C55A9" w:rsidRPr="00B809E6">
        <w:rPr>
          <w:rFonts w:ascii="Book Antiqua" w:hAnsi="Book Antiqua" w:cs="Arial"/>
          <w:sz w:val="24"/>
          <w:szCs w:val="24"/>
        </w:rPr>
        <w:t>in</w:t>
      </w:r>
      <w:r w:rsidRPr="00B809E6">
        <w:rPr>
          <w:rFonts w:ascii="Book Antiqua" w:hAnsi="Book Antiqua" w:cs="Arial"/>
          <w:sz w:val="24"/>
          <w:szCs w:val="24"/>
        </w:rPr>
        <w:t xml:space="preserve"> </w:t>
      </w:r>
      <w:r w:rsidR="00A954A9" w:rsidRPr="00B809E6">
        <w:rPr>
          <w:rFonts w:ascii="Book Antiqua" w:hAnsi="Book Antiqua" w:cs="Arial"/>
          <w:sz w:val="24"/>
          <w:szCs w:val="24"/>
        </w:rPr>
        <w:t xml:space="preserve">the </w:t>
      </w:r>
      <w:r w:rsidRPr="00B809E6">
        <w:rPr>
          <w:rFonts w:ascii="Book Antiqua" w:hAnsi="Book Antiqua" w:cs="Arial"/>
          <w:sz w:val="24"/>
          <w:szCs w:val="24"/>
        </w:rPr>
        <w:t xml:space="preserve">buccal to </w:t>
      </w:r>
      <w:r w:rsidR="00A954A9" w:rsidRPr="00B809E6">
        <w:rPr>
          <w:rFonts w:ascii="Book Antiqua" w:hAnsi="Book Antiqua" w:cs="Arial"/>
          <w:sz w:val="24"/>
          <w:szCs w:val="24"/>
        </w:rPr>
        <w:t xml:space="preserve">the </w:t>
      </w:r>
      <w:r w:rsidRPr="00B809E6">
        <w:rPr>
          <w:rFonts w:ascii="Book Antiqua" w:hAnsi="Book Antiqua" w:cs="Arial"/>
          <w:sz w:val="24"/>
          <w:szCs w:val="24"/>
        </w:rPr>
        <w:t>palatal direction and e</w:t>
      </w:r>
      <w:r w:rsidR="00A954A9" w:rsidRPr="00B809E6">
        <w:rPr>
          <w:rFonts w:ascii="Book Antiqua" w:hAnsi="Book Antiqua" w:cs="Arial"/>
          <w:sz w:val="24"/>
          <w:szCs w:val="24"/>
        </w:rPr>
        <w:t>ach</w:t>
      </w:r>
      <w:r w:rsidRPr="00B809E6">
        <w:rPr>
          <w:rFonts w:ascii="Book Antiqua" w:hAnsi="Book Antiqua" w:cs="Arial"/>
          <w:sz w:val="24"/>
          <w:szCs w:val="24"/>
        </w:rPr>
        <w:t xml:space="preserve"> root </w:t>
      </w:r>
      <w:r w:rsidR="003C55A9" w:rsidRPr="00B809E6">
        <w:rPr>
          <w:rFonts w:ascii="Book Antiqua" w:hAnsi="Book Antiqua" w:cs="Arial"/>
          <w:sz w:val="24"/>
          <w:szCs w:val="24"/>
        </w:rPr>
        <w:t>had</w:t>
      </w:r>
      <w:r w:rsidRPr="00B809E6">
        <w:rPr>
          <w:rFonts w:ascii="Book Antiqua" w:hAnsi="Book Antiqua" w:cs="Arial"/>
          <w:sz w:val="24"/>
          <w:szCs w:val="24"/>
        </w:rPr>
        <w:t xml:space="preserve"> only one clear root canal. </w:t>
      </w:r>
      <w:r w:rsidR="00A954A9" w:rsidRPr="00B809E6">
        <w:rPr>
          <w:rFonts w:ascii="Book Antiqua" w:hAnsi="Book Antiqua" w:cs="Arial"/>
          <w:sz w:val="24"/>
          <w:szCs w:val="24"/>
        </w:rPr>
        <w:t>In addition</w:t>
      </w:r>
      <w:r w:rsidRPr="00B809E6">
        <w:rPr>
          <w:rFonts w:ascii="Book Antiqua" w:hAnsi="Book Antiqua" w:cs="Arial"/>
          <w:sz w:val="24"/>
          <w:szCs w:val="24"/>
        </w:rPr>
        <w:t xml:space="preserve">, each maxillary first molar </w:t>
      </w:r>
      <w:r w:rsidR="00A954A9" w:rsidRPr="00B809E6">
        <w:rPr>
          <w:rFonts w:ascii="Book Antiqua" w:hAnsi="Book Antiqua" w:cs="Arial"/>
          <w:sz w:val="24"/>
          <w:szCs w:val="24"/>
        </w:rPr>
        <w:t>in both</w:t>
      </w:r>
      <w:r w:rsidRPr="00B809E6">
        <w:rPr>
          <w:rFonts w:ascii="Book Antiqua" w:hAnsi="Book Antiqua" w:cs="Arial"/>
          <w:sz w:val="24"/>
          <w:szCs w:val="24"/>
        </w:rPr>
        <w:t xml:space="preserve"> patients </w:t>
      </w:r>
      <w:r w:rsidR="00A954A9" w:rsidRPr="00B809E6">
        <w:rPr>
          <w:rFonts w:ascii="Book Antiqua" w:hAnsi="Book Antiqua" w:cs="Arial"/>
          <w:sz w:val="24"/>
          <w:szCs w:val="24"/>
        </w:rPr>
        <w:t>was</w:t>
      </w:r>
      <w:r w:rsidRPr="00B809E6">
        <w:rPr>
          <w:rFonts w:ascii="Book Antiqua" w:hAnsi="Book Antiqua" w:cs="Arial"/>
          <w:sz w:val="24"/>
          <w:szCs w:val="24"/>
        </w:rPr>
        <w:t xml:space="preserve"> symmetrical to that </w:t>
      </w:r>
      <w:r w:rsidR="00A954A9" w:rsidRPr="00B809E6">
        <w:rPr>
          <w:rFonts w:ascii="Book Antiqua" w:hAnsi="Book Antiqua" w:cs="Arial"/>
          <w:sz w:val="24"/>
          <w:szCs w:val="24"/>
        </w:rPr>
        <w:t>in the</w:t>
      </w:r>
      <w:r w:rsidRPr="00B809E6">
        <w:rPr>
          <w:rFonts w:ascii="Book Antiqua" w:hAnsi="Book Antiqua" w:cs="Arial"/>
          <w:sz w:val="24"/>
          <w:szCs w:val="24"/>
        </w:rPr>
        <w:t xml:space="preserve"> opposite side with only </w:t>
      </w:r>
      <w:r w:rsidR="00617408" w:rsidRPr="00B809E6">
        <w:rPr>
          <w:rFonts w:ascii="Book Antiqua" w:hAnsi="Book Antiqua" w:cs="Arial"/>
          <w:sz w:val="24"/>
          <w:szCs w:val="24"/>
        </w:rPr>
        <w:t xml:space="preserve">two </w:t>
      </w:r>
      <w:r w:rsidRPr="00B809E6">
        <w:rPr>
          <w:rFonts w:ascii="Book Antiqua" w:hAnsi="Book Antiqua" w:cs="Arial"/>
          <w:sz w:val="24"/>
          <w:szCs w:val="24"/>
        </w:rPr>
        <w:t>separate root canals.</w:t>
      </w:r>
      <w:r w:rsidR="004977F7" w:rsidRPr="00B809E6">
        <w:rPr>
          <w:rFonts w:ascii="Book Antiqua" w:hAnsi="Book Antiqua" w:cs="Arial"/>
          <w:sz w:val="24"/>
          <w:szCs w:val="24"/>
        </w:rPr>
        <w:t xml:space="preserve"> Non-surgical endodontic therapy was performed with the assistance of a </w:t>
      </w:r>
      <w:r w:rsidR="002025BD" w:rsidRPr="00B809E6">
        <w:rPr>
          <w:rFonts w:ascii="Book Antiqua" w:hAnsi="Book Antiqua" w:cs="Arial"/>
          <w:sz w:val="24"/>
          <w:szCs w:val="24"/>
        </w:rPr>
        <w:t>DOM</w:t>
      </w:r>
      <w:r w:rsidR="004977F7" w:rsidRPr="00B809E6">
        <w:rPr>
          <w:rFonts w:ascii="Book Antiqua" w:hAnsi="Book Antiqua" w:cs="Arial"/>
          <w:sz w:val="24"/>
          <w:szCs w:val="24"/>
        </w:rPr>
        <w:t>. Finally, the teeth were restored using composite resin and the patients were satisfied with the results.</w:t>
      </w:r>
    </w:p>
    <w:p w14:paraId="080AE023" w14:textId="77777777" w:rsidR="00C62C15" w:rsidRPr="00B809E6" w:rsidRDefault="00C62C15" w:rsidP="00B809E6">
      <w:pPr>
        <w:spacing w:line="360" w:lineRule="auto"/>
        <w:rPr>
          <w:rFonts w:ascii="Book Antiqua" w:hAnsi="Book Antiqua" w:cs="Arial"/>
          <w:sz w:val="24"/>
          <w:szCs w:val="24"/>
        </w:rPr>
      </w:pPr>
    </w:p>
    <w:p w14:paraId="5B6035BB" w14:textId="36E1C2C3" w:rsidR="000547E4" w:rsidRPr="00B809E6" w:rsidRDefault="000547E4" w:rsidP="00B809E6">
      <w:pPr>
        <w:spacing w:line="360" w:lineRule="auto"/>
        <w:rPr>
          <w:rFonts w:ascii="Book Antiqua" w:hAnsi="Book Antiqua" w:cs="Arial"/>
          <w:b/>
          <w:i/>
          <w:sz w:val="24"/>
          <w:szCs w:val="24"/>
        </w:rPr>
      </w:pPr>
      <w:r w:rsidRPr="00B809E6">
        <w:rPr>
          <w:rFonts w:ascii="Book Antiqua" w:hAnsi="Book Antiqua" w:cs="Arial"/>
          <w:b/>
          <w:i/>
          <w:sz w:val="24"/>
          <w:szCs w:val="24"/>
        </w:rPr>
        <w:t>CONCLUSION</w:t>
      </w:r>
    </w:p>
    <w:p w14:paraId="47D7CD16" w14:textId="4062802B" w:rsidR="004977F7" w:rsidRPr="00B809E6" w:rsidRDefault="004977F7" w:rsidP="00B809E6">
      <w:pPr>
        <w:spacing w:line="360" w:lineRule="auto"/>
        <w:rPr>
          <w:rFonts w:ascii="Book Antiqua" w:hAnsi="Book Antiqua" w:cs="Arial"/>
          <w:sz w:val="24"/>
          <w:szCs w:val="24"/>
        </w:rPr>
      </w:pPr>
      <w:r w:rsidRPr="00B809E6">
        <w:rPr>
          <w:rFonts w:ascii="Book Antiqua" w:eastAsia="SimSun" w:hAnsi="Book Antiqua" w:cs="Arial"/>
          <w:sz w:val="24"/>
          <w:szCs w:val="24"/>
        </w:rPr>
        <w:t xml:space="preserve">Making full use of CBCT and DOM would contribute to </w:t>
      </w:r>
      <w:r w:rsidRPr="00B809E6">
        <w:rPr>
          <w:rFonts w:ascii="Book Antiqua" w:hAnsi="Book Antiqua" w:cs="Arial"/>
          <w:sz w:val="24"/>
          <w:szCs w:val="24"/>
        </w:rPr>
        <w:t xml:space="preserve">help dentists </w:t>
      </w:r>
      <w:r w:rsidRPr="00B809E6">
        <w:rPr>
          <w:rFonts w:ascii="Book Antiqua" w:eastAsia="SimSun" w:hAnsi="Book Antiqua" w:cs="Arial"/>
          <w:sz w:val="24"/>
          <w:szCs w:val="24"/>
        </w:rPr>
        <w:t>in making correct diagnosis</w:t>
      </w:r>
      <w:r w:rsidRPr="00B809E6">
        <w:rPr>
          <w:rFonts w:ascii="Book Antiqua" w:hAnsi="Book Antiqua" w:cs="Arial"/>
          <w:sz w:val="24"/>
          <w:szCs w:val="24"/>
        </w:rPr>
        <w:t xml:space="preserve"> and treatment of teeth with rare root canal morphology.</w:t>
      </w:r>
    </w:p>
    <w:p w14:paraId="7F48C783" w14:textId="77777777" w:rsidR="000547E4" w:rsidRPr="00B809E6" w:rsidRDefault="000547E4" w:rsidP="00B809E6">
      <w:pPr>
        <w:spacing w:line="360" w:lineRule="auto"/>
        <w:rPr>
          <w:rFonts w:ascii="Book Antiqua" w:eastAsia="SimSun" w:hAnsi="Book Antiqua" w:cs="Arial"/>
          <w:b/>
          <w:sz w:val="24"/>
          <w:szCs w:val="24"/>
        </w:rPr>
      </w:pPr>
    </w:p>
    <w:p w14:paraId="0C422F80" w14:textId="7640D16F" w:rsidR="000547E4" w:rsidRPr="00B809E6" w:rsidRDefault="002025BD" w:rsidP="00B809E6">
      <w:pPr>
        <w:spacing w:line="360" w:lineRule="auto"/>
        <w:rPr>
          <w:rFonts w:ascii="Book Antiqua" w:eastAsia="SimSun" w:hAnsi="Book Antiqua" w:cs="Arial"/>
          <w:b/>
          <w:sz w:val="24"/>
          <w:szCs w:val="24"/>
        </w:rPr>
      </w:pPr>
      <w:r w:rsidRPr="00B809E6">
        <w:rPr>
          <w:rFonts w:ascii="Book Antiqua" w:hAnsi="Book Antiqua"/>
          <w:b/>
          <w:sz w:val="24"/>
          <w:szCs w:val="24"/>
        </w:rPr>
        <w:t>Key words:</w:t>
      </w:r>
      <w:r w:rsidR="00C62C15" w:rsidRPr="00B809E6">
        <w:rPr>
          <w:rFonts w:ascii="Book Antiqua" w:eastAsia="SimSun" w:hAnsi="Book Antiqua" w:cs="Arial"/>
          <w:b/>
          <w:sz w:val="24"/>
          <w:szCs w:val="24"/>
        </w:rPr>
        <w:t xml:space="preserve"> </w:t>
      </w:r>
      <w:r w:rsidR="004C5493" w:rsidRPr="00B809E6">
        <w:rPr>
          <w:rFonts w:ascii="Book Antiqua" w:eastAsia="SimSun" w:hAnsi="Book Antiqua" w:cs="Arial"/>
          <w:sz w:val="24"/>
          <w:szCs w:val="24"/>
        </w:rPr>
        <w:t>Root canal anatomy; Maxillary first molar; Cone beam computed tomography; Dental operating microscope; Endodontic therapy</w:t>
      </w:r>
      <w:r w:rsidR="004D3C53" w:rsidRPr="00B809E6">
        <w:rPr>
          <w:rFonts w:ascii="Book Antiqua" w:eastAsia="SimSun" w:hAnsi="Book Antiqua" w:cs="Arial"/>
          <w:sz w:val="24"/>
          <w:szCs w:val="24"/>
        </w:rPr>
        <w:t xml:space="preserve">; </w:t>
      </w:r>
      <w:bookmarkStart w:id="15" w:name="_Hlk530949431"/>
      <w:r w:rsidR="004D3C53" w:rsidRPr="00B809E6">
        <w:rPr>
          <w:rFonts w:ascii="Book Antiqua" w:eastAsia="SimSun" w:hAnsi="Book Antiqua" w:cs="Arial"/>
          <w:sz w:val="24"/>
          <w:szCs w:val="24"/>
        </w:rPr>
        <w:t>Case report</w:t>
      </w:r>
      <w:bookmarkEnd w:id="15"/>
    </w:p>
    <w:p w14:paraId="63380041" w14:textId="20C0C28B" w:rsidR="004977F7" w:rsidRPr="00B809E6" w:rsidRDefault="004977F7" w:rsidP="00B809E6">
      <w:pPr>
        <w:spacing w:line="360" w:lineRule="auto"/>
        <w:rPr>
          <w:rFonts w:ascii="Book Antiqua" w:eastAsia="SimSun" w:hAnsi="Book Antiqua" w:cs="Arial"/>
          <w:sz w:val="24"/>
          <w:szCs w:val="24"/>
        </w:rPr>
      </w:pPr>
    </w:p>
    <w:p w14:paraId="4CCD8846" w14:textId="77777777" w:rsidR="002025BD" w:rsidRPr="00B809E6" w:rsidRDefault="002025BD" w:rsidP="00B809E6">
      <w:pPr>
        <w:widowControl/>
        <w:snapToGrid w:val="0"/>
        <w:spacing w:line="360" w:lineRule="auto"/>
        <w:rPr>
          <w:rFonts w:ascii="Book Antiqua" w:hAnsi="Book Antiqua"/>
          <w:b/>
          <w:bCs/>
          <w:sz w:val="24"/>
          <w:szCs w:val="24"/>
        </w:rPr>
      </w:pPr>
      <w:bookmarkStart w:id="16" w:name="OLE_LINK363"/>
      <w:bookmarkStart w:id="17" w:name="OLE_LINK364"/>
      <w:bookmarkStart w:id="18" w:name="OLE_LINK359"/>
      <w:bookmarkStart w:id="19" w:name="OLE_LINK1037"/>
      <w:bookmarkStart w:id="20" w:name="OLE_LINK1195"/>
      <w:bookmarkStart w:id="21" w:name="OLE_LINK1140"/>
      <w:bookmarkStart w:id="22" w:name="OLE_LINK1062"/>
      <w:bookmarkStart w:id="23" w:name="OLE_LINK500"/>
      <w:bookmarkStart w:id="24" w:name="OLE_LINK916"/>
      <w:bookmarkStart w:id="25" w:name="OLE_LINK956"/>
      <w:bookmarkStart w:id="26" w:name="OLE_LINK994"/>
      <w:r w:rsidRPr="00B809E6">
        <w:rPr>
          <w:rFonts w:ascii="Book Antiqua" w:hAnsi="Book Antiqua"/>
          <w:b/>
          <w:bCs/>
          <w:sz w:val="24"/>
          <w:szCs w:val="24"/>
        </w:rPr>
        <w:t>© The Author(s) 2018.</w:t>
      </w:r>
      <w:r w:rsidRPr="00B809E6">
        <w:rPr>
          <w:rFonts w:ascii="Book Antiqua" w:hAnsi="Book Antiqua"/>
          <w:bCs/>
          <w:sz w:val="24"/>
          <w:szCs w:val="24"/>
        </w:rPr>
        <w:t xml:space="preserve"> Published by Baishideng Publishing Group Inc. All rights reserved.</w:t>
      </w:r>
    </w:p>
    <w:bookmarkEnd w:id="16"/>
    <w:bookmarkEnd w:id="17"/>
    <w:bookmarkEnd w:id="18"/>
    <w:bookmarkEnd w:id="19"/>
    <w:bookmarkEnd w:id="20"/>
    <w:bookmarkEnd w:id="21"/>
    <w:bookmarkEnd w:id="22"/>
    <w:bookmarkEnd w:id="23"/>
    <w:bookmarkEnd w:id="24"/>
    <w:bookmarkEnd w:id="25"/>
    <w:bookmarkEnd w:id="26"/>
    <w:p w14:paraId="03F1D108" w14:textId="77777777" w:rsidR="002025BD" w:rsidRPr="00B809E6" w:rsidRDefault="002025BD" w:rsidP="00B809E6">
      <w:pPr>
        <w:spacing w:line="360" w:lineRule="auto"/>
        <w:rPr>
          <w:rFonts w:ascii="Book Antiqua" w:hAnsi="Book Antiqua"/>
          <w:sz w:val="24"/>
          <w:szCs w:val="24"/>
        </w:rPr>
      </w:pPr>
    </w:p>
    <w:p w14:paraId="6225512F" w14:textId="5BC2CF84" w:rsidR="00C06915" w:rsidRPr="00B809E6" w:rsidRDefault="002025BD" w:rsidP="00B809E6">
      <w:pPr>
        <w:spacing w:line="360" w:lineRule="auto"/>
        <w:rPr>
          <w:rFonts w:ascii="Book Antiqua" w:eastAsia="SimSun" w:hAnsi="Book Antiqua" w:cs="Arial"/>
          <w:sz w:val="24"/>
          <w:szCs w:val="24"/>
        </w:rPr>
      </w:pPr>
      <w:r w:rsidRPr="00B809E6">
        <w:rPr>
          <w:rFonts w:ascii="Book Antiqua" w:hAnsi="Book Antiqua"/>
          <w:b/>
          <w:bCs/>
          <w:sz w:val="24"/>
          <w:szCs w:val="24"/>
        </w:rPr>
        <w:t xml:space="preserve">Core tip: </w:t>
      </w:r>
      <w:r w:rsidR="008C60EA" w:rsidRPr="00B809E6">
        <w:rPr>
          <w:rFonts w:ascii="Book Antiqua" w:hAnsi="Book Antiqua" w:cs="Arial"/>
          <w:sz w:val="24"/>
          <w:szCs w:val="24"/>
        </w:rPr>
        <w:t>We</w:t>
      </w:r>
      <w:r w:rsidR="005C2A4E" w:rsidRPr="00B809E6">
        <w:rPr>
          <w:rFonts w:ascii="Book Antiqua" w:hAnsi="Book Antiqua" w:cs="Arial"/>
          <w:sz w:val="24"/>
          <w:szCs w:val="24"/>
        </w:rPr>
        <w:t xml:space="preserve"> describe</w:t>
      </w:r>
      <w:r w:rsidR="00C06915" w:rsidRPr="00B809E6">
        <w:rPr>
          <w:rFonts w:ascii="Book Antiqua" w:hAnsi="Book Antiqua" w:cs="Arial"/>
          <w:sz w:val="24"/>
          <w:szCs w:val="24"/>
        </w:rPr>
        <w:t xml:space="preserve"> two </w:t>
      </w:r>
      <w:r w:rsidR="004977F7" w:rsidRPr="00B809E6">
        <w:rPr>
          <w:rFonts w:ascii="Book Antiqua" w:hAnsi="Book Antiqua" w:cs="Arial"/>
          <w:sz w:val="24"/>
          <w:szCs w:val="24"/>
        </w:rPr>
        <w:t xml:space="preserve">rare </w:t>
      </w:r>
      <w:r w:rsidR="00C06915" w:rsidRPr="00B809E6">
        <w:rPr>
          <w:rFonts w:ascii="Book Antiqua" w:hAnsi="Book Antiqua" w:cs="Arial"/>
          <w:sz w:val="24"/>
          <w:szCs w:val="24"/>
        </w:rPr>
        <w:t xml:space="preserve">cases of </w:t>
      </w:r>
      <w:r w:rsidR="00C06915" w:rsidRPr="00B809E6">
        <w:rPr>
          <w:rFonts w:ascii="Book Antiqua" w:eastAsia="SimSun" w:hAnsi="Book Antiqua" w:cs="Arial"/>
          <w:sz w:val="24"/>
          <w:szCs w:val="24"/>
        </w:rPr>
        <w:t>maxillary first molar</w:t>
      </w:r>
      <w:r w:rsidR="005C2A4E" w:rsidRPr="00B809E6">
        <w:rPr>
          <w:rFonts w:ascii="Book Antiqua" w:eastAsia="SimSun" w:hAnsi="Book Antiqua" w:cs="Arial"/>
          <w:sz w:val="24"/>
          <w:szCs w:val="24"/>
        </w:rPr>
        <w:t>s</w:t>
      </w:r>
      <w:r w:rsidR="00C06915" w:rsidRPr="00B809E6">
        <w:rPr>
          <w:rFonts w:ascii="Book Antiqua" w:hAnsi="Book Antiqua" w:cs="Arial"/>
          <w:sz w:val="24"/>
          <w:szCs w:val="24"/>
        </w:rPr>
        <w:t xml:space="preserve"> with only </w:t>
      </w:r>
      <w:r w:rsidR="008C60EA" w:rsidRPr="00B809E6">
        <w:rPr>
          <w:rFonts w:ascii="Book Antiqua" w:hAnsi="Book Antiqua" w:cs="Arial"/>
          <w:sz w:val="24"/>
          <w:szCs w:val="24"/>
        </w:rPr>
        <w:t xml:space="preserve">two </w:t>
      </w:r>
      <w:r w:rsidR="00C06915" w:rsidRPr="00B809E6">
        <w:rPr>
          <w:rFonts w:ascii="Book Antiqua" w:hAnsi="Book Antiqua" w:cs="Arial"/>
          <w:sz w:val="24"/>
          <w:szCs w:val="24"/>
        </w:rPr>
        <w:t xml:space="preserve">separate root canals, </w:t>
      </w:r>
      <w:r w:rsidR="004977F7" w:rsidRPr="00B809E6">
        <w:rPr>
          <w:rFonts w:ascii="Book Antiqua" w:hAnsi="Book Antiqua" w:cs="Arial"/>
          <w:sz w:val="24"/>
          <w:szCs w:val="24"/>
        </w:rPr>
        <w:t xml:space="preserve">and another impressive find was that the left and right sides were also symmetrical, </w:t>
      </w:r>
      <w:r w:rsidR="008C60EA" w:rsidRPr="00B809E6">
        <w:rPr>
          <w:rFonts w:ascii="Book Antiqua" w:hAnsi="Book Antiqua" w:cs="Arial"/>
          <w:sz w:val="24"/>
          <w:szCs w:val="24"/>
        </w:rPr>
        <w:t xml:space="preserve">which </w:t>
      </w:r>
      <w:r w:rsidR="00C06915" w:rsidRPr="00B809E6">
        <w:rPr>
          <w:rFonts w:ascii="Book Antiqua" w:hAnsi="Book Antiqua" w:cs="Arial"/>
          <w:sz w:val="24"/>
          <w:szCs w:val="24"/>
        </w:rPr>
        <w:t>extend the range of knowledge</w:t>
      </w:r>
      <w:r w:rsidR="00BD6065" w:rsidRPr="00B809E6">
        <w:rPr>
          <w:rFonts w:ascii="Book Antiqua" w:hAnsi="Book Antiqua" w:cs="Arial"/>
          <w:sz w:val="24"/>
          <w:szCs w:val="24"/>
        </w:rPr>
        <w:t xml:space="preserve"> on both roots and root canals</w:t>
      </w:r>
      <w:r w:rsidR="00C06915" w:rsidRPr="00B809E6">
        <w:rPr>
          <w:rFonts w:ascii="Book Antiqua" w:hAnsi="Book Antiqua" w:cs="Arial"/>
          <w:sz w:val="24"/>
          <w:szCs w:val="24"/>
        </w:rPr>
        <w:t xml:space="preserve"> </w:t>
      </w:r>
      <w:r w:rsidR="00BD6065" w:rsidRPr="00B809E6">
        <w:rPr>
          <w:rFonts w:ascii="Book Antiqua" w:hAnsi="Book Antiqua" w:cs="Arial"/>
          <w:sz w:val="24"/>
          <w:szCs w:val="24"/>
        </w:rPr>
        <w:t>in relation to</w:t>
      </w:r>
      <w:r w:rsidR="00C06915" w:rsidRPr="00B809E6">
        <w:rPr>
          <w:rFonts w:ascii="Book Antiqua" w:hAnsi="Book Antiqua" w:cs="Arial"/>
          <w:sz w:val="24"/>
          <w:szCs w:val="24"/>
        </w:rPr>
        <w:t xml:space="preserve"> permanent </w:t>
      </w:r>
      <w:r w:rsidR="004977F7" w:rsidRPr="00B809E6">
        <w:rPr>
          <w:rFonts w:ascii="Book Antiqua" w:hAnsi="Book Antiqua" w:cs="Arial"/>
          <w:sz w:val="24"/>
          <w:szCs w:val="24"/>
        </w:rPr>
        <w:t xml:space="preserve">maxillary first </w:t>
      </w:r>
      <w:r w:rsidR="00C06915" w:rsidRPr="00B809E6">
        <w:rPr>
          <w:rFonts w:ascii="Book Antiqua" w:hAnsi="Book Antiqua" w:cs="Arial"/>
          <w:sz w:val="24"/>
          <w:szCs w:val="24"/>
        </w:rPr>
        <w:t xml:space="preserve">molar anatomy. </w:t>
      </w:r>
      <w:r w:rsidR="004977F7" w:rsidRPr="00B809E6">
        <w:rPr>
          <w:rFonts w:ascii="Book Antiqua" w:eastAsia="SimSun" w:hAnsi="Book Antiqua" w:cs="Arial"/>
          <w:sz w:val="24"/>
          <w:szCs w:val="24"/>
        </w:rPr>
        <w:t>Advanced surgical facilities and diagnostic methods such as</w:t>
      </w:r>
      <w:r w:rsidR="004977F7" w:rsidRPr="00B809E6">
        <w:rPr>
          <w:rFonts w:ascii="Book Antiqua" w:hAnsi="Book Antiqua" w:cs="Arial"/>
          <w:sz w:val="24"/>
          <w:szCs w:val="24"/>
        </w:rPr>
        <w:t xml:space="preserve"> </w:t>
      </w:r>
      <w:r w:rsidRPr="00B809E6">
        <w:rPr>
          <w:rFonts w:ascii="Book Antiqua" w:hAnsi="Book Antiqua" w:cs="Arial"/>
          <w:sz w:val="24"/>
          <w:szCs w:val="24"/>
        </w:rPr>
        <w:t>cone beam computed tomography</w:t>
      </w:r>
      <w:r w:rsidR="00C06915" w:rsidRPr="00B809E6">
        <w:rPr>
          <w:rFonts w:ascii="Book Antiqua" w:hAnsi="Book Antiqua" w:cs="Arial"/>
          <w:sz w:val="24"/>
          <w:szCs w:val="24"/>
        </w:rPr>
        <w:t xml:space="preserve"> and </w:t>
      </w:r>
      <w:r w:rsidRPr="00B809E6">
        <w:rPr>
          <w:rFonts w:ascii="Book Antiqua" w:hAnsi="Book Antiqua" w:cs="Arial"/>
          <w:sz w:val="24"/>
          <w:szCs w:val="24"/>
        </w:rPr>
        <w:t>dental operating microscope</w:t>
      </w:r>
      <w:r w:rsidR="00C06915" w:rsidRPr="00B809E6">
        <w:rPr>
          <w:rFonts w:ascii="Book Antiqua" w:hAnsi="Book Antiqua" w:cs="Arial"/>
          <w:sz w:val="24"/>
          <w:szCs w:val="24"/>
        </w:rPr>
        <w:t xml:space="preserve"> play an important role in the diagnosis and treatment of </w:t>
      </w:r>
      <w:r w:rsidR="005C2A4E" w:rsidRPr="00B809E6">
        <w:rPr>
          <w:rFonts w:ascii="Book Antiqua" w:hAnsi="Book Antiqua" w:cs="Arial"/>
          <w:sz w:val="24"/>
          <w:szCs w:val="24"/>
        </w:rPr>
        <w:t xml:space="preserve">these </w:t>
      </w:r>
      <w:r w:rsidR="00C06915" w:rsidRPr="00B809E6">
        <w:rPr>
          <w:rFonts w:ascii="Book Antiqua" w:hAnsi="Book Antiqua" w:cs="Arial"/>
          <w:sz w:val="24"/>
          <w:szCs w:val="24"/>
        </w:rPr>
        <w:t xml:space="preserve">endodontic </w:t>
      </w:r>
      <w:r w:rsidR="008C60EA" w:rsidRPr="00B809E6">
        <w:rPr>
          <w:rFonts w:ascii="Book Antiqua" w:hAnsi="Book Antiqua" w:cs="Arial"/>
          <w:sz w:val="24"/>
          <w:szCs w:val="24"/>
        </w:rPr>
        <w:t xml:space="preserve">diseases </w:t>
      </w:r>
      <w:r w:rsidR="00C06915" w:rsidRPr="00B809E6">
        <w:rPr>
          <w:rFonts w:ascii="Book Antiqua" w:hAnsi="Book Antiqua" w:cs="Arial"/>
          <w:sz w:val="24"/>
          <w:szCs w:val="24"/>
        </w:rPr>
        <w:t xml:space="preserve">and facilitate a better understanding </w:t>
      </w:r>
      <w:r w:rsidR="005C2A4E" w:rsidRPr="00B809E6">
        <w:rPr>
          <w:rFonts w:ascii="Book Antiqua" w:hAnsi="Book Antiqua" w:cs="Arial"/>
          <w:sz w:val="24"/>
          <w:szCs w:val="24"/>
        </w:rPr>
        <w:t>of</w:t>
      </w:r>
      <w:r w:rsidR="00C06915" w:rsidRPr="00B809E6">
        <w:rPr>
          <w:rFonts w:ascii="Book Antiqua" w:hAnsi="Book Antiqua" w:cs="Arial"/>
          <w:sz w:val="24"/>
          <w:szCs w:val="24"/>
        </w:rPr>
        <w:t xml:space="preserve"> complicated root canal treatment</w:t>
      </w:r>
      <w:r w:rsidR="00C06915" w:rsidRPr="00B809E6">
        <w:rPr>
          <w:rFonts w:ascii="Book Antiqua" w:eastAsia="SimSun" w:hAnsi="Book Antiqua" w:cs="Arial"/>
          <w:sz w:val="24"/>
          <w:szCs w:val="24"/>
        </w:rPr>
        <w:t>.</w:t>
      </w:r>
    </w:p>
    <w:p w14:paraId="26DBBD9F" w14:textId="6C0CECB4" w:rsidR="004977F7" w:rsidRPr="00B809E6" w:rsidRDefault="004977F7" w:rsidP="00B809E6">
      <w:pPr>
        <w:spacing w:line="360" w:lineRule="auto"/>
        <w:rPr>
          <w:rFonts w:ascii="Book Antiqua" w:eastAsia="SimSun" w:hAnsi="Book Antiqua" w:cs="Arial"/>
          <w:sz w:val="24"/>
          <w:szCs w:val="24"/>
        </w:rPr>
      </w:pPr>
    </w:p>
    <w:p w14:paraId="261AF02A" w14:textId="7FAE9A4A" w:rsidR="000547E4" w:rsidRPr="00B809E6" w:rsidRDefault="004977F7" w:rsidP="00B809E6">
      <w:pPr>
        <w:spacing w:line="360" w:lineRule="auto"/>
        <w:rPr>
          <w:rFonts w:ascii="Book Antiqua" w:hAnsi="Book Antiqua"/>
          <w:sz w:val="24"/>
          <w:szCs w:val="24"/>
        </w:rPr>
      </w:pPr>
      <w:r w:rsidRPr="00B809E6">
        <w:rPr>
          <w:rFonts w:ascii="Book Antiqua" w:eastAsia="SimSun" w:hAnsi="Book Antiqua" w:cs="Times New Roman"/>
          <w:sz w:val="24"/>
          <w:szCs w:val="24"/>
        </w:rPr>
        <w:t xml:space="preserve">Liu J, Que KH, Xiao ZH, Wen W. </w:t>
      </w:r>
      <w:r w:rsidR="002025BD" w:rsidRPr="00B809E6">
        <w:rPr>
          <w:rFonts w:ascii="Book Antiqua" w:hAnsi="Book Antiqua" w:cs="Arial"/>
          <w:sz w:val="24"/>
          <w:szCs w:val="24"/>
        </w:rPr>
        <w:t xml:space="preserve">Endodontic management of the maxillary first molars with two root canals: A case report and review of literature. </w:t>
      </w:r>
      <w:r w:rsidR="002025BD" w:rsidRPr="00B809E6">
        <w:rPr>
          <w:rFonts w:ascii="Book Antiqua" w:hAnsi="Book Antiqua"/>
          <w:i/>
          <w:sz w:val="24"/>
          <w:szCs w:val="24"/>
        </w:rPr>
        <w:t xml:space="preserve">World J Clin Cases </w:t>
      </w:r>
      <w:r w:rsidR="002025BD" w:rsidRPr="00B809E6">
        <w:rPr>
          <w:rFonts w:ascii="Book Antiqua" w:hAnsi="Book Antiqua" w:cs="Book Antiqua"/>
          <w:sz w:val="24"/>
          <w:szCs w:val="24"/>
        </w:rPr>
        <w:t>2018; In press</w:t>
      </w:r>
    </w:p>
    <w:p w14:paraId="25CBA055" w14:textId="77777777" w:rsidR="004E28EA" w:rsidRPr="00B809E6" w:rsidRDefault="004E28EA" w:rsidP="00B809E6">
      <w:pPr>
        <w:widowControl/>
        <w:spacing w:line="360" w:lineRule="auto"/>
        <w:rPr>
          <w:rFonts w:ascii="Book Antiqua" w:eastAsia="SimSun" w:hAnsi="Book Antiqua" w:cs="Times New Roman"/>
          <w:b/>
          <w:sz w:val="24"/>
          <w:szCs w:val="24"/>
        </w:rPr>
      </w:pPr>
      <w:r w:rsidRPr="00B809E6">
        <w:rPr>
          <w:rFonts w:ascii="Book Antiqua" w:eastAsia="SimSun" w:hAnsi="Book Antiqua" w:cs="Times New Roman"/>
          <w:b/>
          <w:sz w:val="24"/>
          <w:szCs w:val="24"/>
        </w:rPr>
        <w:br w:type="page"/>
      </w:r>
    </w:p>
    <w:p w14:paraId="00B8175A" w14:textId="45DF6251" w:rsidR="00B60EDE" w:rsidRPr="00B809E6" w:rsidRDefault="00B60EDE" w:rsidP="00B809E6">
      <w:pPr>
        <w:spacing w:line="360" w:lineRule="auto"/>
        <w:rPr>
          <w:rFonts w:ascii="Book Antiqua" w:eastAsia="SimSun" w:hAnsi="Book Antiqua" w:cs="Times New Roman"/>
          <w:b/>
          <w:sz w:val="24"/>
          <w:szCs w:val="24"/>
        </w:rPr>
      </w:pPr>
      <w:r w:rsidRPr="00B809E6">
        <w:rPr>
          <w:rFonts w:ascii="Book Antiqua" w:eastAsia="SimSun" w:hAnsi="Book Antiqua" w:cs="Times New Roman"/>
          <w:b/>
          <w:sz w:val="24"/>
          <w:szCs w:val="24"/>
        </w:rPr>
        <w:lastRenderedPageBreak/>
        <w:t>INTRODUCT</w:t>
      </w:r>
      <w:r w:rsidR="00672B4C" w:rsidRPr="00B809E6">
        <w:rPr>
          <w:rFonts w:ascii="Book Antiqua" w:eastAsia="SimSun" w:hAnsi="Book Antiqua" w:cs="Times New Roman"/>
          <w:b/>
          <w:sz w:val="24"/>
          <w:szCs w:val="24"/>
        </w:rPr>
        <w:t>I</w:t>
      </w:r>
      <w:r w:rsidRPr="00B809E6">
        <w:rPr>
          <w:rFonts w:ascii="Book Antiqua" w:eastAsia="SimSun" w:hAnsi="Book Antiqua" w:cs="Times New Roman"/>
          <w:b/>
          <w:sz w:val="24"/>
          <w:szCs w:val="24"/>
        </w:rPr>
        <w:t>ON</w:t>
      </w:r>
    </w:p>
    <w:p w14:paraId="31648135" w14:textId="547510EE" w:rsidR="00B60EDE" w:rsidRPr="00B809E6" w:rsidRDefault="004977F7" w:rsidP="00B809E6">
      <w:pPr>
        <w:spacing w:line="360" w:lineRule="auto"/>
        <w:rPr>
          <w:rFonts w:ascii="Book Antiqua" w:eastAsia="SimSun" w:hAnsi="Book Antiqua" w:cs="Times New Roman"/>
          <w:sz w:val="24"/>
          <w:szCs w:val="24"/>
        </w:rPr>
      </w:pPr>
      <w:r w:rsidRPr="00B809E6">
        <w:rPr>
          <w:rFonts w:ascii="Book Antiqua" w:eastAsia="SimSun" w:hAnsi="Book Antiqua" w:cs="Times New Roman"/>
          <w:sz w:val="24"/>
          <w:szCs w:val="24"/>
        </w:rPr>
        <w:t>In-depth knowledge of the internal anatomy of the root canal system is mandatory for success in endodontic therapy</w:t>
      </w:r>
      <w:r w:rsidRPr="00B809E6">
        <w:rPr>
          <w:rFonts w:ascii="Book Antiqua" w:eastAsia="SimSun" w:hAnsi="Book Antiqua" w:cs="Times New Roman"/>
          <w:sz w:val="24"/>
          <w:szCs w:val="24"/>
          <w:vertAlign w:val="superscript"/>
        </w:rPr>
        <w:t>[1]</w:t>
      </w:r>
      <w:r w:rsidR="00B60EDE" w:rsidRPr="00B809E6">
        <w:rPr>
          <w:rFonts w:ascii="Book Antiqua" w:eastAsia="SimSun" w:hAnsi="Book Antiqua" w:cs="Times New Roman"/>
          <w:sz w:val="24"/>
          <w:szCs w:val="24"/>
        </w:rPr>
        <w:t xml:space="preserve">. The anatomy </w:t>
      </w:r>
      <w:r w:rsidR="00672B4C" w:rsidRPr="00B809E6">
        <w:rPr>
          <w:rFonts w:ascii="Book Antiqua" w:eastAsia="SimSun" w:hAnsi="Book Antiqua" w:cs="Times New Roman"/>
          <w:sz w:val="24"/>
          <w:szCs w:val="24"/>
        </w:rPr>
        <w:t xml:space="preserve">and </w:t>
      </w:r>
      <w:r w:rsidR="00B60EDE" w:rsidRPr="00B809E6">
        <w:rPr>
          <w:rFonts w:ascii="Book Antiqua" w:eastAsia="SimSun" w:hAnsi="Book Antiqua" w:cs="Times New Roman"/>
          <w:sz w:val="24"/>
          <w:szCs w:val="24"/>
        </w:rPr>
        <w:t>morphology of roots and root canals var</w:t>
      </w:r>
      <w:r w:rsidR="00672B4C" w:rsidRPr="00B809E6">
        <w:rPr>
          <w:rFonts w:ascii="Book Antiqua" w:eastAsia="SimSun" w:hAnsi="Book Antiqua" w:cs="Times New Roman"/>
          <w:sz w:val="24"/>
          <w:szCs w:val="24"/>
        </w:rPr>
        <w:t>y greatly</w:t>
      </w:r>
      <w:r w:rsidR="00B60EDE" w:rsidRPr="00B809E6">
        <w:rPr>
          <w:rFonts w:ascii="Book Antiqua" w:eastAsia="SimSun" w:hAnsi="Book Antiqua" w:cs="Times New Roman"/>
          <w:sz w:val="24"/>
          <w:szCs w:val="24"/>
        </w:rPr>
        <w:t xml:space="preserve"> </w:t>
      </w:r>
      <w:r w:rsidRPr="00B809E6">
        <w:rPr>
          <w:rFonts w:ascii="Book Antiqua" w:eastAsia="SimSun" w:hAnsi="Book Antiqua" w:cs="Times New Roman"/>
          <w:sz w:val="24"/>
          <w:szCs w:val="24"/>
        </w:rPr>
        <w:t>and among all of the permanent teeth</w:t>
      </w:r>
      <w:r w:rsidRPr="00B809E6">
        <w:rPr>
          <w:rFonts w:ascii="Book Antiqua" w:eastAsia="SimSun" w:hAnsi="Book Antiqua" w:cs="Times New Roman"/>
          <w:b/>
          <w:sz w:val="24"/>
          <w:szCs w:val="24"/>
        </w:rPr>
        <w:t xml:space="preserve">, </w:t>
      </w:r>
      <w:r w:rsidRPr="00B809E6">
        <w:rPr>
          <w:rFonts w:ascii="Book Antiqua" w:eastAsia="SimSun" w:hAnsi="Book Antiqua" w:cs="Times New Roman"/>
          <w:sz w:val="24"/>
          <w:szCs w:val="24"/>
        </w:rPr>
        <w:t>maxillary first molars</w:t>
      </w:r>
      <w:r w:rsidRPr="00B809E6">
        <w:rPr>
          <w:rFonts w:ascii="Book Antiqua" w:hAnsi="Book Antiqua"/>
          <w:sz w:val="24"/>
          <w:szCs w:val="24"/>
        </w:rPr>
        <w:t xml:space="preserve"> </w:t>
      </w:r>
      <w:r w:rsidRPr="00B809E6">
        <w:rPr>
          <w:rFonts w:ascii="Book Antiqua" w:eastAsia="SimSun" w:hAnsi="Book Antiqua" w:cs="Times New Roman"/>
          <w:sz w:val="24"/>
          <w:szCs w:val="24"/>
        </w:rPr>
        <w:t>have the highest rates of root canal therapy failure</w:t>
      </w:r>
      <w:r w:rsidRPr="00B809E6">
        <w:rPr>
          <w:rFonts w:ascii="Book Antiqua" w:hAnsi="Book Antiqua" w:cs="Times New Roman"/>
          <w:sz w:val="24"/>
          <w:szCs w:val="24"/>
          <w:vertAlign w:val="superscript"/>
        </w:rPr>
        <w:t xml:space="preserve"> </w:t>
      </w:r>
      <w:r w:rsidRPr="00B809E6">
        <w:rPr>
          <w:rFonts w:ascii="Book Antiqua" w:eastAsia="SimSun" w:hAnsi="Book Antiqua" w:cs="Times New Roman"/>
          <w:sz w:val="24"/>
          <w:szCs w:val="24"/>
        </w:rPr>
        <w:t>in clinical practice</w:t>
      </w:r>
      <w:r w:rsidRPr="00B809E6">
        <w:rPr>
          <w:rFonts w:ascii="Book Antiqua" w:hAnsi="Book Antiqua" w:cs="Times New Roman"/>
          <w:sz w:val="24"/>
          <w:szCs w:val="24"/>
          <w:vertAlign w:val="superscript"/>
        </w:rPr>
        <w:t>[</w:t>
      </w:r>
      <w:r w:rsidRPr="00B809E6">
        <w:rPr>
          <w:rFonts w:ascii="Book Antiqua" w:eastAsia="SimSun" w:hAnsi="Book Antiqua" w:cs="Times New Roman"/>
          <w:sz w:val="24"/>
          <w:szCs w:val="24"/>
          <w:vertAlign w:val="superscript"/>
        </w:rPr>
        <w:t>2</w:t>
      </w:r>
      <w:r w:rsidRPr="00B809E6">
        <w:rPr>
          <w:rFonts w:ascii="Book Antiqua" w:hAnsi="Book Antiqua" w:cs="Times New Roman"/>
          <w:sz w:val="24"/>
          <w:szCs w:val="24"/>
          <w:vertAlign w:val="superscript"/>
        </w:rPr>
        <w:t>,3]</w:t>
      </w:r>
      <w:r w:rsidRPr="00B809E6">
        <w:rPr>
          <w:rFonts w:ascii="Book Antiqua" w:eastAsia="SimSun" w:hAnsi="Book Antiqua" w:cs="Times New Roman"/>
          <w:sz w:val="24"/>
          <w:szCs w:val="24"/>
        </w:rPr>
        <w:t xml:space="preserve"> because of associated complexities and anatomic variations</w:t>
      </w:r>
      <w:r w:rsidRPr="00B809E6">
        <w:rPr>
          <w:rFonts w:ascii="Book Antiqua" w:eastAsia="SimSun" w:hAnsi="Book Antiqua" w:cs="Times New Roman"/>
          <w:sz w:val="24"/>
          <w:szCs w:val="24"/>
          <w:vertAlign w:val="superscript"/>
        </w:rPr>
        <w:t>[4,5]</w:t>
      </w:r>
      <w:r w:rsidRPr="00B809E6">
        <w:rPr>
          <w:rFonts w:ascii="Book Antiqua" w:eastAsia="SimSun" w:hAnsi="Book Antiqua" w:cs="Times New Roman"/>
          <w:sz w:val="24"/>
          <w:szCs w:val="24"/>
        </w:rPr>
        <w:t xml:space="preserve">. </w:t>
      </w:r>
      <w:r w:rsidR="00B60EDE" w:rsidRPr="00B809E6">
        <w:rPr>
          <w:rFonts w:ascii="Book Antiqua" w:eastAsia="SimSun" w:hAnsi="Book Antiqua" w:cs="Times New Roman"/>
          <w:sz w:val="24"/>
          <w:szCs w:val="24"/>
        </w:rPr>
        <w:t xml:space="preserve">The </w:t>
      </w:r>
      <w:r w:rsidR="00672B4C" w:rsidRPr="00B809E6">
        <w:rPr>
          <w:rFonts w:ascii="Book Antiqua" w:eastAsia="SimSun" w:hAnsi="Book Antiqua" w:cs="Times New Roman"/>
          <w:sz w:val="24"/>
          <w:szCs w:val="24"/>
        </w:rPr>
        <w:t>number</w:t>
      </w:r>
      <w:r w:rsidR="00B60EDE" w:rsidRPr="00B809E6">
        <w:rPr>
          <w:rFonts w:ascii="Book Antiqua" w:eastAsia="SimSun" w:hAnsi="Book Antiqua" w:cs="Times New Roman"/>
          <w:sz w:val="24"/>
          <w:szCs w:val="24"/>
        </w:rPr>
        <w:t xml:space="preserve"> of roots in maxillary first molar</w:t>
      </w:r>
      <w:r w:rsidR="00672B4C" w:rsidRPr="00B809E6">
        <w:rPr>
          <w:rFonts w:ascii="Book Antiqua" w:eastAsia="SimSun" w:hAnsi="Book Antiqua" w:cs="Times New Roman"/>
          <w:sz w:val="24"/>
          <w:szCs w:val="24"/>
        </w:rPr>
        <w:t>s</w:t>
      </w:r>
      <w:r w:rsidR="00B60EDE" w:rsidRPr="00B809E6">
        <w:rPr>
          <w:rFonts w:ascii="Book Antiqua" w:eastAsia="SimSun" w:hAnsi="Book Antiqua" w:cs="Times New Roman"/>
          <w:sz w:val="24"/>
          <w:szCs w:val="24"/>
        </w:rPr>
        <w:t xml:space="preserve"> detected by endodontics and general dentists rang</w:t>
      </w:r>
      <w:r w:rsidR="00672B4C" w:rsidRPr="00B809E6">
        <w:rPr>
          <w:rFonts w:ascii="Book Antiqua" w:eastAsia="SimSun" w:hAnsi="Book Antiqua" w:cs="Times New Roman"/>
          <w:sz w:val="24"/>
          <w:szCs w:val="24"/>
        </w:rPr>
        <w:t>e</w:t>
      </w:r>
      <w:r w:rsidR="00B26278" w:rsidRPr="00B809E6">
        <w:rPr>
          <w:rFonts w:ascii="Book Antiqua" w:eastAsia="SimSun" w:hAnsi="Book Antiqua" w:cs="Times New Roman"/>
          <w:sz w:val="24"/>
          <w:szCs w:val="24"/>
        </w:rPr>
        <w:t>s</w:t>
      </w:r>
      <w:r w:rsidR="00B60EDE" w:rsidRPr="00B809E6">
        <w:rPr>
          <w:rFonts w:ascii="Book Antiqua" w:eastAsia="SimSun" w:hAnsi="Book Antiqua" w:cs="Times New Roman"/>
          <w:sz w:val="24"/>
          <w:szCs w:val="24"/>
        </w:rPr>
        <w:t xml:space="preserve"> from 1</w:t>
      </w:r>
      <w:r w:rsidR="00672B4C" w:rsidRPr="00B809E6">
        <w:rPr>
          <w:rFonts w:ascii="Book Antiqua" w:eastAsia="SimSun" w:hAnsi="Book Antiqua" w:cs="Times New Roman"/>
          <w:sz w:val="24"/>
          <w:szCs w:val="24"/>
        </w:rPr>
        <w:t xml:space="preserve"> to </w:t>
      </w:r>
      <w:r w:rsidR="00B60EDE" w:rsidRPr="00B809E6">
        <w:rPr>
          <w:rFonts w:ascii="Book Antiqua" w:eastAsia="SimSun" w:hAnsi="Book Antiqua" w:cs="Times New Roman"/>
          <w:sz w:val="24"/>
          <w:szCs w:val="24"/>
        </w:rPr>
        <w:t xml:space="preserve">5 according to </w:t>
      </w:r>
      <w:r w:rsidR="00672B4C" w:rsidRPr="00B809E6">
        <w:rPr>
          <w:rFonts w:ascii="Book Antiqua" w:eastAsia="SimSun" w:hAnsi="Book Antiqua" w:cs="Times New Roman"/>
          <w:sz w:val="24"/>
          <w:szCs w:val="24"/>
        </w:rPr>
        <w:t>the</w:t>
      </w:r>
      <w:r w:rsidR="00B60EDE" w:rsidRPr="00B809E6">
        <w:rPr>
          <w:rFonts w:ascii="Book Antiqua" w:eastAsia="SimSun" w:hAnsi="Book Antiqua" w:cs="Times New Roman"/>
          <w:sz w:val="24"/>
          <w:szCs w:val="24"/>
        </w:rPr>
        <w:t xml:space="preserve"> literature</w:t>
      </w:r>
      <w:r w:rsidR="00B60EDE" w:rsidRPr="00B809E6">
        <w:rPr>
          <w:rFonts w:ascii="Book Antiqua" w:eastAsia="SimSun" w:hAnsi="Book Antiqua" w:cs="Times New Roman"/>
          <w:sz w:val="24"/>
          <w:szCs w:val="24"/>
          <w:vertAlign w:val="superscript"/>
        </w:rPr>
        <w:t>[</w:t>
      </w:r>
      <w:r w:rsidRPr="00B809E6">
        <w:rPr>
          <w:rFonts w:ascii="Book Antiqua" w:eastAsia="SimSun" w:hAnsi="Book Antiqua" w:cs="Times New Roman"/>
          <w:sz w:val="24"/>
          <w:szCs w:val="24"/>
          <w:vertAlign w:val="superscript"/>
        </w:rPr>
        <w:t>6</w:t>
      </w:r>
      <w:r w:rsidR="00B60EDE" w:rsidRPr="00B809E6">
        <w:rPr>
          <w:rFonts w:ascii="Book Antiqua" w:eastAsia="SimSun" w:hAnsi="Book Antiqua" w:cs="Times New Roman"/>
          <w:sz w:val="24"/>
          <w:szCs w:val="24"/>
          <w:vertAlign w:val="superscript"/>
        </w:rPr>
        <w:t>-</w:t>
      </w:r>
      <w:r w:rsidRPr="00B809E6">
        <w:rPr>
          <w:rFonts w:ascii="Book Antiqua" w:eastAsia="SimSun" w:hAnsi="Book Antiqua" w:cs="Times New Roman"/>
          <w:sz w:val="24"/>
          <w:szCs w:val="24"/>
          <w:vertAlign w:val="superscript"/>
        </w:rPr>
        <w:t>9</w:t>
      </w:r>
      <w:r w:rsidR="00B60EDE" w:rsidRPr="00B809E6">
        <w:rPr>
          <w:rFonts w:ascii="Book Antiqua" w:eastAsia="SimSun" w:hAnsi="Book Antiqua" w:cs="Times New Roman"/>
          <w:sz w:val="24"/>
          <w:szCs w:val="24"/>
          <w:vertAlign w:val="superscript"/>
        </w:rPr>
        <w:t>]</w:t>
      </w:r>
      <w:r w:rsidR="00B60EDE" w:rsidRPr="00B809E6">
        <w:rPr>
          <w:rFonts w:ascii="Book Antiqua" w:eastAsia="SimSun" w:hAnsi="Book Antiqua" w:cs="Times New Roman"/>
          <w:sz w:val="24"/>
          <w:szCs w:val="24"/>
        </w:rPr>
        <w:t xml:space="preserve">. </w:t>
      </w:r>
      <w:r w:rsidR="007C1ADF" w:rsidRPr="00B809E6">
        <w:rPr>
          <w:rFonts w:ascii="Book Antiqua" w:eastAsia="SimSun" w:hAnsi="Book Antiqua" w:cs="Times New Roman"/>
          <w:sz w:val="24"/>
          <w:szCs w:val="24"/>
        </w:rPr>
        <w:t>T</w:t>
      </w:r>
      <w:r w:rsidR="00672B4C" w:rsidRPr="00B809E6">
        <w:rPr>
          <w:rFonts w:ascii="Book Antiqua" w:eastAsia="SimSun" w:hAnsi="Book Antiqua" w:cs="Times New Roman"/>
          <w:sz w:val="24"/>
          <w:szCs w:val="24"/>
        </w:rPr>
        <w:t xml:space="preserve">he </w:t>
      </w:r>
      <w:r w:rsidR="00B60EDE" w:rsidRPr="00B809E6">
        <w:rPr>
          <w:rFonts w:ascii="Book Antiqua" w:eastAsia="SimSun" w:hAnsi="Book Antiqua" w:cs="Times New Roman"/>
          <w:sz w:val="24"/>
          <w:szCs w:val="24"/>
        </w:rPr>
        <w:t xml:space="preserve">number </w:t>
      </w:r>
      <w:r w:rsidR="00672B4C" w:rsidRPr="00B809E6">
        <w:rPr>
          <w:rFonts w:ascii="Book Antiqua" w:eastAsia="SimSun" w:hAnsi="Book Antiqua" w:cs="Times New Roman"/>
          <w:sz w:val="24"/>
          <w:szCs w:val="24"/>
        </w:rPr>
        <w:t>of root canals has been</w:t>
      </w:r>
      <w:r w:rsidR="00B60EDE" w:rsidRPr="00B809E6">
        <w:rPr>
          <w:rFonts w:ascii="Book Antiqua" w:eastAsia="SimSun" w:hAnsi="Book Antiqua" w:cs="Times New Roman"/>
          <w:sz w:val="24"/>
          <w:szCs w:val="24"/>
        </w:rPr>
        <w:t xml:space="preserve"> reported </w:t>
      </w:r>
      <w:r w:rsidR="00672B4C" w:rsidRPr="00B809E6">
        <w:rPr>
          <w:rFonts w:ascii="Book Antiqua" w:eastAsia="SimSun" w:hAnsi="Book Antiqua" w:cs="Times New Roman"/>
          <w:sz w:val="24"/>
          <w:szCs w:val="24"/>
        </w:rPr>
        <w:t xml:space="preserve">to range </w:t>
      </w:r>
      <w:r w:rsidR="00B60EDE" w:rsidRPr="00B809E6">
        <w:rPr>
          <w:rFonts w:ascii="Book Antiqua" w:eastAsia="SimSun" w:hAnsi="Book Antiqua" w:cs="Times New Roman"/>
          <w:sz w:val="24"/>
          <w:szCs w:val="24"/>
        </w:rPr>
        <w:t>between 1</w:t>
      </w:r>
      <w:r w:rsidR="00672B4C" w:rsidRPr="00B809E6">
        <w:rPr>
          <w:rFonts w:ascii="Book Antiqua" w:eastAsia="SimSun" w:hAnsi="Book Antiqua" w:cs="Times New Roman"/>
          <w:sz w:val="24"/>
          <w:szCs w:val="24"/>
        </w:rPr>
        <w:t xml:space="preserve"> and </w:t>
      </w:r>
      <w:r w:rsidR="00B60EDE" w:rsidRPr="00B809E6">
        <w:rPr>
          <w:rFonts w:ascii="Book Antiqua" w:eastAsia="SimSun" w:hAnsi="Book Antiqua" w:cs="Times New Roman"/>
          <w:sz w:val="24"/>
          <w:szCs w:val="24"/>
        </w:rPr>
        <w:t>8</w:t>
      </w:r>
      <w:r w:rsidR="00B60EDE" w:rsidRPr="00B809E6">
        <w:rPr>
          <w:rFonts w:ascii="Book Antiqua" w:eastAsia="SimSun" w:hAnsi="Book Antiqua" w:cs="Times New Roman"/>
          <w:sz w:val="24"/>
          <w:szCs w:val="24"/>
          <w:vertAlign w:val="superscript"/>
        </w:rPr>
        <w:t>[7-9]</w:t>
      </w:r>
      <w:r w:rsidR="00B60EDE" w:rsidRPr="00B809E6">
        <w:rPr>
          <w:rFonts w:ascii="Book Antiqua" w:eastAsia="SimSun" w:hAnsi="Book Antiqua" w:cs="Times New Roman"/>
          <w:sz w:val="24"/>
          <w:szCs w:val="24"/>
        </w:rPr>
        <w:t xml:space="preserve">, </w:t>
      </w:r>
      <w:r w:rsidR="00672B4C" w:rsidRPr="00B809E6">
        <w:rPr>
          <w:rFonts w:ascii="Book Antiqua" w:eastAsia="SimSun" w:hAnsi="Book Antiqua" w:cs="Times New Roman"/>
          <w:sz w:val="24"/>
          <w:szCs w:val="24"/>
        </w:rPr>
        <w:t>an</w:t>
      </w:r>
      <w:r w:rsidR="007C1ADF" w:rsidRPr="00B809E6">
        <w:rPr>
          <w:rFonts w:ascii="Book Antiqua" w:eastAsia="SimSun" w:hAnsi="Book Antiqua" w:cs="Times New Roman"/>
          <w:sz w:val="24"/>
          <w:szCs w:val="24"/>
        </w:rPr>
        <w:t>d</w:t>
      </w:r>
      <w:r w:rsidR="00672B4C" w:rsidRPr="00B809E6">
        <w:rPr>
          <w:rFonts w:ascii="Book Antiqua" w:eastAsia="SimSun" w:hAnsi="Book Antiqua" w:cs="Times New Roman"/>
          <w:sz w:val="24"/>
          <w:szCs w:val="24"/>
        </w:rPr>
        <w:t xml:space="preserve"> </w:t>
      </w:r>
      <w:r w:rsidR="00B60EDE" w:rsidRPr="00B809E6">
        <w:rPr>
          <w:rFonts w:ascii="Book Antiqua" w:eastAsia="SimSun" w:hAnsi="Book Antiqua" w:cs="Times New Roman"/>
          <w:sz w:val="24"/>
          <w:szCs w:val="24"/>
        </w:rPr>
        <w:t xml:space="preserve">even </w:t>
      </w:r>
      <w:r w:rsidR="00672B4C" w:rsidRPr="00B809E6">
        <w:rPr>
          <w:rFonts w:ascii="Book Antiqua" w:eastAsia="SimSun" w:hAnsi="Book Antiqua" w:cs="Times New Roman"/>
          <w:sz w:val="24"/>
          <w:szCs w:val="24"/>
        </w:rPr>
        <w:t>a</w:t>
      </w:r>
      <w:r w:rsidR="00B60EDE" w:rsidRPr="00B809E6">
        <w:rPr>
          <w:rFonts w:ascii="Book Antiqua" w:eastAsia="SimSun" w:hAnsi="Book Antiqua" w:cs="Times New Roman"/>
          <w:sz w:val="24"/>
          <w:szCs w:val="24"/>
        </w:rPr>
        <w:t xml:space="preserve"> C-shaped root canal</w:t>
      </w:r>
      <w:r w:rsidR="00672B4C" w:rsidRPr="00B809E6">
        <w:rPr>
          <w:rFonts w:ascii="Book Antiqua" w:eastAsia="SimSun" w:hAnsi="Book Antiqua" w:cs="Times New Roman"/>
          <w:sz w:val="24"/>
          <w:szCs w:val="24"/>
        </w:rPr>
        <w:t xml:space="preserve"> has been observed</w:t>
      </w:r>
      <w:r w:rsidR="00B60EDE" w:rsidRPr="00B809E6">
        <w:rPr>
          <w:rFonts w:ascii="Book Antiqua" w:eastAsia="SimSun" w:hAnsi="Book Antiqua" w:cs="Times New Roman"/>
          <w:sz w:val="24"/>
          <w:szCs w:val="24"/>
          <w:vertAlign w:val="superscript"/>
        </w:rPr>
        <w:t>[</w:t>
      </w:r>
      <w:r w:rsidRPr="00B809E6">
        <w:rPr>
          <w:rFonts w:ascii="Book Antiqua" w:eastAsia="SimSun" w:hAnsi="Book Antiqua" w:cs="Times New Roman"/>
          <w:sz w:val="24"/>
          <w:szCs w:val="24"/>
          <w:vertAlign w:val="superscript"/>
        </w:rPr>
        <w:t>6</w:t>
      </w:r>
      <w:r w:rsidR="00B60EDE" w:rsidRPr="00B809E6">
        <w:rPr>
          <w:rFonts w:ascii="Book Antiqua" w:eastAsia="SimSun" w:hAnsi="Book Antiqua" w:cs="Times New Roman"/>
          <w:sz w:val="24"/>
          <w:szCs w:val="24"/>
          <w:vertAlign w:val="superscript"/>
        </w:rPr>
        <w:t>,</w:t>
      </w:r>
      <w:r w:rsidRPr="00B809E6">
        <w:rPr>
          <w:rFonts w:ascii="Book Antiqua" w:eastAsia="SimSun" w:hAnsi="Book Antiqua" w:cs="Times New Roman"/>
          <w:sz w:val="24"/>
          <w:szCs w:val="24"/>
          <w:vertAlign w:val="superscript"/>
        </w:rPr>
        <w:t>13</w:t>
      </w:r>
      <w:r w:rsidR="00B60EDE" w:rsidRPr="00B809E6">
        <w:rPr>
          <w:rFonts w:ascii="Book Antiqua" w:eastAsia="SimSun" w:hAnsi="Book Antiqua" w:cs="Times New Roman"/>
          <w:sz w:val="24"/>
          <w:szCs w:val="24"/>
          <w:vertAlign w:val="superscript"/>
        </w:rPr>
        <w:t>]</w:t>
      </w:r>
      <w:r w:rsidR="00B60EDE" w:rsidRPr="00B809E6">
        <w:rPr>
          <w:rFonts w:ascii="Book Antiqua" w:eastAsia="SimSun" w:hAnsi="Book Antiqua" w:cs="Times New Roman"/>
          <w:sz w:val="24"/>
          <w:szCs w:val="24"/>
        </w:rPr>
        <w:t>. Over 95% of maxillary first molars ha</w:t>
      </w:r>
      <w:r w:rsidR="00672B4C" w:rsidRPr="00B809E6">
        <w:rPr>
          <w:rFonts w:ascii="Book Antiqua" w:eastAsia="SimSun" w:hAnsi="Book Antiqua" w:cs="Times New Roman"/>
          <w:sz w:val="24"/>
          <w:szCs w:val="24"/>
        </w:rPr>
        <w:t>ve</w:t>
      </w:r>
      <w:r w:rsidR="00B60EDE" w:rsidRPr="00B809E6">
        <w:rPr>
          <w:rFonts w:ascii="Book Antiqua" w:eastAsia="SimSun" w:hAnsi="Book Antiqua" w:cs="Times New Roman"/>
          <w:sz w:val="24"/>
          <w:szCs w:val="24"/>
        </w:rPr>
        <w:t xml:space="preserve"> </w:t>
      </w:r>
      <w:r w:rsidR="005C66DC" w:rsidRPr="00B809E6">
        <w:rPr>
          <w:rFonts w:ascii="Book Antiqua" w:eastAsia="SimSun" w:hAnsi="Book Antiqua" w:cs="Times New Roman"/>
          <w:sz w:val="24"/>
          <w:szCs w:val="24"/>
        </w:rPr>
        <w:t>3</w:t>
      </w:r>
      <w:r w:rsidR="00B60EDE" w:rsidRPr="00B809E6">
        <w:rPr>
          <w:rFonts w:ascii="Book Antiqua" w:eastAsia="SimSun" w:hAnsi="Book Antiqua" w:cs="Times New Roman"/>
          <w:sz w:val="24"/>
          <w:szCs w:val="24"/>
        </w:rPr>
        <w:t xml:space="preserve"> roots</w:t>
      </w:r>
      <w:r w:rsidR="00046F2B" w:rsidRPr="00B809E6">
        <w:rPr>
          <w:rFonts w:ascii="Book Antiqua" w:eastAsia="SimSun" w:hAnsi="Book Antiqua" w:cs="Times New Roman"/>
          <w:sz w:val="24"/>
          <w:szCs w:val="24"/>
          <w:vertAlign w:val="superscript"/>
        </w:rPr>
        <w:t>[</w:t>
      </w:r>
      <w:r w:rsidRPr="00B809E6">
        <w:rPr>
          <w:rFonts w:ascii="Book Antiqua" w:eastAsia="SimSun" w:hAnsi="Book Antiqua" w:cs="Times New Roman"/>
          <w:sz w:val="24"/>
          <w:szCs w:val="24"/>
          <w:vertAlign w:val="superscript"/>
        </w:rPr>
        <w:t>14</w:t>
      </w:r>
      <w:r w:rsidR="00046F2B" w:rsidRPr="00B809E6">
        <w:rPr>
          <w:rFonts w:ascii="Book Antiqua" w:eastAsia="SimSun" w:hAnsi="Book Antiqua" w:cs="Times New Roman"/>
          <w:sz w:val="24"/>
          <w:szCs w:val="24"/>
          <w:vertAlign w:val="superscript"/>
        </w:rPr>
        <w:t>]</w:t>
      </w:r>
      <w:r w:rsidR="00046F2B" w:rsidRPr="00B809E6">
        <w:rPr>
          <w:rFonts w:ascii="Book Antiqua" w:eastAsia="SimSun" w:hAnsi="Book Antiqua" w:cs="Times New Roman"/>
          <w:sz w:val="24"/>
          <w:szCs w:val="24"/>
        </w:rPr>
        <w:t xml:space="preserve"> </w:t>
      </w:r>
      <w:r w:rsidR="00B60EDE" w:rsidRPr="00B809E6">
        <w:rPr>
          <w:rFonts w:ascii="Book Antiqua" w:eastAsia="SimSun" w:hAnsi="Book Antiqua" w:cs="Times New Roman"/>
          <w:sz w:val="24"/>
          <w:szCs w:val="24"/>
        </w:rPr>
        <w:t xml:space="preserve">and most </w:t>
      </w:r>
      <w:r w:rsidR="00672B4C" w:rsidRPr="00B809E6">
        <w:rPr>
          <w:rFonts w:ascii="Book Antiqua" w:eastAsia="SimSun" w:hAnsi="Book Antiqua" w:cs="Times New Roman"/>
          <w:sz w:val="24"/>
          <w:szCs w:val="24"/>
        </w:rPr>
        <w:t>have</w:t>
      </w:r>
      <w:r w:rsidR="00B60EDE" w:rsidRPr="00B809E6">
        <w:rPr>
          <w:rFonts w:ascii="Book Antiqua" w:eastAsia="SimSun" w:hAnsi="Book Antiqua" w:cs="Times New Roman"/>
          <w:sz w:val="24"/>
          <w:szCs w:val="24"/>
        </w:rPr>
        <w:t xml:space="preserve"> 3-4 root canals</w:t>
      </w:r>
      <w:r w:rsidR="00B60EDE" w:rsidRPr="00B809E6">
        <w:rPr>
          <w:rFonts w:ascii="Book Antiqua" w:eastAsia="SimSun" w:hAnsi="Book Antiqua" w:cs="Times New Roman"/>
          <w:sz w:val="24"/>
          <w:szCs w:val="24"/>
          <w:vertAlign w:val="superscript"/>
        </w:rPr>
        <w:t>[</w:t>
      </w:r>
      <w:r w:rsidRPr="00B809E6">
        <w:rPr>
          <w:rFonts w:ascii="Book Antiqua" w:eastAsia="SimSun" w:hAnsi="Book Antiqua" w:cs="Times New Roman"/>
          <w:sz w:val="24"/>
          <w:szCs w:val="24"/>
          <w:vertAlign w:val="superscript"/>
        </w:rPr>
        <w:t>15</w:t>
      </w:r>
      <w:r w:rsidR="00B60EDE" w:rsidRPr="00B809E6">
        <w:rPr>
          <w:rFonts w:ascii="Book Antiqua" w:eastAsia="SimSun" w:hAnsi="Book Antiqua" w:cs="Times New Roman"/>
          <w:sz w:val="24"/>
          <w:szCs w:val="24"/>
          <w:vertAlign w:val="superscript"/>
        </w:rPr>
        <w:t>]</w:t>
      </w:r>
      <w:r w:rsidR="00B60EDE" w:rsidRPr="00B809E6">
        <w:rPr>
          <w:rFonts w:ascii="Book Antiqua" w:eastAsia="SimSun" w:hAnsi="Book Antiqua" w:cs="Times New Roman"/>
          <w:sz w:val="24"/>
          <w:szCs w:val="24"/>
        </w:rPr>
        <w:t xml:space="preserve">. However, </w:t>
      </w:r>
      <w:r w:rsidR="00672B4C" w:rsidRPr="00B809E6">
        <w:rPr>
          <w:rFonts w:ascii="Book Antiqua" w:eastAsia="SimSun" w:hAnsi="Book Antiqua" w:cs="Times New Roman"/>
          <w:sz w:val="24"/>
          <w:szCs w:val="24"/>
        </w:rPr>
        <w:t xml:space="preserve">attention should be paid to </w:t>
      </w:r>
      <w:r w:rsidR="00B60EDE" w:rsidRPr="00B809E6">
        <w:rPr>
          <w:rFonts w:ascii="Book Antiqua" w:eastAsia="SimSun" w:hAnsi="Book Antiqua" w:cs="Times New Roman"/>
          <w:sz w:val="24"/>
          <w:szCs w:val="24"/>
        </w:rPr>
        <w:t xml:space="preserve">fewer roots and root canal variations to </w:t>
      </w:r>
      <w:r w:rsidR="007C1ADF" w:rsidRPr="00B809E6">
        <w:rPr>
          <w:rFonts w:ascii="Book Antiqua" w:eastAsia="SimSun" w:hAnsi="Book Antiqua" w:cs="Times New Roman"/>
          <w:sz w:val="24"/>
          <w:szCs w:val="24"/>
        </w:rPr>
        <w:t>identify</w:t>
      </w:r>
      <w:r w:rsidR="00B60EDE" w:rsidRPr="00B809E6">
        <w:rPr>
          <w:rFonts w:ascii="Book Antiqua" w:eastAsia="SimSun" w:hAnsi="Book Antiqua" w:cs="Times New Roman"/>
          <w:sz w:val="24"/>
          <w:szCs w:val="24"/>
        </w:rPr>
        <w:t xml:space="preserve"> the root canal system in </w:t>
      </w:r>
      <w:r w:rsidR="00672B4C" w:rsidRPr="00B809E6">
        <w:rPr>
          <w:rFonts w:ascii="Book Antiqua" w:eastAsia="SimSun" w:hAnsi="Book Antiqua" w:cs="Times New Roman"/>
          <w:sz w:val="24"/>
          <w:szCs w:val="24"/>
        </w:rPr>
        <w:t xml:space="preserve">the </w:t>
      </w:r>
      <w:r w:rsidR="00B60EDE" w:rsidRPr="00B809E6">
        <w:rPr>
          <w:rFonts w:ascii="Book Antiqua" w:eastAsia="SimSun" w:hAnsi="Book Antiqua" w:cs="Times New Roman"/>
          <w:sz w:val="24"/>
          <w:szCs w:val="24"/>
        </w:rPr>
        <w:t xml:space="preserve">case of clinical failure </w:t>
      </w:r>
      <w:r w:rsidR="00672B4C" w:rsidRPr="00B809E6">
        <w:rPr>
          <w:rFonts w:ascii="Book Antiqua" w:eastAsia="SimSun" w:hAnsi="Book Antiqua" w:cs="Times New Roman"/>
          <w:sz w:val="24"/>
          <w:szCs w:val="24"/>
        </w:rPr>
        <w:t>such as</w:t>
      </w:r>
      <w:r w:rsidR="00B60EDE" w:rsidRPr="00B809E6">
        <w:rPr>
          <w:rFonts w:ascii="Book Antiqua" w:eastAsia="SimSun" w:hAnsi="Book Antiqua" w:cs="Times New Roman"/>
          <w:sz w:val="24"/>
          <w:szCs w:val="24"/>
        </w:rPr>
        <w:t xml:space="preserve"> perforations.</w:t>
      </w:r>
    </w:p>
    <w:p w14:paraId="77BD99DB" w14:textId="41FA340D" w:rsidR="00B60EDE" w:rsidRPr="00B809E6" w:rsidRDefault="00B60EDE" w:rsidP="00B809E6">
      <w:pPr>
        <w:spacing w:line="360" w:lineRule="auto"/>
        <w:ind w:firstLineChars="200" w:firstLine="480"/>
        <w:rPr>
          <w:rFonts w:ascii="Book Antiqua" w:eastAsia="SimSun" w:hAnsi="Book Antiqua" w:cs="Times New Roman"/>
          <w:sz w:val="24"/>
          <w:szCs w:val="24"/>
        </w:rPr>
      </w:pPr>
      <w:r w:rsidRPr="00B809E6">
        <w:rPr>
          <w:rFonts w:ascii="Book Antiqua" w:eastAsia="SimSun" w:hAnsi="Book Antiqua" w:cs="Times New Roman"/>
          <w:sz w:val="24"/>
          <w:szCs w:val="24"/>
        </w:rPr>
        <w:t xml:space="preserve">Contemporary root canal treatment requires accurate knowledge of root canal anatomy and highly specialized facilities and materials. </w:t>
      </w:r>
      <w:r w:rsidR="006D275B" w:rsidRPr="00B809E6">
        <w:rPr>
          <w:rFonts w:ascii="Book Antiqua" w:eastAsia="SimSun" w:hAnsi="Book Antiqua" w:cs="Times New Roman"/>
          <w:sz w:val="24"/>
          <w:szCs w:val="24"/>
        </w:rPr>
        <w:t>Currently,</w:t>
      </w:r>
      <w:r w:rsidRPr="00B809E6">
        <w:rPr>
          <w:rFonts w:ascii="Book Antiqua" w:eastAsia="SimSun" w:hAnsi="Book Antiqua" w:cs="Times New Roman"/>
          <w:sz w:val="24"/>
          <w:szCs w:val="24"/>
        </w:rPr>
        <w:t xml:space="preserve"> advanced </w:t>
      </w:r>
      <w:r w:rsidR="006D275B" w:rsidRPr="00B809E6">
        <w:rPr>
          <w:rFonts w:ascii="Book Antiqua" w:eastAsia="SimSun" w:hAnsi="Book Antiqua" w:cs="Times New Roman"/>
          <w:sz w:val="24"/>
          <w:szCs w:val="24"/>
        </w:rPr>
        <w:t>techniques including</w:t>
      </w:r>
      <w:r w:rsidRPr="00B809E6">
        <w:rPr>
          <w:rFonts w:ascii="Book Antiqua" w:eastAsia="SimSun" w:hAnsi="Book Antiqua" w:cs="Times New Roman"/>
          <w:sz w:val="24"/>
          <w:szCs w:val="24"/>
        </w:rPr>
        <w:t xml:space="preserve"> cone beam computed tomography (CBCT) are wid</w:t>
      </w:r>
      <w:r w:rsidR="006D275B" w:rsidRPr="00B809E6">
        <w:rPr>
          <w:rFonts w:ascii="Book Antiqua" w:eastAsia="SimSun" w:hAnsi="Book Antiqua" w:cs="Times New Roman"/>
          <w:sz w:val="24"/>
          <w:szCs w:val="24"/>
        </w:rPr>
        <w:t>e</w:t>
      </w:r>
      <w:r w:rsidRPr="00B809E6">
        <w:rPr>
          <w:rFonts w:ascii="Book Antiqua" w:eastAsia="SimSun" w:hAnsi="Book Antiqua" w:cs="Times New Roman"/>
          <w:sz w:val="24"/>
          <w:szCs w:val="24"/>
        </w:rPr>
        <w:t xml:space="preserve">ly used in endodontic treatment </w:t>
      </w:r>
      <w:r w:rsidR="006D275B" w:rsidRPr="00B809E6">
        <w:rPr>
          <w:rFonts w:ascii="Book Antiqua" w:eastAsia="SimSun" w:hAnsi="Book Antiqua" w:cs="Times New Roman"/>
          <w:sz w:val="24"/>
          <w:szCs w:val="24"/>
        </w:rPr>
        <w:t>to</w:t>
      </w:r>
      <w:r w:rsidRPr="00B809E6">
        <w:rPr>
          <w:rFonts w:ascii="Book Antiqua" w:eastAsia="SimSun" w:hAnsi="Book Antiqua" w:cs="Times New Roman"/>
          <w:sz w:val="24"/>
          <w:szCs w:val="24"/>
        </w:rPr>
        <w:t xml:space="preserve"> provid</w:t>
      </w:r>
      <w:r w:rsidR="006D275B" w:rsidRPr="00B809E6">
        <w:rPr>
          <w:rFonts w:ascii="Book Antiqua" w:eastAsia="SimSun" w:hAnsi="Book Antiqua" w:cs="Times New Roman"/>
          <w:sz w:val="24"/>
          <w:szCs w:val="24"/>
        </w:rPr>
        <w:t>e</w:t>
      </w:r>
      <w:r w:rsidRPr="00B809E6">
        <w:rPr>
          <w:rFonts w:ascii="Book Antiqua" w:eastAsia="SimSun" w:hAnsi="Book Antiqua" w:cs="Times New Roman"/>
          <w:sz w:val="24"/>
          <w:szCs w:val="24"/>
        </w:rPr>
        <w:t xml:space="preserve"> three-dimensional images of </w:t>
      </w:r>
      <w:r w:rsidR="006D275B" w:rsidRPr="00B809E6">
        <w:rPr>
          <w:rFonts w:ascii="Book Antiqua" w:eastAsia="SimSun" w:hAnsi="Book Antiqua" w:cs="Times New Roman"/>
          <w:sz w:val="24"/>
          <w:szCs w:val="24"/>
        </w:rPr>
        <w:t xml:space="preserve">the </w:t>
      </w:r>
      <w:r w:rsidRPr="00B809E6">
        <w:rPr>
          <w:rFonts w:ascii="Book Antiqua" w:eastAsia="SimSun" w:hAnsi="Book Antiqua" w:cs="Times New Roman"/>
          <w:sz w:val="24"/>
          <w:szCs w:val="24"/>
        </w:rPr>
        <w:t xml:space="preserve">tooth. </w:t>
      </w:r>
      <w:r w:rsidR="004977F7" w:rsidRPr="00B809E6">
        <w:rPr>
          <w:rFonts w:ascii="Book Antiqua" w:eastAsia="SimSun" w:hAnsi="Book Antiqua" w:cs="Times New Roman"/>
          <w:sz w:val="24"/>
          <w:szCs w:val="24"/>
        </w:rPr>
        <w:t>It has become an important tool both for diagnosis and planning dental treatment including endodontic treatments</w:t>
      </w:r>
      <w:r w:rsidR="004977F7" w:rsidRPr="00B809E6">
        <w:rPr>
          <w:rFonts w:ascii="Book Antiqua" w:eastAsia="SimSun" w:hAnsi="Book Antiqua" w:cs="Times New Roman"/>
          <w:sz w:val="24"/>
          <w:szCs w:val="24"/>
          <w:vertAlign w:val="superscript"/>
        </w:rPr>
        <w:t>[16,17,18]</w:t>
      </w:r>
      <w:r w:rsidR="004977F7" w:rsidRPr="00B809E6">
        <w:rPr>
          <w:rFonts w:ascii="Book Antiqua" w:eastAsia="SimSun" w:hAnsi="Book Antiqua" w:cs="Times New Roman"/>
          <w:sz w:val="24"/>
          <w:szCs w:val="24"/>
        </w:rPr>
        <w:t>, and also assists in the assessment of anatomic findings such as isthmus and lateral canals and leads to a more predictable and effective treatment</w:t>
      </w:r>
      <w:r w:rsidR="004977F7" w:rsidRPr="00B809E6">
        <w:rPr>
          <w:rFonts w:ascii="Book Antiqua" w:eastAsia="SimSun" w:hAnsi="Book Antiqua" w:cs="Times New Roman"/>
          <w:sz w:val="24"/>
          <w:szCs w:val="24"/>
          <w:vertAlign w:val="superscript"/>
        </w:rPr>
        <w:t>[19]</w:t>
      </w:r>
      <w:r w:rsidR="004977F7" w:rsidRPr="00B809E6">
        <w:rPr>
          <w:rFonts w:ascii="Book Antiqua" w:eastAsia="SimSun" w:hAnsi="Book Antiqua" w:cs="Times New Roman"/>
          <w:sz w:val="24"/>
          <w:szCs w:val="24"/>
        </w:rPr>
        <w:t xml:space="preserve">. </w:t>
      </w:r>
      <w:r w:rsidR="006D275B" w:rsidRPr="00B809E6">
        <w:rPr>
          <w:rFonts w:ascii="Book Antiqua" w:eastAsia="SimSun" w:hAnsi="Book Antiqua" w:cs="Times New Roman"/>
          <w:sz w:val="24"/>
          <w:szCs w:val="24"/>
        </w:rPr>
        <w:t>A d</w:t>
      </w:r>
      <w:r w:rsidRPr="00B809E6">
        <w:rPr>
          <w:rFonts w:ascii="Book Antiqua" w:eastAsia="SimSun" w:hAnsi="Book Antiqua" w:cs="Times New Roman"/>
          <w:sz w:val="24"/>
          <w:szCs w:val="24"/>
        </w:rPr>
        <w:t xml:space="preserve">ental operating microscope (DOM) also </w:t>
      </w:r>
      <w:r w:rsidR="005308FF" w:rsidRPr="00B809E6">
        <w:rPr>
          <w:rFonts w:ascii="Book Antiqua" w:eastAsia="SimSun" w:hAnsi="Book Antiqua" w:cs="Times New Roman"/>
          <w:sz w:val="24"/>
          <w:szCs w:val="24"/>
        </w:rPr>
        <w:t xml:space="preserve">increases </w:t>
      </w:r>
      <w:r w:rsidRPr="00B809E6">
        <w:rPr>
          <w:rFonts w:ascii="Book Antiqua" w:eastAsia="SimSun" w:hAnsi="Book Antiqua" w:cs="Times New Roman"/>
          <w:sz w:val="24"/>
          <w:szCs w:val="24"/>
        </w:rPr>
        <w:t xml:space="preserve">the success rate of difficult treatment </w:t>
      </w:r>
      <w:r w:rsidR="006D275B" w:rsidRPr="00B809E6">
        <w:rPr>
          <w:rFonts w:ascii="Book Antiqua" w:eastAsia="SimSun" w:hAnsi="Book Antiqua" w:cs="Times New Roman"/>
          <w:sz w:val="24"/>
          <w:szCs w:val="24"/>
        </w:rPr>
        <w:t>as it</w:t>
      </w:r>
      <w:r w:rsidRPr="00B809E6">
        <w:rPr>
          <w:rFonts w:ascii="Book Antiqua" w:eastAsia="SimSun" w:hAnsi="Book Antiqua" w:cs="Times New Roman"/>
          <w:sz w:val="24"/>
          <w:szCs w:val="24"/>
        </w:rPr>
        <w:t xml:space="preserve"> provides a better operating field.</w:t>
      </w:r>
      <w:r w:rsidR="004977F7" w:rsidRPr="00B809E6">
        <w:rPr>
          <w:rFonts w:ascii="Book Antiqua" w:eastAsia="SimSun" w:hAnsi="Book Antiqua" w:cs="Times New Roman"/>
          <w:sz w:val="24"/>
          <w:szCs w:val="24"/>
        </w:rPr>
        <w:t xml:space="preserve"> The patients described in this report were diagnosed and treated with the assistance of CBCT and DOM, and both of them had maxillary first molars with a special root canal anatomy of 2 roots and 2 root canals, which has seldom been reported. These cases were intended to reinforce clinicians’ awareness of the rare morphology of root canals.</w:t>
      </w:r>
    </w:p>
    <w:p w14:paraId="727C5398" w14:textId="77777777" w:rsidR="000547E4" w:rsidRPr="00B809E6" w:rsidRDefault="000547E4" w:rsidP="00B809E6">
      <w:pPr>
        <w:spacing w:line="360" w:lineRule="auto"/>
        <w:rPr>
          <w:rFonts w:ascii="Book Antiqua" w:eastAsia="SimSun" w:hAnsi="Book Antiqua" w:cs="Times New Roman"/>
          <w:b/>
          <w:sz w:val="24"/>
          <w:szCs w:val="24"/>
        </w:rPr>
      </w:pPr>
    </w:p>
    <w:p w14:paraId="54F3ED1D" w14:textId="77777777" w:rsidR="004977F7" w:rsidRPr="00B809E6" w:rsidRDefault="00B60EDE" w:rsidP="00B809E6">
      <w:pPr>
        <w:spacing w:line="360" w:lineRule="auto"/>
        <w:rPr>
          <w:rFonts w:ascii="Book Antiqua" w:hAnsi="Book Antiqua" w:cs="Times New Roman"/>
          <w:b/>
          <w:sz w:val="24"/>
          <w:szCs w:val="24"/>
        </w:rPr>
      </w:pPr>
      <w:r w:rsidRPr="00B809E6">
        <w:rPr>
          <w:rFonts w:ascii="Book Antiqua" w:eastAsia="SimSun" w:hAnsi="Book Antiqua" w:cs="Times New Roman"/>
          <w:b/>
          <w:sz w:val="24"/>
          <w:szCs w:val="24"/>
        </w:rPr>
        <w:lastRenderedPageBreak/>
        <w:t xml:space="preserve">CASE </w:t>
      </w:r>
      <w:r w:rsidR="000547E4" w:rsidRPr="00B809E6">
        <w:rPr>
          <w:rFonts w:ascii="Book Antiqua" w:hAnsi="Book Antiqua" w:cs="Times New Roman"/>
          <w:b/>
          <w:sz w:val="24"/>
          <w:szCs w:val="24"/>
        </w:rPr>
        <w:t>PRESENTATION</w:t>
      </w:r>
    </w:p>
    <w:p w14:paraId="4F218F5F" w14:textId="5ACF4030" w:rsidR="00145FB2" w:rsidRPr="00090789" w:rsidRDefault="00145FB2" w:rsidP="00B809E6">
      <w:pPr>
        <w:spacing w:line="360" w:lineRule="auto"/>
        <w:rPr>
          <w:rFonts w:ascii="Book Antiqua" w:hAnsi="Book Antiqua" w:cs="Times New Roman"/>
          <w:b/>
          <w:sz w:val="24"/>
          <w:szCs w:val="24"/>
        </w:rPr>
      </w:pPr>
      <w:r w:rsidRPr="00090789">
        <w:rPr>
          <w:rFonts w:ascii="Book Antiqua" w:hAnsi="Book Antiqua"/>
          <w:b/>
          <w:i/>
          <w:sz w:val="24"/>
          <w:szCs w:val="24"/>
        </w:rPr>
        <w:t>Chief complaints</w:t>
      </w:r>
    </w:p>
    <w:p w14:paraId="7023A6A7" w14:textId="04294E94" w:rsidR="004B4B86" w:rsidRPr="00B809E6" w:rsidRDefault="00D67584" w:rsidP="00B809E6">
      <w:pPr>
        <w:spacing w:line="360" w:lineRule="auto"/>
        <w:rPr>
          <w:rFonts w:ascii="Book Antiqua" w:hAnsi="Book Antiqua" w:cs="Times New Roman"/>
          <w:sz w:val="24"/>
          <w:szCs w:val="24"/>
        </w:rPr>
      </w:pPr>
      <w:r w:rsidRPr="00B809E6">
        <w:rPr>
          <w:rFonts w:ascii="Book Antiqua" w:hAnsi="Book Antiqua" w:cs="Times New Roman"/>
          <w:sz w:val="24"/>
          <w:szCs w:val="24"/>
        </w:rPr>
        <w:t>In case 1, t</w:t>
      </w:r>
      <w:r w:rsidR="004977F7" w:rsidRPr="00B809E6">
        <w:rPr>
          <w:rFonts w:ascii="Book Antiqua" w:hAnsi="Book Antiqua" w:cs="Times New Roman"/>
          <w:sz w:val="24"/>
          <w:szCs w:val="24"/>
        </w:rPr>
        <w:t>he patient’s chief complaint was a cavity and color change in her maxillary molar on the left side for approximately 2 mo</w:t>
      </w:r>
      <w:r w:rsidR="006A1B43" w:rsidRPr="00B809E6">
        <w:rPr>
          <w:rFonts w:ascii="Book Antiqua" w:hAnsi="Book Antiqua" w:cs="Times New Roman"/>
          <w:sz w:val="24"/>
          <w:szCs w:val="24"/>
        </w:rPr>
        <w:t>.</w:t>
      </w:r>
      <w:r w:rsidR="004B4B86" w:rsidRPr="00B809E6">
        <w:rPr>
          <w:rFonts w:ascii="Book Antiqua" w:hAnsi="Book Antiqua" w:cs="Times New Roman"/>
          <w:sz w:val="24"/>
          <w:szCs w:val="24"/>
        </w:rPr>
        <w:t xml:space="preserve"> In case 2, the patient’s chief complaint was toothache during mastication in the maxillary right posterior region for more than one week.</w:t>
      </w:r>
    </w:p>
    <w:p w14:paraId="0FD2ADBB" w14:textId="77777777" w:rsidR="004E28EA" w:rsidRPr="00B809E6" w:rsidRDefault="004E28EA" w:rsidP="00B809E6">
      <w:pPr>
        <w:spacing w:line="360" w:lineRule="auto"/>
        <w:rPr>
          <w:rFonts w:ascii="Book Antiqua" w:hAnsi="Book Antiqua" w:cs="Times New Roman"/>
          <w:sz w:val="24"/>
          <w:szCs w:val="24"/>
        </w:rPr>
      </w:pPr>
    </w:p>
    <w:p w14:paraId="14A57667" w14:textId="453E21BB" w:rsidR="00145FB2" w:rsidRPr="00090789" w:rsidRDefault="00145FB2" w:rsidP="00B809E6">
      <w:pPr>
        <w:spacing w:line="360" w:lineRule="auto"/>
        <w:rPr>
          <w:rFonts w:ascii="Book Antiqua" w:hAnsi="Book Antiqua"/>
          <w:b/>
          <w:i/>
          <w:sz w:val="24"/>
          <w:szCs w:val="24"/>
        </w:rPr>
      </w:pPr>
      <w:r w:rsidRPr="00090789">
        <w:rPr>
          <w:rFonts w:ascii="Book Antiqua" w:hAnsi="Book Antiqua"/>
          <w:b/>
          <w:i/>
          <w:sz w:val="24"/>
          <w:szCs w:val="24"/>
        </w:rPr>
        <w:t>History of present illness</w:t>
      </w:r>
    </w:p>
    <w:p w14:paraId="32BC9979" w14:textId="1A8AC76C" w:rsidR="004B4B86" w:rsidRPr="00B809E6" w:rsidRDefault="004B4B86" w:rsidP="00B809E6">
      <w:pPr>
        <w:spacing w:line="360" w:lineRule="auto"/>
        <w:rPr>
          <w:rFonts w:ascii="Book Antiqua" w:hAnsi="Book Antiqua" w:cs="Times New Roman"/>
          <w:sz w:val="24"/>
          <w:szCs w:val="24"/>
        </w:rPr>
      </w:pPr>
      <w:r w:rsidRPr="00B809E6">
        <w:rPr>
          <w:rFonts w:ascii="Book Antiqua" w:hAnsi="Book Antiqua" w:cs="Times New Roman"/>
          <w:sz w:val="24"/>
          <w:szCs w:val="24"/>
        </w:rPr>
        <w:t>In case 1, t</w:t>
      </w:r>
      <w:r w:rsidR="006A1B43" w:rsidRPr="00B809E6">
        <w:rPr>
          <w:rFonts w:ascii="Book Antiqua" w:hAnsi="Book Antiqua" w:cs="Times New Roman"/>
          <w:sz w:val="24"/>
          <w:szCs w:val="24"/>
        </w:rPr>
        <w:t xml:space="preserve">he patient found a cavity in the </w:t>
      </w:r>
      <w:r w:rsidR="00D67584" w:rsidRPr="00B809E6">
        <w:rPr>
          <w:rFonts w:ascii="Book Antiqua" w:hAnsi="Book Antiqua" w:cs="Times New Roman"/>
          <w:sz w:val="24"/>
          <w:szCs w:val="24"/>
        </w:rPr>
        <w:t xml:space="preserve">maxillary molar on the left side </w:t>
      </w:r>
      <w:r w:rsidR="006A1B43" w:rsidRPr="00B809E6">
        <w:rPr>
          <w:rFonts w:ascii="Book Antiqua" w:hAnsi="Book Antiqua" w:cs="Times New Roman"/>
          <w:sz w:val="24"/>
          <w:szCs w:val="24"/>
        </w:rPr>
        <w:t>accompanied with discoloration two months ago. The tooth was insensitive to cold and heat, and had no spontaneous pain or cold and heat stimulation pain. Sometimes the patient fe</w:t>
      </w:r>
      <w:r w:rsidR="00D67584" w:rsidRPr="00B809E6">
        <w:rPr>
          <w:rFonts w:ascii="Book Antiqua" w:hAnsi="Book Antiqua" w:cs="Times New Roman"/>
          <w:sz w:val="24"/>
          <w:szCs w:val="24"/>
        </w:rPr>
        <w:t>lt</w:t>
      </w:r>
      <w:r w:rsidR="006A1B43" w:rsidRPr="00B809E6">
        <w:rPr>
          <w:rFonts w:ascii="Book Antiqua" w:hAnsi="Book Antiqua" w:cs="Times New Roman"/>
          <w:sz w:val="24"/>
          <w:szCs w:val="24"/>
        </w:rPr>
        <w:t xml:space="preserve"> </w:t>
      </w:r>
      <w:r w:rsidR="00D67584" w:rsidRPr="00B809E6">
        <w:rPr>
          <w:rFonts w:ascii="Book Antiqua" w:hAnsi="Book Antiqua" w:cs="Times New Roman"/>
          <w:sz w:val="24"/>
          <w:szCs w:val="24"/>
        </w:rPr>
        <w:t>uncomfortable when chewing</w:t>
      </w:r>
      <w:r w:rsidR="006A1B43" w:rsidRPr="00B809E6">
        <w:rPr>
          <w:rFonts w:ascii="Book Antiqua" w:hAnsi="Book Antiqua" w:cs="Times New Roman"/>
          <w:sz w:val="24"/>
          <w:szCs w:val="24"/>
        </w:rPr>
        <w:t>.</w:t>
      </w:r>
      <w:r w:rsidR="00B809E6" w:rsidRPr="00B809E6">
        <w:rPr>
          <w:rFonts w:ascii="Book Antiqua" w:hAnsi="Book Antiqua" w:cs="Times New Roman"/>
          <w:sz w:val="24"/>
          <w:szCs w:val="24"/>
        </w:rPr>
        <w:t xml:space="preserve"> </w:t>
      </w:r>
      <w:r w:rsidRPr="00B809E6">
        <w:rPr>
          <w:rFonts w:ascii="Book Antiqua" w:hAnsi="Book Antiqua" w:cs="Times New Roman"/>
          <w:sz w:val="24"/>
          <w:szCs w:val="24"/>
        </w:rPr>
        <w:t xml:space="preserve">In case 2, </w:t>
      </w:r>
      <w:r w:rsidR="00B809E6" w:rsidRPr="00B809E6">
        <w:rPr>
          <w:rFonts w:ascii="Book Antiqua" w:hAnsi="Book Antiqua" w:cs="Times New Roman"/>
          <w:sz w:val="24"/>
          <w:szCs w:val="24"/>
        </w:rPr>
        <w:t xml:space="preserve">the </w:t>
      </w:r>
      <w:r w:rsidRPr="00B809E6">
        <w:rPr>
          <w:rFonts w:ascii="Book Antiqua" w:hAnsi="Book Antiqua" w:cs="Times New Roman"/>
          <w:sz w:val="24"/>
          <w:szCs w:val="24"/>
        </w:rPr>
        <w:t>patient felt an obvious toothache during mastication in the maxillary right posterior region for more than one week. The tooth was insensitive to cold and heat, and had no spontaneous pain or cold and heat stimulation pain and there is no loose.</w:t>
      </w:r>
      <w:r w:rsidRPr="00B809E6">
        <w:rPr>
          <w:rFonts w:ascii="Book Antiqua" w:hAnsi="Book Antiqua"/>
          <w:sz w:val="24"/>
          <w:szCs w:val="24"/>
        </w:rPr>
        <w:t xml:space="preserve"> </w:t>
      </w:r>
      <w:r w:rsidRPr="00B809E6">
        <w:rPr>
          <w:rFonts w:ascii="Book Antiqua" w:hAnsi="Book Antiqua" w:cs="Times New Roman"/>
          <w:sz w:val="24"/>
          <w:szCs w:val="24"/>
        </w:rPr>
        <w:t>The tooth and its periodontal tissue had never been swollen before.</w:t>
      </w:r>
    </w:p>
    <w:p w14:paraId="205F9209" w14:textId="77777777" w:rsidR="004E28EA" w:rsidRPr="00B809E6" w:rsidRDefault="004E28EA" w:rsidP="00B809E6">
      <w:pPr>
        <w:spacing w:line="360" w:lineRule="auto"/>
        <w:rPr>
          <w:rFonts w:ascii="Book Antiqua" w:hAnsi="Book Antiqua" w:cs="Times New Roman"/>
          <w:sz w:val="24"/>
          <w:szCs w:val="24"/>
        </w:rPr>
      </w:pPr>
    </w:p>
    <w:p w14:paraId="670E54E8" w14:textId="59BF904B" w:rsidR="00145FB2" w:rsidRPr="00090789" w:rsidRDefault="00145FB2" w:rsidP="00B809E6">
      <w:pPr>
        <w:spacing w:line="360" w:lineRule="auto"/>
        <w:rPr>
          <w:rFonts w:ascii="Book Antiqua" w:hAnsi="Book Antiqua"/>
          <w:b/>
          <w:i/>
          <w:sz w:val="24"/>
          <w:szCs w:val="24"/>
        </w:rPr>
      </w:pPr>
      <w:r w:rsidRPr="00090789">
        <w:rPr>
          <w:rFonts w:ascii="Book Antiqua" w:hAnsi="Book Antiqua"/>
          <w:b/>
          <w:i/>
          <w:sz w:val="24"/>
          <w:szCs w:val="24"/>
        </w:rPr>
        <w:t>History of past illness</w:t>
      </w:r>
    </w:p>
    <w:p w14:paraId="2BDC40D8" w14:textId="1F24824D" w:rsidR="00145FB2" w:rsidRPr="00B809E6" w:rsidRDefault="006A1B43" w:rsidP="00B809E6">
      <w:pPr>
        <w:spacing w:line="360" w:lineRule="auto"/>
        <w:rPr>
          <w:rFonts w:ascii="Book Antiqua" w:hAnsi="Book Antiqua" w:cs="Times New Roman"/>
          <w:sz w:val="24"/>
          <w:szCs w:val="24"/>
        </w:rPr>
      </w:pPr>
      <w:r w:rsidRPr="00B809E6">
        <w:rPr>
          <w:rFonts w:ascii="Book Antiqua" w:hAnsi="Book Antiqua" w:cs="Times New Roman"/>
          <w:sz w:val="24"/>
          <w:szCs w:val="24"/>
        </w:rPr>
        <w:t>None</w:t>
      </w:r>
      <w:r w:rsidR="004B4B86" w:rsidRPr="00B809E6">
        <w:rPr>
          <w:rFonts w:ascii="Book Antiqua" w:hAnsi="Book Antiqua" w:cs="Times New Roman"/>
          <w:sz w:val="24"/>
          <w:szCs w:val="24"/>
        </w:rPr>
        <w:t xml:space="preserve"> in case 1</w:t>
      </w:r>
      <w:r w:rsidRPr="00B809E6">
        <w:rPr>
          <w:rFonts w:ascii="Book Antiqua" w:hAnsi="Book Antiqua" w:cs="Times New Roman"/>
          <w:sz w:val="24"/>
          <w:szCs w:val="24"/>
        </w:rPr>
        <w:t>.</w:t>
      </w:r>
      <w:r w:rsidR="004B4B86" w:rsidRPr="00B809E6">
        <w:rPr>
          <w:rFonts w:ascii="Book Antiqua" w:hAnsi="Book Antiqua" w:cs="Times New Roman"/>
          <w:sz w:val="24"/>
          <w:szCs w:val="24"/>
        </w:rPr>
        <w:t xml:space="preserve"> In case 2, the patient had undergone a root canal treatment in the right posterior tooth several years previously. And the patient denied tooth extraction or orthodontic history.</w:t>
      </w:r>
    </w:p>
    <w:p w14:paraId="71ECF4DC" w14:textId="77777777" w:rsidR="004E28EA" w:rsidRPr="00B809E6" w:rsidRDefault="004E28EA" w:rsidP="00B809E6">
      <w:pPr>
        <w:spacing w:line="360" w:lineRule="auto"/>
        <w:rPr>
          <w:rFonts w:ascii="Book Antiqua" w:hAnsi="Book Antiqua" w:cs="Times New Roman"/>
          <w:sz w:val="24"/>
          <w:szCs w:val="24"/>
        </w:rPr>
      </w:pPr>
    </w:p>
    <w:p w14:paraId="090DE7C8" w14:textId="01F54313" w:rsidR="00145FB2" w:rsidRPr="00090789" w:rsidRDefault="00145FB2" w:rsidP="00B809E6">
      <w:pPr>
        <w:spacing w:line="360" w:lineRule="auto"/>
        <w:rPr>
          <w:rFonts w:ascii="Book Antiqua" w:hAnsi="Book Antiqua" w:cs="Times New Roman"/>
          <w:b/>
          <w:sz w:val="24"/>
          <w:szCs w:val="24"/>
        </w:rPr>
      </w:pPr>
      <w:r w:rsidRPr="00090789">
        <w:rPr>
          <w:rFonts w:ascii="Book Antiqua" w:hAnsi="Book Antiqua"/>
          <w:b/>
          <w:i/>
          <w:sz w:val="24"/>
          <w:szCs w:val="24"/>
        </w:rPr>
        <w:t>Physical examination upon admission</w:t>
      </w:r>
    </w:p>
    <w:p w14:paraId="12FB3C33" w14:textId="0266F88D" w:rsidR="004B4B86" w:rsidRPr="00B809E6" w:rsidRDefault="004B4B86" w:rsidP="00B809E6">
      <w:pPr>
        <w:spacing w:line="360" w:lineRule="auto"/>
        <w:rPr>
          <w:rFonts w:ascii="Book Antiqua" w:eastAsia="SimSun" w:hAnsi="Book Antiqua" w:cs="Times New Roman"/>
          <w:sz w:val="24"/>
          <w:szCs w:val="24"/>
        </w:rPr>
      </w:pPr>
      <w:r w:rsidRPr="00B809E6">
        <w:rPr>
          <w:rFonts w:ascii="Book Antiqua" w:hAnsi="Book Antiqua" w:cs="Times New Roman"/>
          <w:sz w:val="24"/>
          <w:szCs w:val="24"/>
        </w:rPr>
        <w:t>In case 1,</w:t>
      </w:r>
      <w:r w:rsidRPr="00B809E6">
        <w:rPr>
          <w:rFonts w:ascii="Book Antiqua" w:eastAsia="SimSun" w:hAnsi="Book Antiqua" w:cs="Times New Roman"/>
          <w:sz w:val="24"/>
          <w:szCs w:val="24"/>
        </w:rPr>
        <w:t xml:space="preserve"> c</w:t>
      </w:r>
      <w:r w:rsidR="006A1B43" w:rsidRPr="00B809E6">
        <w:rPr>
          <w:rFonts w:ascii="Book Antiqua" w:eastAsia="SimSun" w:hAnsi="Book Antiqua" w:cs="Times New Roman"/>
          <w:sz w:val="24"/>
          <w:szCs w:val="24"/>
        </w:rPr>
        <w:t>linical examination revealed a cavity due to deep caries in the left maxillary molar and exposed pulp cavity without pain</w:t>
      </w:r>
      <w:r w:rsidR="00D67584" w:rsidRPr="00B809E6">
        <w:rPr>
          <w:rFonts w:ascii="Book Antiqua" w:eastAsia="SimSun" w:hAnsi="Book Antiqua" w:cs="Times New Roman"/>
          <w:sz w:val="24"/>
          <w:szCs w:val="24"/>
        </w:rPr>
        <w:t xml:space="preserve">. </w:t>
      </w:r>
      <w:r w:rsidR="006A1B43" w:rsidRPr="00B809E6">
        <w:rPr>
          <w:rFonts w:ascii="Book Antiqua" w:eastAsia="SimSun" w:hAnsi="Book Antiqua" w:cs="Times New Roman"/>
          <w:sz w:val="24"/>
          <w:szCs w:val="24"/>
        </w:rPr>
        <w:t>The tooth was sensitive to percussion and the periodontal tissue was swollen</w:t>
      </w:r>
      <w:r w:rsidR="00D67584" w:rsidRPr="00B809E6">
        <w:rPr>
          <w:rFonts w:ascii="Book Antiqua" w:eastAsia="SimSun" w:hAnsi="Book Antiqua" w:cs="Times New Roman"/>
          <w:sz w:val="24"/>
          <w:szCs w:val="24"/>
        </w:rPr>
        <w:t xml:space="preserve"> but there is no loose.</w:t>
      </w:r>
      <w:r w:rsidR="00B809E6" w:rsidRPr="00B809E6">
        <w:rPr>
          <w:rFonts w:ascii="Book Antiqua" w:eastAsia="SimSun" w:hAnsi="Book Antiqua" w:cs="Times New Roman"/>
          <w:sz w:val="24"/>
          <w:szCs w:val="24"/>
        </w:rPr>
        <w:t xml:space="preserve"> </w:t>
      </w:r>
      <w:r w:rsidRPr="00B809E6">
        <w:rPr>
          <w:rFonts w:ascii="Book Antiqua" w:hAnsi="Book Antiqua" w:cs="Times New Roman"/>
          <w:sz w:val="24"/>
          <w:szCs w:val="24"/>
        </w:rPr>
        <w:t xml:space="preserve">In case 2, clinical examination revealed a metal crown and pain on vertical percussion in tooth 16. A buccally periodontal pocket approximately 6 mm was detected in tooth 16 which illustrated an unhealthy periodontal condition. </w:t>
      </w:r>
    </w:p>
    <w:p w14:paraId="3ABEE0A7" w14:textId="77777777" w:rsidR="004E28EA" w:rsidRPr="00B809E6" w:rsidRDefault="004E28EA" w:rsidP="00B809E6">
      <w:pPr>
        <w:spacing w:line="360" w:lineRule="auto"/>
        <w:rPr>
          <w:rFonts w:ascii="Book Antiqua" w:hAnsi="Book Antiqua" w:cs="Times New Roman"/>
          <w:sz w:val="24"/>
          <w:szCs w:val="24"/>
        </w:rPr>
      </w:pPr>
    </w:p>
    <w:p w14:paraId="268A57B4" w14:textId="2453616B" w:rsidR="00145FB2" w:rsidRPr="00090789" w:rsidRDefault="00145FB2" w:rsidP="00B809E6">
      <w:pPr>
        <w:spacing w:line="360" w:lineRule="auto"/>
        <w:rPr>
          <w:rFonts w:ascii="Book Antiqua" w:hAnsi="Book Antiqua" w:cs="Times New Roman"/>
          <w:b/>
          <w:sz w:val="24"/>
          <w:szCs w:val="24"/>
        </w:rPr>
      </w:pPr>
      <w:r w:rsidRPr="00090789">
        <w:rPr>
          <w:rFonts w:ascii="Book Antiqua" w:hAnsi="Book Antiqua"/>
          <w:b/>
          <w:i/>
          <w:sz w:val="24"/>
          <w:szCs w:val="24"/>
        </w:rPr>
        <w:t>Imaging examinations</w:t>
      </w:r>
    </w:p>
    <w:p w14:paraId="3D06E9D3" w14:textId="54CC7725" w:rsidR="004B4B86" w:rsidRPr="00B809E6" w:rsidRDefault="004B4B86" w:rsidP="00B809E6">
      <w:pPr>
        <w:spacing w:line="360" w:lineRule="auto"/>
        <w:rPr>
          <w:rFonts w:ascii="Book Antiqua" w:eastAsia="SimSun" w:hAnsi="Book Antiqua" w:cs="Times New Roman"/>
          <w:sz w:val="24"/>
          <w:szCs w:val="24"/>
        </w:rPr>
      </w:pPr>
      <w:r w:rsidRPr="00B809E6">
        <w:rPr>
          <w:rFonts w:ascii="Book Antiqua" w:hAnsi="Book Antiqua" w:cs="Times New Roman"/>
          <w:sz w:val="24"/>
          <w:szCs w:val="24"/>
        </w:rPr>
        <w:t xml:space="preserve">In case 1, </w:t>
      </w:r>
      <w:r w:rsidRPr="00B809E6">
        <w:rPr>
          <w:rFonts w:ascii="Book Antiqua" w:eastAsia="SimSun" w:hAnsi="Book Antiqua" w:cs="Times New Roman"/>
          <w:sz w:val="24"/>
          <w:szCs w:val="24"/>
        </w:rPr>
        <w:t>a</w:t>
      </w:r>
      <w:r w:rsidR="006A1B43" w:rsidRPr="00B809E6">
        <w:rPr>
          <w:rFonts w:ascii="Book Antiqua" w:eastAsia="SimSun" w:hAnsi="Book Antiqua" w:cs="Times New Roman"/>
          <w:sz w:val="24"/>
          <w:szCs w:val="24"/>
        </w:rPr>
        <w:t xml:space="preserve"> pre-operative X-ray image showed an obviously low density in the distal area of tooth decay. The CBCT images clearly showed that this maxillary first molar had only 2 roots and 2 root canals, and the root canals were located in the buccal-palatal direction and were separate to each other in each root, respectively</w:t>
      </w:r>
      <w:r w:rsidR="00B809E6" w:rsidRPr="00B809E6">
        <w:rPr>
          <w:rFonts w:ascii="Book Antiqua" w:eastAsia="SimSun" w:hAnsi="Book Antiqua" w:cs="Times New Roman"/>
          <w:sz w:val="24"/>
          <w:szCs w:val="24"/>
        </w:rPr>
        <w:t xml:space="preserve">. </w:t>
      </w:r>
      <w:r w:rsidRPr="00B809E6">
        <w:rPr>
          <w:rFonts w:ascii="Book Antiqua" w:hAnsi="Book Antiqua" w:cs="Times New Roman"/>
          <w:sz w:val="24"/>
          <w:szCs w:val="24"/>
        </w:rPr>
        <w:t xml:space="preserve">In case 2, </w:t>
      </w:r>
      <w:r w:rsidR="004E28EA" w:rsidRPr="00B809E6">
        <w:rPr>
          <w:rFonts w:ascii="Book Antiqua" w:hAnsi="Book Antiqua" w:cs="Times New Roman"/>
          <w:sz w:val="24"/>
          <w:szCs w:val="24"/>
        </w:rPr>
        <w:t xml:space="preserve">a </w:t>
      </w:r>
      <w:r w:rsidRPr="00B809E6">
        <w:rPr>
          <w:rFonts w:ascii="Book Antiqua" w:hAnsi="Book Antiqua" w:cs="Times New Roman"/>
          <w:sz w:val="24"/>
          <w:szCs w:val="24"/>
        </w:rPr>
        <w:t>preoperative intraoral periapical radiograph revealed a maxillary first molar with an unsatisfactory root canal filling with 2 roots and an obvious low-density image around the periapical area which indicated severe inflammation. CBCT showed that the patient’s maxillary first molars both only had 2 roots and root canals, buccal and palatal, as seen in case 1</w:t>
      </w:r>
      <w:r w:rsidRPr="00B809E6">
        <w:rPr>
          <w:rFonts w:ascii="Book Antiqua" w:eastAsia="SimSun" w:hAnsi="Book Antiqua" w:cs="Times New Roman"/>
          <w:sz w:val="24"/>
          <w:szCs w:val="24"/>
        </w:rPr>
        <w:t>.</w:t>
      </w:r>
    </w:p>
    <w:p w14:paraId="4839F581" w14:textId="77777777" w:rsidR="004B4B86" w:rsidRPr="00B809E6" w:rsidRDefault="004B4B86" w:rsidP="00B809E6">
      <w:pPr>
        <w:spacing w:line="360" w:lineRule="auto"/>
        <w:rPr>
          <w:rFonts w:ascii="Book Antiqua" w:eastAsia="SimSun" w:hAnsi="Book Antiqua" w:cs="Times New Roman"/>
          <w:b/>
          <w:sz w:val="24"/>
          <w:szCs w:val="24"/>
        </w:rPr>
      </w:pPr>
    </w:p>
    <w:p w14:paraId="3092ABB2" w14:textId="7A038B0F" w:rsidR="00B60EDE" w:rsidRPr="00090789" w:rsidRDefault="00B60EDE" w:rsidP="00B809E6">
      <w:pPr>
        <w:spacing w:line="360" w:lineRule="auto"/>
        <w:rPr>
          <w:rFonts w:ascii="Book Antiqua" w:eastAsia="SimSun" w:hAnsi="Book Antiqua" w:cs="Times New Roman"/>
          <w:b/>
          <w:sz w:val="24"/>
          <w:szCs w:val="24"/>
        </w:rPr>
      </w:pPr>
      <w:r w:rsidRPr="00090789">
        <w:rPr>
          <w:rFonts w:ascii="Book Antiqua" w:eastAsia="SimSun" w:hAnsi="Book Antiqua" w:cs="Times New Roman"/>
          <w:b/>
          <w:sz w:val="24"/>
          <w:szCs w:val="24"/>
        </w:rPr>
        <w:t>Case 1</w:t>
      </w:r>
      <w:r w:rsidR="00090789">
        <w:rPr>
          <w:rFonts w:ascii="Book Antiqua" w:eastAsia="SimSun" w:hAnsi="Book Antiqua" w:cs="Times New Roman" w:hint="eastAsia"/>
          <w:b/>
          <w:sz w:val="24"/>
          <w:szCs w:val="24"/>
        </w:rPr>
        <w:t xml:space="preserve">: </w:t>
      </w:r>
      <w:r w:rsidRPr="00B809E6">
        <w:rPr>
          <w:rFonts w:ascii="Book Antiqua" w:eastAsia="SimSun" w:hAnsi="Book Antiqua" w:cs="Times New Roman"/>
          <w:sz w:val="24"/>
          <w:szCs w:val="24"/>
        </w:rPr>
        <w:t xml:space="preserve">A 63-year-old woman </w:t>
      </w:r>
      <w:bookmarkStart w:id="27" w:name="_Hlk528667403"/>
      <w:r w:rsidRPr="00B809E6">
        <w:rPr>
          <w:rFonts w:ascii="Book Antiqua" w:eastAsia="SimSun" w:hAnsi="Book Antiqua" w:cs="Times New Roman"/>
          <w:sz w:val="24"/>
          <w:szCs w:val="24"/>
        </w:rPr>
        <w:t>was referred to the</w:t>
      </w:r>
      <w:bookmarkEnd w:id="27"/>
      <w:r w:rsidRPr="00B809E6">
        <w:rPr>
          <w:rFonts w:ascii="Book Antiqua" w:eastAsia="SimSun" w:hAnsi="Book Antiqua" w:cs="Times New Roman"/>
          <w:sz w:val="24"/>
          <w:szCs w:val="24"/>
        </w:rPr>
        <w:t xml:space="preserve"> </w:t>
      </w:r>
      <w:r w:rsidR="006D275B" w:rsidRPr="00B809E6">
        <w:rPr>
          <w:rFonts w:ascii="Book Antiqua" w:eastAsia="SimSun" w:hAnsi="Book Antiqua" w:cs="Times New Roman"/>
          <w:sz w:val="24"/>
          <w:szCs w:val="24"/>
        </w:rPr>
        <w:t>E</w:t>
      </w:r>
      <w:r w:rsidRPr="00B809E6">
        <w:rPr>
          <w:rFonts w:ascii="Book Antiqua" w:eastAsia="SimSun" w:hAnsi="Book Antiqua" w:cs="Times New Roman"/>
          <w:sz w:val="24"/>
          <w:szCs w:val="24"/>
        </w:rPr>
        <w:t xml:space="preserve">ndodontic </w:t>
      </w:r>
      <w:r w:rsidR="006D275B" w:rsidRPr="00B809E6">
        <w:rPr>
          <w:rFonts w:ascii="Book Antiqua" w:eastAsia="SimSun" w:hAnsi="Book Antiqua" w:cs="Times New Roman"/>
          <w:sz w:val="24"/>
          <w:szCs w:val="24"/>
        </w:rPr>
        <w:t>D</w:t>
      </w:r>
      <w:r w:rsidRPr="00B809E6">
        <w:rPr>
          <w:rFonts w:ascii="Book Antiqua" w:eastAsia="SimSun" w:hAnsi="Book Antiqua" w:cs="Times New Roman"/>
          <w:sz w:val="24"/>
          <w:szCs w:val="24"/>
        </w:rPr>
        <w:t xml:space="preserve">epartment of Stomatology Hospital of Tianjin Medical University. The patient’s chief complaint was a cavity and color change </w:t>
      </w:r>
      <w:r w:rsidR="006D275B" w:rsidRPr="00B809E6">
        <w:rPr>
          <w:rFonts w:ascii="Book Antiqua" w:eastAsia="SimSun" w:hAnsi="Book Antiqua" w:cs="Times New Roman"/>
          <w:sz w:val="24"/>
          <w:szCs w:val="24"/>
        </w:rPr>
        <w:t>in</w:t>
      </w:r>
      <w:r w:rsidRPr="00B809E6">
        <w:rPr>
          <w:rFonts w:ascii="Book Antiqua" w:eastAsia="SimSun" w:hAnsi="Book Antiqua" w:cs="Times New Roman"/>
          <w:sz w:val="24"/>
          <w:szCs w:val="24"/>
        </w:rPr>
        <w:t xml:space="preserve"> her </w:t>
      </w:r>
      <w:bookmarkStart w:id="28" w:name="_Hlk519288028"/>
      <w:r w:rsidRPr="00B809E6">
        <w:rPr>
          <w:rFonts w:ascii="Book Antiqua" w:eastAsia="SimSun" w:hAnsi="Book Antiqua" w:cs="Times New Roman"/>
          <w:sz w:val="24"/>
          <w:szCs w:val="24"/>
        </w:rPr>
        <w:t>maxillary molar on the left side</w:t>
      </w:r>
      <w:bookmarkEnd w:id="28"/>
      <w:r w:rsidRPr="00B809E6">
        <w:rPr>
          <w:rFonts w:ascii="Book Antiqua" w:eastAsia="SimSun" w:hAnsi="Book Antiqua" w:cs="Times New Roman"/>
          <w:sz w:val="24"/>
          <w:szCs w:val="24"/>
        </w:rPr>
        <w:t xml:space="preserve"> for a</w:t>
      </w:r>
      <w:r w:rsidR="006D275B" w:rsidRPr="00B809E6">
        <w:rPr>
          <w:rFonts w:ascii="Book Antiqua" w:eastAsia="SimSun" w:hAnsi="Book Antiqua" w:cs="Times New Roman"/>
          <w:sz w:val="24"/>
          <w:szCs w:val="24"/>
        </w:rPr>
        <w:t>pproximately</w:t>
      </w:r>
      <w:r w:rsidRPr="00B809E6">
        <w:rPr>
          <w:rFonts w:ascii="Book Antiqua" w:eastAsia="SimSun" w:hAnsi="Book Antiqua" w:cs="Times New Roman"/>
          <w:sz w:val="24"/>
          <w:szCs w:val="24"/>
        </w:rPr>
        <w:t xml:space="preserve"> 2 mo. </w:t>
      </w:r>
      <w:r w:rsidR="006D275B" w:rsidRPr="00B809E6">
        <w:rPr>
          <w:rFonts w:ascii="Book Antiqua" w:eastAsia="SimSun" w:hAnsi="Book Antiqua" w:cs="Times New Roman"/>
          <w:sz w:val="24"/>
          <w:szCs w:val="24"/>
        </w:rPr>
        <w:t>Her</w:t>
      </w:r>
      <w:r w:rsidRPr="00B809E6">
        <w:rPr>
          <w:rFonts w:ascii="Book Antiqua" w:eastAsia="SimSun" w:hAnsi="Book Antiqua" w:cs="Times New Roman"/>
          <w:sz w:val="24"/>
          <w:szCs w:val="24"/>
        </w:rPr>
        <w:t xml:space="preserve"> medical history was noncontributory and the patient denied any tooth extraction</w:t>
      </w:r>
      <w:r w:rsidR="005C66DC" w:rsidRPr="00B809E6">
        <w:rPr>
          <w:rFonts w:ascii="Book Antiqua" w:eastAsia="SimSun" w:hAnsi="Book Antiqua" w:cs="Times New Roman"/>
          <w:sz w:val="24"/>
          <w:szCs w:val="24"/>
        </w:rPr>
        <w:t>s</w:t>
      </w:r>
      <w:r w:rsidRPr="00B809E6">
        <w:rPr>
          <w:rFonts w:ascii="Book Antiqua" w:eastAsia="SimSun" w:hAnsi="Book Antiqua" w:cs="Times New Roman"/>
          <w:sz w:val="24"/>
          <w:szCs w:val="24"/>
        </w:rPr>
        <w:t xml:space="preserve"> or orthodontic history. </w:t>
      </w:r>
      <w:bookmarkStart w:id="29" w:name="_Hlk528667674"/>
      <w:r w:rsidR="005C66DC" w:rsidRPr="00B809E6">
        <w:rPr>
          <w:rFonts w:ascii="Book Antiqua" w:eastAsia="SimSun" w:hAnsi="Book Antiqua" w:cs="Times New Roman"/>
          <w:sz w:val="24"/>
          <w:szCs w:val="24"/>
        </w:rPr>
        <w:t>C</w:t>
      </w:r>
      <w:r w:rsidRPr="00B809E6">
        <w:rPr>
          <w:rFonts w:ascii="Book Antiqua" w:eastAsia="SimSun" w:hAnsi="Book Antiqua" w:cs="Times New Roman"/>
          <w:sz w:val="24"/>
          <w:szCs w:val="24"/>
        </w:rPr>
        <w:t>linical examination revealed</w:t>
      </w:r>
      <w:bookmarkEnd w:id="29"/>
      <w:r w:rsidRPr="00B809E6">
        <w:rPr>
          <w:rFonts w:ascii="Book Antiqua" w:eastAsia="SimSun" w:hAnsi="Book Antiqua" w:cs="Times New Roman"/>
          <w:sz w:val="24"/>
          <w:szCs w:val="24"/>
        </w:rPr>
        <w:t xml:space="preserve"> a </w:t>
      </w:r>
      <w:r w:rsidR="006D275B" w:rsidRPr="00B809E6">
        <w:rPr>
          <w:rFonts w:ascii="Book Antiqua" w:eastAsia="SimSun" w:hAnsi="Book Antiqua" w:cs="Times New Roman"/>
          <w:sz w:val="24"/>
          <w:szCs w:val="24"/>
        </w:rPr>
        <w:t xml:space="preserve">cavity due to </w:t>
      </w:r>
      <w:r w:rsidRPr="00B809E6">
        <w:rPr>
          <w:rFonts w:ascii="Book Antiqua" w:eastAsia="SimSun" w:hAnsi="Book Antiqua" w:cs="Times New Roman"/>
          <w:sz w:val="24"/>
          <w:szCs w:val="24"/>
        </w:rPr>
        <w:t xml:space="preserve">deep caries </w:t>
      </w:r>
      <w:r w:rsidR="006D275B" w:rsidRPr="00B809E6">
        <w:rPr>
          <w:rFonts w:ascii="Book Antiqua" w:eastAsia="SimSun" w:hAnsi="Book Antiqua" w:cs="Times New Roman"/>
          <w:sz w:val="24"/>
          <w:szCs w:val="24"/>
        </w:rPr>
        <w:t>in the</w:t>
      </w:r>
      <w:r w:rsidRPr="00B809E6">
        <w:rPr>
          <w:rFonts w:ascii="Book Antiqua" w:eastAsia="SimSun" w:hAnsi="Book Antiqua" w:cs="Times New Roman"/>
          <w:sz w:val="24"/>
          <w:szCs w:val="24"/>
        </w:rPr>
        <w:t xml:space="preserve"> left maxillary molar and expos</w:t>
      </w:r>
      <w:r w:rsidR="006D275B" w:rsidRPr="00B809E6">
        <w:rPr>
          <w:rFonts w:ascii="Book Antiqua" w:eastAsia="SimSun" w:hAnsi="Book Antiqua" w:cs="Times New Roman"/>
          <w:sz w:val="24"/>
          <w:szCs w:val="24"/>
        </w:rPr>
        <w:t>ed</w:t>
      </w:r>
      <w:r w:rsidRPr="00B809E6">
        <w:rPr>
          <w:rFonts w:ascii="Book Antiqua" w:eastAsia="SimSun" w:hAnsi="Book Antiqua" w:cs="Times New Roman"/>
          <w:sz w:val="24"/>
          <w:szCs w:val="24"/>
        </w:rPr>
        <w:t xml:space="preserve"> pulp cavity without pain. The tooth was sensitive to percussion and the periodontal tissue was sw</w:t>
      </w:r>
      <w:r w:rsidR="006D275B" w:rsidRPr="00B809E6">
        <w:rPr>
          <w:rFonts w:ascii="Book Antiqua" w:eastAsia="SimSun" w:hAnsi="Book Antiqua" w:cs="Times New Roman"/>
          <w:sz w:val="24"/>
          <w:szCs w:val="24"/>
        </w:rPr>
        <w:t>o</w:t>
      </w:r>
      <w:r w:rsidRPr="00B809E6">
        <w:rPr>
          <w:rFonts w:ascii="Book Antiqua" w:eastAsia="SimSun" w:hAnsi="Book Antiqua" w:cs="Times New Roman"/>
          <w:sz w:val="24"/>
          <w:szCs w:val="24"/>
        </w:rPr>
        <w:t>ll</w:t>
      </w:r>
      <w:r w:rsidR="006D275B" w:rsidRPr="00B809E6">
        <w:rPr>
          <w:rFonts w:ascii="Book Antiqua" w:eastAsia="SimSun" w:hAnsi="Book Antiqua" w:cs="Times New Roman"/>
          <w:sz w:val="24"/>
          <w:szCs w:val="24"/>
        </w:rPr>
        <w:t>en</w:t>
      </w:r>
      <w:r w:rsidRPr="00B809E6">
        <w:rPr>
          <w:rFonts w:ascii="Book Antiqua" w:eastAsia="SimSun" w:hAnsi="Book Antiqua" w:cs="Times New Roman"/>
          <w:sz w:val="24"/>
          <w:szCs w:val="24"/>
        </w:rPr>
        <w:t xml:space="preserve">. The diagnosis was deep caries with apical periodontitis </w:t>
      </w:r>
      <w:r w:rsidR="006D275B" w:rsidRPr="00B809E6">
        <w:rPr>
          <w:rFonts w:ascii="Book Antiqua" w:eastAsia="SimSun" w:hAnsi="Book Antiqua" w:cs="Times New Roman"/>
          <w:sz w:val="24"/>
          <w:szCs w:val="24"/>
        </w:rPr>
        <w:t>in</w:t>
      </w:r>
      <w:r w:rsidRPr="00B809E6">
        <w:rPr>
          <w:rFonts w:ascii="Book Antiqua" w:eastAsia="SimSun" w:hAnsi="Book Antiqua" w:cs="Times New Roman"/>
          <w:sz w:val="24"/>
          <w:szCs w:val="24"/>
        </w:rPr>
        <w:t xml:space="preserve"> tooth 26. Endodontic therapy was proposed </w:t>
      </w:r>
      <w:r w:rsidR="006D275B" w:rsidRPr="00B809E6">
        <w:rPr>
          <w:rFonts w:ascii="Book Antiqua" w:eastAsia="SimSun" w:hAnsi="Book Antiqua" w:cs="Times New Roman"/>
          <w:sz w:val="24"/>
          <w:szCs w:val="24"/>
        </w:rPr>
        <w:t>and</w:t>
      </w:r>
      <w:r w:rsidRPr="00B809E6">
        <w:rPr>
          <w:rFonts w:ascii="Book Antiqua" w:eastAsia="SimSun" w:hAnsi="Book Antiqua" w:cs="Times New Roman"/>
          <w:sz w:val="24"/>
          <w:szCs w:val="24"/>
        </w:rPr>
        <w:t xml:space="preserve"> accepted</w:t>
      </w:r>
      <w:r w:rsidR="006D275B" w:rsidRPr="00B809E6">
        <w:rPr>
          <w:rFonts w:ascii="Book Antiqua" w:eastAsia="SimSun" w:hAnsi="Book Antiqua" w:cs="Times New Roman"/>
          <w:sz w:val="24"/>
          <w:szCs w:val="24"/>
        </w:rPr>
        <w:t>. W</w:t>
      </w:r>
      <w:r w:rsidRPr="00B809E6">
        <w:rPr>
          <w:rFonts w:ascii="Book Antiqua" w:eastAsia="SimSun" w:hAnsi="Book Antiqua" w:cs="Times New Roman"/>
          <w:sz w:val="24"/>
          <w:szCs w:val="24"/>
        </w:rPr>
        <w:t>ritten informed consent was obtained from the patient.</w:t>
      </w:r>
    </w:p>
    <w:p w14:paraId="05D1A642" w14:textId="0605FB94" w:rsidR="00B60EDE" w:rsidRPr="00B809E6" w:rsidRDefault="00B60EDE" w:rsidP="00B809E6">
      <w:pPr>
        <w:spacing w:line="360" w:lineRule="auto"/>
        <w:ind w:firstLineChars="200" w:firstLine="480"/>
        <w:rPr>
          <w:rFonts w:ascii="Book Antiqua" w:eastAsia="SimSun" w:hAnsi="Book Antiqua" w:cs="Times New Roman"/>
          <w:sz w:val="24"/>
          <w:szCs w:val="24"/>
        </w:rPr>
      </w:pPr>
      <w:r w:rsidRPr="00B809E6">
        <w:rPr>
          <w:rFonts w:ascii="Book Antiqua" w:eastAsia="SimSun" w:hAnsi="Book Antiqua" w:cs="Times New Roman"/>
          <w:sz w:val="24"/>
          <w:szCs w:val="24"/>
        </w:rPr>
        <w:t xml:space="preserve">A pre-operative X-ray </w:t>
      </w:r>
      <w:r w:rsidR="006D275B" w:rsidRPr="00B809E6">
        <w:rPr>
          <w:rFonts w:ascii="Book Antiqua" w:eastAsia="SimSun" w:hAnsi="Book Antiqua" w:cs="Times New Roman"/>
          <w:sz w:val="24"/>
          <w:szCs w:val="24"/>
        </w:rPr>
        <w:t>image</w:t>
      </w:r>
      <w:r w:rsidRPr="00B809E6">
        <w:rPr>
          <w:rFonts w:ascii="Book Antiqua" w:eastAsia="SimSun" w:hAnsi="Book Antiqua" w:cs="Times New Roman"/>
          <w:sz w:val="24"/>
          <w:szCs w:val="24"/>
        </w:rPr>
        <w:t xml:space="preserve"> was </w:t>
      </w:r>
      <w:r w:rsidR="005C66DC" w:rsidRPr="00B809E6">
        <w:rPr>
          <w:rFonts w:ascii="Book Antiqua" w:eastAsia="SimSun" w:hAnsi="Book Antiqua" w:cs="Times New Roman"/>
          <w:sz w:val="24"/>
          <w:szCs w:val="24"/>
        </w:rPr>
        <w:t>obtained</w:t>
      </w:r>
      <w:r w:rsidRPr="00B809E6">
        <w:rPr>
          <w:rFonts w:ascii="Book Antiqua" w:eastAsia="SimSun" w:hAnsi="Book Antiqua" w:cs="Times New Roman"/>
          <w:sz w:val="24"/>
          <w:szCs w:val="24"/>
        </w:rPr>
        <w:t xml:space="preserve"> before </w:t>
      </w:r>
      <w:r w:rsidR="005C66DC" w:rsidRPr="00B809E6">
        <w:rPr>
          <w:rFonts w:ascii="Book Antiqua" w:eastAsia="SimSun" w:hAnsi="Book Antiqua" w:cs="Times New Roman"/>
          <w:sz w:val="24"/>
          <w:szCs w:val="24"/>
        </w:rPr>
        <w:t>surgery</w:t>
      </w:r>
      <w:r w:rsidRPr="00B809E6">
        <w:rPr>
          <w:rFonts w:ascii="Book Antiqua" w:eastAsia="SimSun" w:hAnsi="Book Antiqua" w:cs="Times New Roman"/>
          <w:sz w:val="24"/>
          <w:szCs w:val="24"/>
        </w:rPr>
        <w:t xml:space="preserve"> (Fig</w:t>
      </w:r>
      <w:r w:rsidR="00EF7C7B" w:rsidRPr="00B809E6">
        <w:rPr>
          <w:rFonts w:ascii="Book Antiqua" w:eastAsia="SimSun" w:hAnsi="Book Antiqua" w:cs="Times New Roman"/>
          <w:sz w:val="24"/>
          <w:szCs w:val="24"/>
        </w:rPr>
        <w:t>ure</w:t>
      </w:r>
      <w:r w:rsidRPr="00B809E6">
        <w:rPr>
          <w:rFonts w:ascii="Book Antiqua" w:eastAsia="SimSun" w:hAnsi="Book Antiqua" w:cs="Times New Roman"/>
          <w:sz w:val="24"/>
          <w:szCs w:val="24"/>
        </w:rPr>
        <w:t xml:space="preserve"> 1A). </w:t>
      </w:r>
      <w:r w:rsidR="00FF1E94" w:rsidRPr="00B809E6">
        <w:rPr>
          <w:rFonts w:ascii="Book Antiqua" w:eastAsia="SimSun" w:hAnsi="Book Antiqua" w:cs="Times New Roman"/>
          <w:sz w:val="24"/>
          <w:szCs w:val="24"/>
        </w:rPr>
        <w:t>It showed an obviously l</w:t>
      </w:r>
      <w:r w:rsidR="006D275B" w:rsidRPr="00B809E6">
        <w:rPr>
          <w:rFonts w:ascii="Book Antiqua" w:eastAsia="SimSun" w:hAnsi="Book Antiqua" w:cs="Times New Roman"/>
          <w:sz w:val="24"/>
          <w:szCs w:val="24"/>
        </w:rPr>
        <w:t>ow density</w:t>
      </w:r>
      <w:r w:rsidRPr="00B809E6">
        <w:rPr>
          <w:rFonts w:ascii="Book Antiqua" w:eastAsia="SimSun" w:hAnsi="Book Antiqua" w:cs="Times New Roman"/>
          <w:sz w:val="24"/>
          <w:szCs w:val="24"/>
        </w:rPr>
        <w:t xml:space="preserve"> </w:t>
      </w:r>
      <w:bookmarkStart w:id="30" w:name="_Hlk519286154"/>
      <w:r w:rsidR="006D275B" w:rsidRPr="00B809E6">
        <w:rPr>
          <w:rFonts w:ascii="Book Antiqua" w:eastAsia="SimSun" w:hAnsi="Book Antiqua" w:cs="Times New Roman"/>
          <w:sz w:val="24"/>
          <w:szCs w:val="24"/>
        </w:rPr>
        <w:t>in</w:t>
      </w:r>
      <w:r w:rsidRPr="00B809E6">
        <w:rPr>
          <w:rFonts w:ascii="Book Antiqua" w:eastAsia="SimSun" w:hAnsi="Book Antiqua" w:cs="Times New Roman"/>
          <w:sz w:val="24"/>
          <w:szCs w:val="24"/>
        </w:rPr>
        <w:t xml:space="preserve"> the distal </w:t>
      </w:r>
      <w:r w:rsidR="006D275B" w:rsidRPr="00B809E6">
        <w:rPr>
          <w:rFonts w:ascii="Book Antiqua" w:eastAsia="SimSun" w:hAnsi="Book Antiqua" w:cs="Times New Roman"/>
          <w:sz w:val="24"/>
          <w:szCs w:val="24"/>
        </w:rPr>
        <w:t>area</w:t>
      </w:r>
      <w:r w:rsidRPr="00B809E6">
        <w:rPr>
          <w:rFonts w:ascii="Book Antiqua" w:eastAsia="SimSun" w:hAnsi="Book Antiqua" w:cs="Times New Roman"/>
          <w:sz w:val="24"/>
          <w:szCs w:val="24"/>
        </w:rPr>
        <w:t xml:space="preserve"> of tooth decay</w:t>
      </w:r>
      <w:bookmarkEnd w:id="30"/>
      <w:r w:rsidRPr="00B809E6">
        <w:rPr>
          <w:rFonts w:ascii="Book Antiqua" w:eastAsia="SimSun" w:hAnsi="Book Antiqua" w:cs="Times New Roman"/>
          <w:sz w:val="24"/>
          <w:szCs w:val="24"/>
        </w:rPr>
        <w:t xml:space="preserve">. </w:t>
      </w:r>
      <w:r w:rsidR="006D275B" w:rsidRPr="00B809E6">
        <w:rPr>
          <w:rFonts w:ascii="Book Antiqua" w:eastAsia="SimSun" w:hAnsi="Book Antiqua" w:cs="Times New Roman"/>
          <w:sz w:val="24"/>
          <w:szCs w:val="24"/>
        </w:rPr>
        <w:t>I</w:t>
      </w:r>
      <w:r w:rsidRPr="00B809E6">
        <w:rPr>
          <w:rFonts w:ascii="Book Antiqua" w:eastAsia="SimSun" w:hAnsi="Book Antiqua" w:cs="Times New Roman"/>
          <w:sz w:val="24"/>
          <w:szCs w:val="24"/>
        </w:rPr>
        <w:t xml:space="preserve">solation of the tooth </w:t>
      </w:r>
      <w:r w:rsidR="006D275B" w:rsidRPr="00B809E6">
        <w:rPr>
          <w:rFonts w:ascii="Book Antiqua" w:eastAsia="SimSun" w:hAnsi="Book Antiqua" w:cs="Times New Roman"/>
          <w:sz w:val="24"/>
          <w:szCs w:val="24"/>
        </w:rPr>
        <w:t>using a</w:t>
      </w:r>
      <w:r w:rsidRPr="00B809E6">
        <w:rPr>
          <w:rFonts w:ascii="Book Antiqua" w:eastAsia="SimSun" w:hAnsi="Book Antiqua" w:cs="Times New Roman"/>
          <w:sz w:val="24"/>
          <w:szCs w:val="24"/>
        </w:rPr>
        <w:t xml:space="preserve"> rubber dam was </w:t>
      </w:r>
      <w:r w:rsidR="002228FD" w:rsidRPr="00B809E6">
        <w:rPr>
          <w:rFonts w:ascii="Book Antiqua" w:eastAsia="SimSun" w:hAnsi="Book Antiqua" w:cs="Times New Roman"/>
          <w:sz w:val="24"/>
          <w:szCs w:val="24"/>
        </w:rPr>
        <w:t>carried out</w:t>
      </w:r>
      <w:r w:rsidRPr="00B809E6">
        <w:rPr>
          <w:rFonts w:ascii="Book Antiqua" w:eastAsia="SimSun" w:hAnsi="Book Antiqua" w:cs="Times New Roman"/>
          <w:sz w:val="24"/>
          <w:szCs w:val="24"/>
        </w:rPr>
        <w:t xml:space="preserve"> during the </w:t>
      </w:r>
      <w:r w:rsidR="002228FD" w:rsidRPr="00B809E6">
        <w:rPr>
          <w:rFonts w:ascii="Book Antiqua" w:eastAsia="SimSun" w:hAnsi="Book Antiqua" w:cs="Times New Roman"/>
          <w:sz w:val="24"/>
          <w:szCs w:val="24"/>
        </w:rPr>
        <w:t>entire</w:t>
      </w:r>
      <w:r w:rsidRPr="00B809E6">
        <w:rPr>
          <w:rFonts w:ascii="Book Antiqua" w:eastAsia="SimSun" w:hAnsi="Book Antiqua" w:cs="Times New Roman"/>
          <w:sz w:val="24"/>
          <w:szCs w:val="24"/>
        </w:rPr>
        <w:t xml:space="preserve"> procedure. The pulp chamber was localized, and the access opening was expanded from </w:t>
      </w:r>
      <w:r w:rsidR="002228FD" w:rsidRPr="00B809E6">
        <w:rPr>
          <w:rFonts w:ascii="Book Antiqua" w:eastAsia="SimSun" w:hAnsi="Book Antiqua" w:cs="Times New Roman"/>
          <w:sz w:val="24"/>
          <w:szCs w:val="24"/>
        </w:rPr>
        <w:t xml:space="preserve">the </w:t>
      </w:r>
      <w:r w:rsidRPr="00B809E6">
        <w:rPr>
          <w:rFonts w:ascii="Book Antiqua" w:eastAsia="SimSun" w:hAnsi="Book Antiqua" w:cs="Times New Roman"/>
          <w:sz w:val="24"/>
          <w:szCs w:val="24"/>
        </w:rPr>
        <w:t>palat</w:t>
      </w:r>
      <w:r w:rsidR="002228FD" w:rsidRPr="00B809E6">
        <w:rPr>
          <w:rFonts w:ascii="Book Antiqua" w:eastAsia="SimSun" w:hAnsi="Book Antiqua" w:cs="Times New Roman"/>
          <w:sz w:val="24"/>
          <w:szCs w:val="24"/>
        </w:rPr>
        <w:t xml:space="preserve">e </w:t>
      </w:r>
      <w:r w:rsidRPr="00B809E6">
        <w:rPr>
          <w:rFonts w:ascii="Book Antiqua" w:eastAsia="SimSun" w:hAnsi="Book Antiqua" w:cs="Times New Roman"/>
          <w:sz w:val="24"/>
          <w:szCs w:val="24"/>
        </w:rPr>
        <w:t>distally to the center of the tooth after remov</w:t>
      </w:r>
      <w:r w:rsidR="002228FD" w:rsidRPr="00B809E6">
        <w:rPr>
          <w:rFonts w:ascii="Book Antiqua" w:eastAsia="SimSun" w:hAnsi="Book Antiqua" w:cs="Times New Roman"/>
          <w:sz w:val="24"/>
          <w:szCs w:val="24"/>
        </w:rPr>
        <w:t>al of</w:t>
      </w:r>
      <w:r w:rsidRPr="00B809E6">
        <w:rPr>
          <w:rFonts w:ascii="Book Antiqua" w:eastAsia="SimSun" w:hAnsi="Book Antiqua" w:cs="Times New Roman"/>
          <w:sz w:val="24"/>
          <w:szCs w:val="24"/>
        </w:rPr>
        <w:t xml:space="preserve"> the decay. When the access opening</w:t>
      </w:r>
      <w:r w:rsidR="002228FD" w:rsidRPr="00B809E6">
        <w:rPr>
          <w:rFonts w:ascii="Book Antiqua" w:eastAsia="SimSun" w:hAnsi="Book Antiqua" w:cs="Times New Roman"/>
          <w:sz w:val="24"/>
          <w:szCs w:val="24"/>
        </w:rPr>
        <w:t xml:space="preserve"> was complete</w:t>
      </w:r>
      <w:r w:rsidR="00BE2778" w:rsidRPr="00B809E6">
        <w:rPr>
          <w:rFonts w:ascii="Book Antiqua" w:eastAsia="SimSun" w:hAnsi="Book Antiqua" w:cs="Times New Roman"/>
          <w:sz w:val="24"/>
          <w:szCs w:val="24"/>
        </w:rPr>
        <w:t>d</w:t>
      </w:r>
      <w:r w:rsidRPr="00B809E6">
        <w:rPr>
          <w:rFonts w:ascii="Book Antiqua" w:eastAsia="SimSun" w:hAnsi="Book Antiqua" w:cs="Times New Roman"/>
          <w:sz w:val="24"/>
          <w:szCs w:val="24"/>
        </w:rPr>
        <w:t xml:space="preserve">, an anatomic variation </w:t>
      </w:r>
      <w:r w:rsidR="005C66DC" w:rsidRPr="00B809E6">
        <w:rPr>
          <w:rFonts w:ascii="Book Antiqua" w:eastAsia="SimSun" w:hAnsi="Book Antiqua" w:cs="Times New Roman"/>
          <w:sz w:val="24"/>
          <w:szCs w:val="24"/>
        </w:rPr>
        <w:t>was</w:t>
      </w:r>
      <w:r w:rsidRPr="00B809E6">
        <w:rPr>
          <w:rFonts w:ascii="Book Antiqua" w:eastAsia="SimSun" w:hAnsi="Book Antiqua" w:cs="Times New Roman"/>
          <w:sz w:val="24"/>
          <w:szCs w:val="24"/>
        </w:rPr>
        <w:t xml:space="preserve"> seen on the pulp chamber floor (Fig</w:t>
      </w:r>
      <w:r w:rsidR="00EF7C7B" w:rsidRPr="00B809E6">
        <w:rPr>
          <w:rFonts w:ascii="Book Antiqua" w:eastAsia="SimSun" w:hAnsi="Book Antiqua" w:cs="Times New Roman"/>
          <w:sz w:val="24"/>
          <w:szCs w:val="24"/>
        </w:rPr>
        <w:t>ure</w:t>
      </w:r>
      <w:r w:rsidRPr="00B809E6">
        <w:rPr>
          <w:rFonts w:ascii="Book Antiqua" w:eastAsia="SimSun" w:hAnsi="Book Antiqua" w:cs="Times New Roman"/>
          <w:sz w:val="24"/>
          <w:szCs w:val="24"/>
        </w:rPr>
        <w:t xml:space="preserve"> 1B and C). </w:t>
      </w:r>
      <w:bookmarkStart w:id="31" w:name="OLE_LINK1"/>
      <w:bookmarkStart w:id="32" w:name="OLE_LINK2"/>
      <w:r w:rsidRPr="00B809E6">
        <w:rPr>
          <w:rFonts w:ascii="Book Antiqua" w:eastAsia="SimSun" w:hAnsi="Book Antiqua" w:cs="Times New Roman"/>
          <w:sz w:val="24"/>
          <w:szCs w:val="24"/>
        </w:rPr>
        <w:t xml:space="preserve">Under the </w:t>
      </w:r>
      <w:r w:rsidR="002228FD" w:rsidRPr="00B809E6">
        <w:rPr>
          <w:rFonts w:ascii="Book Antiqua" w:eastAsia="SimSun" w:hAnsi="Book Antiqua" w:cs="Times New Roman"/>
          <w:sz w:val="24"/>
          <w:szCs w:val="24"/>
        </w:rPr>
        <w:t xml:space="preserve">DOM </w:t>
      </w:r>
      <w:r w:rsidRPr="00B809E6">
        <w:rPr>
          <w:rFonts w:ascii="Book Antiqua" w:eastAsia="SimSun" w:hAnsi="Book Antiqua" w:cs="Times New Roman"/>
          <w:sz w:val="24"/>
          <w:szCs w:val="24"/>
        </w:rPr>
        <w:t xml:space="preserve">visual field, only one </w:t>
      </w:r>
      <w:r w:rsidRPr="00B809E6">
        <w:rPr>
          <w:rFonts w:ascii="Book Antiqua" w:eastAsia="SimSun" w:hAnsi="Book Antiqua" w:cs="Times New Roman"/>
          <w:sz w:val="24"/>
          <w:szCs w:val="24"/>
        </w:rPr>
        <w:lastRenderedPageBreak/>
        <w:t xml:space="preserve">buccal canal orifice and </w:t>
      </w:r>
      <w:r w:rsidR="005C66DC" w:rsidRPr="00B809E6">
        <w:rPr>
          <w:rFonts w:ascii="Book Antiqua" w:eastAsia="SimSun" w:hAnsi="Book Antiqua" w:cs="Times New Roman"/>
          <w:sz w:val="24"/>
          <w:szCs w:val="24"/>
        </w:rPr>
        <w:t>one</w:t>
      </w:r>
      <w:r w:rsidR="002228FD" w:rsidRPr="00B809E6">
        <w:rPr>
          <w:rFonts w:ascii="Book Antiqua" w:eastAsia="SimSun" w:hAnsi="Book Antiqua" w:cs="Times New Roman"/>
          <w:sz w:val="24"/>
          <w:szCs w:val="24"/>
        </w:rPr>
        <w:t xml:space="preserve"> </w:t>
      </w:r>
      <w:r w:rsidRPr="00B809E6">
        <w:rPr>
          <w:rFonts w:ascii="Book Antiqua" w:eastAsia="SimSun" w:hAnsi="Book Antiqua" w:cs="Times New Roman"/>
          <w:sz w:val="24"/>
          <w:szCs w:val="24"/>
        </w:rPr>
        <w:t xml:space="preserve">palatal canal orifice </w:t>
      </w:r>
      <w:r w:rsidR="002228FD" w:rsidRPr="00B809E6">
        <w:rPr>
          <w:rFonts w:ascii="Book Antiqua" w:eastAsia="SimSun" w:hAnsi="Book Antiqua" w:cs="Times New Roman"/>
          <w:sz w:val="24"/>
          <w:szCs w:val="24"/>
        </w:rPr>
        <w:t>were</w:t>
      </w:r>
      <w:r w:rsidRPr="00B809E6">
        <w:rPr>
          <w:rFonts w:ascii="Book Antiqua" w:eastAsia="SimSun" w:hAnsi="Book Antiqua" w:cs="Times New Roman"/>
          <w:sz w:val="24"/>
          <w:szCs w:val="24"/>
        </w:rPr>
        <w:t xml:space="preserve"> detected.</w:t>
      </w:r>
      <w:bookmarkEnd w:id="31"/>
      <w:bookmarkEnd w:id="32"/>
      <w:r w:rsidRPr="00B809E6">
        <w:rPr>
          <w:rFonts w:ascii="Book Antiqua" w:eastAsia="SimSun" w:hAnsi="Book Antiqua" w:cs="Times New Roman"/>
          <w:sz w:val="24"/>
          <w:szCs w:val="24"/>
        </w:rPr>
        <w:t xml:space="preserve"> Further inspection of the pulpal floor revealed the </w:t>
      </w:r>
      <w:r w:rsidR="002228FD" w:rsidRPr="00B809E6">
        <w:rPr>
          <w:rFonts w:ascii="Book Antiqua" w:eastAsia="SimSun" w:hAnsi="Book Antiqua" w:cs="Times New Roman"/>
          <w:sz w:val="24"/>
          <w:szCs w:val="24"/>
        </w:rPr>
        <w:t>absence</w:t>
      </w:r>
      <w:r w:rsidRPr="00B809E6">
        <w:rPr>
          <w:rFonts w:ascii="Book Antiqua" w:eastAsia="SimSun" w:hAnsi="Book Antiqua" w:cs="Times New Roman"/>
          <w:sz w:val="24"/>
          <w:szCs w:val="24"/>
        </w:rPr>
        <w:t xml:space="preserve"> of other canal orifices. The pulp tissue in the chamber and two root canals was extirpated and the canals were flooded with 3% sodium hypochlorite (Beyond Technology Corp</w:t>
      </w:r>
      <w:r w:rsidR="002228FD" w:rsidRPr="00B809E6">
        <w:rPr>
          <w:rFonts w:ascii="Book Antiqua" w:eastAsia="SimSun" w:hAnsi="Book Antiqua" w:cs="Times New Roman"/>
          <w:sz w:val="24"/>
          <w:szCs w:val="24"/>
        </w:rPr>
        <w:t>.</w:t>
      </w:r>
      <w:r w:rsidRPr="00B809E6">
        <w:rPr>
          <w:rFonts w:ascii="Book Antiqua" w:eastAsia="SimSun" w:hAnsi="Book Antiqua" w:cs="Times New Roman"/>
          <w:sz w:val="24"/>
          <w:szCs w:val="24"/>
        </w:rPr>
        <w:t xml:space="preserve">, Beijing, China). The cavity was </w:t>
      </w:r>
      <w:r w:rsidR="002228FD" w:rsidRPr="00B809E6">
        <w:rPr>
          <w:rFonts w:ascii="Book Antiqua" w:eastAsia="SimSun" w:hAnsi="Book Antiqua" w:cs="Times New Roman"/>
          <w:sz w:val="24"/>
          <w:szCs w:val="24"/>
        </w:rPr>
        <w:t xml:space="preserve">temporarily </w:t>
      </w:r>
      <w:r w:rsidRPr="00B809E6">
        <w:rPr>
          <w:rFonts w:ascii="Book Antiqua" w:eastAsia="SimSun" w:hAnsi="Book Antiqua" w:cs="Times New Roman"/>
          <w:sz w:val="24"/>
          <w:szCs w:val="24"/>
        </w:rPr>
        <w:t xml:space="preserve">sealed with zinc oxide. </w:t>
      </w:r>
      <w:r w:rsidR="002228FD" w:rsidRPr="00B809E6">
        <w:rPr>
          <w:rFonts w:ascii="Book Antiqua" w:eastAsia="SimSun" w:hAnsi="Book Antiqua" w:cs="Times New Roman"/>
          <w:sz w:val="24"/>
          <w:szCs w:val="24"/>
        </w:rPr>
        <w:t>As</w:t>
      </w:r>
      <w:r w:rsidRPr="00B809E6">
        <w:rPr>
          <w:rFonts w:ascii="Book Antiqua" w:eastAsia="SimSun" w:hAnsi="Book Antiqua" w:cs="Times New Roman"/>
          <w:sz w:val="24"/>
          <w:szCs w:val="24"/>
        </w:rPr>
        <w:t xml:space="preserve"> the X-ray </w:t>
      </w:r>
      <w:r w:rsidR="002228FD" w:rsidRPr="00B809E6">
        <w:rPr>
          <w:rFonts w:ascii="Book Antiqua" w:eastAsia="SimSun" w:hAnsi="Book Antiqua" w:cs="Times New Roman"/>
          <w:sz w:val="24"/>
          <w:szCs w:val="24"/>
        </w:rPr>
        <w:t xml:space="preserve">did </w:t>
      </w:r>
      <w:r w:rsidRPr="00B809E6">
        <w:rPr>
          <w:rFonts w:ascii="Book Antiqua" w:eastAsia="SimSun" w:hAnsi="Book Antiqua" w:cs="Times New Roman"/>
          <w:sz w:val="24"/>
          <w:szCs w:val="24"/>
        </w:rPr>
        <w:t xml:space="preserve">not reveal </w:t>
      </w:r>
      <w:r w:rsidR="002228FD" w:rsidRPr="00B809E6">
        <w:rPr>
          <w:rFonts w:ascii="Book Antiqua" w:eastAsia="SimSun" w:hAnsi="Book Antiqua" w:cs="Times New Roman"/>
          <w:sz w:val="24"/>
          <w:szCs w:val="24"/>
        </w:rPr>
        <w:t>the</w:t>
      </w:r>
      <w:r w:rsidRPr="00B809E6">
        <w:rPr>
          <w:rFonts w:ascii="Book Antiqua" w:eastAsia="SimSun" w:hAnsi="Book Antiqua" w:cs="Times New Roman"/>
          <w:sz w:val="24"/>
          <w:szCs w:val="24"/>
        </w:rPr>
        <w:t xml:space="preserve"> condition of the root canal system, </w:t>
      </w:r>
      <w:r w:rsidR="002228FD" w:rsidRPr="00B809E6">
        <w:rPr>
          <w:rFonts w:ascii="Book Antiqua" w:eastAsia="SimSun" w:hAnsi="Book Antiqua" w:cs="Times New Roman"/>
          <w:sz w:val="24"/>
          <w:szCs w:val="24"/>
        </w:rPr>
        <w:t xml:space="preserve">the patient underwent </w:t>
      </w:r>
      <w:r w:rsidRPr="00B809E6">
        <w:rPr>
          <w:rFonts w:ascii="Book Antiqua" w:eastAsia="SimSun" w:hAnsi="Book Antiqua" w:cs="Times New Roman"/>
          <w:sz w:val="24"/>
          <w:szCs w:val="24"/>
        </w:rPr>
        <w:t xml:space="preserve">CBCT to </w:t>
      </w:r>
      <w:r w:rsidR="00BE2778" w:rsidRPr="00B809E6">
        <w:rPr>
          <w:rFonts w:ascii="Book Antiqua" w:eastAsia="SimSun" w:hAnsi="Book Antiqua" w:cs="Times New Roman"/>
          <w:sz w:val="24"/>
          <w:szCs w:val="24"/>
        </w:rPr>
        <w:t>acquire</w:t>
      </w:r>
      <w:r w:rsidRPr="00B809E6">
        <w:rPr>
          <w:rFonts w:ascii="Book Antiqua" w:eastAsia="SimSun" w:hAnsi="Book Antiqua" w:cs="Times New Roman"/>
          <w:sz w:val="24"/>
          <w:szCs w:val="24"/>
        </w:rPr>
        <w:t xml:space="preserve"> the three-dimensional </w:t>
      </w:r>
      <w:r w:rsidR="002228FD" w:rsidRPr="00B809E6">
        <w:rPr>
          <w:rFonts w:ascii="Book Antiqua" w:eastAsia="SimSun" w:hAnsi="Book Antiqua" w:cs="Times New Roman"/>
          <w:sz w:val="24"/>
          <w:szCs w:val="24"/>
        </w:rPr>
        <w:t xml:space="preserve">(3D) </w:t>
      </w:r>
      <w:r w:rsidR="00B809E6" w:rsidRPr="00B809E6">
        <w:rPr>
          <w:rFonts w:ascii="Book Antiqua" w:eastAsia="SimSun" w:hAnsi="Book Antiqua" w:cs="Times New Roman"/>
          <w:sz w:val="24"/>
          <w:szCs w:val="24"/>
        </w:rPr>
        <w:t>morphology of the tooth.</w:t>
      </w:r>
    </w:p>
    <w:p w14:paraId="56E3D63E" w14:textId="2F707FB6" w:rsidR="00B60EDE" w:rsidRPr="00B809E6" w:rsidRDefault="002228FD" w:rsidP="00B809E6">
      <w:pPr>
        <w:spacing w:line="360" w:lineRule="auto"/>
        <w:ind w:firstLineChars="200" w:firstLine="480"/>
        <w:rPr>
          <w:rFonts w:ascii="Book Antiqua" w:eastAsia="SimSun" w:hAnsi="Book Antiqua" w:cs="Times New Roman"/>
          <w:sz w:val="24"/>
          <w:szCs w:val="24"/>
        </w:rPr>
      </w:pPr>
      <w:r w:rsidRPr="00B809E6">
        <w:rPr>
          <w:rFonts w:ascii="Book Antiqua" w:eastAsia="SimSun" w:hAnsi="Book Antiqua" w:cs="Times New Roman"/>
          <w:sz w:val="24"/>
          <w:szCs w:val="24"/>
        </w:rPr>
        <w:t>When</w:t>
      </w:r>
      <w:r w:rsidR="00B60EDE" w:rsidRPr="00B809E6">
        <w:rPr>
          <w:rFonts w:ascii="Book Antiqua" w:eastAsia="SimSun" w:hAnsi="Book Antiqua" w:cs="Times New Roman"/>
          <w:sz w:val="24"/>
          <w:szCs w:val="24"/>
        </w:rPr>
        <w:t xml:space="preserve"> the </w:t>
      </w:r>
      <w:r w:rsidR="00C95093" w:rsidRPr="00B809E6">
        <w:rPr>
          <w:rFonts w:ascii="Book Antiqua" w:eastAsia="SimSun" w:hAnsi="Book Antiqua" w:cs="Times New Roman"/>
          <w:sz w:val="24"/>
          <w:szCs w:val="24"/>
        </w:rPr>
        <w:t>3D</w:t>
      </w:r>
      <w:r w:rsidR="004E28EA" w:rsidRPr="00B809E6">
        <w:rPr>
          <w:rFonts w:ascii="Book Antiqua" w:eastAsia="SimSun" w:hAnsi="Book Antiqua" w:cs="Times New Roman"/>
          <w:sz w:val="24"/>
          <w:szCs w:val="24"/>
        </w:rPr>
        <w:t xml:space="preserve"> images were obtained, </w:t>
      </w:r>
      <w:r w:rsidR="00B60EDE" w:rsidRPr="00B809E6">
        <w:rPr>
          <w:rFonts w:ascii="Book Antiqua" w:eastAsia="SimSun" w:hAnsi="Book Antiqua" w:cs="Times New Roman"/>
          <w:sz w:val="24"/>
          <w:szCs w:val="24"/>
        </w:rPr>
        <w:t>longitudinal and cross-sections of 0.5</w:t>
      </w:r>
      <w:r w:rsidRPr="00B809E6">
        <w:rPr>
          <w:rFonts w:ascii="Book Antiqua" w:eastAsia="SimSun" w:hAnsi="Book Antiqua" w:cs="Times New Roman"/>
          <w:sz w:val="24"/>
          <w:szCs w:val="24"/>
        </w:rPr>
        <w:t xml:space="preserve"> </w:t>
      </w:r>
      <w:r w:rsidR="00B60EDE" w:rsidRPr="00B809E6">
        <w:rPr>
          <w:rFonts w:ascii="Book Antiqua" w:eastAsia="SimSun" w:hAnsi="Book Antiqua" w:cs="Times New Roman"/>
          <w:sz w:val="24"/>
          <w:szCs w:val="24"/>
        </w:rPr>
        <w:t xml:space="preserve">mm thickness were </w:t>
      </w:r>
      <w:r w:rsidR="00AA1D1B" w:rsidRPr="00B809E6">
        <w:rPr>
          <w:rFonts w:ascii="Book Antiqua" w:eastAsia="SimSun" w:hAnsi="Book Antiqua" w:cs="Times New Roman"/>
          <w:sz w:val="24"/>
          <w:szCs w:val="24"/>
        </w:rPr>
        <w:t>analyzed</w:t>
      </w:r>
      <w:r w:rsidR="00B60EDE" w:rsidRPr="00B809E6">
        <w:rPr>
          <w:rFonts w:ascii="Book Antiqua" w:eastAsia="SimSun" w:hAnsi="Book Antiqua" w:cs="Times New Roman"/>
          <w:sz w:val="24"/>
          <w:szCs w:val="24"/>
        </w:rPr>
        <w:t xml:space="preserve"> (Fig</w:t>
      </w:r>
      <w:r w:rsidR="00EF7C7B" w:rsidRPr="00B809E6">
        <w:rPr>
          <w:rFonts w:ascii="Book Antiqua" w:eastAsia="SimSun" w:hAnsi="Book Antiqua" w:cs="Times New Roman"/>
          <w:sz w:val="24"/>
          <w:szCs w:val="24"/>
        </w:rPr>
        <w:t>ure</w:t>
      </w:r>
      <w:r w:rsidR="00B60EDE" w:rsidRPr="00B809E6">
        <w:rPr>
          <w:rFonts w:ascii="Book Antiqua" w:eastAsia="SimSun" w:hAnsi="Book Antiqua" w:cs="Times New Roman"/>
          <w:sz w:val="24"/>
          <w:szCs w:val="24"/>
        </w:rPr>
        <w:t xml:space="preserve"> 2A-E). </w:t>
      </w:r>
      <w:bookmarkStart w:id="33" w:name="_Hlk519287069"/>
      <w:r w:rsidR="00B60EDE" w:rsidRPr="00B809E6">
        <w:rPr>
          <w:rFonts w:ascii="Book Antiqua" w:eastAsia="SimSun" w:hAnsi="Book Antiqua" w:cs="Times New Roman"/>
          <w:sz w:val="24"/>
          <w:szCs w:val="24"/>
        </w:rPr>
        <w:t xml:space="preserve">The CBCT images </w:t>
      </w:r>
      <w:r w:rsidR="00C95093" w:rsidRPr="00B809E6">
        <w:rPr>
          <w:rFonts w:ascii="Book Antiqua" w:eastAsia="SimSun" w:hAnsi="Book Antiqua" w:cs="Times New Roman"/>
          <w:sz w:val="24"/>
          <w:szCs w:val="24"/>
        </w:rPr>
        <w:t xml:space="preserve">clearly </w:t>
      </w:r>
      <w:r w:rsidR="00B60EDE" w:rsidRPr="00B809E6">
        <w:rPr>
          <w:rFonts w:ascii="Book Antiqua" w:eastAsia="SimSun" w:hAnsi="Book Antiqua" w:cs="Times New Roman"/>
          <w:sz w:val="24"/>
          <w:szCs w:val="24"/>
        </w:rPr>
        <w:t xml:space="preserve">showed </w:t>
      </w:r>
      <w:r w:rsidRPr="00B809E6">
        <w:rPr>
          <w:rFonts w:ascii="Book Antiqua" w:eastAsia="SimSun" w:hAnsi="Book Antiqua" w:cs="Times New Roman"/>
          <w:sz w:val="24"/>
          <w:szCs w:val="24"/>
        </w:rPr>
        <w:t xml:space="preserve">the </w:t>
      </w:r>
      <w:r w:rsidR="00B60EDE" w:rsidRPr="00B809E6">
        <w:rPr>
          <w:rFonts w:ascii="Book Antiqua" w:eastAsia="SimSun" w:hAnsi="Book Antiqua" w:cs="Times New Roman"/>
          <w:sz w:val="24"/>
          <w:szCs w:val="24"/>
        </w:rPr>
        <w:t xml:space="preserve">anatomical </w:t>
      </w:r>
      <w:r w:rsidRPr="00B809E6">
        <w:rPr>
          <w:rFonts w:ascii="Book Antiqua" w:eastAsia="SimSun" w:hAnsi="Book Antiqua" w:cs="Times New Roman"/>
          <w:sz w:val="24"/>
          <w:szCs w:val="24"/>
        </w:rPr>
        <w:t>variation in</w:t>
      </w:r>
      <w:r w:rsidR="00B60EDE" w:rsidRPr="00B809E6">
        <w:rPr>
          <w:rFonts w:ascii="Book Antiqua" w:eastAsia="SimSun" w:hAnsi="Book Antiqua" w:cs="Times New Roman"/>
          <w:sz w:val="24"/>
          <w:szCs w:val="24"/>
        </w:rPr>
        <w:t xml:space="preserve"> the maxillary first molar of the patient with only 2 roots and 2 root canals</w:t>
      </w:r>
      <w:bookmarkEnd w:id="33"/>
      <w:r w:rsidR="00B60EDE" w:rsidRPr="00B809E6">
        <w:rPr>
          <w:rFonts w:ascii="Book Antiqua" w:eastAsia="SimSun" w:hAnsi="Book Antiqua" w:cs="Times New Roman"/>
          <w:sz w:val="24"/>
          <w:szCs w:val="24"/>
        </w:rPr>
        <w:t>. As seen from the 3D-reconstruction of the patient’s maxillary first molar, the root canals were located in the buccal-palatal direction and were s</w:t>
      </w:r>
      <w:r w:rsidRPr="00B809E6">
        <w:rPr>
          <w:rFonts w:ascii="Book Antiqua" w:eastAsia="SimSun" w:hAnsi="Book Antiqua" w:cs="Times New Roman"/>
          <w:sz w:val="24"/>
          <w:szCs w:val="24"/>
        </w:rPr>
        <w:t>eparate</w:t>
      </w:r>
      <w:r w:rsidR="00B60EDE" w:rsidRPr="00B809E6">
        <w:rPr>
          <w:rFonts w:ascii="Book Antiqua" w:eastAsia="SimSun" w:hAnsi="Book Antiqua" w:cs="Times New Roman"/>
          <w:sz w:val="24"/>
          <w:szCs w:val="24"/>
        </w:rPr>
        <w:t xml:space="preserve"> to each other in </w:t>
      </w:r>
      <w:r w:rsidRPr="00B809E6">
        <w:rPr>
          <w:rFonts w:ascii="Book Antiqua" w:eastAsia="SimSun" w:hAnsi="Book Antiqua" w:cs="Times New Roman"/>
          <w:sz w:val="24"/>
          <w:szCs w:val="24"/>
        </w:rPr>
        <w:t>each</w:t>
      </w:r>
      <w:r w:rsidR="00B60EDE" w:rsidRPr="00B809E6">
        <w:rPr>
          <w:rFonts w:ascii="Book Antiqua" w:eastAsia="SimSun" w:hAnsi="Book Antiqua" w:cs="Times New Roman"/>
          <w:sz w:val="24"/>
          <w:szCs w:val="24"/>
        </w:rPr>
        <w:t xml:space="preserve"> </w:t>
      </w:r>
      <w:r w:rsidRPr="00B809E6">
        <w:rPr>
          <w:rFonts w:ascii="Book Antiqua" w:eastAsia="SimSun" w:hAnsi="Book Antiqua" w:cs="Times New Roman"/>
          <w:sz w:val="24"/>
          <w:szCs w:val="24"/>
        </w:rPr>
        <w:t xml:space="preserve">root, </w:t>
      </w:r>
      <w:r w:rsidR="00B60EDE" w:rsidRPr="00B809E6">
        <w:rPr>
          <w:rFonts w:ascii="Book Antiqua" w:eastAsia="SimSun" w:hAnsi="Book Antiqua" w:cs="Times New Roman"/>
          <w:sz w:val="24"/>
          <w:szCs w:val="24"/>
        </w:rPr>
        <w:t>respectively (Fig</w:t>
      </w:r>
      <w:r w:rsidR="00EF7C7B" w:rsidRPr="00B809E6">
        <w:rPr>
          <w:rFonts w:ascii="Book Antiqua" w:eastAsia="SimSun" w:hAnsi="Book Antiqua" w:cs="Times New Roman"/>
          <w:sz w:val="24"/>
          <w:szCs w:val="24"/>
        </w:rPr>
        <w:t>ure</w:t>
      </w:r>
      <w:r w:rsidR="00B60EDE" w:rsidRPr="00B809E6">
        <w:rPr>
          <w:rFonts w:ascii="Book Antiqua" w:eastAsia="SimSun" w:hAnsi="Book Antiqua" w:cs="Times New Roman"/>
          <w:sz w:val="24"/>
          <w:szCs w:val="24"/>
        </w:rPr>
        <w:t xml:space="preserve"> 2F-H), which was in accordance with the </w:t>
      </w:r>
      <w:r w:rsidRPr="00B809E6">
        <w:rPr>
          <w:rFonts w:ascii="Book Antiqua" w:eastAsia="SimSun" w:hAnsi="Book Antiqua" w:cs="Times New Roman"/>
          <w:sz w:val="24"/>
          <w:szCs w:val="24"/>
        </w:rPr>
        <w:t xml:space="preserve">DOM </w:t>
      </w:r>
      <w:r w:rsidR="00B60EDE" w:rsidRPr="00B809E6">
        <w:rPr>
          <w:rFonts w:ascii="Book Antiqua" w:eastAsia="SimSun" w:hAnsi="Book Antiqua" w:cs="Times New Roman"/>
          <w:sz w:val="24"/>
          <w:szCs w:val="24"/>
        </w:rPr>
        <w:t>examination.</w:t>
      </w:r>
    </w:p>
    <w:p w14:paraId="7D9EDF10" w14:textId="01BD5337" w:rsidR="00B60EDE" w:rsidRPr="00B809E6" w:rsidRDefault="002228FD" w:rsidP="00B809E6">
      <w:pPr>
        <w:spacing w:line="360" w:lineRule="auto"/>
        <w:ind w:firstLineChars="200" w:firstLine="480"/>
        <w:rPr>
          <w:rFonts w:ascii="Book Antiqua" w:eastAsia="SimSun" w:hAnsi="Book Antiqua" w:cs="Times New Roman"/>
          <w:sz w:val="24"/>
          <w:szCs w:val="24"/>
        </w:rPr>
      </w:pPr>
      <w:r w:rsidRPr="00B809E6">
        <w:rPr>
          <w:rFonts w:ascii="Book Antiqua" w:eastAsia="SimSun" w:hAnsi="Book Antiqua" w:cs="Times New Roman"/>
          <w:sz w:val="24"/>
          <w:szCs w:val="24"/>
        </w:rPr>
        <w:t>When</w:t>
      </w:r>
      <w:r w:rsidR="00B60EDE" w:rsidRPr="00B809E6">
        <w:rPr>
          <w:rFonts w:ascii="Book Antiqua" w:eastAsia="SimSun" w:hAnsi="Book Antiqua" w:cs="Times New Roman"/>
          <w:sz w:val="24"/>
          <w:szCs w:val="24"/>
        </w:rPr>
        <w:t xml:space="preserve"> the canals </w:t>
      </w:r>
      <w:r w:rsidRPr="00B809E6">
        <w:rPr>
          <w:rFonts w:ascii="Book Antiqua" w:eastAsia="SimSun" w:hAnsi="Book Antiqua" w:cs="Times New Roman"/>
          <w:sz w:val="24"/>
          <w:szCs w:val="24"/>
        </w:rPr>
        <w:t>had been confirmed</w:t>
      </w:r>
      <w:r w:rsidR="00B60EDE" w:rsidRPr="00B809E6">
        <w:rPr>
          <w:rFonts w:ascii="Book Antiqua" w:eastAsia="SimSun" w:hAnsi="Book Antiqua" w:cs="Times New Roman"/>
          <w:sz w:val="24"/>
          <w:szCs w:val="24"/>
        </w:rPr>
        <w:t xml:space="preserve">, the working length was measured and confirmed by </w:t>
      </w:r>
      <w:r w:rsidR="00F85465" w:rsidRPr="00B809E6">
        <w:rPr>
          <w:rFonts w:ascii="Book Antiqua" w:eastAsia="SimSun" w:hAnsi="Book Antiqua" w:cs="Times New Roman"/>
          <w:sz w:val="24"/>
          <w:szCs w:val="24"/>
        </w:rPr>
        <w:t xml:space="preserve">an </w:t>
      </w:r>
      <w:r w:rsidR="00B60EDE" w:rsidRPr="00B809E6">
        <w:rPr>
          <w:rFonts w:ascii="Book Antiqua" w:eastAsia="SimSun" w:hAnsi="Book Antiqua" w:cs="Times New Roman"/>
          <w:sz w:val="24"/>
          <w:szCs w:val="24"/>
        </w:rPr>
        <w:t xml:space="preserve">electronic apex locator (Morita Corporation, Kyoto, Japan). The root canals were shaped by Ni-Ti rotary instrumentation (M3, United Dental, Shanghai, China), irrigated </w:t>
      </w:r>
      <w:r w:rsidR="00F85465" w:rsidRPr="00B809E6">
        <w:rPr>
          <w:rFonts w:ascii="Book Antiqua" w:eastAsia="SimSun" w:hAnsi="Book Antiqua" w:cs="Times New Roman"/>
          <w:sz w:val="24"/>
          <w:szCs w:val="24"/>
        </w:rPr>
        <w:t>with</w:t>
      </w:r>
      <w:r w:rsidR="00B60EDE" w:rsidRPr="00B809E6">
        <w:rPr>
          <w:rFonts w:ascii="Book Antiqua" w:eastAsia="SimSun" w:hAnsi="Book Antiqua" w:cs="Times New Roman"/>
          <w:sz w:val="24"/>
          <w:szCs w:val="24"/>
        </w:rPr>
        <w:t xml:space="preserve"> 1% sodium hypochlorite (Beyond Technology Corp</w:t>
      </w:r>
      <w:r w:rsidR="00F85465" w:rsidRPr="00B809E6">
        <w:rPr>
          <w:rFonts w:ascii="Book Antiqua" w:eastAsia="SimSun" w:hAnsi="Book Antiqua" w:cs="Times New Roman"/>
          <w:sz w:val="24"/>
          <w:szCs w:val="24"/>
        </w:rPr>
        <w:t>.</w:t>
      </w:r>
      <w:r w:rsidR="00B60EDE" w:rsidRPr="00B809E6">
        <w:rPr>
          <w:rFonts w:ascii="Book Antiqua" w:eastAsia="SimSun" w:hAnsi="Book Antiqua" w:cs="Times New Roman"/>
          <w:sz w:val="24"/>
          <w:szCs w:val="24"/>
        </w:rPr>
        <w:t xml:space="preserve">, Beijing, China) and 0.9% sodium chloride (China Otsuka Pharmaceutical Co., Ltd., China), and obturated by </w:t>
      </w:r>
      <w:bookmarkStart w:id="34" w:name="_Hlk519287841"/>
      <w:r w:rsidR="00B60EDE" w:rsidRPr="00B809E6">
        <w:rPr>
          <w:rFonts w:ascii="Book Antiqua" w:eastAsia="SimSun" w:hAnsi="Book Antiqua" w:cs="Times New Roman"/>
          <w:sz w:val="24"/>
          <w:szCs w:val="24"/>
        </w:rPr>
        <w:t>gutta-percha</w:t>
      </w:r>
      <w:bookmarkEnd w:id="34"/>
      <w:r w:rsidR="00B60EDE" w:rsidRPr="00B809E6">
        <w:rPr>
          <w:rFonts w:ascii="Book Antiqua" w:eastAsia="SimSun" w:hAnsi="Book Antiqua" w:cs="Times New Roman"/>
          <w:sz w:val="24"/>
          <w:szCs w:val="24"/>
        </w:rPr>
        <w:t xml:space="preserve"> </w:t>
      </w:r>
      <w:r w:rsidR="00F85465" w:rsidRPr="00B809E6">
        <w:rPr>
          <w:rFonts w:ascii="Book Antiqua" w:eastAsia="SimSun" w:hAnsi="Book Antiqua" w:cs="Times New Roman"/>
          <w:sz w:val="24"/>
          <w:szCs w:val="24"/>
        </w:rPr>
        <w:t xml:space="preserve">using the </w:t>
      </w:r>
      <w:r w:rsidR="00B60EDE" w:rsidRPr="00B809E6">
        <w:rPr>
          <w:rFonts w:ascii="Book Antiqua" w:eastAsia="SimSun" w:hAnsi="Book Antiqua" w:cs="Times New Roman"/>
          <w:sz w:val="24"/>
          <w:szCs w:val="24"/>
        </w:rPr>
        <w:t xml:space="preserve">thermafil </w:t>
      </w:r>
      <w:bookmarkStart w:id="35" w:name="_Hlk519288262"/>
      <w:r w:rsidR="00B60EDE" w:rsidRPr="00B809E6">
        <w:rPr>
          <w:rFonts w:ascii="Book Antiqua" w:eastAsia="SimSun" w:hAnsi="Book Antiqua" w:cs="Times New Roman"/>
          <w:sz w:val="24"/>
          <w:szCs w:val="24"/>
        </w:rPr>
        <w:t>obturation</w:t>
      </w:r>
      <w:bookmarkEnd w:id="35"/>
      <w:r w:rsidR="00B60EDE" w:rsidRPr="00B809E6">
        <w:rPr>
          <w:rFonts w:ascii="Book Antiqua" w:eastAsia="SimSun" w:hAnsi="Book Antiqua" w:cs="Times New Roman"/>
          <w:sz w:val="24"/>
          <w:szCs w:val="24"/>
        </w:rPr>
        <w:t xml:space="preserve"> technique step by step with the assistan</w:t>
      </w:r>
      <w:r w:rsidR="00F85465" w:rsidRPr="00B809E6">
        <w:rPr>
          <w:rFonts w:ascii="Book Antiqua" w:eastAsia="SimSun" w:hAnsi="Book Antiqua" w:cs="Times New Roman"/>
          <w:sz w:val="24"/>
          <w:szCs w:val="24"/>
        </w:rPr>
        <w:t>ce</w:t>
      </w:r>
      <w:r w:rsidR="00B60EDE" w:rsidRPr="00B809E6">
        <w:rPr>
          <w:rFonts w:ascii="Book Antiqua" w:eastAsia="SimSun" w:hAnsi="Book Antiqua" w:cs="Times New Roman"/>
          <w:sz w:val="24"/>
          <w:szCs w:val="24"/>
        </w:rPr>
        <w:t xml:space="preserve"> of DOM, </w:t>
      </w:r>
      <w:r w:rsidR="00F85465" w:rsidRPr="00B809E6">
        <w:rPr>
          <w:rFonts w:ascii="Book Antiqua" w:eastAsia="SimSun" w:hAnsi="Book Antiqua" w:cs="Times New Roman"/>
          <w:sz w:val="24"/>
          <w:szCs w:val="24"/>
        </w:rPr>
        <w:t xml:space="preserve">and </w:t>
      </w:r>
      <w:r w:rsidR="00B60EDE" w:rsidRPr="00B809E6">
        <w:rPr>
          <w:rFonts w:ascii="Book Antiqua" w:eastAsia="SimSun" w:hAnsi="Book Antiqua" w:cs="Times New Roman"/>
          <w:sz w:val="24"/>
          <w:szCs w:val="24"/>
        </w:rPr>
        <w:t>then confirmed by X-ray images (Fig</w:t>
      </w:r>
      <w:r w:rsidR="00EF7C7B" w:rsidRPr="00B809E6">
        <w:rPr>
          <w:rFonts w:ascii="Book Antiqua" w:eastAsia="SimSun" w:hAnsi="Book Antiqua" w:cs="Times New Roman"/>
          <w:sz w:val="24"/>
          <w:szCs w:val="24"/>
        </w:rPr>
        <w:t>ure</w:t>
      </w:r>
      <w:r w:rsidR="00B60EDE" w:rsidRPr="00B809E6">
        <w:rPr>
          <w:rFonts w:ascii="Book Antiqua" w:eastAsia="SimSun" w:hAnsi="Book Antiqua" w:cs="Times New Roman"/>
          <w:sz w:val="24"/>
          <w:szCs w:val="24"/>
        </w:rPr>
        <w:t xml:space="preserve"> 1D-F). The tooth was finally restored </w:t>
      </w:r>
      <w:r w:rsidR="00F85465" w:rsidRPr="00B809E6">
        <w:rPr>
          <w:rFonts w:ascii="Book Antiqua" w:eastAsia="SimSun" w:hAnsi="Book Antiqua" w:cs="Times New Roman"/>
          <w:sz w:val="24"/>
          <w:szCs w:val="24"/>
        </w:rPr>
        <w:t>using</w:t>
      </w:r>
      <w:r w:rsidR="00B60EDE" w:rsidRPr="00B809E6">
        <w:rPr>
          <w:rFonts w:ascii="Book Antiqua" w:eastAsia="SimSun" w:hAnsi="Book Antiqua" w:cs="Times New Roman"/>
          <w:sz w:val="24"/>
          <w:szCs w:val="24"/>
        </w:rPr>
        <w:t xml:space="preserve"> composite resin and the patient was satisfied with the results.</w:t>
      </w:r>
    </w:p>
    <w:p w14:paraId="6F512D9B" w14:textId="77777777" w:rsidR="004E28EA" w:rsidRPr="00B809E6" w:rsidRDefault="004E28EA" w:rsidP="00B809E6">
      <w:pPr>
        <w:spacing w:line="360" w:lineRule="auto"/>
        <w:rPr>
          <w:rFonts w:ascii="Book Antiqua" w:eastAsia="SimSun" w:hAnsi="Book Antiqua" w:cs="Times New Roman"/>
          <w:sz w:val="24"/>
          <w:szCs w:val="24"/>
        </w:rPr>
      </w:pPr>
    </w:p>
    <w:p w14:paraId="04FBBDDC" w14:textId="2D68E38D" w:rsidR="00B60EDE" w:rsidRPr="00090789" w:rsidRDefault="00B60EDE" w:rsidP="00B809E6">
      <w:pPr>
        <w:spacing w:line="360" w:lineRule="auto"/>
        <w:rPr>
          <w:rFonts w:ascii="Book Antiqua" w:hAnsi="Book Antiqua" w:cs="Times New Roman"/>
          <w:b/>
          <w:sz w:val="24"/>
          <w:szCs w:val="24"/>
        </w:rPr>
      </w:pPr>
      <w:r w:rsidRPr="00090789">
        <w:rPr>
          <w:rFonts w:ascii="Book Antiqua" w:hAnsi="Book Antiqua" w:cs="Times New Roman"/>
          <w:b/>
          <w:sz w:val="24"/>
          <w:szCs w:val="24"/>
        </w:rPr>
        <w:t>Case 2</w:t>
      </w:r>
      <w:r w:rsidR="00090789" w:rsidRPr="00090789">
        <w:rPr>
          <w:rFonts w:ascii="Book Antiqua" w:hAnsi="Book Antiqua" w:cs="Times New Roman" w:hint="eastAsia"/>
          <w:b/>
          <w:sz w:val="24"/>
          <w:szCs w:val="24"/>
        </w:rPr>
        <w:t>:</w:t>
      </w:r>
      <w:r w:rsidR="00090789">
        <w:rPr>
          <w:rFonts w:ascii="Book Antiqua" w:hAnsi="Book Antiqua" w:cs="Times New Roman" w:hint="eastAsia"/>
          <w:b/>
          <w:sz w:val="24"/>
          <w:szCs w:val="24"/>
        </w:rPr>
        <w:t xml:space="preserve"> </w:t>
      </w:r>
      <w:r w:rsidRPr="00B809E6">
        <w:rPr>
          <w:rFonts w:ascii="Book Antiqua" w:hAnsi="Book Antiqua" w:cs="Times New Roman"/>
          <w:sz w:val="24"/>
          <w:szCs w:val="24"/>
        </w:rPr>
        <w:t xml:space="preserve">A 45-year-old female presented to the Endodontics Department of Stomatology Hospital of Tianjin Medical University with </w:t>
      </w:r>
      <w:r w:rsidR="00F85465" w:rsidRPr="00B809E6">
        <w:rPr>
          <w:rFonts w:ascii="Book Antiqua" w:hAnsi="Book Antiqua" w:cs="Times New Roman"/>
          <w:sz w:val="24"/>
          <w:szCs w:val="24"/>
        </w:rPr>
        <w:t>the</w:t>
      </w:r>
      <w:r w:rsidRPr="00B809E6">
        <w:rPr>
          <w:rFonts w:ascii="Book Antiqua" w:hAnsi="Book Antiqua" w:cs="Times New Roman"/>
          <w:sz w:val="24"/>
          <w:szCs w:val="24"/>
        </w:rPr>
        <w:t xml:space="preserve"> complaint of toothache during mastication in the maxillary right posterior region for more than </w:t>
      </w:r>
      <w:r w:rsidR="00F85465" w:rsidRPr="00B809E6">
        <w:rPr>
          <w:rFonts w:ascii="Book Antiqua" w:hAnsi="Book Antiqua" w:cs="Times New Roman"/>
          <w:sz w:val="24"/>
          <w:szCs w:val="24"/>
        </w:rPr>
        <w:t>one</w:t>
      </w:r>
      <w:r w:rsidRPr="00B809E6">
        <w:rPr>
          <w:rFonts w:ascii="Book Antiqua" w:hAnsi="Book Antiqua" w:cs="Times New Roman"/>
          <w:sz w:val="24"/>
          <w:szCs w:val="24"/>
        </w:rPr>
        <w:t xml:space="preserve"> week. Both second maxillary molars were missing and the patient </w:t>
      </w:r>
      <w:r w:rsidRPr="00B809E6">
        <w:rPr>
          <w:rFonts w:ascii="Book Antiqua" w:hAnsi="Book Antiqua" w:cs="Times New Roman"/>
          <w:sz w:val="24"/>
          <w:szCs w:val="24"/>
        </w:rPr>
        <w:lastRenderedPageBreak/>
        <w:t xml:space="preserve">denied tooth extraction or orthodontic history. </w:t>
      </w:r>
      <w:r w:rsidR="00F85465" w:rsidRPr="00B809E6">
        <w:rPr>
          <w:rFonts w:ascii="Book Antiqua" w:hAnsi="Book Antiqua" w:cs="Times New Roman"/>
          <w:sz w:val="24"/>
          <w:szCs w:val="24"/>
        </w:rPr>
        <w:t>However,</w:t>
      </w:r>
      <w:r w:rsidRPr="00B809E6">
        <w:rPr>
          <w:rFonts w:ascii="Book Antiqua" w:hAnsi="Book Antiqua" w:cs="Times New Roman"/>
          <w:sz w:val="24"/>
          <w:szCs w:val="24"/>
        </w:rPr>
        <w:t xml:space="preserve"> she ha</w:t>
      </w:r>
      <w:r w:rsidR="00F85465" w:rsidRPr="00B809E6">
        <w:rPr>
          <w:rFonts w:ascii="Book Antiqua" w:hAnsi="Book Antiqua" w:cs="Times New Roman"/>
          <w:sz w:val="24"/>
          <w:szCs w:val="24"/>
        </w:rPr>
        <w:t>d</w:t>
      </w:r>
      <w:r w:rsidRPr="00B809E6">
        <w:rPr>
          <w:rFonts w:ascii="Book Antiqua" w:hAnsi="Book Antiqua" w:cs="Times New Roman"/>
          <w:sz w:val="24"/>
          <w:szCs w:val="24"/>
        </w:rPr>
        <w:t xml:space="preserve"> undergone a root canal treatment </w:t>
      </w:r>
      <w:r w:rsidR="00F85465" w:rsidRPr="00B809E6">
        <w:rPr>
          <w:rFonts w:ascii="Book Antiqua" w:hAnsi="Book Antiqua" w:cs="Times New Roman"/>
          <w:sz w:val="24"/>
          <w:szCs w:val="24"/>
        </w:rPr>
        <w:t>in the</w:t>
      </w:r>
      <w:r w:rsidRPr="00B809E6">
        <w:rPr>
          <w:rFonts w:ascii="Book Antiqua" w:hAnsi="Book Antiqua" w:cs="Times New Roman"/>
          <w:sz w:val="24"/>
          <w:szCs w:val="24"/>
        </w:rPr>
        <w:t xml:space="preserve"> right posterior tooth several years </w:t>
      </w:r>
      <w:r w:rsidR="00C95093" w:rsidRPr="00B809E6">
        <w:rPr>
          <w:rFonts w:ascii="Book Antiqua" w:hAnsi="Book Antiqua" w:cs="Times New Roman"/>
          <w:sz w:val="24"/>
          <w:szCs w:val="24"/>
        </w:rPr>
        <w:t>previously</w:t>
      </w:r>
      <w:r w:rsidRPr="00B809E6">
        <w:rPr>
          <w:rFonts w:ascii="Book Antiqua" w:hAnsi="Book Antiqua" w:cs="Times New Roman"/>
          <w:sz w:val="24"/>
          <w:szCs w:val="24"/>
        </w:rPr>
        <w:t xml:space="preserve">. </w:t>
      </w:r>
      <w:r w:rsidR="00C95093" w:rsidRPr="00B809E6">
        <w:rPr>
          <w:rFonts w:ascii="Book Antiqua" w:hAnsi="Book Antiqua" w:cs="Times New Roman"/>
          <w:sz w:val="24"/>
          <w:szCs w:val="24"/>
        </w:rPr>
        <w:t>C</w:t>
      </w:r>
      <w:r w:rsidRPr="00B809E6">
        <w:rPr>
          <w:rFonts w:ascii="Book Antiqua" w:hAnsi="Book Antiqua" w:cs="Times New Roman"/>
          <w:sz w:val="24"/>
          <w:szCs w:val="24"/>
        </w:rPr>
        <w:t xml:space="preserve">linical examination revealed a metal crown and pain </w:t>
      </w:r>
      <w:r w:rsidR="00F85465" w:rsidRPr="00B809E6">
        <w:rPr>
          <w:rFonts w:ascii="Book Antiqua" w:hAnsi="Book Antiqua" w:cs="Times New Roman"/>
          <w:sz w:val="24"/>
          <w:szCs w:val="24"/>
        </w:rPr>
        <w:t>on</w:t>
      </w:r>
      <w:r w:rsidRPr="00B809E6">
        <w:rPr>
          <w:rFonts w:ascii="Book Antiqua" w:hAnsi="Book Antiqua" w:cs="Times New Roman"/>
          <w:sz w:val="24"/>
          <w:szCs w:val="24"/>
        </w:rPr>
        <w:t xml:space="preserve"> vertical percussion </w:t>
      </w:r>
      <w:r w:rsidR="00C95093" w:rsidRPr="00B809E6">
        <w:rPr>
          <w:rFonts w:ascii="Book Antiqua" w:hAnsi="Book Antiqua" w:cs="Times New Roman"/>
          <w:sz w:val="24"/>
          <w:szCs w:val="24"/>
        </w:rPr>
        <w:t>in</w:t>
      </w:r>
      <w:r w:rsidR="00F85465" w:rsidRPr="00B809E6">
        <w:rPr>
          <w:rFonts w:ascii="Book Antiqua" w:hAnsi="Book Antiqua" w:cs="Times New Roman"/>
          <w:sz w:val="24"/>
          <w:szCs w:val="24"/>
        </w:rPr>
        <w:t xml:space="preserve"> tooth</w:t>
      </w:r>
      <w:r w:rsidRPr="00B809E6">
        <w:rPr>
          <w:rFonts w:ascii="Book Antiqua" w:hAnsi="Book Antiqua" w:cs="Times New Roman"/>
          <w:sz w:val="24"/>
          <w:szCs w:val="24"/>
        </w:rPr>
        <w:t xml:space="preserve"> 16. A buccally periodontal pocket a</w:t>
      </w:r>
      <w:r w:rsidR="00F85465" w:rsidRPr="00B809E6">
        <w:rPr>
          <w:rFonts w:ascii="Book Antiqua" w:hAnsi="Book Antiqua" w:cs="Times New Roman"/>
          <w:sz w:val="24"/>
          <w:szCs w:val="24"/>
        </w:rPr>
        <w:t>pproximately</w:t>
      </w:r>
      <w:r w:rsidRPr="00B809E6">
        <w:rPr>
          <w:rFonts w:ascii="Book Antiqua" w:hAnsi="Book Antiqua" w:cs="Times New Roman"/>
          <w:sz w:val="24"/>
          <w:szCs w:val="24"/>
        </w:rPr>
        <w:t xml:space="preserve"> 6 mm was detected </w:t>
      </w:r>
      <w:r w:rsidR="00F85465" w:rsidRPr="00B809E6">
        <w:rPr>
          <w:rFonts w:ascii="Book Antiqua" w:hAnsi="Book Antiqua" w:cs="Times New Roman"/>
          <w:sz w:val="24"/>
          <w:szCs w:val="24"/>
        </w:rPr>
        <w:t>in tooth</w:t>
      </w:r>
      <w:r w:rsidRPr="00B809E6">
        <w:rPr>
          <w:rFonts w:ascii="Book Antiqua" w:hAnsi="Book Antiqua" w:cs="Times New Roman"/>
          <w:sz w:val="24"/>
          <w:szCs w:val="24"/>
        </w:rPr>
        <w:t xml:space="preserve"> 16 which illustrated an unhealthy periodontal condition. The patient’s medical history was noncontributory. </w:t>
      </w:r>
      <w:bookmarkStart w:id="36" w:name="_Hlk528701955"/>
      <w:r w:rsidRPr="00B809E6">
        <w:rPr>
          <w:rFonts w:ascii="Book Antiqua" w:hAnsi="Book Antiqua" w:cs="Times New Roman"/>
          <w:sz w:val="24"/>
          <w:szCs w:val="24"/>
        </w:rPr>
        <w:t xml:space="preserve">A preoperative intraoral periapical radiograph revealed </w:t>
      </w:r>
      <w:bookmarkStart w:id="37" w:name="_Hlk519288094"/>
      <w:r w:rsidRPr="00B809E6">
        <w:rPr>
          <w:rFonts w:ascii="Book Antiqua" w:hAnsi="Book Antiqua" w:cs="Times New Roman"/>
          <w:sz w:val="24"/>
          <w:szCs w:val="24"/>
        </w:rPr>
        <w:t>a maxillary first molar with an unsatisf</w:t>
      </w:r>
      <w:r w:rsidR="00F85465" w:rsidRPr="00B809E6">
        <w:rPr>
          <w:rFonts w:ascii="Book Antiqua" w:hAnsi="Book Antiqua" w:cs="Times New Roman"/>
          <w:sz w:val="24"/>
          <w:szCs w:val="24"/>
        </w:rPr>
        <w:t>actory</w:t>
      </w:r>
      <w:r w:rsidRPr="00B809E6">
        <w:rPr>
          <w:rFonts w:ascii="Book Antiqua" w:hAnsi="Book Antiqua" w:cs="Times New Roman"/>
          <w:sz w:val="24"/>
          <w:szCs w:val="24"/>
        </w:rPr>
        <w:t xml:space="preserve"> root canal filling </w:t>
      </w:r>
      <w:r w:rsidR="00F85465" w:rsidRPr="00B809E6">
        <w:rPr>
          <w:rFonts w:ascii="Book Antiqua" w:hAnsi="Book Antiqua" w:cs="Times New Roman"/>
          <w:sz w:val="24"/>
          <w:szCs w:val="24"/>
        </w:rPr>
        <w:t>with</w:t>
      </w:r>
      <w:r w:rsidRPr="00B809E6">
        <w:rPr>
          <w:rFonts w:ascii="Book Antiqua" w:hAnsi="Book Antiqua" w:cs="Times New Roman"/>
          <w:sz w:val="24"/>
          <w:szCs w:val="24"/>
        </w:rPr>
        <w:t xml:space="preserve"> 2 roots and an obvious low-density image around the periapical area which i</w:t>
      </w:r>
      <w:r w:rsidR="00F85465" w:rsidRPr="00B809E6">
        <w:rPr>
          <w:rFonts w:ascii="Book Antiqua" w:hAnsi="Book Antiqua" w:cs="Times New Roman"/>
          <w:sz w:val="24"/>
          <w:szCs w:val="24"/>
        </w:rPr>
        <w:t xml:space="preserve">ndicated </w:t>
      </w:r>
      <w:r w:rsidRPr="00B809E6">
        <w:rPr>
          <w:rFonts w:ascii="Book Antiqua" w:hAnsi="Book Antiqua" w:cs="Times New Roman"/>
          <w:sz w:val="24"/>
          <w:szCs w:val="24"/>
        </w:rPr>
        <w:t>severe inflammation</w:t>
      </w:r>
      <w:bookmarkEnd w:id="36"/>
      <w:bookmarkEnd w:id="37"/>
      <w:r w:rsidRPr="00B809E6">
        <w:rPr>
          <w:rFonts w:ascii="Book Antiqua" w:hAnsi="Book Antiqua" w:cs="Times New Roman"/>
          <w:sz w:val="24"/>
          <w:szCs w:val="24"/>
        </w:rPr>
        <w:t xml:space="preserve"> (Fig</w:t>
      </w:r>
      <w:r w:rsidR="00EF7C7B" w:rsidRPr="00B809E6">
        <w:rPr>
          <w:rFonts w:ascii="Book Antiqua" w:hAnsi="Book Antiqua" w:cs="Times New Roman"/>
          <w:sz w:val="24"/>
          <w:szCs w:val="24"/>
        </w:rPr>
        <w:t>ure</w:t>
      </w:r>
      <w:r w:rsidRPr="00B809E6">
        <w:rPr>
          <w:rFonts w:ascii="Book Antiqua" w:hAnsi="Book Antiqua" w:cs="Times New Roman"/>
          <w:sz w:val="24"/>
          <w:szCs w:val="24"/>
        </w:rPr>
        <w:t xml:space="preserve"> 3A). From the clinical and radiographic findings, a diagnosis of apical periodontitis was made and re-root canal treatment was planned and accepted. Written informed consent was obtained from the patient. </w:t>
      </w:r>
      <w:r w:rsidR="00F85465" w:rsidRPr="00B809E6">
        <w:rPr>
          <w:rFonts w:ascii="Book Antiqua" w:hAnsi="Book Antiqua" w:cs="Times New Roman"/>
          <w:sz w:val="24"/>
          <w:szCs w:val="24"/>
        </w:rPr>
        <w:t>A</w:t>
      </w:r>
      <w:r w:rsidRPr="00B809E6">
        <w:rPr>
          <w:rFonts w:ascii="Book Antiqua" w:hAnsi="Book Antiqua" w:cs="Times New Roman"/>
          <w:sz w:val="24"/>
          <w:szCs w:val="24"/>
        </w:rPr>
        <w:t xml:space="preserve">ccess to the pulp cavity and root canal was </w:t>
      </w:r>
      <w:r w:rsidR="00F85465" w:rsidRPr="00B809E6">
        <w:rPr>
          <w:rFonts w:ascii="Book Antiqua" w:hAnsi="Book Antiqua" w:cs="Times New Roman"/>
          <w:sz w:val="24"/>
          <w:szCs w:val="24"/>
        </w:rPr>
        <w:t>achieved</w:t>
      </w:r>
      <w:r w:rsidRPr="00B809E6">
        <w:rPr>
          <w:rFonts w:ascii="Book Antiqua" w:hAnsi="Book Antiqua" w:cs="Times New Roman"/>
          <w:sz w:val="24"/>
          <w:szCs w:val="24"/>
        </w:rPr>
        <w:t xml:space="preserve"> through the crown u</w:t>
      </w:r>
      <w:r w:rsidR="00F85465" w:rsidRPr="00B809E6">
        <w:rPr>
          <w:rFonts w:ascii="Book Antiqua" w:hAnsi="Book Antiqua" w:cs="Times New Roman"/>
          <w:sz w:val="24"/>
          <w:szCs w:val="24"/>
        </w:rPr>
        <w:t>sing the</w:t>
      </w:r>
      <w:r w:rsidRPr="00B809E6">
        <w:rPr>
          <w:rFonts w:ascii="Book Antiqua" w:hAnsi="Book Antiqua" w:cs="Times New Roman"/>
          <w:sz w:val="24"/>
          <w:szCs w:val="24"/>
        </w:rPr>
        <w:t xml:space="preserve"> DOM. The former core and gutta</w:t>
      </w:r>
      <w:r w:rsidR="00C95093" w:rsidRPr="00B809E6">
        <w:rPr>
          <w:rFonts w:ascii="Book Antiqua" w:hAnsi="Book Antiqua" w:cs="Times New Roman"/>
          <w:sz w:val="24"/>
          <w:szCs w:val="24"/>
        </w:rPr>
        <w:t>-</w:t>
      </w:r>
      <w:r w:rsidRPr="00B809E6">
        <w:rPr>
          <w:rFonts w:ascii="Book Antiqua" w:hAnsi="Book Antiqua" w:cs="Times New Roman"/>
          <w:sz w:val="24"/>
          <w:szCs w:val="24"/>
        </w:rPr>
        <w:t>percha were removed and only 2 separate root canals were detected (Fig</w:t>
      </w:r>
      <w:r w:rsidR="00EF7C7B" w:rsidRPr="00B809E6">
        <w:rPr>
          <w:rFonts w:ascii="Book Antiqua" w:hAnsi="Book Antiqua" w:cs="Times New Roman"/>
          <w:sz w:val="24"/>
          <w:szCs w:val="24"/>
        </w:rPr>
        <w:t>ure</w:t>
      </w:r>
      <w:r w:rsidRPr="00B809E6">
        <w:rPr>
          <w:rFonts w:ascii="Book Antiqua" w:hAnsi="Book Antiqua" w:cs="Times New Roman"/>
          <w:sz w:val="24"/>
          <w:szCs w:val="24"/>
        </w:rPr>
        <w:t xml:space="preserve"> 3B and C). In order to </w:t>
      </w:r>
      <w:r w:rsidR="00F85465" w:rsidRPr="00B809E6">
        <w:rPr>
          <w:rFonts w:ascii="Book Antiqua" w:hAnsi="Book Antiqua" w:cs="Times New Roman"/>
          <w:sz w:val="24"/>
          <w:szCs w:val="24"/>
        </w:rPr>
        <w:t>e</w:t>
      </w:r>
      <w:r w:rsidRPr="00B809E6">
        <w:rPr>
          <w:rFonts w:ascii="Book Antiqua" w:hAnsi="Book Antiqua" w:cs="Times New Roman"/>
          <w:sz w:val="24"/>
          <w:szCs w:val="24"/>
        </w:rPr>
        <w:t xml:space="preserve">nsure the </w:t>
      </w:r>
      <w:r w:rsidR="00F85465" w:rsidRPr="00B809E6">
        <w:rPr>
          <w:rFonts w:ascii="Book Antiqua" w:hAnsi="Book Antiqua" w:cs="Times New Roman"/>
          <w:sz w:val="24"/>
          <w:szCs w:val="24"/>
        </w:rPr>
        <w:t>efficacy</w:t>
      </w:r>
      <w:r w:rsidR="00B809E6" w:rsidRPr="00B809E6">
        <w:rPr>
          <w:rFonts w:ascii="Book Antiqua" w:hAnsi="Book Antiqua" w:cs="Times New Roman"/>
          <w:sz w:val="24"/>
          <w:szCs w:val="24"/>
        </w:rPr>
        <w:t xml:space="preserve"> of treatment, CBCT </w:t>
      </w:r>
      <w:r w:rsidR="00C14AC7" w:rsidRPr="00B809E6">
        <w:rPr>
          <w:rFonts w:ascii="Book Antiqua" w:hAnsi="Book Antiqua" w:cs="Times New Roman"/>
          <w:sz w:val="24"/>
          <w:szCs w:val="24"/>
        </w:rPr>
        <w:t xml:space="preserve">was </w:t>
      </w:r>
      <w:r w:rsidRPr="00B809E6">
        <w:rPr>
          <w:rFonts w:ascii="Book Antiqua" w:hAnsi="Book Antiqua" w:cs="Times New Roman"/>
          <w:sz w:val="24"/>
          <w:szCs w:val="24"/>
        </w:rPr>
        <w:t xml:space="preserve">suggested to </w:t>
      </w:r>
      <w:r w:rsidR="00F85465" w:rsidRPr="00B809E6">
        <w:rPr>
          <w:rFonts w:ascii="Book Antiqua" w:hAnsi="Book Antiqua" w:cs="Times New Roman"/>
          <w:sz w:val="24"/>
          <w:szCs w:val="24"/>
        </w:rPr>
        <w:t>determine</w:t>
      </w:r>
      <w:r w:rsidR="00B809E6" w:rsidRPr="00B809E6">
        <w:rPr>
          <w:rFonts w:ascii="Book Antiqua" w:hAnsi="Book Antiqua" w:cs="Times New Roman"/>
          <w:sz w:val="24"/>
          <w:szCs w:val="24"/>
        </w:rPr>
        <w:t xml:space="preserve"> the number of root canals.</w:t>
      </w:r>
    </w:p>
    <w:p w14:paraId="48AF463C" w14:textId="3B20B0B5" w:rsidR="00B60EDE" w:rsidRPr="00B809E6" w:rsidRDefault="00C14AC7" w:rsidP="00B809E6">
      <w:pPr>
        <w:spacing w:line="360" w:lineRule="auto"/>
        <w:ind w:firstLineChars="200" w:firstLine="480"/>
        <w:rPr>
          <w:rFonts w:ascii="Book Antiqua" w:hAnsi="Book Antiqua" w:cs="Times New Roman"/>
          <w:sz w:val="24"/>
          <w:szCs w:val="24"/>
        </w:rPr>
      </w:pPr>
      <w:r w:rsidRPr="00B809E6">
        <w:rPr>
          <w:rFonts w:ascii="Book Antiqua" w:hAnsi="Book Antiqua" w:cs="Times New Roman"/>
          <w:sz w:val="24"/>
          <w:szCs w:val="24"/>
        </w:rPr>
        <w:t>Based on</w:t>
      </w:r>
      <w:r w:rsidR="00B60EDE" w:rsidRPr="00B809E6">
        <w:rPr>
          <w:rFonts w:ascii="Book Antiqua" w:hAnsi="Book Antiqua" w:cs="Times New Roman"/>
          <w:sz w:val="24"/>
          <w:szCs w:val="24"/>
        </w:rPr>
        <w:t xml:space="preserve"> the images directly and reconstructed from CBCT, it was surprising to find that the patient’s </w:t>
      </w:r>
      <w:bookmarkStart w:id="38" w:name="_Hlk528702045"/>
      <w:r w:rsidR="00B60EDE" w:rsidRPr="00B809E6">
        <w:rPr>
          <w:rFonts w:ascii="Book Antiqua" w:hAnsi="Book Antiqua" w:cs="Times New Roman"/>
          <w:sz w:val="24"/>
          <w:szCs w:val="24"/>
        </w:rPr>
        <w:t>maxilla</w:t>
      </w:r>
      <w:r w:rsidR="00BD72FA" w:rsidRPr="00B809E6">
        <w:rPr>
          <w:rFonts w:ascii="Book Antiqua" w:hAnsi="Book Antiqua" w:cs="Times New Roman"/>
          <w:sz w:val="24"/>
          <w:szCs w:val="24"/>
        </w:rPr>
        <w:t>ry</w:t>
      </w:r>
      <w:r w:rsidR="00B60EDE" w:rsidRPr="00B809E6">
        <w:rPr>
          <w:rFonts w:ascii="Book Antiqua" w:hAnsi="Book Antiqua" w:cs="Times New Roman"/>
          <w:sz w:val="24"/>
          <w:szCs w:val="24"/>
        </w:rPr>
        <w:t xml:space="preserve"> first molars both only </w:t>
      </w:r>
      <w:r w:rsidR="00F85465" w:rsidRPr="00B809E6">
        <w:rPr>
          <w:rFonts w:ascii="Book Antiqua" w:hAnsi="Book Antiqua" w:cs="Times New Roman"/>
          <w:sz w:val="24"/>
          <w:szCs w:val="24"/>
        </w:rPr>
        <w:t xml:space="preserve">had </w:t>
      </w:r>
      <w:r w:rsidR="00B60EDE" w:rsidRPr="00B809E6">
        <w:rPr>
          <w:rFonts w:ascii="Book Antiqua" w:hAnsi="Book Antiqua" w:cs="Times New Roman"/>
          <w:sz w:val="24"/>
          <w:szCs w:val="24"/>
        </w:rPr>
        <w:t>2 root</w:t>
      </w:r>
      <w:r w:rsidR="00F85465" w:rsidRPr="00B809E6">
        <w:rPr>
          <w:rFonts w:ascii="Book Antiqua" w:hAnsi="Book Antiqua" w:cs="Times New Roman"/>
          <w:sz w:val="24"/>
          <w:szCs w:val="24"/>
        </w:rPr>
        <w:t>s</w:t>
      </w:r>
      <w:r w:rsidR="00B60EDE" w:rsidRPr="00B809E6">
        <w:rPr>
          <w:rFonts w:ascii="Book Antiqua" w:hAnsi="Book Antiqua" w:cs="Times New Roman"/>
          <w:sz w:val="24"/>
          <w:szCs w:val="24"/>
        </w:rPr>
        <w:t xml:space="preserve"> and root canals, buccal and palatal</w:t>
      </w:r>
      <w:r w:rsidR="00F85465" w:rsidRPr="00B809E6">
        <w:rPr>
          <w:rFonts w:ascii="Book Antiqua" w:hAnsi="Book Antiqua" w:cs="Times New Roman"/>
          <w:sz w:val="24"/>
          <w:szCs w:val="24"/>
        </w:rPr>
        <w:t>,</w:t>
      </w:r>
      <w:r w:rsidR="00B60EDE" w:rsidRPr="00B809E6">
        <w:rPr>
          <w:rFonts w:ascii="Book Antiqua" w:hAnsi="Book Antiqua" w:cs="Times New Roman"/>
          <w:sz w:val="24"/>
          <w:szCs w:val="24"/>
        </w:rPr>
        <w:t xml:space="preserve"> as </w:t>
      </w:r>
      <w:r w:rsidR="00BD72FA" w:rsidRPr="00B809E6">
        <w:rPr>
          <w:rFonts w:ascii="Book Antiqua" w:hAnsi="Book Antiqua" w:cs="Times New Roman"/>
          <w:sz w:val="24"/>
          <w:szCs w:val="24"/>
        </w:rPr>
        <w:t xml:space="preserve">seen </w:t>
      </w:r>
      <w:r w:rsidR="00F85465" w:rsidRPr="00B809E6">
        <w:rPr>
          <w:rFonts w:ascii="Book Antiqua" w:hAnsi="Book Antiqua" w:cs="Times New Roman"/>
          <w:sz w:val="24"/>
          <w:szCs w:val="24"/>
        </w:rPr>
        <w:t xml:space="preserve">in </w:t>
      </w:r>
      <w:r w:rsidR="00B60EDE" w:rsidRPr="00B809E6">
        <w:rPr>
          <w:rFonts w:ascii="Book Antiqua" w:hAnsi="Book Antiqua" w:cs="Times New Roman"/>
          <w:sz w:val="24"/>
          <w:szCs w:val="24"/>
        </w:rPr>
        <w:t>case 1</w:t>
      </w:r>
      <w:bookmarkEnd w:id="38"/>
      <w:r w:rsidR="00F85465" w:rsidRPr="00B809E6">
        <w:rPr>
          <w:rFonts w:ascii="Book Antiqua" w:hAnsi="Book Antiqua" w:cs="Times New Roman"/>
          <w:sz w:val="24"/>
          <w:szCs w:val="24"/>
        </w:rPr>
        <w:t xml:space="preserve"> </w:t>
      </w:r>
      <w:r w:rsidR="00B60EDE" w:rsidRPr="00B809E6">
        <w:rPr>
          <w:rFonts w:ascii="Book Antiqua" w:hAnsi="Book Antiqua" w:cs="Times New Roman"/>
          <w:sz w:val="24"/>
          <w:szCs w:val="24"/>
        </w:rPr>
        <w:t>(Fig</w:t>
      </w:r>
      <w:r w:rsidR="00EF7C7B" w:rsidRPr="00B809E6">
        <w:rPr>
          <w:rFonts w:ascii="Book Antiqua" w:hAnsi="Book Antiqua" w:cs="Times New Roman"/>
          <w:sz w:val="24"/>
          <w:szCs w:val="24"/>
        </w:rPr>
        <w:t>ure</w:t>
      </w:r>
      <w:r w:rsidR="00B60EDE" w:rsidRPr="00B809E6">
        <w:rPr>
          <w:rFonts w:ascii="Book Antiqua" w:hAnsi="Book Antiqua" w:cs="Times New Roman"/>
          <w:sz w:val="24"/>
          <w:szCs w:val="24"/>
        </w:rPr>
        <w:t xml:space="preserve"> 4A-E). The re-root canal treatment was </w:t>
      </w:r>
      <w:r w:rsidR="00890E08" w:rsidRPr="00B809E6">
        <w:rPr>
          <w:rFonts w:ascii="Book Antiqua" w:hAnsi="Book Antiqua" w:cs="Times New Roman"/>
          <w:sz w:val="24"/>
          <w:szCs w:val="24"/>
        </w:rPr>
        <w:t>completed and</w:t>
      </w:r>
      <w:r w:rsidR="00B60EDE" w:rsidRPr="00B809E6">
        <w:rPr>
          <w:rFonts w:ascii="Book Antiqua" w:hAnsi="Book Antiqua" w:cs="Times New Roman"/>
          <w:sz w:val="24"/>
          <w:szCs w:val="24"/>
        </w:rPr>
        <w:t xml:space="preserve"> confirm</w:t>
      </w:r>
      <w:r w:rsidR="00890E08" w:rsidRPr="00B809E6">
        <w:rPr>
          <w:rFonts w:ascii="Book Antiqua" w:hAnsi="Book Antiqua" w:cs="Times New Roman"/>
          <w:sz w:val="24"/>
          <w:szCs w:val="24"/>
        </w:rPr>
        <w:t>ed by</w:t>
      </w:r>
      <w:r w:rsidR="00B60EDE" w:rsidRPr="00B809E6">
        <w:rPr>
          <w:rFonts w:ascii="Book Antiqua" w:hAnsi="Book Antiqua" w:cs="Times New Roman"/>
          <w:sz w:val="24"/>
          <w:szCs w:val="24"/>
        </w:rPr>
        <w:t xml:space="preserve"> CBCT and DOM as </w:t>
      </w:r>
      <w:r w:rsidR="00890E08" w:rsidRPr="00B809E6">
        <w:rPr>
          <w:rFonts w:ascii="Book Antiqua" w:hAnsi="Book Antiqua" w:cs="Times New Roman"/>
          <w:sz w:val="24"/>
          <w:szCs w:val="24"/>
        </w:rPr>
        <w:t>in patient</w:t>
      </w:r>
      <w:r w:rsidR="00B60EDE" w:rsidRPr="00B809E6">
        <w:rPr>
          <w:rFonts w:ascii="Book Antiqua" w:hAnsi="Book Antiqua" w:cs="Times New Roman"/>
          <w:sz w:val="24"/>
          <w:szCs w:val="24"/>
        </w:rPr>
        <w:t xml:space="preserve"> 1. </w:t>
      </w:r>
      <w:r w:rsidR="00890E08" w:rsidRPr="00B809E6">
        <w:rPr>
          <w:rFonts w:ascii="Book Antiqua" w:hAnsi="Book Antiqua" w:cs="Times New Roman"/>
          <w:sz w:val="24"/>
          <w:szCs w:val="24"/>
        </w:rPr>
        <w:t>Her</w:t>
      </w:r>
      <w:r w:rsidR="00B60EDE" w:rsidRPr="00B809E6">
        <w:rPr>
          <w:rFonts w:ascii="Book Antiqua" w:hAnsi="Book Antiqua" w:cs="Times New Roman"/>
          <w:sz w:val="24"/>
          <w:szCs w:val="24"/>
        </w:rPr>
        <w:t xml:space="preserve"> pai</w:t>
      </w:r>
      <w:r w:rsidR="004E28EA" w:rsidRPr="00B809E6">
        <w:rPr>
          <w:rFonts w:ascii="Book Antiqua" w:hAnsi="Book Antiqua" w:cs="Times New Roman"/>
          <w:sz w:val="24"/>
          <w:szCs w:val="24"/>
        </w:rPr>
        <w:t xml:space="preserve">n was relieved after the first </w:t>
      </w:r>
      <w:r w:rsidR="00B60EDE" w:rsidRPr="00B809E6">
        <w:rPr>
          <w:rFonts w:ascii="Book Antiqua" w:hAnsi="Book Antiqua" w:cs="Times New Roman"/>
          <w:sz w:val="24"/>
          <w:szCs w:val="24"/>
        </w:rPr>
        <w:t xml:space="preserve">treatment </w:t>
      </w:r>
      <w:r w:rsidR="00890E08" w:rsidRPr="00B809E6">
        <w:rPr>
          <w:rFonts w:ascii="Book Antiqua" w:hAnsi="Book Antiqua" w:cs="Times New Roman"/>
          <w:sz w:val="24"/>
          <w:szCs w:val="24"/>
        </w:rPr>
        <w:t>as shown by</w:t>
      </w:r>
      <w:r w:rsidR="00B60EDE" w:rsidRPr="00B809E6">
        <w:rPr>
          <w:rFonts w:ascii="Book Antiqua" w:hAnsi="Book Antiqua" w:cs="Times New Roman"/>
          <w:sz w:val="24"/>
          <w:szCs w:val="24"/>
        </w:rPr>
        <w:t xml:space="preserve"> the patient</w:t>
      </w:r>
      <w:r w:rsidR="00890E08" w:rsidRPr="00B809E6">
        <w:rPr>
          <w:rFonts w:ascii="Book Antiqua" w:hAnsi="Book Antiqua" w:cs="Times New Roman"/>
          <w:sz w:val="24"/>
          <w:szCs w:val="24"/>
        </w:rPr>
        <w:t>’s</w:t>
      </w:r>
      <w:r w:rsidR="00B60EDE" w:rsidRPr="00B809E6">
        <w:rPr>
          <w:rFonts w:ascii="Book Antiqua" w:hAnsi="Book Antiqua" w:cs="Times New Roman"/>
          <w:sz w:val="24"/>
          <w:szCs w:val="24"/>
        </w:rPr>
        <w:t xml:space="preserve"> subjective sensation. The root canals were filled with gutta</w:t>
      </w:r>
      <w:r w:rsidR="00BD72FA" w:rsidRPr="00B809E6">
        <w:rPr>
          <w:rFonts w:ascii="Book Antiqua" w:hAnsi="Book Antiqua" w:cs="Times New Roman"/>
          <w:sz w:val="24"/>
          <w:szCs w:val="24"/>
        </w:rPr>
        <w:t>-</w:t>
      </w:r>
      <w:r w:rsidR="00B60EDE" w:rsidRPr="00B809E6">
        <w:rPr>
          <w:rFonts w:ascii="Book Antiqua" w:hAnsi="Book Antiqua" w:cs="Times New Roman"/>
          <w:sz w:val="24"/>
          <w:szCs w:val="24"/>
        </w:rPr>
        <w:t>percha (Fig</w:t>
      </w:r>
      <w:r w:rsidR="00EF7C7B" w:rsidRPr="00B809E6">
        <w:rPr>
          <w:rFonts w:ascii="Book Antiqua" w:hAnsi="Book Antiqua" w:cs="Times New Roman"/>
          <w:sz w:val="24"/>
          <w:szCs w:val="24"/>
        </w:rPr>
        <w:t>ure</w:t>
      </w:r>
      <w:r w:rsidR="00B60EDE" w:rsidRPr="00B809E6">
        <w:rPr>
          <w:rFonts w:ascii="Book Antiqua" w:hAnsi="Book Antiqua" w:cs="Times New Roman"/>
          <w:sz w:val="24"/>
          <w:szCs w:val="24"/>
        </w:rPr>
        <w:t xml:space="preserve"> 3D-E) and the tooth was finally restored </w:t>
      </w:r>
      <w:r w:rsidR="00890E08" w:rsidRPr="00B809E6">
        <w:rPr>
          <w:rFonts w:ascii="Book Antiqua" w:hAnsi="Book Antiqua" w:cs="Times New Roman"/>
          <w:sz w:val="24"/>
          <w:szCs w:val="24"/>
        </w:rPr>
        <w:t>using</w:t>
      </w:r>
      <w:r w:rsidR="00B60EDE" w:rsidRPr="00B809E6">
        <w:rPr>
          <w:rFonts w:ascii="Book Antiqua" w:hAnsi="Book Antiqua" w:cs="Times New Roman"/>
          <w:sz w:val="24"/>
          <w:szCs w:val="24"/>
        </w:rPr>
        <w:t xml:space="preserve"> composite resin.</w:t>
      </w:r>
    </w:p>
    <w:p w14:paraId="0726572C" w14:textId="0AC255D6" w:rsidR="00B60EDE" w:rsidRPr="00B809E6" w:rsidRDefault="00890E08" w:rsidP="00B809E6">
      <w:pPr>
        <w:spacing w:line="360" w:lineRule="auto"/>
        <w:ind w:firstLineChars="200" w:firstLine="480"/>
        <w:rPr>
          <w:rFonts w:ascii="Book Antiqua" w:hAnsi="Book Antiqua" w:cs="Times New Roman"/>
          <w:sz w:val="24"/>
          <w:szCs w:val="24"/>
        </w:rPr>
      </w:pPr>
      <w:r w:rsidRPr="00B809E6">
        <w:rPr>
          <w:rFonts w:ascii="Book Antiqua" w:hAnsi="Book Antiqua" w:cs="Times New Roman"/>
          <w:sz w:val="24"/>
          <w:szCs w:val="24"/>
        </w:rPr>
        <w:t>I</w:t>
      </w:r>
      <w:r w:rsidR="00B60EDE" w:rsidRPr="00B809E6">
        <w:rPr>
          <w:rFonts w:ascii="Book Antiqua" w:hAnsi="Book Antiqua" w:cs="Times New Roman"/>
          <w:sz w:val="24"/>
          <w:szCs w:val="24"/>
        </w:rPr>
        <w:t xml:space="preserve">t is significant that </w:t>
      </w:r>
      <w:r w:rsidRPr="00B809E6">
        <w:rPr>
          <w:rFonts w:ascii="Book Antiqua" w:hAnsi="Book Antiqua" w:cs="Times New Roman"/>
          <w:sz w:val="24"/>
          <w:szCs w:val="24"/>
        </w:rPr>
        <w:t xml:space="preserve">in </w:t>
      </w:r>
      <w:r w:rsidR="00B60EDE" w:rsidRPr="00B809E6">
        <w:rPr>
          <w:rFonts w:ascii="Book Antiqua" w:hAnsi="Book Antiqua" w:cs="Times New Roman"/>
          <w:sz w:val="24"/>
          <w:szCs w:val="24"/>
        </w:rPr>
        <w:t>both of the</w:t>
      </w:r>
      <w:r w:rsidRPr="00B809E6">
        <w:rPr>
          <w:rFonts w:ascii="Book Antiqua" w:hAnsi="Book Antiqua" w:cs="Times New Roman"/>
          <w:sz w:val="24"/>
          <w:szCs w:val="24"/>
        </w:rPr>
        <w:t>se</w:t>
      </w:r>
      <w:r w:rsidR="00B60EDE" w:rsidRPr="00B809E6">
        <w:rPr>
          <w:rFonts w:ascii="Book Antiqua" w:hAnsi="Book Antiqua" w:cs="Times New Roman"/>
          <w:sz w:val="24"/>
          <w:szCs w:val="24"/>
        </w:rPr>
        <w:t xml:space="preserve"> cases, the right maxillary first molars were symmetric</w:t>
      </w:r>
      <w:r w:rsidR="00BD72FA" w:rsidRPr="00B809E6">
        <w:rPr>
          <w:rFonts w:ascii="Book Antiqua" w:hAnsi="Book Antiqua" w:cs="Times New Roman"/>
          <w:sz w:val="24"/>
          <w:szCs w:val="24"/>
        </w:rPr>
        <w:t>al</w:t>
      </w:r>
      <w:r w:rsidR="00B60EDE" w:rsidRPr="00B809E6">
        <w:rPr>
          <w:rFonts w:ascii="Book Antiqua" w:hAnsi="Book Antiqua" w:cs="Times New Roman"/>
          <w:sz w:val="24"/>
          <w:szCs w:val="24"/>
        </w:rPr>
        <w:t xml:space="preserve"> </w:t>
      </w:r>
      <w:r w:rsidRPr="00B809E6">
        <w:rPr>
          <w:rFonts w:ascii="Book Antiqua" w:hAnsi="Book Antiqua" w:cs="Times New Roman"/>
          <w:sz w:val="24"/>
          <w:szCs w:val="24"/>
        </w:rPr>
        <w:t>to</w:t>
      </w:r>
      <w:r w:rsidR="00B60EDE" w:rsidRPr="00B809E6">
        <w:rPr>
          <w:rFonts w:ascii="Book Antiqua" w:hAnsi="Book Antiqua" w:cs="Times New Roman"/>
          <w:sz w:val="24"/>
          <w:szCs w:val="24"/>
        </w:rPr>
        <w:t xml:space="preserve"> the left maxillary first molar</w:t>
      </w:r>
      <w:r w:rsidRPr="00B809E6">
        <w:rPr>
          <w:rFonts w:ascii="Book Antiqua" w:hAnsi="Book Antiqua" w:cs="Times New Roman"/>
          <w:sz w:val="24"/>
          <w:szCs w:val="24"/>
        </w:rPr>
        <w:t>s</w:t>
      </w:r>
      <w:r w:rsidR="00B60EDE" w:rsidRPr="00B809E6">
        <w:rPr>
          <w:rFonts w:ascii="Book Antiqua" w:hAnsi="Book Antiqua" w:cs="Times New Roman"/>
          <w:sz w:val="24"/>
          <w:szCs w:val="24"/>
        </w:rPr>
        <w:t xml:space="preserve"> in anatom</w:t>
      </w:r>
      <w:r w:rsidRPr="00B809E6">
        <w:rPr>
          <w:rFonts w:ascii="Book Antiqua" w:hAnsi="Book Antiqua" w:cs="Times New Roman"/>
          <w:sz w:val="24"/>
          <w:szCs w:val="24"/>
        </w:rPr>
        <w:t>ical</w:t>
      </w:r>
      <w:r w:rsidR="00B60EDE" w:rsidRPr="00B809E6">
        <w:rPr>
          <w:rFonts w:ascii="Book Antiqua" w:hAnsi="Book Antiqua" w:cs="Times New Roman"/>
          <w:sz w:val="24"/>
          <w:szCs w:val="24"/>
        </w:rPr>
        <w:t xml:space="preserve"> details, which </w:t>
      </w:r>
      <w:r w:rsidRPr="00B809E6">
        <w:rPr>
          <w:rFonts w:ascii="Book Antiqua" w:hAnsi="Book Antiqua" w:cs="Times New Roman"/>
          <w:sz w:val="24"/>
          <w:szCs w:val="24"/>
        </w:rPr>
        <w:t>has</w:t>
      </w:r>
      <w:r w:rsidR="00B60EDE" w:rsidRPr="00B809E6">
        <w:rPr>
          <w:rFonts w:ascii="Book Antiqua" w:hAnsi="Book Antiqua" w:cs="Times New Roman"/>
          <w:sz w:val="24"/>
          <w:szCs w:val="24"/>
        </w:rPr>
        <w:t xml:space="preserve"> seldom </w:t>
      </w:r>
      <w:r w:rsidRPr="00B809E6">
        <w:rPr>
          <w:rFonts w:ascii="Book Antiqua" w:hAnsi="Book Antiqua" w:cs="Times New Roman"/>
          <w:sz w:val="24"/>
          <w:szCs w:val="24"/>
        </w:rPr>
        <w:t xml:space="preserve">been </w:t>
      </w:r>
      <w:r w:rsidR="00B60EDE" w:rsidRPr="00B809E6">
        <w:rPr>
          <w:rFonts w:ascii="Book Antiqua" w:hAnsi="Book Antiqua" w:cs="Times New Roman"/>
          <w:sz w:val="24"/>
          <w:szCs w:val="24"/>
        </w:rPr>
        <w:t>reported before and illustrate</w:t>
      </w:r>
      <w:r w:rsidRPr="00B809E6">
        <w:rPr>
          <w:rFonts w:ascii="Book Antiqua" w:hAnsi="Book Antiqua" w:cs="Times New Roman"/>
          <w:sz w:val="24"/>
          <w:szCs w:val="24"/>
        </w:rPr>
        <w:t>s</w:t>
      </w:r>
      <w:r w:rsidR="00B60EDE" w:rsidRPr="00B809E6">
        <w:rPr>
          <w:rFonts w:ascii="Book Antiqua" w:hAnsi="Book Antiqua" w:cs="Times New Roman"/>
          <w:sz w:val="24"/>
          <w:szCs w:val="24"/>
        </w:rPr>
        <w:t xml:space="preserve"> the condition of 2 root canals </w:t>
      </w:r>
      <w:r w:rsidRPr="00B809E6">
        <w:rPr>
          <w:rFonts w:ascii="Book Antiqua" w:hAnsi="Book Antiqua" w:cs="Times New Roman"/>
          <w:sz w:val="24"/>
          <w:szCs w:val="24"/>
        </w:rPr>
        <w:t>and</w:t>
      </w:r>
      <w:r w:rsidR="00B60EDE" w:rsidRPr="00B809E6">
        <w:rPr>
          <w:rFonts w:ascii="Book Antiqua" w:hAnsi="Book Antiqua" w:cs="Times New Roman"/>
          <w:sz w:val="24"/>
          <w:szCs w:val="24"/>
        </w:rPr>
        <w:t xml:space="preserve"> 2 roots in both maxillary sides </w:t>
      </w:r>
      <w:r w:rsidRPr="00B809E6">
        <w:rPr>
          <w:rFonts w:ascii="Book Antiqua" w:hAnsi="Book Antiqua" w:cs="Times New Roman"/>
          <w:sz w:val="24"/>
          <w:szCs w:val="24"/>
        </w:rPr>
        <w:t xml:space="preserve">in </w:t>
      </w:r>
      <w:r w:rsidR="00B60EDE" w:rsidRPr="00B809E6">
        <w:rPr>
          <w:rFonts w:ascii="Book Antiqua" w:hAnsi="Book Antiqua" w:cs="Times New Roman"/>
          <w:sz w:val="24"/>
          <w:szCs w:val="24"/>
        </w:rPr>
        <w:t>the</w:t>
      </w:r>
      <w:r w:rsidRPr="00B809E6">
        <w:rPr>
          <w:rFonts w:ascii="Book Antiqua" w:hAnsi="Book Antiqua" w:cs="Times New Roman"/>
          <w:sz w:val="24"/>
          <w:szCs w:val="24"/>
        </w:rPr>
        <w:t>se</w:t>
      </w:r>
      <w:r w:rsidR="00B60EDE" w:rsidRPr="00B809E6">
        <w:rPr>
          <w:rFonts w:ascii="Book Antiqua" w:hAnsi="Book Antiqua" w:cs="Times New Roman"/>
          <w:sz w:val="24"/>
          <w:szCs w:val="24"/>
        </w:rPr>
        <w:t xml:space="preserve"> 2 patients.</w:t>
      </w:r>
    </w:p>
    <w:p w14:paraId="6BDB6506" w14:textId="77777777" w:rsidR="000547E4" w:rsidRPr="00B809E6" w:rsidRDefault="000547E4" w:rsidP="00B809E6">
      <w:pPr>
        <w:spacing w:line="360" w:lineRule="auto"/>
        <w:rPr>
          <w:rFonts w:ascii="Book Antiqua" w:hAnsi="Book Antiqua" w:cs="Times New Roman"/>
          <w:b/>
          <w:sz w:val="24"/>
          <w:szCs w:val="24"/>
        </w:rPr>
      </w:pPr>
    </w:p>
    <w:p w14:paraId="2FB3ECE5" w14:textId="5A922DD6" w:rsidR="00145FB2" w:rsidRPr="00B809E6" w:rsidRDefault="00145FB2" w:rsidP="00B809E6">
      <w:pPr>
        <w:spacing w:line="360" w:lineRule="auto"/>
        <w:rPr>
          <w:rFonts w:ascii="Book Antiqua" w:hAnsi="Book Antiqua" w:cs="Times New Roman"/>
          <w:b/>
          <w:sz w:val="24"/>
          <w:szCs w:val="24"/>
        </w:rPr>
      </w:pPr>
      <w:r w:rsidRPr="00B809E6">
        <w:rPr>
          <w:rFonts w:ascii="Book Antiqua" w:hAnsi="Book Antiqua"/>
          <w:b/>
          <w:sz w:val="24"/>
          <w:szCs w:val="24"/>
        </w:rPr>
        <w:t>FINAL DIAGNOSIS</w:t>
      </w:r>
    </w:p>
    <w:p w14:paraId="2493E815" w14:textId="743A6E4C" w:rsidR="00145FB2" w:rsidRPr="00B809E6" w:rsidRDefault="004B4B86" w:rsidP="00B809E6">
      <w:pPr>
        <w:spacing w:line="360" w:lineRule="auto"/>
        <w:rPr>
          <w:rFonts w:ascii="Book Antiqua" w:hAnsi="Book Antiqua" w:cs="ArialNarrow"/>
          <w:kern w:val="0"/>
          <w:sz w:val="24"/>
          <w:szCs w:val="24"/>
        </w:rPr>
      </w:pPr>
      <w:r w:rsidRPr="00B809E6">
        <w:rPr>
          <w:rFonts w:ascii="Book Antiqua" w:hAnsi="Book Antiqua" w:cs="ArialNarrow"/>
          <w:kern w:val="0"/>
          <w:sz w:val="24"/>
          <w:szCs w:val="24"/>
        </w:rPr>
        <w:t>Clinical examination revealed apical periodontitis in both two cases.</w:t>
      </w:r>
    </w:p>
    <w:p w14:paraId="47BD2D8D" w14:textId="77777777" w:rsidR="004E28EA" w:rsidRPr="00B809E6" w:rsidRDefault="004E28EA" w:rsidP="00B809E6">
      <w:pPr>
        <w:spacing w:line="360" w:lineRule="auto"/>
        <w:rPr>
          <w:rFonts w:ascii="Book Antiqua" w:hAnsi="Book Antiqua" w:cs="Times New Roman"/>
          <w:b/>
          <w:sz w:val="24"/>
          <w:szCs w:val="24"/>
        </w:rPr>
      </w:pPr>
    </w:p>
    <w:p w14:paraId="593B2DC4" w14:textId="625EF967" w:rsidR="00145FB2" w:rsidRPr="00B809E6" w:rsidRDefault="00145FB2" w:rsidP="00B809E6">
      <w:pPr>
        <w:spacing w:line="360" w:lineRule="auto"/>
        <w:rPr>
          <w:rFonts w:ascii="Book Antiqua" w:hAnsi="Book Antiqua" w:cs="Times New Roman"/>
          <w:b/>
          <w:sz w:val="24"/>
          <w:szCs w:val="24"/>
        </w:rPr>
      </w:pPr>
      <w:r w:rsidRPr="00B809E6">
        <w:rPr>
          <w:rFonts w:ascii="Book Antiqua" w:hAnsi="Book Antiqua"/>
          <w:b/>
          <w:sz w:val="24"/>
          <w:szCs w:val="24"/>
        </w:rPr>
        <w:t>TREATMENT</w:t>
      </w:r>
    </w:p>
    <w:p w14:paraId="4E57A4A0" w14:textId="5CA933F3" w:rsidR="00145FB2" w:rsidRPr="00B809E6" w:rsidRDefault="004B4B86" w:rsidP="00B809E6">
      <w:pPr>
        <w:suppressAutoHyphens/>
        <w:autoSpaceDE w:val="0"/>
        <w:autoSpaceDN w:val="0"/>
        <w:adjustRightInd w:val="0"/>
        <w:spacing w:line="360" w:lineRule="auto"/>
        <w:textAlignment w:val="center"/>
        <w:rPr>
          <w:rFonts w:ascii="Book Antiqua" w:hAnsi="Book Antiqua" w:cs="ArialNarrow"/>
          <w:kern w:val="0"/>
          <w:sz w:val="24"/>
          <w:szCs w:val="24"/>
        </w:rPr>
      </w:pPr>
      <w:r w:rsidRPr="00B809E6">
        <w:rPr>
          <w:rFonts w:ascii="Book Antiqua" w:hAnsi="Book Antiqua" w:cs="ArialNarrow"/>
          <w:kern w:val="0"/>
          <w:sz w:val="24"/>
          <w:szCs w:val="24"/>
        </w:rPr>
        <w:t xml:space="preserve">Non-surgical endodontic therapy was performed with the assistance of a </w:t>
      </w:r>
      <w:r w:rsidR="002025BD" w:rsidRPr="00B809E6">
        <w:rPr>
          <w:rFonts w:ascii="Book Antiqua" w:hAnsi="Book Antiqua" w:cs="ArialNarrow"/>
          <w:kern w:val="0"/>
          <w:sz w:val="24"/>
          <w:szCs w:val="24"/>
        </w:rPr>
        <w:t>DOM</w:t>
      </w:r>
      <w:r w:rsidRPr="00B809E6">
        <w:rPr>
          <w:rFonts w:ascii="Book Antiqua" w:hAnsi="Book Antiqua" w:cs="ArialNarrow"/>
          <w:kern w:val="0"/>
          <w:sz w:val="24"/>
          <w:szCs w:val="24"/>
        </w:rPr>
        <w:t>.</w:t>
      </w:r>
    </w:p>
    <w:p w14:paraId="3F894D9E" w14:textId="77777777" w:rsidR="004E28EA" w:rsidRPr="00B809E6" w:rsidRDefault="004E28EA" w:rsidP="00B809E6">
      <w:pPr>
        <w:suppressAutoHyphens/>
        <w:autoSpaceDE w:val="0"/>
        <w:autoSpaceDN w:val="0"/>
        <w:adjustRightInd w:val="0"/>
        <w:spacing w:line="360" w:lineRule="auto"/>
        <w:textAlignment w:val="center"/>
        <w:rPr>
          <w:rFonts w:ascii="Book Antiqua" w:hAnsi="Book Antiqua" w:cs="ArialNarrow"/>
          <w:kern w:val="0"/>
          <w:sz w:val="24"/>
          <w:szCs w:val="24"/>
        </w:rPr>
      </w:pPr>
    </w:p>
    <w:p w14:paraId="7F4BD863" w14:textId="4B156E79" w:rsidR="00145FB2" w:rsidRPr="00B809E6" w:rsidRDefault="004E28EA" w:rsidP="00B809E6">
      <w:pPr>
        <w:spacing w:line="360" w:lineRule="auto"/>
        <w:rPr>
          <w:rFonts w:ascii="Book Antiqua" w:hAnsi="Book Antiqua" w:cs="Times New Roman"/>
          <w:b/>
          <w:sz w:val="24"/>
          <w:szCs w:val="24"/>
        </w:rPr>
      </w:pPr>
      <w:r w:rsidRPr="00B809E6">
        <w:rPr>
          <w:rFonts w:ascii="Book Antiqua" w:hAnsi="Book Antiqua"/>
          <w:b/>
          <w:sz w:val="24"/>
          <w:szCs w:val="24"/>
        </w:rPr>
        <w:t>OUTCOME AND FOLLOW-UP</w:t>
      </w:r>
    </w:p>
    <w:p w14:paraId="13536199" w14:textId="0BF53150" w:rsidR="00145FB2" w:rsidRPr="00B809E6" w:rsidRDefault="004B4B86" w:rsidP="00B809E6">
      <w:pPr>
        <w:spacing w:line="360" w:lineRule="auto"/>
        <w:rPr>
          <w:rFonts w:ascii="Book Antiqua" w:hAnsi="Book Antiqua" w:cs="Times New Roman"/>
          <w:sz w:val="24"/>
          <w:szCs w:val="24"/>
        </w:rPr>
      </w:pPr>
      <w:r w:rsidRPr="00B809E6">
        <w:rPr>
          <w:rFonts w:ascii="Book Antiqua" w:hAnsi="Book Antiqua" w:cs="Times New Roman"/>
          <w:sz w:val="24"/>
          <w:szCs w:val="24"/>
        </w:rPr>
        <w:t>The teeth were both finally restored using composite resin. The inflammation was controlled and the patients' discomfort disappeared. So the patients were satisfied with the results.</w:t>
      </w:r>
    </w:p>
    <w:p w14:paraId="58718541" w14:textId="77777777" w:rsidR="004B4B86" w:rsidRPr="00B809E6" w:rsidRDefault="004B4B86" w:rsidP="00B809E6">
      <w:pPr>
        <w:spacing w:line="360" w:lineRule="auto"/>
        <w:rPr>
          <w:rFonts w:ascii="Book Antiqua" w:hAnsi="Book Antiqua" w:cs="Times New Roman"/>
          <w:b/>
          <w:sz w:val="24"/>
          <w:szCs w:val="24"/>
        </w:rPr>
      </w:pPr>
    </w:p>
    <w:p w14:paraId="64EAF19F" w14:textId="77777777" w:rsidR="00B60EDE" w:rsidRPr="00B809E6" w:rsidRDefault="00B60EDE" w:rsidP="00B809E6">
      <w:pPr>
        <w:spacing w:line="360" w:lineRule="auto"/>
        <w:rPr>
          <w:rFonts w:ascii="Book Antiqua" w:hAnsi="Book Antiqua" w:cs="Times New Roman"/>
          <w:b/>
          <w:sz w:val="24"/>
          <w:szCs w:val="24"/>
        </w:rPr>
      </w:pPr>
      <w:r w:rsidRPr="00B809E6">
        <w:rPr>
          <w:rFonts w:ascii="Book Antiqua" w:hAnsi="Book Antiqua" w:cs="Times New Roman"/>
          <w:b/>
          <w:sz w:val="24"/>
          <w:szCs w:val="24"/>
        </w:rPr>
        <w:t>DISCUSSION</w:t>
      </w:r>
    </w:p>
    <w:p w14:paraId="24445B46" w14:textId="3618DAA2" w:rsidR="00B60EDE" w:rsidRPr="00B809E6" w:rsidRDefault="00B60EDE" w:rsidP="00B809E6">
      <w:pPr>
        <w:spacing w:line="360" w:lineRule="auto"/>
        <w:rPr>
          <w:rFonts w:ascii="Book Antiqua" w:hAnsi="Book Antiqua" w:cs="Times New Roman"/>
          <w:sz w:val="24"/>
          <w:szCs w:val="24"/>
        </w:rPr>
      </w:pPr>
      <w:r w:rsidRPr="00B809E6">
        <w:rPr>
          <w:rFonts w:ascii="Book Antiqua" w:hAnsi="Book Antiqua" w:cs="Times New Roman"/>
          <w:sz w:val="24"/>
          <w:szCs w:val="24"/>
        </w:rPr>
        <w:t xml:space="preserve">The most common anatomy </w:t>
      </w:r>
      <w:r w:rsidR="00890E08" w:rsidRPr="00B809E6">
        <w:rPr>
          <w:rFonts w:ascii="Book Antiqua" w:hAnsi="Book Antiqua" w:cs="Times New Roman"/>
          <w:sz w:val="24"/>
          <w:szCs w:val="24"/>
        </w:rPr>
        <w:t>in</w:t>
      </w:r>
      <w:r w:rsidRPr="00B809E6">
        <w:rPr>
          <w:rFonts w:ascii="Book Antiqua" w:hAnsi="Book Antiqua" w:cs="Times New Roman"/>
          <w:sz w:val="24"/>
          <w:szCs w:val="24"/>
        </w:rPr>
        <w:t xml:space="preserve"> maxillary first molar</w:t>
      </w:r>
      <w:r w:rsidR="00BD72FA" w:rsidRPr="00B809E6">
        <w:rPr>
          <w:rFonts w:ascii="Book Antiqua" w:hAnsi="Book Antiqua" w:cs="Times New Roman"/>
          <w:sz w:val="24"/>
          <w:szCs w:val="24"/>
        </w:rPr>
        <w:t>s</w:t>
      </w:r>
      <w:r w:rsidRPr="00B809E6">
        <w:rPr>
          <w:rFonts w:ascii="Book Antiqua" w:hAnsi="Book Antiqua" w:cs="Times New Roman"/>
          <w:sz w:val="24"/>
          <w:szCs w:val="24"/>
        </w:rPr>
        <w:t xml:space="preserve"> is 3 roots</w:t>
      </w:r>
      <w:r w:rsidR="00890E08" w:rsidRPr="00B809E6">
        <w:rPr>
          <w:rFonts w:ascii="Book Antiqua" w:hAnsi="Book Antiqua" w:cs="Times New Roman"/>
          <w:sz w:val="24"/>
          <w:szCs w:val="24"/>
        </w:rPr>
        <w:t xml:space="preserve"> </w:t>
      </w:r>
      <w:r w:rsidRPr="00B809E6">
        <w:rPr>
          <w:rFonts w:ascii="Book Antiqua" w:hAnsi="Book Antiqua" w:cs="Times New Roman"/>
          <w:sz w:val="24"/>
          <w:szCs w:val="24"/>
        </w:rPr>
        <w:t>(96.2%) and 3-4 root canals</w:t>
      </w:r>
      <w:r w:rsidR="00890E08" w:rsidRPr="00B809E6">
        <w:rPr>
          <w:rFonts w:ascii="Book Antiqua" w:hAnsi="Book Antiqua" w:cs="Times New Roman"/>
          <w:sz w:val="24"/>
          <w:szCs w:val="24"/>
        </w:rPr>
        <w:t xml:space="preserve"> </w:t>
      </w:r>
      <w:r w:rsidRPr="00B809E6">
        <w:rPr>
          <w:rFonts w:ascii="Book Antiqua" w:hAnsi="Book Antiqua" w:cs="Times New Roman"/>
          <w:sz w:val="24"/>
          <w:szCs w:val="24"/>
        </w:rPr>
        <w:t>(98.32%)</w:t>
      </w:r>
      <w:r w:rsidRPr="00B809E6">
        <w:rPr>
          <w:rFonts w:ascii="Book Antiqua" w:hAnsi="Book Antiqua" w:cs="Times New Roman"/>
          <w:sz w:val="24"/>
          <w:szCs w:val="24"/>
          <w:vertAlign w:val="superscript"/>
        </w:rPr>
        <w:t>[1</w:t>
      </w:r>
      <w:r w:rsidR="004B4B86" w:rsidRPr="00B809E6">
        <w:rPr>
          <w:rFonts w:ascii="Book Antiqua" w:hAnsi="Book Antiqua" w:cs="Times New Roman"/>
          <w:sz w:val="24"/>
          <w:szCs w:val="24"/>
          <w:vertAlign w:val="superscript"/>
        </w:rPr>
        <w:t>4</w:t>
      </w:r>
      <w:r w:rsidRPr="00B809E6">
        <w:rPr>
          <w:rFonts w:ascii="Book Antiqua" w:hAnsi="Book Antiqua" w:cs="Times New Roman"/>
          <w:sz w:val="24"/>
          <w:szCs w:val="24"/>
          <w:vertAlign w:val="superscript"/>
        </w:rPr>
        <w:t>,</w:t>
      </w:r>
      <w:r w:rsidR="004B4B86" w:rsidRPr="00B809E6">
        <w:rPr>
          <w:rFonts w:ascii="Book Antiqua" w:hAnsi="Book Antiqua" w:cs="Times New Roman"/>
          <w:sz w:val="24"/>
          <w:szCs w:val="24"/>
          <w:vertAlign w:val="superscript"/>
        </w:rPr>
        <w:t>20</w:t>
      </w:r>
      <w:r w:rsidRPr="00B809E6">
        <w:rPr>
          <w:rFonts w:ascii="Book Antiqua" w:hAnsi="Book Antiqua" w:cs="Times New Roman"/>
          <w:sz w:val="24"/>
          <w:szCs w:val="24"/>
          <w:vertAlign w:val="superscript"/>
        </w:rPr>
        <w:t>,</w:t>
      </w:r>
      <w:r w:rsidR="004B4B86" w:rsidRPr="00B809E6">
        <w:rPr>
          <w:rFonts w:ascii="Book Antiqua" w:hAnsi="Book Antiqua" w:cs="Times New Roman"/>
          <w:sz w:val="24"/>
          <w:szCs w:val="24"/>
          <w:vertAlign w:val="superscript"/>
        </w:rPr>
        <w:t>21</w:t>
      </w:r>
      <w:r w:rsidRPr="00B809E6">
        <w:rPr>
          <w:rFonts w:ascii="Book Antiqua" w:hAnsi="Book Antiqua" w:cs="Times New Roman"/>
          <w:sz w:val="24"/>
          <w:szCs w:val="24"/>
          <w:vertAlign w:val="superscript"/>
        </w:rPr>
        <w:t>]</w:t>
      </w:r>
      <w:r w:rsidRPr="00B809E6">
        <w:rPr>
          <w:rFonts w:ascii="Book Antiqua" w:hAnsi="Book Antiqua" w:cs="Times New Roman"/>
          <w:sz w:val="24"/>
          <w:szCs w:val="24"/>
        </w:rPr>
        <w:t xml:space="preserve">. </w:t>
      </w:r>
      <w:r w:rsidR="004B4B86" w:rsidRPr="00B809E6">
        <w:rPr>
          <w:rFonts w:ascii="Book Antiqua" w:hAnsi="Book Antiqua" w:cs="Times New Roman"/>
          <w:sz w:val="24"/>
          <w:szCs w:val="24"/>
        </w:rPr>
        <w:t>Hence, the reports of variation in maxillary first molars mainly focus on the morphology of MB2 and the detection of multiple canals, and the 2-rooted form of the maxillary first molar is rarely reported. Several previous studies in vitro, such as clearing, sectioning, or radiographic examination with radiopaque gel infusion of canals, have shown that the incidence of maxillary first molar with only 2 roots varies from 0 to 6.3%</w:t>
      </w:r>
      <w:r w:rsidR="004B4B86" w:rsidRPr="00B809E6">
        <w:rPr>
          <w:rFonts w:ascii="Book Antiqua" w:hAnsi="Book Antiqua" w:cs="Times New Roman"/>
          <w:sz w:val="24"/>
          <w:szCs w:val="24"/>
          <w:vertAlign w:val="superscript"/>
        </w:rPr>
        <w:t>[22-24]</w:t>
      </w:r>
      <w:r w:rsidR="004B4B86" w:rsidRPr="00B809E6">
        <w:rPr>
          <w:rFonts w:ascii="Book Antiqua" w:hAnsi="Book Antiqua" w:cs="Times New Roman"/>
          <w:sz w:val="24"/>
          <w:szCs w:val="24"/>
        </w:rPr>
        <w:t xml:space="preserve">. </w:t>
      </w:r>
      <w:r w:rsidR="00890E08" w:rsidRPr="00B809E6">
        <w:rPr>
          <w:rFonts w:ascii="Book Antiqua" w:hAnsi="Book Antiqua" w:cs="Times New Roman"/>
          <w:sz w:val="24"/>
          <w:szCs w:val="24"/>
        </w:rPr>
        <w:t>To date</w:t>
      </w:r>
      <w:r w:rsidRPr="00B809E6">
        <w:rPr>
          <w:rFonts w:ascii="Book Antiqua" w:hAnsi="Book Antiqua" w:cs="Times New Roman"/>
          <w:sz w:val="24"/>
          <w:szCs w:val="24"/>
        </w:rPr>
        <w:t xml:space="preserve">, there </w:t>
      </w:r>
      <w:r w:rsidR="00890E08" w:rsidRPr="00B809E6">
        <w:rPr>
          <w:rFonts w:ascii="Book Antiqua" w:hAnsi="Book Antiqua" w:cs="Times New Roman"/>
          <w:sz w:val="24"/>
          <w:szCs w:val="24"/>
        </w:rPr>
        <w:t>is</w:t>
      </w:r>
      <w:r w:rsidRPr="00B809E6">
        <w:rPr>
          <w:rFonts w:ascii="Book Antiqua" w:hAnsi="Book Antiqua" w:cs="Times New Roman"/>
          <w:sz w:val="24"/>
          <w:szCs w:val="24"/>
        </w:rPr>
        <w:t xml:space="preserve"> only </w:t>
      </w:r>
      <w:r w:rsidR="00890E08" w:rsidRPr="00B809E6">
        <w:rPr>
          <w:rFonts w:ascii="Book Antiqua" w:hAnsi="Book Antiqua" w:cs="Times New Roman"/>
          <w:sz w:val="24"/>
          <w:szCs w:val="24"/>
        </w:rPr>
        <w:t>one</w:t>
      </w:r>
      <w:r w:rsidRPr="00B809E6">
        <w:rPr>
          <w:rFonts w:ascii="Book Antiqua" w:hAnsi="Book Antiqua" w:cs="Times New Roman"/>
          <w:sz w:val="24"/>
          <w:szCs w:val="24"/>
        </w:rPr>
        <w:t xml:space="preserve"> report</w:t>
      </w:r>
      <w:r w:rsidR="00890E08" w:rsidRPr="00B809E6">
        <w:rPr>
          <w:rFonts w:ascii="Book Antiqua" w:hAnsi="Book Antiqua" w:cs="Times New Roman"/>
          <w:sz w:val="24"/>
          <w:szCs w:val="24"/>
        </w:rPr>
        <w:t xml:space="preserve"> </w:t>
      </w:r>
      <w:r w:rsidR="00BD72FA" w:rsidRPr="00B809E6">
        <w:rPr>
          <w:rFonts w:ascii="Book Antiqua" w:hAnsi="Book Antiqua" w:cs="Times New Roman"/>
          <w:sz w:val="24"/>
          <w:szCs w:val="24"/>
        </w:rPr>
        <w:t xml:space="preserve">in the literature </w:t>
      </w:r>
      <w:r w:rsidR="00890E08" w:rsidRPr="00B809E6">
        <w:rPr>
          <w:rFonts w:ascii="Book Antiqua" w:hAnsi="Book Antiqua" w:cs="Times New Roman"/>
          <w:sz w:val="24"/>
          <w:szCs w:val="24"/>
        </w:rPr>
        <w:t>of</w:t>
      </w:r>
      <w:r w:rsidRPr="00B809E6">
        <w:rPr>
          <w:rFonts w:ascii="Book Antiqua" w:hAnsi="Book Antiqua" w:cs="Times New Roman"/>
          <w:sz w:val="24"/>
          <w:szCs w:val="24"/>
        </w:rPr>
        <w:t xml:space="preserve"> </w:t>
      </w:r>
      <w:r w:rsidR="00837A18" w:rsidRPr="00B809E6">
        <w:rPr>
          <w:rFonts w:ascii="Book Antiqua" w:hAnsi="Book Antiqua" w:cs="Times New Roman"/>
          <w:sz w:val="24"/>
          <w:szCs w:val="24"/>
        </w:rPr>
        <w:t xml:space="preserve">1 single buccal </w:t>
      </w:r>
      <w:r w:rsidRPr="00B809E6">
        <w:rPr>
          <w:rFonts w:ascii="Book Antiqua" w:hAnsi="Book Antiqua" w:cs="Times New Roman"/>
          <w:sz w:val="24"/>
          <w:szCs w:val="24"/>
        </w:rPr>
        <w:t xml:space="preserve">root and </w:t>
      </w:r>
      <w:r w:rsidR="00837A18" w:rsidRPr="00B809E6">
        <w:rPr>
          <w:rFonts w:ascii="Book Antiqua" w:hAnsi="Book Antiqua" w:cs="Times New Roman"/>
          <w:sz w:val="24"/>
          <w:szCs w:val="24"/>
        </w:rPr>
        <w:t>1</w:t>
      </w:r>
      <w:r w:rsidRPr="00B809E6">
        <w:rPr>
          <w:rFonts w:ascii="Book Antiqua" w:hAnsi="Book Antiqua" w:cs="Times New Roman"/>
          <w:sz w:val="24"/>
          <w:szCs w:val="24"/>
        </w:rPr>
        <w:t xml:space="preserve"> </w:t>
      </w:r>
      <w:r w:rsidR="00837A18" w:rsidRPr="00B809E6">
        <w:rPr>
          <w:rFonts w:ascii="Book Antiqua" w:hAnsi="Book Antiqua" w:cs="Times New Roman"/>
          <w:sz w:val="24"/>
          <w:szCs w:val="24"/>
        </w:rPr>
        <w:t xml:space="preserve">single palatal </w:t>
      </w:r>
      <w:r w:rsidRPr="00B809E6">
        <w:rPr>
          <w:rFonts w:ascii="Book Antiqua" w:hAnsi="Book Antiqua" w:cs="Times New Roman"/>
          <w:sz w:val="24"/>
          <w:szCs w:val="24"/>
        </w:rPr>
        <w:t xml:space="preserve">root, which should be emphasized </w:t>
      </w:r>
      <w:r w:rsidR="00C92AD8" w:rsidRPr="00B809E6">
        <w:rPr>
          <w:rFonts w:ascii="Book Antiqua" w:hAnsi="Book Antiqua" w:cs="Times New Roman"/>
          <w:sz w:val="24"/>
          <w:szCs w:val="24"/>
        </w:rPr>
        <w:t>to avoid treatment errors</w:t>
      </w:r>
      <w:r w:rsidRPr="00B809E6">
        <w:rPr>
          <w:rFonts w:ascii="Book Antiqua" w:hAnsi="Book Antiqua" w:cs="Times New Roman"/>
          <w:sz w:val="24"/>
          <w:szCs w:val="24"/>
          <w:vertAlign w:val="superscript"/>
        </w:rPr>
        <w:t>[</w:t>
      </w:r>
      <w:r w:rsidR="004B4B86" w:rsidRPr="00B809E6">
        <w:rPr>
          <w:rFonts w:ascii="Book Antiqua" w:hAnsi="Book Antiqua" w:cs="Times New Roman"/>
          <w:sz w:val="24"/>
          <w:szCs w:val="24"/>
          <w:vertAlign w:val="superscript"/>
        </w:rPr>
        <w:t>25</w:t>
      </w:r>
      <w:r w:rsidRPr="00B809E6">
        <w:rPr>
          <w:rFonts w:ascii="Book Antiqua" w:hAnsi="Book Antiqua" w:cs="Times New Roman"/>
          <w:sz w:val="24"/>
          <w:szCs w:val="24"/>
          <w:vertAlign w:val="superscript"/>
        </w:rPr>
        <w:t>]</w:t>
      </w:r>
      <w:r w:rsidRPr="00B809E6">
        <w:rPr>
          <w:rFonts w:ascii="Book Antiqua" w:hAnsi="Book Antiqua" w:cs="Times New Roman"/>
          <w:sz w:val="24"/>
          <w:szCs w:val="24"/>
        </w:rPr>
        <w:t xml:space="preserve">. </w:t>
      </w:r>
      <w:r w:rsidR="00C92AD8" w:rsidRPr="00B809E6">
        <w:rPr>
          <w:rFonts w:ascii="Book Antiqua" w:hAnsi="Book Antiqua" w:cs="Times New Roman"/>
          <w:sz w:val="24"/>
          <w:szCs w:val="24"/>
        </w:rPr>
        <w:t xml:space="preserve">In the present </w:t>
      </w:r>
      <w:r w:rsidR="0002251D" w:rsidRPr="00B809E6">
        <w:rPr>
          <w:rFonts w:ascii="Book Antiqua" w:hAnsi="Book Antiqua" w:cs="Times New Roman"/>
          <w:sz w:val="24"/>
          <w:szCs w:val="24"/>
        </w:rPr>
        <w:t>report</w:t>
      </w:r>
      <w:r w:rsidR="00C92AD8" w:rsidRPr="00B809E6">
        <w:rPr>
          <w:rFonts w:ascii="Book Antiqua" w:hAnsi="Book Antiqua" w:cs="Times New Roman"/>
          <w:sz w:val="24"/>
          <w:szCs w:val="24"/>
        </w:rPr>
        <w:t xml:space="preserve">, </w:t>
      </w:r>
      <w:r w:rsidRPr="00B809E6">
        <w:rPr>
          <w:rFonts w:ascii="Book Antiqua" w:hAnsi="Book Antiqua" w:cs="Times New Roman"/>
          <w:sz w:val="24"/>
          <w:szCs w:val="24"/>
        </w:rPr>
        <w:t xml:space="preserve">the patients’ CBCT </w:t>
      </w:r>
      <w:r w:rsidR="00BD72FA" w:rsidRPr="00B809E6">
        <w:rPr>
          <w:rFonts w:ascii="Book Antiqua" w:hAnsi="Book Antiqua" w:cs="Times New Roman"/>
          <w:sz w:val="24"/>
          <w:szCs w:val="24"/>
        </w:rPr>
        <w:t>images</w:t>
      </w:r>
      <w:r w:rsidR="00C92AD8" w:rsidRPr="00B809E6">
        <w:rPr>
          <w:rFonts w:ascii="Book Antiqua" w:hAnsi="Book Antiqua" w:cs="Times New Roman"/>
          <w:sz w:val="24"/>
          <w:szCs w:val="24"/>
        </w:rPr>
        <w:t xml:space="preserve"> showed</w:t>
      </w:r>
      <w:r w:rsidRPr="00B809E6">
        <w:rPr>
          <w:rFonts w:ascii="Book Antiqua" w:hAnsi="Book Antiqua" w:cs="Times New Roman"/>
          <w:sz w:val="24"/>
          <w:szCs w:val="24"/>
        </w:rPr>
        <w:t xml:space="preserve"> that the 2 roots were isolated from each other. One </w:t>
      </w:r>
      <w:r w:rsidR="00C92AD8" w:rsidRPr="00B809E6">
        <w:rPr>
          <w:rFonts w:ascii="Book Antiqua" w:hAnsi="Book Antiqua" w:cs="Times New Roman"/>
          <w:sz w:val="24"/>
          <w:szCs w:val="24"/>
        </w:rPr>
        <w:t>was</w:t>
      </w:r>
      <w:r w:rsidRPr="00B809E6">
        <w:rPr>
          <w:rFonts w:ascii="Book Antiqua" w:hAnsi="Book Antiqua" w:cs="Times New Roman"/>
          <w:sz w:val="24"/>
          <w:szCs w:val="24"/>
        </w:rPr>
        <w:t xml:space="preserve"> the buccal root and the other one </w:t>
      </w:r>
      <w:r w:rsidR="00C92AD8" w:rsidRPr="00B809E6">
        <w:rPr>
          <w:rFonts w:ascii="Book Antiqua" w:hAnsi="Book Antiqua" w:cs="Times New Roman"/>
          <w:sz w:val="24"/>
          <w:szCs w:val="24"/>
        </w:rPr>
        <w:t>was</w:t>
      </w:r>
      <w:r w:rsidRPr="00B809E6">
        <w:rPr>
          <w:rFonts w:ascii="Book Antiqua" w:hAnsi="Book Antiqua" w:cs="Times New Roman"/>
          <w:sz w:val="24"/>
          <w:szCs w:val="24"/>
        </w:rPr>
        <w:t xml:space="preserve"> the palatal root. The 2 root canals opened from the same chamber and ha</w:t>
      </w:r>
      <w:r w:rsidR="00C92AD8" w:rsidRPr="00B809E6">
        <w:rPr>
          <w:rFonts w:ascii="Book Antiqua" w:hAnsi="Book Antiqua" w:cs="Times New Roman"/>
          <w:sz w:val="24"/>
          <w:szCs w:val="24"/>
        </w:rPr>
        <w:t>d</w:t>
      </w:r>
      <w:r w:rsidR="00B809E6" w:rsidRPr="00B809E6">
        <w:rPr>
          <w:rFonts w:ascii="Book Antiqua" w:hAnsi="Book Antiqua" w:cs="Times New Roman"/>
          <w:sz w:val="24"/>
          <w:szCs w:val="24"/>
        </w:rPr>
        <w:t xml:space="preserve"> their own apex respectively.</w:t>
      </w:r>
    </w:p>
    <w:p w14:paraId="6D6E3F3B" w14:textId="70F91791" w:rsidR="00B60EDE" w:rsidRPr="00B809E6" w:rsidRDefault="00B60EDE" w:rsidP="00B809E6">
      <w:pPr>
        <w:spacing w:line="360" w:lineRule="auto"/>
        <w:ind w:firstLineChars="200" w:firstLine="480"/>
        <w:rPr>
          <w:rFonts w:ascii="Book Antiqua" w:hAnsi="Book Antiqua" w:cs="Times New Roman"/>
          <w:sz w:val="24"/>
          <w:szCs w:val="24"/>
        </w:rPr>
      </w:pPr>
      <w:r w:rsidRPr="00B809E6">
        <w:rPr>
          <w:rFonts w:ascii="Book Antiqua" w:hAnsi="Book Antiqua" w:cs="Times New Roman"/>
          <w:sz w:val="24"/>
          <w:szCs w:val="24"/>
        </w:rPr>
        <w:t xml:space="preserve">In </w:t>
      </w:r>
      <w:r w:rsidR="00C92AD8" w:rsidRPr="00B809E6">
        <w:rPr>
          <w:rFonts w:ascii="Book Antiqua" w:hAnsi="Book Antiqua" w:cs="Times New Roman"/>
          <w:sz w:val="24"/>
          <w:szCs w:val="24"/>
        </w:rPr>
        <w:t>our</w:t>
      </w:r>
      <w:r w:rsidRPr="00B809E6">
        <w:rPr>
          <w:rFonts w:ascii="Book Antiqua" w:hAnsi="Book Antiqua" w:cs="Times New Roman"/>
          <w:sz w:val="24"/>
          <w:szCs w:val="24"/>
        </w:rPr>
        <w:t xml:space="preserve"> cases, the buccal root </w:t>
      </w:r>
      <w:r w:rsidR="00C92AD8" w:rsidRPr="00B809E6">
        <w:rPr>
          <w:rFonts w:ascii="Book Antiqua" w:hAnsi="Book Antiqua" w:cs="Times New Roman"/>
          <w:sz w:val="24"/>
          <w:szCs w:val="24"/>
        </w:rPr>
        <w:t>was</w:t>
      </w:r>
      <w:r w:rsidRPr="00B809E6">
        <w:rPr>
          <w:rFonts w:ascii="Book Antiqua" w:hAnsi="Book Antiqua" w:cs="Times New Roman"/>
          <w:sz w:val="24"/>
          <w:szCs w:val="24"/>
        </w:rPr>
        <w:t xml:space="preserve"> more likely </w:t>
      </w:r>
      <w:r w:rsidR="00BD72FA" w:rsidRPr="00B809E6">
        <w:rPr>
          <w:rFonts w:ascii="Book Antiqua" w:hAnsi="Book Antiqua" w:cs="Times New Roman"/>
          <w:sz w:val="24"/>
          <w:szCs w:val="24"/>
        </w:rPr>
        <w:t xml:space="preserve">to be </w:t>
      </w:r>
      <w:r w:rsidRPr="00B809E6">
        <w:rPr>
          <w:rFonts w:ascii="Book Antiqua" w:hAnsi="Book Antiqua" w:cs="Times New Roman"/>
          <w:sz w:val="24"/>
          <w:szCs w:val="24"/>
        </w:rPr>
        <w:t>C-shaped</w:t>
      </w:r>
      <w:r w:rsidR="00C92AD8" w:rsidRPr="00B809E6">
        <w:rPr>
          <w:rFonts w:ascii="Book Antiqua" w:hAnsi="Book Antiqua" w:cs="Times New Roman"/>
          <w:sz w:val="24"/>
          <w:szCs w:val="24"/>
        </w:rPr>
        <w:t>,</w:t>
      </w:r>
      <w:r w:rsidRPr="00B809E6">
        <w:rPr>
          <w:rFonts w:ascii="Book Antiqua" w:hAnsi="Book Antiqua" w:cs="Times New Roman"/>
          <w:sz w:val="24"/>
          <w:szCs w:val="24"/>
        </w:rPr>
        <w:t xml:space="preserve"> while the root canal </w:t>
      </w:r>
      <w:r w:rsidR="00C92AD8" w:rsidRPr="00B809E6">
        <w:rPr>
          <w:rFonts w:ascii="Book Antiqua" w:hAnsi="Book Antiqua" w:cs="Times New Roman"/>
          <w:sz w:val="24"/>
          <w:szCs w:val="24"/>
        </w:rPr>
        <w:t>was</w:t>
      </w:r>
      <w:r w:rsidRPr="00B809E6">
        <w:rPr>
          <w:rFonts w:ascii="Book Antiqua" w:hAnsi="Book Antiqua" w:cs="Times New Roman"/>
          <w:sz w:val="24"/>
          <w:szCs w:val="24"/>
        </w:rPr>
        <w:t xml:space="preserve"> straight without morphological change. When </w:t>
      </w:r>
      <w:r w:rsidR="00C92AD8" w:rsidRPr="00B809E6">
        <w:rPr>
          <w:rFonts w:ascii="Book Antiqua" w:hAnsi="Book Antiqua" w:cs="Times New Roman"/>
          <w:sz w:val="24"/>
          <w:szCs w:val="24"/>
        </w:rPr>
        <w:t>a</w:t>
      </w:r>
      <w:r w:rsidRPr="00B809E6">
        <w:rPr>
          <w:rFonts w:ascii="Book Antiqua" w:hAnsi="Book Antiqua" w:cs="Times New Roman"/>
          <w:sz w:val="24"/>
          <w:szCs w:val="24"/>
        </w:rPr>
        <w:t xml:space="preserve"> tooth shows only 1 buccal root, it is possible that the tooth has indeed only 1 buccal root or that 2 buccal roots have fused into a stronger </w:t>
      </w:r>
      <w:r w:rsidR="00C92AD8" w:rsidRPr="00B809E6">
        <w:rPr>
          <w:rFonts w:ascii="Book Antiqua" w:hAnsi="Book Antiqua" w:cs="Times New Roman"/>
          <w:sz w:val="24"/>
          <w:szCs w:val="24"/>
        </w:rPr>
        <w:t>root</w:t>
      </w:r>
      <w:r w:rsidRPr="00B809E6">
        <w:rPr>
          <w:rFonts w:ascii="Book Antiqua" w:hAnsi="Book Antiqua" w:cs="Times New Roman"/>
          <w:sz w:val="24"/>
          <w:szCs w:val="24"/>
          <w:vertAlign w:val="superscript"/>
        </w:rPr>
        <w:t>[</w:t>
      </w:r>
      <w:r w:rsidR="004B4B86" w:rsidRPr="00B809E6">
        <w:rPr>
          <w:rFonts w:ascii="Book Antiqua" w:hAnsi="Book Antiqua" w:cs="Times New Roman"/>
          <w:sz w:val="24"/>
          <w:szCs w:val="24"/>
          <w:vertAlign w:val="superscript"/>
        </w:rPr>
        <w:t>26</w:t>
      </w:r>
      <w:r w:rsidRPr="00B809E6">
        <w:rPr>
          <w:rFonts w:ascii="Book Antiqua" w:hAnsi="Book Antiqua" w:cs="Times New Roman"/>
          <w:sz w:val="24"/>
          <w:szCs w:val="24"/>
          <w:vertAlign w:val="superscript"/>
        </w:rPr>
        <w:t>]</w:t>
      </w:r>
      <w:r w:rsidRPr="00B809E6">
        <w:rPr>
          <w:rFonts w:ascii="Book Antiqua" w:hAnsi="Book Antiqua" w:cs="Times New Roman"/>
          <w:sz w:val="24"/>
          <w:szCs w:val="24"/>
        </w:rPr>
        <w:t>. Th</w:t>
      </w:r>
      <w:r w:rsidR="00C92AD8" w:rsidRPr="00B809E6">
        <w:rPr>
          <w:rFonts w:ascii="Book Antiqua" w:hAnsi="Book Antiqua" w:cs="Times New Roman"/>
          <w:sz w:val="24"/>
          <w:szCs w:val="24"/>
        </w:rPr>
        <w:t>is</w:t>
      </w:r>
      <w:r w:rsidRPr="00B809E6">
        <w:rPr>
          <w:rFonts w:ascii="Book Antiqua" w:hAnsi="Book Antiqua" w:cs="Times New Roman"/>
          <w:sz w:val="24"/>
          <w:szCs w:val="24"/>
        </w:rPr>
        <w:t xml:space="preserve"> may be caused by </w:t>
      </w:r>
      <w:r w:rsidR="00C92AD8" w:rsidRPr="00B809E6">
        <w:rPr>
          <w:rFonts w:ascii="Book Antiqua" w:hAnsi="Book Antiqua" w:cs="Times New Roman"/>
          <w:sz w:val="24"/>
          <w:szCs w:val="24"/>
        </w:rPr>
        <w:t>non-</w:t>
      </w:r>
      <w:r w:rsidRPr="00B809E6">
        <w:rPr>
          <w:rFonts w:ascii="Book Antiqua" w:hAnsi="Book Antiqua" w:cs="Times New Roman"/>
          <w:sz w:val="24"/>
          <w:szCs w:val="24"/>
        </w:rPr>
        <w:t>fused or non-divided roots, which were established during the root embryologic stages</w:t>
      </w:r>
      <w:r w:rsidRPr="00B809E6">
        <w:rPr>
          <w:rFonts w:ascii="Book Antiqua" w:hAnsi="Book Antiqua" w:cs="Times New Roman"/>
          <w:sz w:val="24"/>
          <w:szCs w:val="24"/>
          <w:vertAlign w:val="superscript"/>
        </w:rPr>
        <w:t>[</w:t>
      </w:r>
      <w:r w:rsidR="004B4B86" w:rsidRPr="00B809E6">
        <w:rPr>
          <w:rFonts w:ascii="Book Antiqua" w:hAnsi="Book Antiqua" w:cs="Times New Roman"/>
          <w:sz w:val="24"/>
          <w:szCs w:val="24"/>
          <w:vertAlign w:val="superscript"/>
        </w:rPr>
        <w:t>27</w:t>
      </w:r>
      <w:r w:rsidRPr="00B809E6">
        <w:rPr>
          <w:rFonts w:ascii="Book Antiqua" w:hAnsi="Book Antiqua" w:cs="Times New Roman"/>
          <w:sz w:val="24"/>
          <w:szCs w:val="24"/>
          <w:vertAlign w:val="superscript"/>
        </w:rPr>
        <w:t>]</w:t>
      </w:r>
      <w:r w:rsidRPr="00B809E6">
        <w:rPr>
          <w:rFonts w:ascii="Book Antiqua" w:hAnsi="Book Antiqua" w:cs="Times New Roman"/>
          <w:sz w:val="24"/>
          <w:szCs w:val="24"/>
        </w:rPr>
        <w:t xml:space="preserve">. The Hertwig horizontal root sheath is supposed to </w:t>
      </w:r>
      <w:r w:rsidRPr="00B809E6">
        <w:rPr>
          <w:rFonts w:ascii="Book Antiqua" w:hAnsi="Book Antiqua" w:cs="Times New Roman"/>
          <w:sz w:val="24"/>
          <w:szCs w:val="24"/>
        </w:rPr>
        <w:lastRenderedPageBreak/>
        <w:t>re</w:t>
      </w:r>
      <w:r w:rsidR="00C92AD8" w:rsidRPr="00B809E6">
        <w:rPr>
          <w:rFonts w:ascii="Book Antiqua" w:hAnsi="Book Antiqua" w:cs="Times New Roman"/>
          <w:sz w:val="24"/>
          <w:szCs w:val="24"/>
        </w:rPr>
        <w:t>t</w:t>
      </w:r>
      <w:r w:rsidRPr="00B809E6">
        <w:rPr>
          <w:rFonts w:ascii="Book Antiqua" w:hAnsi="Book Antiqua" w:cs="Times New Roman"/>
          <w:sz w:val="24"/>
          <w:szCs w:val="24"/>
        </w:rPr>
        <w:t xml:space="preserve">ain the shape of </w:t>
      </w:r>
      <w:r w:rsidR="00C92AD8" w:rsidRPr="00B809E6">
        <w:rPr>
          <w:rFonts w:ascii="Book Antiqua" w:hAnsi="Book Antiqua" w:cs="Times New Roman"/>
          <w:sz w:val="24"/>
          <w:szCs w:val="24"/>
        </w:rPr>
        <w:t xml:space="preserve">the </w:t>
      </w:r>
      <w:r w:rsidRPr="00B809E6">
        <w:rPr>
          <w:rFonts w:ascii="Book Antiqua" w:hAnsi="Book Antiqua" w:cs="Times New Roman"/>
          <w:sz w:val="24"/>
          <w:szCs w:val="24"/>
        </w:rPr>
        <w:t xml:space="preserve">root. </w:t>
      </w:r>
      <w:r w:rsidR="00C92AD8" w:rsidRPr="00B809E6">
        <w:rPr>
          <w:rFonts w:ascii="Book Antiqua" w:hAnsi="Book Antiqua" w:cs="Times New Roman"/>
          <w:sz w:val="24"/>
          <w:szCs w:val="24"/>
        </w:rPr>
        <w:t>When</w:t>
      </w:r>
      <w:r w:rsidRPr="00B809E6">
        <w:rPr>
          <w:rFonts w:ascii="Book Antiqua" w:hAnsi="Book Antiqua" w:cs="Times New Roman"/>
          <w:sz w:val="24"/>
          <w:szCs w:val="24"/>
        </w:rPr>
        <w:t xml:space="preserve"> the epithelium is inadequately developed, the inadequate Hertwig sheath may promote the condition </w:t>
      </w:r>
      <w:r w:rsidR="00C92AD8" w:rsidRPr="00B809E6">
        <w:rPr>
          <w:rFonts w:ascii="Book Antiqua" w:hAnsi="Book Antiqua" w:cs="Times New Roman"/>
          <w:sz w:val="24"/>
          <w:szCs w:val="24"/>
        </w:rPr>
        <w:t>seen in our patients</w:t>
      </w:r>
      <w:r w:rsidR="00B809E6" w:rsidRPr="00B809E6">
        <w:rPr>
          <w:rFonts w:ascii="Book Antiqua" w:hAnsi="Book Antiqua" w:cs="Times New Roman"/>
          <w:sz w:val="24"/>
          <w:szCs w:val="24"/>
        </w:rPr>
        <w:t>, or C-shaped canals.</w:t>
      </w:r>
    </w:p>
    <w:p w14:paraId="6B73525B" w14:textId="5E759396" w:rsidR="00837A18" w:rsidRPr="00B809E6" w:rsidRDefault="00BD72FA" w:rsidP="00B809E6">
      <w:pPr>
        <w:spacing w:line="360" w:lineRule="auto"/>
        <w:ind w:firstLineChars="200" w:firstLine="480"/>
        <w:rPr>
          <w:rFonts w:ascii="Book Antiqua" w:hAnsi="Book Antiqua" w:cs="Times New Roman"/>
          <w:sz w:val="24"/>
          <w:szCs w:val="24"/>
        </w:rPr>
      </w:pPr>
      <w:r w:rsidRPr="00B809E6">
        <w:rPr>
          <w:rFonts w:ascii="Book Antiqua" w:hAnsi="Book Antiqua" w:cs="Times New Roman"/>
          <w:sz w:val="24"/>
          <w:szCs w:val="24"/>
        </w:rPr>
        <w:t>In</w:t>
      </w:r>
      <w:r w:rsidR="00B60EDE" w:rsidRPr="00B809E6">
        <w:rPr>
          <w:rFonts w:ascii="Book Antiqua" w:hAnsi="Book Antiqua" w:cs="Times New Roman"/>
          <w:sz w:val="24"/>
          <w:szCs w:val="24"/>
        </w:rPr>
        <w:t xml:space="preserve"> </w:t>
      </w:r>
      <w:bookmarkStart w:id="39" w:name="_Hlk531018097"/>
      <w:r w:rsidR="00B60EDE" w:rsidRPr="00B809E6">
        <w:rPr>
          <w:rFonts w:ascii="Book Antiqua" w:hAnsi="Book Antiqua" w:cs="Times New Roman"/>
          <w:sz w:val="24"/>
          <w:szCs w:val="24"/>
        </w:rPr>
        <w:t>maxillary</w:t>
      </w:r>
      <w:bookmarkEnd w:id="39"/>
      <w:r w:rsidR="00B60EDE" w:rsidRPr="00B809E6">
        <w:rPr>
          <w:rFonts w:ascii="Book Antiqua" w:hAnsi="Book Antiqua" w:cs="Times New Roman"/>
          <w:sz w:val="24"/>
          <w:szCs w:val="24"/>
        </w:rPr>
        <w:t xml:space="preserve"> first molars, fusion may be divided into 3 types: fusion of the </w:t>
      </w:r>
      <w:r w:rsidR="00837A18" w:rsidRPr="00B809E6">
        <w:rPr>
          <w:rFonts w:ascii="Book Antiqua" w:hAnsi="Book Antiqua" w:cs="Times New Roman"/>
          <w:sz w:val="24"/>
          <w:szCs w:val="24"/>
        </w:rPr>
        <w:t>distobuccal</w:t>
      </w:r>
      <w:r w:rsidR="00B809E6" w:rsidRPr="00B809E6">
        <w:rPr>
          <w:rFonts w:ascii="Book Antiqua" w:hAnsi="Book Antiqua" w:cs="Times New Roman"/>
          <w:sz w:val="24"/>
          <w:szCs w:val="24"/>
        </w:rPr>
        <w:t xml:space="preserve"> </w:t>
      </w:r>
      <w:r w:rsidR="00837A18" w:rsidRPr="00B809E6">
        <w:rPr>
          <w:rFonts w:ascii="Book Antiqua" w:hAnsi="Book Antiqua" w:cs="Times New Roman"/>
          <w:sz w:val="24"/>
          <w:szCs w:val="24"/>
        </w:rPr>
        <w:t>(DB)</w:t>
      </w:r>
      <w:r w:rsidR="00B60EDE" w:rsidRPr="00B809E6">
        <w:rPr>
          <w:rFonts w:ascii="Book Antiqua" w:hAnsi="Book Antiqua" w:cs="Times New Roman"/>
          <w:sz w:val="24"/>
          <w:szCs w:val="24"/>
        </w:rPr>
        <w:t xml:space="preserve"> root with the palatal</w:t>
      </w:r>
      <w:r w:rsidR="00B809E6" w:rsidRPr="00B809E6">
        <w:rPr>
          <w:rFonts w:ascii="Book Antiqua" w:hAnsi="Book Antiqua" w:cs="Times New Roman"/>
          <w:sz w:val="24"/>
          <w:szCs w:val="24"/>
        </w:rPr>
        <w:t xml:space="preserve"> </w:t>
      </w:r>
      <w:r w:rsidR="00837A18" w:rsidRPr="00B809E6">
        <w:rPr>
          <w:rFonts w:ascii="Book Antiqua" w:hAnsi="Book Antiqua" w:cs="Times New Roman"/>
          <w:sz w:val="24"/>
          <w:szCs w:val="24"/>
        </w:rPr>
        <w:t>(P)</w:t>
      </w:r>
      <w:r w:rsidR="00B60EDE" w:rsidRPr="00B809E6">
        <w:rPr>
          <w:rFonts w:ascii="Book Antiqua" w:hAnsi="Book Antiqua" w:cs="Times New Roman"/>
          <w:sz w:val="24"/>
          <w:szCs w:val="24"/>
        </w:rPr>
        <w:t xml:space="preserve"> root (</w:t>
      </w:r>
      <w:r w:rsidR="00837A18" w:rsidRPr="00B809E6">
        <w:rPr>
          <w:rFonts w:ascii="Book Antiqua" w:hAnsi="Book Antiqua" w:cs="Times New Roman"/>
          <w:sz w:val="24"/>
          <w:szCs w:val="24"/>
        </w:rPr>
        <w:t xml:space="preserve">Type </w:t>
      </w:r>
      <w:r w:rsidR="00B60EDE" w:rsidRPr="00B809E6">
        <w:rPr>
          <w:rFonts w:ascii="Book Antiqua" w:hAnsi="Book Antiqua" w:cs="Times New Roman"/>
          <w:sz w:val="24"/>
          <w:szCs w:val="24"/>
        </w:rPr>
        <w:t>A), fusion of the mesiobuccal</w:t>
      </w:r>
      <w:r w:rsidR="00B809E6" w:rsidRPr="00B809E6">
        <w:rPr>
          <w:rFonts w:ascii="Book Antiqua" w:hAnsi="Book Antiqua" w:cs="Times New Roman"/>
          <w:sz w:val="24"/>
          <w:szCs w:val="24"/>
        </w:rPr>
        <w:t xml:space="preserve"> </w:t>
      </w:r>
      <w:r w:rsidR="00837A18" w:rsidRPr="00B809E6">
        <w:rPr>
          <w:rFonts w:ascii="Book Antiqua" w:hAnsi="Book Antiqua" w:cs="Times New Roman"/>
          <w:sz w:val="24"/>
          <w:szCs w:val="24"/>
        </w:rPr>
        <w:t>(MB)</w:t>
      </w:r>
      <w:r w:rsidR="00B60EDE" w:rsidRPr="00B809E6">
        <w:rPr>
          <w:rFonts w:ascii="Book Antiqua" w:hAnsi="Book Antiqua" w:cs="Times New Roman"/>
          <w:sz w:val="24"/>
          <w:szCs w:val="24"/>
        </w:rPr>
        <w:t xml:space="preserve"> root and the </w:t>
      </w:r>
      <w:bookmarkStart w:id="40" w:name="_Hlk519630029"/>
      <w:r w:rsidR="00B60EDE" w:rsidRPr="00B809E6">
        <w:rPr>
          <w:rFonts w:ascii="Book Antiqua" w:hAnsi="Book Antiqua" w:cs="Times New Roman"/>
          <w:sz w:val="24"/>
          <w:szCs w:val="24"/>
        </w:rPr>
        <w:t>distobuccal</w:t>
      </w:r>
      <w:bookmarkEnd w:id="40"/>
      <w:r w:rsidR="00B60EDE" w:rsidRPr="00B809E6">
        <w:rPr>
          <w:rFonts w:ascii="Book Antiqua" w:hAnsi="Book Antiqua" w:cs="Times New Roman"/>
          <w:sz w:val="24"/>
          <w:szCs w:val="24"/>
        </w:rPr>
        <w:t xml:space="preserve"> root (</w:t>
      </w:r>
      <w:r w:rsidR="00837A18" w:rsidRPr="00B809E6">
        <w:rPr>
          <w:rFonts w:ascii="Book Antiqua" w:hAnsi="Book Antiqua" w:cs="Times New Roman"/>
          <w:sz w:val="24"/>
          <w:szCs w:val="24"/>
        </w:rPr>
        <w:t xml:space="preserve">Type </w:t>
      </w:r>
      <w:r w:rsidR="00B60EDE" w:rsidRPr="00B809E6">
        <w:rPr>
          <w:rFonts w:ascii="Book Antiqua" w:hAnsi="Book Antiqua" w:cs="Times New Roman"/>
          <w:sz w:val="24"/>
          <w:szCs w:val="24"/>
        </w:rPr>
        <w:t>B), and fusion of 2 palatal roots (</w:t>
      </w:r>
      <w:r w:rsidR="00837A18" w:rsidRPr="00B809E6">
        <w:rPr>
          <w:rFonts w:ascii="Book Antiqua" w:hAnsi="Book Antiqua" w:cs="Times New Roman"/>
          <w:sz w:val="24"/>
          <w:szCs w:val="24"/>
        </w:rPr>
        <w:t xml:space="preserve">Type </w:t>
      </w:r>
      <w:r w:rsidR="00B60EDE" w:rsidRPr="00B809E6">
        <w:rPr>
          <w:rFonts w:ascii="Book Antiqua" w:hAnsi="Book Antiqua" w:cs="Times New Roman"/>
          <w:sz w:val="24"/>
          <w:szCs w:val="24"/>
        </w:rPr>
        <w:t>C)</w:t>
      </w:r>
      <w:r w:rsidR="00B60EDE" w:rsidRPr="00B809E6">
        <w:rPr>
          <w:rFonts w:ascii="Book Antiqua" w:hAnsi="Book Antiqua" w:cs="Times New Roman"/>
          <w:sz w:val="24"/>
          <w:szCs w:val="24"/>
          <w:vertAlign w:val="superscript"/>
        </w:rPr>
        <w:t>[</w:t>
      </w:r>
      <w:r w:rsidR="004B4B86" w:rsidRPr="00B809E6">
        <w:rPr>
          <w:rFonts w:ascii="Book Antiqua" w:hAnsi="Book Antiqua" w:cs="Times New Roman"/>
          <w:sz w:val="24"/>
          <w:szCs w:val="24"/>
          <w:vertAlign w:val="superscript"/>
        </w:rPr>
        <w:t>6</w:t>
      </w:r>
      <w:r w:rsidR="00B60EDE" w:rsidRPr="00B809E6">
        <w:rPr>
          <w:rFonts w:ascii="Book Antiqua" w:hAnsi="Book Antiqua" w:cs="Times New Roman"/>
          <w:sz w:val="24"/>
          <w:szCs w:val="24"/>
          <w:vertAlign w:val="superscript"/>
        </w:rPr>
        <w:t>]</w:t>
      </w:r>
      <w:r w:rsidR="00B60EDE" w:rsidRPr="00B809E6">
        <w:rPr>
          <w:rFonts w:ascii="Book Antiqua" w:hAnsi="Book Antiqua" w:cs="Times New Roman"/>
          <w:sz w:val="24"/>
          <w:szCs w:val="24"/>
        </w:rPr>
        <w:t>.</w:t>
      </w:r>
      <w:r w:rsidR="00F71199" w:rsidRPr="00B809E6">
        <w:rPr>
          <w:rFonts w:ascii="Book Antiqua" w:hAnsi="Book Antiqua" w:cs="Times New Roman"/>
          <w:sz w:val="24"/>
          <w:szCs w:val="24"/>
        </w:rPr>
        <w:t xml:space="preserve"> We performed an extensive review of available reports about maxillary first </w:t>
      </w:r>
      <w:r w:rsidR="00D573D6" w:rsidRPr="00B809E6">
        <w:rPr>
          <w:rFonts w:ascii="Book Antiqua" w:hAnsi="Book Antiqua" w:cs="Times New Roman"/>
          <w:sz w:val="24"/>
          <w:szCs w:val="24"/>
        </w:rPr>
        <w:t>molars</w:t>
      </w:r>
      <w:r w:rsidR="008E54E7" w:rsidRPr="00B809E6">
        <w:rPr>
          <w:rFonts w:ascii="Book Antiqua" w:hAnsi="Book Antiqua" w:cs="Times New Roman"/>
          <w:sz w:val="24"/>
          <w:szCs w:val="24"/>
        </w:rPr>
        <w:t xml:space="preserve"> </w:t>
      </w:r>
      <w:r w:rsidR="00F71199" w:rsidRPr="00B809E6">
        <w:rPr>
          <w:rFonts w:ascii="Book Antiqua" w:hAnsi="Book Antiqua" w:cs="Times New Roman"/>
          <w:sz w:val="24"/>
          <w:szCs w:val="24"/>
        </w:rPr>
        <w:t xml:space="preserve">with </w:t>
      </w:r>
      <w:r w:rsidR="008E54E7" w:rsidRPr="00B809E6">
        <w:rPr>
          <w:rFonts w:ascii="Book Antiqua" w:hAnsi="Book Antiqua" w:cs="Times New Roman"/>
          <w:sz w:val="24"/>
          <w:szCs w:val="24"/>
        </w:rPr>
        <w:t>fewer</w:t>
      </w:r>
      <w:r w:rsidR="00D573D6" w:rsidRPr="00B809E6">
        <w:rPr>
          <w:rFonts w:ascii="Book Antiqua" w:hAnsi="Book Antiqua" w:cs="Times New Roman"/>
          <w:sz w:val="24"/>
          <w:szCs w:val="24"/>
        </w:rPr>
        <w:t xml:space="preserve"> </w:t>
      </w:r>
      <w:r w:rsidR="00F71199" w:rsidRPr="00B809E6">
        <w:rPr>
          <w:rFonts w:ascii="Book Antiqua" w:hAnsi="Book Antiqua" w:cs="Times New Roman"/>
          <w:sz w:val="24"/>
          <w:szCs w:val="24"/>
        </w:rPr>
        <w:t>root</w:t>
      </w:r>
      <w:r w:rsidR="008E54E7" w:rsidRPr="00B809E6">
        <w:rPr>
          <w:rFonts w:ascii="Book Antiqua" w:hAnsi="Book Antiqua" w:cs="Times New Roman"/>
          <w:sz w:val="24"/>
          <w:szCs w:val="24"/>
        </w:rPr>
        <w:t xml:space="preserve"> canal</w:t>
      </w:r>
      <w:r w:rsidR="00F71199" w:rsidRPr="00B809E6">
        <w:rPr>
          <w:rFonts w:ascii="Book Antiqua" w:hAnsi="Book Antiqua" w:cs="Times New Roman"/>
          <w:sz w:val="24"/>
          <w:szCs w:val="24"/>
        </w:rPr>
        <w:t xml:space="preserve">s </w:t>
      </w:r>
      <w:r w:rsidR="008E54E7" w:rsidRPr="00B809E6">
        <w:rPr>
          <w:rFonts w:ascii="Book Antiqua" w:hAnsi="Book Antiqua" w:cs="Times New Roman"/>
          <w:sz w:val="24"/>
          <w:szCs w:val="24"/>
        </w:rPr>
        <w:t>and</w:t>
      </w:r>
      <w:r w:rsidR="00F71199" w:rsidRPr="00B809E6">
        <w:rPr>
          <w:rFonts w:ascii="Book Antiqua" w:hAnsi="Book Antiqua" w:cs="Times New Roman"/>
          <w:sz w:val="24"/>
          <w:szCs w:val="24"/>
        </w:rPr>
        <w:t xml:space="preserve"> C-shape</w:t>
      </w:r>
      <w:r w:rsidR="008E54E7" w:rsidRPr="00B809E6">
        <w:rPr>
          <w:rFonts w:ascii="Book Antiqua" w:hAnsi="Book Antiqua" w:cs="Times New Roman"/>
          <w:sz w:val="24"/>
          <w:szCs w:val="24"/>
        </w:rPr>
        <w:t>d</w:t>
      </w:r>
      <w:r w:rsidR="00F71199" w:rsidRPr="00B809E6">
        <w:rPr>
          <w:rFonts w:ascii="Book Antiqua" w:hAnsi="Book Antiqua" w:cs="Times New Roman"/>
          <w:sz w:val="24"/>
          <w:szCs w:val="24"/>
        </w:rPr>
        <w:t xml:space="preserve"> root canal</w:t>
      </w:r>
      <w:r w:rsidR="008E54E7" w:rsidRPr="00B809E6">
        <w:rPr>
          <w:rFonts w:ascii="Book Antiqua" w:hAnsi="Book Antiqua" w:cs="Times New Roman"/>
          <w:sz w:val="24"/>
          <w:szCs w:val="24"/>
        </w:rPr>
        <w:t>s</w:t>
      </w:r>
      <w:r w:rsidR="00562F4E" w:rsidRPr="00B809E6">
        <w:rPr>
          <w:rFonts w:ascii="Book Antiqua" w:hAnsi="Book Antiqua" w:cs="Times New Roman"/>
          <w:sz w:val="24"/>
          <w:szCs w:val="24"/>
        </w:rPr>
        <w:t xml:space="preserve"> </w:t>
      </w:r>
      <w:r w:rsidR="00D573D6" w:rsidRPr="00B809E6">
        <w:rPr>
          <w:rFonts w:ascii="Book Antiqua" w:hAnsi="Book Antiqua" w:cs="Times New Roman"/>
          <w:sz w:val="24"/>
          <w:szCs w:val="24"/>
        </w:rPr>
        <w:t>(Table 1).</w:t>
      </w:r>
      <w:r w:rsidR="00562F4E" w:rsidRPr="00B809E6">
        <w:rPr>
          <w:rFonts w:ascii="Book Antiqua" w:hAnsi="Book Antiqua" w:cs="Times New Roman"/>
          <w:sz w:val="24"/>
          <w:szCs w:val="24"/>
        </w:rPr>
        <w:t xml:space="preserve"> As</w:t>
      </w:r>
      <w:r w:rsidR="00B60EDE" w:rsidRPr="00B809E6">
        <w:rPr>
          <w:rFonts w:ascii="Book Antiqua" w:hAnsi="Book Antiqua" w:cs="Times New Roman"/>
          <w:sz w:val="24"/>
          <w:szCs w:val="24"/>
        </w:rPr>
        <w:t xml:space="preserve"> </w:t>
      </w:r>
      <w:r w:rsidR="00562F4E" w:rsidRPr="00B809E6">
        <w:rPr>
          <w:rFonts w:ascii="Book Antiqua" w:hAnsi="Book Antiqua" w:cs="Times New Roman"/>
          <w:sz w:val="24"/>
          <w:szCs w:val="24"/>
        </w:rPr>
        <w:t xml:space="preserve">the table showed, </w:t>
      </w:r>
      <w:r w:rsidR="00837A18" w:rsidRPr="00B809E6">
        <w:rPr>
          <w:rFonts w:ascii="Book Antiqua" w:hAnsi="Book Antiqua" w:cs="Times New Roman"/>
          <w:sz w:val="24"/>
          <w:szCs w:val="24"/>
        </w:rPr>
        <w:t>the majority of fusion occurred between DB and P roots</w:t>
      </w:r>
      <w:r w:rsidR="00C555A5" w:rsidRPr="00B809E6">
        <w:rPr>
          <w:rFonts w:ascii="Book Antiqua" w:hAnsi="Book Antiqua" w:cs="Times New Roman"/>
          <w:sz w:val="24"/>
          <w:szCs w:val="24"/>
        </w:rPr>
        <w:t xml:space="preserve"> </w:t>
      </w:r>
      <w:r w:rsidR="00837A18" w:rsidRPr="00B809E6">
        <w:rPr>
          <w:rFonts w:ascii="Book Antiqua" w:hAnsi="Book Antiqua" w:cs="Times New Roman"/>
          <w:sz w:val="24"/>
          <w:szCs w:val="24"/>
        </w:rPr>
        <w:t>(</w:t>
      </w:r>
      <w:r w:rsidR="00C555A5" w:rsidRPr="00B809E6">
        <w:rPr>
          <w:rFonts w:ascii="Book Antiqua" w:hAnsi="Book Antiqua" w:cs="Times New Roman"/>
          <w:sz w:val="24"/>
          <w:szCs w:val="24"/>
        </w:rPr>
        <w:t>Type A)</w:t>
      </w:r>
      <w:r w:rsidR="00837A18" w:rsidRPr="00B809E6">
        <w:rPr>
          <w:rFonts w:ascii="Book Antiqua" w:hAnsi="Book Antiqua" w:cs="Times New Roman"/>
          <w:sz w:val="24"/>
          <w:szCs w:val="24"/>
        </w:rPr>
        <w:t>, and MB and DB roots</w:t>
      </w:r>
      <w:r w:rsidR="00C555A5" w:rsidRPr="00B809E6">
        <w:rPr>
          <w:rFonts w:ascii="Book Antiqua" w:hAnsi="Book Antiqua" w:cs="Times New Roman"/>
          <w:sz w:val="24"/>
          <w:szCs w:val="24"/>
        </w:rPr>
        <w:t xml:space="preserve"> (Type B), with a lower incidence of the fusion of two P roots, which is referred to as Type C.</w:t>
      </w:r>
    </w:p>
    <w:p w14:paraId="397C9A1E" w14:textId="59F0E10B" w:rsidR="00B60EDE" w:rsidRPr="00B809E6" w:rsidRDefault="00B60EDE" w:rsidP="00B809E6">
      <w:pPr>
        <w:spacing w:line="360" w:lineRule="auto"/>
        <w:ind w:firstLineChars="200" w:firstLine="480"/>
        <w:rPr>
          <w:rFonts w:ascii="Book Antiqua" w:hAnsi="Book Antiqua" w:cs="Times New Roman"/>
          <w:sz w:val="24"/>
          <w:szCs w:val="24"/>
        </w:rPr>
      </w:pPr>
      <w:r w:rsidRPr="00B809E6">
        <w:rPr>
          <w:rFonts w:ascii="Book Antiqua" w:hAnsi="Book Antiqua" w:cs="Times New Roman"/>
          <w:sz w:val="24"/>
          <w:szCs w:val="24"/>
        </w:rPr>
        <w:t>In this study, according to the location of the root canals, fusion m</w:t>
      </w:r>
      <w:r w:rsidR="00C92AD8" w:rsidRPr="00B809E6">
        <w:rPr>
          <w:rFonts w:ascii="Book Antiqua" w:hAnsi="Book Antiqua" w:cs="Times New Roman"/>
          <w:sz w:val="24"/>
          <w:szCs w:val="24"/>
        </w:rPr>
        <w:t>ay have occurred</w:t>
      </w:r>
      <w:r w:rsidRPr="00B809E6">
        <w:rPr>
          <w:rFonts w:ascii="Book Antiqua" w:hAnsi="Book Antiqua" w:cs="Times New Roman"/>
          <w:sz w:val="24"/>
          <w:szCs w:val="24"/>
        </w:rPr>
        <w:t xml:space="preserve"> between the </w:t>
      </w:r>
      <w:r w:rsidR="00C555A5" w:rsidRPr="00B809E6">
        <w:rPr>
          <w:rFonts w:ascii="Book Antiqua" w:hAnsi="Book Antiqua" w:cs="Times New Roman"/>
          <w:sz w:val="24"/>
          <w:szCs w:val="24"/>
        </w:rPr>
        <w:t xml:space="preserve">MB </w:t>
      </w:r>
      <w:r w:rsidRPr="00B809E6">
        <w:rPr>
          <w:rFonts w:ascii="Book Antiqua" w:hAnsi="Book Antiqua" w:cs="Times New Roman"/>
          <w:sz w:val="24"/>
          <w:szCs w:val="24"/>
        </w:rPr>
        <w:t xml:space="preserve">and </w:t>
      </w:r>
      <w:r w:rsidR="00C555A5" w:rsidRPr="00B809E6">
        <w:rPr>
          <w:rFonts w:ascii="Book Antiqua" w:hAnsi="Book Antiqua" w:cs="Times New Roman"/>
          <w:sz w:val="24"/>
          <w:szCs w:val="24"/>
        </w:rPr>
        <w:t>DB</w:t>
      </w:r>
      <w:r w:rsidRPr="00B809E6">
        <w:rPr>
          <w:rFonts w:ascii="Book Antiqua" w:hAnsi="Book Antiqua" w:cs="Times New Roman"/>
          <w:sz w:val="24"/>
          <w:szCs w:val="24"/>
        </w:rPr>
        <w:t xml:space="preserve"> root (</w:t>
      </w:r>
      <w:r w:rsidR="00C555A5" w:rsidRPr="00B809E6">
        <w:rPr>
          <w:rFonts w:ascii="Book Antiqua" w:hAnsi="Book Antiqua" w:cs="Times New Roman"/>
          <w:sz w:val="24"/>
          <w:szCs w:val="24"/>
        </w:rPr>
        <w:t xml:space="preserve">Type </w:t>
      </w:r>
      <w:r w:rsidRPr="00B809E6">
        <w:rPr>
          <w:rFonts w:ascii="Book Antiqua" w:hAnsi="Book Antiqua" w:cs="Times New Roman"/>
          <w:sz w:val="24"/>
          <w:szCs w:val="24"/>
        </w:rPr>
        <w:t>B). The case</w:t>
      </w:r>
      <w:r w:rsidR="00C92AD8" w:rsidRPr="00B809E6">
        <w:rPr>
          <w:rFonts w:ascii="Book Antiqua" w:hAnsi="Book Antiqua" w:cs="Times New Roman"/>
          <w:sz w:val="24"/>
          <w:szCs w:val="24"/>
        </w:rPr>
        <w:t xml:space="preserve">s </w:t>
      </w:r>
      <w:r w:rsidRPr="00B809E6">
        <w:rPr>
          <w:rFonts w:ascii="Book Antiqua" w:hAnsi="Book Antiqua" w:cs="Times New Roman"/>
          <w:sz w:val="24"/>
          <w:szCs w:val="24"/>
        </w:rPr>
        <w:t xml:space="preserve">reported </w:t>
      </w:r>
      <w:r w:rsidR="00C92AD8" w:rsidRPr="00B809E6">
        <w:rPr>
          <w:rFonts w:ascii="Book Antiqua" w:hAnsi="Book Antiqua" w:cs="Times New Roman"/>
          <w:sz w:val="24"/>
          <w:szCs w:val="24"/>
        </w:rPr>
        <w:t>here</w:t>
      </w:r>
      <w:r w:rsidRPr="00B809E6">
        <w:rPr>
          <w:rFonts w:ascii="Book Antiqua" w:hAnsi="Book Antiqua" w:cs="Times New Roman"/>
          <w:sz w:val="24"/>
          <w:szCs w:val="24"/>
        </w:rPr>
        <w:t xml:space="preserve"> may be the special condition of the C-shaped maxillary. Some </w:t>
      </w:r>
      <w:r w:rsidR="00C92AD8" w:rsidRPr="00B809E6">
        <w:rPr>
          <w:rFonts w:ascii="Book Antiqua" w:hAnsi="Book Antiqua" w:cs="Times New Roman"/>
          <w:sz w:val="24"/>
          <w:szCs w:val="24"/>
        </w:rPr>
        <w:t>studies have shown</w:t>
      </w:r>
      <w:r w:rsidRPr="00B809E6">
        <w:rPr>
          <w:rFonts w:ascii="Book Antiqua" w:hAnsi="Book Antiqua" w:cs="Times New Roman"/>
          <w:sz w:val="24"/>
          <w:szCs w:val="24"/>
        </w:rPr>
        <w:t xml:space="preserve"> th</w:t>
      </w:r>
      <w:r w:rsidR="00C92AD8" w:rsidRPr="00B809E6">
        <w:rPr>
          <w:rFonts w:ascii="Book Antiqua" w:hAnsi="Book Antiqua" w:cs="Times New Roman"/>
          <w:sz w:val="24"/>
          <w:szCs w:val="24"/>
        </w:rPr>
        <w:t>at</w:t>
      </w:r>
      <w:r w:rsidRPr="00B809E6">
        <w:rPr>
          <w:rFonts w:ascii="Book Antiqua" w:hAnsi="Book Antiqua" w:cs="Times New Roman"/>
          <w:sz w:val="24"/>
          <w:szCs w:val="24"/>
        </w:rPr>
        <w:t xml:space="preserve"> C-shaped roots </w:t>
      </w:r>
      <w:r w:rsidR="00C92AD8" w:rsidRPr="00B809E6">
        <w:rPr>
          <w:rFonts w:ascii="Book Antiqua" w:hAnsi="Book Antiqua" w:cs="Times New Roman"/>
          <w:sz w:val="24"/>
          <w:szCs w:val="24"/>
        </w:rPr>
        <w:t>occur</w:t>
      </w:r>
      <w:r w:rsidRPr="00B809E6">
        <w:rPr>
          <w:rFonts w:ascii="Book Antiqua" w:hAnsi="Book Antiqua" w:cs="Times New Roman"/>
          <w:sz w:val="24"/>
          <w:szCs w:val="24"/>
        </w:rPr>
        <w:t xml:space="preserve"> differently </w:t>
      </w:r>
      <w:r w:rsidR="00C92AD8" w:rsidRPr="00B809E6">
        <w:rPr>
          <w:rFonts w:ascii="Book Antiqua" w:hAnsi="Book Antiqua" w:cs="Times New Roman"/>
          <w:sz w:val="24"/>
          <w:szCs w:val="24"/>
        </w:rPr>
        <w:t>due to</w:t>
      </w:r>
      <w:r w:rsidRPr="00B809E6">
        <w:rPr>
          <w:rFonts w:ascii="Book Antiqua" w:hAnsi="Book Antiqua" w:cs="Times New Roman"/>
          <w:sz w:val="24"/>
          <w:szCs w:val="24"/>
        </w:rPr>
        <w:t xml:space="preserve"> ethnic variation</w:t>
      </w:r>
      <w:r w:rsidR="0002251D" w:rsidRPr="00B809E6">
        <w:rPr>
          <w:rFonts w:ascii="Book Antiqua" w:hAnsi="Book Antiqua" w:cs="Times New Roman"/>
          <w:sz w:val="24"/>
          <w:szCs w:val="24"/>
        </w:rPr>
        <w:t>.</w:t>
      </w:r>
      <w:r w:rsidR="00C92AD8" w:rsidRPr="00B809E6">
        <w:rPr>
          <w:rFonts w:ascii="Book Antiqua" w:hAnsi="Book Antiqua" w:cs="Times New Roman"/>
          <w:sz w:val="24"/>
          <w:szCs w:val="24"/>
        </w:rPr>
        <w:t xml:space="preserve"> I</w:t>
      </w:r>
      <w:r w:rsidRPr="00B809E6">
        <w:rPr>
          <w:rFonts w:ascii="Book Antiqua" w:hAnsi="Book Antiqua" w:cs="Times New Roman"/>
          <w:sz w:val="24"/>
          <w:szCs w:val="24"/>
        </w:rPr>
        <w:t>n the white population</w:t>
      </w:r>
      <w:r w:rsidR="0002251D" w:rsidRPr="00B809E6">
        <w:rPr>
          <w:rFonts w:ascii="Book Antiqua" w:hAnsi="Book Antiqua" w:cs="Times New Roman"/>
          <w:sz w:val="24"/>
          <w:szCs w:val="24"/>
        </w:rPr>
        <w:t>,</w:t>
      </w:r>
      <w:r w:rsidRPr="00B809E6">
        <w:rPr>
          <w:rFonts w:ascii="Book Antiqua" w:hAnsi="Book Antiqua" w:cs="Times New Roman"/>
          <w:sz w:val="24"/>
          <w:szCs w:val="24"/>
        </w:rPr>
        <w:t xml:space="preserve"> </w:t>
      </w:r>
      <w:r w:rsidR="00C92AD8" w:rsidRPr="00B809E6">
        <w:rPr>
          <w:rFonts w:ascii="Book Antiqua" w:hAnsi="Book Antiqua" w:cs="Times New Roman"/>
          <w:sz w:val="24"/>
          <w:szCs w:val="24"/>
        </w:rPr>
        <w:t xml:space="preserve">the incidence of C-shaped roots is </w:t>
      </w:r>
      <w:r w:rsidRPr="00B809E6">
        <w:rPr>
          <w:rFonts w:ascii="Book Antiqua" w:hAnsi="Book Antiqua" w:cs="Times New Roman"/>
          <w:sz w:val="24"/>
          <w:szCs w:val="24"/>
        </w:rPr>
        <w:t xml:space="preserve">reported </w:t>
      </w:r>
      <w:r w:rsidR="00C92AD8" w:rsidRPr="00B809E6">
        <w:rPr>
          <w:rFonts w:ascii="Book Antiqua" w:hAnsi="Book Antiqua" w:cs="Times New Roman"/>
          <w:sz w:val="24"/>
          <w:szCs w:val="24"/>
        </w:rPr>
        <w:t xml:space="preserve">to be </w:t>
      </w:r>
      <w:r w:rsidRPr="00B809E6">
        <w:rPr>
          <w:rFonts w:ascii="Book Antiqua" w:hAnsi="Book Antiqua" w:cs="Times New Roman"/>
          <w:sz w:val="24"/>
          <w:szCs w:val="24"/>
        </w:rPr>
        <w:t>2.7%-7.6%</w:t>
      </w:r>
      <w:r w:rsidRPr="00B809E6">
        <w:rPr>
          <w:rFonts w:ascii="Book Antiqua" w:hAnsi="Book Antiqua" w:cs="Times New Roman"/>
          <w:sz w:val="24"/>
          <w:szCs w:val="24"/>
          <w:vertAlign w:val="superscript"/>
        </w:rPr>
        <w:t>[</w:t>
      </w:r>
      <w:r w:rsidR="004B4B86" w:rsidRPr="00B809E6">
        <w:rPr>
          <w:rFonts w:ascii="Book Antiqua" w:hAnsi="Book Antiqua" w:cs="Times New Roman"/>
          <w:sz w:val="24"/>
          <w:szCs w:val="24"/>
          <w:vertAlign w:val="superscript"/>
        </w:rPr>
        <w:t>27</w:t>
      </w:r>
      <w:r w:rsidRPr="00B809E6">
        <w:rPr>
          <w:rFonts w:ascii="Book Antiqua" w:hAnsi="Book Antiqua" w:cs="Times New Roman"/>
          <w:sz w:val="24"/>
          <w:szCs w:val="24"/>
          <w:vertAlign w:val="superscript"/>
        </w:rPr>
        <w:t>]</w:t>
      </w:r>
      <w:r w:rsidRPr="00B809E6">
        <w:rPr>
          <w:rFonts w:ascii="Book Antiqua" w:hAnsi="Book Antiqua" w:cs="Times New Roman"/>
          <w:sz w:val="24"/>
          <w:szCs w:val="24"/>
        </w:rPr>
        <w:t xml:space="preserve">, while the </w:t>
      </w:r>
      <w:r w:rsidR="002C6267" w:rsidRPr="00B809E6">
        <w:rPr>
          <w:rFonts w:ascii="Book Antiqua" w:hAnsi="Book Antiqua" w:cs="Times New Roman"/>
          <w:sz w:val="24"/>
          <w:szCs w:val="24"/>
        </w:rPr>
        <w:t xml:space="preserve">incidence in the </w:t>
      </w:r>
      <w:r w:rsidRPr="00B809E6">
        <w:rPr>
          <w:rFonts w:ascii="Book Antiqua" w:hAnsi="Book Antiqua" w:cs="Times New Roman"/>
          <w:sz w:val="24"/>
          <w:szCs w:val="24"/>
        </w:rPr>
        <w:t>Chinese p</w:t>
      </w:r>
      <w:r w:rsidR="002C6267" w:rsidRPr="00B809E6">
        <w:rPr>
          <w:rFonts w:ascii="Book Antiqua" w:hAnsi="Book Antiqua" w:cs="Times New Roman"/>
          <w:sz w:val="24"/>
          <w:szCs w:val="24"/>
        </w:rPr>
        <w:t>opulation may be as</w:t>
      </w:r>
      <w:r w:rsidRPr="00B809E6">
        <w:rPr>
          <w:rFonts w:ascii="Book Antiqua" w:hAnsi="Book Antiqua" w:cs="Times New Roman"/>
          <w:sz w:val="24"/>
          <w:szCs w:val="24"/>
        </w:rPr>
        <w:t xml:space="preserve"> high </w:t>
      </w:r>
      <w:r w:rsidR="002C6267" w:rsidRPr="00B809E6">
        <w:rPr>
          <w:rFonts w:ascii="Book Antiqua" w:hAnsi="Book Antiqua" w:cs="Times New Roman"/>
          <w:sz w:val="24"/>
          <w:szCs w:val="24"/>
        </w:rPr>
        <w:t>as</w:t>
      </w:r>
      <w:r w:rsidRPr="00B809E6">
        <w:rPr>
          <w:rFonts w:ascii="Book Antiqua" w:hAnsi="Book Antiqua" w:cs="Times New Roman"/>
          <w:sz w:val="24"/>
          <w:szCs w:val="24"/>
        </w:rPr>
        <w:t xml:space="preserve"> 31.5%</w:t>
      </w:r>
      <w:r w:rsidRPr="00B809E6">
        <w:rPr>
          <w:rFonts w:ascii="Book Antiqua" w:hAnsi="Book Antiqua" w:cs="Times New Roman"/>
          <w:sz w:val="24"/>
          <w:szCs w:val="24"/>
          <w:vertAlign w:val="superscript"/>
        </w:rPr>
        <w:t>[</w:t>
      </w:r>
      <w:r w:rsidR="00D56169" w:rsidRPr="00B809E6">
        <w:rPr>
          <w:rFonts w:ascii="Book Antiqua" w:hAnsi="Book Antiqua" w:cs="Times New Roman"/>
          <w:sz w:val="24"/>
          <w:szCs w:val="24"/>
          <w:vertAlign w:val="superscript"/>
        </w:rPr>
        <w:t>33</w:t>
      </w:r>
      <w:r w:rsidRPr="00B809E6">
        <w:rPr>
          <w:rFonts w:ascii="Book Antiqua" w:hAnsi="Book Antiqua" w:cs="Times New Roman"/>
          <w:sz w:val="24"/>
          <w:szCs w:val="24"/>
          <w:vertAlign w:val="superscript"/>
        </w:rPr>
        <w:t>]</w:t>
      </w:r>
      <w:r w:rsidRPr="00B809E6">
        <w:rPr>
          <w:rFonts w:ascii="Book Antiqua" w:hAnsi="Book Antiqua" w:cs="Times New Roman"/>
          <w:sz w:val="24"/>
          <w:szCs w:val="24"/>
        </w:rPr>
        <w:t xml:space="preserve">, which is very common and widely accepted in mandibular second molars. However, </w:t>
      </w:r>
      <w:r w:rsidR="002C6267" w:rsidRPr="00B809E6">
        <w:rPr>
          <w:rFonts w:ascii="Book Antiqua" w:hAnsi="Book Antiqua" w:cs="Times New Roman"/>
          <w:sz w:val="24"/>
          <w:szCs w:val="24"/>
        </w:rPr>
        <w:t>in</w:t>
      </w:r>
      <w:r w:rsidRPr="00B809E6">
        <w:rPr>
          <w:rFonts w:ascii="Book Antiqua" w:hAnsi="Book Antiqua" w:cs="Times New Roman"/>
          <w:sz w:val="24"/>
          <w:szCs w:val="24"/>
        </w:rPr>
        <w:t xml:space="preserve"> maxillary first molars, it is still very rare to see a C-shaped root and root canal </w:t>
      </w:r>
      <w:r w:rsidR="002C6267" w:rsidRPr="00B809E6">
        <w:rPr>
          <w:rFonts w:ascii="Book Antiqua" w:hAnsi="Book Antiqua" w:cs="Times New Roman"/>
          <w:sz w:val="24"/>
          <w:szCs w:val="24"/>
        </w:rPr>
        <w:t>(approximately</w:t>
      </w:r>
      <w:r w:rsidRPr="00B809E6">
        <w:rPr>
          <w:rFonts w:ascii="Book Antiqua" w:hAnsi="Book Antiqua" w:cs="Times New Roman"/>
          <w:sz w:val="24"/>
          <w:szCs w:val="24"/>
        </w:rPr>
        <w:t xml:space="preserve"> 0.12%</w:t>
      </w:r>
      <w:r w:rsidR="002C6267" w:rsidRPr="00B809E6">
        <w:rPr>
          <w:rFonts w:ascii="Book Antiqua" w:hAnsi="Book Antiqua" w:cs="Times New Roman"/>
          <w:sz w:val="24"/>
          <w:szCs w:val="24"/>
        </w:rPr>
        <w:t>)</w:t>
      </w:r>
      <w:r w:rsidRPr="00B809E6">
        <w:rPr>
          <w:rFonts w:ascii="Book Antiqua" w:hAnsi="Book Antiqua" w:cs="Times New Roman"/>
          <w:sz w:val="24"/>
          <w:szCs w:val="24"/>
          <w:vertAlign w:val="superscript"/>
        </w:rPr>
        <w:t>[</w:t>
      </w:r>
      <w:r w:rsidR="004B4B86" w:rsidRPr="00B809E6">
        <w:rPr>
          <w:rFonts w:ascii="Book Antiqua" w:hAnsi="Book Antiqua" w:cs="Times New Roman"/>
          <w:sz w:val="24"/>
          <w:szCs w:val="24"/>
          <w:vertAlign w:val="superscript"/>
        </w:rPr>
        <w:t>2</w:t>
      </w:r>
      <w:r w:rsidRPr="00B809E6">
        <w:rPr>
          <w:rFonts w:ascii="Book Antiqua" w:hAnsi="Book Antiqua" w:cs="Times New Roman"/>
          <w:sz w:val="24"/>
          <w:szCs w:val="24"/>
          <w:vertAlign w:val="superscript"/>
        </w:rPr>
        <w:t>,</w:t>
      </w:r>
      <w:r w:rsidR="00D56169" w:rsidRPr="00B809E6">
        <w:rPr>
          <w:rFonts w:ascii="Book Antiqua" w:hAnsi="Book Antiqua" w:cs="Times New Roman"/>
          <w:sz w:val="24"/>
          <w:szCs w:val="24"/>
          <w:vertAlign w:val="superscript"/>
        </w:rPr>
        <w:t>34</w:t>
      </w:r>
      <w:r w:rsidRPr="00B809E6">
        <w:rPr>
          <w:rFonts w:ascii="Book Antiqua" w:hAnsi="Book Antiqua" w:cs="Times New Roman"/>
          <w:sz w:val="24"/>
          <w:szCs w:val="24"/>
          <w:vertAlign w:val="superscript"/>
        </w:rPr>
        <w:t>]</w:t>
      </w:r>
      <w:r w:rsidRPr="00B809E6">
        <w:rPr>
          <w:rFonts w:ascii="Book Antiqua" w:hAnsi="Book Antiqua" w:cs="Times New Roman"/>
          <w:sz w:val="24"/>
          <w:szCs w:val="24"/>
        </w:rPr>
        <w:t xml:space="preserve">. </w:t>
      </w:r>
      <w:r w:rsidR="002C6267" w:rsidRPr="00B809E6">
        <w:rPr>
          <w:rFonts w:ascii="Book Antiqua" w:hAnsi="Book Antiqua" w:cs="Times New Roman"/>
          <w:sz w:val="24"/>
          <w:szCs w:val="24"/>
        </w:rPr>
        <w:t xml:space="preserve">In </w:t>
      </w:r>
      <w:r w:rsidRPr="00B809E6">
        <w:rPr>
          <w:rFonts w:ascii="Book Antiqua" w:hAnsi="Book Antiqua" w:cs="Times New Roman"/>
          <w:sz w:val="24"/>
          <w:szCs w:val="24"/>
        </w:rPr>
        <w:t xml:space="preserve">the Chinese population with </w:t>
      </w:r>
      <w:r w:rsidR="002C6267" w:rsidRPr="00B809E6">
        <w:rPr>
          <w:rFonts w:ascii="Book Antiqua" w:hAnsi="Book Antiqua" w:cs="Times New Roman"/>
          <w:sz w:val="24"/>
          <w:szCs w:val="24"/>
        </w:rPr>
        <w:t xml:space="preserve">a </w:t>
      </w:r>
      <w:r w:rsidRPr="00B809E6">
        <w:rPr>
          <w:rFonts w:ascii="Book Antiqua" w:hAnsi="Book Antiqua" w:cs="Times New Roman"/>
          <w:sz w:val="24"/>
          <w:szCs w:val="24"/>
        </w:rPr>
        <w:t xml:space="preserve">high risk of C-shaped roots, it was reported that only 0.3% </w:t>
      </w:r>
      <w:r w:rsidR="002C6267" w:rsidRPr="00B809E6">
        <w:rPr>
          <w:rFonts w:ascii="Book Antiqua" w:hAnsi="Book Antiqua" w:cs="Times New Roman"/>
          <w:sz w:val="24"/>
          <w:szCs w:val="24"/>
        </w:rPr>
        <w:t xml:space="preserve">of </w:t>
      </w:r>
      <w:r w:rsidR="008113AC" w:rsidRPr="00B809E6">
        <w:rPr>
          <w:rFonts w:ascii="Book Antiqua" w:hAnsi="Book Antiqua" w:cs="Times New Roman"/>
          <w:sz w:val="24"/>
          <w:szCs w:val="24"/>
        </w:rPr>
        <w:t xml:space="preserve">extracted </w:t>
      </w:r>
      <w:r w:rsidRPr="00B809E6">
        <w:rPr>
          <w:rFonts w:ascii="Book Antiqua" w:hAnsi="Book Antiqua" w:cs="Times New Roman"/>
          <w:sz w:val="24"/>
          <w:szCs w:val="24"/>
        </w:rPr>
        <w:t xml:space="preserve">maxillary first molars </w:t>
      </w:r>
      <w:r w:rsidR="002C6267" w:rsidRPr="00B809E6">
        <w:rPr>
          <w:rFonts w:ascii="Book Antiqua" w:hAnsi="Book Antiqua" w:cs="Times New Roman"/>
          <w:sz w:val="24"/>
          <w:szCs w:val="24"/>
        </w:rPr>
        <w:t>had</w:t>
      </w:r>
      <w:r w:rsidRPr="00B809E6">
        <w:rPr>
          <w:rFonts w:ascii="Book Antiqua" w:hAnsi="Book Antiqua" w:cs="Times New Roman"/>
          <w:sz w:val="24"/>
          <w:szCs w:val="24"/>
        </w:rPr>
        <w:t xml:space="preserve"> C-shaped roots</w:t>
      </w:r>
      <w:r w:rsidRPr="00B809E6">
        <w:rPr>
          <w:rFonts w:ascii="Book Antiqua" w:hAnsi="Book Antiqua" w:cs="Times New Roman"/>
          <w:sz w:val="24"/>
          <w:szCs w:val="24"/>
          <w:vertAlign w:val="superscript"/>
        </w:rPr>
        <w:t>[</w:t>
      </w:r>
      <w:r w:rsidR="00D56169" w:rsidRPr="00B809E6">
        <w:rPr>
          <w:rFonts w:ascii="Book Antiqua" w:hAnsi="Book Antiqua" w:cs="Times New Roman"/>
          <w:sz w:val="24"/>
          <w:szCs w:val="24"/>
          <w:vertAlign w:val="superscript"/>
        </w:rPr>
        <w:t>35</w:t>
      </w:r>
      <w:r w:rsidRPr="00B809E6">
        <w:rPr>
          <w:rFonts w:ascii="Book Antiqua" w:hAnsi="Book Antiqua" w:cs="Times New Roman"/>
          <w:sz w:val="24"/>
          <w:szCs w:val="24"/>
          <w:vertAlign w:val="superscript"/>
        </w:rPr>
        <w:t>]</w:t>
      </w:r>
      <w:r w:rsidRPr="00B809E6">
        <w:rPr>
          <w:rFonts w:ascii="Book Antiqua" w:hAnsi="Book Antiqua" w:cs="Times New Roman"/>
          <w:sz w:val="24"/>
          <w:szCs w:val="24"/>
        </w:rPr>
        <w:t xml:space="preserve">. </w:t>
      </w:r>
      <w:r w:rsidR="002C6267" w:rsidRPr="00B809E6">
        <w:rPr>
          <w:rFonts w:ascii="Book Antiqua" w:hAnsi="Book Antiqua" w:cs="Times New Roman"/>
          <w:sz w:val="24"/>
          <w:szCs w:val="24"/>
        </w:rPr>
        <w:t>In</w:t>
      </w:r>
      <w:r w:rsidRPr="00B809E6">
        <w:rPr>
          <w:rFonts w:ascii="Book Antiqua" w:hAnsi="Book Antiqua" w:cs="Times New Roman"/>
          <w:sz w:val="24"/>
          <w:szCs w:val="24"/>
        </w:rPr>
        <w:t xml:space="preserve"> European</w:t>
      </w:r>
      <w:r w:rsidR="002C6267" w:rsidRPr="00B809E6">
        <w:rPr>
          <w:rFonts w:ascii="Book Antiqua" w:hAnsi="Book Antiqua" w:cs="Times New Roman"/>
          <w:sz w:val="24"/>
          <w:szCs w:val="24"/>
        </w:rPr>
        <w:t>s</w:t>
      </w:r>
      <w:r w:rsidRPr="00B809E6">
        <w:rPr>
          <w:rFonts w:ascii="Book Antiqua" w:hAnsi="Book Antiqua" w:cs="Times New Roman"/>
          <w:sz w:val="24"/>
          <w:szCs w:val="24"/>
        </w:rPr>
        <w:t xml:space="preserve">, the incidence </w:t>
      </w:r>
      <w:r w:rsidR="002C6267" w:rsidRPr="00B809E6">
        <w:rPr>
          <w:rFonts w:ascii="Book Antiqua" w:hAnsi="Book Antiqua" w:cs="Times New Roman"/>
          <w:sz w:val="24"/>
          <w:szCs w:val="24"/>
        </w:rPr>
        <w:t>is only</w:t>
      </w:r>
      <w:r w:rsidRPr="00B809E6">
        <w:rPr>
          <w:rFonts w:ascii="Book Antiqua" w:hAnsi="Book Antiqua" w:cs="Times New Roman"/>
          <w:sz w:val="24"/>
          <w:szCs w:val="24"/>
        </w:rPr>
        <w:t xml:space="preserve"> 0.09%</w:t>
      </w:r>
      <w:r w:rsidRPr="00B809E6">
        <w:rPr>
          <w:rFonts w:ascii="Book Antiqua" w:hAnsi="Book Antiqua" w:cs="Times New Roman"/>
          <w:sz w:val="24"/>
          <w:szCs w:val="24"/>
          <w:vertAlign w:val="superscript"/>
        </w:rPr>
        <w:t>[</w:t>
      </w:r>
      <w:r w:rsidR="00D56169" w:rsidRPr="00B809E6">
        <w:rPr>
          <w:rFonts w:ascii="Book Antiqua" w:hAnsi="Book Antiqua" w:cs="Times New Roman"/>
          <w:sz w:val="24"/>
          <w:szCs w:val="24"/>
          <w:vertAlign w:val="superscript"/>
        </w:rPr>
        <w:t>34</w:t>
      </w:r>
      <w:r w:rsidRPr="00B809E6">
        <w:rPr>
          <w:rFonts w:ascii="Book Antiqua" w:hAnsi="Book Antiqua" w:cs="Times New Roman"/>
          <w:sz w:val="24"/>
          <w:szCs w:val="24"/>
          <w:vertAlign w:val="superscript"/>
        </w:rPr>
        <w:t>]</w:t>
      </w:r>
      <w:r w:rsidR="00B809E6" w:rsidRPr="00B809E6">
        <w:rPr>
          <w:rFonts w:ascii="Book Antiqua" w:hAnsi="Book Antiqua" w:cs="Times New Roman"/>
          <w:sz w:val="24"/>
          <w:szCs w:val="24"/>
        </w:rPr>
        <w:t>.</w:t>
      </w:r>
    </w:p>
    <w:p w14:paraId="7C314916" w14:textId="7A15E793" w:rsidR="00B60EDE" w:rsidRPr="00B809E6" w:rsidRDefault="004B4B86" w:rsidP="00B809E6">
      <w:pPr>
        <w:spacing w:line="360" w:lineRule="auto"/>
        <w:ind w:firstLineChars="200" w:firstLine="480"/>
        <w:rPr>
          <w:rFonts w:ascii="Book Antiqua" w:hAnsi="Book Antiqua" w:cs="Times New Roman"/>
          <w:sz w:val="24"/>
          <w:szCs w:val="24"/>
        </w:rPr>
      </w:pPr>
      <w:bookmarkStart w:id="41" w:name="_Hlk528702387"/>
      <w:r w:rsidRPr="00B809E6">
        <w:rPr>
          <w:rFonts w:ascii="Book Antiqua" w:hAnsi="Book Antiqua" w:cs="Times New Roman"/>
          <w:sz w:val="24"/>
          <w:szCs w:val="24"/>
        </w:rPr>
        <w:t>Plotino has reported that the percentage of symmetry in root and canal anatomy between left and right sides varied from 70% to 81%</w:t>
      </w:r>
      <w:r w:rsidRPr="00B809E6">
        <w:rPr>
          <w:rFonts w:ascii="Book Antiqua" w:hAnsi="Book Antiqua" w:cs="Times New Roman"/>
          <w:sz w:val="24"/>
          <w:szCs w:val="24"/>
          <w:vertAlign w:val="superscript"/>
        </w:rPr>
        <w:t>[3</w:t>
      </w:r>
      <w:r w:rsidR="00D56169" w:rsidRPr="00B809E6">
        <w:rPr>
          <w:rFonts w:ascii="Book Antiqua" w:hAnsi="Book Antiqua" w:cs="Times New Roman"/>
          <w:sz w:val="24"/>
          <w:szCs w:val="24"/>
          <w:vertAlign w:val="superscript"/>
        </w:rPr>
        <w:t>6</w:t>
      </w:r>
      <w:r w:rsidRPr="00B809E6">
        <w:rPr>
          <w:rFonts w:ascii="Book Antiqua" w:hAnsi="Book Antiqua" w:cs="Times New Roman"/>
          <w:sz w:val="24"/>
          <w:szCs w:val="24"/>
          <w:vertAlign w:val="superscript"/>
        </w:rPr>
        <w:t>]</w:t>
      </w:r>
      <w:r w:rsidRPr="00B809E6">
        <w:rPr>
          <w:rFonts w:ascii="Book Antiqua" w:hAnsi="Book Antiqua" w:cs="Times New Roman"/>
          <w:sz w:val="24"/>
          <w:szCs w:val="24"/>
        </w:rPr>
        <w:t xml:space="preserve">. Therefore, it </w:t>
      </w:r>
      <w:r w:rsidR="002C6267" w:rsidRPr="00B809E6">
        <w:rPr>
          <w:rFonts w:ascii="Book Antiqua" w:hAnsi="Book Antiqua" w:cs="Times New Roman"/>
          <w:sz w:val="24"/>
          <w:szCs w:val="24"/>
        </w:rPr>
        <w:t xml:space="preserve">was </w:t>
      </w:r>
      <w:r w:rsidR="00B60EDE" w:rsidRPr="00B809E6">
        <w:rPr>
          <w:rFonts w:ascii="Book Antiqua" w:hAnsi="Book Antiqua" w:cs="Times New Roman"/>
          <w:sz w:val="24"/>
          <w:szCs w:val="24"/>
        </w:rPr>
        <w:t xml:space="preserve">also interesting to find that the morphology of each maxillary first molar was symmetrical to that of </w:t>
      </w:r>
      <w:r w:rsidR="002C6267" w:rsidRPr="00B809E6">
        <w:rPr>
          <w:rFonts w:ascii="Book Antiqua" w:hAnsi="Book Antiqua" w:cs="Times New Roman"/>
          <w:sz w:val="24"/>
          <w:szCs w:val="24"/>
        </w:rPr>
        <w:t xml:space="preserve">the </w:t>
      </w:r>
      <w:r w:rsidR="00B60EDE" w:rsidRPr="00B809E6">
        <w:rPr>
          <w:rFonts w:ascii="Book Antiqua" w:hAnsi="Book Antiqua" w:cs="Times New Roman"/>
          <w:sz w:val="24"/>
          <w:szCs w:val="24"/>
        </w:rPr>
        <w:t xml:space="preserve">opposite side in </w:t>
      </w:r>
      <w:r w:rsidR="002C6267" w:rsidRPr="00B809E6">
        <w:rPr>
          <w:rFonts w:ascii="Book Antiqua" w:hAnsi="Book Antiqua" w:cs="Times New Roman"/>
          <w:sz w:val="24"/>
          <w:szCs w:val="24"/>
        </w:rPr>
        <w:t>our</w:t>
      </w:r>
      <w:r w:rsidR="00B60EDE" w:rsidRPr="00B809E6">
        <w:rPr>
          <w:rFonts w:ascii="Book Antiqua" w:hAnsi="Book Antiqua" w:cs="Times New Roman"/>
          <w:sz w:val="24"/>
          <w:szCs w:val="24"/>
        </w:rPr>
        <w:t xml:space="preserve"> 2 cases.</w:t>
      </w:r>
      <w:bookmarkEnd w:id="41"/>
      <w:r w:rsidR="00B60EDE" w:rsidRPr="00B809E6">
        <w:rPr>
          <w:rFonts w:ascii="Book Antiqua" w:hAnsi="Book Antiqua" w:cs="Times New Roman"/>
          <w:sz w:val="24"/>
          <w:szCs w:val="24"/>
        </w:rPr>
        <w:t xml:space="preserve"> In </w:t>
      </w:r>
      <w:r w:rsidR="002C6267" w:rsidRPr="00B809E6">
        <w:rPr>
          <w:rFonts w:ascii="Book Antiqua" w:hAnsi="Book Antiqua" w:cs="Times New Roman"/>
          <w:sz w:val="24"/>
          <w:szCs w:val="24"/>
        </w:rPr>
        <w:t>the</w:t>
      </w:r>
      <w:r w:rsidR="00B60EDE" w:rsidRPr="00B809E6">
        <w:rPr>
          <w:rFonts w:ascii="Book Antiqua" w:hAnsi="Book Antiqua" w:cs="Times New Roman"/>
          <w:sz w:val="24"/>
          <w:szCs w:val="24"/>
        </w:rPr>
        <w:t xml:space="preserve"> literature, th</w:t>
      </w:r>
      <w:r w:rsidR="002C6267" w:rsidRPr="00B809E6">
        <w:rPr>
          <w:rFonts w:ascii="Book Antiqua" w:hAnsi="Book Antiqua" w:cs="Times New Roman"/>
          <w:sz w:val="24"/>
          <w:szCs w:val="24"/>
        </w:rPr>
        <w:t>is</w:t>
      </w:r>
      <w:r w:rsidR="00B60EDE" w:rsidRPr="00B809E6">
        <w:rPr>
          <w:rFonts w:ascii="Book Antiqua" w:hAnsi="Book Antiqua" w:cs="Times New Roman"/>
          <w:sz w:val="24"/>
          <w:szCs w:val="24"/>
        </w:rPr>
        <w:t xml:space="preserve"> symmetry is </w:t>
      </w:r>
      <w:r w:rsidR="002C6267" w:rsidRPr="00B809E6">
        <w:rPr>
          <w:rFonts w:ascii="Book Antiqua" w:hAnsi="Book Antiqua" w:cs="Times New Roman"/>
          <w:sz w:val="24"/>
          <w:szCs w:val="24"/>
        </w:rPr>
        <w:t>rare</w:t>
      </w:r>
      <w:r w:rsidR="00B60EDE" w:rsidRPr="00B809E6">
        <w:rPr>
          <w:rFonts w:ascii="Book Antiqua" w:hAnsi="Book Antiqua" w:cs="Times New Roman"/>
          <w:sz w:val="24"/>
          <w:szCs w:val="24"/>
        </w:rPr>
        <w:t xml:space="preserve">. </w:t>
      </w:r>
      <w:r w:rsidR="002C6267" w:rsidRPr="00B809E6">
        <w:rPr>
          <w:rFonts w:ascii="Book Antiqua" w:hAnsi="Book Antiqua" w:cs="Times New Roman"/>
          <w:sz w:val="24"/>
          <w:szCs w:val="24"/>
        </w:rPr>
        <w:t>In</w:t>
      </w:r>
      <w:r w:rsidR="00B60EDE" w:rsidRPr="00B809E6">
        <w:rPr>
          <w:rFonts w:ascii="Book Antiqua" w:hAnsi="Book Antiqua" w:cs="Times New Roman"/>
          <w:sz w:val="24"/>
          <w:szCs w:val="24"/>
        </w:rPr>
        <w:t xml:space="preserve"> most patients, it is meaningful to check the tooth </w:t>
      </w:r>
      <w:r w:rsidR="002C6267" w:rsidRPr="00B809E6">
        <w:rPr>
          <w:rFonts w:ascii="Book Antiqua" w:hAnsi="Book Antiqua" w:cs="Times New Roman"/>
          <w:sz w:val="24"/>
          <w:szCs w:val="24"/>
        </w:rPr>
        <w:t>on</w:t>
      </w:r>
      <w:r w:rsidR="00B60EDE" w:rsidRPr="00B809E6">
        <w:rPr>
          <w:rFonts w:ascii="Book Antiqua" w:hAnsi="Book Antiqua" w:cs="Times New Roman"/>
          <w:sz w:val="24"/>
          <w:szCs w:val="24"/>
        </w:rPr>
        <w:t xml:space="preserve"> the opposite side</w:t>
      </w:r>
      <w:r w:rsidR="002C6267" w:rsidRPr="00B809E6">
        <w:rPr>
          <w:rFonts w:ascii="Book Antiqua" w:hAnsi="Book Antiqua" w:cs="Times New Roman"/>
          <w:sz w:val="24"/>
          <w:szCs w:val="24"/>
        </w:rPr>
        <w:t>,</w:t>
      </w:r>
      <w:r w:rsidR="00B60EDE" w:rsidRPr="00B809E6">
        <w:rPr>
          <w:rFonts w:ascii="Book Antiqua" w:hAnsi="Book Antiqua" w:cs="Times New Roman"/>
          <w:sz w:val="24"/>
          <w:szCs w:val="24"/>
        </w:rPr>
        <w:t xml:space="preserve"> which </w:t>
      </w:r>
      <w:r w:rsidR="002C6267" w:rsidRPr="00B809E6">
        <w:rPr>
          <w:rFonts w:ascii="Book Antiqua" w:hAnsi="Book Antiqua" w:cs="Times New Roman"/>
          <w:sz w:val="24"/>
          <w:szCs w:val="24"/>
        </w:rPr>
        <w:t>may have</w:t>
      </w:r>
      <w:r w:rsidR="00B60EDE" w:rsidRPr="00B809E6">
        <w:rPr>
          <w:rFonts w:ascii="Book Antiqua" w:hAnsi="Book Antiqua" w:cs="Times New Roman"/>
          <w:sz w:val="24"/>
          <w:szCs w:val="24"/>
        </w:rPr>
        <w:t xml:space="preserve"> an essential guiding value for treatment of the opposite tooth.</w:t>
      </w:r>
    </w:p>
    <w:p w14:paraId="77CBE656" w14:textId="26F9BF90" w:rsidR="00C422BB" w:rsidRPr="00B809E6" w:rsidRDefault="00C422BB" w:rsidP="00B809E6">
      <w:pPr>
        <w:spacing w:line="360" w:lineRule="auto"/>
        <w:ind w:firstLineChars="200" w:firstLine="480"/>
        <w:rPr>
          <w:rFonts w:ascii="Book Antiqua" w:hAnsi="Book Antiqua" w:cs="Times New Roman"/>
          <w:sz w:val="24"/>
          <w:szCs w:val="24"/>
        </w:rPr>
      </w:pPr>
      <w:r w:rsidRPr="00B809E6">
        <w:rPr>
          <w:rFonts w:ascii="Book Antiqua" w:hAnsi="Book Antiqua" w:cs="Times New Roman"/>
          <w:sz w:val="24"/>
          <w:szCs w:val="24"/>
        </w:rPr>
        <w:lastRenderedPageBreak/>
        <w:t>It is extremely important that clinicians use all of the armamentarium at their disposal to locate and treat the entire root canal system</w:t>
      </w:r>
      <w:r w:rsidRPr="00B809E6">
        <w:rPr>
          <w:rFonts w:ascii="Book Antiqua" w:hAnsi="Book Antiqua" w:cs="Times New Roman"/>
          <w:sz w:val="24"/>
          <w:szCs w:val="24"/>
          <w:vertAlign w:val="superscript"/>
        </w:rPr>
        <w:t>[3</w:t>
      </w:r>
      <w:r w:rsidR="00D56169" w:rsidRPr="00B809E6">
        <w:rPr>
          <w:rFonts w:ascii="Book Antiqua" w:hAnsi="Book Antiqua" w:cs="Times New Roman"/>
          <w:sz w:val="24"/>
          <w:szCs w:val="24"/>
          <w:vertAlign w:val="superscript"/>
        </w:rPr>
        <w:t>7</w:t>
      </w:r>
      <w:r w:rsidRPr="00B809E6">
        <w:rPr>
          <w:rFonts w:ascii="Book Antiqua" w:hAnsi="Book Antiqua" w:cs="Times New Roman"/>
          <w:sz w:val="24"/>
          <w:szCs w:val="24"/>
          <w:vertAlign w:val="superscript"/>
        </w:rPr>
        <w:t>]</w:t>
      </w:r>
      <w:r w:rsidRPr="00B809E6">
        <w:rPr>
          <w:rFonts w:ascii="Book Antiqua" w:hAnsi="Book Antiqua" w:cs="Times New Roman"/>
          <w:sz w:val="24"/>
          <w:szCs w:val="24"/>
        </w:rPr>
        <w:t>.</w:t>
      </w:r>
      <w:r w:rsidRPr="00B809E6">
        <w:rPr>
          <w:rFonts w:ascii="Book Antiqua" w:hAnsi="Book Antiqua"/>
          <w:sz w:val="24"/>
          <w:szCs w:val="24"/>
        </w:rPr>
        <w:t xml:space="preserve"> </w:t>
      </w:r>
      <w:r w:rsidRPr="00B809E6">
        <w:rPr>
          <w:rFonts w:ascii="Book Antiqua" w:hAnsi="Book Antiqua" w:cs="Times New Roman"/>
          <w:sz w:val="24"/>
          <w:szCs w:val="24"/>
        </w:rPr>
        <w:t>The routine use of preoperative CBCT imaging with small field of view could be recommended for both initial endodontic treatment and nonsurgical retreatment of maxillary molars</w:t>
      </w:r>
      <w:r w:rsidRPr="00B809E6">
        <w:rPr>
          <w:rFonts w:ascii="Book Antiqua" w:hAnsi="Book Antiqua" w:cs="Times New Roman"/>
          <w:sz w:val="24"/>
          <w:szCs w:val="24"/>
          <w:vertAlign w:val="superscript"/>
        </w:rPr>
        <w:t>[3</w:t>
      </w:r>
      <w:r w:rsidR="00D56169" w:rsidRPr="00B809E6">
        <w:rPr>
          <w:rFonts w:ascii="Book Antiqua" w:hAnsi="Book Antiqua" w:cs="Times New Roman"/>
          <w:sz w:val="24"/>
          <w:szCs w:val="24"/>
          <w:vertAlign w:val="superscript"/>
        </w:rPr>
        <w:t>8</w:t>
      </w:r>
      <w:r w:rsidRPr="00B809E6">
        <w:rPr>
          <w:rFonts w:ascii="Book Antiqua" w:hAnsi="Book Antiqua" w:cs="Times New Roman"/>
          <w:sz w:val="24"/>
          <w:szCs w:val="24"/>
          <w:vertAlign w:val="superscript"/>
        </w:rPr>
        <w:t>]</w:t>
      </w:r>
      <w:r w:rsidRPr="00B809E6">
        <w:rPr>
          <w:rFonts w:ascii="Book Antiqua" w:hAnsi="Book Antiqua" w:cs="Times New Roman"/>
          <w:sz w:val="24"/>
          <w:szCs w:val="24"/>
        </w:rPr>
        <w:t>. On the other hand, DOM usage in daily clinical practice could also potentialize and facilitate the localization and handling of additional canals as a result of lighter and significantly higher magnification of the field of view</w:t>
      </w:r>
      <w:r w:rsidRPr="00B809E6">
        <w:rPr>
          <w:rFonts w:ascii="Book Antiqua" w:hAnsi="Book Antiqua" w:cs="Times New Roman"/>
          <w:sz w:val="24"/>
          <w:szCs w:val="24"/>
          <w:vertAlign w:val="superscript"/>
        </w:rPr>
        <w:t>[3</w:t>
      </w:r>
      <w:r w:rsidR="00D56169" w:rsidRPr="00B809E6">
        <w:rPr>
          <w:rFonts w:ascii="Book Antiqua" w:hAnsi="Book Antiqua" w:cs="Times New Roman"/>
          <w:sz w:val="24"/>
          <w:szCs w:val="24"/>
          <w:vertAlign w:val="superscript"/>
        </w:rPr>
        <w:t>9</w:t>
      </w:r>
      <w:r w:rsidRPr="00B809E6">
        <w:rPr>
          <w:rFonts w:ascii="Book Antiqua" w:hAnsi="Book Antiqua" w:cs="Times New Roman"/>
          <w:sz w:val="24"/>
          <w:szCs w:val="24"/>
          <w:vertAlign w:val="superscript"/>
        </w:rPr>
        <w:t>,</w:t>
      </w:r>
      <w:r w:rsidR="00D56169" w:rsidRPr="00B809E6">
        <w:rPr>
          <w:rFonts w:ascii="Book Antiqua" w:hAnsi="Book Antiqua" w:cs="Times New Roman"/>
          <w:sz w:val="24"/>
          <w:szCs w:val="24"/>
          <w:vertAlign w:val="superscript"/>
        </w:rPr>
        <w:t>40</w:t>
      </w:r>
      <w:r w:rsidRPr="00B809E6">
        <w:rPr>
          <w:rFonts w:ascii="Book Antiqua" w:hAnsi="Book Antiqua" w:cs="Times New Roman"/>
          <w:sz w:val="24"/>
          <w:szCs w:val="24"/>
          <w:vertAlign w:val="superscript"/>
        </w:rPr>
        <w:t>]</w:t>
      </w:r>
      <w:r w:rsidRPr="00B809E6">
        <w:rPr>
          <w:rFonts w:ascii="Book Antiqua" w:hAnsi="Book Antiqua" w:cs="Times New Roman"/>
          <w:sz w:val="24"/>
          <w:szCs w:val="24"/>
        </w:rPr>
        <w:t>. Therefore, clinicians should be more aware of the morphological variations in permanent teeth to complete satisfactory root canal treatment with the help of techniques such as CBCT and DOM.</w:t>
      </w:r>
    </w:p>
    <w:p w14:paraId="21F8A238" w14:textId="77777777" w:rsidR="0087462C" w:rsidRDefault="0087462C" w:rsidP="00B809E6">
      <w:pPr>
        <w:spacing w:line="360" w:lineRule="auto"/>
        <w:rPr>
          <w:rFonts w:ascii="Book Antiqua" w:hAnsi="Book Antiqua" w:cs="Times New Roman"/>
          <w:sz w:val="24"/>
          <w:szCs w:val="24"/>
        </w:rPr>
      </w:pPr>
    </w:p>
    <w:p w14:paraId="0A7523BB" w14:textId="285D6501" w:rsidR="00145FB2" w:rsidRPr="0087462C" w:rsidRDefault="0087462C" w:rsidP="00B809E6">
      <w:pPr>
        <w:spacing w:line="360" w:lineRule="auto"/>
        <w:rPr>
          <w:rFonts w:ascii="Book Antiqua" w:hAnsi="Book Antiqua" w:cs="Times New Roman"/>
          <w:b/>
          <w:sz w:val="24"/>
          <w:szCs w:val="24"/>
        </w:rPr>
      </w:pPr>
      <w:r w:rsidRPr="0087462C">
        <w:rPr>
          <w:rFonts w:ascii="Book Antiqua" w:hAnsi="Book Antiqua" w:cs="Times New Roman"/>
          <w:b/>
          <w:sz w:val="24"/>
          <w:szCs w:val="24"/>
        </w:rPr>
        <w:t>CONCLUSION</w:t>
      </w:r>
    </w:p>
    <w:p w14:paraId="4AE86E50" w14:textId="777F7767" w:rsidR="00145FB2" w:rsidRPr="00B809E6" w:rsidRDefault="00C422BB" w:rsidP="00B809E6">
      <w:pPr>
        <w:spacing w:line="360" w:lineRule="auto"/>
        <w:rPr>
          <w:rFonts w:ascii="Book Antiqua" w:hAnsi="Book Antiqua" w:cs="Times New Roman"/>
          <w:sz w:val="24"/>
          <w:szCs w:val="24"/>
        </w:rPr>
      </w:pPr>
      <w:r w:rsidRPr="00B809E6">
        <w:rPr>
          <w:rFonts w:ascii="Book Antiqua" w:hAnsi="Book Antiqua" w:cs="Times New Roman"/>
          <w:sz w:val="24"/>
          <w:szCs w:val="24"/>
        </w:rPr>
        <w:t>In conclusion, the permanent maxillary first molars with 2 root canals and 2 roots are rare and unusual clinical cases. In our patients with this rare condition, the left and right sides were symmetrical. Attention should be paid to patients with fewer root canals and root anatomical variations to overcome the fixed idea regarding the morphology of molars. Advanced surgical facilities and diagnostic methods such as DOM and CBCT can assist in diagnosis and modern root canal treatment.</w:t>
      </w:r>
    </w:p>
    <w:p w14:paraId="7D9D5344" w14:textId="17905177" w:rsidR="00093ED4" w:rsidRPr="00B809E6" w:rsidRDefault="00093ED4" w:rsidP="00B809E6">
      <w:pPr>
        <w:spacing w:line="360" w:lineRule="auto"/>
        <w:rPr>
          <w:rFonts w:ascii="Book Antiqua" w:hAnsi="Book Antiqua"/>
          <w:b/>
          <w:sz w:val="24"/>
          <w:szCs w:val="24"/>
        </w:rPr>
      </w:pPr>
      <w:bookmarkStart w:id="42" w:name="_GoBack"/>
      <w:bookmarkEnd w:id="42"/>
    </w:p>
    <w:p w14:paraId="68E4D6C9" w14:textId="77777777" w:rsidR="00B809E6" w:rsidRPr="00B809E6" w:rsidRDefault="00B809E6" w:rsidP="00B809E6">
      <w:pPr>
        <w:widowControl/>
        <w:spacing w:line="360" w:lineRule="auto"/>
        <w:rPr>
          <w:rFonts w:ascii="Book Antiqua" w:hAnsi="Book Antiqua" w:cs="Arial"/>
          <w:b/>
          <w:sz w:val="24"/>
          <w:szCs w:val="24"/>
        </w:rPr>
      </w:pPr>
      <w:r w:rsidRPr="00B809E6">
        <w:rPr>
          <w:rFonts w:ascii="Book Antiqua" w:hAnsi="Book Antiqua" w:cs="Arial"/>
          <w:b/>
          <w:sz w:val="24"/>
          <w:szCs w:val="24"/>
        </w:rPr>
        <w:br w:type="page"/>
      </w:r>
    </w:p>
    <w:p w14:paraId="5158F78E" w14:textId="08F63891" w:rsidR="00093ED4" w:rsidRPr="00B809E6" w:rsidRDefault="00093ED4" w:rsidP="00B809E6">
      <w:pPr>
        <w:spacing w:line="360" w:lineRule="auto"/>
        <w:rPr>
          <w:rFonts w:ascii="Book Antiqua" w:hAnsi="Book Antiqua" w:cs="Arial"/>
          <w:b/>
          <w:sz w:val="24"/>
          <w:szCs w:val="24"/>
        </w:rPr>
      </w:pPr>
      <w:r w:rsidRPr="00B809E6">
        <w:rPr>
          <w:rFonts w:ascii="Book Antiqua" w:hAnsi="Book Antiqua" w:cs="Arial"/>
          <w:b/>
          <w:sz w:val="24"/>
          <w:szCs w:val="24"/>
        </w:rPr>
        <w:lastRenderedPageBreak/>
        <w:t>REFERENCES</w:t>
      </w:r>
    </w:p>
    <w:p w14:paraId="3283A18D"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1 </w:t>
      </w:r>
      <w:r w:rsidRPr="00B809E6">
        <w:rPr>
          <w:rFonts w:ascii="Book Antiqua" w:hAnsi="Book Antiqua"/>
          <w:b/>
          <w:sz w:val="24"/>
          <w:szCs w:val="24"/>
        </w:rPr>
        <w:t>Estrela C</w:t>
      </w:r>
      <w:r w:rsidRPr="00B809E6">
        <w:rPr>
          <w:rFonts w:ascii="Book Antiqua" w:hAnsi="Book Antiqua"/>
          <w:sz w:val="24"/>
          <w:szCs w:val="24"/>
        </w:rPr>
        <w:t xml:space="preserve">, Holland R, Estrela CR, Alencar AH, Sousa-Neto MD, Pécora JD. Characterization of successful root canal treatment. </w:t>
      </w:r>
      <w:r w:rsidRPr="00B809E6">
        <w:rPr>
          <w:rFonts w:ascii="Book Antiqua" w:hAnsi="Book Antiqua"/>
          <w:i/>
          <w:sz w:val="24"/>
          <w:szCs w:val="24"/>
        </w:rPr>
        <w:t>Braz Dent J</w:t>
      </w:r>
      <w:r w:rsidRPr="00B809E6">
        <w:rPr>
          <w:rFonts w:ascii="Book Antiqua" w:hAnsi="Book Antiqua"/>
          <w:sz w:val="24"/>
          <w:szCs w:val="24"/>
        </w:rPr>
        <w:t xml:space="preserve"> 2014; </w:t>
      </w:r>
      <w:r w:rsidRPr="00B809E6">
        <w:rPr>
          <w:rFonts w:ascii="Book Antiqua" w:hAnsi="Book Antiqua"/>
          <w:b/>
          <w:sz w:val="24"/>
          <w:szCs w:val="24"/>
        </w:rPr>
        <w:t>25</w:t>
      </w:r>
      <w:r w:rsidRPr="00B809E6">
        <w:rPr>
          <w:rFonts w:ascii="Book Antiqua" w:hAnsi="Book Antiqua"/>
          <w:sz w:val="24"/>
          <w:szCs w:val="24"/>
        </w:rPr>
        <w:t>: 3-11 [PMID: 24789284 DOI: 10.1590/0103-6440201302356]</w:t>
      </w:r>
    </w:p>
    <w:p w14:paraId="7ED95B5C"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2 </w:t>
      </w:r>
      <w:r w:rsidRPr="00B809E6">
        <w:rPr>
          <w:rFonts w:ascii="Book Antiqua" w:hAnsi="Book Antiqua"/>
          <w:b/>
          <w:sz w:val="24"/>
          <w:szCs w:val="24"/>
        </w:rPr>
        <w:t>Christie WH</w:t>
      </w:r>
      <w:r w:rsidRPr="00B809E6">
        <w:rPr>
          <w:rFonts w:ascii="Book Antiqua" w:hAnsi="Book Antiqua"/>
          <w:sz w:val="24"/>
          <w:szCs w:val="24"/>
        </w:rPr>
        <w:t xml:space="preserve">, Peikoff MD, Fogel HM. Maxillary molars with two palatal roots: a retrospective clinical study. </w:t>
      </w:r>
      <w:r w:rsidRPr="00B809E6">
        <w:rPr>
          <w:rFonts w:ascii="Book Antiqua" w:hAnsi="Book Antiqua"/>
          <w:i/>
          <w:sz w:val="24"/>
          <w:szCs w:val="24"/>
        </w:rPr>
        <w:t>J Endod</w:t>
      </w:r>
      <w:r w:rsidRPr="00B809E6">
        <w:rPr>
          <w:rFonts w:ascii="Book Antiqua" w:hAnsi="Book Antiqua"/>
          <w:sz w:val="24"/>
          <w:szCs w:val="24"/>
        </w:rPr>
        <w:t xml:space="preserve"> 1991; </w:t>
      </w:r>
      <w:r w:rsidRPr="00B809E6">
        <w:rPr>
          <w:rFonts w:ascii="Book Antiqua" w:hAnsi="Book Antiqua"/>
          <w:b/>
          <w:sz w:val="24"/>
          <w:szCs w:val="24"/>
        </w:rPr>
        <w:t>17</w:t>
      </w:r>
      <w:r w:rsidRPr="00B809E6">
        <w:rPr>
          <w:rFonts w:ascii="Book Antiqua" w:hAnsi="Book Antiqua"/>
          <w:sz w:val="24"/>
          <w:szCs w:val="24"/>
        </w:rPr>
        <w:t>: 80-84 [PMID: 1919407 DOI: 10.1016/S0099-2399(06)81613-4]</w:t>
      </w:r>
    </w:p>
    <w:p w14:paraId="7392E103"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3 </w:t>
      </w:r>
      <w:r w:rsidRPr="00B809E6">
        <w:rPr>
          <w:rFonts w:ascii="Book Antiqua" w:hAnsi="Book Antiqua"/>
          <w:b/>
          <w:sz w:val="24"/>
          <w:szCs w:val="24"/>
        </w:rPr>
        <w:t>Vertucci FJ</w:t>
      </w:r>
      <w:r w:rsidRPr="00B809E6">
        <w:rPr>
          <w:rFonts w:ascii="Book Antiqua" w:hAnsi="Book Antiqua"/>
          <w:sz w:val="24"/>
          <w:szCs w:val="24"/>
        </w:rPr>
        <w:t xml:space="preserve">. Root canal anatomy of the human permanent teeth. </w:t>
      </w:r>
      <w:r w:rsidRPr="00B809E6">
        <w:rPr>
          <w:rFonts w:ascii="Book Antiqua" w:hAnsi="Book Antiqua"/>
          <w:i/>
          <w:sz w:val="24"/>
          <w:szCs w:val="24"/>
        </w:rPr>
        <w:t>Oral Surg Oral Med Oral Pathol</w:t>
      </w:r>
      <w:r w:rsidRPr="00B809E6">
        <w:rPr>
          <w:rFonts w:ascii="Book Antiqua" w:hAnsi="Book Antiqua"/>
          <w:sz w:val="24"/>
          <w:szCs w:val="24"/>
        </w:rPr>
        <w:t xml:space="preserve"> 1984; </w:t>
      </w:r>
      <w:r w:rsidRPr="00B809E6">
        <w:rPr>
          <w:rFonts w:ascii="Book Antiqua" w:hAnsi="Book Antiqua"/>
          <w:b/>
          <w:sz w:val="24"/>
          <w:szCs w:val="24"/>
        </w:rPr>
        <w:t>58</w:t>
      </w:r>
      <w:r w:rsidRPr="00B809E6">
        <w:rPr>
          <w:rFonts w:ascii="Book Antiqua" w:hAnsi="Book Antiqua"/>
          <w:sz w:val="24"/>
          <w:szCs w:val="24"/>
        </w:rPr>
        <w:t>: 589-599 [PMID: 6595621 DOI: 10.1016/0030-4220(84)90085-9]</w:t>
      </w:r>
    </w:p>
    <w:p w14:paraId="64CF3563"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4 </w:t>
      </w:r>
      <w:r w:rsidRPr="00B809E6">
        <w:rPr>
          <w:rFonts w:ascii="Book Antiqua" w:hAnsi="Book Antiqua"/>
          <w:b/>
          <w:sz w:val="24"/>
          <w:szCs w:val="24"/>
        </w:rPr>
        <w:t>Lee KW</w:t>
      </w:r>
      <w:r w:rsidRPr="00B809E6">
        <w:rPr>
          <w:rFonts w:ascii="Book Antiqua" w:hAnsi="Book Antiqua"/>
          <w:sz w:val="24"/>
          <w:szCs w:val="24"/>
        </w:rPr>
        <w:t xml:space="preserve">, Kim Y, Perinpanayagam H, Lee JK, Yoo YJ, Lim SM, Chang SW, Ha BH, Zhu Q, Kum KY. Comparison of alternative image reformatting techniques in micro-computed tomography and tooth clearing for detailed canal morphology. </w:t>
      </w:r>
      <w:r w:rsidRPr="00B809E6">
        <w:rPr>
          <w:rFonts w:ascii="Book Antiqua" w:hAnsi="Book Antiqua"/>
          <w:i/>
          <w:sz w:val="24"/>
          <w:szCs w:val="24"/>
        </w:rPr>
        <w:t>J Endod</w:t>
      </w:r>
      <w:r w:rsidRPr="00B809E6">
        <w:rPr>
          <w:rFonts w:ascii="Book Antiqua" w:hAnsi="Book Antiqua"/>
          <w:sz w:val="24"/>
          <w:szCs w:val="24"/>
        </w:rPr>
        <w:t xml:space="preserve"> 2014; </w:t>
      </w:r>
      <w:r w:rsidRPr="00B809E6">
        <w:rPr>
          <w:rFonts w:ascii="Book Antiqua" w:hAnsi="Book Antiqua"/>
          <w:b/>
          <w:sz w:val="24"/>
          <w:szCs w:val="24"/>
        </w:rPr>
        <w:t>40</w:t>
      </w:r>
      <w:r w:rsidRPr="00B809E6">
        <w:rPr>
          <w:rFonts w:ascii="Book Antiqua" w:hAnsi="Book Antiqua"/>
          <w:sz w:val="24"/>
          <w:szCs w:val="24"/>
        </w:rPr>
        <w:t>: 417-422 [PMID: 24565663 DOI: 10.1016/j.joen.2013.09.014]</w:t>
      </w:r>
    </w:p>
    <w:p w14:paraId="7C3FF632"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5 </w:t>
      </w:r>
      <w:r w:rsidRPr="00B809E6">
        <w:rPr>
          <w:rFonts w:ascii="Book Antiqua" w:hAnsi="Book Antiqua"/>
          <w:b/>
          <w:sz w:val="24"/>
          <w:szCs w:val="24"/>
        </w:rPr>
        <w:t>Briseño-Marroquín B</w:t>
      </w:r>
      <w:r w:rsidRPr="00B809E6">
        <w:rPr>
          <w:rFonts w:ascii="Book Antiqua" w:hAnsi="Book Antiqua"/>
          <w:sz w:val="24"/>
          <w:szCs w:val="24"/>
        </w:rPr>
        <w:t xml:space="preserve">, Paqué F, Maier K, Willershausen B, Wolf TG. Root Canal Morphology and Configuration of 179 Maxillary First Molars by Means of Micro-computed Tomography: An Ex Vivo Study. </w:t>
      </w:r>
      <w:r w:rsidRPr="00B809E6">
        <w:rPr>
          <w:rFonts w:ascii="Book Antiqua" w:hAnsi="Book Antiqua"/>
          <w:i/>
          <w:sz w:val="24"/>
          <w:szCs w:val="24"/>
        </w:rPr>
        <w:t>J Endod</w:t>
      </w:r>
      <w:r w:rsidRPr="00B809E6">
        <w:rPr>
          <w:rFonts w:ascii="Book Antiqua" w:hAnsi="Book Antiqua"/>
          <w:sz w:val="24"/>
          <w:szCs w:val="24"/>
        </w:rPr>
        <w:t xml:space="preserve"> 2015; </w:t>
      </w:r>
      <w:r w:rsidRPr="00B809E6">
        <w:rPr>
          <w:rFonts w:ascii="Book Antiqua" w:hAnsi="Book Antiqua"/>
          <w:b/>
          <w:sz w:val="24"/>
          <w:szCs w:val="24"/>
        </w:rPr>
        <w:t>41</w:t>
      </w:r>
      <w:r w:rsidRPr="00B809E6">
        <w:rPr>
          <w:rFonts w:ascii="Book Antiqua" w:hAnsi="Book Antiqua"/>
          <w:sz w:val="24"/>
          <w:szCs w:val="24"/>
        </w:rPr>
        <w:t>: 2008-2013 [PMID: 26518215 DOI: 10.1016/j.joen.2015.09.007]</w:t>
      </w:r>
    </w:p>
    <w:p w14:paraId="3CD4D732"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6 </w:t>
      </w:r>
      <w:r w:rsidRPr="00B809E6">
        <w:rPr>
          <w:rFonts w:ascii="Book Antiqua" w:hAnsi="Book Antiqua"/>
          <w:b/>
          <w:sz w:val="24"/>
          <w:szCs w:val="24"/>
        </w:rPr>
        <w:t>Martins JN</w:t>
      </w:r>
      <w:r w:rsidRPr="00B809E6">
        <w:rPr>
          <w:rFonts w:ascii="Book Antiqua" w:hAnsi="Book Antiqua"/>
          <w:sz w:val="24"/>
          <w:szCs w:val="24"/>
        </w:rPr>
        <w:t xml:space="preserve">, Quaresma S, Quaresma MC, Frisbie-Teel J. C-shaped maxillary permanent first molar: a case report and literature review. </w:t>
      </w:r>
      <w:r w:rsidRPr="00B809E6">
        <w:rPr>
          <w:rFonts w:ascii="Book Antiqua" w:hAnsi="Book Antiqua"/>
          <w:i/>
          <w:sz w:val="24"/>
          <w:szCs w:val="24"/>
        </w:rPr>
        <w:t>J Endod</w:t>
      </w:r>
      <w:r w:rsidRPr="00B809E6">
        <w:rPr>
          <w:rFonts w:ascii="Book Antiqua" w:hAnsi="Book Antiqua"/>
          <w:sz w:val="24"/>
          <w:szCs w:val="24"/>
        </w:rPr>
        <w:t xml:space="preserve"> 2013; </w:t>
      </w:r>
      <w:r w:rsidRPr="00B809E6">
        <w:rPr>
          <w:rFonts w:ascii="Book Antiqua" w:hAnsi="Book Antiqua"/>
          <w:b/>
          <w:sz w:val="24"/>
          <w:szCs w:val="24"/>
        </w:rPr>
        <w:t>39</w:t>
      </w:r>
      <w:r w:rsidRPr="00B809E6">
        <w:rPr>
          <w:rFonts w:ascii="Book Antiqua" w:hAnsi="Book Antiqua"/>
          <w:sz w:val="24"/>
          <w:szCs w:val="24"/>
        </w:rPr>
        <w:t>: 1649-1653 [PMID: 24238466 DOI: 10.1016/j.joen.2013.06.032]</w:t>
      </w:r>
    </w:p>
    <w:p w14:paraId="4C507CBE"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7 </w:t>
      </w:r>
      <w:r w:rsidRPr="00B809E6">
        <w:rPr>
          <w:rFonts w:ascii="Book Antiqua" w:hAnsi="Book Antiqua"/>
          <w:b/>
          <w:sz w:val="24"/>
          <w:szCs w:val="24"/>
        </w:rPr>
        <w:t>Gopikrishna V</w:t>
      </w:r>
      <w:r w:rsidRPr="00B809E6">
        <w:rPr>
          <w:rFonts w:ascii="Book Antiqua" w:hAnsi="Book Antiqua"/>
          <w:sz w:val="24"/>
          <w:szCs w:val="24"/>
        </w:rPr>
        <w:t xml:space="preserve">, Bhargavi N, Kandaswamy D. Endodontic management of a maxillary first molar with a single root and a single canal diagnosed with the aid of spiral CT: a case report. </w:t>
      </w:r>
      <w:r w:rsidRPr="00B809E6">
        <w:rPr>
          <w:rFonts w:ascii="Book Antiqua" w:hAnsi="Book Antiqua"/>
          <w:i/>
          <w:sz w:val="24"/>
          <w:szCs w:val="24"/>
        </w:rPr>
        <w:t>J Endod</w:t>
      </w:r>
      <w:r w:rsidRPr="00B809E6">
        <w:rPr>
          <w:rFonts w:ascii="Book Antiqua" w:hAnsi="Book Antiqua"/>
          <w:sz w:val="24"/>
          <w:szCs w:val="24"/>
        </w:rPr>
        <w:t xml:space="preserve"> 2006; </w:t>
      </w:r>
      <w:r w:rsidRPr="00B809E6">
        <w:rPr>
          <w:rFonts w:ascii="Book Antiqua" w:hAnsi="Book Antiqua"/>
          <w:b/>
          <w:sz w:val="24"/>
          <w:szCs w:val="24"/>
        </w:rPr>
        <w:t>32</w:t>
      </w:r>
      <w:r w:rsidRPr="00B809E6">
        <w:rPr>
          <w:rFonts w:ascii="Book Antiqua" w:hAnsi="Book Antiqua"/>
          <w:sz w:val="24"/>
          <w:szCs w:val="24"/>
        </w:rPr>
        <w:t>: 687-691 [PMID: 16793482 DOI: 10.1016/j.joen.2005.10.057]</w:t>
      </w:r>
    </w:p>
    <w:p w14:paraId="46CE6E39"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8 </w:t>
      </w:r>
      <w:r w:rsidRPr="00B809E6">
        <w:rPr>
          <w:rFonts w:ascii="Book Antiqua" w:hAnsi="Book Antiqua"/>
          <w:b/>
          <w:sz w:val="24"/>
          <w:szCs w:val="24"/>
        </w:rPr>
        <w:t>Fava LR</w:t>
      </w:r>
      <w:r w:rsidRPr="00B809E6">
        <w:rPr>
          <w:rFonts w:ascii="Book Antiqua" w:hAnsi="Book Antiqua"/>
          <w:sz w:val="24"/>
          <w:szCs w:val="24"/>
        </w:rPr>
        <w:t xml:space="preserve">. Root canal treatment in an unusual maxillary first molar: a case report. </w:t>
      </w:r>
      <w:r w:rsidRPr="00B809E6">
        <w:rPr>
          <w:rFonts w:ascii="Book Antiqua" w:hAnsi="Book Antiqua"/>
          <w:i/>
          <w:sz w:val="24"/>
          <w:szCs w:val="24"/>
        </w:rPr>
        <w:t>Int Endod J</w:t>
      </w:r>
      <w:r w:rsidRPr="00B809E6">
        <w:rPr>
          <w:rFonts w:ascii="Book Antiqua" w:hAnsi="Book Antiqua"/>
          <w:sz w:val="24"/>
          <w:szCs w:val="24"/>
        </w:rPr>
        <w:t xml:space="preserve"> 2001; </w:t>
      </w:r>
      <w:r w:rsidRPr="00B809E6">
        <w:rPr>
          <w:rFonts w:ascii="Book Antiqua" w:hAnsi="Book Antiqua"/>
          <w:b/>
          <w:sz w:val="24"/>
          <w:szCs w:val="24"/>
        </w:rPr>
        <w:t>34</w:t>
      </w:r>
      <w:r w:rsidRPr="00B809E6">
        <w:rPr>
          <w:rFonts w:ascii="Book Antiqua" w:hAnsi="Book Antiqua"/>
          <w:sz w:val="24"/>
          <w:szCs w:val="24"/>
        </w:rPr>
        <w:t>: 649-653 [PMID: 11762503 DOI: 10.1046/j.1365-2591.2001.00445.x]</w:t>
      </w:r>
    </w:p>
    <w:p w14:paraId="78675B71"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9 </w:t>
      </w:r>
      <w:r w:rsidRPr="00B809E6">
        <w:rPr>
          <w:rFonts w:ascii="Book Antiqua" w:hAnsi="Book Antiqua"/>
          <w:b/>
          <w:sz w:val="24"/>
          <w:szCs w:val="24"/>
        </w:rPr>
        <w:t>Barbizam JV</w:t>
      </w:r>
      <w:r w:rsidRPr="00B809E6">
        <w:rPr>
          <w:rFonts w:ascii="Book Antiqua" w:hAnsi="Book Antiqua"/>
          <w:sz w:val="24"/>
          <w:szCs w:val="24"/>
        </w:rPr>
        <w:t xml:space="preserve">, Ribeiro RG, Tanomaru Filho M. Unusual anatomy of </w:t>
      </w:r>
      <w:r w:rsidRPr="00B809E6">
        <w:rPr>
          <w:rFonts w:ascii="Book Antiqua" w:hAnsi="Book Antiqua"/>
          <w:sz w:val="24"/>
          <w:szCs w:val="24"/>
        </w:rPr>
        <w:lastRenderedPageBreak/>
        <w:t xml:space="preserve">permanent maxillary molars. </w:t>
      </w:r>
      <w:r w:rsidRPr="00B809E6">
        <w:rPr>
          <w:rFonts w:ascii="Book Antiqua" w:hAnsi="Book Antiqua"/>
          <w:i/>
          <w:sz w:val="24"/>
          <w:szCs w:val="24"/>
        </w:rPr>
        <w:t>J Endod</w:t>
      </w:r>
      <w:r w:rsidRPr="00B809E6">
        <w:rPr>
          <w:rFonts w:ascii="Book Antiqua" w:hAnsi="Book Antiqua"/>
          <w:sz w:val="24"/>
          <w:szCs w:val="24"/>
        </w:rPr>
        <w:t xml:space="preserve"> 2004; </w:t>
      </w:r>
      <w:r w:rsidRPr="00B809E6">
        <w:rPr>
          <w:rFonts w:ascii="Book Antiqua" w:hAnsi="Book Antiqua"/>
          <w:b/>
          <w:sz w:val="24"/>
          <w:szCs w:val="24"/>
        </w:rPr>
        <w:t>30</w:t>
      </w:r>
      <w:r w:rsidRPr="00B809E6">
        <w:rPr>
          <w:rFonts w:ascii="Book Antiqua" w:hAnsi="Book Antiqua"/>
          <w:sz w:val="24"/>
          <w:szCs w:val="24"/>
        </w:rPr>
        <w:t>: 668-671 [PMID: 15329575 DOI: 10.1097/01.DON.0000121618.45515.5A]</w:t>
      </w:r>
    </w:p>
    <w:p w14:paraId="302BFCFB"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10 </w:t>
      </w:r>
      <w:r w:rsidRPr="00B809E6">
        <w:rPr>
          <w:rFonts w:ascii="Book Antiqua" w:hAnsi="Book Antiqua"/>
          <w:b/>
          <w:sz w:val="24"/>
          <w:szCs w:val="24"/>
        </w:rPr>
        <w:t>Kottoor J</w:t>
      </w:r>
      <w:r w:rsidRPr="00B809E6">
        <w:rPr>
          <w:rFonts w:ascii="Book Antiqua" w:hAnsi="Book Antiqua"/>
          <w:sz w:val="24"/>
          <w:szCs w:val="24"/>
        </w:rPr>
        <w:t xml:space="preserve">, Velmurugan N, Sudha R, Hemamalathi S. Maxillary first molar with seven root canals diagnosed with cone-beam computed tomography scanning: a case report. </w:t>
      </w:r>
      <w:r w:rsidRPr="00B809E6">
        <w:rPr>
          <w:rFonts w:ascii="Book Antiqua" w:hAnsi="Book Antiqua"/>
          <w:i/>
          <w:sz w:val="24"/>
          <w:szCs w:val="24"/>
        </w:rPr>
        <w:t>J Endod</w:t>
      </w:r>
      <w:r w:rsidRPr="00B809E6">
        <w:rPr>
          <w:rFonts w:ascii="Book Antiqua" w:hAnsi="Book Antiqua"/>
          <w:sz w:val="24"/>
          <w:szCs w:val="24"/>
        </w:rPr>
        <w:t xml:space="preserve"> 2010; </w:t>
      </w:r>
      <w:r w:rsidRPr="00B809E6">
        <w:rPr>
          <w:rFonts w:ascii="Book Antiqua" w:hAnsi="Book Antiqua"/>
          <w:b/>
          <w:sz w:val="24"/>
          <w:szCs w:val="24"/>
        </w:rPr>
        <w:t>36</w:t>
      </w:r>
      <w:r w:rsidRPr="00B809E6">
        <w:rPr>
          <w:rFonts w:ascii="Book Antiqua" w:hAnsi="Book Antiqua"/>
          <w:sz w:val="24"/>
          <w:szCs w:val="24"/>
        </w:rPr>
        <w:t>: 915-921 [PMID: 20416446 DOI: 10.1016/j.joen.2009.12.015]</w:t>
      </w:r>
    </w:p>
    <w:p w14:paraId="2294F77C"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11 </w:t>
      </w:r>
      <w:r w:rsidRPr="00B809E6">
        <w:rPr>
          <w:rFonts w:ascii="Book Antiqua" w:hAnsi="Book Antiqua"/>
          <w:b/>
          <w:sz w:val="24"/>
          <w:szCs w:val="24"/>
        </w:rPr>
        <w:t>Kottoor J</w:t>
      </w:r>
      <w:r w:rsidRPr="00B809E6">
        <w:rPr>
          <w:rFonts w:ascii="Book Antiqua" w:hAnsi="Book Antiqua"/>
          <w:sz w:val="24"/>
          <w:szCs w:val="24"/>
        </w:rPr>
        <w:t xml:space="preserve">, Velmurugan N, Surendran S. Endodontic management of a maxillary first molar with eight root canal systems evaluated using cone-beam computed tomography scanning: a case report. </w:t>
      </w:r>
      <w:r w:rsidRPr="00B809E6">
        <w:rPr>
          <w:rFonts w:ascii="Book Antiqua" w:hAnsi="Book Antiqua"/>
          <w:i/>
          <w:sz w:val="24"/>
          <w:szCs w:val="24"/>
        </w:rPr>
        <w:t>J Endod</w:t>
      </w:r>
      <w:r w:rsidRPr="00B809E6">
        <w:rPr>
          <w:rFonts w:ascii="Book Antiqua" w:hAnsi="Book Antiqua"/>
          <w:sz w:val="24"/>
          <w:szCs w:val="24"/>
        </w:rPr>
        <w:t xml:space="preserve"> 2011; </w:t>
      </w:r>
      <w:r w:rsidRPr="00B809E6">
        <w:rPr>
          <w:rFonts w:ascii="Book Antiqua" w:hAnsi="Book Antiqua"/>
          <w:b/>
          <w:sz w:val="24"/>
          <w:szCs w:val="24"/>
        </w:rPr>
        <w:t>37</w:t>
      </w:r>
      <w:r w:rsidRPr="00B809E6">
        <w:rPr>
          <w:rFonts w:ascii="Book Antiqua" w:hAnsi="Book Antiqua"/>
          <w:sz w:val="24"/>
          <w:szCs w:val="24"/>
        </w:rPr>
        <w:t>: 715-719 [PMID: 21496678 DOI: 10.1016/j.joen.2011.01.008]</w:t>
      </w:r>
    </w:p>
    <w:p w14:paraId="47E722C4" w14:textId="6EF00A90"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12 </w:t>
      </w:r>
      <w:r w:rsidRPr="00B809E6">
        <w:rPr>
          <w:rFonts w:ascii="Book Antiqua" w:hAnsi="Book Antiqua"/>
          <w:b/>
          <w:sz w:val="24"/>
          <w:szCs w:val="24"/>
        </w:rPr>
        <w:t>Martins JN,</w:t>
      </w:r>
      <w:r w:rsidR="00B809E6">
        <w:rPr>
          <w:rFonts w:ascii="Book Antiqua" w:hAnsi="Book Antiqua"/>
          <w:sz w:val="24"/>
          <w:szCs w:val="24"/>
        </w:rPr>
        <w:t xml:space="preserve"> </w:t>
      </w:r>
      <w:r w:rsidRPr="00B809E6">
        <w:rPr>
          <w:rFonts w:ascii="Book Antiqua" w:hAnsi="Book Antiqua"/>
          <w:sz w:val="24"/>
          <w:szCs w:val="24"/>
        </w:rPr>
        <w:t xml:space="preserve">Anderson C. Endodontic treatment of the maxillary first molar with five root canals–three case reports. </w:t>
      </w:r>
      <w:r w:rsidRPr="003031DE">
        <w:rPr>
          <w:rFonts w:ascii="Book Antiqua" w:hAnsi="Book Antiqua"/>
          <w:i/>
          <w:sz w:val="24"/>
          <w:szCs w:val="24"/>
        </w:rPr>
        <w:t>Rev Port Estomato</w:t>
      </w:r>
      <w:r w:rsidR="003031DE" w:rsidRPr="003031DE">
        <w:rPr>
          <w:rFonts w:ascii="Book Antiqua" w:hAnsi="Book Antiqua"/>
          <w:i/>
          <w:sz w:val="24"/>
          <w:szCs w:val="24"/>
        </w:rPr>
        <w:t xml:space="preserve">l Cir Maxilofac </w:t>
      </w:r>
      <w:r w:rsidR="003031DE">
        <w:rPr>
          <w:rFonts w:ascii="Book Antiqua" w:hAnsi="Book Antiqua"/>
          <w:sz w:val="24"/>
          <w:szCs w:val="24"/>
        </w:rPr>
        <w:t>2013; 54: 37-42</w:t>
      </w:r>
      <w:r w:rsidR="003031DE">
        <w:rPr>
          <w:rFonts w:ascii="Book Antiqua" w:hAnsi="Book Antiqua" w:hint="eastAsia"/>
          <w:sz w:val="24"/>
          <w:szCs w:val="24"/>
        </w:rPr>
        <w:t xml:space="preserve"> [DOI: </w:t>
      </w:r>
      <w:r w:rsidR="003031DE" w:rsidRPr="003031DE">
        <w:rPr>
          <w:rFonts w:ascii="Book Antiqua" w:hAnsi="Book Antiqua"/>
          <w:sz w:val="24"/>
          <w:szCs w:val="24"/>
        </w:rPr>
        <w:t>10.1016/j.rpemd.2012.11.004</w:t>
      </w:r>
      <w:r w:rsidR="003031DE">
        <w:rPr>
          <w:rFonts w:ascii="Book Antiqua" w:hAnsi="Book Antiqua" w:hint="eastAsia"/>
          <w:sz w:val="24"/>
          <w:szCs w:val="24"/>
        </w:rPr>
        <w:t>]</w:t>
      </w:r>
    </w:p>
    <w:p w14:paraId="092DA76D"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13 </w:t>
      </w:r>
      <w:r w:rsidRPr="00B809E6">
        <w:rPr>
          <w:rFonts w:ascii="Book Antiqua" w:hAnsi="Book Antiqua"/>
          <w:b/>
          <w:sz w:val="24"/>
          <w:szCs w:val="24"/>
        </w:rPr>
        <w:t>Newton CW</w:t>
      </w:r>
      <w:r w:rsidRPr="00B809E6">
        <w:rPr>
          <w:rFonts w:ascii="Book Antiqua" w:hAnsi="Book Antiqua"/>
          <w:sz w:val="24"/>
          <w:szCs w:val="24"/>
        </w:rPr>
        <w:t xml:space="preserve">, McDonald S. A C-shaped canal configuration in a maxillary first molar. </w:t>
      </w:r>
      <w:r w:rsidRPr="00B809E6">
        <w:rPr>
          <w:rFonts w:ascii="Book Antiqua" w:hAnsi="Book Antiqua"/>
          <w:i/>
          <w:sz w:val="24"/>
          <w:szCs w:val="24"/>
        </w:rPr>
        <w:t>J Endod</w:t>
      </w:r>
      <w:r w:rsidRPr="00B809E6">
        <w:rPr>
          <w:rFonts w:ascii="Book Antiqua" w:hAnsi="Book Antiqua"/>
          <w:sz w:val="24"/>
          <w:szCs w:val="24"/>
        </w:rPr>
        <w:t xml:space="preserve"> 1984; </w:t>
      </w:r>
      <w:r w:rsidRPr="00B809E6">
        <w:rPr>
          <w:rFonts w:ascii="Book Antiqua" w:hAnsi="Book Antiqua"/>
          <w:b/>
          <w:sz w:val="24"/>
          <w:szCs w:val="24"/>
        </w:rPr>
        <w:t>10</w:t>
      </w:r>
      <w:r w:rsidRPr="00B809E6">
        <w:rPr>
          <w:rFonts w:ascii="Book Antiqua" w:hAnsi="Book Antiqua"/>
          <w:sz w:val="24"/>
          <w:szCs w:val="24"/>
        </w:rPr>
        <w:t>: 397-399 [PMID: 6590751 DOI: 10.1016/S0099-2399(84)80162-4]</w:t>
      </w:r>
    </w:p>
    <w:p w14:paraId="377CBB7E"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14 </w:t>
      </w:r>
      <w:r w:rsidRPr="00B809E6">
        <w:rPr>
          <w:rFonts w:ascii="Book Antiqua" w:hAnsi="Book Antiqua"/>
          <w:b/>
          <w:sz w:val="24"/>
          <w:szCs w:val="24"/>
        </w:rPr>
        <w:t>Cleghorn BM</w:t>
      </w:r>
      <w:r w:rsidRPr="00B809E6">
        <w:rPr>
          <w:rFonts w:ascii="Book Antiqua" w:hAnsi="Book Antiqua"/>
          <w:sz w:val="24"/>
          <w:szCs w:val="24"/>
        </w:rPr>
        <w:t xml:space="preserve">, Christie WH, Dong CC. Root and root canal morphology of the human permanent maxillary first molar: a literature review. </w:t>
      </w:r>
      <w:r w:rsidRPr="00B809E6">
        <w:rPr>
          <w:rFonts w:ascii="Book Antiqua" w:hAnsi="Book Antiqua"/>
          <w:i/>
          <w:sz w:val="24"/>
          <w:szCs w:val="24"/>
        </w:rPr>
        <w:t>J Endod</w:t>
      </w:r>
      <w:r w:rsidRPr="00B809E6">
        <w:rPr>
          <w:rFonts w:ascii="Book Antiqua" w:hAnsi="Book Antiqua"/>
          <w:sz w:val="24"/>
          <w:szCs w:val="24"/>
        </w:rPr>
        <w:t xml:space="preserve"> 2006; </w:t>
      </w:r>
      <w:r w:rsidRPr="00B809E6">
        <w:rPr>
          <w:rFonts w:ascii="Book Antiqua" w:hAnsi="Book Antiqua"/>
          <w:b/>
          <w:sz w:val="24"/>
          <w:szCs w:val="24"/>
        </w:rPr>
        <w:t>32</w:t>
      </w:r>
      <w:r w:rsidRPr="00B809E6">
        <w:rPr>
          <w:rFonts w:ascii="Book Antiqua" w:hAnsi="Book Antiqua"/>
          <w:sz w:val="24"/>
          <w:szCs w:val="24"/>
        </w:rPr>
        <w:t>: 813-821 [PMID: 16934622 DOI: 10.1016/j.joen.2006.04.014]</w:t>
      </w:r>
    </w:p>
    <w:p w14:paraId="4731A1C5"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15 </w:t>
      </w:r>
      <w:r w:rsidRPr="00B809E6">
        <w:rPr>
          <w:rFonts w:ascii="Book Antiqua" w:hAnsi="Book Antiqua"/>
          <w:b/>
          <w:sz w:val="24"/>
          <w:szCs w:val="24"/>
        </w:rPr>
        <w:t>Pécora JD</w:t>
      </w:r>
      <w:r w:rsidRPr="00B809E6">
        <w:rPr>
          <w:rFonts w:ascii="Book Antiqua" w:hAnsi="Book Antiqua"/>
          <w:sz w:val="24"/>
          <w:szCs w:val="24"/>
        </w:rPr>
        <w:t xml:space="preserve">, Woelfel JB, Sousa Neto MD, Issa EP. Morphologic study of the maxillary molars. Part II: Internal anatomy. </w:t>
      </w:r>
      <w:r w:rsidRPr="00B809E6">
        <w:rPr>
          <w:rFonts w:ascii="Book Antiqua" w:hAnsi="Book Antiqua"/>
          <w:i/>
          <w:sz w:val="24"/>
          <w:szCs w:val="24"/>
        </w:rPr>
        <w:t>Braz Dent J</w:t>
      </w:r>
      <w:r w:rsidRPr="00B809E6">
        <w:rPr>
          <w:rFonts w:ascii="Book Antiqua" w:hAnsi="Book Antiqua"/>
          <w:sz w:val="24"/>
          <w:szCs w:val="24"/>
        </w:rPr>
        <w:t xml:space="preserve"> 1992; </w:t>
      </w:r>
      <w:r w:rsidRPr="00B809E6">
        <w:rPr>
          <w:rFonts w:ascii="Book Antiqua" w:hAnsi="Book Antiqua"/>
          <w:b/>
          <w:sz w:val="24"/>
          <w:szCs w:val="24"/>
        </w:rPr>
        <w:t>3</w:t>
      </w:r>
      <w:r w:rsidRPr="00B809E6">
        <w:rPr>
          <w:rFonts w:ascii="Book Antiqua" w:hAnsi="Book Antiqua"/>
          <w:sz w:val="24"/>
          <w:szCs w:val="24"/>
        </w:rPr>
        <w:t>: 53-57 [PMID: 1303118]</w:t>
      </w:r>
    </w:p>
    <w:p w14:paraId="5617E9F7" w14:textId="09D222D0"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16 </w:t>
      </w:r>
      <w:r w:rsidRPr="00B809E6">
        <w:rPr>
          <w:rFonts w:ascii="Book Antiqua" w:hAnsi="Book Antiqua"/>
          <w:b/>
          <w:sz w:val="24"/>
          <w:szCs w:val="24"/>
        </w:rPr>
        <w:t>Special Committee to Revise the Joint AAE/AAOMR Position Statement on use of CBCT in Endodontics.</w:t>
      </w:r>
      <w:r w:rsidRPr="00B809E6">
        <w:rPr>
          <w:rFonts w:ascii="Book Antiqua" w:hAnsi="Book Antiqua"/>
          <w:sz w:val="24"/>
          <w:szCs w:val="24"/>
        </w:rPr>
        <w:t xml:space="preserve"> AAE and AAOMR Joint Position Statement: Use of Cone Beam Computed Tomography in Endodontics 2015 Update. </w:t>
      </w:r>
      <w:r w:rsidRPr="00B809E6">
        <w:rPr>
          <w:rFonts w:ascii="Book Antiqua" w:hAnsi="Book Antiqua"/>
          <w:i/>
          <w:sz w:val="24"/>
          <w:szCs w:val="24"/>
        </w:rPr>
        <w:t>Oral Surg Oral Med Oral Pathol Oral Radiol</w:t>
      </w:r>
      <w:r w:rsidRPr="00B809E6">
        <w:rPr>
          <w:rFonts w:ascii="Book Antiqua" w:hAnsi="Book Antiqua"/>
          <w:sz w:val="24"/>
          <w:szCs w:val="24"/>
        </w:rPr>
        <w:t xml:space="preserve"> 2015; </w:t>
      </w:r>
      <w:r w:rsidRPr="00B809E6">
        <w:rPr>
          <w:rFonts w:ascii="Book Antiqua" w:hAnsi="Book Antiqua"/>
          <w:b/>
          <w:sz w:val="24"/>
          <w:szCs w:val="24"/>
        </w:rPr>
        <w:t>120</w:t>
      </w:r>
      <w:r w:rsidRPr="00B809E6">
        <w:rPr>
          <w:rFonts w:ascii="Book Antiqua" w:hAnsi="Book Antiqua"/>
          <w:sz w:val="24"/>
          <w:szCs w:val="24"/>
        </w:rPr>
        <w:t>: 508-512 [PMID: 26346911 DOI: 10.1016/j.oooo.2015.07.033]</w:t>
      </w:r>
    </w:p>
    <w:p w14:paraId="6E779C0B"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17 </w:t>
      </w:r>
      <w:r w:rsidRPr="00B809E6">
        <w:rPr>
          <w:rFonts w:ascii="Book Antiqua" w:hAnsi="Book Antiqua"/>
          <w:b/>
          <w:sz w:val="24"/>
          <w:szCs w:val="24"/>
        </w:rPr>
        <w:t>Neelakantan P</w:t>
      </w:r>
      <w:r w:rsidRPr="00B809E6">
        <w:rPr>
          <w:rFonts w:ascii="Book Antiqua" w:hAnsi="Book Antiqua"/>
          <w:sz w:val="24"/>
          <w:szCs w:val="24"/>
        </w:rPr>
        <w:t xml:space="preserve">, Subbarao C, Subbarao CV. Comparative evaluation of modified canal staining and clearing technique, cone-beam computed tomography, peripheral quantitative computed tomography, spiral computed </w:t>
      </w:r>
      <w:r w:rsidRPr="00B809E6">
        <w:rPr>
          <w:rFonts w:ascii="Book Antiqua" w:hAnsi="Book Antiqua"/>
          <w:sz w:val="24"/>
          <w:szCs w:val="24"/>
        </w:rPr>
        <w:lastRenderedPageBreak/>
        <w:t xml:space="preserve">tomography, and plain and contrast medium-enhanced digital radiography in studying root canal morphology. </w:t>
      </w:r>
      <w:r w:rsidRPr="00B809E6">
        <w:rPr>
          <w:rFonts w:ascii="Book Antiqua" w:hAnsi="Book Antiqua"/>
          <w:i/>
          <w:sz w:val="24"/>
          <w:szCs w:val="24"/>
        </w:rPr>
        <w:t>J Endod</w:t>
      </w:r>
      <w:r w:rsidRPr="00B809E6">
        <w:rPr>
          <w:rFonts w:ascii="Book Antiqua" w:hAnsi="Book Antiqua"/>
          <w:sz w:val="24"/>
          <w:szCs w:val="24"/>
        </w:rPr>
        <w:t xml:space="preserve"> 2010; </w:t>
      </w:r>
      <w:r w:rsidRPr="00B809E6">
        <w:rPr>
          <w:rFonts w:ascii="Book Antiqua" w:hAnsi="Book Antiqua"/>
          <w:b/>
          <w:sz w:val="24"/>
          <w:szCs w:val="24"/>
        </w:rPr>
        <w:t>36</w:t>
      </w:r>
      <w:r w:rsidRPr="00B809E6">
        <w:rPr>
          <w:rFonts w:ascii="Book Antiqua" w:hAnsi="Book Antiqua"/>
          <w:sz w:val="24"/>
          <w:szCs w:val="24"/>
        </w:rPr>
        <w:t>: 1547-1551 [PMID: 20728725 DOI: 10.1016/j.joen.2010.05.008]</w:t>
      </w:r>
    </w:p>
    <w:p w14:paraId="7DAA40BD"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18 </w:t>
      </w:r>
      <w:r w:rsidRPr="00B809E6">
        <w:rPr>
          <w:rFonts w:ascii="Book Antiqua" w:hAnsi="Book Antiqua"/>
          <w:b/>
          <w:sz w:val="24"/>
          <w:szCs w:val="24"/>
        </w:rPr>
        <w:t>Jeger FB</w:t>
      </w:r>
      <w:r w:rsidRPr="00B809E6">
        <w:rPr>
          <w:rFonts w:ascii="Book Antiqua" w:hAnsi="Book Antiqua"/>
          <w:sz w:val="24"/>
          <w:szCs w:val="24"/>
        </w:rPr>
        <w:t xml:space="preserve">, Lussi A, Bornstein MM, Jacobs R, Janner SF. [Cone beam computed tomography in endodontics: a review for daily clinical practice]. </w:t>
      </w:r>
      <w:r w:rsidRPr="00B809E6">
        <w:rPr>
          <w:rFonts w:ascii="Book Antiqua" w:hAnsi="Book Antiqua"/>
          <w:i/>
          <w:sz w:val="24"/>
          <w:szCs w:val="24"/>
        </w:rPr>
        <w:t>Schweiz Monatsschr Zahnmed</w:t>
      </w:r>
      <w:r w:rsidRPr="00B809E6">
        <w:rPr>
          <w:rFonts w:ascii="Book Antiqua" w:hAnsi="Book Antiqua"/>
          <w:sz w:val="24"/>
          <w:szCs w:val="24"/>
        </w:rPr>
        <w:t xml:space="preserve"> 2013; </w:t>
      </w:r>
      <w:r w:rsidRPr="00B809E6">
        <w:rPr>
          <w:rFonts w:ascii="Book Antiqua" w:hAnsi="Book Antiqua"/>
          <w:b/>
          <w:sz w:val="24"/>
          <w:szCs w:val="24"/>
        </w:rPr>
        <w:t>123</w:t>
      </w:r>
      <w:r w:rsidRPr="00B809E6">
        <w:rPr>
          <w:rFonts w:ascii="Book Antiqua" w:hAnsi="Book Antiqua"/>
          <w:sz w:val="24"/>
          <w:szCs w:val="24"/>
        </w:rPr>
        <w:t>: 661-668 [PMID: 23966013]</w:t>
      </w:r>
    </w:p>
    <w:p w14:paraId="07827E56"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19 </w:t>
      </w:r>
      <w:r w:rsidRPr="00B809E6">
        <w:rPr>
          <w:rFonts w:ascii="Book Antiqua" w:hAnsi="Book Antiqua"/>
          <w:b/>
          <w:sz w:val="24"/>
          <w:szCs w:val="24"/>
        </w:rPr>
        <w:t>Venskutonis T</w:t>
      </w:r>
      <w:r w:rsidRPr="00B809E6">
        <w:rPr>
          <w:rFonts w:ascii="Book Antiqua" w:hAnsi="Book Antiqua"/>
          <w:sz w:val="24"/>
          <w:szCs w:val="24"/>
        </w:rPr>
        <w:t xml:space="preserve">, Plotino G, Juodzbalys G, Mickevičienė L. The importance of cone-beam computed tomography in the management of endodontic problems: a review of the literature. </w:t>
      </w:r>
      <w:r w:rsidRPr="00B809E6">
        <w:rPr>
          <w:rFonts w:ascii="Book Antiqua" w:hAnsi="Book Antiqua"/>
          <w:i/>
          <w:sz w:val="24"/>
          <w:szCs w:val="24"/>
        </w:rPr>
        <w:t>J Endod</w:t>
      </w:r>
      <w:r w:rsidRPr="00B809E6">
        <w:rPr>
          <w:rFonts w:ascii="Book Antiqua" w:hAnsi="Book Antiqua"/>
          <w:sz w:val="24"/>
          <w:szCs w:val="24"/>
        </w:rPr>
        <w:t xml:space="preserve"> 2014; </w:t>
      </w:r>
      <w:r w:rsidRPr="00B809E6">
        <w:rPr>
          <w:rFonts w:ascii="Book Antiqua" w:hAnsi="Book Antiqua"/>
          <w:b/>
          <w:sz w:val="24"/>
          <w:szCs w:val="24"/>
        </w:rPr>
        <w:t>40</w:t>
      </w:r>
      <w:r w:rsidRPr="00B809E6">
        <w:rPr>
          <w:rFonts w:ascii="Book Antiqua" w:hAnsi="Book Antiqua"/>
          <w:sz w:val="24"/>
          <w:szCs w:val="24"/>
        </w:rPr>
        <w:t>: 1895-1901 [PMID: 25287321 DOI: 10.1016/j.joen.2014.05.009]</w:t>
      </w:r>
    </w:p>
    <w:p w14:paraId="34355D78"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20 </w:t>
      </w:r>
      <w:r w:rsidRPr="00B809E6">
        <w:rPr>
          <w:rFonts w:ascii="Book Antiqua" w:hAnsi="Book Antiqua"/>
          <w:b/>
          <w:sz w:val="24"/>
          <w:szCs w:val="24"/>
        </w:rPr>
        <w:t>Badole GP</w:t>
      </w:r>
      <w:r w:rsidRPr="00B809E6">
        <w:rPr>
          <w:rFonts w:ascii="Book Antiqua" w:hAnsi="Book Antiqua"/>
          <w:sz w:val="24"/>
          <w:szCs w:val="24"/>
        </w:rPr>
        <w:t xml:space="preserve">, Warhadpande MM, Shenoi PR, Lachure C, Badole SG. A rare root canal configuration of bilateral maxillary first molar with 7 root canals diagnosed using cone-beam computed tomographic scanning: a case report. </w:t>
      </w:r>
      <w:r w:rsidRPr="00B809E6">
        <w:rPr>
          <w:rFonts w:ascii="Book Antiqua" w:hAnsi="Book Antiqua"/>
          <w:i/>
          <w:sz w:val="24"/>
          <w:szCs w:val="24"/>
        </w:rPr>
        <w:t>J Endod</w:t>
      </w:r>
      <w:r w:rsidRPr="00B809E6">
        <w:rPr>
          <w:rFonts w:ascii="Book Antiqua" w:hAnsi="Book Antiqua"/>
          <w:sz w:val="24"/>
          <w:szCs w:val="24"/>
        </w:rPr>
        <w:t xml:space="preserve"> 2014; </w:t>
      </w:r>
      <w:r w:rsidRPr="00B809E6">
        <w:rPr>
          <w:rFonts w:ascii="Book Antiqua" w:hAnsi="Book Antiqua"/>
          <w:b/>
          <w:sz w:val="24"/>
          <w:szCs w:val="24"/>
        </w:rPr>
        <w:t>40</w:t>
      </w:r>
      <w:r w:rsidRPr="00B809E6">
        <w:rPr>
          <w:rFonts w:ascii="Book Antiqua" w:hAnsi="Book Antiqua"/>
          <w:sz w:val="24"/>
          <w:szCs w:val="24"/>
        </w:rPr>
        <w:t>: 296-301 [PMID: 24461422 DOI: 10.1016/j.joen.2013.09.004]</w:t>
      </w:r>
    </w:p>
    <w:p w14:paraId="7E4F8F38"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21 </w:t>
      </w:r>
      <w:r w:rsidRPr="00B809E6">
        <w:rPr>
          <w:rFonts w:ascii="Book Antiqua" w:hAnsi="Book Antiqua"/>
          <w:b/>
          <w:sz w:val="24"/>
          <w:szCs w:val="24"/>
        </w:rPr>
        <w:t>Ghobashy AM</w:t>
      </w:r>
      <w:r w:rsidRPr="00B809E6">
        <w:rPr>
          <w:rFonts w:ascii="Book Antiqua" w:hAnsi="Book Antiqua"/>
          <w:sz w:val="24"/>
          <w:szCs w:val="24"/>
        </w:rPr>
        <w:t xml:space="preserve">, Nagy MM, Bayoumi AA. Evaluation of Root and Canal Morphology of Maxillary Permanent Molars in an Egyptian Population by Cone-beam Computed Tomography. </w:t>
      </w:r>
      <w:r w:rsidRPr="00B809E6">
        <w:rPr>
          <w:rFonts w:ascii="Book Antiqua" w:hAnsi="Book Antiqua"/>
          <w:i/>
          <w:sz w:val="24"/>
          <w:szCs w:val="24"/>
        </w:rPr>
        <w:t>J Endod</w:t>
      </w:r>
      <w:r w:rsidRPr="00B809E6">
        <w:rPr>
          <w:rFonts w:ascii="Book Antiqua" w:hAnsi="Book Antiqua"/>
          <w:sz w:val="24"/>
          <w:szCs w:val="24"/>
        </w:rPr>
        <w:t xml:space="preserve"> 2017; </w:t>
      </w:r>
      <w:r w:rsidRPr="00B809E6">
        <w:rPr>
          <w:rFonts w:ascii="Book Antiqua" w:hAnsi="Book Antiqua"/>
          <w:b/>
          <w:sz w:val="24"/>
          <w:szCs w:val="24"/>
        </w:rPr>
        <w:t>43</w:t>
      </w:r>
      <w:r w:rsidRPr="00B809E6">
        <w:rPr>
          <w:rFonts w:ascii="Book Antiqua" w:hAnsi="Book Antiqua"/>
          <w:sz w:val="24"/>
          <w:szCs w:val="24"/>
        </w:rPr>
        <w:t>: 1089-1092 [PMID: 28476465 DOI: 10.1016/j.joen.2017.02.014]</w:t>
      </w:r>
    </w:p>
    <w:p w14:paraId="4D365440"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22 </w:t>
      </w:r>
      <w:r w:rsidRPr="00B809E6">
        <w:rPr>
          <w:rFonts w:ascii="Book Antiqua" w:hAnsi="Book Antiqua"/>
          <w:b/>
          <w:sz w:val="24"/>
          <w:szCs w:val="24"/>
        </w:rPr>
        <w:t>al Shalabi RM</w:t>
      </w:r>
      <w:r w:rsidRPr="00B809E6">
        <w:rPr>
          <w:rFonts w:ascii="Book Antiqua" w:hAnsi="Book Antiqua"/>
          <w:sz w:val="24"/>
          <w:szCs w:val="24"/>
        </w:rPr>
        <w:t xml:space="preserve">, Omer OE, Glennon J, Jennings M, Claffey NM. Root canal anatomy of maxillary first and second permanent molars. </w:t>
      </w:r>
      <w:r w:rsidRPr="00B809E6">
        <w:rPr>
          <w:rFonts w:ascii="Book Antiqua" w:hAnsi="Book Antiqua"/>
          <w:i/>
          <w:sz w:val="24"/>
          <w:szCs w:val="24"/>
        </w:rPr>
        <w:t>Int Endod J</w:t>
      </w:r>
      <w:r w:rsidRPr="00B809E6">
        <w:rPr>
          <w:rFonts w:ascii="Book Antiqua" w:hAnsi="Book Antiqua"/>
          <w:sz w:val="24"/>
          <w:szCs w:val="24"/>
        </w:rPr>
        <w:t xml:space="preserve"> 2000; </w:t>
      </w:r>
      <w:r w:rsidRPr="00B809E6">
        <w:rPr>
          <w:rFonts w:ascii="Book Antiqua" w:hAnsi="Book Antiqua"/>
          <w:b/>
          <w:sz w:val="24"/>
          <w:szCs w:val="24"/>
        </w:rPr>
        <w:t>33</w:t>
      </w:r>
      <w:r w:rsidRPr="00B809E6">
        <w:rPr>
          <w:rFonts w:ascii="Book Antiqua" w:hAnsi="Book Antiqua"/>
          <w:sz w:val="24"/>
          <w:szCs w:val="24"/>
        </w:rPr>
        <w:t>: 405-414 [PMID: 11307458 DOI: 10.1046/j.1365-2591.2000.00221.x]</w:t>
      </w:r>
    </w:p>
    <w:p w14:paraId="384AED4C"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23 </w:t>
      </w:r>
      <w:r w:rsidRPr="00B809E6">
        <w:rPr>
          <w:rFonts w:ascii="Book Antiqua" w:hAnsi="Book Antiqua"/>
          <w:b/>
          <w:sz w:val="24"/>
          <w:szCs w:val="24"/>
        </w:rPr>
        <w:t>Thomas RP</w:t>
      </w:r>
      <w:r w:rsidRPr="00B809E6">
        <w:rPr>
          <w:rFonts w:ascii="Book Antiqua" w:hAnsi="Book Antiqua"/>
          <w:sz w:val="24"/>
          <w:szCs w:val="24"/>
        </w:rPr>
        <w:t xml:space="preserve">, Moule AJ, Bryant R. Root canal morphology of maxillary permanent first molar teeth at various ages. </w:t>
      </w:r>
      <w:r w:rsidRPr="00B809E6">
        <w:rPr>
          <w:rFonts w:ascii="Book Antiqua" w:hAnsi="Book Antiqua"/>
          <w:i/>
          <w:sz w:val="24"/>
          <w:szCs w:val="24"/>
        </w:rPr>
        <w:t>Int Endod J</w:t>
      </w:r>
      <w:r w:rsidRPr="00B809E6">
        <w:rPr>
          <w:rFonts w:ascii="Book Antiqua" w:hAnsi="Book Antiqua"/>
          <w:sz w:val="24"/>
          <w:szCs w:val="24"/>
        </w:rPr>
        <w:t xml:space="preserve"> 1993; </w:t>
      </w:r>
      <w:r w:rsidRPr="00B809E6">
        <w:rPr>
          <w:rFonts w:ascii="Book Antiqua" w:hAnsi="Book Antiqua"/>
          <w:b/>
          <w:sz w:val="24"/>
          <w:szCs w:val="24"/>
        </w:rPr>
        <w:t>26</w:t>
      </w:r>
      <w:r w:rsidRPr="00B809E6">
        <w:rPr>
          <w:rFonts w:ascii="Book Antiqua" w:hAnsi="Book Antiqua"/>
          <w:sz w:val="24"/>
          <w:szCs w:val="24"/>
        </w:rPr>
        <w:t>: 257-267 [PMID: 8300257 DOI: 10.1111/j.1365-2591.1993.tb00570.x]</w:t>
      </w:r>
    </w:p>
    <w:p w14:paraId="2D7E527B"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24 </w:t>
      </w:r>
      <w:r w:rsidRPr="00B809E6">
        <w:rPr>
          <w:rFonts w:ascii="Book Antiqua" w:hAnsi="Book Antiqua"/>
          <w:b/>
          <w:sz w:val="24"/>
          <w:szCs w:val="24"/>
        </w:rPr>
        <w:t>Cleghorn BM</w:t>
      </w:r>
      <w:r w:rsidRPr="00B809E6">
        <w:rPr>
          <w:rFonts w:ascii="Book Antiqua" w:hAnsi="Book Antiqua"/>
          <w:sz w:val="24"/>
          <w:szCs w:val="24"/>
        </w:rPr>
        <w:t xml:space="preserve">, Christie WH, Dong CC. Root and root canal morphology of the human permanent maxillary first molar: a literature review. </w:t>
      </w:r>
      <w:r w:rsidRPr="00B809E6">
        <w:rPr>
          <w:rFonts w:ascii="Book Antiqua" w:hAnsi="Book Antiqua"/>
          <w:i/>
          <w:sz w:val="24"/>
          <w:szCs w:val="24"/>
        </w:rPr>
        <w:t>J Endod</w:t>
      </w:r>
      <w:r w:rsidRPr="00B809E6">
        <w:rPr>
          <w:rFonts w:ascii="Book Antiqua" w:hAnsi="Book Antiqua"/>
          <w:sz w:val="24"/>
          <w:szCs w:val="24"/>
        </w:rPr>
        <w:t xml:space="preserve"> 2006; </w:t>
      </w:r>
      <w:r w:rsidRPr="00B809E6">
        <w:rPr>
          <w:rFonts w:ascii="Book Antiqua" w:hAnsi="Book Antiqua"/>
          <w:b/>
          <w:sz w:val="24"/>
          <w:szCs w:val="24"/>
        </w:rPr>
        <w:t>32</w:t>
      </w:r>
      <w:r w:rsidRPr="00B809E6">
        <w:rPr>
          <w:rFonts w:ascii="Book Antiqua" w:hAnsi="Book Antiqua"/>
          <w:sz w:val="24"/>
          <w:szCs w:val="24"/>
        </w:rPr>
        <w:t>: 813-821 [PMID: 16934622 DOI: 10.1016/j.joen.2006.04.014]</w:t>
      </w:r>
    </w:p>
    <w:p w14:paraId="622EF24D"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25 </w:t>
      </w:r>
      <w:r w:rsidRPr="00B809E6">
        <w:rPr>
          <w:rFonts w:ascii="Book Antiqua" w:hAnsi="Book Antiqua"/>
          <w:b/>
          <w:sz w:val="24"/>
          <w:szCs w:val="24"/>
        </w:rPr>
        <w:t>Ma L</w:t>
      </w:r>
      <w:r w:rsidRPr="00B809E6">
        <w:rPr>
          <w:rFonts w:ascii="Book Antiqua" w:hAnsi="Book Antiqua"/>
          <w:sz w:val="24"/>
          <w:szCs w:val="24"/>
        </w:rPr>
        <w:t xml:space="preserve">, Chen J, Wang H. Root canal treatment in an unusual maxillary first molar diagnosed with the aid of spiral computerized tomography and in vitro sectioning: a case report. </w:t>
      </w:r>
      <w:r w:rsidRPr="00B809E6">
        <w:rPr>
          <w:rFonts w:ascii="Book Antiqua" w:hAnsi="Book Antiqua"/>
          <w:i/>
          <w:sz w:val="24"/>
          <w:szCs w:val="24"/>
        </w:rPr>
        <w:t>Oral Surg Oral Med Oral Pathol Oral Radiol Endod</w:t>
      </w:r>
      <w:r w:rsidRPr="00B809E6">
        <w:rPr>
          <w:rFonts w:ascii="Book Antiqua" w:hAnsi="Book Antiqua"/>
          <w:sz w:val="24"/>
          <w:szCs w:val="24"/>
        </w:rPr>
        <w:t xml:space="preserve"> 2009; </w:t>
      </w:r>
      <w:r w:rsidRPr="00B809E6">
        <w:rPr>
          <w:rFonts w:ascii="Book Antiqua" w:hAnsi="Book Antiqua"/>
          <w:b/>
          <w:sz w:val="24"/>
          <w:szCs w:val="24"/>
        </w:rPr>
        <w:lastRenderedPageBreak/>
        <w:t>107</w:t>
      </w:r>
      <w:r w:rsidRPr="00B809E6">
        <w:rPr>
          <w:rFonts w:ascii="Book Antiqua" w:hAnsi="Book Antiqua"/>
          <w:sz w:val="24"/>
          <w:szCs w:val="24"/>
        </w:rPr>
        <w:t>: e68-e73 [PMID: 19464648 DOI: 10.1016/j.tripleo.2009.01.051]</w:t>
      </w:r>
    </w:p>
    <w:p w14:paraId="3E1267F6"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26 </w:t>
      </w:r>
      <w:r w:rsidRPr="00B809E6">
        <w:rPr>
          <w:rFonts w:ascii="Book Antiqua" w:hAnsi="Book Antiqua"/>
          <w:b/>
          <w:sz w:val="24"/>
          <w:szCs w:val="24"/>
        </w:rPr>
        <w:t>Jin GC</w:t>
      </w:r>
      <w:r w:rsidRPr="00B809E6">
        <w:rPr>
          <w:rFonts w:ascii="Book Antiqua" w:hAnsi="Book Antiqua"/>
          <w:sz w:val="24"/>
          <w:szCs w:val="24"/>
        </w:rPr>
        <w:t xml:space="preserve">, Lee SJ, Roh BD. Anatomical study of C-shaped canals in mandibular second molars by analysis of computed tomography. </w:t>
      </w:r>
      <w:r w:rsidRPr="00B809E6">
        <w:rPr>
          <w:rFonts w:ascii="Book Antiqua" w:hAnsi="Book Antiqua"/>
          <w:i/>
          <w:sz w:val="24"/>
          <w:szCs w:val="24"/>
        </w:rPr>
        <w:t>J Endod</w:t>
      </w:r>
      <w:r w:rsidRPr="00B809E6">
        <w:rPr>
          <w:rFonts w:ascii="Book Antiqua" w:hAnsi="Book Antiqua"/>
          <w:sz w:val="24"/>
          <w:szCs w:val="24"/>
        </w:rPr>
        <w:t xml:space="preserve"> 2006; </w:t>
      </w:r>
      <w:r w:rsidRPr="00B809E6">
        <w:rPr>
          <w:rFonts w:ascii="Book Antiqua" w:hAnsi="Book Antiqua"/>
          <w:b/>
          <w:sz w:val="24"/>
          <w:szCs w:val="24"/>
        </w:rPr>
        <w:t>32</w:t>
      </w:r>
      <w:r w:rsidRPr="00B809E6">
        <w:rPr>
          <w:rFonts w:ascii="Book Antiqua" w:hAnsi="Book Antiqua"/>
          <w:sz w:val="24"/>
          <w:szCs w:val="24"/>
        </w:rPr>
        <w:t>: 10-13 [PMID: 16410060 DOI: 10.1016/j.joen.2005.10.007]</w:t>
      </w:r>
    </w:p>
    <w:p w14:paraId="632B2919"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27 </w:t>
      </w:r>
      <w:r w:rsidRPr="00B809E6">
        <w:rPr>
          <w:rFonts w:ascii="Book Antiqua" w:hAnsi="Book Antiqua"/>
          <w:b/>
          <w:sz w:val="24"/>
          <w:szCs w:val="24"/>
        </w:rPr>
        <w:t>Marzioni D</w:t>
      </w:r>
      <w:r w:rsidRPr="00B809E6">
        <w:rPr>
          <w:rFonts w:ascii="Book Antiqua" w:hAnsi="Book Antiqua"/>
          <w:sz w:val="24"/>
          <w:szCs w:val="24"/>
        </w:rPr>
        <w:t xml:space="preserve">, Capparuccia L, Todros T, Giovannelli A, Castellucci M. Growth factors and their receptors: fundamental molecules for human placental development. </w:t>
      </w:r>
      <w:r w:rsidRPr="00B809E6">
        <w:rPr>
          <w:rFonts w:ascii="Book Antiqua" w:hAnsi="Book Antiqua"/>
          <w:i/>
          <w:sz w:val="24"/>
          <w:szCs w:val="24"/>
        </w:rPr>
        <w:t>Ital J Anat Embryol</w:t>
      </w:r>
      <w:r w:rsidRPr="00B809E6">
        <w:rPr>
          <w:rFonts w:ascii="Book Antiqua" w:hAnsi="Book Antiqua"/>
          <w:sz w:val="24"/>
          <w:szCs w:val="24"/>
        </w:rPr>
        <w:t xml:space="preserve"> 2005; </w:t>
      </w:r>
      <w:r w:rsidRPr="00B809E6">
        <w:rPr>
          <w:rFonts w:ascii="Book Antiqua" w:hAnsi="Book Antiqua"/>
          <w:b/>
          <w:sz w:val="24"/>
          <w:szCs w:val="24"/>
        </w:rPr>
        <w:t>110</w:t>
      </w:r>
      <w:r w:rsidRPr="00B809E6">
        <w:rPr>
          <w:rFonts w:ascii="Book Antiqua" w:hAnsi="Book Antiqua"/>
          <w:sz w:val="24"/>
          <w:szCs w:val="24"/>
        </w:rPr>
        <w:t>: 183-187 [PMID: 16101037]</w:t>
      </w:r>
    </w:p>
    <w:p w14:paraId="09D49108"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28 </w:t>
      </w:r>
      <w:r w:rsidRPr="00B809E6">
        <w:rPr>
          <w:rFonts w:ascii="Book Antiqua" w:hAnsi="Book Antiqua"/>
          <w:b/>
          <w:sz w:val="24"/>
          <w:szCs w:val="24"/>
        </w:rPr>
        <w:t>Dankner E</w:t>
      </w:r>
      <w:r w:rsidRPr="00B809E6">
        <w:rPr>
          <w:rFonts w:ascii="Book Antiqua" w:hAnsi="Book Antiqua"/>
          <w:sz w:val="24"/>
          <w:szCs w:val="24"/>
        </w:rPr>
        <w:t xml:space="preserve">, Friedman S, Stabholz A. Bilateral C shape configuration in maxillary first molars. </w:t>
      </w:r>
      <w:r w:rsidRPr="00B809E6">
        <w:rPr>
          <w:rFonts w:ascii="Book Antiqua" w:hAnsi="Book Antiqua"/>
          <w:i/>
          <w:sz w:val="24"/>
          <w:szCs w:val="24"/>
        </w:rPr>
        <w:t>J Endod</w:t>
      </w:r>
      <w:r w:rsidRPr="00B809E6">
        <w:rPr>
          <w:rFonts w:ascii="Book Antiqua" w:hAnsi="Book Antiqua"/>
          <w:sz w:val="24"/>
          <w:szCs w:val="24"/>
        </w:rPr>
        <w:t xml:space="preserve"> 1990; </w:t>
      </w:r>
      <w:r w:rsidRPr="00B809E6">
        <w:rPr>
          <w:rFonts w:ascii="Book Antiqua" w:hAnsi="Book Antiqua"/>
          <w:b/>
          <w:sz w:val="24"/>
          <w:szCs w:val="24"/>
        </w:rPr>
        <w:t>16</w:t>
      </w:r>
      <w:r w:rsidRPr="00B809E6">
        <w:rPr>
          <w:rFonts w:ascii="Book Antiqua" w:hAnsi="Book Antiqua"/>
          <w:sz w:val="24"/>
          <w:szCs w:val="24"/>
        </w:rPr>
        <w:t>: 601-603 [PMID: 2094764 DOI: 10.1016/S0099-2399(07)80204-4]</w:t>
      </w:r>
    </w:p>
    <w:p w14:paraId="3ACC976E"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29 </w:t>
      </w:r>
      <w:r w:rsidRPr="00B809E6">
        <w:rPr>
          <w:rFonts w:ascii="Book Antiqua" w:hAnsi="Book Antiqua"/>
          <w:b/>
          <w:sz w:val="24"/>
          <w:szCs w:val="24"/>
        </w:rPr>
        <w:t>Yilmaz Z</w:t>
      </w:r>
      <w:r w:rsidRPr="00B809E6">
        <w:rPr>
          <w:rFonts w:ascii="Book Antiqua" w:hAnsi="Book Antiqua"/>
          <w:sz w:val="24"/>
          <w:szCs w:val="24"/>
        </w:rPr>
        <w:t xml:space="preserve">, Tuncel B, Serper A, Calt S. C-shaped root canal in a maxillary first molar: a case report. </w:t>
      </w:r>
      <w:r w:rsidRPr="00B809E6">
        <w:rPr>
          <w:rFonts w:ascii="Book Antiqua" w:hAnsi="Book Antiqua"/>
          <w:i/>
          <w:sz w:val="24"/>
          <w:szCs w:val="24"/>
        </w:rPr>
        <w:t>Int Endod J</w:t>
      </w:r>
      <w:r w:rsidRPr="00B809E6">
        <w:rPr>
          <w:rFonts w:ascii="Book Antiqua" w:hAnsi="Book Antiqua"/>
          <w:sz w:val="24"/>
          <w:szCs w:val="24"/>
        </w:rPr>
        <w:t xml:space="preserve"> 2006; </w:t>
      </w:r>
      <w:r w:rsidRPr="00B809E6">
        <w:rPr>
          <w:rFonts w:ascii="Book Antiqua" w:hAnsi="Book Antiqua"/>
          <w:b/>
          <w:sz w:val="24"/>
          <w:szCs w:val="24"/>
        </w:rPr>
        <w:t>39</w:t>
      </w:r>
      <w:r w:rsidRPr="00B809E6">
        <w:rPr>
          <w:rFonts w:ascii="Book Antiqua" w:hAnsi="Book Antiqua"/>
          <w:sz w:val="24"/>
          <w:szCs w:val="24"/>
        </w:rPr>
        <w:t>: 162-166 [PMID: 16454798 DOI: 10.1111/j.1365-2591.2006.01069.x]</w:t>
      </w:r>
    </w:p>
    <w:p w14:paraId="55DA214A"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30 </w:t>
      </w:r>
      <w:r w:rsidRPr="00B809E6">
        <w:rPr>
          <w:rFonts w:ascii="Book Antiqua" w:hAnsi="Book Antiqua"/>
          <w:b/>
          <w:sz w:val="24"/>
          <w:szCs w:val="24"/>
        </w:rPr>
        <w:t>Shin Y</w:t>
      </w:r>
      <w:r w:rsidRPr="00B809E6">
        <w:rPr>
          <w:rFonts w:ascii="Book Antiqua" w:hAnsi="Book Antiqua"/>
          <w:sz w:val="24"/>
          <w:szCs w:val="24"/>
        </w:rPr>
        <w:t xml:space="preserve">, Kim Y, Roh BD. Maxillary first molar with an O-shaped root morphology: report of a case. </w:t>
      </w:r>
      <w:r w:rsidRPr="00B809E6">
        <w:rPr>
          <w:rFonts w:ascii="Book Antiqua" w:hAnsi="Book Antiqua"/>
          <w:i/>
          <w:sz w:val="24"/>
          <w:szCs w:val="24"/>
        </w:rPr>
        <w:t>Int J Oral Sci</w:t>
      </w:r>
      <w:r w:rsidRPr="00B809E6">
        <w:rPr>
          <w:rFonts w:ascii="Book Antiqua" w:hAnsi="Book Antiqua"/>
          <w:sz w:val="24"/>
          <w:szCs w:val="24"/>
        </w:rPr>
        <w:t xml:space="preserve"> 2013; </w:t>
      </w:r>
      <w:r w:rsidRPr="00B809E6">
        <w:rPr>
          <w:rFonts w:ascii="Book Antiqua" w:hAnsi="Book Antiqua"/>
          <w:b/>
          <w:sz w:val="24"/>
          <w:szCs w:val="24"/>
        </w:rPr>
        <w:t>5</w:t>
      </w:r>
      <w:r w:rsidRPr="00B809E6">
        <w:rPr>
          <w:rFonts w:ascii="Book Antiqua" w:hAnsi="Book Antiqua"/>
          <w:sz w:val="24"/>
          <w:szCs w:val="24"/>
        </w:rPr>
        <w:t>: 242-244 [PMID: 24008268 DOI: 10.1038/ijos.2013.68]</w:t>
      </w:r>
    </w:p>
    <w:p w14:paraId="2C3BF4EB"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31 </w:t>
      </w:r>
      <w:r w:rsidRPr="00B809E6">
        <w:rPr>
          <w:rFonts w:ascii="Book Antiqua" w:hAnsi="Book Antiqua"/>
          <w:b/>
          <w:sz w:val="24"/>
          <w:szCs w:val="24"/>
        </w:rPr>
        <w:t>Joshi C</w:t>
      </w:r>
      <w:r w:rsidRPr="00B809E6">
        <w:rPr>
          <w:rFonts w:ascii="Book Antiqua" w:hAnsi="Book Antiqua"/>
          <w:sz w:val="24"/>
          <w:szCs w:val="24"/>
        </w:rPr>
        <w:t xml:space="preserve">, Joshi S. C-shaped canal in maxillary first molars: a case report. </w:t>
      </w:r>
      <w:r w:rsidRPr="00B809E6">
        <w:rPr>
          <w:rFonts w:ascii="Book Antiqua" w:hAnsi="Book Antiqua"/>
          <w:i/>
          <w:sz w:val="24"/>
          <w:szCs w:val="24"/>
        </w:rPr>
        <w:t>J Dent (Tehran)</w:t>
      </w:r>
      <w:r w:rsidRPr="00B809E6">
        <w:rPr>
          <w:rFonts w:ascii="Book Antiqua" w:hAnsi="Book Antiqua"/>
          <w:sz w:val="24"/>
          <w:szCs w:val="24"/>
        </w:rPr>
        <w:t xml:space="preserve"> 2014; </w:t>
      </w:r>
      <w:r w:rsidRPr="00B809E6">
        <w:rPr>
          <w:rFonts w:ascii="Book Antiqua" w:hAnsi="Book Antiqua"/>
          <w:b/>
          <w:sz w:val="24"/>
          <w:szCs w:val="24"/>
        </w:rPr>
        <w:t>11</w:t>
      </w:r>
      <w:r w:rsidRPr="00B809E6">
        <w:rPr>
          <w:rFonts w:ascii="Book Antiqua" w:hAnsi="Book Antiqua"/>
          <w:sz w:val="24"/>
          <w:szCs w:val="24"/>
        </w:rPr>
        <w:t>: 111-117 [PMID: 24910684]</w:t>
      </w:r>
    </w:p>
    <w:p w14:paraId="132F9777"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32 </w:t>
      </w:r>
      <w:r w:rsidRPr="00B809E6">
        <w:rPr>
          <w:rFonts w:ascii="Book Antiqua" w:hAnsi="Book Antiqua"/>
          <w:b/>
          <w:sz w:val="24"/>
          <w:szCs w:val="24"/>
        </w:rPr>
        <w:t>Paksefat S</w:t>
      </w:r>
      <w:r w:rsidRPr="00B809E6">
        <w:rPr>
          <w:rFonts w:ascii="Book Antiqua" w:hAnsi="Book Antiqua"/>
          <w:sz w:val="24"/>
          <w:szCs w:val="24"/>
        </w:rPr>
        <w:t xml:space="preserve">, Rahimi S. Root canal treatment of a two-rooted C-shaped maxillary first molar: a case report. </w:t>
      </w:r>
      <w:r w:rsidRPr="00B809E6">
        <w:rPr>
          <w:rFonts w:ascii="Book Antiqua" w:hAnsi="Book Antiqua"/>
          <w:i/>
          <w:sz w:val="24"/>
          <w:szCs w:val="24"/>
        </w:rPr>
        <w:t>Iran Endod J</w:t>
      </w:r>
      <w:r w:rsidRPr="00B809E6">
        <w:rPr>
          <w:rFonts w:ascii="Book Antiqua" w:hAnsi="Book Antiqua"/>
          <w:sz w:val="24"/>
          <w:szCs w:val="24"/>
        </w:rPr>
        <w:t xml:space="preserve"> 2014; </w:t>
      </w:r>
      <w:r w:rsidRPr="00B809E6">
        <w:rPr>
          <w:rFonts w:ascii="Book Antiqua" w:hAnsi="Book Antiqua"/>
          <w:b/>
          <w:sz w:val="24"/>
          <w:szCs w:val="24"/>
        </w:rPr>
        <w:t>9</w:t>
      </w:r>
      <w:r w:rsidRPr="00B809E6">
        <w:rPr>
          <w:rFonts w:ascii="Book Antiqua" w:hAnsi="Book Antiqua"/>
          <w:sz w:val="24"/>
          <w:szCs w:val="24"/>
        </w:rPr>
        <w:t>: 301-303 [PMID: 25386214 DOI: 10.1002/ccd.24279]</w:t>
      </w:r>
    </w:p>
    <w:p w14:paraId="23D27DA2"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33 </w:t>
      </w:r>
      <w:r w:rsidRPr="00B809E6">
        <w:rPr>
          <w:rFonts w:ascii="Book Antiqua" w:hAnsi="Book Antiqua"/>
          <w:b/>
          <w:sz w:val="24"/>
          <w:szCs w:val="24"/>
        </w:rPr>
        <w:t>Yang ZP</w:t>
      </w:r>
      <w:r w:rsidRPr="00B809E6">
        <w:rPr>
          <w:rFonts w:ascii="Book Antiqua" w:hAnsi="Book Antiqua"/>
          <w:sz w:val="24"/>
          <w:szCs w:val="24"/>
        </w:rPr>
        <w:t xml:space="preserve">, Yang SF, Lin YC, Shay JC, Chi CY. C-shaped root canals in mandibular second molars in a Chinese population. </w:t>
      </w:r>
      <w:r w:rsidRPr="00B809E6">
        <w:rPr>
          <w:rFonts w:ascii="Book Antiqua" w:hAnsi="Book Antiqua"/>
          <w:i/>
          <w:sz w:val="24"/>
          <w:szCs w:val="24"/>
        </w:rPr>
        <w:t>Endod Dent Traumatol</w:t>
      </w:r>
      <w:r w:rsidRPr="00B809E6">
        <w:rPr>
          <w:rFonts w:ascii="Book Antiqua" w:hAnsi="Book Antiqua"/>
          <w:sz w:val="24"/>
          <w:szCs w:val="24"/>
        </w:rPr>
        <w:t xml:space="preserve"> 1988; </w:t>
      </w:r>
      <w:r w:rsidRPr="00B809E6">
        <w:rPr>
          <w:rFonts w:ascii="Book Antiqua" w:hAnsi="Book Antiqua"/>
          <w:b/>
          <w:sz w:val="24"/>
          <w:szCs w:val="24"/>
        </w:rPr>
        <w:t>4</w:t>
      </w:r>
      <w:r w:rsidRPr="00B809E6">
        <w:rPr>
          <w:rFonts w:ascii="Book Antiqua" w:hAnsi="Book Antiqua"/>
          <w:sz w:val="24"/>
          <w:szCs w:val="24"/>
        </w:rPr>
        <w:t>: 160-163 [PMID: 3267526 DOI: 10.1111/j.1600-9657.1988.tb00315.x]</w:t>
      </w:r>
    </w:p>
    <w:p w14:paraId="5D2A7BAD"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34 </w:t>
      </w:r>
      <w:r w:rsidRPr="00B809E6">
        <w:rPr>
          <w:rFonts w:ascii="Book Antiqua" w:hAnsi="Book Antiqua"/>
          <w:b/>
          <w:sz w:val="24"/>
          <w:szCs w:val="24"/>
        </w:rPr>
        <w:t>De Moor RJ</w:t>
      </w:r>
      <w:r w:rsidRPr="00B809E6">
        <w:rPr>
          <w:rFonts w:ascii="Book Antiqua" w:hAnsi="Book Antiqua"/>
          <w:sz w:val="24"/>
          <w:szCs w:val="24"/>
        </w:rPr>
        <w:t xml:space="preserve">. C-shaped root canal configuration in maxillary first molars. </w:t>
      </w:r>
      <w:r w:rsidRPr="00B809E6">
        <w:rPr>
          <w:rFonts w:ascii="Book Antiqua" w:hAnsi="Book Antiqua"/>
          <w:i/>
          <w:sz w:val="24"/>
          <w:szCs w:val="24"/>
        </w:rPr>
        <w:t>Int Endod J</w:t>
      </w:r>
      <w:r w:rsidRPr="00B809E6">
        <w:rPr>
          <w:rFonts w:ascii="Book Antiqua" w:hAnsi="Book Antiqua"/>
          <w:sz w:val="24"/>
          <w:szCs w:val="24"/>
        </w:rPr>
        <w:t xml:space="preserve"> 2002; </w:t>
      </w:r>
      <w:r w:rsidRPr="00B809E6">
        <w:rPr>
          <w:rFonts w:ascii="Book Antiqua" w:hAnsi="Book Antiqua"/>
          <w:b/>
          <w:sz w:val="24"/>
          <w:szCs w:val="24"/>
        </w:rPr>
        <w:t>35</w:t>
      </w:r>
      <w:r w:rsidRPr="00B809E6">
        <w:rPr>
          <w:rFonts w:ascii="Book Antiqua" w:hAnsi="Book Antiqua"/>
          <w:sz w:val="24"/>
          <w:szCs w:val="24"/>
        </w:rPr>
        <w:t>: 200-208 [PMID: 12019491 DOI: 10.1046/j.1365-2591.2002.00461.x]</w:t>
      </w:r>
    </w:p>
    <w:p w14:paraId="41D79528"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35 </w:t>
      </w:r>
      <w:r w:rsidRPr="00B809E6">
        <w:rPr>
          <w:rFonts w:ascii="Book Antiqua" w:hAnsi="Book Antiqua"/>
          <w:b/>
          <w:sz w:val="24"/>
          <w:szCs w:val="24"/>
        </w:rPr>
        <w:t>Yang ZP</w:t>
      </w:r>
      <w:r w:rsidRPr="00B809E6">
        <w:rPr>
          <w:rFonts w:ascii="Book Antiqua" w:hAnsi="Book Antiqua"/>
          <w:sz w:val="24"/>
          <w:szCs w:val="24"/>
        </w:rPr>
        <w:t xml:space="preserve">, Yang SF, Lee G. The root and root canal anatomy of maxillary molars in a Chinese population. </w:t>
      </w:r>
      <w:r w:rsidRPr="00B809E6">
        <w:rPr>
          <w:rFonts w:ascii="Book Antiqua" w:hAnsi="Book Antiqua"/>
          <w:i/>
          <w:sz w:val="24"/>
          <w:szCs w:val="24"/>
        </w:rPr>
        <w:t>Endod Dent Traumatol</w:t>
      </w:r>
      <w:r w:rsidRPr="00B809E6">
        <w:rPr>
          <w:rFonts w:ascii="Book Antiqua" w:hAnsi="Book Antiqua"/>
          <w:sz w:val="24"/>
          <w:szCs w:val="24"/>
        </w:rPr>
        <w:t xml:space="preserve"> 1988; </w:t>
      </w:r>
      <w:r w:rsidRPr="00B809E6">
        <w:rPr>
          <w:rFonts w:ascii="Book Antiqua" w:hAnsi="Book Antiqua"/>
          <w:b/>
          <w:sz w:val="24"/>
          <w:szCs w:val="24"/>
        </w:rPr>
        <w:t>4</w:t>
      </w:r>
      <w:r w:rsidRPr="00B809E6">
        <w:rPr>
          <w:rFonts w:ascii="Book Antiqua" w:hAnsi="Book Antiqua"/>
          <w:sz w:val="24"/>
          <w:szCs w:val="24"/>
        </w:rPr>
        <w:t xml:space="preserve">: 215-218 [PMID: </w:t>
      </w:r>
      <w:r w:rsidRPr="00B809E6">
        <w:rPr>
          <w:rFonts w:ascii="Book Antiqua" w:hAnsi="Book Antiqua"/>
          <w:sz w:val="24"/>
          <w:szCs w:val="24"/>
        </w:rPr>
        <w:lastRenderedPageBreak/>
        <w:t>3248579 DOI: 10.1111/j.1600-9657.1988.tb00324.x]</w:t>
      </w:r>
    </w:p>
    <w:p w14:paraId="0681FC4C" w14:textId="1B196F72"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36 </w:t>
      </w:r>
      <w:r w:rsidRPr="00B809E6">
        <w:rPr>
          <w:rFonts w:ascii="Book Antiqua" w:hAnsi="Book Antiqua"/>
          <w:b/>
          <w:sz w:val="24"/>
          <w:szCs w:val="24"/>
        </w:rPr>
        <w:t>Plotino G</w:t>
      </w:r>
      <w:r w:rsidRPr="00B809E6">
        <w:rPr>
          <w:rFonts w:ascii="Book Antiqua" w:hAnsi="Book Antiqua"/>
          <w:sz w:val="24"/>
          <w:szCs w:val="24"/>
        </w:rPr>
        <w:t xml:space="preserve">, Tocci L, Grande NM, Testarelli L, Messineo D, Ciotti M, Glassman G, D'ambrosio F, Gambarini G. Symmetry of root and root canal morphology of maxillary and mandibular molars in a white population: a cone-beam computed tomography study in vivo. </w:t>
      </w:r>
      <w:r w:rsidRPr="00B809E6">
        <w:rPr>
          <w:rFonts w:ascii="Book Antiqua" w:hAnsi="Book Antiqua"/>
          <w:i/>
          <w:sz w:val="24"/>
          <w:szCs w:val="24"/>
        </w:rPr>
        <w:t>J Endod</w:t>
      </w:r>
      <w:r w:rsidRPr="00B809E6">
        <w:rPr>
          <w:rFonts w:ascii="Book Antiqua" w:hAnsi="Book Antiqua"/>
          <w:sz w:val="24"/>
          <w:szCs w:val="24"/>
        </w:rPr>
        <w:t xml:space="preserve"> 2013; </w:t>
      </w:r>
      <w:r w:rsidRPr="00B809E6">
        <w:rPr>
          <w:rFonts w:ascii="Book Antiqua" w:hAnsi="Book Antiqua"/>
          <w:b/>
          <w:sz w:val="24"/>
          <w:szCs w:val="24"/>
        </w:rPr>
        <w:t>39</w:t>
      </w:r>
      <w:r w:rsidRPr="00B809E6">
        <w:rPr>
          <w:rFonts w:ascii="Book Antiqua" w:hAnsi="Book Antiqua"/>
          <w:sz w:val="24"/>
          <w:szCs w:val="24"/>
        </w:rPr>
        <w:t>: 1545-1548 [PMID: 24238444 DOI: 10.1016/j.joen.2013.09.012]</w:t>
      </w:r>
    </w:p>
    <w:p w14:paraId="43B89E24" w14:textId="7DE83283"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37 </w:t>
      </w:r>
      <w:r w:rsidRPr="00B809E6">
        <w:rPr>
          <w:rFonts w:ascii="Book Antiqua" w:hAnsi="Book Antiqua"/>
          <w:b/>
          <w:sz w:val="24"/>
          <w:szCs w:val="24"/>
        </w:rPr>
        <w:t xml:space="preserve">Patel B. </w:t>
      </w:r>
      <w:r w:rsidRPr="003031DE">
        <w:rPr>
          <w:rFonts w:ascii="Book Antiqua" w:hAnsi="Book Antiqua"/>
          <w:sz w:val="24"/>
          <w:szCs w:val="24"/>
        </w:rPr>
        <w:t>Anatomy and Root Canal Morphology. Endodontic Diagnosis,</w:t>
      </w:r>
      <w:r w:rsidR="003031DE">
        <w:rPr>
          <w:rFonts w:ascii="Book Antiqua" w:hAnsi="Book Antiqua"/>
          <w:sz w:val="24"/>
          <w:szCs w:val="24"/>
        </w:rPr>
        <w:t xml:space="preserve"> </w:t>
      </w:r>
      <w:r w:rsidRPr="00B809E6">
        <w:rPr>
          <w:rFonts w:ascii="Book Antiqua" w:hAnsi="Book Antiqua"/>
          <w:sz w:val="24"/>
          <w:szCs w:val="24"/>
        </w:rPr>
        <w:t>Pathology, and Treatment Planning. Springer Internationa</w:t>
      </w:r>
      <w:r w:rsidR="003031DE">
        <w:rPr>
          <w:rFonts w:ascii="Book Antiqua" w:hAnsi="Book Antiqua"/>
          <w:sz w:val="24"/>
          <w:szCs w:val="24"/>
        </w:rPr>
        <w:t>l Publishing, 2015</w:t>
      </w:r>
    </w:p>
    <w:p w14:paraId="1C979D34"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38 </w:t>
      </w:r>
      <w:r w:rsidRPr="00B809E6">
        <w:rPr>
          <w:rFonts w:ascii="Book Antiqua" w:hAnsi="Book Antiqua"/>
          <w:b/>
          <w:sz w:val="24"/>
          <w:szCs w:val="24"/>
        </w:rPr>
        <w:t>Studebaker B</w:t>
      </w:r>
      <w:r w:rsidRPr="00B809E6">
        <w:rPr>
          <w:rFonts w:ascii="Book Antiqua" w:hAnsi="Book Antiqua"/>
          <w:sz w:val="24"/>
          <w:szCs w:val="24"/>
        </w:rPr>
        <w:t xml:space="preserve">, Hollender L, Mancl L, Johnson JD, Paranjpe A. The Incidence of Second Mesiobuccal Canals Located in Maxillary Molars with the Aid of Cone-beam Computed Tomography. </w:t>
      </w:r>
      <w:r w:rsidRPr="00B809E6">
        <w:rPr>
          <w:rFonts w:ascii="Book Antiqua" w:hAnsi="Book Antiqua"/>
          <w:i/>
          <w:sz w:val="24"/>
          <w:szCs w:val="24"/>
        </w:rPr>
        <w:t>J Endod</w:t>
      </w:r>
      <w:r w:rsidRPr="00B809E6">
        <w:rPr>
          <w:rFonts w:ascii="Book Antiqua" w:hAnsi="Book Antiqua"/>
          <w:sz w:val="24"/>
          <w:szCs w:val="24"/>
        </w:rPr>
        <w:t xml:space="preserve"> 2018; </w:t>
      </w:r>
      <w:r w:rsidRPr="00B809E6">
        <w:rPr>
          <w:rFonts w:ascii="Book Antiqua" w:hAnsi="Book Antiqua"/>
          <w:b/>
          <w:sz w:val="24"/>
          <w:szCs w:val="24"/>
        </w:rPr>
        <w:t>44</w:t>
      </w:r>
      <w:r w:rsidRPr="00B809E6">
        <w:rPr>
          <w:rFonts w:ascii="Book Antiqua" w:hAnsi="Book Antiqua"/>
          <w:sz w:val="24"/>
          <w:szCs w:val="24"/>
        </w:rPr>
        <w:t>: 565-570 [PMID: 29153734 DOI: 10.1016/j.joen.2017.08.026]</w:t>
      </w:r>
    </w:p>
    <w:p w14:paraId="7F768A5C"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39 </w:t>
      </w:r>
      <w:r w:rsidRPr="00B809E6">
        <w:rPr>
          <w:rFonts w:ascii="Book Antiqua" w:hAnsi="Book Antiqua"/>
          <w:b/>
          <w:sz w:val="24"/>
          <w:szCs w:val="24"/>
        </w:rPr>
        <w:t>Sempira HN</w:t>
      </w:r>
      <w:r w:rsidRPr="00B809E6">
        <w:rPr>
          <w:rFonts w:ascii="Book Antiqua" w:hAnsi="Book Antiqua"/>
          <w:sz w:val="24"/>
          <w:szCs w:val="24"/>
        </w:rPr>
        <w:t xml:space="preserve">, Hartwell GR. Frequency of second mesiobuccal canals in maxillary molars as determined by use of an operating microscope: a clinical study. </w:t>
      </w:r>
      <w:r w:rsidRPr="00B809E6">
        <w:rPr>
          <w:rFonts w:ascii="Book Antiqua" w:hAnsi="Book Antiqua"/>
          <w:i/>
          <w:sz w:val="24"/>
          <w:szCs w:val="24"/>
        </w:rPr>
        <w:t>J Endod</w:t>
      </w:r>
      <w:r w:rsidRPr="00B809E6">
        <w:rPr>
          <w:rFonts w:ascii="Book Antiqua" w:hAnsi="Book Antiqua"/>
          <w:sz w:val="24"/>
          <w:szCs w:val="24"/>
        </w:rPr>
        <w:t xml:space="preserve"> 2000; </w:t>
      </w:r>
      <w:r w:rsidRPr="00B809E6">
        <w:rPr>
          <w:rFonts w:ascii="Book Antiqua" w:hAnsi="Book Antiqua"/>
          <w:b/>
          <w:sz w:val="24"/>
          <w:szCs w:val="24"/>
        </w:rPr>
        <w:t>26</w:t>
      </w:r>
      <w:r w:rsidRPr="00B809E6">
        <w:rPr>
          <w:rFonts w:ascii="Book Antiqua" w:hAnsi="Book Antiqua"/>
          <w:sz w:val="24"/>
          <w:szCs w:val="24"/>
        </w:rPr>
        <w:t>: 673-674 [PMID: 11469299 DOI: 10.1097/00004770-200011000-00010]</w:t>
      </w:r>
    </w:p>
    <w:p w14:paraId="01A6EDA7" w14:textId="77777777" w:rsidR="00797749" w:rsidRPr="00B809E6" w:rsidRDefault="00797749" w:rsidP="00B809E6">
      <w:pPr>
        <w:spacing w:line="360" w:lineRule="auto"/>
        <w:rPr>
          <w:rFonts w:ascii="Book Antiqua" w:hAnsi="Book Antiqua"/>
          <w:sz w:val="24"/>
          <w:szCs w:val="24"/>
        </w:rPr>
      </w:pPr>
      <w:r w:rsidRPr="00B809E6">
        <w:rPr>
          <w:rFonts w:ascii="Book Antiqua" w:hAnsi="Book Antiqua"/>
          <w:sz w:val="24"/>
          <w:szCs w:val="24"/>
        </w:rPr>
        <w:t xml:space="preserve">40 </w:t>
      </w:r>
      <w:r w:rsidRPr="00B809E6">
        <w:rPr>
          <w:rFonts w:ascii="Book Antiqua" w:hAnsi="Book Antiqua"/>
          <w:b/>
          <w:sz w:val="24"/>
          <w:szCs w:val="24"/>
        </w:rPr>
        <w:t>Görduysus MO</w:t>
      </w:r>
      <w:r w:rsidRPr="00B809E6">
        <w:rPr>
          <w:rFonts w:ascii="Book Antiqua" w:hAnsi="Book Antiqua"/>
          <w:sz w:val="24"/>
          <w:szCs w:val="24"/>
        </w:rPr>
        <w:t xml:space="preserve">, Görduysus M, Friedman S. Operating microscope improves negotiation of second mesiobuccal canals in maxillary molars. </w:t>
      </w:r>
      <w:r w:rsidRPr="00B809E6">
        <w:rPr>
          <w:rFonts w:ascii="Book Antiqua" w:hAnsi="Book Antiqua"/>
          <w:i/>
          <w:sz w:val="24"/>
          <w:szCs w:val="24"/>
        </w:rPr>
        <w:t>J Endod</w:t>
      </w:r>
      <w:r w:rsidRPr="00B809E6">
        <w:rPr>
          <w:rFonts w:ascii="Book Antiqua" w:hAnsi="Book Antiqua"/>
          <w:sz w:val="24"/>
          <w:szCs w:val="24"/>
        </w:rPr>
        <w:t xml:space="preserve"> 2001; </w:t>
      </w:r>
      <w:r w:rsidRPr="00B809E6">
        <w:rPr>
          <w:rFonts w:ascii="Book Antiqua" w:hAnsi="Book Antiqua"/>
          <w:b/>
          <w:sz w:val="24"/>
          <w:szCs w:val="24"/>
        </w:rPr>
        <w:t>27</w:t>
      </w:r>
      <w:r w:rsidRPr="00B809E6">
        <w:rPr>
          <w:rFonts w:ascii="Book Antiqua" w:hAnsi="Book Antiqua"/>
          <w:sz w:val="24"/>
          <w:szCs w:val="24"/>
        </w:rPr>
        <w:t>: 683-686 [PMID: 11716081 DOI: 10.1097/00004770-200111000-00008]</w:t>
      </w:r>
    </w:p>
    <w:p w14:paraId="6FF1D166" w14:textId="2AFB1FEE" w:rsidR="000B393C" w:rsidRDefault="000B393C" w:rsidP="00B809E6">
      <w:pPr>
        <w:spacing w:line="360" w:lineRule="auto"/>
        <w:rPr>
          <w:rFonts w:ascii="Book Antiqua" w:hAnsi="Book Antiqua" w:cs="Arial"/>
          <w:sz w:val="24"/>
          <w:szCs w:val="24"/>
        </w:rPr>
      </w:pPr>
    </w:p>
    <w:p w14:paraId="19179270" w14:textId="34AA2A0D" w:rsidR="003031DE" w:rsidRPr="00B35826" w:rsidRDefault="003031DE" w:rsidP="003031DE">
      <w:pPr>
        <w:suppressAutoHyphens/>
        <w:wordWrap w:val="0"/>
        <w:spacing w:line="360" w:lineRule="auto"/>
        <w:ind w:right="710"/>
        <w:jc w:val="right"/>
        <w:rPr>
          <w:rFonts w:ascii="Book Antiqua" w:hAnsi="Book Antiqua" w:cs="Mangal"/>
          <w:b/>
          <w:bCs/>
          <w:sz w:val="24"/>
          <w:szCs w:val="24"/>
          <w:lang w:val="it-IT" w:bidi="hi-IN"/>
        </w:rPr>
      </w:pPr>
      <w:r w:rsidRPr="00B35826">
        <w:rPr>
          <w:rFonts w:ascii="Book Antiqua" w:eastAsia="Lucida Sans Unicode" w:hAnsi="Book Antiqua" w:cs="Arial"/>
          <w:b/>
          <w:noProof/>
          <w:sz w:val="24"/>
          <w:szCs w:val="24"/>
          <w:lang w:val="it-IT" w:eastAsia="hi-IN" w:bidi="hi-IN"/>
        </w:rPr>
        <w:t>P-Reviewer</w:t>
      </w:r>
      <w:r w:rsidRPr="00B35826">
        <w:rPr>
          <w:rFonts w:ascii="Book Antiqua" w:hAnsi="Book Antiqua" w:cs="Arial"/>
          <w:b/>
          <w:noProof/>
          <w:sz w:val="24"/>
          <w:szCs w:val="24"/>
          <w:lang w:val="it-IT" w:bidi="hi-IN"/>
        </w:rPr>
        <w:t>:</w:t>
      </w:r>
      <w:r w:rsidRPr="00B35826">
        <w:t xml:space="preserve"> </w:t>
      </w:r>
      <w:r>
        <w:rPr>
          <w:rFonts w:ascii="Book Antiqua" w:hAnsi="Book Antiqua" w:hint="eastAsia"/>
          <w:sz w:val="24"/>
          <w:szCs w:val="24"/>
        </w:rPr>
        <w:t xml:space="preserve">Zhou M, </w:t>
      </w:r>
      <w:r w:rsidRPr="003031DE">
        <w:rPr>
          <w:rFonts w:ascii="Book Antiqua" w:hAnsi="Book Antiqua"/>
          <w:sz w:val="24"/>
          <w:szCs w:val="24"/>
        </w:rPr>
        <w:t>Maric</w:t>
      </w:r>
      <w:r>
        <w:rPr>
          <w:rFonts w:ascii="Book Antiqua" w:hAnsi="Book Antiqua" w:hint="eastAsia"/>
          <w:sz w:val="24"/>
          <w:szCs w:val="24"/>
        </w:rPr>
        <w:t xml:space="preserve"> I, </w:t>
      </w:r>
      <w:r w:rsidRPr="003031DE">
        <w:rPr>
          <w:rFonts w:ascii="Book Antiqua" w:hAnsi="Book Antiqua"/>
          <w:sz w:val="24"/>
          <w:szCs w:val="24"/>
        </w:rPr>
        <w:t>Vieyra</w:t>
      </w:r>
      <w:r>
        <w:rPr>
          <w:rFonts w:ascii="Book Antiqua" w:hAnsi="Book Antiqua" w:hint="eastAsia"/>
          <w:sz w:val="24"/>
          <w:szCs w:val="24"/>
        </w:rPr>
        <w:t xml:space="preserve"> JP</w:t>
      </w:r>
      <w:r w:rsidRPr="00B35826">
        <w:rPr>
          <w:rFonts w:ascii="Book Antiqua" w:hAnsi="Book Antiqua" w:cs="Mangal"/>
          <w:bCs/>
          <w:sz w:val="24"/>
          <w:szCs w:val="24"/>
          <w:lang w:val="it-IT" w:bidi="hi-IN"/>
        </w:rPr>
        <w:t xml:space="preserve"> </w:t>
      </w:r>
      <w:r w:rsidRPr="00B35826">
        <w:rPr>
          <w:rFonts w:ascii="Book Antiqua" w:eastAsia="Lucida Sans Unicode" w:hAnsi="Book Antiqua" w:cs="Mangal"/>
          <w:b/>
          <w:bCs/>
          <w:sz w:val="24"/>
          <w:szCs w:val="24"/>
          <w:lang w:val="it-IT" w:eastAsia="hi-IN" w:bidi="hi-IN"/>
        </w:rPr>
        <w:t>S-Editor</w:t>
      </w:r>
      <w:r w:rsidRPr="00B35826">
        <w:rPr>
          <w:rFonts w:ascii="Book Antiqua" w:hAnsi="Book Antiqua" w:cs="Mangal"/>
          <w:b/>
          <w:bCs/>
          <w:sz w:val="24"/>
          <w:szCs w:val="24"/>
          <w:lang w:val="it-IT" w:bidi="hi-IN"/>
        </w:rPr>
        <w:t>:</w:t>
      </w:r>
      <w:r w:rsidRPr="00B35826">
        <w:rPr>
          <w:rFonts w:ascii="Book Antiqua" w:eastAsia="Lucida Sans Unicode" w:hAnsi="Book Antiqua" w:cs="Mangal"/>
          <w:bCs/>
          <w:sz w:val="24"/>
          <w:szCs w:val="24"/>
          <w:lang w:val="it-IT" w:eastAsia="hi-IN" w:bidi="hi-IN"/>
        </w:rPr>
        <w:t xml:space="preserve"> </w:t>
      </w:r>
      <w:r w:rsidRPr="00B35826">
        <w:rPr>
          <w:rFonts w:ascii="Book Antiqua" w:hAnsi="Book Antiqua" w:cs="Mangal"/>
          <w:bCs/>
          <w:sz w:val="24"/>
          <w:szCs w:val="24"/>
          <w:lang w:val="it-IT" w:bidi="hi-IN"/>
        </w:rPr>
        <w:t>Dou Y</w:t>
      </w:r>
      <w:r w:rsidRPr="00B35826">
        <w:rPr>
          <w:rFonts w:ascii="Book Antiqua" w:eastAsia="Lucida Sans Unicode" w:hAnsi="Book Antiqua" w:cs="Mangal"/>
          <w:b/>
          <w:bCs/>
          <w:sz w:val="24"/>
          <w:szCs w:val="24"/>
          <w:lang w:val="it-IT" w:eastAsia="hi-IN" w:bidi="hi-IN"/>
        </w:rPr>
        <w:t xml:space="preserve"> L-Editor</w:t>
      </w:r>
      <w:r w:rsidRPr="00B35826">
        <w:rPr>
          <w:rFonts w:ascii="Book Antiqua" w:hAnsi="Book Antiqua" w:cs="Mangal"/>
          <w:b/>
          <w:bCs/>
          <w:sz w:val="24"/>
          <w:szCs w:val="24"/>
          <w:lang w:val="it-IT" w:bidi="hi-IN"/>
        </w:rPr>
        <w:t>:</w:t>
      </w:r>
      <w:r w:rsidRPr="00B35826">
        <w:rPr>
          <w:rFonts w:ascii="Book Antiqua" w:eastAsia="Lucida Sans Unicode" w:hAnsi="Book Antiqua" w:cs="Mangal"/>
          <w:b/>
          <w:bCs/>
          <w:sz w:val="24"/>
          <w:szCs w:val="24"/>
          <w:lang w:val="it-IT" w:eastAsia="hi-IN" w:bidi="hi-IN"/>
        </w:rPr>
        <w:t xml:space="preserve"> E-Editor</w:t>
      </w:r>
      <w:r w:rsidRPr="00B35826">
        <w:rPr>
          <w:rFonts w:ascii="Book Antiqua" w:hAnsi="Book Antiqua" w:cs="Mangal"/>
          <w:b/>
          <w:bCs/>
          <w:sz w:val="24"/>
          <w:szCs w:val="24"/>
          <w:lang w:val="it-IT" w:bidi="hi-IN"/>
        </w:rPr>
        <w:t>:</w:t>
      </w:r>
    </w:p>
    <w:p w14:paraId="3859960D" w14:textId="77777777" w:rsidR="003031DE" w:rsidRPr="00B35826" w:rsidRDefault="003031DE" w:rsidP="003031DE">
      <w:pPr>
        <w:pStyle w:val="ListParagraph"/>
        <w:suppressAutoHyphens/>
        <w:spacing w:after="0" w:line="360" w:lineRule="auto"/>
        <w:ind w:left="360" w:right="120"/>
        <w:jc w:val="both"/>
        <w:rPr>
          <w:rFonts w:ascii="Book Antiqua" w:hAnsi="Book Antiqua" w:cs="Mangal"/>
          <w:b/>
          <w:bCs/>
          <w:sz w:val="24"/>
          <w:szCs w:val="24"/>
          <w:lang w:val="it-IT" w:bidi="hi-IN"/>
        </w:rPr>
      </w:pPr>
    </w:p>
    <w:p w14:paraId="5FDE2F83" w14:textId="77777777" w:rsidR="003031DE" w:rsidRPr="00B35826" w:rsidRDefault="003031DE" w:rsidP="003031DE">
      <w:pPr>
        <w:pStyle w:val="ListParagraph"/>
        <w:shd w:val="clear" w:color="auto" w:fill="FFFFFF"/>
        <w:snapToGrid w:val="0"/>
        <w:spacing w:after="0" w:line="360" w:lineRule="auto"/>
        <w:ind w:left="360"/>
        <w:jc w:val="both"/>
        <w:rPr>
          <w:rFonts w:ascii="Book Antiqua" w:hAnsi="Book Antiqua" w:cs="Helvetica"/>
          <w:b/>
          <w:sz w:val="24"/>
          <w:szCs w:val="24"/>
        </w:rPr>
      </w:pPr>
      <w:r w:rsidRPr="00B35826">
        <w:rPr>
          <w:rFonts w:ascii="Book Antiqua" w:hAnsi="Book Antiqua" w:cs="Helvetica"/>
          <w:b/>
          <w:sz w:val="24"/>
          <w:szCs w:val="24"/>
        </w:rPr>
        <w:t xml:space="preserve">Specialty type: </w:t>
      </w:r>
      <w:r w:rsidRPr="00437CF7">
        <w:rPr>
          <w:rFonts w:ascii="Book Antiqua" w:hAnsi="Book Antiqua" w:cs="Helvetica"/>
          <w:color w:val="000000" w:themeColor="text1"/>
          <w:sz w:val="24"/>
          <w:szCs w:val="24"/>
        </w:rPr>
        <w:t>Medicine, research and experimental</w:t>
      </w:r>
    </w:p>
    <w:p w14:paraId="69D196AB" w14:textId="77777777" w:rsidR="003031DE" w:rsidRPr="00B35826" w:rsidRDefault="003031DE" w:rsidP="003031DE">
      <w:pPr>
        <w:pStyle w:val="ListParagraph"/>
        <w:shd w:val="clear" w:color="auto" w:fill="FFFFFF"/>
        <w:snapToGrid w:val="0"/>
        <w:spacing w:after="0" w:line="360" w:lineRule="auto"/>
        <w:ind w:left="360"/>
        <w:jc w:val="both"/>
        <w:rPr>
          <w:rFonts w:ascii="Book Antiqua" w:hAnsi="Book Antiqua" w:cs="Helvetica"/>
          <w:b/>
          <w:sz w:val="24"/>
          <w:szCs w:val="24"/>
        </w:rPr>
      </w:pPr>
      <w:r w:rsidRPr="00B35826">
        <w:rPr>
          <w:rFonts w:ascii="Book Antiqua" w:hAnsi="Book Antiqua" w:cs="Helvetica"/>
          <w:b/>
          <w:sz w:val="24"/>
          <w:szCs w:val="24"/>
        </w:rPr>
        <w:t xml:space="preserve">Country of origin: </w:t>
      </w:r>
      <w:r w:rsidRPr="00437CF7">
        <w:rPr>
          <w:rFonts w:ascii="Book Antiqua" w:hAnsi="Book Antiqua" w:cs="Helvetica"/>
          <w:color w:val="000000" w:themeColor="text1"/>
          <w:sz w:val="24"/>
          <w:szCs w:val="24"/>
        </w:rPr>
        <w:t>China</w:t>
      </w:r>
    </w:p>
    <w:p w14:paraId="288E1569" w14:textId="77777777" w:rsidR="003031DE" w:rsidRPr="00B35826" w:rsidRDefault="003031DE" w:rsidP="003031DE">
      <w:pPr>
        <w:pStyle w:val="ListParagraph"/>
        <w:shd w:val="clear" w:color="auto" w:fill="FFFFFF"/>
        <w:snapToGrid w:val="0"/>
        <w:spacing w:after="0" w:line="360" w:lineRule="auto"/>
        <w:ind w:left="360"/>
        <w:jc w:val="both"/>
        <w:rPr>
          <w:rFonts w:ascii="Book Antiqua" w:hAnsi="Book Antiqua" w:cs="Helvetica"/>
          <w:b/>
          <w:sz w:val="24"/>
          <w:szCs w:val="24"/>
        </w:rPr>
      </w:pPr>
      <w:r w:rsidRPr="00B35826">
        <w:rPr>
          <w:rFonts w:ascii="Book Antiqua" w:hAnsi="Book Antiqua" w:cs="Helvetica"/>
          <w:b/>
          <w:sz w:val="24"/>
          <w:szCs w:val="24"/>
        </w:rPr>
        <w:t>Peer-review report classification</w:t>
      </w:r>
    </w:p>
    <w:p w14:paraId="6DD81736" w14:textId="77777777" w:rsidR="003031DE" w:rsidRPr="00B35826" w:rsidRDefault="003031DE" w:rsidP="003031DE">
      <w:pPr>
        <w:pStyle w:val="ListParagraph"/>
        <w:shd w:val="clear" w:color="auto" w:fill="FFFFFF"/>
        <w:snapToGrid w:val="0"/>
        <w:spacing w:after="0" w:line="360" w:lineRule="auto"/>
        <w:ind w:left="360"/>
        <w:jc w:val="both"/>
        <w:rPr>
          <w:rFonts w:ascii="Book Antiqua" w:hAnsi="Book Antiqua" w:cs="Helvetica"/>
          <w:sz w:val="24"/>
          <w:szCs w:val="24"/>
        </w:rPr>
      </w:pPr>
      <w:r w:rsidRPr="00B35826">
        <w:rPr>
          <w:rFonts w:ascii="Book Antiqua" w:hAnsi="Book Antiqua" w:cs="Helvetica"/>
          <w:sz w:val="24"/>
          <w:szCs w:val="24"/>
        </w:rPr>
        <w:t>Grade A (Excellent): 0</w:t>
      </w:r>
    </w:p>
    <w:p w14:paraId="15FF6A0E" w14:textId="6FF1F84E" w:rsidR="003031DE" w:rsidRPr="00B35826" w:rsidRDefault="003031DE" w:rsidP="003031DE">
      <w:pPr>
        <w:pStyle w:val="ListParagraph"/>
        <w:shd w:val="clear" w:color="auto" w:fill="FFFFFF"/>
        <w:snapToGrid w:val="0"/>
        <w:spacing w:after="0" w:line="360" w:lineRule="auto"/>
        <w:ind w:left="360"/>
        <w:jc w:val="both"/>
        <w:rPr>
          <w:rFonts w:ascii="Book Antiqua" w:hAnsi="Book Antiqua" w:cs="Helvetica"/>
          <w:sz w:val="24"/>
          <w:szCs w:val="24"/>
        </w:rPr>
      </w:pPr>
      <w:r w:rsidRPr="00B35826">
        <w:rPr>
          <w:rFonts w:ascii="Book Antiqua" w:hAnsi="Book Antiqua" w:cs="Helvetica"/>
          <w:sz w:val="24"/>
          <w:szCs w:val="24"/>
        </w:rPr>
        <w:t xml:space="preserve">Grade B (Very good): </w:t>
      </w:r>
      <w:r>
        <w:rPr>
          <w:rFonts w:ascii="Book Antiqua" w:hAnsi="Book Antiqua" w:cs="Helvetica" w:hint="eastAsia"/>
          <w:sz w:val="24"/>
          <w:szCs w:val="24"/>
        </w:rPr>
        <w:t>B</w:t>
      </w:r>
    </w:p>
    <w:p w14:paraId="02946319" w14:textId="6059FB55" w:rsidR="003031DE" w:rsidRPr="00B35826" w:rsidRDefault="003031DE" w:rsidP="003031DE">
      <w:pPr>
        <w:pStyle w:val="ListParagraph"/>
        <w:shd w:val="clear" w:color="auto" w:fill="FFFFFF"/>
        <w:snapToGrid w:val="0"/>
        <w:spacing w:after="0" w:line="360" w:lineRule="auto"/>
        <w:ind w:left="360"/>
        <w:jc w:val="both"/>
        <w:rPr>
          <w:rFonts w:ascii="Book Antiqua" w:hAnsi="Book Antiqua" w:cs="Helvetica"/>
          <w:sz w:val="24"/>
          <w:szCs w:val="24"/>
        </w:rPr>
      </w:pPr>
      <w:r>
        <w:rPr>
          <w:rFonts w:ascii="Book Antiqua" w:hAnsi="Book Antiqua" w:cs="Helvetica"/>
          <w:sz w:val="24"/>
          <w:szCs w:val="24"/>
        </w:rPr>
        <w:t>Grade C (Good): C</w:t>
      </w:r>
    </w:p>
    <w:p w14:paraId="11AA588D" w14:textId="1CC651D3" w:rsidR="003031DE" w:rsidRPr="00B35826" w:rsidRDefault="003031DE" w:rsidP="003031DE">
      <w:pPr>
        <w:pStyle w:val="ListParagraph"/>
        <w:shd w:val="clear" w:color="auto" w:fill="FFFFFF"/>
        <w:snapToGrid w:val="0"/>
        <w:spacing w:after="0" w:line="360" w:lineRule="auto"/>
        <w:ind w:left="360"/>
        <w:jc w:val="both"/>
        <w:rPr>
          <w:rFonts w:ascii="Book Antiqua" w:hAnsi="Book Antiqua" w:cs="Helvetica"/>
          <w:sz w:val="24"/>
          <w:szCs w:val="24"/>
        </w:rPr>
      </w:pPr>
      <w:r>
        <w:rPr>
          <w:rFonts w:ascii="Book Antiqua" w:hAnsi="Book Antiqua" w:cs="Helvetica"/>
          <w:sz w:val="24"/>
          <w:szCs w:val="24"/>
        </w:rPr>
        <w:lastRenderedPageBreak/>
        <w:t xml:space="preserve">Grade D (Fair): </w:t>
      </w:r>
      <w:r>
        <w:rPr>
          <w:rFonts w:ascii="Book Antiqua" w:hAnsi="Book Antiqua" w:cs="Helvetica" w:hint="eastAsia"/>
          <w:sz w:val="24"/>
          <w:szCs w:val="24"/>
        </w:rPr>
        <w:t>D</w:t>
      </w:r>
    </w:p>
    <w:p w14:paraId="120121F8" w14:textId="7F3DCC29" w:rsidR="003031DE" w:rsidRPr="003031DE" w:rsidRDefault="003031DE" w:rsidP="003031DE">
      <w:pPr>
        <w:pStyle w:val="ListParagraph"/>
        <w:shd w:val="clear" w:color="auto" w:fill="FFFFFF"/>
        <w:snapToGrid w:val="0"/>
        <w:spacing w:after="0" w:line="360" w:lineRule="auto"/>
        <w:ind w:left="360"/>
        <w:jc w:val="both"/>
        <w:rPr>
          <w:rFonts w:ascii="Book Antiqua" w:hAnsi="Book Antiqua" w:cs="Helvetica"/>
          <w:sz w:val="24"/>
          <w:szCs w:val="24"/>
        </w:rPr>
      </w:pPr>
      <w:r w:rsidRPr="00B35826">
        <w:rPr>
          <w:rFonts w:ascii="Book Antiqua" w:hAnsi="Book Antiqua" w:cs="Helvetica"/>
          <w:sz w:val="24"/>
          <w:szCs w:val="24"/>
        </w:rPr>
        <w:t>Grade E (Poor): 0</w:t>
      </w:r>
    </w:p>
    <w:p w14:paraId="5ADBBF5A" w14:textId="4FE6BB75" w:rsidR="003031DE" w:rsidRDefault="003031DE">
      <w:pPr>
        <w:widowControl/>
        <w:jc w:val="left"/>
        <w:rPr>
          <w:rFonts w:ascii="Book Antiqua" w:hAnsi="Book Antiqua" w:cs="Arial"/>
          <w:sz w:val="24"/>
          <w:szCs w:val="24"/>
        </w:rPr>
      </w:pPr>
      <w:r>
        <w:rPr>
          <w:rFonts w:ascii="Book Antiqua" w:hAnsi="Book Antiqua" w:cs="Arial"/>
          <w:sz w:val="24"/>
          <w:szCs w:val="24"/>
        </w:rPr>
        <w:br w:type="page"/>
      </w:r>
    </w:p>
    <w:p w14:paraId="61B258AF" w14:textId="77777777" w:rsidR="001B48DD" w:rsidRPr="00B809E6" w:rsidRDefault="001B48DD" w:rsidP="00B809E6">
      <w:pPr>
        <w:spacing w:line="360" w:lineRule="auto"/>
        <w:rPr>
          <w:rFonts w:ascii="Book Antiqua" w:hAnsi="Book Antiqua" w:cs="Arial"/>
          <w:b/>
          <w:sz w:val="24"/>
          <w:szCs w:val="24"/>
        </w:rPr>
      </w:pPr>
    </w:p>
    <w:p w14:paraId="7488DBF2" w14:textId="77777777" w:rsidR="00093ED4" w:rsidRPr="00B809E6" w:rsidRDefault="00093ED4" w:rsidP="00B809E6">
      <w:pPr>
        <w:spacing w:line="360" w:lineRule="auto"/>
        <w:rPr>
          <w:rFonts w:ascii="Book Antiqua" w:hAnsi="Book Antiqua"/>
          <w:sz w:val="24"/>
          <w:szCs w:val="24"/>
        </w:rPr>
      </w:pPr>
      <w:r w:rsidRPr="00B809E6">
        <w:rPr>
          <w:rFonts w:ascii="Book Antiqua" w:hAnsi="Book Antiqua"/>
          <w:noProof/>
          <w:sz w:val="24"/>
          <w:szCs w:val="24"/>
        </w:rPr>
        <w:drawing>
          <wp:inline distT="0" distB="0" distL="0" distR="0" wp14:anchorId="4B7AD67B" wp14:editId="428308C5">
            <wp:extent cx="5274425" cy="249797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a:extLst>
                        <a:ext uri="{28A0092B-C50C-407E-A947-70E740481C1C}">
                          <a14:useLocalDpi xmlns:a14="http://schemas.microsoft.com/office/drawing/2010/main" val="0"/>
                        </a:ext>
                      </a:extLst>
                    </a:blip>
                    <a:stretch>
                      <a:fillRect/>
                    </a:stretch>
                  </pic:blipFill>
                  <pic:spPr>
                    <a:xfrm>
                      <a:off x="0" y="0"/>
                      <a:ext cx="5274425" cy="2497975"/>
                    </a:xfrm>
                    <a:prstGeom prst="rect">
                      <a:avLst/>
                    </a:prstGeom>
                  </pic:spPr>
                </pic:pic>
              </a:graphicData>
            </a:graphic>
          </wp:inline>
        </w:drawing>
      </w:r>
    </w:p>
    <w:p w14:paraId="416AD969" w14:textId="4D150B7B" w:rsidR="00093ED4" w:rsidRPr="00B809E6" w:rsidRDefault="00093ED4" w:rsidP="00B809E6">
      <w:pPr>
        <w:spacing w:line="360" w:lineRule="auto"/>
        <w:rPr>
          <w:rFonts w:ascii="Book Antiqua" w:hAnsi="Book Antiqua" w:cs="Arial"/>
          <w:sz w:val="24"/>
          <w:szCs w:val="24"/>
        </w:rPr>
      </w:pPr>
      <w:r w:rsidRPr="00475B8C">
        <w:rPr>
          <w:rFonts w:ascii="Book Antiqua" w:hAnsi="Book Antiqua" w:cs="Arial"/>
          <w:b/>
          <w:sz w:val="24"/>
          <w:szCs w:val="24"/>
        </w:rPr>
        <w:t xml:space="preserve">Figure 1 </w:t>
      </w:r>
      <w:bookmarkStart w:id="43" w:name="_Hlk527286979"/>
      <w:r w:rsidRPr="00475B8C">
        <w:rPr>
          <w:rFonts w:ascii="Book Antiqua" w:hAnsi="Book Antiqua" w:cs="Arial"/>
          <w:b/>
          <w:sz w:val="24"/>
          <w:szCs w:val="24"/>
        </w:rPr>
        <w:t xml:space="preserve">The treatment process under </w:t>
      </w:r>
      <w:r w:rsidR="00C62C15" w:rsidRPr="00475B8C">
        <w:rPr>
          <w:rFonts w:ascii="Book Antiqua" w:hAnsi="Book Antiqua" w:cs="Arial"/>
          <w:b/>
          <w:sz w:val="24"/>
          <w:szCs w:val="24"/>
        </w:rPr>
        <w:t>dental operating microscope</w:t>
      </w:r>
      <w:r w:rsidRPr="00475B8C">
        <w:rPr>
          <w:rFonts w:ascii="Book Antiqua" w:hAnsi="Book Antiqua" w:cs="Arial"/>
          <w:b/>
          <w:sz w:val="24"/>
          <w:szCs w:val="24"/>
        </w:rPr>
        <w:t xml:space="preserve"> and X-ray images.</w:t>
      </w:r>
      <w:bookmarkEnd w:id="43"/>
      <w:r w:rsidRPr="00475B8C">
        <w:rPr>
          <w:rFonts w:ascii="Book Antiqua" w:hAnsi="Book Antiqua" w:cs="Arial"/>
          <w:b/>
          <w:sz w:val="24"/>
          <w:szCs w:val="24"/>
        </w:rPr>
        <w:t xml:space="preserve"> </w:t>
      </w:r>
      <w:r w:rsidRPr="00B809E6">
        <w:rPr>
          <w:rFonts w:ascii="Book Antiqua" w:hAnsi="Book Antiqua" w:cs="Arial"/>
          <w:sz w:val="24"/>
          <w:szCs w:val="24"/>
        </w:rPr>
        <w:t>A: Preoperative periapical radiograph of tooth indicates the existence of decay in the distal part of tooth</w:t>
      </w:r>
      <w:r w:rsidR="00797749" w:rsidRPr="00B809E6">
        <w:rPr>
          <w:rFonts w:ascii="Book Antiqua" w:hAnsi="Book Antiqua" w:cs="Arial"/>
          <w:sz w:val="24"/>
          <w:szCs w:val="24"/>
        </w:rPr>
        <w:t>;</w:t>
      </w:r>
      <w:r w:rsidRPr="00B809E6">
        <w:rPr>
          <w:rFonts w:ascii="Book Antiqua" w:hAnsi="Book Antiqua" w:cs="Arial"/>
          <w:sz w:val="24"/>
          <w:szCs w:val="24"/>
        </w:rPr>
        <w:t xml:space="preserve"> B and C: Only one buccal canal orifice and palatal canal orifice can be detected under the visual field of </w:t>
      </w:r>
      <w:r w:rsidR="00C62C15" w:rsidRPr="00B809E6">
        <w:rPr>
          <w:rFonts w:ascii="Book Antiqua" w:hAnsi="Book Antiqua" w:cs="Arial"/>
          <w:sz w:val="24"/>
          <w:szCs w:val="24"/>
        </w:rPr>
        <w:t>dental operating microscope</w:t>
      </w:r>
      <w:r w:rsidR="00797749" w:rsidRPr="00B809E6">
        <w:rPr>
          <w:rFonts w:ascii="Book Antiqua" w:hAnsi="Book Antiqua" w:cs="Arial"/>
          <w:sz w:val="24"/>
          <w:szCs w:val="24"/>
        </w:rPr>
        <w:t>;</w:t>
      </w:r>
      <w:r w:rsidRPr="00B809E6">
        <w:rPr>
          <w:rFonts w:ascii="Book Antiqua" w:hAnsi="Book Antiqua" w:cs="Arial"/>
          <w:sz w:val="24"/>
          <w:szCs w:val="24"/>
        </w:rPr>
        <w:t xml:space="preserve"> D: Radiograph of master cone</w:t>
      </w:r>
      <w:r w:rsidR="00797749" w:rsidRPr="00B809E6">
        <w:rPr>
          <w:rFonts w:ascii="Book Antiqua" w:hAnsi="Book Antiqua" w:cs="Arial"/>
          <w:sz w:val="24"/>
          <w:szCs w:val="24"/>
        </w:rPr>
        <w:t>;</w:t>
      </w:r>
      <w:r w:rsidRPr="00B809E6">
        <w:rPr>
          <w:rFonts w:ascii="Book Antiqua" w:hAnsi="Book Antiqua" w:cs="Arial"/>
          <w:sz w:val="24"/>
          <w:szCs w:val="24"/>
        </w:rPr>
        <w:t xml:space="preserve"> E: Post-obturation periapical radiograph</w:t>
      </w:r>
      <w:r w:rsidR="00797749" w:rsidRPr="00B809E6">
        <w:rPr>
          <w:rFonts w:ascii="Book Antiqua" w:hAnsi="Book Antiqua" w:cs="Arial"/>
          <w:sz w:val="24"/>
          <w:szCs w:val="24"/>
        </w:rPr>
        <w:t>;</w:t>
      </w:r>
      <w:r w:rsidRPr="00B809E6">
        <w:rPr>
          <w:rFonts w:ascii="Book Antiqua" w:hAnsi="Book Antiqua" w:cs="Arial"/>
          <w:sz w:val="24"/>
          <w:szCs w:val="24"/>
        </w:rPr>
        <w:t xml:space="preserve"> F: Two root canals are obturated by gutta-percha.</w:t>
      </w:r>
    </w:p>
    <w:p w14:paraId="1D558FFA" w14:textId="467AF60F" w:rsidR="00475B8C" w:rsidRDefault="00475B8C">
      <w:pPr>
        <w:widowControl/>
        <w:jc w:val="left"/>
        <w:rPr>
          <w:rFonts w:ascii="Book Antiqua" w:hAnsi="Book Antiqua" w:cs="Arial"/>
          <w:sz w:val="24"/>
          <w:szCs w:val="24"/>
        </w:rPr>
      </w:pPr>
      <w:r>
        <w:rPr>
          <w:rFonts w:ascii="Book Antiqua" w:hAnsi="Book Antiqua" w:cs="Arial"/>
          <w:sz w:val="24"/>
          <w:szCs w:val="24"/>
        </w:rPr>
        <w:br w:type="page"/>
      </w:r>
    </w:p>
    <w:p w14:paraId="763E79E8" w14:textId="77777777" w:rsidR="00093ED4" w:rsidRPr="00B809E6" w:rsidRDefault="00093ED4" w:rsidP="00B809E6">
      <w:pPr>
        <w:spacing w:line="360" w:lineRule="auto"/>
        <w:rPr>
          <w:rFonts w:ascii="Book Antiqua" w:hAnsi="Book Antiqua" w:cs="Arial"/>
          <w:sz w:val="24"/>
          <w:szCs w:val="24"/>
        </w:rPr>
      </w:pPr>
    </w:p>
    <w:p w14:paraId="76812B9B" w14:textId="77777777" w:rsidR="00093ED4" w:rsidRPr="00B809E6" w:rsidRDefault="00093ED4" w:rsidP="00B809E6">
      <w:pPr>
        <w:spacing w:line="360" w:lineRule="auto"/>
        <w:rPr>
          <w:rFonts w:ascii="Book Antiqua" w:hAnsi="Book Antiqua" w:cs="Arial"/>
          <w:sz w:val="24"/>
          <w:szCs w:val="24"/>
        </w:rPr>
      </w:pPr>
      <w:r w:rsidRPr="00B809E6">
        <w:rPr>
          <w:rFonts w:ascii="Book Antiqua" w:hAnsi="Book Antiqua" w:cs="Arial"/>
          <w:noProof/>
          <w:sz w:val="24"/>
          <w:szCs w:val="24"/>
        </w:rPr>
        <w:drawing>
          <wp:inline distT="0" distB="0" distL="0" distR="0" wp14:anchorId="37F45079" wp14:editId="32C002CE">
            <wp:extent cx="5274425" cy="524117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9">
                      <a:extLst>
                        <a:ext uri="{28A0092B-C50C-407E-A947-70E740481C1C}">
                          <a14:useLocalDpi xmlns:a14="http://schemas.microsoft.com/office/drawing/2010/main" val="0"/>
                        </a:ext>
                      </a:extLst>
                    </a:blip>
                    <a:stretch>
                      <a:fillRect/>
                    </a:stretch>
                  </pic:blipFill>
                  <pic:spPr>
                    <a:xfrm>
                      <a:off x="0" y="0"/>
                      <a:ext cx="5274425" cy="5241175"/>
                    </a:xfrm>
                    <a:prstGeom prst="rect">
                      <a:avLst/>
                    </a:prstGeom>
                  </pic:spPr>
                </pic:pic>
              </a:graphicData>
            </a:graphic>
          </wp:inline>
        </w:drawing>
      </w:r>
    </w:p>
    <w:p w14:paraId="5472C594" w14:textId="69548566" w:rsidR="00093ED4" w:rsidRPr="00B809E6" w:rsidRDefault="00093ED4" w:rsidP="00B809E6">
      <w:pPr>
        <w:spacing w:line="360" w:lineRule="auto"/>
        <w:rPr>
          <w:rFonts w:ascii="Book Antiqua" w:hAnsi="Book Antiqua" w:cs="Arial"/>
          <w:sz w:val="24"/>
          <w:szCs w:val="24"/>
        </w:rPr>
      </w:pPr>
      <w:r w:rsidRPr="00475B8C">
        <w:rPr>
          <w:rFonts w:ascii="Book Antiqua" w:hAnsi="Book Antiqua" w:cs="Arial"/>
          <w:b/>
          <w:sz w:val="24"/>
          <w:szCs w:val="24"/>
        </w:rPr>
        <w:t>Figure 2</w:t>
      </w:r>
      <w:bookmarkStart w:id="44" w:name="_Hlk519288631"/>
      <w:r w:rsidRPr="00475B8C">
        <w:rPr>
          <w:rFonts w:ascii="Book Antiqua" w:hAnsi="Book Antiqua" w:cs="Arial"/>
          <w:b/>
          <w:sz w:val="24"/>
          <w:szCs w:val="24"/>
        </w:rPr>
        <w:t xml:space="preserve"> The analysis of the anatomical structure with </w:t>
      </w:r>
      <w:r w:rsidR="00C62C15" w:rsidRPr="00475B8C">
        <w:rPr>
          <w:rFonts w:ascii="Book Antiqua" w:hAnsi="Book Antiqua" w:cs="Arial"/>
          <w:b/>
          <w:sz w:val="24"/>
          <w:szCs w:val="24"/>
        </w:rPr>
        <w:t>cone beam computed tomography</w:t>
      </w:r>
      <w:r w:rsidRPr="00475B8C">
        <w:rPr>
          <w:rFonts w:ascii="Book Antiqua" w:hAnsi="Book Antiqua" w:cs="Arial"/>
          <w:b/>
          <w:sz w:val="24"/>
          <w:szCs w:val="24"/>
        </w:rPr>
        <w:t>.</w:t>
      </w:r>
      <w:r w:rsidRPr="00B809E6">
        <w:rPr>
          <w:rFonts w:ascii="Book Antiqua" w:hAnsi="Book Antiqua" w:cs="Arial"/>
          <w:sz w:val="24"/>
          <w:szCs w:val="24"/>
        </w:rPr>
        <w:t xml:space="preserve"> A and B: The images of </w:t>
      </w:r>
      <w:r w:rsidR="00C62C15" w:rsidRPr="00B809E6">
        <w:rPr>
          <w:rFonts w:ascii="Book Antiqua" w:hAnsi="Book Antiqua" w:cs="Arial"/>
          <w:sz w:val="24"/>
          <w:szCs w:val="24"/>
        </w:rPr>
        <w:t>cone beam computed tomography (CBCT)</w:t>
      </w:r>
      <w:r w:rsidRPr="00B809E6">
        <w:rPr>
          <w:rFonts w:ascii="Book Antiqua" w:hAnsi="Book Antiqua" w:cs="Arial"/>
          <w:sz w:val="24"/>
          <w:szCs w:val="24"/>
        </w:rPr>
        <w:t xml:space="preserve"> show the decay in the distal part of maxillary molar on the left side</w:t>
      </w:r>
      <w:r w:rsidR="00C62C15" w:rsidRPr="00B809E6">
        <w:rPr>
          <w:rFonts w:ascii="Book Antiqua" w:hAnsi="Book Antiqua" w:cs="Arial"/>
          <w:sz w:val="24"/>
          <w:szCs w:val="24"/>
        </w:rPr>
        <w:t>;</w:t>
      </w:r>
      <w:r w:rsidRPr="00B809E6">
        <w:rPr>
          <w:rFonts w:ascii="Book Antiqua" w:hAnsi="Book Antiqua" w:cs="Arial"/>
          <w:sz w:val="24"/>
          <w:szCs w:val="24"/>
        </w:rPr>
        <w:t xml:space="preserve"> C-E: CBCT images show clear anatomical conditions of the left and right maxillary first molars with only 2 roots and 2 root canals</w:t>
      </w:r>
      <w:r w:rsidR="00C62C15" w:rsidRPr="00B809E6">
        <w:rPr>
          <w:rFonts w:ascii="Book Antiqua" w:hAnsi="Book Antiqua" w:cs="Arial"/>
          <w:sz w:val="24"/>
          <w:szCs w:val="24"/>
        </w:rPr>
        <w:t>;</w:t>
      </w:r>
      <w:r w:rsidRPr="00B809E6">
        <w:rPr>
          <w:rFonts w:ascii="Book Antiqua" w:hAnsi="Book Antiqua" w:cs="Arial"/>
          <w:sz w:val="24"/>
          <w:szCs w:val="24"/>
        </w:rPr>
        <w:t xml:space="preserve"> F-H: 3D-reconstruction of maxillary first molar shows the root canals is located in the buccal-palatal direction and were single in the different root.</w:t>
      </w:r>
      <w:bookmarkEnd w:id="44"/>
    </w:p>
    <w:p w14:paraId="50C85239" w14:textId="77777777" w:rsidR="00475B8C" w:rsidRDefault="00475B8C">
      <w:pPr>
        <w:widowControl/>
        <w:jc w:val="left"/>
        <w:rPr>
          <w:rFonts w:ascii="Book Antiqua" w:hAnsi="Book Antiqua" w:cs="Arial"/>
          <w:b/>
          <w:sz w:val="24"/>
          <w:szCs w:val="24"/>
        </w:rPr>
      </w:pPr>
      <w:r>
        <w:rPr>
          <w:rFonts w:ascii="Book Antiqua" w:hAnsi="Book Antiqua" w:cs="Arial"/>
          <w:b/>
          <w:sz w:val="24"/>
          <w:szCs w:val="24"/>
        </w:rPr>
        <w:br w:type="page"/>
      </w:r>
    </w:p>
    <w:p w14:paraId="71C684C2" w14:textId="55D7BF07" w:rsidR="00093ED4" w:rsidRPr="00B809E6" w:rsidRDefault="00093ED4" w:rsidP="00B809E6">
      <w:pPr>
        <w:spacing w:line="360" w:lineRule="auto"/>
        <w:rPr>
          <w:rFonts w:ascii="Book Antiqua" w:hAnsi="Book Antiqua" w:cs="Arial"/>
          <w:b/>
          <w:sz w:val="24"/>
          <w:szCs w:val="24"/>
        </w:rPr>
      </w:pPr>
      <w:r w:rsidRPr="00B809E6">
        <w:rPr>
          <w:rFonts w:ascii="Book Antiqua" w:hAnsi="Book Antiqua" w:cs="Arial"/>
          <w:b/>
          <w:noProof/>
          <w:sz w:val="24"/>
          <w:szCs w:val="24"/>
        </w:rPr>
        <w:lastRenderedPageBreak/>
        <w:drawing>
          <wp:inline distT="0" distB="0" distL="0" distR="0" wp14:anchorId="0B38724E" wp14:editId="0F85C92B">
            <wp:extent cx="5274425" cy="320040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10">
                      <a:extLst>
                        <a:ext uri="{28A0092B-C50C-407E-A947-70E740481C1C}">
                          <a14:useLocalDpi xmlns:a14="http://schemas.microsoft.com/office/drawing/2010/main" val="0"/>
                        </a:ext>
                      </a:extLst>
                    </a:blip>
                    <a:stretch>
                      <a:fillRect/>
                    </a:stretch>
                  </pic:blipFill>
                  <pic:spPr>
                    <a:xfrm>
                      <a:off x="0" y="0"/>
                      <a:ext cx="5274425" cy="3200400"/>
                    </a:xfrm>
                    <a:prstGeom prst="rect">
                      <a:avLst/>
                    </a:prstGeom>
                  </pic:spPr>
                </pic:pic>
              </a:graphicData>
            </a:graphic>
          </wp:inline>
        </w:drawing>
      </w:r>
    </w:p>
    <w:p w14:paraId="67DFFE82" w14:textId="05CF8345" w:rsidR="00093ED4" w:rsidRPr="00B809E6" w:rsidRDefault="00093ED4" w:rsidP="00B809E6">
      <w:pPr>
        <w:spacing w:line="360" w:lineRule="auto"/>
        <w:rPr>
          <w:rFonts w:ascii="Book Antiqua" w:hAnsi="Book Antiqua" w:cs="Arial"/>
          <w:sz w:val="24"/>
          <w:szCs w:val="24"/>
        </w:rPr>
      </w:pPr>
      <w:r w:rsidRPr="00475B8C">
        <w:rPr>
          <w:rFonts w:ascii="Book Antiqua" w:hAnsi="Book Antiqua" w:cs="Arial"/>
          <w:b/>
          <w:sz w:val="24"/>
          <w:szCs w:val="24"/>
        </w:rPr>
        <w:t xml:space="preserve">Figure 3 The treatment process under </w:t>
      </w:r>
      <w:r w:rsidR="00C62C15" w:rsidRPr="00475B8C">
        <w:rPr>
          <w:rFonts w:ascii="Book Antiqua" w:hAnsi="Book Antiqua" w:cs="Arial"/>
          <w:b/>
          <w:sz w:val="24"/>
          <w:szCs w:val="24"/>
        </w:rPr>
        <w:t>dental operating microscope</w:t>
      </w:r>
      <w:r w:rsidRPr="00475B8C">
        <w:rPr>
          <w:rFonts w:ascii="Book Antiqua" w:hAnsi="Book Antiqua" w:cs="Arial"/>
          <w:b/>
          <w:sz w:val="24"/>
          <w:szCs w:val="24"/>
        </w:rPr>
        <w:t xml:space="preserve"> and X-ray images. </w:t>
      </w:r>
      <w:r w:rsidRPr="00B809E6">
        <w:rPr>
          <w:rFonts w:ascii="Book Antiqua" w:hAnsi="Book Antiqua" w:cs="Arial"/>
          <w:sz w:val="24"/>
          <w:szCs w:val="24"/>
        </w:rPr>
        <w:t>A: Radiograph shows incomplete root canal obturation of 2 root canals and the existence of periapical lesion</w:t>
      </w:r>
      <w:r w:rsidR="00C62C15" w:rsidRPr="00B809E6">
        <w:rPr>
          <w:rFonts w:ascii="Book Antiqua" w:hAnsi="Book Antiqua" w:cs="Arial"/>
          <w:sz w:val="24"/>
          <w:szCs w:val="24"/>
        </w:rPr>
        <w:t>;</w:t>
      </w:r>
      <w:r w:rsidRPr="00B809E6">
        <w:rPr>
          <w:rFonts w:ascii="Book Antiqua" w:hAnsi="Book Antiqua" w:cs="Arial"/>
          <w:sz w:val="24"/>
          <w:szCs w:val="24"/>
        </w:rPr>
        <w:t xml:space="preserve"> B and C: Only two separate root canals are detected under the visual field of </w:t>
      </w:r>
      <w:r w:rsidR="00C62C15" w:rsidRPr="00B809E6">
        <w:rPr>
          <w:rFonts w:ascii="Book Antiqua" w:hAnsi="Book Antiqua" w:cs="Arial"/>
          <w:sz w:val="24"/>
          <w:szCs w:val="24"/>
        </w:rPr>
        <w:t>dental operating microscope;</w:t>
      </w:r>
      <w:r w:rsidRPr="00B809E6">
        <w:rPr>
          <w:rFonts w:ascii="Book Antiqua" w:hAnsi="Book Antiqua" w:cs="Arial"/>
          <w:sz w:val="24"/>
          <w:szCs w:val="24"/>
        </w:rPr>
        <w:t xml:space="preserve"> D: Radiograph of master cone</w:t>
      </w:r>
      <w:r w:rsidR="00C62C15" w:rsidRPr="00B809E6">
        <w:rPr>
          <w:rFonts w:ascii="Book Antiqua" w:hAnsi="Book Antiqua" w:cs="Arial"/>
          <w:sz w:val="24"/>
          <w:szCs w:val="24"/>
        </w:rPr>
        <w:t>;</w:t>
      </w:r>
      <w:r w:rsidRPr="00B809E6">
        <w:rPr>
          <w:rFonts w:ascii="Book Antiqua" w:hAnsi="Book Antiqua" w:cs="Arial"/>
          <w:sz w:val="24"/>
          <w:szCs w:val="24"/>
        </w:rPr>
        <w:t xml:space="preserve"> E: Post-obturation periapical radiograph.</w:t>
      </w:r>
    </w:p>
    <w:p w14:paraId="1FD653EB" w14:textId="77777777" w:rsidR="00475B8C" w:rsidRDefault="00475B8C">
      <w:pPr>
        <w:widowControl/>
        <w:jc w:val="left"/>
        <w:rPr>
          <w:rFonts w:ascii="Book Antiqua" w:hAnsi="Book Antiqua" w:cs="Arial"/>
          <w:b/>
          <w:sz w:val="24"/>
          <w:szCs w:val="24"/>
        </w:rPr>
      </w:pPr>
      <w:r>
        <w:rPr>
          <w:rFonts w:ascii="Book Antiqua" w:hAnsi="Book Antiqua" w:cs="Arial"/>
          <w:b/>
          <w:sz w:val="24"/>
          <w:szCs w:val="24"/>
        </w:rPr>
        <w:br w:type="page"/>
      </w:r>
    </w:p>
    <w:p w14:paraId="47B42A16" w14:textId="30073704" w:rsidR="00093ED4" w:rsidRPr="00B809E6" w:rsidRDefault="00093ED4" w:rsidP="00B809E6">
      <w:pPr>
        <w:spacing w:line="360" w:lineRule="auto"/>
        <w:rPr>
          <w:rFonts w:ascii="Book Antiqua" w:hAnsi="Book Antiqua" w:cs="Arial"/>
          <w:b/>
          <w:sz w:val="24"/>
          <w:szCs w:val="24"/>
        </w:rPr>
      </w:pPr>
      <w:r w:rsidRPr="00B809E6">
        <w:rPr>
          <w:rFonts w:ascii="Book Antiqua" w:hAnsi="Book Antiqua" w:cs="Arial"/>
          <w:b/>
          <w:noProof/>
          <w:sz w:val="24"/>
          <w:szCs w:val="24"/>
        </w:rPr>
        <w:lastRenderedPageBreak/>
        <w:drawing>
          <wp:inline distT="0" distB="0" distL="0" distR="0" wp14:anchorId="1A833E41" wp14:editId="37F80FF7">
            <wp:extent cx="5274425" cy="4131425"/>
            <wp:effectExtent l="0" t="0" r="254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jpg"/>
                    <pic:cNvPicPr/>
                  </pic:nvPicPr>
                  <pic:blipFill>
                    <a:blip r:embed="rId11">
                      <a:extLst>
                        <a:ext uri="{28A0092B-C50C-407E-A947-70E740481C1C}">
                          <a14:useLocalDpi xmlns:a14="http://schemas.microsoft.com/office/drawing/2010/main" val="0"/>
                        </a:ext>
                      </a:extLst>
                    </a:blip>
                    <a:stretch>
                      <a:fillRect/>
                    </a:stretch>
                  </pic:blipFill>
                  <pic:spPr>
                    <a:xfrm>
                      <a:off x="0" y="0"/>
                      <a:ext cx="5274425" cy="4131425"/>
                    </a:xfrm>
                    <a:prstGeom prst="rect">
                      <a:avLst/>
                    </a:prstGeom>
                  </pic:spPr>
                </pic:pic>
              </a:graphicData>
            </a:graphic>
          </wp:inline>
        </w:drawing>
      </w:r>
    </w:p>
    <w:p w14:paraId="65BF5B3E" w14:textId="58868EF0" w:rsidR="00093ED4" w:rsidRPr="00B809E6" w:rsidRDefault="00093ED4" w:rsidP="00B809E6">
      <w:pPr>
        <w:spacing w:line="360" w:lineRule="auto"/>
        <w:rPr>
          <w:rFonts w:ascii="Book Antiqua" w:hAnsi="Book Antiqua" w:cs="Arial"/>
          <w:sz w:val="24"/>
          <w:szCs w:val="24"/>
        </w:rPr>
      </w:pPr>
      <w:r w:rsidRPr="00475B8C">
        <w:rPr>
          <w:rFonts w:ascii="Book Antiqua" w:hAnsi="Book Antiqua" w:cs="Arial"/>
          <w:b/>
          <w:sz w:val="24"/>
          <w:szCs w:val="24"/>
        </w:rPr>
        <w:t xml:space="preserve">Figure 4 The analysis of the anatomical structure with </w:t>
      </w:r>
      <w:r w:rsidR="00C62C15" w:rsidRPr="00475B8C">
        <w:rPr>
          <w:rFonts w:ascii="Book Antiqua" w:hAnsi="Book Antiqua" w:cs="Arial"/>
          <w:b/>
          <w:sz w:val="24"/>
          <w:szCs w:val="24"/>
        </w:rPr>
        <w:t>cone beam computed tomography</w:t>
      </w:r>
      <w:r w:rsidRPr="00475B8C">
        <w:rPr>
          <w:rFonts w:ascii="Book Antiqua" w:hAnsi="Book Antiqua" w:cs="Arial"/>
          <w:b/>
          <w:sz w:val="24"/>
          <w:szCs w:val="24"/>
        </w:rPr>
        <w:t xml:space="preserve">. </w:t>
      </w:r>
      <w:r w:rsidRPr="00B809E6">
        <w:rPr>
          <w:rFonts w:ascii="Book Antiqua" w:hAnsi="Book Antiqua" w:cs="Arial"/>
          <w:sz w:val="24"/>
          <w:szCs w:val="24"/>
        </w:rPr>
        <w:t xml:space="preserve">A and B: </w:t>
      </w:r>
      <w:r w:rsidR="00C62C15" w:rsidRPr="00B809E6">
        <w:rPr>
          <w:rFonts w:ascii="Book Antiqua" w:hAnsi="Book Antiqua" w:cs="Arial"/>
          <w:sz w:val="24"/>
          <w:szCs w:val="24"/>
        </w:rPr>
        <w:t>Cone beam computed tomography</w:t>
      </w:r>
      <w:r w:rsidRPr="00B809E6">
        <w:rPr>
          <w:rFonts w:ascii="Book Antiqua" w:hAnsi="Book Antiqua" w:cs="Arial"/>
          <w:sz w:val="24"/>
          <w:szCs w:val="24"/>
        </w:rPr>
        <w:t xml:space="preserve"> images show only 2 root canals separately in 2 roots in both left and right maxillary first molars</w:t>
      </w:r>
      <w:r w:rsidR="00C62C15" w:rsidRPr="00B809E6">
        <w:rPr>
          <w:rFonts w:ascii="Book Antiqua" w:hAnsi="Book Antiqua" w:cs="Arial"/>
          <w:sz w:val="24"/>
          <w:szCs w:val="24"/>
        </w:rPr>
        <w:t xml:space="preserve">; </w:t>
      </w:r>
      <w:r w:rsidRPr="00B809E6">
        <w:rPr>
          <w:rFonts w:ascii="Book Antiqua" w:hAnsi="Book Antiqua" w:cs="Arial"/>
          <w:sz w:val="24"/>
          <w:szCs w:val="24"/>
        </w:rPr>
        <w:t>C-E: 3D-reconstruction of maxillary first molar shows the root canals are located in the buccal-palatal direction and were single in the different root as case 1.</w:t>
      </w:r>
    </w:p>
    <w:p w14:paraId="791C3DC6" w14:textId="77777777" w:rsidR="00093ED4" w:rsidRPr="00B809E6" w:rsidRDefault="00093ED4" w:rsidP="00B809E6">
      <w:pPr>
        <w:spacing w:line="360" w:lineRule="auto"/>
        <w:rPr>
          <w:rFonts w:ascii="Book Antiqua" w:hAnsi="Book Antiqua"/>
          <w:b/>
          <w:sz w:val="24"/>
          <w:szCs w:val="24"/>
        </w:rPr>
      </w:pPr>
    </w:p>
    <w:p w14:paraId="1691FC27" w14:textId="1060A05E" w:rsidR="0001005A" w:rsidRDefault="0001005A">
      <w:pPr>
        <w:widowControl/>
        <w:jc w:val="left"/>
        <w:rPr>
          <w:rFonts w:ascii="Book Antiqua" w:hAnsi="Book Antiqua"/>
          <w:b/>
          <w:sz w:val="24"/>
          <w:szCs w:val="24"/>
        </w:rPr>
      </w:pPr>
      <w:r>
        <w:rPr>
          <w:rFonts w:ascii="Book Antiqua" w:hAnsi="Book Antiqua"/>
          <w:b/>
          <w:sz w:val="24"/>
          <w:szCs w:val="24"/>
        </w:rPr>
        <w:br w:type="page"/>
      </w:r>
    </w:p>
    <w:p w14:paraId="7E911DDB" w14:textId="77777777" w:rsidR="0001005A" w:rsidRPr="00D850BB" w:rsidRDefault="0001005A" w:rsidP="0001005A">
      <w:pPr>
        <w:spacing w:line="360" w:lineRule="auto"/>
        <w:rPr>
          <w:rFonts w:ascii="Book Antiqua" w:hAnsi="Book Antiqua" w:cs="Times New Roman"/>
          <w:b/>
          <w:sz w:val="24"/>
          <w:szCs w:val="24"/>
        </w:rPr>
      </w:pPr>
      <w:bookmarkStart w:id="45" w:name="_Hlk531031075"/>
      <w:r w:rsidRPr="00D850BB">
        <w:rPr>
          <w:rFonts w:ascii="Book Antiqua" w:hAnsi="Book Antiqua" w:cs="Times New Roman"/>
          <w:b/>
          <w:sz w:val="24"/>
          <w:szCs w:val="24"/>
        </w:rPr>
        <w:lastRenderedPageBreak/>
        <w:t>Table 1 Available case reports of maxillary first molar with fewer root canals and C-shaped root canals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418"/>
        <w:gridCol w:w="1275"/>
        <w:gridCol w:w="1418"/>
        <w:gridCol w:w="992"/>
        <w:gridCol w:w="4389"/>
        <w:gridCol w:w="1134"/>
        <w:gridCol w:w="1418"/>
      </w:tblGrid>
      <w:tr w:rsidR="0001005A" w:rsidRPr="00D850BB" w14:paraId="35DE49BC" w14:textId="77777777" w:rsidTr="001A028F">
        <w:tc>
          <w:tcPr>
            <w:tcW w:w="1843" w:type="dxa"/>
            <w:tcBorders>
              <w:top w:val="single" w:sz="4" w:space="0" w:color="auto"/>
              <w:bottom w:val="single" w:sz="4" w:space="0" w:color="auto"/>
            </w:tcBorders>
          </w:tcPr>
          <w:p w14:paraId="2033548B" w14:textId="77777777" w:rsidR="0001005A" w:rsidRPr="00D850BB" w:rsidRDefault="0001005A" w:rsidP="001A028F">
            <w:pPr>
              <w:spacing w:line="360" w:lineRule="auto"/>
              <w:jc w:val="center"/>
              <w:rPr>
                <w:rFonts w:ascii="Book Antiqua" w:hAnsi="Book Antiqua"/>
                <w:b/>
                <w:sz w:val="24"/>
                <w:szCs w:val="24"/>
              </w:rPr>
            </w:pPr>
            <w:r w:rsidRPr="00D850BB">
              <w:rPr>
                <w:rFonts w:ascii="Book Antiqua" w:hAnsi="Book Antiqua" w:cs="Times New Roman"/>
                <w:b/>
                <w:sz w:val="24"/>
                <w:szCs w:val="24"/>
              </w:rPr>
              <w:t>reference</w:t>
            </w:r>
          </w:p>
        </w:tc>
        <w:tc>
          <w:tcPr>
            <w:tcW w:w="1418" w:type="dxa"/>
            <w:tcBorders>
              <w:top w:val="single" w:sz="4" w:space="0" w:color="auto"/>
              <w:bottom w:val="single" w:sz="4" w:space="0" w:color="auto"/>
            </w:tcBorders>
          </w:tcPr>
          <w:p w14:paraId="6C3F273E" w14:textId="77777777" w:rsidR="0001005A" w:rsidRPr="00D850BB" w:rsidRDefault="0001005A" w:rsidP="001A028F">
            <w:pPr>
              <w:spacing w:line="360" w:lineRule="auto"/>
              <w:jc w:val="center"/>
              <w:rPr>
                <w:rFonts w:ascii="Book Antiqua" w:hAnsi="Book Antiqua"/>
                <w:b/>
                <w:sz w:val="24"/>
                <w:szCs w:val="24"/>
              </w:rPr>
            </w:pPr>
            <w:r w:rsidRPr="00D850BB">
              <w:rPr>
                <w:rFonts w:ascii="Book Antiqua" w:hAnsi="Book Antiqua" w:cs="Times New Roman"/>
                <w:b/>
                <w:sz w:val="24"/>
                <w:szCs w:val="24"/>
              </w:rPr>
              <w:t>Country</w:t>
            </w:r>
          </w:p>
        </w:tc>
        <w:tc>
          <w:tcPr>
            <w:tcW w:w="1275" w:type="dxa"/>
            <w:tcBorders>
              <w:top w:val="single" w:sz="4" w:space="0" w:color="auto"/>
              <w:bottom w:val="single" w:sz="4" w:space="0" w:color="auto"/>
            </w:tcBorders>
          </w:tcPr>
          <w:p w14:paraId="4DD1720E" w14:textId="77777777" w:rsidR="0001005A" w:rsidRPr="00D850BB" w:rsidRDefault="0001005A" w:rsidP="001A028F">
            <w:pPr>
              <w:spacing w:line="360" w:lineRule="auto"/>
              <w:jc w:val="center"/>
              <w:rPr>
                <w:rFonts w:ascii="Book Antiqua" w:hAnsi="Book Antiqua"/>
                <w:b/>
                <w:sz w:val="24"/>
                <w:szCs w:val="24"/>
              </w:rPr>
            </w:pPr>
            <w:r w:rsidRPr="00D850BB">
              <w:rPr>
                <w:rFonts w:ascii="Book Antiqua" w:hAnsi="Book Antiqua" w:cs="Times New Roman"/>
                <w:b/>
                <w:sz w:val="24"/>
                <w:szCs w:val="24"/>
              </w:rPr>
              <w:t>Gender</w:t>
            </w:r>
          </w:p>
        </w:tc>
        <w:tc>
          <w:tcPr>
            <w:tcW w:w="1418" w:type="dxa"/>
            <w:tcBorders>
              <w:top w:val="single" w:sz="4" w:space="0" w:color="auto"/>
              <w:bottom w:val="single" w:sz="4" w:space="0" w:color="auto"/>
            </w:tcBorders>
          </w:tcPr>
          <w:p w14:paraId="77115893" w14:textId="77777777" w:rsidR="0001005A" w:rsidRPr="00D850BB" w:rsidRDefault="0001005A" w:rsidP="001A028F">
            <w:pPr>
              <w:spacing w:line="360" w:lineRule="auto"/>
              <w:jc w:val="center"/>
              <w:rPr>
                <w:rFonts w:ascii="Book Antiqua" w:hAnsi="Book Antiqua"/>
                <w:b/>
                <w:sz w:val="24"/>
                <w:szCs w:val="24"/>
              </w:rPr>
            </w:pPr>
            <w:r w:rsidRPr="00D850BB">
              <w:rPr>
                <w:rFonts w:ascii="Book Antiqua" w:hAnsi="Book Antiqua" w:cs="Times New Roman"/>
                <w:b/>
                <w:sz w:val="24"/>
                <w:szCs w:val="24"/>
              </w:rPr>
              <w:t>Ethnicity</w:t>
            </w:r>
          </w:p>
        </w:tc>
        <w:tc>
          <w:tcPr>
            <w:tcW w:w="992" w:type="dxa"/>
            <w:tcBorders>
              <w:top w:val="single" w:sz="4" w:space="0" w:color="auto"/>
              <w:bottom w:val="single" w:sz="4" w:space="0" w:color="auto"/>
            </w:tcBorders>
          </w:tcPr>
          <w:p w14:paraId="6F800945" w14:textId="77777777" w:rsidR="0001005A" w:rsidRPr="00D850BB" w:rsidRDefault="0001005A" w:rsidP="001A028F">
            <w:pPr>
              <w:spacing w:line="360" w:lineRule="auto"/>
              <w:jc w:val="center"/>
              <w:rPr>
                <w:rFonts w:ascii="Book Antiqua" w:hAnsi="Book Antiqua"/>
                <w:b/>
                <w:sz w:val="24"/>
                <w:szCs w:val="24"/>
              </w:rPr>
            </w:pPr>
            <w:r w:rsidRPr="00D850BB">
              <w:rPr>
                <w:rFonts w:ascii="Book Antiqua" w:hAnsi="Book Antiqua" w:cs="Times New Roman"/>
                <w:b/>
                <w:sz w:val="24"/>
                <w:szCs w:val="24"/>
              </w:rPr>
              <w:t>N</w:t>
            </w:r>
            <w:r>
              <w:rPr>
                <w:rFonts w:ascii="Book Antiqua" w:hAnsi="Book Antiqua" w:cs="Times New Roman"/>
                <w:b/>
                <w:sz w:val="24"/>
                <w:szCs w:val="24"/>
              </w:rPr>
              <w:t>o.</w:t>
            </w:r>
            <w:r w:rsidRPr="00D850BB">
              <w:rPr>
                <w:rFonts w:ascii="Book Antiqua" w:hAnsi="Book Antiqua" w:cs="Times New Roman"/>
                <w:b/>
                <w:sz w:val="24"/>
                <w:szCs w:val="24"/>
              </w:rPr>
              <w:t xml:space="preserve"> of canals</w:t>
            </w:r>
          </w:p>
        </w:tc>
        <w:tc>
          <w:tcPr>
            <w:tcW w:w="4389" w:type="dxa"/>
            <w:tcBorders>
              <w:top w:val="single" w:sz="4" w:space="0" w:color="auto"/>
              <w:bottom w:val="single" w:sz="4" w:space="0" w:color="auto"/>
            </w:tcBorders>
          </w:tcPr>
          <w:p w14:paraId="1DF07E4D" w14:textId="77777777" w:rsidR="0001005A" w:rsidRPr="00D850BB" w:rsidRDefault="0001005A" w:rsidP="001A028F">
            <w:pPr>
              <w:spacing w:line="360" w:lineRule="auto"/>
              <w:jc w:val="center"/>
              <w:rPr>
                <w:rFonts w:ascii="Book Antiqua" w:hAnsi="Book Antiqua"/>
                <w:b/>
                <w:sz w:val="24"/>
                <w:szCs w:val="24"/>
              </w:rPr>
            </w:pPr>
            <w:r w:rsidRPr="00D850BB">
              <w:rPr>
                <w:rFonts w:ascii="Book Antiqua" w:hAnsi="Book Antiqua" w:cs="Times New Roman"/>
                <w:b/>
                <w:sz w:val="24"/>
                <w:szCs w:val="24"/>
              </w:rPr>
              <w:t>Features of the root canals</w:t>
            </w:r>
          </w:p>
        </w:tc>
        <w:tc>
          <w:tcPr>
            <w:tcW w:w="1134" w:type="dxa"/>
            <w:tcBorders>
              <w:top w:val="single" w:sz="4" w:space="0" w:color="auto"/>
              <w:bottom w:val="single" w:sz="4" w:space="0" w:color="auto"/>
            </w:tcBorders>
          </w:tcPr>
          <w:p w14:paraId="2E2A088C" w14:textId="77777777" w:rsidR="0001005A" w:rsidRPr="00D850BB" w:rsidRDefault="0001005A" w:rsidP="001A028F">
            <w:pPr>
              <w:spacing w:line="360" w:lineRule="auto"/>
              <w:jc w:val="center"/>
              <w:rPr>
                <w:rFonts w:ascii="Book Antiqua" w:hAnsi="Book Antiqua" w:cs="Times New Roman"/>
                <w:b/>
                <w:sz w:val="24"/>
                <w:szCs w:val="24"/>
              </w:rPr>
            </w:pPr>
            <w:r w:rsidRPr="00D850BB">
              <w:rPr>
                <w:rFonts w:ascii="Book Antiqua" w:hAnsi="Book Antiqua" w:cs="Times New Roman"/>
                <w:b/>
                <w:sz w:val="24"/>
                <w:szCs w:val="24"/>
              </w:rPr>
              <w:t>Type</w:t>
            </w:r>
          </w:p>
        </w:tc>
        <w:tc>
          <w:tcPr>
            <w:tcW w:w="1418" w:type="dxa"/>
            <w:tcBorders>
              <w:top w:val="single" w:sz="4" w:space="0" w:color="auto"/>
              <w:bottom w:val="single" w:sz="4" w:space="0" w:color="auto"/>
            </w:tcBorders>
          </w:tcPr>
          <w:p w14:paraId="1D969BA8" w14:textId="77777777" w:rsidR="0001005A" w:rsidRPr="00D850BB" w:rsidRDefault="0001005A" w:rsidP="001A028F">
            <w:pPr>
              <w:spacing w:line="360" w:lineRule="auto"/>
              <w:jc w:val="center"/>
              <w:rPr>
                <w:rFonts w:ascii="Book Antiqua" w:hAnsi="Book Antiqua" w:cs="Times New Roman"/>
                <w:b/>
                <w:sz w:val="24"/>
                <w:szCs w:val="24"/>
              </w:rPr>
            </w:pPr>
            <w:r w:rsidRPr="00D850BB">
              <w:rPr>
                <w:rFonts w:ascii="Book Antiqua" w:hAnsi="Book Antiqua" w:cs="Times New Roman"/>
                <w:b/>
                <w:sz w:val="24"/>
                <w:szCs w:val="24"/>
              </w:rPr>
              <w:t>Symmetry or not</w:t>
            </w:r>
          </w:p>
        </w:tc>
      </w:tr>
      <w:tr w:rsidR="0001005A" w:rsidRPr="00D850BB" w14:paraId="1AB2F998" w14:textId="77777777" w:rsidTr="001A028F">
        <w:tc>
          <w:tcPr>
            <w:tcW w:w="1843" w:type="dxa"/>
            <w:tcBorders>
              <w:top w:val="single" w:sz="4" w:space="0" w:color="auto"/>
            </w:tcBorders>
          </w:tcPr>
          <w:p w14:paraId="2BBF72A3"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Newton</w:t>
            </w:r>
            <w:r>
              <w:rPr>
                <w:rFonts w:ascii="Book Antiqua" w:hAnsi="Book Antiqua" w:hint="eastAsia"/>
                <w:sz w:val="24"/>
                <w:szCs w:val="24"/>
              </w:rPr>
              <w:t xml:space="preserve"> </w:t>
            </w:r>
            <w:r w:rsidRPr="0057210E">
              <w:rPr>
                <w:rFonts w:ascii="Book Antiqua" w:hAnsi="Book Antiqua" w:hint="eastAsia"/>
                <w:i/>
                <w:sz w:val="24"/>
                <w:szCs w:val="24"/>
              </w:rPr>
              <w:t>et al</w:t>
            </w:r>
            <w:r w:rsidRPr="007C24F4">
              <w:rPr>
                <w:rFonts w:ascii="Book Antiqua" w:hAnsi="Book Antiqua"/>
                <w:sz w:val="24"/>
                <w:szCs w:val="24"/>
                <w:vertAlign w:val="superscript"/>
              </w:rPr>
              <w:t>[13]</w:t>
            </w:r>
          </w:p>
          <w:p w14:paraId="6A9D99AD" w14:textId="77777777" w:rsidR="0001005A" w:rsidRPr="00D850BB" w:rsidRDefault="0001005A" w:rsidP="001A028F">
            <w:pPr>
              <w:spacing w:line="360" w:lineRule="auto"/>
              <w:jc w:val="center"/>
              <w:rPr>
                <w:rFonts w:ascii="Book Antiqua" w:hAnsi="Book Antiqua"/>
                <w:sz w:val="24"/>
                <w:szCs w:val="24"/>
              </w:rPr>
            </w:pPr>
          </w:p>
        </w:tc>
        <w:tc>
          <w:tcPr>
            <w:tcW w:w="1418" w:type="dxa"/>
            <w:tcBorders>
              <w:top w:val="single" w:sz="4" w:space="0" w:color="auto"/>
            </w:tcBorders>
          </w:tcPr>
          <w:p w14:paraId="3B1D601C"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United States</w:t>
            </w:r>
          </w:p>
        </w:tc>
        <w:tc>
          <w:tcPr>
            <w:tcW w:w="1275" w:type="dxa"/>
            <w:tcBorders>
              <w:top w:val="single" w:sz="4" w:space="0" w:color="auto"/>
            </w:tcBorders>
          </w:tcPr>
          <w:p w14:paraId="70FCD8FA"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Male</w:t>
            </w:r>
          </w:p>
        </w:tc>
        <w:tc>
          <w:tcPr>
            <w:tcW w:w="1418" w:type="dxa"/>
            <w:tcBorders>
              <w:top w:val="single" w:sz="4" w:space="0" w:color="auto"/>
            </w:tcBorders>
          </w:tcPr>
          <w:p w14:paraId="2F1CE19D"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White</w:t>
            </w:r>
          </w:p>
        </w:tc>
        <w:tc>
          <w:tcPr>
            <w:tcW w:w="992" w:type="dxa"/>
            <w:tcBorders>
              <w:top w:val="single" w:sz="4" w:space="0" w:color="auto"/>
            </w:tcBorders>
          </w:tcPr>
          <w:p w14:paraId="02080201"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2</w:t>
            </w:r>
          </w:p>
        </w:tc>
        <w:tc>
          <w:tcPr>
            <w:tcW w:w="4389" w:type="dxa"/>
            <w:tcBorders>
              <w:top w:val="single" w:sz="4" w:space="0" w:color="auto"/>
            </w:tcBorders>
          </w:tcPr>
          <w:p w14:paraId="08419C29"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Fusion between P and DB canals, and a single MB canal</w:t>
            </w:r>
          </w:p>
        </w:tc>
        <w:tc>
          <w:tcPr>
            <w:tcW w:w="1134" w:type="dxa"/>
            <w:tcBorders>
              <w:top w:val="single" w:sz="4" w:space="0" w:color="auto"/>
            </w:tcBorders>
          </w:tcPr>
          <w:p w14:paraId="5810826C"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Type A</w:t>
            </w:r>
          </w:p>
        </w:tc>
        <w:tc>
          <w:tcPr>
            <w:tcW w:w="1418" w:type="dxa"/>
            <w:tcBorders>
              <w:top w:val="single" w:sz="4" w:space="0" w:color="auto"/>
            </w:tcBorders>
          </w:tcPr>
          <w:p w14:paraId="0C685C8B"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N/A</w:t>
            </w:r>
          </w:p>
        </w:tc>
      </w:tr>
      <w:tr w:rsidR="0001005A" w:rsidRPr="00D850BB" w14:paraId="0481CA6E" w14:textId="77777777" w:rsidTr="001A028F">
        <w:tc>
          <w:tcPr>
            <w:tcW w:w="1843" w:type="dxa"/>
          </w:tcPr>
          <w:p w14:paraId="5F1DFF6E"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Dankner</w:t>
            </w:r>
            <w:r w:rsidRPr="0057210E">
              <w:rPr>
                <w:rFonts w:ascii="Book Antiqua" w:hAnsi="Book Antiqua" w:hint="eastAsia"/>
                <w:i/>
                <w:sz w:val="24"/>
                <w:szCs w:val="24"/>
              </w:rPr>
              <w:t xml:space="preserve"> et al</w:t>
            </w:r>
            <w:r w:rsidRPr="007C24F4">
              <w:rPr>
                <w:rFonts w:ascii="Book Antiqua" w:hAnsi="Book Antiqua"/>
                <w:sz w:val="24"/>
                <w:szCs w:val="24"/>
                <w:vertAlign w:val="superscript"/>
              </w:rPr>
              <w:t>[28]</w:t>
            </w:r>
          </w:p>
          <w:p w14:paraId="1CDCF62E" w14:textId="77777777" w:rsidR="0001005A" w:rsidRPr="00D850BB" w:rsidRDefault="0001005A" w:rsidP="001A028F">
            <w:pPr>
              <w:spacing w:line="360" w:lineRule="auto"/>
              <w:jc w:val="center"/>
              <w:rPr>
                <w:rFonts w:ascii="Book Antiqua" w:hAnsi="Book Antiqua"/>
                <w:sz w:val="24"/>
                <w:szCs w:val="24"/>
              </w:rPr>
            </w:pPr>
          </w:p>
        </w:tc>
        <w:tc>
          <w:tcPr>
            <w:tcW w:w="1418" w:type="dxa"/>
          </w:tcPr>
          <w:p w14:paraId="63DD06AB"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Israel</w:t>
            </w:r>
          </w:p>
        </w:tc>
        <w:tc>
          <w:tcPr>
            <w:tcW w:w="1275" w:type="dxa"/>
          </w:tcPr>
          <w:p w14:paraId="3155C4A9"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Female</w:t>
            </w:r>
          </w:p>
        </w:tc>
        <w:tc>
          <w:tcPr>
            <w:tcW w:w="1418" w:type="dxa"/>
          </w:tcPr>
          <w:p w14:paraId="42664882" w14:textId="77777777" w:rsidR="0001005A" w:rsidRPr="00D850BB" w:rsidRDefault="0001005A" w:rsidP="001A028F">
            <w:pPr>
              <w:spacing w:line="360" w:lineRule="auto"/>
              <w:jc w:val="center"/>
              <w:rPr>
                <w:rFonts w:ascii="Book Antiqua" w:hAnsi="Book Antiqua"/>
                <w:sz w:val="24"/>
                <w:szCs w:val="24"/>
              </w:rPr>
            </w:pPr>
            <w:bookmarkStart w:id="46" w:name="OLE_LINK15"/>
            <w:bookmarkStart w:id="47" w:name="OLE_LINK16"/>
            <w:r w:rsidRPr="00D850BB">
              <w:rPr>
                <w:rFonts w:ascii="Book Antiqua" w:hAnsi="Book Antiqua"/>
                <w:sz w:val="24"/>
                <w:szCs w:val="24"/>
              </w:rPr>
              <w:t>White</w:t>
            </w:r>
            <w:bookmarkEnd w:id="46"/>
            <w:bookmarkEnd w:id="47"/>
          </w:p>
        </w:tc>
        <w:tc>
          <w:tcPr>
            <w:tcW w:w="992" w:type="dxa"/>
          </w:tcPr>
          <w:p w14:paraId="68F87725"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3</w:t>
            </w:r>
          </w:p>
        </w:tc>
        <w:tc>
          <w:tcPr>
            <w:tcW w:w="4389" w:type="dxa"/>
          </w:tcPr>
          <w:p w14:paraId="1EFFB111"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Fusion between P and DB canals, and a single MP canal</w:t>
            </w:r>
          </w:p>
        </w:tc>
        <w:tc>
          <w:tcPr>
            <w:tcW w:w="1134" w:type="dxa"/>
          </w:tcPr>
          <w:p w14:paraId="52389EDC"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Type A</w:t>
            </w:r>
          </w:p>
        </w:tc>
        <w:tc>
          <w:tcPr>
            <w:tcW w:w="1418" w:type="dxa"/>
          </w:tcPr>
          <w:p w14:paraId="613334E9"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Yes</w:t>
            </w:r>
          </w:p>
        </w:tc>
      </w:tr>
      <w:tr w:rsidR="0001005A" w:rsidRPr="00D850BB" w14:paraId="6E1E08E5" w14:textId="77777777" w:rsidTr="001A028F">
        <w:tc>
          <w:tcPr>
            <w:tcW w:w="1843" w:type="dxa"/>
          </w:tcPr>
          <w:p w14:paraId="023F9423"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Fava</w:t>
            </w:r>
            <w:r w:rsidRPr="0057210E">
              <w:rPr>
                <w:rFonts w:ascii="Book Antiqua" w:hAnsi="Book Antiqua" w:hint="eastAsia"/>
                <w:i/>
                <w:sz w:val="24"/>
                <w:szCs w:val="24"/>
              </w:rPr>
              <w:t xml:space="preserve"> et al</w:t>
            </w:r>
            <w:r w:rsidRPr="007C24F4">
              <w:rPr>
                <w:rFonts w:ascii="Book Antiqua" w:hAnsi="Book Antiqua"/>
                <w:sz w:val="24"/>
                <w:szCs w:val="24"/>
                <w:vertAlign w:val="superscript"/>
              </w:rPr>
              <w:t>[8]</w:t>
            </w:r>
          </w:p>
          <w:p w14:paraId="5C22C2B4" w14:textId="77777777" w:rsidR="0001005A" w:rsidRPr="00D850BB" w:rsidRDefault="0001005A" w:rsidP="001A028F">
            <w:pPr>
              <w:spacing w:line="360" w:lineRule="auto"/>
              <w:jc w:val="center"/>
              <w:rPr>
                <w:rFonts w:ascii="Book Antiqua" w:hAnsi="Book Antiqua"/>
                <w:sz w:val="24"/>
                <w:szCs w:val="24"/>
              </w:rPr>
            </w:pPr>
          </w:p>
        </w:tc>
        <w:tc>
          <w:tcPr>
            <w:tcW w:w="1418" w:type="dxa"/>
          </w:tcPr>
          <w:p w14:paraId="3C9451E1"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Brazil</w:t>
            </w:r>
          </w:p>
        </w:tc>
        <w:tc>
          <w:tcPr>
            <w:tcW w:w="1275" w:type="dxa"/>
          </w:tcPr>
          <w:p w14:paraId="2115F118"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Female</w:t>
            </w:r>
          </w:p>
        </w:tc>
        <w:tc>
          <w:tcPr>
            <w:tcW w:w="1418" w:type="dxa"/>
          </w:tcPr>
          <w:p w14:paraId="61CEDCB7"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N/A</w:t>
            </w:r>
          </w:p>
        </w:tc>
        <w:tc>
          <w:tcPr>
            <w:tcW w:w="992" w:type="dxa"/>
          </w:tcPr>
          <w:p w14:paraId="57F63EC2"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3</w:t>
            </w:r>
          </w:p>
        </w:tc>
        <w:tc>
          <w:tcPr>
            <w:tcW w:w="4389" w:type="dxa"/>
          </w:tcPr>
          <w:p w14:paraId="1CD26FFF"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Fusion between MB and DB, but with 2 root canal apexes, and a single C-shaped P canal</w:t>
            </w:r>
          </w:p>
        </w:tc>
        <w:tc>
          <w:tcPr>
            <w:tcW w:w="1134" w:type="dxa"/>
          </w:tcPr>
          <w:p w14:paraId="501F431B"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Type B</w:t>
            </w:r>
          </w:p>
        </w:tc>
        <w:tc>
          <w:tcPr>
            <w:tcW w:w="1418" w:type="dxa"/>
          </w:tcPr>
          <w:p w14:paraId="5A5E48DC"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N/A</w:t>
            </w:r>
          </w:p>
        </w:tc>
      </w:tr>
      <w:tr w:rsidR="0001005A" w:rsidRPr="00D850BB" w14:paraId="0D315658" w14:textId="77777777" w:rsidTr="001A028F">
        <w:tc>
          <w:tcPr>
            <w:tcW w:w="1843" w:type="dxa"/>
          </w:tcPr>
          <w:p w14:paraId="11482564"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De Moor</w:t>
            </w:r>
            <w:r w:rsidRPr="0057210E">
              <w:rPr>
                <w:rFonts w:ascii="Book Antiqua" w:hAnsi="Book Antiqua" w:hint="eastAsia"/>
                <w:i/>
                <w:sz w:val="24"/>
                <w:szCs w:val="24"/>
              </w:rPr>
              <w:t xml:space="preserve"> et al</w:t>
            </w:r>
            <w:r w:rsidRPr="00AF605D">
              <w:rPr>
                <w:rFonts w:ascii="Book Antiqua" w:hAnsi="Book Antiqua"/>
                <w:sz w:val="24"/>
                <w:szCs w:val="24"/>
                <w:vertAlign w:val="superscript"/>
              </w:rPr>
              <w:t>[34]</w:t>
            </w:r>
          </w:p>
          <w:p w14:paraId="17CF2BE5" w14:textId="77777777" w:rsidR="0001005A" w:rsidRPr="00D850BB" w:rsidRDefault="0001005A" w:rsidP="001A028F">
            <w:pPr>
              <w:spacing w:line="360" w:lineRule="auto"/>
              <w:jc w:val="center"/>
              <w:rPr>
                <w:rFonts w:ascii="Book Antiqua" w:hAnsi="Book Antiqua"/>
                <w:sz w:val="24"/>
                <w:szCs w:val="24"/>
              </w:rPr>
            </w:pPr>
          </w:p>
        </w:tc>
        <w:tc>
          <w:tcPr>
            <w:tcW w:w="1418" w:type="dxa"/>
          </w:tcPr>
          <w:p w14:paraId="01D3BD5F"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Belgium</w:t>
            </w:r>
          </w:p>
        </w:tc>
        <w:tc>
          <w:tcPr>
            <w:tcW w:w="1275" w:type="dxa"/>
          </w:tcPr>
          <w:p w14:paraId="33149C6F"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Female</w:t>
            </w:r>
          </w:p>
        </w:tc>
        <w:tc>
          <w:tcPr>
            <w:tcW w:w="1418" w:type="dxa"/>
          </w:tcPr>
          <w:p w14:paraId="38C22DA3"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White</w:t>
            </w:r>
          </w:p>
        </w:tc>
        <w:tc>
          <w:tcPr>
            <w:tcW w:w="992" w:type="dxa"/>
          </w:tcPr>
          <w:p w14:paraId="0C5D927F"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3</w:t>
            </w:r>
          </w:p>
        </w:tc>
        <w:tc>
          <w:tcPr>
            <w:tcW w:w="4389" w:type="dxa"/>
          </w:tcPr>
          <w:p w14:paraId="7CC9C22A"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Fusion between P and DB canals, and single MB, MP canals</w:t>
            </w:r>
          </w:p>
        </w:tc>
        <w:tc>
          <w:tcPr>
            <w:tcW w:w="1134" w:type="dxa"/>
          </w:tcPr>
          <w:p w14:paraId="632AAFA7"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Type A</w:t>
            </w:r>
          </w:p>
        </w:tc>
        <w:tc>
          <w:tcPr>
            <w:tcW w:w="1418" w:type="dxa"/>
          </w:tcPr>
          <w:p w14:paraId="77A1972B"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N/A</w:t>
            </w:r>
          </w:p>
        </w:tc>
      </w:tr>
      <w:tr w:rsidR="0001005A" w:rsidRPr="00D850BB" w14:paraId="76893E28" w14:textId="77777777" w:rsidTr="001A028F">
        <w:tc>
          <w:tcPr>
            <w:tcW w:w="1843" w:type="dxa"/>
          </w:tcPr>
          <w:p w14:paraId="38CA1BE7"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De Moo</w:t>
            </w:r>
            <w:r w:rsidRPr="00AF605D">
              <w:rPr>
                <w:rFonts w:ascii="Book Antiqua" w:hAnsi="Book Antiqua"/>
                <w:sz w:val="24"/>
                <w:szCs w:val="24"/>
              </w:rPr>
              <w:t>r</w:t>
            </w:r>
            <w:r w:rsidRPr="0057210E">
              <w:rPr>
                <w:rFonts w:ascii="Book Antiqua" w:hAnsi="Book Antiqua" w:hint="eastAsia"/>
                <w:i/>
                <w:sz w:val="24"/>
                <w:szCs w:val="24"/>
              </w:rPr>
              <w:t xml:space="preserve"> et al</w:t>
            </w:r>
            <w:r w:rsidRPr="00AF605D">
              <w:rPr>
                <w:rFonts w:ascii="Book Antiqua" w:hAnsi="Book Antiqua"/>
                <w:sz w:val="24"/>
                <w:szCs w:val="24"/>
                <w:vertAlign w:val="superscript"/>
              </w:rPr>
              <w:t>[34]</w:t>
            </w:r>
          </w:p>
          <w:p w14:paraId="3C9D2DA8" w14:textId="77777777" w:rsidR="0001005A" w:rsidRPr="00D850BB" w:rsidRDefault="0001005A" w:rsidP="001A028F">
            <w:pPr>
              <w:spacing w:line="360" w:lineRule="auto"/>
              <w:jc w:val="center"/>
              <w:rPr>
                <w:rFonts w:ascii="Book Antiqua" w:hAnsi="Book Antiqua"/>
                <w:sz w:val="24"/>
                <w:szCs w:val="24"/>
              </w:rPr>
            </w:pPr>
          </w:p>
        </w:tc>
        <w:tc>
          <w:tcPr>
            <w:tcW w:w="1418" w:type="dxa"/>
          </w:tcPr>
          <w:p w14:paraId="74ED5D78"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Belgium</w:t>
            </w:r>
          </w:p>
        </w:tc>
        <w:tc>
          <w:tcPr>
            <w:tcW w:w="1275" w:type="dxa"/>
          </w:tcPr>
          <w:p w14:paraId="5127C3D2"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Male</w:t>
            </w:r>
          </w:p>
        </w:tc>
        <w:tc>
          <w:tcPr>
            <w:tcW w:w="1418" w:type="dxa"/>
          </w:tcPr>
          <w:p w14:paraId="7D903976"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White</w:t>
            </w:r>
          </w:p>
        </w:tc>
        <w:tc>
          <w:tcPr>
            <w:tcW w:w="992" w:type="dxa"/>
          </w:tcPr>
          <w:p w14:paraId="20F94C78"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2</w:t>
            </w:r>
          </w:p>
        </w:tc>
        <w:tc>
          <w:tcPr>
            <w:tcW w:w="4389" w:type="dxa"/>
          </w:tcPr>
          <w:p w14:paraId="16F760F4"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Fusion between P and DB canals, and a single MB canal</w:t>
            </w:r>
          </w:p>
        </w:tc>
        <w:tc>
          <w:tcPr>
            <w:tcW w:w="1134" w:type="dxa"/>
          </w:tcPr>
          <w:p w14:paraId="2B4F1D73"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Type A</w:t>
            </w:r>
          </w:p>
        </w:tc>
        <w:tc>
          <w:tcPr>
            <w:tcW w:w="1418" w:type="dxa"/>
          </w:tcPr>
          <w:p w14:paraId="15299015"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No</w:t>
            </w:r>
          </w:p>
        </w:tc>
      </w:tr>
      <w:tr w:rsidR="0001005A" w:rsidRPr="00D850BB" w14:paraId="01AE4062" w14:textId="77777777" w:rsidTr="001A028F">
        <w:tc>
          <w:tcPr>
            <w:tcW w:w="1843" w:type="dxa"/>
          </w:tcPr>
          <w:p w14:paraId="0A227E25" w14:textId="77777777" w:rsidR="0001005A" w:rsidRPr="00D850BB" w:rsidRDefault="0001005A" w:rsidP="001A028F">
            <w:pPr>
              <w:spacing w:line="360" w:lineRule="auto"/>
              <w:jc w:val="center"/>
              <w:rPr>
                <w:rFonts w:ascii="Book Antiqua" w:hAnsi="Book Antiqua" w:cs="Times New Roman"/>
                <w:sz w:val="24"/>
                <w:szCs w:val="24"/>
              </w:rPr>
            </w:pPr>
            <w:r w:rsidRPr="00D850BB">
              <w:rPr>
                <w:rFonts w:ascii="Book Antiqua" w:hAnsi="Book Antiqua" w:cs="Times New Roman"/>
                <w:sz w:val="24"/>
                <w:szCs w:val="24"/>
              </w:rPr>
              <w:t>Gopikrishna</w:t>
            </w:r>
            <w:r w:rsidRPr="0057210E">
              <w:rPr>
                <w:rFonts w:ascii="Book Antiqua" w:hAnsi="Book Antiqua" w:hint="eastAsia"/>
                <w:i/>
                <w:sz w:val="24"/>
                <w:szCs w:val="24"/>
              </w:rPr>
              <w:t xml:space="preserve"> et al</w:t>
            </w:r>
            <w:r w:rsidRPr="007C24F4">
              <w:rPr>
                <w:rFonts w:ascii="Book Antiqua" w:hAnsi="Book Antiqua" w:cs="Times New Roman"/>
                <w:sz w:val="24"/>
                <w:szCs w:val="24"/>
                <w:vertAlign w:val="superscript"/>
              </w:rPr>
              <w:t>[7]</w:t>
            </w:r>
          </w:p>
          <w:p w14:paraId="684DFD6C" w14:textId="77777777" w:rsidR="0001005A" w:rsidRPr="00D850BB" w:rsidRDefault="0001005A" w:rsidP="001A028F">
            <w:pPr>
              <w:spacing w:line="360" w:lineRule="auto"/>
              <w:jc w:val="center"/>
              <w:rPr>
                <w:rFonts w:ascii="Book Antiqua" w:hAnsi="Book Antiqua"/>
                <w:sz w:val="24"/>
                <w:szCs w:val="24"/>
              </w:rPr>
            </w:pPr>
          </w:p>
        </w:tc>
        <w:tc>
          <w:tcPr>
            <w:tcW w:w="1418" w:type="dxa"/>
          </w:tcPr>
          <w:p w14:paraId="130009FB"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cs="Times New Roman"/>
                <w:sz w:val="24"/>
                <w:szCs w:val="24"/>
              </w:rPr>
              <w:t>India</w:t>
            </w:r>
          </w:p>
        </w:tc>
        <w:tc>
          <w:tcPr>
            <w:tcW w:w="1275" w:type="dxa"/>
          </w:tcPr>
          <w:p w14:paraId="038B8B53" w14:textId="77777777" w:rsidR="0001005A" w:rsidRPr="00D850BB" w:rsidRDefault="0001005A" w:rsidP="001A028F">
            <w:pPr>
              <w:spacing w:line="360" w:lineRule="auto"/>
              <w:jc w:val="center"/>
              <w:rPr>
                <w:rFonts w:ascii="Book Antiqua" w:hAnsi="Book Antiqua"/>
                <w:sz w:val="24"/>
                <w:szCs w:val="24"/>
              </w:rPr>
            </w:pPr>
          </w:p>
        </w:tc>
        <w:tc>
          <w:tcPr>
            <w:tcW w:w="1418" w:type="dxa"/>
          </w:tcPr>
          <w:p w14:paraId="1B6C97EA"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N/A</w:t>
            </w:r>
          </w:p>
        </w:tc>
        <w:tc>
          <w:tcPr>
            <w:tcW w:w="992" w:type="dxa"/>
          </w:tcPr>
          <w:p w14:paraId="300CBEA8"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1</w:t>
            </w:r>
          </w:p>
        </w:tc>
        <w:tc>
          <w:tcPr>
            <w:tcW w:w="4389" w:type="dxa"/>
          </w:tcPr>
          <w:p w14:paraId="73FAF3EB"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cs="Times New Roman"/>
                <w:sz w:val="24"/>
                <w:szCs w:val="24"/>
              </w:rPr>
              <w:t>A single root with 1 root canal</w:t>
            </w:r>
          </w:p>
        </w:tc>
        <w:tc>
          <w:tcPr>
            <w:tcW w:w="1134" w:type="dxa"/>
          </w:tcPr>
          <w:p w14:paraId="7D6C63BF"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w:t>
            </w:r>
          </w:p>
        </w:tc>
        <w:tc>
          <w:tcPr>
            <w:tcW w:w="1418" w:type="dxa"/>
          </w:tcPr>
          <w:p w14:paraId="423B8D73"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N/A</w:t>
            </w:r>
          </w:p>
        </w:tc>
      </w:tr>
      <w:tr w:rsidR="0001005A" w:rsidRPr="00D850BB" w14:paraId="3169C3D7" w14:textId="77777777" w:rsidTr="001A028F">
        <w:tc>
          <w:tcPr>
            <w:tcW w:w="1843" w:type="dxa"/>
          </w:tcPr>
          <w:p w14:paraId="14E8ADA5" w14:textId="77777777" w:rsidR="0001005A" w:rsidRPr="00D850BB" w:rsidRDefault="0001005A" w:rsidP="001A028F">
            <w:pPr>
              <w:spacing w:line="360" w:lineRule="auto"/>
              <w:jc w:val="center"/>
              <w:rPr>
                <w:rFonts w:ascii="Book Antiqua" w:hAnsi="Book Antiqua" w:cs="Times New Roman"/>
                <w:sz w:val="24"/>
                <w:szCs w:val="24"/>
              </w:rPr>
            </w:pPr>
            <w:r w:rsidRPr="00D850BB">
              <w:rPr>
                <w:rFonts w:ascii="Book Antiqua" w:hAnsi="Book Antiqua" w:cs="Times New Roman"/>
                <w:sz w:val="24"/>
                <w:szCs w:val="24"/>
              </w:rPr>
              <w:t>Yilmaz</w:t>
            </w:r>
            <w:r w:rsidRPr="0057210E">
              <w:rPr>
                <w:rFonts w:ascii="Book Antiqua" w:hAnsi="Book Antiqua" w:hint="eastAsia"/>
                <w:i/>
                <w:sz w:val="24"/>
                <w:szCs w:val="24"/>
              </w:rPr>
              <w:t xml:space="preserve"> et al</w:t>
            </w:r>
            <w:r w:rsidRPr="007C24F4">
              <w:rPr>
                <w:rFonts w:ascii="Book Antiqua" w:hAnsi="Book Antiqua" w:cs="Times New Roman"/>
                <w:sz w:val="24"/>
                <w:szCs w:val="24"/>
                <w:vertAlign w:val="superscript"/>
              </w:rPr>
              <w:t>[29]</w:t>
            </w:r>
          </w:p>
          <w:p w14:paraId="3D5A55B5" w14:textId="77777777" w:rsidR="0001005A" w:rsidRPr="00D850BB" w:rsidRDefault="0001005A" w:rsidP="001A028F">
            <w:pPr>
              <w:spacing w:line="360" w:lineRule="auto"/>
              <w:jc w:val="center"/>
              <w:rPr>
                <w:rFonts w:ascii="Book Antiqua" w:hAnsi="Book Antiqua" w:cs="Times New Roman"/>
                <w:sz w:val="24"/>
                <w:szCs w:val="24"/>
              </w:rPr>
            </w:pPr>
          </w:p>
        </w:tc>
        <w:tc>
          <w:tcPr>
            <w:tcW w:w="1418" w:type="dxa"/>
          </w:tcPr>
          <w:p w14:paraId="4D96C52A" w14:textId="77777777" w:rsidR="0001005A" w:rsidRPr="00D850BB" w:rsidRDefault="0001005A" w:rsidP="001A028F">
            <w:pPr>
              <w:spacing w:line="360" w:lineRule="auto"/>
              <w:jc w:val="center"/>
              <w:rPr>
                <w:rFonts w:ascii="Book Antiqua" w:hAnsi="Book Antiqua" w:cs="Times New Roman"/>
                <w:sz w:val="24"/>
                <w:szCs w:val="24"/>
              </w:rPr>
            </w:pPr>
            <w:r w:rsidRPr="00D850BB">
              <w:rPr>
                <w:rFonts w:ascii="Book Antiqua" w:hAnsi="Book Antiqua"/>
                <w:sz w:val="24"/>
                <w:szCs w:val="24"/>
              </w:rPr>
              <w:t>Turkey</w:t>
            </w:r>
          </w:p>
        </w:tc>
        <w:tc>
          <w:tcPr>
            <w:tcW w:w="1275" w:type="dxa"/>
          </w:tcPr>
          <w:p w14:paraId="2C16AFE1"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Female</w:t>
            </w:r>
          </w:p>
        </w:tc>
        <w:tc>
          <w:tcPr>
            <w:tcW w:w="1418" w:type="dxa"/>
          </w:tcPr>
          <w:p w14:paraId="7D66197C"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White</w:t>
            </w:r>
          </w:p>
        </w:tc>
        <w:tc>
          <w:tcPr>
            <w:tcW w:w="992" w:type="dxa"/>
          </w:tcPr>
          <w:p w14:paraId="50ECA694"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2</w:t>
            </w:r>
          </w:p>
          <w:p w14:paraId="21BF5143" w14:textId="77777777" w:rsidR="0001005A" w:rsidRPr="00D850BB" w:rsidRDefault="0001005A" w:rsidP="001A028F">
            <w:pPr>
              <w:spacing w:line="360" w:lineRule="auto"/>
              <w:jc w:val="center"/>
              <w:rPr>
                <w:rFonts w:ascii="Book Antiqua" w:hAnsi="Book Antiqua"/>
                <w:sz w:val="24"/>
                <w:szCs w:val="24"/>
              </w:rPr>
            </w:pPr>
          </w:p>
        </w:tc>
        <w:tc>
          <w:tcPr>
            <w:tcW w:w="4389" w:type="dxa"/>
          </w:tcPr>
          <w:p w14:paraId="439D347B" w14:textId="77777777" w:rsidR="0001005A" w:rsidRPr="00D850BB" w:rsidRDefault="0001005A" w:rsidP="001A028F">
            <w:pPr>
              <w:spacing w:line="360" w:lineRule="auto"/>
              <w:jc w:val="center"/>
              <w:rPr>
                <w:rFonts w:ascii="Book Antiqua" w:hAnsi="Book Antiqua" w:cs="Times New Roman"/>
                <w:sz w:val="24"/>
                <w:szCs w:val="24"/>
              </w:rPr>
            </w:pPr>
            <w:r w:rsidRPr="00D850BB">
              <w:rPr>
                <w:rFonts w:ascii="Book Antiqua" w:hAnsi="Book Antiqua"/>
                <w:sz w:val="24"/>
                <w:szCs w:val="24"/>
              </w:rPr>
              <w:t>Fusion between MB and DB canals, but with 3 foramina, and a single P canal</w:t>
            </w:r>
          </w:p>
        </w:tc>
        <w:tc>
          <w:tcPr>
            <w:tcW w:w="1134" w:type="dxa"/>
          </w:tcPr>
          <w:p w14:paraId="00F334EB"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Type B</w:t>
            </w:r>
          </w:p>
        </w:tc>
        <w:tc>
          <w:tcPr>
            <w:tcW w:w="1418" w:type="dxa"/>
          </w:tcPr>
          <w:p w14:paraId="0D41D3DF"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N/A</w:t>
            </w:r>
          </w:p>
        </w:tc>
      </w:tr>
      <w:tr w:rsidR="0001005A" w:rsidRPr="00D850BB" w14:paraId="6C1C3D68" w14:textId="77777777" w:rsidTr="001A028F">
        <w:tc>
          <w:tcPr>
            <w:tcW w:w="1843" w:type="dxa"/>
          </w:tcPr>
          <w:p w14:paraId="418AEC6E" w14:textId="77777777" w:rsidR="0001005A" w:rsidRPr="00D850BB" w:rsidRDefault="0001005A" w:rsidP="001A028F">
            <w:pPr>
              <w:spacing w:line="360" w:lineRule="auto"/>
              <w:jc w:val="center"/>
              <w:rPr>
                <w:rFonts w:ascii="Book Antiqua" w:hAnsi="Book Antiqua" w:cs="Times New Roman"/>
                <w:sz w:val="24"/>
                <w:szCs w:val="24"/>
              </w:rPr>
            </w:pPr>
            <w:r w:rsidRPr="00D850BB">
              <w:rPr>
                <w:rFonts w:ascii="Book Antiqua" w:hAnsi="Book Antiqua" w:cs="Times New Roman"/>
                <w:sz w:val="24"/>
                <w:szCs w:val="24"/>
              </w:rPr>
              <w:t>Ma</w:t>
            </w:r>
            <w:r w:rsidRPr="0057210E">
              <w:rPr>
                <w:rFonts w:ascii="Book Antiqua" w:hAnsi="Book Antiqua" w:hint="eastAsia"/>
                <w:i/>
                <w:sz w:val="24"/>
                <w:szCs w:val="24"/>
              </w:rPr>
              <w:t xml:space="preserve"> et al</w:t>
            </w:r>
            <w:r w:rsidRPr="007C24F4">
              <w:rPr>
                <w:rFonts w:ascii="Book Antiqua" w:hAnsi="Book Antiqua" w:cs="Times New Roman"/>
                <w:sz w:val="24"/>
                <w:szCs w:val="24"/>
                <w:vertAlign w:val="superscript"/>
              </w:rPr>
              <w:t>[25]</w:t>
            </w:r>
          </w:p>
          <w:p w14:paraId="099D0793" w14:textId="77777777" w:rsidR="0001005A" w:rsidRPr="00D850BB" w:rsidRDefault="0001005A" w:rsidP="001A028F">
            <w:pPr>
              <w:spacing w:line="360" w:lineRule="auto"/>
              <w:jc w:val="center"/>
              <w:rPr>
                <w:rFonts w:ascii="Book Antiqua" w:hAnsi="Book Antiqua" w:cs="Times New Roman"/>
                <w:sz w:val="24"/>
                <w:szCs w:val="24"/>
              </w:rPr>
            </w:pPr>
          </w:p>
        </w:tc>
        <w:tc>
          <w:tcPr>
            <w:tcW w:w="1418" w:type="dxa"/>
          </w:tcPr>
          <w:p w14:paraId="683858D5"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cs="Times New Roman"/>
                <w:sz w:val="24"/>
                <w:szCs w:val="24"/>
              </w:rPr>
              <w:t>China</w:t>
            </w:r>
          </w:p>
        </w:tc>
        <w:tc>
          <w:tcPr>
            <w:tcW w:w="1275" w:type="dxa"/>
          </w:tcPr>
          <w:p w14:paraId="54B4D9B1"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Female</w:t>
            </w:r>
          </w:p>
        </w:tc>
        <w:tc>
          <w:tcPr>
            <w:tcW w:w="1418" w:type="dxa"/>
          </w:tcPr>
          <w:p w14:paraId="39102DDF"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Yellow</w:t>
            </w:r>
          </w:p>
        </w:tc>
        <w:tc>
          <w:tcPr>
            <w:tcW w:w="992" w:type="dxa"/>
          </w:tcPr>
          <w:p w14:paraId="3CBCA44C"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2</w:t>
            </w:r>
          </w:p>
        </w:tc>
        <w:tc>
          <w:tcPr>
            <w:tcW w:w="4389" w:type="dxa"/>
          </w:tcPr>
          <w:p w14:paraId="2BF7BABF"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Fusion between MB and DB canals, and a single P canal</w:t>
            </w:r>
          </w:p>
        </w:tc>
        <w:tc>
          <w:tcPr>
            <w:tcW w:w="1134" w:type="dxa"/>
          </w:tcPr>
          <w:p w14:paraId="59C401A2"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Type B</w:t>
            </w:r>
          </w:p>
        </w:tc>
        <w:tc>
          <w:tcPr>
            <w:tcW w:w="1418" w:type="dxa"/>
          </w:tcPr>
          <w:p w14:paraId="4F7F924C"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Yes</w:t>
            </w:r>
          </w:p>
        </w:tc>
      </w:tr>
      <w:tr w:rsidR="0001005A" w:rsidRPr="00D850BB" w14:paraId="28762B2F" w14:textId="77777777" w:rsidTr="001A028F">
        <w:tc>
          <w:tcPr>
            <w:tcW w:w="1843" w:type="dxa"/>
          </w:tcPr>
          <w:p w14:paraId="126CA9C8" w14:textId="77777777" w:rsidR="0001005A" w:rsidRPr="00D850BB" w:rsidRDefault="0001005A" w:rsidP="001A028F">
            <w:pPr>
              <w:spacing w:line="360" w:lineRule="auto"/>
              <w:jc w:val="center"/>
              <w:rPr>
                <w:rFonts w:ascii="Book Antiqua" w:hAnsi="Book Antiqua" w:cs="Times New Roman"/>
                <w:sz w:val="24"/>
                <w:szCs w:val="24"/>
              </w:rPr>
            </w:pPr>
            <w:r w:rsidRPr="00D850BB">
              <w:rPr>
                <w:rFonts w:ascii="Book Antiqua" w:hAnsi="Book Antiqua" w:cs="Times New Roman"/>
                <w:sz w:val="24"/>
                <w:szCs w:val="24"/>
              </w:rPr>
              <w:t>Kottoor</w:t>
            </w:r>
            <w:r w:rsidRPr="0057210E">
              <w:rPr>
                <w:rFonts w:ascii="Book Antiqua" w:hAnsi="Book Antiqua" w:hint="eastAsia"/>
                <w:i/>
                <w:sz w:val="24"/>
                <w:szCs w:val="24"/>
              </w:rPr>
              <w:t xml:space="preserve"> et al</w:t>
            </w:r>
            <w:r w:rsidRPr="007C24F4">
              <w:rPr>
                <w:rFonts w:ascii="Book Antiqua" w:hAnsi="Book Antiqua" w:cs="Times New Roman"/>
                <w:sz w:val="24"/>
                <w:szCs w:val="24"/>
                <w:vertAlign w:val="superscript"/>
              </w:rPr>
              <w:t>[11]</w:t>
            </w:r>
          </w:p>
          <w:p w14:paraId="6DBA1FD1" w14:textId="77777777" w:rsidR="0001005A" w:rsidRPr="00D850BB" w:rsidRDefault="0001005A" w:rsidP="001A028F">
            <w:pPr>
              <w:spacing w:line="360" w:lineRule="auto"/>
              <w:jc w:val="center"/>
              <w:rPr>
                <w:rFonts w:ascii="Book Antiqua" w:hAnsi="Book Antiqua" w:cs="Times New Roman"/>
                <w:sz w:val="24"/>
                <w:szCs w:val="24"/>
              </w:rPr>
            </w:pPr>
          </w:p>
        </w:tc>
        <w:tc>
          <w:tcPr>
            <w:tcW w:w="1418" w:type="dxa"/>
          </w:tcPr>
          <w:p w14:paraId="18637DAE" w14:textId="77777777" w:rsidR="0001005A" w:rsidRPr="00D850BB" w:rsidRDefault="0001005A" w:rsidP="001A028F">
            <w:pPr>
              <w:spacing w:line="360" w:lineRule="auto"/>
              <w:jc w:val="center"/>
              <w:rPr>
                <w:rFonts w:ascii="Book Antiqua" w:hAnsi="Book Antiqua" w:cs="Times New Roman"/>
                <w:sz w:val="24"/>
                <w:szCs w:val="24"/>
              </w:rPr>
            </w:pPr>
            <w:r w:rsidRPr="00D850BB">
              <w:rPr>
                <w:rFonts w:ascii="Book Antiqua" w:hAnsi="Book Antiqua" w:cs="Times New Roman"/>
                <w:sz w:val="24"/>
                <w:szCs w:val="24"/>
              </w:rPr>
              <w:t>India</w:t>
            </w:r>
          </w:p>
        </w:tc>
        <w:tc>
          <w:tcPr>
            <w:tcW w:w="1275" w:type="dxa"/>
          </w:tcPr>
          <w:p w14:paraId="3BD92D24"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Male</w:t>
            </w:r>
          </w:p>
        </w:tc>
        <w:tc>
          <w:tcPr>
            <w:tcW w:w="1418" w:type="dxa"/>
          </w:tcPr>
          <w:p w14:paraId="15A58902"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N/A</w:t>
            </w:r>
          </w:p>
        </w:tc>
        <w:tc>
          <w:tcPr>
            <w:tcW w:w="992" w:type="dxa"/>
          </w:tcPr>
          <w:p w14:paraId="0A85DDC8"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4</w:t>
            </w:r>
          </w:p>
        </w:tc>
        <w:tc>
          <w:tcPr>
            <w:tcW w:w="4389" w:type="dxa"/>
          </w:tcPr>
          <w:p w14:paraId="4C9A0325" w14:textId="77777777" w:rsidR="0001005A" w:rsidRPr="00D850BB" w:rsidRDefault="0001005A" w:rsidP="001A028F">
            <w:pPr>
              <w:spacing w:line="360" w:lineRule="auto"/>
              <w:jc w:val="center"/>
              <w:rPr>
                <w:rFonts w:ascii="Book Antiqua" w:hAnsi="Book Antiqua" w:cs="Times New Roman"/>
                <w:sz w:val="24"/>
                <w:szCs w:val="24"/>
              </w:rPr>
            </w:pPr>
            <w:r w:rsidRPr="00D850BB">
              <w:rPr>
                <w:rFonts w:ascii="Book Antiqua" w:hAnsi="Book Antiqua"/>
                <w:sz w:val="24"/>
                <w:szCs w:val="24"/>
              </w:rPr>
              <w:t>Fusion between</w:t>
            </w:r>
            <w:r w:rsidRPr="00D850BB">
              <w:rPr>
                <w:rFonts w:ascii="Book Antiqua" w:hAnsi="Book Antiqua" w:cs="Times New Roman"/>
                <w:sz w:val="24"/>
                <w:szCs w:val="24"/>
              </w:rPr>
              <w:t xml:space="preserve"> 2 P canals, and single MB, DB </w:t>
            </w:r>
            <w:r w:rsidRPr="00D850BB">
              <w:rPr>
                <w:rFonts w:ascii="Book Antiqua" w:hAnsi="Book Antiqua"/>
                <w:sz w:val="24"/>
                <w:szCs w:val="24"/>
              </w:rPr>
              <w:t>canals</w:t>
            </w:r>
          </w:p>
        </w:tc>
        <w:tc>
          <w:tcPr>
            <w:tcW w:w="1134" w:type="dxa"/>
          </w:tcPr>
          <w:p w14:paraId="4B7772D7"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Type C</w:t>
            </w:r>
          </w:p>
        </w:tc>
        <w:tc>
          <w:tcPr>
            <w:tcW w:w="1418" w:type="dxa"/>
          </w:tcPr>
          <w:p w14:paraId="407D7820"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No</w:t>
            </w:r>
          </w:p>
        </w:tc>
      </w:tr>
      <w:tr w:rsidR="0001005A" w:rsidRPr="00D850BB" w14:paraId="6431A025" w14:textId="77777777" w:rsidTr="001A028F">
        <w:tc>
          <w:tcPr>
            <w:tcW w:w="1843" w:type="dxa"/>
          </w:tcPr>
          <w:p w14:paraId="58636F75" w14:textId="77777777" w:rsidR="0001005A" w:rsidRPr="00D850BB" w:rsidRDefault="0001005A" w:rsidP="001A028F">
            <w:pPr>
              <w:spacing w:line="360" w:lineRule="auto"/>
              <w:jc w:val="center"/>
              <w:rPr>
                <w:rFonts w:ascii="Book Antiqua" w:hAnsi="Book Antiqua" w:cs="Times New Roman"/>
                <w:sz w:val="24"/>
                <w:szCs w:val="24"/>
              </w:rPr>
            </w:pPr>
            <w:r w:rsidRPr="00D850BB">
              <w:rPr>
                <w:rFonts w:ascii="Book Antiqua" w:hAnsi="Book Antiqua" w:cs="Times New Roman"/>
                <w:sz w:val="24"/>
                <w:szCs w:val="24"/>
              </w:rPr>
              <w:t>Martins</w:t>
            </w:r>
            <w:r w:rsidRPr="0057210E">
              <w:rPr>
                <w:rFonts w:ascii="Book Antiqua" w:hAnsi="Book Antiqua" w:hint="eastAsia"/>
                <w:i/>
                <w:sz w:val="24"/>
                <w:szCs w:val="24"/>
              </w:rPr>
              <w:t xml:space="preserve"> et al</w:t>
            </w:r>
            <w:r w:rsidRPr="007C24F4">
              <w:rPr>
                <w:rFonts w:ascii="Book Antiqua" w:hAnsi="Book Antiqua" w:cs="Times New Roman"/>
                <w:sz w:val="24"/>
                <w:szCs w:val="24"/>
                <w:vertAlign w:val="superscript"/>
              </w:rPr>
              <w:t>[6]</w:t>
            </w:r>
          </w:p>
          <w:p w14:paraId="79B7BCFB" w14:textId="77777777" w:rsidR="0001005A" w:rsidRPr="00D850BB" w:rsidRDefault="0001005A" w:rsidP="001A028F">
            <w:pPr>
              <w:spacing w:line="360" w:lineRule="auto"/>
              <w:jc w:val="center"/>
              <w:rPr>
                <w:rFonts w:ascii="Book Antiqua" w:hAnsi="Book Antiqua" w:cs="Times New Roman"/>
                <w:sz w:val="24"/>
                <w:szCs w:val="24"/>
              </w:rPr>
            </w:pPr>
          </w:p>
        </w:tc>
        <w:tc>
          <w:tcPr>
            <w:tcW w:w="1418" w:type="dxa"/>
          </w:tcPr>
          <w:p w14:paraId="18D9F574" w14:textId="77777777" w:rsidR="0001005A" w:rsidRPr="00D850BB" w:rsidRDefault="0001005A" w:rsidP="001A028F">
            <w:pPr>
              <w:spacing w:line="360" w:lineRule="auto"/>
              <w:jc w:val="center"/>
              <w:rPr>
                <w:rFonts w:ascii="Book Antiqua" w:hAnsi="Book Antiqua" w:cs="Times New Roman"/>
                <w:sz w:val="24"/>
                <w:szCs w:val="24"/>
              </w:rPr>
            </w:pPr>
            <w:r w:rsidRPr="00D850BB">
              <w:rPr>
                <w:rFonts w:ascii="Book Antiqua" w:hAnsi="Book Antiqua" w:cs="Times New Roman"/>
                <w:sz w:val="24"/>
                <w:szCs w:val="24"/>
              </w:rPr>
              <w:t>Portugal</w:t>
            </w:r>
          </w:p>
        </w:tc>
        <w:tc>
          <w:tcPr>
            <w:tcW w:w="1275" w:type="dxa"/>
          </w:tcPr>
          <w:p w14:paraId="7CAA17D0"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Male</w:t>
            </w:r>
          </w:p>
        </w:tc>
        <w:tc>
          <w:tcPr>
            <w:tcW w:w="1418" w:type="dxa"/>
          </w:tcPr>
          <w:p w14:paraId="24607B01"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White</w:t>
            </w:r>
          </w:p>
        </w:tc>
        <w:tc>
          <w:tcPr>
            <w:tcW w:w="992" w:type="dxa"/>
          </w:tcPr>
          <w:p w14:paraId="245B932E"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2</w:t>
            </w:r>
          </w:p>
        </w:tc>
        <w:tc>
          <w:tcPr>
            <w:tcW w:w="4389" w:type="dxa"/>
          </w:tcPr>
          <w:p w14:paraId="682A1FEE" w14:textId="77777777" w:rsidR="0001005A" w:rsidRPr="00D850BB" w:rsidRDefault="0001005A" w:rsidP="001A028F">
            <w:pPr>
              <w:spacing w:line="360" w:lineRule="auto"/>
              <w:jc w:val="center"/>
              <w:rPr>
                <w:rFonts w:ascii="Book Antiqua" w:hAnsi="Book Antiqua" w:cs="Times New Roman"/>
                <w:sz w:val="24"/>
                <w:szCs w:val="24"/>
              </w:rPr>
            </w:pPr>
            <w:r w:rsidRPr="00D850BB">
              <w:rPr>
                <w:rFonts w:ascii="Book Antiqua" w:hAnsi="Book Antiqua" w:cs="Times New Roman"/>
                <w:sz w:val="24"/>
                <w:szCs w:val="24"/>
              </w:rPr>
              <w:t>Fusion between P and DB canals,</w:t>
            </w:r>
            <w:r w:rsidRPr="00D850BB">
              <w:rPr>
                <w:rFonts w:ascii="Book Antiqua" w:hAnsi="Book Antiqua"/>
                <w:sz w:val="24"/>
                <w:szCs w:val="24"/>
              </w:rPr>
              <w:t xml:space="preserve"> </w:t>
            </w:r>
            <w:r w:rsidRPr="00D850BB">
              <w:rPr>
                <w:rFonts w:ascii="Book Antiqua" w:hAnsi="Book Antiqua" w:cs="Times New Roman"/>
                <w:sz w:val="24"/>
                <w:szCs w:val="24"/>
              </w:rPr>
              <w:t xml:space="preserve">and a single MB </w:t>
            </w:r>
            <w:r w:rsidRPr="00D850BB">
              <w:rPr>
                <w:rFonts w:ascii="Book Antiqua" w:hAnsi="Book Antiqua"/>
                <w:sz w:val="24"/>
                <w:szCs w:val="24"/>
              </w:rPr>
              <w:t>canal</w:t>
            </w:r>
          </w:p>
        </w:tc>
        <w:tc>
          <w:tcPr>
            <w:tcW w:w="1134" w:type="dxa"/>
          </w:tcPr>
          <w:p w14:paraId="3317CD98"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Type A</w:t>
            </w:r>
          </w:p>
        </w:tc>
        <w:tc>
          <w:tcPr>
            <w:tcW w:w="1418" w:type="dxa"/>
          </w:tcPr>
          <w:p w14:paraId="33371BC8"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Yes</w:t>
            </w:r>
          </w:p>
        </w:tc>
      </w:tr>
      <w:tr w:rsidR="0001005A" w:rsidRPr="00D850BB" w14:paraId="7F622304" w14:textId="77777777" w:rsidTr="001A028F">
        <w:tc>
          <w:tcPr>
            <w:tcW w:w="1843" w:type="dxa"/>
          </w:tcPr>
          <w:p w14:paraId="5ED99923" w14:textId="77777777" w:rsidR="0001005A" w:rsidRPr="00D850BB" w:rsidRDefault="0001005A" w:rsidP="001A028F">
            <w:pPr>
              <w:spacing w:line="360" w:lineRule="auto"/>
              <w:jc w:val="center"/>
              <w:rPr>
                <w:rFonts w:ascii="Book Antiqua" w:hAnsi="Book Antiqua" w:cs="Times New Roman"/>
                <w:sz w:val="24"/>
                <w:szCs w:val="24"/>
              </w:rPr>
            </w:pPr>
            <w:r w:rsidRPr="00D850BB">
              <w:rPr>
                <w:rFonts w:ascii="Book Antiqua" w:hAnsi="Book Antiqua" w:cs="Times New Roman"/>
                <w:sz w:val="24"/>
                <w:szCs w:val="24"/>
              </w:rPr>
              <w:lastRenderedPageBreak/>
              <w:t>Martins</w:t>
            </w:r>
            <w:r w:rsidRPr="0057210E">
              <w:rPr>
                <w:rFonts w:ascii="Book Antiqua" w:hAnsi="Book Antiqua" w:hint="eastAsia"/>
                <w:i/>
                <w:sz w:val="24"/>
                <w:szCs w:val="24"/>
              </w:rPr>
              <w:t xml:space="preserve"> et al</w:t>
            </w:r>
            <w:r w:rsidRPr="007C24F4">
              <w:rPr>
                <w:rFonts w:ascii="Book Antiqua" w:hAnsi="Book Antiqua" w:cs="Times New Roman"/>
                <w:sz w:val="24"/>
                <w:szCs w:val="24"/>
                <w:vertAlign w:val="superscript"/>
              </w:rPr>
              <w:t>[6]</w:t>
            </w:r>
          </w:p>
          <w:p w14:paraId="5CD4AA8E" w14:textId="77777777" w:rsidR="0001005A" w:rsidRPr="00D850BB" w:rsidRDefault="0001005A" w:rsidP="001A028F">
            <w:pPr>
              <w:spacing w:line="360" w:lineRule="auto"/>
              <w:jc w:val="center"/>
              <w:rPr>
                <w:rFonts w:ascii="Book Antiqua" w:hAnsi="Book Antiqua" w:cs="Times New Roman"/>
                <w:sz w:val="24"/>
                <w:szCs w:val="24"/>
              </w:rPr>
            </w:pPr>
          </w:p>
        </w:tc>
        <w:tc>
          <w:tcPr>
            <w:tcW w:w="1418" w:type="dxa"/>
          </w:tcPr>
          <w:p w14:paraId="659FF76E" w14:textId="77777777" w:rsidR="0001005A" w:rsidRPr="00D850BB" w:rsidRDefault="0001005A" w:rsidP="001A028F">
            <w:pPr>
              <w:spacing w:line="360" w:lineRule="auto"/>
              <w:jc w:val="center"/>
              <w:rPr>
                <w:rFonts w:ascii="Book Antiqua" w:hAnsi="Book Antiqua" w:cs="Times New Roman"/>
                <w:sz w:val="24"/>
                <w:szCs w:val="24"/>
              </w:rPr>
            </w:pPr>
            <w:r w:rsidRPr="00D850BB">
              <w:rPr>
                <w:rFonts w:ascii="Book Antiqua" w:hAnsi="Book Antiqua" w:cs="Times New Roman"/>
                <w:sz w:val="24"/>
                <w:szCs w:val="24"/>
              </w:rPr>
              <w:t>Portugal</w:t>
            </w:r>
          </w:p>
        </w:tc>
        <w:tc>
          <w:tcPr>
            <w:tcW w:w="1275" w:type="dxa"/>
          </w:tcPr>
          <w:p w14:paraId="44E41BBD"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Female</w:t>
            </w:r>
          </w:p>
        </w:tc>
        <w:tc>
          <w:tcPr>
            <w:tcW w:w="1418" w:type="dxa"/>
          </w:tcPr>
          <w:p w14:paraId="7E090742"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White</w:t>
            </w:r>
          </w:p>
        </w:tc>
        <w:tc>
          <w:tcPr>
            <w:tcW w:w="992" w:type="dxa"/>
          </w:tcPr>
          <w:p w14:paraId="3B687ADE"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2</w:t>
            </w:r>
          </w:p>
        </w:tc>
        <w:tc>
          <w:tcPr>
            <w:tcW w:w="4389" w:type="dxa"/>
          </w:tcPr>
          <w:p w14:paraId="323E7549" w14:textId="77777777" w:rsidR="0001005A" w:rsidRPr="00D850BB" w:rsidRDefault="0001005A" w:rsidP="001A028F">
            <w:pPr>
              <w:tabs>
                <w:tab w:val="left" w:pos="1847"/>
              </w:tabs>
              <w:spacing w:line="360" w:lineRule="auto"/>
              <w:jc w:val="center"/>
              <w:rPr>
                <w:rFonts w:ascii="Book Antiqua" w:hAnsi="Book Antiqua" w:cs="Times New Roman"/>
                <w:sz w:val="24"/>
                <w:szCs w:val="24"/>
              </w:rPr>
            </w:pPr>
            <w:r w:rsidRPr="00D850BB">
              <w:rPr>
                <w:rFonts w:ascii="Book Antiqua" w:hAnsi="Book Antiqua" w:cs="Times New Roman"/>
                <w:sz w:val="24"/>
                <w:szCs w:val="24"/>
              </w:rPr>
              <w:t xml:space="preserve">Fusion between MB and DB canals, and a single P </w:t>
            </w:r>
            <w:r w:rsidRPr="00D850BB">
              <w:rPr>
                <w:rFonts w:ascii="Book Antiqua" w:hAnsi="Book Antiqua"/>
                <w:sz w:val="24"/>
                <w:szCs w:val="24"/>
              </w:rPr>
              <w:t>canal</w:t>
            </w:r>
          </w:p>
        </w:tc>
        <w:tc>
          <w:tcPr>
            <w:tcW w:w="1134" w:type="dxa"/>
          </w:tcPr>
          <w:p w14:paraId="212634CF"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Type B</w:t>
            </w:r>
          </w:p>
        </w:tc>
        <w:tc>
          <w:tcPr>
            <w:tcW w:w="1418" w:type="dxa"/>
          </w:tcPr>
          <w:p w14:paraId="51C4A105"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N/A</w:t>
            </w:r>
          </w:p>
        </w:tc>
      </w:tr>
      <w:tr w:rsidR="0001005A" w:rsidRPr="00D850BB" w14:paraId="6AA4FE8D" w14:textId="77777777" w:rsidTr="001A028F">
        <w:tc>
          <w:tcPr>
            <w:tcW w:w="1843" w:type="dxa"/>
          </w:tcPr>
          <w:p w14:paraId="72E6475D" w14:textId="77777777" w:rsidR="0001005A" w:rsidRPr="00D850BB" w:rsidRDefault="0001005A" w:rsidP="001A028F">
            <w:pPr>
              <w:spacing w:line="360" w:lineRule="auto"/>
              <w:jc w:val="center"/>
              <w:rPr>
                <w:rFonts w:ascii="Book Antiqua" w:hAnsi="Book Antiqua" w:cs="Times New Roman"/>
                <w:sz w:val="24"/>
                <w:szCs w:val="24"/>
              </w:rPr>
            </w:pPr>
            <w:r w:rsidRPr="00D850BB">
              <w:rPr>
                <w:rFonts w:ascii="Book Antiqua" w:hAnsi="Book Antiqua" w:cs="Times New Roman"/>
                <w:sz w:val="24"/>
                <w:szCs w:val="24"/>
              </w:rPr>
              <w:t>Shin</w:t>
            </w:r>
            <w:r w:rsidRPr="0057210E">
              <w:rPr>
                <w:rFonts w:ascii="Book Antiqua" w:hAnsi="Book Antiqua" w:hint="eastAsia"/>
                <w:i/>
                <w:sz w:val="24"/>
                <w:szCs w:val="24"/>
              </w:rPr>
              <w:t xml:space="preserve"> et al</w:t>
            </w:r>
            <w:r w:rsidRPr="00AF605D">
              <w:rPr>
                <w:rFonts w:ascii="Book Antiqua" w:hAnsi="Book Antiqua" w:cs="Times New Roman"/>
                <w:sz w:val="24"/>
                <w:szCs w:val="24"/>
                <w:vertAlign w:val="superscript"/>
              </w:rPr>
              <w:t>[30]</w:t>
            </w:r>
          </w:p>
          <w:p w14:paraId="074C9ED1" w14:textId="77777777" w:rsidR="0001005A" w:rsidRPr="00D850BB" w:rsidRDefault="0001005A" w:rsidP="001A028F">
            <w:pPr>
              <w:spacing w:line="360" w:lineRule="auto"/>
              <w:jc w:val="center"/>
              <w:rPr>
                <w:rFonts w:ascii="Book Antiqua" w:hAnsi="Book Antiqua" w:cs="Times New Roman"/>
                <w:sz w:val="24"/>
                <w:szCs w:val="24"/>
              </w:rPr>
            </w:pPr>
          </w:p>
        </w:tc>
        <w:tc>
          <w:tcPr>
            <w:tcW w:w="1418" w:type="dxa"/>
          </w:tcPr>
          <w:p w14:paraId="21757E49" w14:textId="77777777" w:rsidR="0001005A" w:rsidRPr="00D850BB" w:rsidRDefault="0001005A" w:rsidP="001A028F">
            <w:pPr>
              <w:spacing w:line="360" w:lineRule="auto"/>
              <w:jc w:val="center"/>
              <w:rPr>
                <w:rFonts w:ascii="Book Antiqua" w:hAnsi="Book Antiqua" w:cs="Times New Roman"/>
                <w:sz w:val="24"/>
                <w:szCs w:val="24"/>
              </w:rPr>
            </w:pPr>
            <w:r w:rsidRPr="00D850BB">
              <w:rPr>
                <w:rFonts w:ascii="Book Antiqua" w:hAnsi="Book Antiqua" w:cs="Times New Roman"/>
                <w:sz w:val="24"/>
                <w:szCs w:val="24"/>
              </w:rPr>
              <w:t>Korea</w:t>
            </w:r>
          </w:p>
        </w:tc>
        <w:tc>
          <w:tcPr>
            <w:tcW w:w="1275" w:type="dxa"/>
          </w:tcPr>
          <w:p w14:paraId="337A7F80"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Male</w:t>
            </w:r>
          </w:p>
        </w:tc>
        <w:tc>
          <w:tcPr>
            <w:tcW w:w="1418" w:type="dxa"/>
          </w:tcPr>
          <w:p w14:paraId="7D7A2830"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Yellow</w:t>
            </w:r>
          </w:p>
        </w:tc>
        <w:tc>
          <w:tcPr>
            <w:tcW w:w="992" w:type="dxa"/>
          </w:tcPr>
          <w:p w14:paraId="5264BFB5"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1</w:t>
            </w:r>
          </w:p>
        </w:tc>
        <w:tc>
          <w:tcPr>
            <w:tcW w:w="4389" w:type="dxa"/>
          </w:tcPr>
          <w:p w14:paraId="7E1B6FC5" w14:textId="77777777" w:rsidR="0001005A" w:rsidRPr="00D850BB" w:rsidRDefault="0001005A" w:rsidP="001A028F">
            <w:pPr>
              <w:tabs>
                <w:tab w:val="left" w:pos="1847"/>
              </w:tabs>
              <w:spacing w:line="360" w:lineRule="auto"/>
              <w:jc w:val="center"/>
              <w:rPr>
                <w:rFonts w:ascii="Book Antiqua" w:hAnsi="Book Antiqua" w:cs="Times New Roman"/>
                <w:sz w:val="24"/>
                <w:szCs w:val="24"/>
              </w:rPr>
            </w:pPr>
            <w:r w:rsidRPr="00D850BB">
              <w:rPr>
                <w:rFonts w:ascii="Book Antiqua" w:hAnsi="Book Antiqua" w:cs="Times New Roman"/>
                <w:sz w:val="24"/>
                <w:szCs w:val="24"/>
              </w:rPr>
              <w:t>All the roots fuse together into one O-shaped root, but</w:t>
            </w:r>
            <w:r w:rsidRPr="00D850BB">
              <w:rPr>
                <w:rFonts w:ascii="Book Antiqua" w:hAnsi="Book Antiqua"/>
                <w:sz w:val="24"/>
                <w:szCs w:val="24"/>
              </w:rPr>
              <w:t xml:space="preserve"> </w:t>
            </w:r>
            <w:r w:rsidRPr="00D850BB">
              <w:rPr>
                <w:rFonts w:ascii="Book Antiqua" w:hAnsi="Book Antiqua" w:cs="Times New Roman"/>
                <w:sz w:val="24"/>
                <w:szCs w:val="24"/>
              </w:rPr>
              <w:t xml:space="preserve">5–6 root canals with connecting fins at the apical 3mm </w:t>
            </w:r>
          </w:p>
        </w:tc>
        <w:tc>
          <w:tcPr>
            <w:tcW w:w="1134" w:type="dxa"/>
          </w:tcPr>
          <w:p w14:paraId="7D9BE3C8"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cs="Times New Roman"/>
                <w:sz w:val="24"/>
                <w:szCs w:val="24"/>
              </w:rPr>
              <w:t>O-shaped</w:t>
            </w:r>
          </w:p>
        </w:tc>
        <w:tc>
          <w:tcPr>
            <w:tcW w:w="1418" w:type="dxa"/>
          </w:tcPr>
          <w:p w14:paraId="607E5C3A"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Yes</w:t>
            </w:r>
          </w:p>
        </w:tc>
      </w:tr>
      <w:tr w:rsidR="0001005A" w:rsidRPr="00D850BB" w14:paraId="78793207" w14:textId="77777777" w:rsidTr="001A028F">
        <w:tc>
          <w:tcPr>
            <w:tcW w:w="1843" w:type="dxa"/>
          </w:tcPr>
          <w:p w14:paraId="56C64D20" w14:textId="77777777" w:rsidR="0001005A" w:rsidRPr="00D850BB" w:rsidRDefault="0001005A" w:rsidP="001A028F">
            <w:pPr>
              <w:spacing w:line="360" w:lineRule="auto"/>
              <w:jc w:val="center"/>
              <w:rPr>
                <w:rFonts w:ascii="Book Antiqua" w:hAnsi="Book Antiqua" w:cs="Times New Roman"/>
                <w:sz w:val="24"/>
                <w:szCs w:val="24"/>
              </w:rPr>
            </w:pPr>
            <w:r w:rsidRPr="00D850BB">
              <w:rPr>
                <w:rFonts w:ascii="Book Antiqua" w:hAnsi="Book Antiqua" w:cs="Times New Roman"/>
                <w:sz w:val="24"/>
                <w:szCs w:val="24"/>
              </w:rPr>
              <w:t>Joshi</w:t>
            </w:r>
            <w:r w:rsidRPr="0057210E">
              <w:rPr>
                <w:rFonts w:ascii="Book Antiqua" w:hAnsi="Book Antiqua" w:hint="eastAsia"/>
                <w:i/>
                <w:sz w:val="24"/>
                <w:szCs w:val="24"/>
              </w:rPr>
              <w:t xml:space="preserve"> et al</w:t>
            </w:r>
            <w:r w:rsidRPr="00AF605D">
              <w:rPr>
                <w:rFonts w:ascii="Book Antiqua" w:hAnsi="Book Antiqua" w:cs="Times New Roman"/>
                <w:sz w:val="24"/>
                <w:szCs w:val="24"/>
                <w:vertAlign w:val="superscript"/>
              </w:rPr>
              <w:t>[31]</w:t>
            </w:r>
          </w:p>
          <w:p w14:paraId="10899FAB" w14:textId="77777777" w:rsidR="0001005A" w:rsidRPr="00D850BB" w:rsidRDefault="0001005A" w:rsidP="001A028F">
            <w:pPr>
              <w:spacing w:line="360" w:lineRule="auto"/>
              <w:jc w:val="center"/>
              <w:rPr>
                <w:rFonts w:ascii="Book Antiqua" w:hAnsi="Book Antiqua" w:cs="Times New Roman"/>
                <w:sz w:val="24"/>
                <w:szCs w:val="24"/>
              </w:rPr>
            </w:pPr>
          </w:p>
        </w:tc>
        <w:tc>
          <w:tcPr>
            <w:tcW w:w="1418" w:type="dxa"/>
          </w:tcPr>
          <w:p w14:paraId="0ABF0AD6" w14:textId="77777777" w:rsidR="0001005A" w:rsidRPr="00D850BB" w:rsidRDefault="0001005A" w:rsidP="001A028F">
            <w:pPr>
              <w:spacing w:line="360" w:lineRule="auto"/>
              <w:jc w:val="center"/>
              <w:rPr>
                <w:rFonts w:ascii="Book Antiqua" w:hAnsi="Book Antiqua" w:cs="Times New Roman"/>
                <w:sz w:val="24"/>
                <w:szCs w:val="24"/>
              </w:rPr>
            </w:pPr>
            <w:r w:rsidRPr="00D850BB">
              <w:rPr>
                <w:rFonts w:ascii="Book Antiqua" w:hAnsi="Book Antiqua" w:cs="Times New Roman"/>
                <w:sz w:val="24"/>
                <w:szCs w:val="24"/>
              </w:rPr>
              <w:t>India</w:t>
            </w:r>
          </w:p>
        </w:tc>
        <w:tc>
          <w:tcPr>
            <w:tcW w:w="1275" w:type="dxa"/>
          </w:tcPr>
          <w:p w14:paraId="5E0F718E"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female</w:t>
            </w:r>
          </w:p>
        </w:tc>
        <w:tc>
          <w:tcPr>
            <w:tcW w:w="1418" w:type="dxa"/>
          </w:tcPr>
          <w:p w14:paraId="11844F2C" w14:textId="77777777" w:rsidR="0001005A" w:rsidRPr="00D850BB" w:rsidRDefault="0001005A" w:rsidP="001A028F">
            <w:pPr>
              <w:spacing w:line="360" w:lineRule="auto"/>
              <w:jc w:val="center"/>
              <w:rPr>
                <w:rFonts w:ascii="Book Antiqua" w:hAnsi="Book Antiqua"/>
                <w:sz w:val="24"/>
                <w:szCs w:val="24"/>
              </w:rPr>
            </w:pPr>
            <w:bookmarkStart w:id="48" w:name="OLE_LINK17"/>
            <w:bookmarkStart w:id="49" w:name="OLE_LINK18"/>
            <w:r w:rsidRPr="00D850BB">
              <w:rPr>
                <w:rFonts w:ascii="Book Antiqua" w:hAnsi="Book Antiqua"/>
                <w:sz w:val="24"/>
                <w:szCs w:val="24"/>
              </w:rPr>
              <w:t>N/A</w:t>
            </w:r>
            <w:bookmarkEnd w:id="48"/>
            <w:bookmarkEnd w:id="49"/>
          </w:p>
        </w:tc>
        <w:tc>
          <w:tcPr>
            <w:tcW w:w="992" w:type="dxa"/>
          </w:tcPr>
          <w:p w14:paraId="1BDE04C2"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1</w:t>
            </w:r>
          </w:p>
        </w:tc>
        <w:tc>
          <w:tcPr>
            <w:tcW w:w="4389" w:type="dxa"/>
          </w:tcPr>
          <w:p w14:paraId="2F693BAD" w14:textId="77777777" w:rsidR="0001005A" w:rsidRPr="00D850BB" w:rsidRDefault="0001005A" w:rsidP="001A028F">
            <w:pPr>
              <w:tabs>
                <w:tab w:val="left" w:pos="1847"/>
              </w:tabs>
              <w:spacing w:line="360" w:lineRule="auto"/>
              <w:jc w:val="center"/>
              <w:rPr>
                <w:rFonts w:ascii="Book Antiqua" w:hAnsi="Book Antiqua" w:cs="Times New Roman"/>
                <w:sz w:val="24"/>
                <w:szCs w:val="24"/>
              </w:rPr>
            </w:pPr>
            <w:r w:rsidRPr="00D850BB">
              <w:rPr>
                <w:rFonts w:ascii="Book Antiqua" w:hAnsi="Book Antiqua" w:cs="Times New Roman"/>
                <w:sz w:val="24"/>
                <w:szCs w:val="24"/>
              </w:rPr>
              <w:t xml:space="preserve">A single fused root with a single canal </w:t>
            </w:r>
          </w:p>
        </w:tc>
        <w:tc>
          <w:tcPr>
            <w:tcW w:w="1134" w:type="dxa"/>
          </w:tcPr>
          <w:p w14:paraId="73233456"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w:t>
            </w:r>
          </w:p>
        </w:tc>
        <w:tc>
          <w:tcPr>
            <w:tcW w:w="1418" w:type="dxa"/>
          </w:tcPr>
          <w:p w14:paraId="289BB4F0"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Yes</w:t>
            </w:r>
          </w:p>
        </w:tc>
      </w:tr>
      <w:tr w:rsidR="0001005A" w:rsidRPr="00D850BB" w14:paraId="2555F5CA" w14:textId="77777777" w:rsidTr="001A028F">
        <w:tc>
          <w:tcPr>
            <w:tcW w:w="1843" w:type="dxa"/>
          </w:tcPr>
          <w:p w14:paraId="5C812463" w14:textId="77777777" w:rsidR="0001005A" w:rsidRPr="00D850BB" w:rsidRDefault="0001005A" w:rsidP="001A028F">
            <w:pPr>
              <w:spacing w:line="360" w:lineRule="auto"/>
              <w:jc w:val="center"/>
              <w:rPr>
                <w:rFonts w:ascii="Book Antiqua" w:hAnsi="Book Antiqua" w:cs="Times New Roman"/>
                <w:sz w:val="24"/>
                <w:szCs w:val="24"/>
              </w:rPr>
            </w:pPr>
            <w:r w:rsidRPr="00D850BB">
              <w:rPr>
                <w:rFonts w:ascii="Book Antiqua" w:hAnsi="Book Antiqua" w:cs="Times New Roman"/>
                <w:sz w:val="24"/>
                <w:szCs w:val="24"/>
              </w:rPr>
              <w:t>Paksefat</w:t>
            </w:r>
            <w:r w:rsidRPr="0057210E">
              <w:rPr>
                <w:rFonts w:ascii="Book Antiqua" w:hAnsi="Book Antiqua" w:hint="eastAsia"/>
                <w:i/>
                <w:sz w:val="24"/>
                <w:szCs w:val="24"/>
              </w:rPr>
              <w:t xml:space="preserve"> et al</w:t>
            </w:r>
            <w:r w:rsidRPr="00AF605D">
              <w:rPr>
                <w:rFonts w:ascii="Book Antiqua" w:hAnsi="Book Antiqua" w:cs="Times New Roman"/>
                <w:sz w:val="24"/>
                <w:szCs w:val="24"/>
                <w:vertAlign w:val="superscript"/>
              </w:rPr>
              <w:t>[32]</w:t>
            </w:r>
          </w:p>
          <w:p w14:paraId="615DCEBE" w14:textId="77777777" w:rsidR="0001005A" w:rsidRPr="00D850BB" w:rsidRDefault="0001005A" w:rsidP="001A028F">
            <w:pPr>
              <w:spacing w:line="360" w:lineRule="auto"/>
              <w:jc w:val="center"/>
              <w:rPr>
                <w:rFonts w:ascii="Book Antiqua" w:hAnsi="Book Antiqua" w:cs="Times New Roman"/>
                <w:sz w:val="24"/>
                <w:szCs w:val="24"/>
              </w:rPr>
            </w:pPr>
          </w:p>
        </w:tc>
        <w:tc>
          <w:tcPr>
            <w:tcW w:w="1418" w:type="dxa"/>
          </w:tcPr>
          <w:p w14:paraId="66D134A0" w14:textId="77777777" w:rsidR="0001005A" w:rsidRPr="00D850BB" w:rsidRDefault="0001005A" w:rsidP="001A028F">
            <w:pPr>
              <w:spacing w:line="360" w:lineRule="auto"/>
              <w:jc w:val="center"/>
              <w:rPr>
                <w:rFonts w:ascii="Book Antiqua" w:hAnsi="Book Antiqua" w:cs="Times New Roman"/>
                <w:sz w:val="24"/>
                <w:szCs w:val="24"/>
              </w:rPr>
            </w:pPr>
            <w:r w:rsidRPr="00D850BB">
              <w:rPr>
                <w:rFonts w:ascii="Book Antiqua" w:hAnsi="Book Antiqua" w:cs="Times New Roman"/>
                <w:sz w:val="24"/>
                <w:szCs w:val="24"/>
              </w:rPr>
              <w:t>Iran</w:t>
            </w:r>
          </w:p>
        </w:tc>
        <w:tc>
          <w:tcPr>
            <w:tcW w:w="1275" w:type="dxa"/>
          </w:tcPr>
          <w:p w14:paraId="02DCC3A8"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female</w:t>
            </w:r>
          </w:p>
        </w:tc>
        <w:tc>
          <w:tcPr>
            <w:tcW w:w="1418" w:type="dxa"/>
          </w:tcPr>
          <w:p w14:paraId="6A4ABC3A"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N/A</w:t>
            </w:r>
          </w:p>
        </w:tc>
        <w:tc>
          <w:tcPr>
            <w:tcW w:w="992" w:type="dxa"/>
          </w:tcPr>
          <w:p w14:paraId="5023DFC1"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3</w:t>
            </w:r>
          </w:p>
        </w:tc>
        <w:tc>
          <w:tcPr>
            <w:tcW w:w="4389" w:type="dxa"/>
          </w:tcPr>
          <w:p w14:paraId="0B4BC210" w14:textId="77777777" w:rsidR="0001005A" w:rsidRPr="00D850BB" w:rsidRDefault="0001005A" w:rsidP="001A028F">
            <w:pPr>
              <w:tabs>
                <w:tab w:val="left" w:pos="1847"/>
              </w:tabs>
              <w:spacing w:line="360" w:lineRule="auto"/>
              <w:jc w:val="center"/>
              <w:rPr>
                <w:rFonts w:ascii="Book Antiqua" w:hAnsi="Book Antiqua" w:cs="Times New Roman"/>
                <w:sz w:val="24"/>
                <w:szCs w:val="24"/>
              </w:rPr>
            </w:pPr>
            <w:r w:rsidRPr="00D850BB">
              <w:rPr>
                <w:rFonts w:ascii="Book Antiqua" w:hAnsi="Book Antiqua" w:cs="Times New Roman"/>
                <w:sz w:val="24"/>
                <w:szCs w:val="24"/>
              </w:rPr>
              <w:t xml:space="preserve">Fusion between MB and DB canals, and single separate P and MB2 </w:t>
            </w:r>
            <w:r w:rsidRPr="00D850BB">
              <w:rPr>
                <w:rFonts w:ascii="Book Antiqua" w:hAnsi="Book Antiqua"/>
                <w:sz w:val="24"/>
                <w:szCs w:val="24"/>
              </w:rPr>
              <w:t>canals</w:t>
            </w:r>
          </w:p>
        </w:tc>
        <w:tc>
          <w:tcPr>
            <w:tcW w:w="1134" w:type="dxa"/>
          </w:tcPr>
          <w:p w14:paraId="74609635"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Type B</w:t>
            </w:r>
          </w:p>
        </w:tc>
        <w:tc>
          <w:tcPr>
            <w:tcW w:w="1418" w:type="dxa"/>
          </w:tcPr>
          <w:p w14:paraId="386F6A83"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No</w:t>
            </w:r>
          </w:p>
        </w:tc>
      </w:tr>
      <w:tr w:rsidR="0001005A" w:rsidRPr="00D850BB" w14:paraId="57DCE050" w14:textId="77777777" w:rsidTr="001A028F">
        <w:tc>
          <w:tcPr>
            <w:tcW w:w="1843" w:type="dxa"/>
          </w:tcPr>
          <w:p w14:paraId="6DC303D2" w14:textId="77777777" w:rsidR="0001005A" w:rsidRPr="00D850BB" w:rsidRDefault="0001005A" w:rsidP="001A028F">
            <w:pPr>
              <w:spacing w:line="360" w:lineRule="auto"/>
              <w:jc w:val="center"/>
              <w:rPr>
                <w:rFonts w:ascii="Book Antiqua" w:hAnsi="Book Antiqua" w:cs="Times New Roman"/>
                <w:sz w:val="24"/>
                <w:szCs w:val="24"/>
              </w:rPr>
            </w:pPr>
            <w:r w:rsidRPr="00D850BB">
              <w:rPr>
                <w:rFonts w:ascii="Book Antiqua" w:hAnsi="Book Antiqua" w:cs="Times New Roman"/>
                <w:sz w:val="24"/>
                <w:szCs w:val="24"/>
              </w:rPr>
              <w:t>Present study</w:t>
            </w:r>
          </w:p>
          <w:p w14:paraId="6D768D64" w14:textId="77777777" w:rsidR="0001005A" w:rsidRPr="00D850BB" w:rsidRDefault="0001005A" w:rsidP="001A028F">
            <w:pPr>
              <w:spacing w:line="360" w:lineRule="auto"/>
              <w:jc w:val="center"/>
              <w:rPr>
                <w:rFonts w:ascii="Book Antiqua" w:hAnsi="Book Antiqua" w:cs="Times New Roman"/>
                <w:sz w:val="24"/>
                <w:szCs w:val="24"/>
              </w:rPr>
            </w:pPr>
            <w:r w:rsidRPr="00D850BB">
              <w:rPr>
                <w:rFonts w:ascii="Book Antiqua" w:hAnsi="Book Antiqua" w:cs="Times New Roman"/>
                <w:sz w:val="24"/>
                <w:szCs w:val="24"/>
              </w:rPr>
              <w:t>(case 1)</w:t>
            </w:r>
          </w:p>
        </w:tc>
        <w:tc>
          <w:tcPr>
            <w:tcW w:w="1418" w:type="dxa"/>
          </w:tcPr>
          <w:p w14:paraId="781B2A23" w14:textId="77777777" w:rsidR="0001005A" w:rsidRPr="00D850BB" w:rsidRDefault="0001005A" w:rsidP="001A028F">
            <w:pPr>
              <w:spacing w:line="360" w:lineRule="auto"/>
              <w:jc w:val="center"/>
              <w:rPr>
                <w:rFonts w:ascii="Book Antiqua" w:hAnsi="Book Antiqua" w:cs="Times New Roman"/>
                <w:sz w:val="24"/>
                <w:szCs w:val="24"/>
              </w:rPr>
            </w:pPr>
            <w:r w:rsidRPr="00D850BB">
              <w:rPr>
                <w:rFonts w:ascii="Book Antiqua" w:hAnsi="Book Antiqua" w:cs="Times New Roman"/>
                <w:sz w:val="24"/>
                <w:szCs w:val="24"/>
              </w:rPr>
              <w:t>China</w:t>
            </w:r>
          </w:p>
        </w:tc>
        <w:tc>
          <w:tcPr>
            <w:tcW w:w="1275" w:type="dxa"/>
          </w:tcPr>
          <w:p w14:paraId="452C87D0"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Female</w:t>
            </w:r>
          </w:p>
        </w:tc>
        <w:tc>
          <w:tcPr>
            <w:tcW w:w="1418" w:type="dxa"/>
          </w:tcPr>
          <w:p w14:paraId="5862FD38"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Yellow</w:t>
            </w:r>
          </w:p>
        </w:tc>
        <w:tc>
          <w:tcPr>
            <w:tcW w:w="992" w:type="dxa"/>
          </w:tcPr>
          <w:p w14:paraId="68993232"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2</w:t>
            </w:r>
          </w:p>
        </w:tc>
        <w:tc>
          <w:tcPr>
            <w:tcW w:w="4389" w:type="dxa"/>
          </w:tcPr>
          <w:p w14:paraId="582794BC" w14:textId="77777777" w:rsidR="0001005A" w:rsidRPr="00D850BB" w:rsidRDefault="0001005A" w:rsidP="001A028F">
            <w:pPr>
              <w:tabs>
                <w:tab w:val="left" w:pos="1847"/>
              </w:tabs>
              <w:spacing w:line="360" w:lineRule="auto"/>
              <w:jc w:val="center"/>
              <w:rPr>
                <w:rFonts w:ascii="Book Antiqua" w:hAnsi="Book Antiqua" w:cs="Times New Roman"/>
                <w:sz w:val="24"/>
                <w:szCs w:val="24"/>
              </w:rPr>
            </w:pPr>
            <w:r w:rsidRPr="00D850BB">
              <w:rPr>
                <w:rFonts w:ascii="Book Antiqua" w:hAnsi="Book Antiqua" w:cs="Times New Roman"/>
                <w:sz w:val="24"/>
                <w:szCs w:val="24"/>
              </w:rPr>
              <w:t xml:space="preserve">Fusion between MB and DB canals, and a single P </w:t>
            </w:r>
            <w:r w:rsidRPr="00D850BB">
              <w:rPr>
                <w:rFonts w:ascii="Book Antiqua" w:hAnsi="Book Antiqua"/>
                <w:sz w:val="24"/>
                <w:szCs w:val="24"/>
              </w:rPr>
              <w:t>canal</w:t>
            </w:r>
          </w:p>
        </w:tc>
        <w:tc>
          <w:tcPr>
            <w:tcW w:w="1134" w:type="dxa"/>
          </w:tcPr>
          <w:p w14:paraId="0181D1B5"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Type B</w:t>
            </w:r>
          </w:p>
        </w:tc>
        <w:tc>
          <w:tcPr>
            <w:tcW w:w="1418" w:type="dxa"/>
          </w:tcPr>
          <w:p w14:paraId="6C56C553"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Yes</w:t>
            </w:r>
          </w:p>
        </w:tc>
      </w:tr>
      <w:tr w:rsidR="0001005A" w:rsidRPr="00D850BB" w14:paraId="145EE7AB" w14:textId="77777777" w:rsidTr="001A028F">
        <w:tc>
          <w:tcPr>
            <w:tcW w:w="1843" w:type="dxa"/>
            <w:tcBorders>
              <w:bottom w:val="single" w:sz="4" w:space="0" w:color="auto"/>
            </w:tcBorders>
          </w:tcPr>
          <w:p w14:paraId="4F96364D" w14:textId="77777777" w:rsidR="0001005A" w:rsidRPr="00D850BB" w:rsidRDefault="0001005A" w:rsidP="001A028F">
            <w:pPr>
              <w:spacing w:line="360" w:lineRule="auto"/>
              <w:jc w:val="center"/>
              <w:rPr>
                <w:rFonts w:ascii="Book Antiqua" w:hAnsi="Book Antiqua" w:cs="Times New Roman"/>
                <w:sz w:val="24"/>
                <w:szCs w:val="24"/>
              </w:rPr>
            </w:pPr>
            <w:r w:rsidRPr="00D850BB">
              <w:rPr>
                <w:rFonts w:ascii="Book Antiqua" w:hAnsi="Book Antiqua" w:cs="Times New Roman"/>
                <w:sz w:val="24"/>
                <w:szCs w:val="24"/>
              </w:rPr>
              <w:t>Present study</w:t>
            </w:r>
          </w:p>
          <w:p w14:paraId="50AE0EA0" w14:textId="77777777" w:rsidR="0001005A" w:rsidRPr="00D850BB" w:rsidRDefault="0001005A" w:rsidP="001A028F">
            <w:pPr>
              <w:spacing w:line="360" w:lineRule="auto"/>
              <w:jc w:val="center"/>
              <w:rPr>
                <w:rFonts w:ascii="Book Antiqua" w:hAnsi="Book Antiqua" w:cs="Times New Roman"/>
                <w:sz w:val="24"/>
                <w:szCs w:val="24"/>
              </w:rPr>
            </w:pPr>
            <w:r w:rsidRPr="00D850BB">
              <w:rPr>
                <w:rFonts w:ascii="Book Antiqua" w:hAnsi="Book Antiqua" w:cs="Times New Roman"/>
                <w:sz w:val="24"/>
                <w:szCs w:val="24"/>
              </w:rPr>
              <w:t>(case 2)</w:t>
            </w:r>
          </w:p>
        </w:tc>
        <w:tc>
          <w:tcPr>
            <w:tcW w:w="1418" w:type="dxa"/>
            <w:tcBorders>
              <w:bottom w:val="single" w:sz="4" w:space="0" w:color="auto"/>
            </w:tcBorders>
          </w:tcPr>
          <w:p w14:paraId="4073E41F" w14:textId="77777777" w:rsidR="0001005A" w:rsidRPr="00D850BB" w:rsidRDefault="0001005A" w:rsidP="001A028F">
            <w:pPr>
              <w:spacing w:line="360" w:lineRule="auto"/>
              <w:jc w:val="center"/>
              <w:rPr>
                <w:rFonts w:ascii="Book Antiqua" w:hAnsi="Book Antiqua" w:cs="Times New Roman"/>
                <w:sz w:val="24"/>
                <w:szCs w:val="24"/>
              </w:rPr>
            </w:pPr>
            <w:r w:rsidRPr="00D850BB">
              <w:rPr>
                <w:rFonts w:ascii="Book Antiqua" w:hAnsi="Book Antiqua" w:cs="Times New Roman"/>
                <w:sz w:val="24"/>
                <w:szCs w:val="24"/>
              </w:rPr>
              <w:t>China</w:t>
            </w:r>
          </w:p>
        </w:tc>
        <w:tc>
          <w:tcPr>
            <w:tcW w:w="1275" w:type="dxa"/>
            <w:tcBorders>
              <w:bottom w:val="single" w:sz="4" w:space="0" w:color="auto"/>
            </w:tcBorders>
          </w:tcPr>
          <w:p w14:paraId="3903447E"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Female</w:t>
            </w:r>
          </w:p>
        </w:tc>
        <w:tc>
          <w:tcPr>
            <w:tcW w:w="1418" w:type="dxa"/>
            <w:tcBorders>
              <w:bottom w:val="single" w:sz="4" w:space="0" w:color="auto"/>
            </w:tcBorders>
          </w:tcPr>
          <w:p w14:paraId="4D675756"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Yellow</w:t>
            </w:r>
          </w:p>
        </w:tc>
        <w:tc>
          <w:tcPr>
            <w:tcW w:w="992" w:type="dxa"/>
            <w:tcBorders>
              <w:bottom w:val="single" w:sz="4" w:space="0" w:color="auto"/>
            </w:tcBorders>
          </w:tcPr>
          <w:p w14:paraId="108E559D"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2</w:t>
            </w:r>
          </w:p>
        </w:tc>
        <w:tc>
          <w:tcPr>
            <w:tcW w:w="4389" w:type="dxa"/>
            <w:tcBorders>
              <w:bottom w:val="single" w:sz="4" w:space="0" w:color="auto"/>
            </w:tcBorders>
          </w:tcPr>
          <w:p w14:paraId="3F771392" w14:textId="77777777" w:rsidR="0001005A" w:rsidRPr="00D850BB" w:rsidRDefault="0001005A" w:rsidP="001A028F">
            <w:pPr>
              <w:tabs>
                <w:tab w:val="left" w:pos="1847"/>
              </w:tabs>
              <w:spacing w:line="360" w:lineRule="auto"/>
              <w:jc w:val="center"/>
              <w:rPr>
                <w:rFonts w:ascii="Book Antiqua" w:hAnsi="Book Antiqua" w:cs="Times New Roman"/>
                <w:sz w:val="24"/>
                <w:szCs w:val="24"/>
              </w:rPr>
            </w:pPr>
            <w:r w:rsidRPr="00D850BB">
              <w:rPr>
                <w:rFonts w:ascii="Book Antiqua" w:hAnsi="Book Antiqua" w:cs="Times New Roman"/>
                <w:sz w:val="24"/>
                <w:szCs w:val="24"/>
              </w:rPr>
              <w:t xml:space="preserve">Fusion between MB and DB canals, and a single P </w:t>
            </w:r>
            <w:r w:rsidRPr="00D850BB">
              <w:rPr>
                <w:rFonts w:ascii="Book Antiqua" w:hAnsi="Book Antiqua"/>
                <w:sz w:val="24"/>
                <w:szCs w:val="24"/>
              </w:rPr>
              <w:t>canal</w:t>
            </w:r>
          </w:p>
        </w:tc>
        <w:tc>
          <w:tcPr>
            <w:tcW w:w="1134" w:type="dxa"/>
            <w:tcBorders>
              <w:bottom w:val="single" w:sz="4" w:space="0" w:color="auto"/>
            </w:tcBorders>
          </w:tcPr>
          <w:p w14:paraId="56368FF8"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Type B</w:t>
            </w:r>
          </w:p>
        </w:tc>
        <w:tc>
          <w:tcPr>
            <w:tcW w:w="1418" w:type="dxa"/>
            <w:tcBorders>
              <w:bottom w:val="single" w:sz="4" w:space="0" w:color="auto"/>
            </w:tcBorders>
          </w:tcPr>
          <w:p w14:paraId="063E0553" w14:textId="77777777" w:rsidR="0001005A" w:rsidRPr="00D850BB" w:rsidRDefault="0001005A" w:rsidP="001A028F">
            <w:pPr>
              <w:spacing w:line="360" w:lineRule="auto"/>
              <w:jc w:val="center"/>
              <w:rPr>
                <w:rFonts w:ascii="Book Antiqua" w:hAnsi="Book Antiqua"/>
                <w:sz w:val="24"/>
                <w:szCs w:val="24"/>
              </w:rPr>
            </w:pPr>
            <w:r w:rsidRPr="00D850BB">
              <w:rPr>
                <w:rFonts w:ascii="Book Antiqua" w:hAnsi="Book Antiqua"/>
                <w:sz w:val="24"/>
                <w:szCs w:val="24"/>
              </w:rPr>
              <w:t>Yes</w:t>
            </w:r>
          </w:p>
        </w:tc>
      </w:tr>
    </w:tbl>
    <w:p w14:paraId="17EA4C89" w14:textId="77777777" w:rsidR="0001005A" w:rsidRPr="00D850BB" w:rsidRDefault="0001005A" w:rsidP="0001005A">
      <w:pPr>
        <w:spacing w:line="360" w:lineRule="auto"/>
        <w:rPr>
          <w:rFonts w:ascii="Book Antiqua" w:hAnsi="Book Antiqua" w:cs="Times New Roman"/>
          <w:sz w:val="24"/>
          <w:szCs w:val="24"/>
        </w:rPr>
      </w:pPr>
      <w:r w:rsidRPr="00D850BB">
        <w:rPr>
          <w:rFonts w:ascii="Book Antiqua" w:hAnsi="Book Antiqua" w:cs="Times New Roman"/>
          <w:sz w:val="24"/>
          <w:szCs w:val="24"/>
        </w:rPr>
        <w:t>DB</w:t>
      </w:r>
      <w:r>
        <w:rPr>
          <w:rFonts w:ascii="Book Antiqua" w:hAnsi="Book Antiqua" w:cs="Times New Roman" w:hint="eastAsia"/>
          <w:sz w:val="24"/>
          <w:szCs w:val="24"/>
        </w:rPr>
        <w:t>:</w:t>
      </w:r>
      <w:r w:rsidRPr="00D850BB">
        <w:rPr>
          <w:rFonts w:ascii="Book Antiqua" w:hAnsi="Book Antiqua" w:cs="Times New Roman"/>
          <w:sz w:val="24"/>
          <w:szCs w:val="24"/>
        </w:rPr>
        <w:t xml:space="preserve"> Distobuccal; MB</w:t>
      </w:r>
      <w:r>
        <w:rPr>
          <w:rFonts w:ascii="Book Antiqua" w:hAnsi="Book Antiqua" w:cs="Times New Roman" w:hint="eastAsia"/>
          <w:sz w:val="24"/>
          <w:szCs w:val="24"/>
        </w:rPr>
        <w:t>:</w:t>
      </w:r>
      <w:r w:rsidRPr="00D850BB">
        <w:rPr>
          <w:rFonts w:ascii="Book Antiqua" w:hAnsi="Book Antiqua" w:cs="Times New Roman"/>
          <w:sz w:val="24"/>
          <w:szCs w:val="24"/>
        </w:rPr>
        <w:t xml:space="preserve"> Mesiobuccal; N/A</w:t>
      </w:r>
      <w:r>
        <w:rPr>
          <w:rFonts w:ascii="Book Antiqua" w:hAnsi="Book Antiqua" w:cs="Times New Roman" w:hint="eastAsia"/>
          <w:sz w:val="24"/>
          <w:szCs w:val="24"/>
        </w:rPr>
        <w:t>:</w:t>
      </w:r>
      <w:r w:rsidRPr="00D850BB">
        <w:rPr>
          <w:rFonts w:ascii="Book Antiqua" w:hAnsi="Book Antiqua" w:cs="Times New Roman"/>
          <w:sz w:val="24"/>
          <w:szCs w:val="24"/>
        </w:rPr>
        <w:t xml:space="preserve"> Not available; P</w:t>
      </w:r>
      <w:r>
        <w:rPr>
          <w:rFonts w:ascii="Book Antiqua" w:hAnsi="Book Antiqua" w:cs="Times New Roman" w:hint="eastAsia"/>
          <w:sz w:val="24"/>
          <w:szCs w:val="24"/>
        </w:rPr>
        <w:t>:</w:t>
      </w:r>
      <w:r w:rsidRPr="00D850BB">
        <w:rPr>
          <w:rFonts w:ascii="Book Antiqua" w:hAnsi="Book Antiqua" w:cs="Times New Roman"/>
          <w:sz w:val="24"/>
          <w:szCs w:val="24"/>
        </w:rPr>
        <w:t xml:space="preserve"> Palatal.</w:t>
      </w:r>
    </w:p>
    <w:bookmarkEnd w:id="45"/>
    <w:p w14:paraId="65F4E20E" w14:textId="77777777" w:rsidR="00093ED4" w:rsidRPr="0001005A" w:rsidRDefault="00093ED4" w:rsidP="00B809E6">
      <w:pPr>
        <w:spacing w:line="360" w:lineRule="auto"/>
        <w:rPr>
          <w:rFonts w:ascii="Book Antiqua" w:hAnsi="Book Antiqua"/>
          <w:b/>
          <w:sz w:val="24"/>
          <w:szCs w:val="24"/>
        </w:rPr>
      </w:pPr>
    </w:p>
    <w:sectPr w:rsidR="00093ED4" w:rsidRPr="000100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5EEBB" w14:textId="77777777" w:rsidR="00306799" w:rsidRDefault="00306799" w:rsidP="00B60EDE">
      <w:r>
        <w:separator/>
      </w:r>
    </w:p>
  </w:endnote>
  <w:endnote w:type="continuationSeparator" w:id="0">
    <w:p w14:paraId="1A190584" w14:textId="77777777" w:rsidR="00306799" w:rsidRDefault="00306799" w:rsidP="00B6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ArialNarrow">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30335" w14:textId="77777777" w:rsidR="00306799" w:rsidRDefault="00306799" w:rsidP="00B60EDE">
      <w:r>
        <w:separator/>
      </w:r>
    </w:p>
  </w:footnote>
  <w:footnote w:type="continuationSeparator" w:id="0">
    <w:p w14:paraId="1FF2FEB4" w14:textId="77777777" w:rsidR="00306799" w:rsidRDefault="00306799" w:rsidP="00B60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A0A71"/>
    <w:multiLevelType w:val="multilevel"/>
    <w:tmpl w:val="98BE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DA"/>
    <w:rsid w:val="0001005A"/>
    <w:rsid w:val="0002251D"/>
    <w:rsid w:val="00046F2B"/>
    <w:rsid w:val="00053125"/>
    <w:rsid w:val="000547E4"/>
    <w:rsid w:val="00090789"/>
    <w:rsid w:val="00093ED4"/>
    <w:rsid w:val="000B393C"/>
    <w:rsid w:val="000F36D5"/>
    <w:rsid w:val="001047AC"/>
    <w:rsid w:val="00130B37"/>
    <w:rsid w:val="00131781"/>
    <w:rsid w:val="00141597"/>
    <w:rsid w:val="00145FB2"/>
    <w:rsid w:val="00193FD7"/>
    <w:rsid w:val="001B48DD"/>
    <w:rsid w:val="001E612B"/>
    <w:rsid w:val="002025BD"/>
    <w:rsid w:val="002228FD"/>
    <w:rsid w:val="002427AA"/>
    <w:rsid w:val="00274926"/>
    <w:rsid w:val="002C39AC"/>
    <w:rsid w:val="002C6267"/>
    <w:rsid w:val="002C714F"/>
    <w:rsid w:val="003031DE"/>
    <w:rsid w:val="00306799"/>
    <w:rsid w:val="00313034"/>
    <w:rsid w:val="00356FE5"/>
    <w:rsid w:val="00365F40"/>
    <w:rsid w:val="00372C09"/>
    <w:rsid w:val="003C55A9"/>
    <w:rsid w:val="003F1E71"/>
    <w:rsid w:val="00402E11"/>
    <w:rsid w:val="004414B5"/>
    <w:rsid w:val="00475B8C"/>
    <w:rsid w:val="004977F7"/>
    <w:rsid w:val="004B4B86"/>
    <w:rsid w:val="004C5493"/>
    <w:rsid w:val="004C7721"/>
    <w:rsid w:val="004D3C53"/>
    <w:rsid w:val="004E28EA"/>
    <w:rsid w:val="005308FF"/>
    <w:rsid w:val="005562A4"/>
    <w:rsid w:val="00562F4E"/>
    <w:rsid w:val="00564021"/>
    <w:rsid w:val="005C2A4E"/>
    <w:rsid w:val="005C66DC"/>
    <w:rsid w:val="005D7ADA"/>
    <w:rsid w:val="00617408"/>
    <w:rsid w:val="006727AC"/>
    <w:rsid w:val="00672B4C"/>
    <w:rsid w:val="006A1B43"/>
    <w:rsid w:val="006C5F77"/>
    <w:rsid w:val="006D275B"/>
    <w:rsid w:val="00706E4B"/>
    <w:rsid w:val="00722654"/>
    <w:rsid w:val="00723280"/>
    <w:rsid w:val="00790010"/>
    <w:rsid w:val="00797749"/>
    <w:rsid w:val="007C1ADF"/>
    <w:rsid w:val="00803CDC"/>
    <w:rsid w:val="008113AC"/>
    <w:rsid w:val="0083591B"/>
    <w:rsid w:val="00837A18"/>
    <w:rsid w:val="0087462C"/>
    <w:rsid w:val="00890E08"/>
    <w:rsid w:val="008C60EA"/>
    <w:rsid w:val="008D2C08"/>
    <w:rsid w:val="008E54E7"/>
    <w:rsid w:val="00922509"/>
    <w:rsid w:val="009A61D3"/>
    <w:rsid w:val="009C37FE"/>
    <w:rsid w:val="009D154F"/>
    <w:rsid w:val="00A06DA8"/>
    <w:rsid w:val="00A16A12"/>
    <w:rsid w:val="00A954A9"/>
    <w:rsid w:val="00AA1D1B"/>
    <w:rsid w:val="00B01C2C"/>
    <w:rsid w:val="00B145D1"/>
    <w:rsid w:val="00B26278"/>
    <w:rsid w:val="00B27DF3"/>
    <w:rsid w:val="00B40173"/>
    <w:rsid w:val="00B46167"/>
    <w:rsid w:val="00B51AA4"/>
    <w:rsid w:val="00B5703F"/>
    <w:rsid w:val="00B60EDE"/>
    <w:rsid w:val="00B809E6"/>
    <w:rsid w:val="00B828F2"/>
    <w:rsid w:val="00BA1A9C"/>
    <w:rsid w:val="00BC157D"/>
    <w:rsid w:val="00BC2FD5"/>
    <w:rsid w:val="00BD6065"/>
    <w:rsid w:val="00BD72FA"/>
    <w:rsid w:val="00BE2778"/>
    <w:rsid w:val="00BE41F8"/>
    <w:rsid w:val="00C06915"/>
    <w:rsid w:val="00C14AC7"/>
    <w:rsid w:val="00C422BB"/>
    <w:rsid w:val="00C555A5"/>
    <w:rsid w:val="00C62C15"/>
    <w:rsid w:val="00C6346A"/>
    <w:rsid w:val="00C77615"/>
    <w:rsid w:val="00C77DCA"/>
    <w:rsid w:val="00C925D5"/>
    <w:rsid w:val="00C92AD8"/>
    <w:rsid w:val="00C95093"/>
    <w:rsid w:val="00CE4ADA"/>
    <w:rsid w:val="00D34738"/>
    <w:rsid w:val="00D56169"/>
    <w:rsid w:val="00D573D6"/>
    <w:rsid w:val="00D67584"/>
    <w:rsid w:val="00D856F0"/>
    <w:rsid w:val="00E20E3A"/>
    <w:rsid w:val="00E357A7"/>
    <w:rsid w:val="00E54D6E"/>
    <w:rsid w:val="00E67F02"/>
    <w:rsid w:val="00E947B3"/>
    <w:rsid w:val="00EF7C7B"/>
    <w:rsid w:val="00F1387C"/>
    <w:rsid w:val="00F70F55"/>
    <w:rsid w:val="00F71199"/>
    <w:rsid w:val="00F85465"/>
    <w:rsid w:val="00F868A5"/>
    <w:rsid w:val="00FB4A11"/>
    <w:rsid w:val="00FD211A"/>
    <w:rsid w:val="00FD2AE1"/>
    <w:rsid w:val="00FF1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781AA"/>
  <w15:docId w15:val="{C6F43A35-D7E3-486A-A3C0-C1252A95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EDE"/>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ED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60EDE"/>
    <w:rPr>
      <w:sz w:val="18"/>
      <w:szCs w:val="18"/>
    </w:rPr>
  </w:style>
  <w:style w:type="paragraph" w:styleId="Footer">
    <w:name w:val="footer"/>
    <w:basedOn w:val="Normal"/>
    <w:link w:val="FooterChar"/>
    <w:uiPriority w:val="99"/>
    <w:unhideWhenUsed/>
    <w:rsid w:val="00B60ED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60EDE"/>
    <w:rPr>
      <w:sz w:val="18"/>
      <w:szCs w:val="18"/>
    </w:rPr>
  </w:style>
  <w:style w:type="paragraph" w:styleId="BalloonText">
    <w:name w:val="Balloon Text"/>
    <w:basedOn w:val="Normal"/>
    <w:link w:val="BalloonTextChar"/>
    <w:uiPriority w:val="99"/>
    <w:semiHidden/>
    <w:unhideWhenUsed/>
    <w:rsid w:val="00A954A9"/>
    <w:rPr>
      <w:rFonts w:ascii="Tahoma" w:hAnsi="Tahoma" w:cs="Tahoma"/>
      <w:sz w:val="16"/>
      <w:szCs w:val="16"/>
    </w:rPr>
  </w:style>
  <w:style w:type="character" w:customStyle="1" w:styleId="BalloonTextChar">
    <w:name w:val="Balloon Text Char"/>
    <w:basedOn w:val="DefaultParagraphFont"/>
    <w:link w:val="BalloonText"/>
    <w:uiPriority w:val="99"/>
    <w:semiHidden/>
    <w:rsid w:val="00A954A9"/>
    <w:rPr>
      <w:rFonts w:ascii="Tahoma" w:hAnsi="Tahoma" w:cs="Tahoma"/>
      <w:sz w:val="16"/>
      <w:szCs w:val="16"/>
    </w:rPr>
  </w:style>
  <w:style w:type="character" w:styleId="CommentReference">
    <w:name w:val="annotation reference"/>
    <w:basedOn w:val="DefaultParagraphFont"/>
    <w:uiPriority w:val="99"/>
    <w:semiHidden/>
    <w:unhideWhenUsed/>
    <w:rsid w:val="00BD6065"/>
    <w:rPr>
      <w:sz w:val="16"/>
      <w:szCs w:val="16"/>
    </w:rPr>
  </w:style>
  <w:style w:type="paragraph" w:styleId="CommentText">
    <w:name w:val="annotation text"/>
    <w:basedOn w:val="Normal"/>
    <w:link w:val="CommentTextChar"/>
    <w:uiPriority w:val="99"/>
    <w:unhideWhenUsed/>
    <w:qFormat/>
    <w:rsid w:val="00BD6065"/>
    <w:rPr>
      <w:sz w:val="20"/>
      <w:szCs w:val="20"/>
    </w:rPr>
  </w:style>
  <w:style w:type="character" w:customStyle="1" w:styleId="CommentTextChar">
    <w:name w:val="Comment Text Char"/>
    <w:basedOn w:val="DefaultParagraphFont"/>
    <w:link w:val="CommentText"/>
    <w:uiPriority w:val="99"/>
    <w:qFormat/>
    <w:rsid w:val="00BD6065"/>
    <w:rPr>
      <w:sz w:val="20"/>
      <w:szCs w:val="20"/>
    </w:rPr>
  </w:style>
  <w:style w:type="paragraph" w:styleId="CommentSubject">
    <w:name w:val="annotation subject"/>
    <w:basedOn w:val="CommentText"/>
    <w:next w:val="CommentText"/>
    <w:link w:val="CommentSubjectChar"/>
    <w:uiPriority w:val="99"/>
    <w:semiHidden/>
    <w:unhideWhenUsed/>
    <w:rsid w:val="00BD6065"/>
    <w:rPr>
      <w:b/>
      <w:bCs/>
    </w:rPr>
  </w:style>
  <w:style w:type="character" w:customStyle="1" w:styleId="CommentSubjectChar">
    <w:name w:val="Comment Subject Char"/>
    <w:basedOn w:val="CommentTextChar"/>
    <w:link w:val="CommentSubject"/>
    <w:uiPriority w:val="99"/>
    <w:semiHidden/>
    <w:rsid w:val="00BD6065"/>
    <w:rPr>
      <w:b/>
      <w:bCs/>
      <w:sz w:val="20"/>
      <w:szCs w:val="20"/>
    </w:rPr>
  </w:style>
  <w:style w:type="paragraph" w:customStyle="1" w:styleId="EndNoteBibliography">
    <w:name w:val="EndNote Bibliography"/>
    <w:basedOn w:val="Normal"/>
    <w:link w:val="EndNoteBibliographyChar"/>
    <w:rsid w:val="00093ED4"/>
    <w:rPr>
      <w:rFonts w:ascii="Calibri" w:hAnsi="Calibri"/>
      <w:noProof/>
      <w:sz w:val="20"/>
    </w:rPr>
  </w:style>
  <w:style w:type="character" w:customStyle="1" w:styleId="EndNoteBibliographyChar">
    <w:name w:val="EndNote Bibliography Char"/>
    <w:basedOn w:val="DefaultParagraphFont"/>
    <w:link w:val="EndNoteBibliography"/>
    <w:rsid w:val="00093ED4"/>
    <w:rPr>
      <w:rFonts w:ascii="Calibri" w:hAnsi="Calibri"/>
      <w:noProof/>
      <w:sz w:val="20"/>
    </w:rPr>
  </w:style>
  <w:style w:type="paragraph" w:customStyle="1" w:styleId="1">
    <w:name w:val="正文1"/>
    <w:uiPriority w:val="99"/>
    <w:rsid w:val="00131781"/>
    <w:pPr>
      <w:spacing w:after="160" w:line="276" w:lineRule="auto"/>
    </w:pPr>
    <w:rPr>
      <w:rFonts w:ascii="Arial" w:eastAsia="SimSun" w:hAnsi="Arial" w:cs="Arial"/>
      <w:color w:val="000000"/>
      <w:kern w:val="0"/>
      <w:sz w:val="22"/>
      <w:szCs w:val="20"/>
      <w:lang w:val="pl-PL" w:eastAsia="pl-PL"/>
    </w:rPr>
  </w:style>
  <w:style w:type="paragraph" w:styleId="Revision">
    <w:name w:val="Revision"/>
    <w:hidden/>
    <w:uiPriority w:val="99"/>
    <w:semiHidden/>
    <w:rsid w:val="009C37FE"/>
  </w:style>
  <w:style w:type="paragraph" w:customStyle="1" w:styleId="src">
    <w:name w:val="src"/>
    <w:basedOn w:val="Normal"/>
    <w:rsid w:val="004977F7"/>
    <w:pPr>
      <w:widowControl/>
      <w:spacing w:before="100" w:beforeAutospacing="1" w:after="100" w:afterAutospacing="1"/>
      <w:jc w:val="left"/>
    </w:pPr>
    <w:rPr>
      <w:rFonts w:ascii="SimSun" w:eastAsia="SimSun" w:hAnsi="SimSun" w:cs="SimSun"/>
      <w:kern w:val="0"/>
      <w:sz w:val="24"/>
      <w:szCs w:val="24"/>
    </w:rPr>
  </w:style>
  <w:style w:type="character" w:styleId="Hyperlink">
    <w:name w:val="Hyperlink"/>
    <w:basedOn w:val="DefaultParagraphFont"/>
    <w:uiPriority w:val="99"/>
    <w:unhideWhenUsed/>
    <w:rsid w:val="00FD211A"/>
    <w:rPr>
      <w:color w:val="0563C1" w:themeColor="hyperlink"/>
      <w:u w:val="single"/>
    </w:rPr>
  </w:style>
  <w:style w:type="paragraph" w:styleId="ListParagraph">
    <w:name w:val="List Paragraph"/>
    <w:basedOn w:val="Normal"/>
    <w:uiPriority w:val="34"/>
    <w:qFormat/>
    <w:rsid w:val="003031DE"/>
    <w:pPr>
      <w:widowControl/>
      <w:spacing w:after="200" w:line="276" w:lineRule="auto"/>
      <w:ind w:left="720"/>
      <w:contextualSpacing/>
      <w:jc w:val="left"/>
    </w:pPr>
    <w:rPr>
      <w:rFonts w:asciiTheme="majorHAnsi" w:eastAsia="SimSun" w:hAnsiTheme="majorHAnsi"/>
      <w:kern w:val="0"/>
      <w:sz w:val="22"/>
    </w:rPr>
  </w:style>
  <w:style w:type="table" w:styleId="TableGrid">
    <w:name w:val="Table Grid"/>
    <w:basedOn w:val="TableNormal"/>
    <w:uiPriority w:val="59"/>
    <w:rsid w:val="00010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195539">
      <w:bodyDiv w:val="1"/>
      <w:marLeft w:val="0"/>
      <w:marRight w:val="0"/>
      <w:marTop w:val="0"/>
      <w:marBottom w:val="0"/>
      <w:divBdr>
        <w:top w:val="none" w:sz="0" w:space="0" w:color="auto"/>
        <w:left w:val="none" w:sz="0" w:space="0" w:color="auto"/>
        <w:bottom w:val="none" w:sz="0" w:space="0" w:color="auto"/>
        <w:right w:val="none" w:sz="0" w:space="0" w:color="auto"/>
      </w:divBdr>
    </w:div>
    <w:div w:id="561912117">
      <w:bodyDiv w:val="1"/>
      <w:marLeft w:val="0"/>
      <w:marRight w:val="0"/>
      <w:marTop w:val="0"/>
      <w:marBottom w:val="0"/>
      <w:divBdr>
        <w:top w:val="none" w:sz="0" w:space="0" w:color="auto"/>
        <w:left w:val="none" w:sz="0" w:space="0" w:color="auto"/>
        <w:bottom w:val="none" w:sz="0" w:space="0" w:color="auto"/>
        <w:right w:val="none" w:sz="0" w:space="0" w:color="auto"/>
      </w:divBdr>
    </w:div>
    <w:div w:id="71292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0DFF0-89B3-4DE7-A273-722377766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4921</Words>
  <Characters>28050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阿刘</dc:creator>
  <cp:lastModifiedBy>Lian-Sheng Ma</cp:lastModifiedBy>
  <cp:revision>2</cp:revision>
  <dcterms:created xsi:type="dcterms:W3CDTF">2018-12-01T03:11:00Z</dcterms:created>
  <dcterms:modified xsi:type="dcterms:W3CDTF">2018-12-01T03:11:00Z</dcterms:modified>
</cp:coreProperties>
</file>