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EFB" w:rsidRPr="00911D78" w:rsidRDefault="00554EFB" w:rsidP="009B7FE0">
      <w:pPr>
        <w:widowControl w:val="0"/>
        <w:spacing w:after="0" w:line="360" w:lineRule="auto"/>
        <w:jc w:val="both"/>
        <w:rPr>
          <w:rFonts w:ascii="Book Antiqua" w:hAnsi="Book Antiqua" w:cs="Arial"/>
          <w:b/>
          <w:i/>
          <w:color w:val="222222"/>
          <w:sz w:val="24"/>
          <w:szCs w:val="24"/>
          <w:shd w:val="clear" w:color="auto" w:fill="FFFFFF"/>
        </w:rPr>
      </w:pPr>
      <w:r w:rsidRPr="00911D78">
        <w:rPr>
          <w:rFonts w:ascii="Book Antiqua" w:hAnsi="Book Antiqua" w:cs="Arial"/>
          <w:b/>
          <w:color w:val="222222"/>
          <w:sz w:val="24"/>
          <w:szCs w:val="24"/>
          <w:shd w:val="clear" w:color="auto" w:fill="FFFFFF"/>
        </w:rPr>
        <w:t xml:space="preserve">Name of Journal: </w:t>
      </w:r>
      <w:r w:rsidRPr="00911D78">
        <w:rPr>
          <w:rFonts w:ascii="Book Antiqua" w:hAnsi="Book Antiqua" w:cs="Arial"/>
          <w:b/>
          <w:i/>
          <w:color w:val="222222"/>
          <w:sz w:val="24"/>
          <w:szCs w:val="24"/>
          <w:shd w:val="clear" w:color="auto" w:fill="FFFFFF"/>
        </w:rPr>
        <w:t>Wo</w:t>
      </w:r>
      <w:bookmarkStart w:id="0" w:name="_GoBack"/>
      <w:bookmarkEnd w:id="0"/>
      <w:r w:rsidRPr="00911D78">
        <w:rPr>
          <w:rFonts w:ascii="Book Antiqua" w:hAnsi="Book Antiqua" w:cs="Arial"/>
          <w:b/>
          <w:i/>
          <w:color w:val="222222"/>
          <w:sz w:val="24"/>
          <w:szCs w:val="24"/>
          <w:shd w:val="clear" w:color="auto" w:fill="FFFFFF"/>
        </w:rPr>
        <w:t>rld Journal of Stem Cells</w:t>
      </w:r>
    </w:p>
    <w:p w:rsidR="00554EFB" w:rsidRPr="00911D78" w:rsidRDefault="00554EFB" w:rsidP="009B7FE0">
      <w:pPr>
        <w:widowControl w:val="0"/>
        <w:spacing w:after="0" w:line="360" w:lineRule="auto"/>
        <w:jc w:val="both"/>
        <w:rPr>
          <w:rFonts w:ascii="Book Antiqua" w:hAnsi="Book Antiqua" w:cs="Arial"/>
          <w:b/>
          <w:color w:val="222222"/>
          <w:sz w:val="24"/>
          <w:szCs w:val="24"/>
          <w:shd w:val="clear" w:color="auto" w:fill="FFFFFF"/>
        </w:rPr>
      </w:pPr>
      <w:r w:rsidRPr="00911D78">
        <w:rPr>
          <w:rFonts w:ascii="Book Antiqua" w:hAnsi="Book Antiqua" w:cs="Arial"/>
          <w:b/>
          <w:color w:val="222222"/>
          <w:sz w:val="24"/>
          <w:szCs w:val="24"/>
          <w:shd w:val="clear" w:color="auto" w:fill="FFFFFF"/>
        </w:rPr>
        <w:t>Manuscript NO: 4</w:t>
      </w:r>
      <w:r w:rsidRPr="00911D78">
        <w:rPr>
          <w:rFonts w:ascii="Book Antiqua" w:hAnsi="Book Antiqua" w:cs="Arial" w:hint="eastAsia"/>
          <w:b/>
          <w:color w:val="222222"/>
          <w:sz w:val="24"/>
          <w:szCs w:val="24"/>
          <w:shd w:val="clear" w:color="auto" w:fill="FFFFFF"/>
          <w:lang w:eastAsia="zh-CN"/>
        </w:rPr>
        <w:t>2912</w:t>
      </w:r>
    </w:p>
    <w:p w:rsidR="00554EFB" w:rsidRPr="00911D78" w:rsidRDefault="00554EFB"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cs="Arial"/>
          <w:b/>
          <w:color w:val="222222"/>
          <w:sz w:val="24"/>
          <w:szCs w:val="24"/>
          <w:shd w:val="clear" w:color="auto" w:fill="FFFFFF"/>
        </w:rPr>
        <w:t>Manuscript Type: ORIGINAL ARTICLE</w:t>
      </w:r>
      <w:r w:rsidRPr="00911D78">
        <w:rPr>
          <w:rFonts w:ascii="Book Antiqua" w:hAnsi="Book Antiqua" w:cs="Arial"/>
          <w:sz w:val="24"/>
          <w:szCs w:val="24"/>
          <w:lang w:val="en-US"/>
        </w:rPr>
        <w:t xml:space="preserve"> </w:t>
      </w:r>
    </w:p>
    <w:p w:rsidR="00554EFB" w:rsidRPr="00911D78" w:rsidRDefault="00554EFB" w:rsidP="009B7FE0">
      <w:pPr>
        <w:widowControl w:val="0"/>
        <w:spacing w:after="0" w:line="360" w:lineRule="auto"/>
        <w:jc w:val="both"/>
        <w:rPr>
          <w:rFonts w:ascii="Book Antiqua" w:hAnsi="Book Antiqua" w:cs="Arial"/>
          <w:sz w:val="24"/>
          <w:szCs w:val="24"/>
          <w:lang w:val="en-US" w:eastAsia="zh-CN"/>
        </w:rPr>
      </w:pPr>
    </w:p>
    <w:p w:rsidR="00554EFB" w:rsidRPr="00911D78" w:rsidRDefault="00554EFB" w:rsidP="009B7FE0">
      <w:pPr>
        <w:widowControl w:val="0"/>
        <w:spacing w:after="0" w:line="360" w:lineRule="auto"/>
        <w:jc w:val="both"/>
        <w:rPr>
          <w:rFonts w:ascii="Book Antiqua" w:hAnsi="Book Antiqua" w:cs="Arial"/>
          <w:b/>
          <w:i/>
          <w:sz w:val="24"/>
          <w:szCs w:val="24"/>
          <w:lang w:val="en-US" w:eastAsia="zh-CN"/>
        </w:rPr>
      </w:pPr>
      <w:r w:rsidRPr="00911D78">
        <w:rPr>
          <w:rFonts w:ascii="Book Antiqua" w:hAnsi="Book Antiqua" w:cs="Arial"/>
          <w:b/>
          <w:i/>
          <w:sz w:val="24"/>
          <w:szCs w:val="24"/>
          <w:lang w:val="en-US"/>
        </w:rPr>
        <w:t>Basic Study</w:t>
      </w:r>
    </w:p>
    <w:p w:rsidR="006A1100" w:rsidRPr="00911D78" w:rsidRDefault="0095561B" w:rsidP="009B7FE0">
      <w:pPr>
        <w:widowControl w:val="0"/>
        <w:shd w:val="clear" w:color="auto" w:fill="FFFFFF"/>
        <w:spacing w:after="0" w:line="360" w:lineRule="auto"/>
        <w:jc w:val="both"/>
        <w:rPr>
          <w:rFonts w:ascii="Book Antiqua" w:hAnsi="Book Antiqua"/>
          <w:b/>
          <w:sz w:val="24"/>
          <w:szCs w:val="24"/>
          <w:lang w:val="en-US" w:eastAsia="zh-CN"/>
        </w:rPr>
      </w:pPr>
      <w:bookmarkStart w:id="1" w:name="OLE_LINK260"/>
      <w:bookmarkStart w:id="2" w:name="OLE_LINK261"/>
      <w:r w:rsidRPr="00911D78">
        <w:rPr>
          <w:rFonts w:ascii="Book Antiqua" w:hAnsi="Book Antiqua"/>
          <w:b/>
          <w:sz w:val="24"/>
          <w:szCs w:val="24"/>
          <w:lang w:val="en-US"/>
        </w:rPr>
        <w:t xml:space="preserve">Triple-modal imaging </w:t>
      </w:r>
      <w:r w:rsidRPr="00911D78">
        <w:rPr>
          <w:rFonts w:ascii="Book Antiqua" w:hAnsi="Book Antiqua" w:cs="Arial"/>
          <w:b/>
          <w:sz w:val="24"/>
          <w:szCs w:val="24"/>
          <w:lang w:val="en-US" w:eastAsia="pt-BR"/>
        </w:rPr>
        <w:t>of</w:t>
      </w:r>
      <w:r w:rsidRPr="00911D78">
        <w:rPr>
          <w:rFonts w:ascii="Book Antiqua" w:hAnsi="Book Antiqua"/>
          <w:b/>
          <w:sz w:val="24"/>
          <w:szCs w:val="24"/>
          <w:lang w:val="en-US"/>
        </w:rPr>
        <w:t xml:space="preserve"> stem</w:t>
      </w:r>
      <w:r w:rsidR="00F820B6" w:rsidRPr="00911D78">
        <w:rPr>
          <w:rFonts w:ascii="Book Antiqua" w:hAnsi="Book Antiqua"/>
          <w:b/>
          <w:sz w:val="24"/>
          <w:szCs w:val="24"/>
          <w:lang w:val="en-US"/>
        </w:rPr>
        <w:t>-</w:t>
      </w:r>
      <w:r w:rsidRPr="00911D78">
        <w:rPr>
          <w:rFonts w:ascii="Book Antiqua" w:hAnsi="Book Antiqua" w:cs="Arial"/>
          <w:b/>
          <w:sz w:val="24"/>
          <w:szCs w:val="24"/>
          <w:lang w:val="en-US" w:eastAsia="pt-BR"/>
        </w:rPr>
        <w:t>cells</w:t>
      </w:r>
      <w:r w:rsidRPr="00911D78">
        <w:rPr>
          <w:rFonts w:ascii="Book Antiqua" w:hAnsi="Book Antiqua"/>
          <w:b/>
          <w:sz w:val="24"/>
          <w:szCs w:val="24"/>
          <w:lang w:val="en-US"/>
        </w:rPr>
        <w:t xml:space="preserve"> labeled with multimodal nanoparticles, applied in </w:t>
      </w:r>
      <w:r w:rsidRPr="00911D78">
        <w:rPr>
          <w:rFonts w:ascii="Book Antiqua" w:hAnsi="Book Antiqua" w:cs="Arial"/>
          <w:b/>
          <w:sz w:val="24"/>
          <w:szCs w:val="24"/>
          <w:lang w:val="en-US" w:eastAsia="pt-BR"/>
        </w:rPr>
        <w:t xml:space="preserve">a </w:t>
      </w:r>
      <w:r w:rsidRPr="00911D78">
        <w:rPr>
          <w:rFonts w:ascii="Book Antiqua" w:hAnsi="Book Antiqua"/>
          <w:b/>
          <w:sz w:val="24"/>
          <w:szCs w:val="24"/>
          <w:lang w:val="en-US"/>
        </w:rPr>
        <w:t xml:space="preserve">stroke model </w:t>
      </w:r>
      <w:bookmarkEnd w:id="1"/>
      <w:bookmarkEnd w:id="2"/>
    </w:p>
    <w:p w:rsidR="00714BCE" w:rsidRPr="00911D78" w:rsidRDefault="00714BCE" w:rsidP="009B7FE0">
      <w:pPr>
        <w:widowControl w:val="0"/>
        <w:shd w:val="clear" w:color="auto" w:fill="FFFFFF"/>
        <w:spacing w:after="0" w:line="360" w:lineRule="auto"/>
        <w:jc w:val="both"/>
        <w:rPr>
          <w:rFonts w:ascii="Book Antiqua" w:hAnsi="Book Antiqua"/>
          <w:b/>
          <w:sz w:val="24"/>
          <w:szCs w:val="24"/>
          <w:lang w:val="en-US" w:eastAsia="zh-CN"/>
        </w:rPr>
      </w:pPr>
    </w:p>
    <w:p w:rsidR="00036FCC" w:rsidRPr="00911D78" w:rsidRDefault="00036FCC"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sz w:val="24"/>
          <w:szCs w:val="24"/>
        </w:rPr>
        <w:t xml:space="preserve">da Silva HR </w:t>
      </w:r>
      <w:r w:rsidR="00300056" w:rsidRPr="00911D78">
        <w:rPr>
          <w:rFonts w:ascii="Book Antiqua" w:hAnsi="Book Antiqua"/>
          <w:i/>
          <w:sz w:val="24"/>
          <w:szCs w:val="24"/>
        </w:rPr>
        <w:t>et al</w:t>
      </w:r>
      <w:r w:rsidRPr="00911D78">
        <w:rPr>
          <w:rFonts w:ascii="Book Antiqua" w:hAnsi="Book Antiqua"/>
          <w:sz w:val="24"/>
          <w:szCs w:val="24"/>
        </w:rPr>
        <w:t xml:space="preserve">. </w:t>
      </w:r>
      <w:r w:rsidRPr="00911D78">
        <w:rPr>
          <w:rFonts w:ascii="Book Antiqua" w:hAnsi="Book Antiqua"/>
          <w:sz w:val="24"/>
          <w:szCs w:val="24"/>
          <w:lang w:val="en-US"/>
        </w:rPr>
        <w:t xml:space="preserve">Stem cell labeled with nanoparticles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stroke model </w:t>
      </w:r>
    </w:p>
    <w:p w:rsidR="00714BCE" w:rsidRPr="00911D78" w:rsidRDefault="00714BCE" w:rsidP="009B7FE0">
      <w:pPr>
        <w:widowControl w:val="0"/>
        <w:spacing w:after="0" w:line="360" w:lineRule="auto"/>
        <w:jc w:val="both"/>
        <w:rPr>
          <w:rFonts w:ascii="Book Antiqua" w:hAnsi="Book Antiqua"/>
          <w:sz w:val="24"/>
          <w:szCs w:val="24"/>
          <w:lang w:val="en-US" w:eastAsia="zh-CN"/>
        </w:rPr>
      </w:pPr>
    </w:p>
    <w:p w:rsidR="00036FCC" w:rsidRPr="00911D78" w:rsidRDefault="00036FCC" w:rsidP="009B7FE0">
      <w:pPr>
        <w:widowControl w:val="0"/>
        <w:spacing w:after="0" w:line="360" w:lineRule="auto"/>
        <w:jc w:val="both"/>
        <w:rPr>
          <w:rFonts w:ascii="Book Antiqua" w:hAnsi="Book Antiqua" w:cs="Arial"/>
          <w:sz w:val="24"/>
          <w:szCs w:val="24"/>
        </w:rPr>
      </w:pPr>
      <w:r w:rsidRPr="00911D78">
        <w:rPr>
          <w:rFonts w:ascii="Book Antiqua" w:hAnsi="Book Antiqua" w:cs="Arial"/>
          <w:sz w:val="24"/>
          <w:szCs w:val="24"/>
        </w:rPr>
        <w:t xml:space="preserve">Helio Rodrigues da Silva, Javier Bustamante Mamani, Mariana Penteado Nucci, Leopoldo Penteado Nucci, Andrea Tiemi Kondo, Daianne Maciely </w:t>
      </w:r>
      <w:bookmarkStart w:id="3" w:name="OLE_LINK266"/>
      <w:bookmarkStart w:id="4" w:name="OLE_LINK267"/>
      <w:r w:rsidRPr="00911D78">
        <w:rPr>
          <w:rFonts w:ascii="Book Antiqua" w:hAnsi="Book Antiqua" w:cs="Arial"/>
          <w:sz w:val="24"/>
          <w:szCs w:val="24"/>
        </w:rPr>
        <w:t xml:space="preserve">Carvalho </w:t>
      </w:r>
      <w:bookmarkEnd w:id="3"/>
      <w:bookmarkEnd w:id="4"/>
      <w:r w:rsidRPr="00911D78">
        <w:rPr>
          <w:rFonts w:ascii="Book Antiqua" w:hAnsi="Book Antiqua" w:cs="Arial"/>
          <w:sz w:val="24"/>
          <w:szCs w:val="24"/>
        </w:rPr>
        <w:t>Fantacini, Lucas Eduardo Botelho de Souza, Virginia Picanço-Castro</w:t>
      </w:r>
      <w:r w:rsidRPr="00911D78">
        <w:rPr>
          <w:rFonts w:ascii="Book Antiqua" w:hAnsi="Book Antiqua" w:cs="Arial"/>
          <w:sz w:val="24"/>
          <w:szCs w:val="24"/>
          <w:shd w:val="clear" w:color="auto" w:fill="FFFFFF"/>
        </w:rPr>
        <w:t xml:space="preserve">, </w:t>
      </w:r>
      <w:r w:rsidRPr="00911D78">
        <w:rPr>
          <w:rFonts w:ascii="Book Antiqua" w:hAnsi="Book Antiqua" w:cs="Arial"/>
          <w:sz w:val="24"/>
          <w:szCs w:val="24"/>
        </w:rPr>
        <w:t>Dimas Tadeu Covas, José Mauro Kutner, Fernando Anselmo de Oliveira, Nelson Hamerschlak, Lionel Fernel Gamarra</w:t>
      </w:r>
    </w:p>
    <w:p w:rsidR="00036FCC" w:rsidRPr="00911D78" w:rsidRDefault="00036FCC" w:rsidP="009B7FE0">
      <w:pPr>
        <w:widowControl w:val="0"/>
        <w:spacing w:after="0" w:line="360" w:lineRule="auto"/>
        <w:jc w:val="both"/>
        <w:rPr>
          <w:rFonts w:ascii="Book Antiqua" w:hAnsi="Book Antiqua" w:cs="Arial"/>
          <w:b/>
          <w:sz w:val="24"/>
          <w:szCs w:val="24"/>
          <w:vertAlign w:val="superscript"/>
        </w:rPr>
      </w:pPr>
    </w:p>
    <w:p w:rsidR="00036FCC" w:rsidRPr="00911D78" w:rsidRDefault="00036FCC" w:rsidP="009B7FE0">
      <w:pPr>
        <w:widowControl w:val="0"/>
        <w:spacing w:after="0" w:line="360" w:lineRule="auto"/>
        <w:jc w:val="both"/>
        <w:rPr>
          <w:rFonts w:ascii="Book Antiqua" w:hAnsi="Book Antiqua" w:cs="Arial"/>
          <w:sz w:val="24"/>
          <w:szCs w:val="24"/>
          <w:lang w:eastAsia="zh-CN"/>
        </w:rPr>
      </w:pPr>
      <w:r w:rsidRPr="00911D78">
        <w:rPr>
          <w:rFonts w:ascii="Book Antiqua" w:hAnsi="Book Antiqua" w:cs="Arial"/>
          <w:b/>
          <w:sz w:val="24"/>
          <w:szCs w:val="24"/>
        </w:rPr>
        <w:t>Helio Rodrigues da Silva, Javier Bustamante Mamani, Andrea Tiemi Kondo, José Mauro Kutner, Fernando Anselmo de Oliveira, Nelson Hamerschlak, Lionel Fernel Gamarra,</w:t>
      </w:r>
      <w:r w:rsidRPr="00911D78">
        <w:rPr>
          <w:rFonts w:ascii="Book Antiqua" w:hAnsi="Book Antiqua" w:cs="Arial"/>
          <w:sz w:val="24"/>
          <w:szCs w:val="24"/>
        </w:rPr>
        <w:t xml:space="preserve"> </w:t>
      </w:r>
      <w:bookmarkStart w:id="5" w:name="OLE_LINK252"/>
      <w:bookmarkStart w:id="6" w:name="OLE_LINK253"/>
      <w:r w:rsidRPr="00911D78">
        <w:rPr>
          <w:rFonts w:ascii="Book Antiqua" w:hAnsi="Book Antiqua" w:cs="Arial"/>
          <w:sz w:val="24"/>
          <w:szCs w:val="24"/>
        </w:rPr>
        <w:t>Hospital Israelita Albert Einstein</w:t>
      </w:r>
      <w:bookmarkEnd w:id="5"/>
      <w:bookmarkEnd w:id="6"/>
      <w:r w:rsidRPr="00911D78">
        <w:rPr>
          <w:rFonts w:ascii="Book Antiqua" w:hAnsi="Book Antiqua" w:cs="Arial"/>
          <w:sz w:val="24"/>
          <w:szCs w:val="24"/>
        </w:rPr>
        <w:t>, São Paulo</w:t>
      </w:r>
      <w:r w:rsidR="00B04E95" w:rsidRPr="00911D78">
        <w:rPr>
          <w:sz w:val="24"/>
          <w:szCs w:val="24"/>
        </w:rPr>
        <w:t xml:space="preserve"> </w:t>
      </w:r>
      <w:r w:rsidR="00B04E95" w:rsidRPr="00911D78">
        <w:rPr>
          <w:rFonts w:ascii="Book Antiqua" w:hAnsi="Book Antiqua" w:cs="Arial"/>
          <w:sz w:val="24"/>
          <w:szCs w:val="24"/>
        </w:rPr>
        <w:t>05651-900</w:t>
      </w:r>
      <w:r w:rsidR="005F763F" w:rsidRPr="00911D78">
        <w:rPr>
          <w:rFonts w:ascii="Book Antiqua" w:hAnsi="Book Antiqua" w:cs="Arial" w:hint="eastAsia"/>
          <w:sz w:val="24"/>
          <w:szCs w:val="24"/>
        </w:rPr>
        <w:t>,</w:t>
      </w:r>
      <w:r w:rsidR="005F763F" w:rsidRPr="00911D78">
        <w:rPr>
          <w:rFonts w:ascii="Book Antiqua" w:hAnsi="Book Antiqua" w:cs="Arial"/>
          <w:sz w:val="24"/>
          <w:szCs w:val="24"/>
        </w:rPr>
        <w:t xml:space="preserve"> </w:t>
      </w:r>
      <w:r w:rsidRPr="00911D78">
        <w:rPr>
          <w:rFonts w:ascii="Book Antiqua" w:hAnsi="Book Antiqua" w:cs="Arial"/>
          <w:sz w:val="24"/>
          <w:szCs w:val="24"/>
        </w:rPr>
        <w:t>Brazil</w:t>
      </w:r>
    </w:p>
    <w:p w:rsidR="00CF1975" w:rsidRPr="00911D78" w:rsidRDefault="00CF1975" w:rsidP="009B7FE0">
      <w:pPr>
        <w:widowControl w:val="0"/>
        <w:spacing w:after="0" w:line="360" w:lineRule="auto"/>
        <w:jc w:val="both"/>
        <w:rPr>
          <w:rFonts w:ascii="Book Antiqua" w:hAnsi="Book Antiqua" w:cs="Arial"/>
          <w:sz w:val="24"/>
          <w:szCs w:val="24"/>
          <w:lang w:eastAsia="zh-CN"/>
        </w:rPr>
      </w:pPr>
    </w:p>
    <w:p w:rsidR="00036FCC" w:rsidRPr="00911D78" w:rsidRDefault="00036FCC" w:rsidP="009B7FE0">
      <w:pPr>
        <w:widowControl w:val="0"/>
        <w:spacing w:after="0" w:line="360" w:lineRule="auto"/>
        <w:jc w:val="both"/>
        <w:rPr>
          <w:rFonts w:ascii="Book Antiqua" w:hAnsi="Book Antiqua" w:cs="Arial"/>
          <w:sz w:val="24"/>
          <w:szCs w:val="24"/>
          <w:lang w:eastAsia="zh-CN"/>
        </w:rPr>
      </w:pPr>
      <w:r w:rsidRPr="00911D78">
        <w:rPr>
          <w:rFonts w:ascii="Book Antiqua" w:hAnsi="Book Antiqua" w:cs="Arial"/>
          <w:b/>
          <w:sz w:val="24"/>
          <w:szCs w:val="24"/>
        </w:rPr>
        <w:t>Mariana Penteado Nucci,</w:t>
      </w:r>
      <w:r w:rsidRPr="00911D78">
        <w:rPr>
          <w:rFonts w:ascii="Book Antiqua" w:hAnsi="Book Antiqua" w:cs="Arial"/>
          <w:sz w:val="24"/>
          <w:szCs w:val="24"/>
        </w:rPr>
        <w:t xml:space="preserve"> LIM44, Hospital das Clinicas HCFMUSP, Faculdade de Medicina, Universidade de São Paulo, São Paulo</w:t>
      </w:r>
      <w:r w:rsidR="005C2B8B" w:rsidRPr="00911D78">
        <w:rPr>
          <w:rFonts w:ascii="Book Antiqua" w:hAnsi="Book Antiqua" w:cs="Arial" w:hint="eastAsia"/>
          <w:sz w:val="24"/>
          <w:szCs w:val="24"/>
          <w:lang w:eastAsia="zh-CN"/>
        </w:rPr>
        <w:t xml:space="preserve"> </w:t>
      </w:r>
      <w:r w:rsidR="00B04E95" w:rsidRPr="00911D78">
        <w:rPr>
          <w:rFonts w:ascii="Book Antiqua" w:hAnsi="Book Antiqua" w:cs="Arial"/>
          <w:sz w:val="24"/>
          <w:szCs w:val="24"/>
        </w:rPr>
        <w:t>05403-010</w:t>
      </w:r>
      <w:r w:rsidRPr="00911D78">
        <w:rPr>
          <w:rFonts w:ascii="Book Antiqua" w:hAnsi="Book Antiqua" w:cs="Arial"/>
          <w:sz w:val="24"/>
          <w:szCs w:val="24"/>
        </w:rPr>
        <w:t>, Brazil</w:t>
      </w:r>
    </w:p>
    <w:p w:rsidR="007941A9" w:rsidRPr="00911D78" w:rsidRDefault="007941A9" w:rsidP="009B7FE0">
      <w:pPr>
        <w:widowControl w:val="0"/>
        <w:spacing w:after="0" w:line="360" w:lineRule="auto"/>
        <w:jc w:val="both"/>
        <w:rPr>
          <w:rFonts w:ascii="Book Antiqua" w:hAnsi="Book Antiqua" w:cs="Arial"/>
          <w:sz w:val="24"/>
          <w:szCs w:val="24"/>
          <w:lang w:eastAsia="zh-CN"/>
        </w:rPr>
      </w:pPr>
    </w:p>
    <w:p w:rsidR="00036FCC" w:rsidRPr="00911D78" w:rsidRDefault="00036FCC" w:rsidP="009B7FE0">
      <w:pPr>
        <w:widowControl w:val="0"/>
        <w:spacing w:after="0" w:line="360" w:lineRule="auto"/>
        <w:jc w:val="both"/>
        <w:rPr>
          <w:rFonts w:ascii="Book Antiqua" w:hAnsi="Book Antiqua" w:cs="Arial"/>
          <w:sz w:val="24"/>
          <w:szCs w:val="24"/>
          <w:lang w:eastAsia="zh-CN"/>
        </w:rPr>
      </w:pPr>
      <w:r w:rsidRPr="00911D78">
        <w:rPr>
          <w:rFonts w:ascii="Book Antiqua" w:hAnsi="Book Antiqua" w:cs="Arial"/>
          <w:b/>
          <w:sz w:val="24"/>
          <w:szCs w:val="24"/>
        </w:rPr>
        <w:t>Leopoldo Penteado Nucci,</w:t>
      </w:r>
      <w:r w:rsidRPr="00911D78">
        <w:rPr>
          <w:rFonts w:ascii="Book Antiqua" w:hAnsi="Book Antiqua" w:cs="Arial"/>
          <w:sz w:val="24"/>
          <w:szCs w:val="24"/>
        </w:rPr>
        <w:t xml:space="preserve"> </w:t>
      </w:r>
      <w:bookmarkStart w:id="7" w:name="OLE_LINK254"/>
      <w:bookmarkStart w:id="8" w:name="OLE_LINK255"/>
      <w:r w:rsidRPr="00911D78">
        <w:rPr>
          <w:rFonts w:ascii="Book Antiqua" w:hAnsi="Book Antiqua" w:cs="Arial"/>
          <w:sz w:val="24"/>
          <w:szCs w:val="24"/>
        </w:rPr>
        <w:t>Centro Universitário do Planalto Central</w:t>
      </w:r>
      <w:bookmarkEnd w:id="7"/>
      <w:bookmarkEnd w:id="8"/>
      <w:r w:rsidRPr="00911D78">
        <w:rPr>
          <w:rFonts w:ascii="Book Antiqua" w:hAnsi="Book Antiqua" w:cs="Arial"/>
          <w:sz w:val="24"/>
          <w:szCs w:val="24"/>
        </w:rPr>
        <w:t xml:space="preserve">, </w:t>
      </w:r>
      <w:r w:rsidR="00784DC8" w:rsidRPr="00911D78">
        <w:rPr>
          <w:rFonts w:ascii="Book Antiqua" w:hAnsi="Book Antiqua" w:cs="Arial"/>
          <w:sz w:val="24"/>
          <w:szCs w:val="24"/>
        </w:rPr>
        <w:t>Brasilia 72445-020</w:t>
      </w:r>
      <w:r w:rsidR="00784DC8" w:rsidRPr="00911D78">
        <w:rPr>
          <w:rFonts w:ascii="Book Antiqua" w:hAnsi="Book Antiqua" w:cs="Arial" w:hint="eastAsia"/>
          <w:sz w:val="24"/>
          <w:szCs w:val="24"/>
          <w:lang w:eastAsia="zh-CN"/>
        </w:rPr>
        <w:t>,</w:t>
      </w:r>
      <w:r w:rsidRPr="00911D78">
        <w:rPr>
          <w:rFonts w:ascii="Book Antiqua" w:hAnsi="Book Antiqua" w:cs="Arial"/>
          <w:sz w:val="24"/>
          <w:szCs w:val="24"/>
        </w:rPr>
        <w:t xml:space="preserve"> Brazil</w:t>
      </w:r>
    </w:p>
    <w:p w:rsidR="00784DC8" w:rsidRPr="00911D78" w:rsidRDefault="00784DC8" w:rsidP="009B7FE0">
      <w:pPr>
        <w:widowControl w:val="0"/>
        <w:spacing w:after="0" w:line="360" w:lineRule="auto"/>
        <w:jc w:val="both"/>
        <w:rPr>
          <w:rFonts w:ascii="Book Antiqua" w:hAnsi="Book Antiqua" w:cs="Arial"/>
          <w:sz w:val="24"/>
          <w:szCs w:val="24"/>
          <w:lang w:eastAsia="zh-CN"/>
        </w:rPr>
      </w:pPr>
    </w:p>
    <w:p w:rsidR="00036FCC" w:rsidRPr="00911D78" w:rsidRDefault="00036FCC" w:rsidP="009B7FE0">
      <w:pPr>
        <w:widowControl w:val="0"/>
        <w:spacing w:after="0" w:line="360" w:lineRule="auto"/>
        <w:jc w:val="both"/>
        <w:rPr>
          <w:rFonts w:ascii="Book Antiqua" w:hAnsi="Book Antiqua" w:cs="Arial"/>
          <w:sz w:val="24"/>
          <w:szCs w:val="24"/>
        </w:rPr>
      </w:pPr>
      <w:r w:rsidRPr="00911D78">
        <w:rPr>
          <w:rFonts w:ascii="Book Antiqua" w:hAnsi="Book Antiqua" w:cs="Arial"/>
          <w:b/>
          <w:sz w:val="24"/>
          <w:szCs w:val="24"/>
        </w:rPr>
        <w:t>Daianne Maciely Carvalho Fantacini</w:t>
      </w:r>
      <w:r w:rsidRPr="00911D78">
        <w:rPr>
          <w:rFonts w:ascii="Book Antiqua" w:hAnsi="Book Antiqua" w:cs="Arial"/>
          <w:sz w:val="24"/>
          <w:szCs w:val="24"/>
        </w:rPr>
        <w:t>,</w:t>
      </w:r>
      <w:r w:rsidRPr="00911D78">
        <w:rPr>
          <w:rFonts w:ascii="Book Antiqua" w:hAnsi="Book Antiqua" w:cs="Arial"/>
          <w:b/>
          <w:sz w:val="24"/>
          <w:szCs w:val="24"/>
        </w:rPr>
        <w:t xml:space="preserve"> Lucas Eduardo Botelho de Souza, Virginia Picanço-Castro, Dimas Tadeu Covas,</w:t>
      </w:r>
      <w:r w:rsidRPr="00911D78">
        <w:rPr>
          <w:rFonts w:ascii="Book Antiqua" w:hAnsi="Book Antiqua" w:cs="Arial"/>
          <w:sz w:val="24"/>
          <w:szCs w:val="24"/>
        </w:rPr>
        <w:t xml:space="preserve"> Faculdade de Medicina de Ribeirão Preto, </w:t>
      </w:r>
      <w:bookmarkStart w:id="9" w:name="OLE_LINK256"/>
      <w:bookmarkStart w:id="10" w:name="OLE_LINK257"/>
      <w:r w:rsidRPr="00911D78">
        <w:rPr>
          <w:rFonts w:ascii="Book Antiqua" w:hAnsi="Book Antiqua" w:cs="Arial"/>
          <w:sz w:val="24"/>
          <w:szCs w:val="24"/>
        </w:rPr>
        <w:t>Universidade de São Paulo</w:t>
      </w:r>
      <w:bookmarkEnd w:id="9"/>
      <w:bookmarkEnd w:id="10"/>
      <w:r w:rsidRPr="00911D78">
        <w:rPr>
          <w:rFonts w:ascii="Book Antiqua" w:hAnsi="Book Antiqua" w:cs="Arial"/>
          <w:sz w:val="24"/>
          <w:szCs w:val="24"/>
        </w:rPr>
        <w:t>, São Paulo</w:t>
      </w:r>
      <w:r w:rsidR="002355CB" w:rsidRPr="00911D78">
        <w:rPr>
          <w:rFonts w:ascii="Book Antiqua" w:hAnsi="Book Antiqua" w:cs="Arial" w:hint="eastAsia"/>
          <w:sz w:val="24"/>
          <w:szCs w:val="24"/>
          <w:lang w:eastAsia="zh-CN"/>
        </w:rPr>
        <w:t xml:space="preserve"> </w:t>
      </w:r>
      <w:r w:rsidR="002355CB" w:rsidRPr="00911D78">
        <w:rPr>
          <w:rFonts w:ascii="Book Antiqua" w:hAnsi="Book Antiqua" w:cs="Arial"/>
          <w:sz w:val="24"/>
          <w:szCs w:val="24"/>
          <w:lang w:eastAsia="zh-CN"/>
        </w:rPr>
        <w:t>05403-010</w:t>
      </w:r>
      <w:r w:rsidRPr="00911D78">
        <w:rPr>
          <w:rFonts w:ascii="Book Antiqua" w:hAnsi="Book Antiqua" w:cs="Arial"/>
          <w:sz w:val="24"/>
          <w:szCs w:val="24"/>
        </w:rPr>
        <w:t>, Brazil</w:t>
      </w:r>
    </w:p>
    <w:p w:rsidR="00036FCC" w:rsidRPr="00911D78" w:rsidRDefault="00036FCC" w:rsidP="009B7FE0">
      <w:pPr>
        <w:widowControl w:val="0"/>
        <w:spacing w:after="0" w:line="360" w:lineRule="auto"/>
        <w:jc w:val="both"/>
        <w:rPr>
          <w:rFonts w:ascii="Book Antiqua" w:hAnsi="Book Antiqua" w:cs="Arial"/>
          <w:sz w:val="24"/>
          <w:szCs w:val="24"/>
        </w:rPr>
      </w:pPr>
    </w:p>
    <w:p w:rsidR="00036FCC" w:rsidRPr="00911D78" w:rsidRDefault="00036FCC" w:rsidP="009B7FE0">
      <w:pPr>
        <w:widowControl w:val="0"/>
        <w:spacing w:after="0" w:line="360" w:lineRule="auto"/>
        <w:jc w:val="both"/>
        <w:rPr>
          <w:rFonts w:ascii="Book Antiqua" w:hAnsi="Book Antiqua" w:cs="Arial"/>
          <w:sz w:val="24"/>
          <w:szCs w:val="24"/>
        </w:rPr>
      </w:pPr>
      <w:r w:rsidRPr="00911D78">
        <w:rPr>
          <w:rFonts w:ascii="Book Antiqua" w:hAnsi="Book Antiqua" w:cs="Arial"/>
          <w:b/>
          <w:sz w:val="24"/>
          <w:szCs w:val="24"/>
        </w:rPr>
        <w:lastRenderedPageBreak/>
        <w:t xml:space="preserve">ORCID number: </w:t>
      </w:r>
      <w:r w:rsidRPr="00911D78">
        <w:rPr>
          <w:rFonts w:ascii="Book Antiqua" w:hAnsi="Book Antiqua" w:cs="Arial"/>
          <w:sz w:val="24"/>
          <w:szCs w:val="24"/>
        </w:rPr>
        <w:t>Helio Rodrigues da Silva (0000-0002-1173-745X); Javier Bustamante Mamani (0000-0001-5038-0070); Mariana Penteado Nucci (0000-0002-1502-9215); Leopoldo Penteado Nucci (0000-0002-1234-5845); Andrea Tiemi Kondo (0000-0002-4228-8503);</w:t>
      </w:r>
      <w:r w:rsidR="006B53A5" w:rsidRPr="00911D78">
        <w:rPr>
          <w:rFonts w:ascii="Book Antiqua" w:hAnsi="Book Antiqua" w:cs="Arial"/>
          <w:i/>
          <w:sz w:val="24"/>
          <w:szCs w:val="24"/>
        </w:rPr>
        <w:t xml:space="preserve"> </w:t>
      </w:r>
      <w:r w:rsidRPr="00911D78">
        <w:rPr>
          <w:rFonts w:ascii="Book Antiqua" w:hAnsi="Book Antiqua" w:cs="Arial"/>
          <w:sz w:val="24"/>
          <w:szCs w:val="24"/>
        </w:rPr>
        <w:t>Daianne Maciely Carvalho Fantacini (0000-0003-2694-0132); Lucas Eduardo Botelho de Souza (0000-0003-4254-7509); Virginia Picanço-Castro (0000-0002-3914-0938); Dimas Tadeu Covas (0000-0002-7364-2595);</w:t>
      </w:r>
      <w:r w:rsidR="006B53A5" w:rsidRPr="00911D78">
        <w:rPr>
          <w:rFonts w:ascii="Book Antiqua" w:hAnsi="Book Antiqua" w:cs="Arial"/>
          <w:i/>
          <w:sz w:val="24"/>
          <w:szCs w:val="24"/>
        </w:rPr>
        <w:t xml:space="preserve"> </w:t>
      </w:r>
      <w:r w:rsidRPr="00911D78">
        <w:rPr>
          <w:rFonts w:ascii="Book Antiqua" w:hAnsi="Book Antiqua" w:cs="Arial"/>
          <w:sz w:val="24"/>
          <w:szCs w:val="24"/>
        </w:rPr>
        <w:t>José Mauro Kutner (0000-0003-3784-6731); Fernando Anselmo de Oliveira (0000-0002-7226-1694); Nelson Hamerschlak (0000-0002-5140-5310);</w:t>
      </w:r>
      <w:r w:rsidR="006B53A5" w:rsidRPr="00911D78">
        <w:rPr>
          <w:rFonts w:ascii="Book Antiqua" w:hAnsi="Book Antiqua" w:cs="Arial"/>
          <w:i/>
          <w:sz w:val="24"/>
          <w:szCs w:val="24"/>
        </w:rPr>
        <w:t xml:space="preserve"> </w:t>
      </w:r>
      <w:r w:rsidRPr="00911D78">
        <w:rPr>
          <w:rFonts w:ascii="Book Antiqua" w:hAnsi="Book Antiqua" w:cs="Arial"/>
          <w:sz w:val="24"/>
          <w:szCs w:val="24"/>
        </w:rPr>
        <w:t>Lionel Fernel Gamarra (0000-0002-3910-0047).</w:t>
      </w:r>
    </w:p>
    <w:p w:rsidR="00036FCC" w:rsidRPr="00911D78" w:rsidRDefault="00036FCC" w:rsidP="009B7FE0">
      <w:pPr>
        <w:widowControl w:val="0"/>
        <w:spacing w:after="0" w:line="360" w:lineRule="auto"/>
        <w:jc w:val="both"/>
        <w:rPr>
          <w:rFonts w:ascii="Book Antiqua" w:hAnsi="Book Antiqua" w:cs="Arial"/>
          <w:sz w:val="24"/>
          <w:szCs w:val="24"/>
        </w:rPr>
      </w:pPr>
    </w:p>
    <w:p w:rsidR="00036FCC" w:rsidRPr="00911D78" w:rsidRDefault="00036FCC" w:rsidP="009B7FE0">
      <w:pPr>
        <w:widowControl w:val="0"/>
        <w:spacing w:after="0" w:line="360" w:lineRule="auto"/>
        <w:jc w:val="both"/>
        <w:rPr>
          <w:rFonts w:ascii="Book Antiqua" w:hAnsi="Book Antiqua" w:cs="Arial"/>
          <w:sz w:val="24"/>
          <w:szCs w:val="24"/>
          <w:lang w:val="en-US"/>
        </w:rPr>
      </w:pPr>
      <w:r w:rsidRPr="00911D78">
        <w:rPr>
          <w:rFonts w:ascii="Book Antiqua" w:hAnsi="Book Antiqua" w:cs="Arial"/>
          <w:b/>
          <w:sz w:val="24"/>
          <w:szCs w:val="24"/>
          <w:lang w:val="en-US"/>
        </w:rPr>
        <w:t xml:space="preserve">Author contributions: </w:t>
      </w:r>
      <w:r w:rsidRPr="00911D78">
        <w:rPr>
          <w:rFonts w:ascii="Book Antiqua" w:hAnsi="Book Antiqua" w:cs="Arial"/>
          <w:sz w:val="24"/>
          <w:szCs w:val="24"/>
          <w:lang w:val="en-US"/>
        </w:rPr>
        <w:t>da Silva HR and Gamarra LF conceptualized the original idea; da Silva HR, Mamani JB, Nucci MP and Gamarra LF designed and performed the experiments and analyzed the data; Nucci LP and Oliveira FA performed</w:t>
      </w:r>
      <w:r w:rsidR="006B53A5" w:rsidRPr="00911D78">
        <w:rPr>
          <w:rFonts w:ascii="Book Antiqua" w:hAnsi="Book Antiqua" w:cs="Arial"/>
          <w:i/>
          <w:sz w:val="24"/>
          <w:szCs w:val="24"/>
          <w:lang w:val="en-US"/>
        </w:rPr>
        <w:t xml:space="preserve"> </w:t>
      </w:r>
      <w:r w:rsidRPr="00911D78">
        <w:rPr>
          <w:rFonts w:ascii="Book Antiqua" w:hAnsi="Book Antiqua" w:cs="Arial"/>
          <w:sz w:val="24"/>
          <w:szCs w:val="24"/>
          <w:lang w:val="en-US"/>
        </w:rPr>
        <w:t xml:space="preserve">analysis of the data and animal management; Fantacini DMC, Souza LEB, Picanço-Castro V and Covas DT performed the cellular culture for transduction of luciferase and the writing of the original draft; Kondo AT, Kutner JM, Nucci LP and Hamerschlak N performed the stem cell isolation and immunophenotype characterization; Mamani JB, Nucci MP, Nucci LP and Gamarra LF did the writing </w:t>
      </w:r>
      <w:r w:rsidR="002776A2">
        <w:rPr>
          <w:rFonts w:ascii="Book Antiqua" w:hAnsi="Book Antiqua" w:cs="Arial"/>
          <w:sz w:val="24"/>
          <w:szCs w:val="24"/>
          <w:lang w:val="en-US"/>
        </w:rPr>
        <w:t>-</w:t>
      </w:r>
      <w:r w:rsidRPr="00911D78">
        <w:rPr>
          <w:rFonts w:ascii="Book Antiqua" w:hAnsi="Book Antiqua" w:cs="Arial"/>
          <w:sz w:val="24"/>
          <w:szCs w:val="24"/>
          <w:lang w:val="en-US"/>
        </w:rPr>
        <w:t xml:space="preserve"> original draft and writing </w:t>
      </w:r>
      <w:r w:rsidR="002776A2">
        <w:rPr>
          <w:rFonts w:ascii="Book Antiqua" w:hAnsi="Book Antiqua" w:cs="Arial"/>
          <w:sz w:val="24"/>
          <w:szCs w:val="24"/>
          <w:lang w:val="en-US"/>
        </w:rPr>
        <w:t>-</w:t>
      </w:r>
      <w:r w:rsidRPr="00911D78">
        <w:rPr>
          <w:rFonts w:ascii="Book Antiqua" w:hAnsi="Book Antiqua" w:cs="Arial"/>
          <w:sz w:val="24"/>
          <w:szCs w:val="24"/>
          <w:lang w:val="en-US"/>
        </w:rPr>
        <w:t xml:space="preserve"> review &amp; editing; Gamarra LF performed funding acquisition, investigation, project administration, resources and supervision,</w:t>
      </w:r>
    </w:p>
    <w:p w:rsidR="00036FCC" w:rsidRPr="00911D78" w:rsidRDefault="00036FCC" w:rsidP="009B7FE0">
      <w:pPr>
        <w:widowControl w:val="0"/>
        <w:spacing w:after="0" w:line="360" w:lineRule="auto"/>
        <w:jc w:val="both"/>
        <w:rPr>
          <w:rFonts w:ascii="Book Antiqua" w:hAnsi="Book Antiqua" w:cs="Arial"/>
          <w:sz w:val="24"/>
          <w:szCs w:val="24"/>
          <w:lang w:val="en-US" w:eastAsia="zh-CN"/>
        </w:rPr>
      </w:pPr>
    </w:p>
    <w:p w:rsidR="00036FCC" w:rsidRPr="00911D78" w:rsidRDefault="00036FCC" w:rsidP="009B7FE0">
      <w:pPr>
        <w:widowControl w:val="0"/>
        <w:spacing w:after="0" w:line="360" w:lineRule="auto"/>
        <w:jc w:val="both"/>
        <w:rPr>
          <w:rFonts w:ascii="Book Antiqua" w:hAnsi="Book Antiqua"/>
          <w:sz w:val="24"/>
          <w:szCs w:val="24"/>
        </w:rPr>
      </w:pPr>
      <w:r w:rsidRPr="00911D78">
        <w:rPr>
          <w:rFonts w:ascii="Book Antiqua" w:hAnsi="Book Antiqua"/>
          <w:b/>
          <w:sz w:val="24"/>
          <w:szCs w:val="24"/>
        </w:rPr>
        <w:t>Supported by</w:t>
      </w:r>
      <w:r w:rsidRPr="00911D78">
        <w:rPr>
          <w:rFonts w:ascii="Book Antiqua" w:hAnsi="Book Antiqua"/>
          <w:sz w:val="24"/>
          <w:szCs w:val="24"/>
        </w:rPr>
        <w:t xml:space="preserve"> </w:t>
      </w:r>
      <w:bookmarkStart w:id="11" w:name="OLE_LINK273"/>
      <w:bookmarkStart w:id="12" w:name="OLE_LINK274"/>
      <w:r w:rsidRPr="00911D78">
        <w:rPr>
          <w:rFonts w:ascii="Book Antiqua" w:hAnsi="Book Antiqua"/>
          <w:sz w:val="24"/>
          <w:szCs w:val="24"/>
        </w:rPr>
        <w:t>Conselho Nacional de Desenvolvimento Científico e Tecnológico</w:t>
      </w:r>
      <w:bookmarkEnd w:id="11"/>
      <w:bookmarkEnd w:id="12"/>
      <w:r w:rsidRPr="00911D78">
        <w:rPr>
          <w:rFonts w:ascii="Book Antiqua" w:hAnsi="Book Antiqua"/>
          <w:sz w:val="24"/>
          <w:szCs w:val="24"/>
        </w:rPr>
        <w:t xml:space="preserve">, </w:t>
      </w:r>
      <w:bookmarkStart w:id="13" w:name="OLE_LINK258"/>
      <w:bookmarkStart w:id="14" w:name="OLE_LINK259"/>
      <w:r w:rsidR="00711B17" w:rsidRPr="00911D78">
        <w:rPr>
          <w:rFonts w:ascii="Book Antiqua" w:hAnsi="Book Antiqua" w:hint="eastAsia"/>
          <w:sz w:val="24"/>
          <w:szCs w:val="24"/>
          <w:lang w:eastAsia="zh-CN"/>
        </w:rPr>
        <w:t>No.</w:t>
      </w:r>
      <w:bookmarkEnd w:id="13"/>
      <w:bookmarkEnd w:id="14"/>
      <w:r w:rsidR="00711B17" w:rsidRPr="00911D78">
        <w:rPr>
          <w:rFonts w:ascii="Book Antiqua" w:hAnsi="Book Antiqua" w:hint="eastAsia"/>
          <w:sz w:val="24"/>
          <w:szCs w:val="24"/>
          <w:lang w:eastAsia="zh-CN"/>
        </w:rPr>
        <w:t xml:space="preserve"> </w:t>
      </w:r>
      <w:bookmarkStart w:id="15" w:name="OLE_LINK275"/>
      <w:bookmarkStart w:id="16" w:name="OLE_LINK276"/>
      <w:r w:rsidRPr="00911D78">
        <w:rPr>
          <w:rFonts w:ascii="Book Antiqua" w:hAnsi="Book Antiqua"/>
          <w:sz w:val="24"/>
          <w:szCs w:val="24"/>
        </w:rPr>
        <w:t>CNPq-465259/2014-6</w:t>
      </w:r>
      <w:bookmarkEnd w:id="15"/>
      <w:bookmarkEnd w:id="16"/>
      <w:r w:rsidRPr="00911D78">
        <w:rPr>
          <w:rFonts w:ascii="Book Antiqua" w:hAnsi="Book Antiqua"/>
          <w:sz w:val="24"/>
          <w:szCs w:val="24"/>
        </w:rPr>
        <w:t xml:space="preserve">, and </w:t>
      </w:r>
      <w:r w:rsidR="00711B17" w:rsidRPr="00911D78">
        <w:rPr>
          <w:rFonts w:ascii="Book Antiqua" w:hAnsi="Book Antiqua" w:hint="eastAsia"/>
          <w:sz w:val="24"/>
          <w:szCs w:val="24"/>
          <w:lang w:eastAsia="zh-CN"/>
        </w:rPr>
        <w:t xml:space="preserve">No. </w:t>
      </w:r>
      <w:bookmarkStart w:id="17" w:name="OLE_LINK277"/>
      <w:bookmarkStart w:id="18" w:name="OLE_LINK278"/>
      <w:r w:rsidRPr="00911D78">
        <w:rPr>
          <w:rFonts w:ascii="Book Antiqua" w:hAnsi="Book Antiqua"/>
          <w:sz w:val="24"/>
          <w:szCs w:val="24"/>
        </w:rPr>
        <w:t>CNPq-400856/2016-6</w:t>
      </w:r>
      <w:bookmarkEnd w:id="17"/>
      <w:bookmarkEnd w:id="18"/>
      <w:r w:rsidRPr="00911D78">
        <w:rPr>
          <w:rFonts w:ascii="Book Antiqua" w:hAnsi="Book Antiqua"/>
          <w:sz w:val="24"/>
          <w:szCs w:val="24"/>
        </w:rPr>
        <w:t xml:space="preserve">; </w:t>
      </w:r>
      <w:bookmarkStart w:id="19" w:name="OLE_LINK279"/>
      <w:bookmarkStart w:id="20" w:name="OLE_LINK280"/>
      <w:bookmarkStart w:id="21" w:name="OLE_LINK283"/>
      <w:r w:rsidRPr="00911D78">
        <w:rPr>
          <w:rFonts w:ascii="Book Antiqua" w:hAnsi="Book Antiqua"/>
          <w:sz w:val="24"/>
          <w:szCs w:val="24"/>
        </w:rPr>
        <w:t>São Paulo State Research Support Foundation</w:t>
      </w:r>
      <w:bookmarkEnd w:id="19"/>
      <w:bookmarkEnd w:id="20"/>
      <w:bookmarkEnd w:id="21"/>
      <w:r w:rsidRPr="00911D78">
        <w:rPr>
          <w:rFonts w:ascii="Book Antiqua" w:hAnsi="Book Antiqua"/>
          <w:sz w:val="24"/>
          <w:szCs w:val="24"/>
        </w:rPr>
        <w:t xml:space="preserve">, </w:t>
      </w:r>
      <w:r w:rsidR="00CA3BE4" w:rsidRPr="00911D78">
        <w:rPr>
          <w:rFonts w:ascii="Book Antiqua" w:hAnsi="Book Antiqua" w:hint="eastAsia"/>
          <w:sz w:val="24"/>
          <w:szCs w:val="24"/>
          <w:lang w:eastAsia="zh-CN"/>
        </w:rPr>
        <w:t>No.</w:t>
      </w:r>
      <w:r w:rsidRPr="00911D78">
        <w:rPr>
          <w:rFonts w:ascii="Book Antiqua" w:hAnsi="Book Antiqua"/>
          <w:sz w:val="24"/>
          <w:szCs w:val="24"/>
        </w:rPr>
        <w:t xml:space="preserve"> </w:t>
      </w:r>
      <w:bookmarkStart w:id="22" w:name="OLE_LINK281"/>
      <w:bookmarkStart w:id="23" w:name="OLE_LINK282"/>
      <w:r w:rsidRPr="00911D78">
        <w:rPr>
          <w:rFonts w:ascii="Book Antiqua" w:hAnsi="Book Antiqua"/>
          <w:sz w:val="24"/>
          <w:szCs w:val="24"/>
        </w:rPr>
        <w:t>2014/50983-3</w:t>
      </w:r>
      <w:bookmarkEnd w:id="22"/>
      <w:bookmarkEnd w:id="23"/>
      <w:r w:rsidRPr="00911D78">
        <w:rPr>
          <w:rFonts w:ascii="Book Antiqua" w:hAnsi="Book Antiqua"/>
          <w:sz w:val="24"/>
          <w:szCs w:val="24"/>
        </w:rPr>
        <w:t xml:space="preserve">, and </w:t>
      </w:r>
      <w:r w:rsidR="00CA3BE4" w:rsidRPr="00911D78">
        <w:rPr>
          <w:rFonts w:ascii="Book Antiqua" w:hAnsi="Book Antiqua" w:hint="eastAsia"/>
          <w:sz w:val="24"/>
          <w:szCs w:val="24"/>
          <w:lang w:eastAsia="zh-CN"/>
        </w:rPr>
        <w:t xml:space="preserve">No. </w:t>
      </w:r>
      <w:r w:rsidRPr="00911D78">
        <w:rPr>
          <w:rFonts w:ascii="Book Antiqua" w:hAnsi="Book Antiqua"/>
          <w:sz w:val="24"/>
          <w:szCs w:val="24"/>
        </w:rPr>
        <w:t>2016/21470-3.</w:t>
      </w:r>
    </w:p>
    <w:p w:rsidR="00036FCC" w:rsidRPr="00911D78" w:rsidRDefault="00036FCC" w:rsidP="009B7FE0">
      <w:pPr>
        <w:widowControl w:val="0"/>
        <w:spacing w:after="0" w:line="360" w:lineRule="auto"/>
        <w:jc w:val="both"/>
        <w:rPr>
          <w:rFonts w:ascii="Book Antiqua" w:hAnsi="Book Antiqua"/>
          <w:sz w:val="24"/>
          <w:szCs w:val="24"/>
        </w:rPr>
      </w:pPr>
    </w:p>
    <w:p w:rsidR="00E12294" w:rsidRPr="00911D78" w:rsidRDefault="00036FCC" w:rsidP="009B7FE0">
      <w:pPr>
        <w:pStyle w:val="Default"/>
        <w:widowControl w:val="0"/>
        <w:spacing w:line="360" w:lineRule="auto"/>
        <w:jc w:val="both"/>
        <w:rPr>
          <w:color w:val="auto"/>
          <w:lang w:val="en-US" w:eastAsia="zh-CN"/>
        </w:rPr>
      </w:pPr>
      <w:r w:rsidRPr="00911D78">
        <w:rPr>
          <w:b/>
          <w:color w:val="auto"/>
          <w:lang w:val="en-US"/>
        </w:rPr>
        <w:t xml:space="preserve">Institutional review board statement: </w:t>
      </w:r>
      <w:r w:rsidRPr="00911D78">
        <w:rPr>
          <w:color w:val="auto"/>
          <w:lang w:val="en-US"/>
        </w:rPr>
        <w:t xml:space="preserve">The study was approved by the Ethics Committee for Research at the Instituto Israelita de Ensino e Pesquisa Albert Eisntein, Brazil (CAAE - 27665714.4.0000.0071) for the </w:t>
      </w:r>
      <w:r w:rsidRPr="00911D78">
        <w:rPr>
          <w:rFonts w:cs="Arial"/>
          <w:bCs/>
          <w:color w:val="auto"/>
          <w:lang w:val="en-US"/>
        </w:rPr>
        <w:t xml:space="preserve">use of </w:t>
      </w:r>
      <w:r w:rsidRPr="00911D78">
        <w:rPr>
          <w:color w:val="auto"/>
          <w:lang w:val="en-US"/>
        </w:rPr>
        <w:t xml:space="preserve">human mesenchymal stem cells after </w:t>
      </w:r>
      <w:r w:rsidRPr="00911D78">
        <w:rPr>
          <w:rFonts w:cs="Arial"/>
          <w:bCs/>
          <w:color w:val="auto"/>
          <w:lang w:val="en-US"/>
        </w:rPr>
        <w:t xml:space="preserve">the </w:t>
      </w:r>
      <w:r w:rsidRPr="00911D78">
        <w:rPr>
          <w:color w:val="auto"/>
          <w:lang w:val="en-US"/>
        </w:rPr>
        <w:t xml:space="preserve">donors informed consent. </w:t>
      </w:r>
    </w:p>
    <w:p w:rsidR="00E12294" w:rsidRPr="00911D78" w:rsidRDefault="00E12294" w:rsidP="009B7FE0">
      <w:pPr>
        <w:pStyle w:val="Default"/>
        <w:widowControl w:val="0"/>
        <w:spacing w:line="360" w:lineRule="auto"/>
        <w:jc w:val="both"/>
        <w:rPr>
          <w:color w:val="auto"/>
          <w:lang w:val="en-US" w:eastAsia="zh-CN"/>
        </w:rPr>
      </w:pPr>
    </w:p>
    <w:p w:rsidR="00036FCC" w:rsidRPr="00911D78" w:rsidRDefault="00036FCC" w:rsidP="009B7FE0">
      <w:pPr>
        <w:pStyle w:val="Default"/>
        <w:widowControl w:val="0"/>
        <w:spacing w:line="360" w:lineRule="auto"/>
        <w:jc w:val="both"/>
        <w:rPr>
          <w:color w:val="auto"/>
          <w:lang w:val="en-US"/>
        </w:rPr>
      </w:pPr>
      <w:r w:rsidRPr="00911D78">
        <w:rPr>
          <w:b/>
          <w:color w:val="auto"/>
          <w:lang w:val="en-US"/>
        </w:rPr>
        <w:lastRenderedPageBreak/>
        <w:t xml:space="preserve">Institutional animal care and use committee statement: </w:t>
      </w:r>
      <w:r w:rsidRPr="00911D78">
        <w:rPr>
          <w:color w:val="auto"/>
          <w:lang w:val="en-US"/>
        </w:rPr>
        <w:t xml:space="preserve">The study was approved by the Ethics in Animal Research Committee of the Hospital Israelita Albert Einstein (HIAE) with approval number 1906-13. The vivarium of the Experimental Surgical Training Center (Centro de Experimentação e Treinamento em Cirurgia </w:t>
      </w:r>
      <w:r w:rsidR="002776A2">
        <w:rPr>
          <w:color w:val="auto"/>
          <w:lang w:val="en-US"/>
        </w:rPr>
        <w:t>-</w:t>
      </w:r>
      <w:r w:rsidRPr="00911D78">
        <w:rPr>
          <w:color w:val="auto"/>
          <w:lang w:val="en-US"/>
        </w:rPr>
        <w:t xml:space="preserve"> CETEC) was accredited by the Association for the Assessment and Accreditation of Laboratory Animal Care International (AAALAC International). </w:t>
      </w:r>
    </w:p>
    <w:p w:rsidR="00036FCC" w:rsidRPr="00911D78" w:rsidRDefault="00036FCC" w:rsidP="009B7FE0">
      <w:pPr>
        <w:pStyle w:val="Default"/>
        <w:widowControl w:val="0"/>
        <w:spacing w:line="360" w:lineRule="auto"/>
        <w:jc w:val="both"/>
        <w:rPr>
          <w:b/>
          <w:color w:val="auto"/>
          <w:lang w:val="en-US"/>
        </w:rPr>
      </w:pPr>
    </w:p>
    <w:p w:rsidR="00036FCC" w:rsidRPr="00911D78" w:rsidRDefault="00036FCC" w:rsidP="009B7FE0">
      <w:pPr>
        <w:pStyle w:val="Default"/>
        <w:widowControl w:val="0"/>
        <w:spacing w:line="360" w:lineRule="auto"/>
        <w:jc w:val="both"/>
        <w:rPr>
          <w:color w:val="auto"/>
          <w:lang w:val="en-US"/>
        </w:rPr>
      </w:pPr>
      <w:r w:rsidRPr="00911D78">
        <w:rPr>
          <w:b/>
          <w:color w:val="auto"/>
          <w:lang w:val="en-US"/>
        </w:rPr>
        <w:t xml:space="preserve">Conflict-of-interest statement: </w:t>
      </w:r>
      <w:r w:rsidRPr="00911D78">
        <w:rPr>
          <w:color w:val="auto"/>
          <w:lang w:val="en-US"/>
        </w:rPr>
        <w:t>The authors have declared that no competing interests exist.</w:t>
      </w:r>
    </w:p>
    <w:p w:rsidR="00036FCC" w:rsidRPr="00911D78" w:rsidRDefault="00036FCC" w:rsidP="009B7FE0">
      <w:pPr>
        <w:pStyle w:val="Default"/>
        <w:widowControl w:val="0"/>
        <w:spacing w:line="360" w:lineRule="auto"/>
        <w:jc w:val="both"/>
        <w:rPr>
          <w:b/>
          <w:color w:val="auto"/>
          <w:lang w:val="en-US"/>
        </w:rPr>
      </w:pPr>
    </w:p>
    <w:p w:rsidR="00036FCC" w:rsidRPr="00911D78" w:rsidRDefault="00036FCC" w:rsidP="009B7FE0">
      <w:pPr>
        <w:pStyle w:val="Default"/>
        <w:widowControl w:val="0"/>
        <w:spacing w:line="360" w:lineRule="auto"/>
        <w:jc w:val="both"/>
        <w:rPr>
          <w:color w:val="auto"/>
          <w:lang w:val="en-US"/>
        </w:rPr>
      </w:pPr>
      <w:r w:rsidRPr="00911D78">
        <w:rPr>
          <w:b/>
          <w:color w:val="auto"/>
          <w:lang w:val="en-US"/>
        </w:rPr>
        <w:t xml:space="preserve">Data sharing statement: </w:t>
      </w:r>
      <w:r w:rsidRPr="00911D78">
        <w:rPr>
          <w:color w:val="auto"/>
          <w:lang w:val="en-US"/>
        </w:rPr>
        <w:t xml:space="preserve">The datasets supporting the conclusions of this article are included within </w:t>
      </w:r>
      <w:r w:rsidRPr="00911D78">
        <w:rPr>
          <w:rFonts w:cs="Arial"/>
          <w:bCs/>
          <w:color w:val="auto"/>
          <w:lang w:val="en-US"/>
        </w:rPr>
        <w:t xml:space="preserve">in </w:t>
      </w:r>
      <w:r w:rsidRPr="00911D78">
        <w:rPr>
          <w:color w:val="auto"/>
          <w:lang w:val="en-US"/>
        </w:rPr>
        <w:t>the article.</w:t>
      </w:r>
    </w:p>
    <w:p w:rsidR="00036FCC" w:rsidRPr="00911D78" w:rsidRDefault="00036FCC" w:rsidP="009B7FE0">
      <w:pPr>
        <w:pStyle w:val="Default"/>
        <w:widowControl w:val="0"/>
        <w:spacing w:line="360" w:lineRule="auto"/>
        <w:jc w:val="both"/>
        <w:rPr>
          <w:color w:val="auto"/>
          <w:lang w:val="en-US"/>
        </w:rPr>
      </w:pPr>
    </w:p>
    <w:p w:rsidR="00036FCC" w:rsidRPr="00911D78" w:rsidRDefault="00036FCC" w:rsidP="009B7FE0">
      <w:pPr>
        <w:widowControl w:val="0"/>
        <w:spacing w:after="0" w:line="360" w:lineRule="auto"/>
        <w:jc w:val="both"/>
        <w:rPr>
          <w:rFonts w:ascii="Book Antiqua" w:hAnsi="Book Antiqua" w:cs="Arial"/>
          <w:bCs/>
          <w:sz w:val="24"/>
          <w:szCs w:val="24"/>
          <w:lang w:val="en-US"/>
        </w:rPr>
      </w:pPr>
      <w:r w:rsidRPr="00911D78">
        <w:rPr>
          <w:rFonts w:ascii="Book Antiqua" w:hAnsi="Book Antiqua" w:cs="Arial"/>
          <w:b/>
          <w:bCs/>
          <w:sz w:val="24"/>
          <w:szCs w:val="24"/>
          <w:lang w:val="en-US"/>
        </w:rPr>
        <w:t xml:space="preserve">ARRIVE guidelines statement: </w:t>
      </w:r>
      <w:r w:rsidRPr="00911D78">
        <w:rPr>
          <w:rFonts w:ascii="Book Antiqua" w:hAnsi="Book Antiqua" w:cs="Arial"/>
          <w:bCs/>
          <w:sz w:val="24"/>
          <w:szCs w:val="24"/>
          <w:lang w:val="en-US"/>
        </w:rPr>
        <w:t xml:space="preserve">The authors have read the ARRIVE guidelines </w:t>
      </w:r>
      <w:r w:rsidR="002776A2">
        <w:rPr>
          <w:rFonts w:ascii="Book Antiqua" w:hAnsi="Book Antiqua" w:cs="Arial"/>
          <w:bCs/>
          <w:sz w:val="24"/>
          <w:szCs w:val="24"/>
          <w:lang w:val="en-US"/>
        </w:rPr>
        <w:t>-</w:t>
      </w:r>
      <w:r w:rsidRPr="00911D78">
        <w:rPr>
          <w:rFonts w:ascii="Book Antiqua" w:hAnsi="Book Antiqua" w:cs="Arial"/>
          <w:bCs/>
          <w:sz w:val="24"/>
          <w:szCs w:val="24"/>
          <w:lang w:val="en-US"/>
        </w:rPr>
        <w:t xml:space="preserve"> Animal Research: Reporting </w:t>
      </w:r>
      <w:r w:rsidRPr="00911D78">
        <w:rPr>
          <w:rFonts w:ascii="Book Antiqua" w:hAnsi="Book Antiqua" w:cs="Arial"/>
          <w:bCs/>
          <w:i/>
          <w:sz w:val="24"/>
          <w:szCs w:val="24"/>
          <w:lang w:val="en-US"/>
        </w:rPr>
        <w:t xml:space="preserve">In vivo </w:t>
      </w:r>
      <w:r w:rsidRPr="00911D78">
        <w:rPr>
          <w:rFonts w:ascii="Book Antiqua" w:hAnsi="Book Antiqua" w:cs="Arial"/>
          <w:bCs/>
          <w:sz w:val="24"/>
          <w:szCs w:val="24"/>
          <w:lang w:val="en-US"/>
        </w:rPr>
        <w:t>Experiments, and the manuscript was prepared and revised according to the ARRIVE guidelines.</w:t>
      </w:r>
    </w:p>
    <w:p w:rsidR="00036FCC" w:rsidRPr="00911D78" w:rsidRDefault="00036FCC" w:rsidP="009B7FE0">
      <w:pPr>
        <w:widowControl w:val="0"/>
        <w:spacing w:after="0" w:line="360" w:lineRule="auto"/>
        <w:jc w:val="both"/>
        <w:rPr>
          <w:rFonts w:ascii="Book Antiqua" w:hAnsi="Book Antiqua" w:cs="Arial"/>
          <w:bCs/>
          <w:sz w:val="24"/>
          <w:szCs w:val="24"/>
          <w:lang w:val="en-US" w:eastAsia="zh-CN"/>
        </w:rPr>
      </w:pPr>
    </w:p>
    <w:p w:rsidR="00530E1C" w:rsidRPr="00911D78" w:rsidRDefault="00530E1C" w:rsidP="009B7FE0">
      <w:pPr>
        <w:widowControl w:val="0"/>
        <w:spacing w:after="0" w:line="360" w:lineRule="auto"/>
        <w:jc w:val="both"/>
        <w:rPr>
          <w:rFonts w:ascii="Book Antiqua" w:hAnsi="Book Antiqua"/>
          <w:color w:val="000000"/>
          <w:sz w:val="24"/>
          <w:szCs w:val="24"/>
        </w:rPr>
      </w:pPr>
      <w:bookmarkStart w:id="24" w:name="OLE_LINK507"/>
      <w:bookmarkStart w:id="25" w:name="OLE_LINK506"/>
      <w:bookmarkStart w:id="26" w:name="OLE_LINK496"/>
      <w:bookmarkStart w:id="27" w:name="OLE_LINK479"/>
      <w:bookmarkStart w:id="28" w:name="OLE_LINK171"/>
      <w:bookmarkStart w:id="29" w:name="OLE_LINK172"/>
      <w:bookmarkStart w:id="30" w:name="OLE_LINK323"/>
      <w:r w:rsidRPr="00911D78">
        <w:rPr>
          <w:rFonts w:ascii="Book Antiqua" w:hAnsi="Book Antiqua"/>
          <w:b/>
          <w:color w:val="000000"/>
          <w:sz w:val="24"/>
          <w:szCs w:val="24"/>
        </w:rPr>
        <w:t xml:space="preserve">Open-Access: </w:t>
      </w:r>
      <w:bookmarkStart w:id="31" w:name="OLE_LINK144"/>
      <w:bookmarkStart w:id="32" w:name="OLE_LINK146"/>
      <w:bookmarkStart w:id="33" w:name="OLE_LINK191"/>
      <w:r w:rsidRPr="00911D78">
        <w:rPr>
          <w:rFonts w:ascii="Book Antiqua" w:hAnsi="Book Antiqua"/>
          <w:color w:val="000000"/>
          <w:sz w:val="24"/>
          <w:szCs w:val="24"/>
        </w:rPr>
        <w:t>This article is an open-access</w:t>
      </w:r>
      <w:r w:rsidRPr="00911D78">
        <w:rPr>
          <w:rFonts w:ascii="Book Antiqua" w:hAnsi="Book Antiqua" w:hint="eastAsia"/>
          <w:color w:val="000000"/>
          <w:sz w:val="24"/>
          <w:szCs w:val="24"/>
        </w:rPr>
        <w:t xml:space="preserve"> </w:t>
      </w:r>
      <w:r w:rsidRPr="00911D78">
        <w:rPr>
          <w:rFonts w:ascii="Book Antiqua" w:hAnsi="Book Antiqua"/>
          <w:color w:val="000000"/>
          <w:sz w:val="24"/>
          <w:szCs w:val="24"/>
        </w:rPr>
        <w:t>article</w:t>
      </w:r>
      <w:r w:rsidRPr="00911D78">
        <w:rPr>
          <w:rFonts w:ascii="Book Antiqua" w:hAnsi="Book Antiqua" w:hint="eastAsia"/>
          <w:color w:val="000000"/>
          <w:sz w:val="24"/>
          <w:szCs w:val="24"/>
        </w:rPr>
        <w:t xml:space="preserve"> </w:t>
      </w:r>
      <w:r w:rsidRPr="00911D78">
        <w:rPr>
          <w:rFonts w:ascii="Book Antiqua" w:hAnsi="Book Antiqua"/>
          <w:color w:val="000000"/>
          <w:sz w:val="24"/>
          <w:szCs w:val="24"/>
        </w:rPr>
        <w:t>which was selected by an in-house editor and fully peer-reviewed by external reviewers. It is distributed</w:t>
      </w:r>
      <w:r w:rsidRPr="00911D78">
        <w:rPr>
          <w:rFonts w:ascii="Book Antiqua" w:hAnsi="Book Antiqua" w:hint="eastAsia"/>
          <w:color w:val="000000"/>
          <w:sz w:val="24"/>
          <w:szCs w:val="24"/>
        </w:rPr>
        <w:t xml:space="preserve"> </w:t>
      </w:r>
      <w:r w:rsidRPr="00911D78">
        <w:rPr>
          <w:rFonts w:ascii="Book Antiqua" w:hAnsi="Book Antiqua"/>
          <w:color w:val="000000"/>
          <w:sz w:val="24"/>
          <w:szCs w:val="24"/>
        </w:rPr>
        <w:t>in</w:t>
      </w:r>
      <w:r w:rsidRPr="00911D78">
        <w:rPr>
          <w:rFonts w:ascii="Book Antiqua" w:hAnsi="Book Antiqua" w:hint="eastAsia"/>
          <w:color w:val="000000"/>
          <w:sz w:val="24"/>
          <w:szCs w:val="24"/>
        </w:rPr>
        <w:t xml:space="preserve"> </w:t>
      </w:r>
      <w:r w:rsidRPr="00911D78">
        <w:rPr>
          <w:rFonts w:ascii="Book Antiqua" w:hAnsi="Book Antiqua"/>
          <w:color w:val="000000"/>
          <w:sz w:val="24"/>
          <w:szCs w:val="24"/>
        </w:rPr>
        <w:t>accordance</w:t>
      </w:r>
      <w:r w:rsidRPr="00911D78">
        <w:rPr>
          <w:rFonts w:ascii="Book Antiqua" w:hAnsi="Book Antiqua" w:hint="eastAsia"/>
          <w:color w:val="000000"/>
          <w:sz w:val="24"/>
          <w:szCs w:val="24"/>
        </w:rPr>
        <w:t xml:space="preserve"> </w:t>
      </w:r>
      <w:r w:rsidRPr="00911D78">
        <w:rPr>
          <w:rFonts w:ascii="Book Antiqua" w:hAnsi="Book Antiqua"/>
          <w:color w:val="000000"/>
          <w:sz w:val="24"/>
          <w:szCs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4"/>
      <w:bookmarkEnd w:id="25"/>
      <w:bookmarkEnd w:id="26"/>
      <w:bookmarkEnd w:id="27"/>
    </w:p>
    <w:bookmarkEnd w:id="28"/>
    <w:bookmarkEnd w:id="29"/>
    <w:bookmarkEnd w:id="30"/>
    <w:bookmarkEnd w:id="31"/>
    <w:bookmarkEnd w:id="32"/>
    <w:bookmarkEnd w:id="33"/>
    <w:p w:rsidR="00530E1C" w:rsidRPr="00911D78" w:rsidRDefault="00530E1C" w:rsidP="009B7FE0">
      <w:pPr>
        <w:widowControl w:val="0"/>
        <w:spacing w:after="0" w:line="360" w:lineRule="auto"/>
        <w:jc w:val="both"/>
        <w:rPr>
          <w:rFonts w:ascii="Book Antiqua" w:hAnsi="Book Antiqua"/>
          <w:b/>
          <w:sz w:val="24"/>
          <w:szCs w:val="24"/>
          <w:lang w:eastAsia="zh-CN"/>
        </w:rPr>
      </w:pPr>
    </w:p>
    <w:p w:rsidR="00530E1C" w:rsidRPr="00911D78" w:rsidRDefault="00530E1C" w:rsidP="009B7FE0">
      <w:pPr>
        <w:widowControl w:val="0"/>
        <w:spacing w:after="0" w:line="360" w:lineRule="auto"/>
        <w:jc w:val="both"/>
        <w:rPr>
          <w:rFonts w:ascii="Book Antiqua" w:hAnsi="Book Antiqua"/>
          <w:b/>
          <w:sz w:val="24"/>
          <w:szCs w:val="24"/>
        </w:rPr>
      </w:pPr>
      <w:r w:rsidRPr="00911D78">
        <w:rPr>
          <w:rFonts w:ascii="Book Antiqua" w:hAnsi="Book Antiqua"/>
          <w:b/>
          <w:sz w:val="24"/>
          <w:szCs w:val="24"/>
        </w:rPr>
        <w:t xml:space="preserve">Manuscript source: </w:t>
      </w:r>
      <w:r w:rsidRPr="00911D78">
        <w:rPr>
          <w:rFonts w:ascii="Book Antiqua" w:hAnsi="Book Antiqua"/>
          <w:sz w:val="24"/>
          <w:szCs w:val="24"/>
        </w:rPr>
        <w:t>Unsolicited manuscript</w:t>
      </w:r>
    </w:p>
    <w:p w:rsidR="00B9095B" w:rsidRPr="00911D78" w:rsidRDefault="00B9095B" w:rsidP="009B7FE0">
      <w:pPr>
        <w:widowControl w:val="0"/>
        <w:spacing w:after="0" w:line="360" w:lineRule="auto"/>
        <w:jc w:val="both"/>
        <w:rPr>
          <w:rFonts w:ascii="Book Antiqua" w:hAnsi="Book Antiqua" w:cs="Arial"/>
          <w:bCs/>
          <w:sz w:val="24"/>
          <w:szCs w:val="24"/>
          <w:lang w:eastAsia="zh-CN"/>
        </w:rPr>
      </w:pPr>
    </w:p>
    <w:p w:rsidR="00036FCC" w:rsidRPr="006971C9" w:rsidRDefault="00C85A28" w:rsidP="006971C9">
      <w:pPr>
        <w:widowControl w:val="0"/>
        <w:spacing w:after="0" w:line="360" w:lineRule="auto"/>
        <w:jc w:val="both"/>
        <w:rPr>
          <w:rFonts w:ascii="Book Antiqua" w:hAnsi="Book Antiqua" w:cs="Arial"/>
          <w:sz w:val="24"/>
          <w:szCs w:val="24"/>
          <w:lang w:eastAsia="zh-CN"/>
        </w:rPr>
      </w:pPr>
      <w:r w:rsidRPr="006971C9">
        <w:rPr>
          <w:rFonts w:ascii="Book Antiqua" w:hAnsi="Book Antiqua"/>
          <w:b/>
          <w:sz w:val="24"/>
          <w:szCs w:val="24"/>
        </w:rPr>
        <w:t>Corresponding author to:</w:t>
      </w:r>
      <w:r w:rsidR="00036FCC" w:rsidRPr="006971C9">
        <w:rPr>
          <w:rFonts w:ascii="Book Antiqua" w:hAnsi="Book Antiqua"/>
          <w:b/>
          <w:sz w:val="24"/>
          <w:szCs w:val="24"/>
        </w:rPr>
        <w:t xml:space="preserve"> Lionel Fernel Gamarra, PhD, Senior Scientist, </w:t>
      </w:r>
      <w:bookmarkStart w:id="34" w:name="OLE_LINK268"/>
      <w:r w:rsidR="00036FCC" w:rsidRPr="006971C9">
        <w:rPr>
          <w:rFonts w:ascii="Book Antiqua" w:hAnsi="Book Antiqua"/>
          <w:sz w:val="24"/>
          <w:szCs w:val="24"/>
        </w:rPr>
        <w:t xml:space="preserve">Group of nanobiotechnology of The Albert Einstein Hospital, </w:t>
      </w:r>
      <w:r w:rsidR="002552AC" w:rsidRPr="006971C9">
        <w:rPr>
          <w:rFonts w:ascii="Book Antiqua" w:hAnsi="Book Antiqua"/>
          <w:sz w:val="24"/>
          <w:szCs w:val="24"/>
        </w:rPr>
        <w:t>Hospital Israelita Albert Einstein</w:t>
      </w:r>
      <w:r w:rsidR="002552AC" w:rsidRPr="006971C9">
        <w:rPr>
          <w:rFonts w:ascii="Book Antiqua" w:hAnsi="Book Antiqua" w:hint="eastAsia"/>
          <w:sz w:val="24"/>
          <w:szCs w:val="24"/>
        </w:rPr>
        <w:t>,</w:t>
      </w:r>
      <w:r w:rsidR="002552AC" w:rsidRPr="006971C9">
        <w:rPr>
          <w:rFonts w:ascii="Book Antiqua" w:hAnsi="Book Antiqua"/>
          <w:sz w:val="24"/>
          <w:szCs w:val="24"/>
        </w:rPr>
        <w:t xml:space="preserve"> </w:t>
      </w:r>
      <w:bookmarkStart w:id="35" w:name="OLE_LINK269"/>
      <w:bookmarkStart w:id="36" w:name="OLE_LINK270"/>
      <w:bookmarkEnd w:id="34"/>
      <w:r w:rsidR="00036FCC" w:rsidRPr="006971C9">
        <w:rPr>
          <w:rFonts w:ascii="Book Antiqua" w:hAnsi="Book Antiqua"/>
          <w:sz w:val="24"/>
          <w:szCs w:val="24"/>
        </w:rPr>
        <w:t xml:space="preserve">Avenida Albert Einstein, 627/701 </w:t>
      </w:r>
      <w:r w:rsidR="002776A2">
        <w:rPr>
          <w:rFonts w:ascii="Book Antiqua" w:hAnsi="Book Antiqua"/>
          <w:sz w:val="24"/>
          <w:szCs w:val="24"/>
        </w:rPr>
        <w:t>-</w:t>
      </w:r>
      <w:r w:rsidR="00036FCC" w:rsidRPr="006971C9">
        <w:rPr>
          <w:rFonts w:ascii="Book Antiqua" w:hAnsi="Book Antiqua"/>
          <w:sz w:val="24"/>
          <w:szCs w:val="24"/>
        </w:rPr>
        <w:t xml:space="preserve"> Morumbi</w:t>
      </w:r>
      <w:bookmarkEnd w:id="35"/>
      <w:bookmarkEnd w:id="36"/>
      <w:r w:rsidR="006971C9" w:rsidRPr="006971C9">
        <w:rPr>
          <w:rFonts w:ascii="Book Antiqua" w:hAnsi="Book Antiqua" w:hint="eastAsia"/>
          <w:sz w:val="24"/>
          <w:szCs w:val="24"/>
        </w:rPr>
        <w:t>,</w:t>
      </w:r>
      <w:r w:rsidR="00036FCC" w:rsidRPr="006971C9">
        <w:rPr>
          <w:rFonts w:ascii="Book Antiqua" w:hAnsi="Book Antiqua"/>
          <w:sz w:val="24"/>
          <w:szCs w:val="24"/>
        </w:rPr>
        <w:t xml:space="preserve"> </w:t>
      </w:r>
      <w:bookmarkStart w:id="37" w:name="OLE_LINK271"/>
      <w:bookmarkStart w:id="38" w:name="OLE_LINK272"/>
      <w:r w:rsidR="006971C9" w:rsidRPr="006971C9">
        <w:rPr>
          <w:rFonts w:ascii="Book Antiqua" w:hAnsi="Book Antiqua"/>
          <w:sz w:val="24"/>
          <w:szCs w:val="24"/>
        </w:rPr>
        <w:t>São Paulo</w:t>
      </w:r>
      <w:bookmarkEnd w:id="37"/>
      <w:bookmarkEnd w:id="38"/>
      <w:r w:rsidR="006971C9" w:rsidRPr="006971C9">
        <w:rPr>
          <w:rFonts w:ascii="Book Antiqua" w:hAnsi="Book Antiqua"/>
          <w:sz w:val="24"/>
          <w:szCs w:val="24"/>
        </w:rPr>
        <w:t xml:space="preserve"> 05651-</w:t>
      </w:r>
      <w:r w:rsidR="006971C9" w:rsidRPr="006971C9">
        <w:rPr>
          <w:rFonts w:ascii="Book Antiqua" w:hAnsi="Book Antiqua"/>
          <w:sz w:val="24"/>
          <w:szCs w:val="24"/>
        </w:rPr>
        <w:lastRenderedPageBreak/>
        <w:t>900</w:t>
      </w:r>
      <w:r w:rsidR="006971C9" w:rsidRPr="006971C9">
        <w:rPr>
          <w:rFonts w:ascii="Book Antiqua" w:hAnsi="Book Antiqua" w:hint="eastAsia"/>
          <w:sz w:val="24"/>
          <w:szCs w:val="24"/>
        </w:rPr>
        <w:t>,</w:t>
      </w:r>
      <w:r w:rsidR="006971C9" w:rsidRPr="006971C9">
        <w:rPr>
          <w:rFonts w:ascii="Book Antiqua" w:hAnsi="Book Antiqua"/>
          <w:sz w:val="24"/>
          <w:szCs w:val="24"/>
        </w:rPr>
        <w:t xml:space="preserve"> Brazil</w:t>
      </w:r>
      <w:r w:rsidR="00036FCC" w:rsidRPr="006971C9">
        <w:rPr>
          <w:rFonts w:ascii="Book Antiqua" w:hAnsi="Book Antiqua"/>
          <w:sz w:val="24"/>
          <w:szCs w:val="24"/>
        </w:rPr>
        <w:t>. lgamarra@einstein.br</w:t>
      </w:r>
    </w:p>
    <w:p w:rsidR="006A1100" w:rsidRPr="00911D78" w:rsidRDefault="00036FCC" w:rsidP="009B7FE0">
      <w:pPr>
        <w:widowControl w:val="0"/>
        <w:spacing w:after="0" w:line="360" w:lineRule="auto"/>
        <w:jc w:val="both"/>
        <w:rPr>
          <w:sz w:val="24"/>
          <w:szCs w:val="24"/>
          <w:lang w:val="en-US"/>
        </w:rPr>
      </w:pPr>
      <w:r w:rsidRPr="00911D78">
        <w:rPr>
          <w:rFonts w:ascii="Book Antiqua" w:hAnsi="Book Antiqua"/>
          <w:b/>
          <w:sz w:val="24"/>
          <w:szCs w:val="24"/>
          <w:lang w:val="en-US"/>
        </w:rPr>
        <w:t>Telephone:</w:t>
      </w:r>
      <w:r w:rsidR="00C46012" w:rsidRPr="00911D78">
        <w:rPr>
          <w:rFonts w:ascii="Book Antiqua" w:hAnsi="Book Antiqua" w:hint="eastAsia"/>
          <w:b/>
          <w:sz w:val="24"/>
          <w:szCs w:val="24"/>
          <w:lang w:val="en-US" w:eastAsia="zh-CN"/>
        </w:rPr>
        <w:t xml:space="preserve"> </w:t>
      </w:r>
      <w:r w:rsidR="00C46012" w:rsidRPr="00911D78">
        <w:rPr>
          <w:rFonts w:ascii="Book Antiqua" w:hAnsi="Book Antiqua"/>
          <w:sz w:val="24"/>
          <w:szCs w:val="24"/>
          <w:lang w:val="en-US"/>
        </w:rPr>
        <w:t>+55-11-2151</w:t>
      </w:r>
      <w:r w:rsidRPr="00911D78">
        <w:rPr>
          <w:rFonts w:ascii="Book Antiqua" w:hAnsi="Book Antiqua"/>
          <w:sz w:val="24"/>
          <w:szCs w:val="24"/>
          <w:lang w:val="en-US"/>
        </w:rPr>
        <w:t>0243</w:t>
      </w:r>
    </w:p>
    <w:p w:rsidR="00036FCC" w:rsidRPr="00911D78" w:rsidRDefault="00036FCC" w:rsidP="009B7FE0">
      <w:pPr>
        <w:widowControl w:val="0"/>
        <w:spacing w:after="0" w:line="360" w:lineRule="auto"/>
        <w:jc w:val="both"/>
        <w:rPr>
          <w:rFonts w:cs="Arial"/>
          <w:sz w:val="24"/>
          <w:szCs w:val="24"/>
          <w:lang w:val="en-US" w:eastAsia="zh-CN"/>
        </w:rPr>
      </w:pPr>
    </w:p>
    <w:p w:rsidR="00387485" w:rsidRPr="00911D78" w:rsidRDefault="00387485" w:rsidP="009B7FE0">
      <w:pPr>
        <w:widowControl w:val="0"/>
        <w:spacing w:after="0" w:line="360" w:lineRule="auto"/>
        <w:jc w:val="both"/>
        <w:rPr>
          <w:rFonts w:ascii="Book Antiqua" w:hAnsi="Book Antiqua"/>
          <w:b/>
          <w:sz w:val="24"/>
          <w:szCs w:val="24"/>
        </w:rPr>
      </w:pPr>
      <w:r w:rsidRPr="00911D78">
        <w:rPr>
          <w:rFonts w:ascii="Book Antiqua" w:hAnsi="Book Antiqua"/>
          <w:b/>
          <w:sz w:val="24"/>
          <w:szCs w:val="24"/>
        </w:rPr>
        <w:t xml:space="preserve">Received: </w:t>
      </w:r>
      <w:bookmarkStart w:id="39" w:name="OLE_LINK14"/>
      <w:bookmarkStart w:id="40" w:name="OLE_LINK15"/>
      <w:r w:rsidR="0085162E" w:rsidRPr="00911D78">
        <w:rPr>
          <w:rFonts w:ascii="Book Antiqua" w:hAnsi="Book Antiqua"/>
          <w:sz w:val="24"/>
          <w:szCs w:val="24"/>
        </w:rPr>
        <w:t>October</w:t>
      </w:r>
      <w:bookmarkEnd w:id="39"/>
      <w:bookmarkEnd w:id="40"/>
      <w:r w:rsidR="0085162E" w:rsidRPr="00911D78">
        <w:rPr>
          <w:rFonts w:ascii="Book Antiqua" w:hAnsi="Book Antiqua" w:hint="eastAsia"/>
          <w:sz w:val="24"/>
          <w:szCs w:val="24"/>
          <w:lang w:eastAsia="zh-CN"/>
        </w:rPr>
        <w:t xml:space="preserve"> 22, 2018</w:t>
      </w:r>
      <w:r w:rsidR="003E51A1" w:rsidRPr="00911D78">
        <w:rPr>
          <w:rFonts w:ascii="Book Antiqua" w:hAnsi="Book Antiqua"/>
          <w:b/>
          <w:sz w:val="24"/>
          <w:szCs w:val="24"/>
        </w:rPr>
        <w:t xml:space="preserve"> </w:t>
      </w:r>
    </w:p>
    <w:p w:rsidR="00387485" w:rsidRPr="00911D78" w:rsidRDefault="00387485" w:rsidP="009B7FE0">
      <w:pPr>
        <w:widowControl w:val="0"/>
        <w:spacing w:after="0" w:line="360" w:lineRule="auto"/>
        <w:jc w:val="both"/>
        <w:rPr>
          <w:rFonts w:ascii="Book Antiqua" w:hAnsi="Book Antiqua"/>
          <w:b/>
          <w:sz w:val="24"/>
          <w:szCs w:val="24"/>
          <w:lang w:eastAsia="zh-CN"/>
        </w:rPr>
      </w:pPr>
      <w:r w:rsidRPr="00911D78">
        <w:rPr>
          <w:rFonts w:ascii="Book Antiqua" w:hAnsi="Book Antiqua"/>
          <w:b/>
          <w:sz w:val="24"/>
          <w:szCs w:val="24"/>
        </w:rPr>
        <w:t>Peer-review started:</w:t>
      </w:r>
      <w:r w:rsidR="00381C2C" w:rsidRPr="00911D78">
        <w:rPr>
          <w:rFonts w:ascii="Book Antiqua" w:hAnsi="Book Antiqua" w:hint="eastAsia"/>
          <w:b/>
          <w:sz w:val="24"/>
          <w:szCs w:val="24"/>
          <w:lang w:eastAsia="zh-CN"/>
        </w:rPr>
        <w:t xml:space="preserve"> </w:t>
      </w:r>
      <w:r w:rsidR="00381C2C" w:rsidRPr="00911D78">
        <w:rPr>
          <w:rFonts w:ascii="Book Antiqua" w:hAnsi="Book Antiqua"/>
          <w:sz w:val="24"/>
          <w:szCs w:val="24"/>
        </w:rPr>
        <w:t>October</w:t>
      </w:r>
      <w:r w:rsidR="00381C2C" w:rsidRPr="00911D78">
        <w:rPr>
          <w:rFonts w:ascii="Book Antiqua" w:hAnsi="Book Antiqua" w:hint="eastAsia"/>
          <w:sz w:val="24"/>
          <w:szCs w:val="24"/>
          <w:lang w:eastAsia="zh-CN"/>
        </w:rPr>
        <w:t xml:space="preserve"> 23, 2018</w:t>
      </w:r>
    </w:p>
    <w:p w:rsidR="00387485" w:rsidRPr="00911D78" w:rsidRDefault="00387485" w:rsidP="009B7FE0">
      <w:pPr>
        <w:widowControl w:val="0"/>
        <w:spacing w:after="0" w:line="360" w:lineRule="auto"/>
        <w:jc w:val="both"/>
        <w:rPr>
          <w:rFonts w:ascii="Book Antiqua" w:hAnsi="Book Antiqua"/>
          <w:b/>
          <w:sz w:val="24"/>
          <w:szCs w:val="24"/>
          <w:lang w:eastAsia="zh-CN"/>
        </w:rPr>
      </w:pPr>
      <w:r w:rsidRPr="00911D78">
        <w:rPr>
          <w:rFonts w:ascii="Book Antiqua" w:hAnsi="Book Antiqua"/>
          <w:b/>
          <w:sz w:val="24"/>
          <w:szCs w:val="24"/>
        </w:rPr>
        <w:t>First decision:</w:t>
      </w:r>
      <w:r w:rsidR="003B1152" w:rsidRPr="00911D78">
        <w:rPr>
          <w:rFonts w:ascii="Book Antiqua" w:hAnsi="Book Antiqua" w:hint="eastAsia"/>
          <w:b/>
          <w:sz w:val="24"/>
          <w:szCs w:val="24"/>
          <w:lang w:eastAsia="zh-CN"/>
        </w:rPr>
        <w:t xml:space="preserve"> </w:t>
      </w:r>
      <w:r w:rsidR="003B1152" w:rsidRPr="00911D78">
        <w:rPr>
          <w:rFonts w:ascii="Book Antiqua" w:hAnsi="Book Antiqua"/>
          <w:sz w:val="24"/>
          <w:szCs w:val="24"/>
        </w:rPr>
        <w:t>November</w:t>
      </w:r>
      <w:r w:rsidR="003B1152" w:rsidRPr="00911D78">
        <w:rPr>
          <w:rFonts w:ascii="Book Antiqua" w:hAnsi="Book Antiqua" w:hint="eastAsia"/>
          <w:sz w:val="24"/>
          <w:szCs w:val="24"/>
          <w:lang w:eastAsia="zh-CN"/>
        </w:rPr>
        <w:t xml:space="preserve"> 14, 2018</w:t>
      </w:r>
    </w:p>
    <w:p w:rsidR="00387485" w:rsidRPr="00911D78" w:rsidRDefault="00A20AFE" w:rsidP="009B7FE0">
      <w:pPr>
        <w:widowControl w:val="0"/>
        <w:spacing w:after="0" w:line="360" w:lineRule="auto"/>
        <w:jc w:val="both"/>
        <w:rPr>
          <w:rFonts w:ascii="Book Antiqua" w:hAnsi="Book Antiqua"/>
          <w:b/>
          <w:sz w:val="24"/>
          <w:szCs w:val="24"/>
          <w:lang w:eastAsia="zh-CN"/>
        </w:rPr>
      </w:pPr>
      <w:r w:rsidRPr="00911D78">
        <w:rPr>
          <w:rFonts w:ascii="Book Antiqua" w:hAnsi="Book Antiqua"/>
          <w:b/>
          <w:sz w:val="24"/>
          <w:szCs w:val="24"/>
        </w:rPr>
        <w:t xml:space="preserve">Revised: </w:t>
      </w:r>
      <w:r w:rsidRPr="00911D78">
        <w:rPr>
          <w:rFonts w:ascii="Book Antiqua" w:hAnsi="Book Antiqua"/>
          <w:sz w:val="24"/>
          <w:szCs w:val="24"/>
        </w:rPr>
        <w:t>December</w:t>
      </w:r>
      <w:r w:rsidRPr="00911D78">
        <w:rPr>
          <w:rFonts w:ascii="Book Antiqua" w:hAnsi="Book Antiqua" w:hint="eastAsia"/>
          <w:sz w:val="24"/>
          <w:szCs w:val="24"/>
          <w:lang w:eastAsia="zh-CN"/>
        </w:rPr>
        <w:t xml:space="preserve"> 5, 2018</w:t>
      </w:r>
    </w:p>
    <w:p w:rsidR="00387485" w:rsidRPr="00911D78" w:rsidRDefault="00387485" w:rsidP="009B7FE0">
      <w:pPr>
        <w:widowControl w:val="0"/>
        <w:spacing w:after="0" w:line="360" w:lineRule="auto"/>
        <w:jc w:val="both"/>
        <w:rPr>
          <w:rFonts w:ascii="Book Antiqua" w:hAnsi="Book Antiqua"/>
          <w:b/>
          <w:sz w:val="24"/>
          <w:szCs w:val="24"/>
        </w:rPr>
      </w:pPr>
      <w:r w:rsidRPr="00911D78">
        <w:rPr>
          <w:rFonts w:ascii="Book Antiqua" w:hAnsi="Book Antiqua"/>
          <w:b/>
          <w:sz w:val="24"/>
          <w:szCs w:val="24"/>
        </w:rPr>
        <w:t>Accepted:</w:t>
      </w:r>
      <w:r w:rsidR="003E51A1" w:rsidRPr="00911D78">
        <w:rPr>
          <w:rFonts w:ascii="Book Antiqua" w:hAnsi="Book Antiqua"/>
          <w:b/>
          <w:sz w:val="24"/>
          <w:szCs w:val="24"/>
        </w:rPr>
        <w:t xml:space="preserve"> </w:t>
      </w:r>
      <w:r w:rsidR="005101DC" w:rsidRPr="00911D78">
        <w:rPr>
          <w:rFonts w:ascii="Book Antiqua" w:hAnsi="Book Antiqua"/>
          <w:sz w:val="24"/>
          <w:szCs w:val="24"/>
        </w:rPr>
        <w:t>December</w:t>
      </w:r>
      <w:r w:rsidR="005101DC" w:rsidRPr="00911D78">
        <w:rPr>
          <w:rFonts w:ascii="Book Antiqua" w:hAnsi="Book Antiqua" w:hint="eastAsia"/>
          <w:sz w:val="24"/>
          <w:szCs w:val="24"/>
          <w:lang w:eastAsia="zh-CN"/>
        </w:rPr>
        <w:t xml:space="preserve"> </w:t>
      </w:r>
      <w:r w:rsidR="005101DC">
        <w:rPr>
          <w:rFonts w:ascii="Book Antiqua" w:hAnsi="Book Antiqua" w:hint="eastAsia"/>
          <w:sz w:val="24"/>
          <w:szCs w:val="24"/>
          <w:lang w:eastAsia="zh-CN"/>
        </w:rPr>
        <w:t>17</w:t>
      </w:r>
      <w:r w:rsidR="005101DC" w:rsidRPr="00911D78">
        <w:rPr>
          <w:rFonts w:ascii="Book Antiqua" w:hAnsi="Book Antiqua" w:hint="eastAsia"/>
          <w:sz w:val="24"/>
          <w:szCs w:val="24"/>
          <w:lang w:eastAsia="zh-CN"/>
        </w:rPr>
        <w:t>, 2018</w:t>
      </w:r>
    </w:p>
    <w:p w:rsidR="00387485" w:rsidRPr="00911D78" w:rsidRDefault="00387485" w:rsidP="009B7FE0">
      <w:pPr>
        <w:widowControl w:val="0"/>
        <w:spacing w:after="0" w:line="360" w:lineRule="auto"/>
        <w:jc w:val="both"/>
        <w:rPr>
          <w:rFonts w:ascii="Book Antiqua" w:hAnsi="Book Antiqua"/>
          <w:b/>
          <w:sz w:val="24"/>
          <w:szCs w:val="24"/>
          <w:lang w:eastAsia="zh-CN"/>
        </w:rPr>
      </w:pPr>
      <w:r w:rsidRPr="00911D78">
        <w:rPr>
          <w:rFonts w:ascii="Book Antiqua" w:hAnsi="Book Antiqua"/>
          <w:b/>
          <w:sz w:val="24"/>
          <w:szCs w:val="24"/>
        </w:rPr>
        <w:t>Article in press:</w:t>
      </w:r>
      <w:r w:rsidR="005101DC">
        <w:rPr>
          <w:rFonts w:ascii="Book Antiqua" w:hAnsi="Book Antiqua" w:hint="eastAsia"/>
          <w:b/>
          <w:sz w:val="24"/>
          <w:szCs w:val="24"/>
          <w:lang w:eastAsia="zh-CN"/>
        </w:rPr>
        <w:t xml:space="preserve"> </w:t>
      </w:r>
      <w:r w:rsidR="005101DC" w:rsidRPr="00911D78">
        <w:rPr>
          <w:rFonts w:ascii="Book Antiqua" w:hAnsi="Book Antiqua"/>
          <w:sz w:val="24"/>
          <w:szCs w:val="24"/>
        </w:rPr>
        <w:t>December</w:t>
      </w:r>
      <w:r w:rsidR="005101DC" w:rsidRPr="00911D78">
        <w:rPr>
          <w:rFonts w:ascii="Book Antiqua" w:hAnsi="Book Antiqua" w:hint="eastAsia"/>
          <w:sz w:val="24"/>
          <w:szCs w:val="24"/>
          <w:lang w:eastAsia="zh-CN"/>
        </w:rPr>
        <w:t xml:space="preserve"> </w:t>
      </w:r>
      <w:r w:rsidR="005101DC">
        <w:rPr>
          <w:rFonts w:ascii="Book Antiqua" w:hAnsi="Book Antiqua" w:hint="eastAsia"/>
          <w:sz w:val="24"/>
          <w:szCs w:val="24"/>
          <w:lang w:eastAsia="zh-CN"/>
        </w:rPr>
        <w:t>17</w:t>
      </w:r>
      <w:r w:rsidR="005101DC" w:rsidRPr="00911D78">
        <w:rPr>
          <w:rFonts w:ascii="Book Antiqua" w:hAnsi="Book Antiqua" w:hint="eastAsia"/>
          <w:sz w:val="24"/>
          <w:szCs w:val="24"/>
          <w:lang w:eastAsia="zh-CN"/>
        </w:rPr>
        <w:t>, 2018</w:t>
      </w:r>
    </w:p>
    <w:p w:rsidR="00387485" w:rsidRPr="00911D78" w:rsidRDefault="00387485" w:rsidP="009B7FE0">
      <w:pPr>
        <w:widowControl w:val="0"/>
        <w:spacing w:after="0" w:line="360" w:lineRule="auto"/>
        <w:jc w:val="both"/>
        <w:rPr>
          <w:rFonts w:ascii="Book Antiqua" w:hAnsi="Book Antiqua"/>
          <w:sz w:val="24"/>
          <w:szCs w:val="24"/>
          <w:lang w:eastAsia="zh-CN"/>
        </w:rPr>
      </w:pPr>
      <w:r w:rsidRPr="00911D78">
        <w:rPr>
          <w:rFonts w:ascii="Book Antiqua" w:hAnsi="Book Antiqua"/>
          <w:b/>
          <w:sz w:val="24"/>
          <w:szCs w:val="24"/>
        </w:rPr>
        <w:t>Published online:</w:t>
      </w:r>
      <w:r w:rsidR="005101DC">
        <w:rPr>
          <w:rFonts w:ascii="Book Antiqua" w:hAnsi="Book Antiqua" w:hint="eastAsia"/>
          <w:b/>
          <w:sz w:val="24"/>
          <w:szCs w:val="24"/>
          <w:lang w:eastAsia="zh-CN"/>
        </w:rPr>
        <w:t xml:space="preserve"> </w:t>
      </w:r>
      <w:r w:rsidR="005101DC" w:rsidRPr="005101DC">
        <w:rPr>
          <w:rFonts w:ascii="Book Antiqua" w:hAnsi="Book Antiqua" w:hint="eastAsia"/>
          <w:sz w:val="24"/>
          <w:szCs w:val="24"/>
          <w:lang w:eastAsia="zh-CN"/>
        </w:rPr>
        <w:t>February 26, 2019</w:t>
      </w:r>
    </w:p>
    <w:p w:rsidR="00387485" w:rsidRPr="00911D78" w:rsidRDefault="00387485" w:rsidP="009B7FE0">
      <w:pPr>
        <w:widowControl w:val="0"/>
        <w:spacing w:after="0" w:line="360" w:lineRule="auto"/>
        <w:jc w:val="both"/>
        <w:rPr>
          <w:rFonts w:ascii="Book Antiqua" w:hAnsi="Book Antiqua"/>
          <w:b/>
          <w:sz w:val="24"/>
          <w:szCs w:val="24"/>
        </w:rPr>
      </w:pPr>
    </w:p>
    <w:p w:rsidR="00387485" w:rsidRPr="00911D78" w:rsidRDefault="00387485" w:rsidP="009B7FE0">
      <w:pPr>
        <w:widowControl w:val="0"/>
        <w:spacing w:after="0" w:line="360" w:lineRule="auto"/>
        <w:jc w:val="both"/>
        <w:rPr>
          <w:rFonts w:cs="Arial"/>
          <w:sz w:val="24"/>
          <w:szCs w:val="24"/>
          <w:lang w:val="en-US" w:eastAsia="zh-CN"/>
        </w:rPr>
      </w:pPr>
    </w:p>
    <w:p w:rsidR="00036FCC" w:rsidRPr="00911D78" w:rsidRDefault="00036FCC" w:rsidP="009B7FE0">
      <w:pPr>
        <w:widowControl w:val="0"/>
        <w:spacing w:after="0" w:line="360" w:lineRule="auto"/>
        <w:jc w:val="both"/>
        <w:rPr>
          <w:rFonts w:ascii="Book Antiqua" w:hAnsi="Book Antiqua" w:cs="Arial"/>
          <w:sz w:val="24"/>
          <w:szCs w:val="24"/>
          <w:lang w:val="en-US"/>
        </w:rPr>
      </w:pPr>
      <w:r w:rsidRPr="00911D78">
        <w:rPr>
          <w:rFonts w:ascii="Book Antiqua" w:hAnsi="Book Antiqua" w:cs="Arial"/>
          <w:sz w:val="24"/>
          <w:szCs w:val="24"/>
          <w:lang w:val="en-US"/>
        </w:rPr>
        <w:br w:type="page"/>
      </w:r>
    </w:p>
    <w:p w:rsidR="006A1100" w:rsidRPr="00911D78" w:rsidRDefault="0095561B" w:rsidP="009B7FE0">
      <w:pPr>
        <w:pStyle w:val="Default"/>
        <w:widowControl w:val="0"/>
        <w:spacing w:line="360" w:lineRule="auto"/>
        <w:jc w:val="both"/>
        <w:rPr>
          <w:b/>
          <w:color w:val="auto"/>
          <w:lang w:val="en-US" w:eastAsia="zh-CN"/>
        </w:rPr>
      </w:pPr>
      <w:r w:rsidRPr="00911D78">
        <w:rPr>
          <w:rFonts w:cs="Arial"/>
          <w:b/>
          <w:bCs/>
          <w:color w:val="auto"/>
          <w:lang w:val="en-US"/>
        </w:rPr>
        <w:t xml:space="preserve">Abstract </w:t>
      </w:r>
    </w:p>
    <w:p w:rsidR="006A1100" w:rsidRPr="00911D78" w:rsidRDefault="0095561B" w:rsidP="009B7FE0">
      <w:pPr>
        <w:pStyle w:val="Default"/>
        <w:widowControl w:val="0"/>
        <w:spacing w:line="360" w:lineRule="auto"/>
        <w:jc w:val="both"/>
        <w:rPr>
          <w:rFonts w:cs="Arial"/>
          <w:b/>
          <w:bCs/>
          <w:i/>
          <w:iCs/>
          <w:color w:val="auto"/>
          <w:lang w:val="en-US"/>
        </w:rPr>
      </w:pPr>
      <w:r w:rsidRPr="00911D78">
        <w:rPr>
          <w:rFonts w:cs="Arial"/>
          <w:b/>
          <w:bCs/>
          <w:i/>
          <w:iCs/>
          <w:color w:val="auto"/>
          <w:lang w:val="en-US"/>
        </w:rPr>
        <w:t>BACKGROUND</w:t>
      </w:r>
    </w:p>
    <w:p w:rsidR="006A1100" w:rsidRPr="00911D78" w:rsidRDefault="0095561B" w:rsidP="009B7FE0">
      <w:pPr>
        <w:pStyle w:val="Default"/>
        <w:widowControl w:val="0"/>
        <w:spacing w:line="360" w:lineRule="auto"/>
        <w:jc w:val="both"/>
        <w:rPr>
          <w:rFonts w:cs="Arial"/>
          <w:b/>
          <w:bCs/>
          <w:i/>
          <w:iCs/>
          <w:color w:val="auto"/>
          <w:lang w:val="en-US"/>
        </w:rPr>
      </w:pPr>
      <w:r w:rsidRPr="00911D78">
        <w:rPr>
          <w:rFonts w:cs="Arial"/>
          <w:color w:val="auto"/>
          <w:lang w:val="en-US"/>
        </w:rPr>
        <w:t xml:space="preserve">Mesenchymal stem cells (MSCs) have been widely tested for their therapeutic efficacy in the ischemic brain and have been shown to provide several benefits. A major obstacle to the clinical translation of these therapies has been the inability to noninvasively monitor the best route, cell doses, and collateral effects while ensuring the survival and effective biological functioning of the transplanted stem cells. Technological advances in multimodal imaging have allowed </w:t>
      </w:r>
      <w:r w:rsidRPr="00911D78">
        <w:rPr>
          <w:rFonts w:cs="Arial"/>
          <w:i/>
          <w:color w:val="auto"/>
          <w:lang w:val="en-US"/>
        </w:rPr>
        <w:t>in vivo</w:t>
      </w:r>
      <w:r w:rsidRPr="00911D78">
        <w:rPr>
          <w:rFonts w:cs="Arial"/>
          <w:color w:val="auto"/>
          <w:lang w:val="en-US"/>
        </w:rPr>
        <w:t xml:space="preserve"> monitoring of the biodistribution and viability of transplanted stem cells due to a combination of imaging technologies associated with </w:t>
      </w:r>
      <w:r w:rsidR="00512760" w:rsidRPr="00911D78">
        <w:rPr>
          <w:lang w:val="en-US"/>
        </w:rPr>
        <w:t>multimodal nanoparticles</w:t>
      </w:r>
      <w:r w:rsidR="00512760" w:rsidRPr="00911D78">
        <w:rPr>
          <w:rFonts w:cs="Arial"/>
          <w:color w:val="auto"/>
          <w:lang w:val="en-US"/>
        </w:rPr>
        <w:t xml:space="preserve"> </w:t>
      </w:r>
      <w:r w:rsidR="00512760" w:rsidRPr="00911D78">
        <w:rPr>
          <w:rFonts w:cs="Arial" w:hint="eastAsia"/>
          <w:color w:val="auto"/>
          <w:lang w:val="en-US" w:eastAsia="zh-CN"/>
        </w:rPr>
        <w:t>(</w:t>
      </w:r>
      <w:r w:rsidR="004C5CD5" w:rsidRPr="00911D78">
        <w:rPr>
          <w:rFonts w:cs="Arial"/>
          <w:color w:val="auto"/>
          <w:lang w:val="en-US"/>
        </w:rPr>
        <w:t>MNPs</w:t>
      </w:r>
      <w:r w:rsidR="00512760" w:rsidRPr="00911D78">
        <w:rPr>
          <w:rFonts w:cs="Arial" w:hint="eastAsia"/>
          <w:color w:val="auto"/>
          <w:lang w:val="en-US" w:eastAsia="zh-CN"/>
        </w:rPr>
        <w:t>)</w:t>
      </w:r>
      <w:r w:rsidR="00E5134B" w:rsidRPr="00911D78">
        <w:rPr>
          <w:rFonts w:cs="Arial" w:hint="eastAsia"/>
          <w:color w:val="auto"/>
          <w:lang w:val="en-US" w:eastAsia="zh-CN"/>
        </w:rPr>
        <w:t xml:space="preserve"> </w:t>
      </w:r>
      <w:r w:rsidRPr="00911D78">
        <w:rPr>
          <w:rFonts w:cs="Arial"/>
          <w:color w:val="auto"/>
          <w:lang w:val="en-US"/>
        </w:rPr>
        <w:t>using new labels and covers to achieve low toxicity and longtime residence in cells.</w:t>
      </w:r>
    </w:p>
    <w:p w:rsidR="006A1100" w:rsidRPr="00911D78" w:rsidRDefault="006A1100" w:rsidP="009B7FE0">
      <w:pPr>
        <w:pStyle w:val="Default"/>
        <w:widowControl w:val="0"/>
        <w:spacing w:line="360" w:lineRule="auto"/>
        <w:jc w:val="both"/>
        <w:rPr>
          <w:rFonts w:cs="Arial"/>
          <w:color w:val="auto"/>
          <w:lang w:val="en-US"/>
        </w:rPr>
      </w:pPr>
    </w:p>
    <w:p w:rsidR="006A1100" w:rsidRPr="00911D78" w:rsidRDefault="0095561B" w:rsidP="009B7FE0">
      <w:pPr>
        <w:pStyle w:val="Default"/>
        <w:widowControl w:val="0"/>
        <w:spacing w:line="360" w:lineRule="auto"/>
        <w:jc w:val="both"/>
        <w:rPr>
          <w:b/>
          <w:i/>
          <w:color w:val="auto"/>
          <w:lang w:val="en-US"/>
        </w:rPr>
      </w:pPr>
      <w:r w:rsidRPr="00911D78">
        <w:rPr>
          <w:rFonts w:cs="Arial"/>
          <w:b/>
          <w:bCs/>
          <w:i/>
          <w:iCs/>
          <w:color w:val="auto"/>
          <w:lang w:val="en-US"/>
        </w:rPr>
        <w:t>AIM</w:t>
      </w:r>
    </w:p>
    <w:p w:rsidR="006A1100" w:rsidRPr="00911D78" w:rsidRDefault="0095561B" w:rsidP="009B7FE0">
      <w:pPr>
        <w:pStyle w:val="Default"/>
        <w:widowControl w:val="0"/>
        <w:spacing w:line="360" w:lineRule="auto"/>
        <w:jc w:val="both"/>
        <w:rPr>
          <w:rFonts w:cs="Arial"/>
          <w:color w:val="auto"/>
          <w:lang w:val="en-US"/>
        </w:rPr>
      </w:pPr>
      <w:r w:rsidRPr="00911D78">
        <w:rPr>
          <w:rFonts w:cs="Arial"/>
          <w:color w:val="auto"/>
          <w:lang w:val="en-US"/>
        </w:rPr>
        <w:t>To evaluate the sensitivity of triple-modal imaging of stem</w:t>
      </w:r>
      <w:r w:rsidR="00F820B6" w:rsidRPr="00911D78">
        <w:rPr>
          <w:rFonts w:cs="Arial"/>
          <w:color w:val="auto"/>
          <w:lang w:val="en-US"/>
        </w:rPr>
        <w:t xml:space="preserve"> </w:t>
      </w:r>
      <w:r w:rsidRPr="00911D78">
        <w:rPr>
          <w:rFonts w:cs="Arial"/>
          <w:color w:val="auto"/>
          <w:lang w:val="en-US"/>
        </w:rPr>
        <w:t xml:space="preserve">cells labeled with </w:t>
      </w:r>
      <w:r w:rsidR="004C5CD5" w:rsidRPr="00911D78">
        <w:rPr>
          <w:rFonts w:cs="Arial"/>
          <w:color w:val="auto"/>
          <w:lang w:val="en-US"/>
        </w:rPr>
        <w:t>MNPs</w:t>
      </w:r>
      <w:r w:rsidR="004C5CD5" w:rsidRPr="00911D78">
        <w:rPr>
          <w:rFonts w:cs="Arial" w:hint="eastAsia"/>
          <w:color w:val="auto"/>
          <w:lang w:val="en-US" w:eastAsia="zh-CN"/>
        </w:rPr>
        <w:t xml:space="preserve"> </w:t>
      </w:r>
      <w:r w:rsidRPr="00911D78">
        <w:rPr>
          <w:rFonts w:cs="Arial"/>
          <w:color w:val="auto"/>
          <w:lang w:val="en-US"/>
        </w:rPr>
        <w:t>and applied in a stroke model.</w:t>
      </w:r>
    </w:p>
    <w:p w:rsidR="006A1100" w:rsidRPr="00911D78" w:rsidRDefault="006A1100" w:rsidP="009B7FE0">
      <w:pPr>
        <w:pStyle w:val="Default"/>
        <w:widowControl w:val="0"/>
        <w:spacing w:line="360" w:lineRule="auto"/>
        <w:jc w:val="both"/>
        <w:rPr>
          <w:rFonts w:cs="Arial"/>
          <w:color w:val="auto"/>
          <w:lang w:val="en-US"/>
        </w:rPr>
      </w:pPr>
    </w:p>
    <w:p w:rsidR="006A1100" w:rsidRPr="00911D78" w:rsidRDefault="0095561B" w:rsidP="009B7FE0">
      <w:pPr>
        <w:pStyle w:val="Default"/>
        <w:widowControl w:val="0"/>
        <w:spacing w:line="360" w:lineRule="auto"/>
        <w:jc w:val="both"/>
        <w:rPr>
          <w:rFonts w:cs="Arial"/>
          <w:color w:val="auto"/>
          <w:lang w:val="en-US"/>
        </w:rPr>
      </w:pPr>
      <w:r w:rsidRPr="00911D78">
        <w:rPr>
          <w:rFonts w:cs="Arial"/>
          <w:b/>
          <w:bCs/>
          <w:i/>
          <w:iCs/>
          <w:color w:val="auto"/>
          <w:lang w:val="en-US"/>
        </w:rPr>
        <w:t xml:space="preserve">METHODS </w:t>
      </w:r>
    </w:p>
    <w:p w:rsidR="006A1100" w:rsidRPr="00911D78" w:rsidRDefault="0095561B" w:rsidP="009B7FE0">
      <w:pPr>
        <w:pStyle w:val="Default"/>
        <w:widowControl w:val="0"/>
        <w:spacing w:line="360" w:lineRule="auto"/>
        <w:jc w:val="both"/>
        <w:rPr>
          <w:color w:val="auto"/>
          <w:lang w:val="en-US"/>
        </w:rPr>
      </w:pPr>
      <w:r w:rsidRPr="00911D78">
        <w:rPr>
          <w:rFonts w:cs="Arial"/>
          <w:color w:val="auto"/>
          <w:lang w:val="en-US"/>
        </w:rPr>
        <w:t xml:space="preserve">After the isolation and immunophenotypic characterization of human bone marrow </w:t>
      </w:r>
      <w:r w:rsidR="003E058C" w:rsidRPr="00911D78">
        <w:rPr>
          <w:rFonts w:cs="Arial"/>
          <w:color w:val="auto"/>
          <w:lang w:val="en-US"/>
        </w:rPr>
        <w:t>MSCs</w:t>
      </w:r>
      <w:r w:rsidRPr="00911D78">
        <w:rPr>
          <w:rFonts w:cs="Arial"/>
          <w:color w:val="auto"/>
          <w:lang w:val="en-US"/>
        </w:rPr>
        <w:t xml:space="preserve"> (hBM-MSCs), our team carried out lentiviral transduction of these cells for the evaluation of bioluminescent images (BLIs) </w:t>
      </w:r>
      <w:r w:rsidRPr="00911D78">
        <w:rPr>
          <w:rFonts w:cs="Arial"/>
          <w:i/>
          <w:color w:val="auto"/>
          <w:lang w:val="en-US"/>
        </w:rPr>
        <w:t>in vitro</w:t>
      </w:r>
      <w:r w:rsidRPr="00911D78">
        <w:rPr>
          <w:rFonts w:cs="Arial"/>
          <w:color w:val="auto"/>
          <w:lang w:val="en-US"/>
        </w:rPr>
        <w:t xml:space="preserve"> and </w:t>
      </w:r>
      <w:r w:rsidRPr="00911D78">
        <w:rPr>
          <w:rFonts w:cs="Arial"/>
          <w:i/>
          <w:color w:val="auto"/>
          <w:lang w:val="en-US"/>
        </w:rPr>
        <w:t xml:space="preserve">in </w:t>
      </w:r>
      <w:r w:rsidRPr="00911D78">
        <w:rPr>
          <w:i/>
          <w:color w:val="auto"/>
          <w:lang w:val="en-US"/>
        </w:rPr>
        <w:t>vivo</w:t>
      </w:r>
      <w:r w:rsidRPr="00911D78">
        <w:rPr>
          <w:color w:val="auto"/>
          <w:lang w:val="en-US"/>
        </w:rPr>
        <w:t xml:space="preserve">. In addition, </w:t>
      </w:r>
      <w:r w:rsidR="004C5CD5" w:rsidRPr="00911D78">
        <w:rPr>
          <w:rFonts w:cs="Arial"/>
          <w:color w:val="auto"/>
          <w:lang w:val="en-US"/>
        </w:rPr>
        <w:t>MNPs</w:t>
      </w:r>
      <w:r w:rsidRPr="00911D78">
        <w:rPr>
          <w:rFonts w:cs="Arial"/>
          <w:color w:val="auto"/>
          <w:lang w:val="en-US"/>
        </w:rPr>
        <w:t xml:space="preserve"> that were </w:t>
      </w:r>
      <w:r w:rsidRPr="00911D78">
        <w:rPr>
          <w:color w:val="auto"/>
          <w:lang w:val="en-US"/>
        </w:rPr>
        <w:t>previously characterized (</w:t>
      </w:r>
      <w:r w:rsidRPr="00911D78">
        <w:rPr>
          <w:rFonts w:cs="Arial"/>
          <w:color w:val="auto"/>
          <w:lang w:val="en-US"/>
        </w:rPr>
        <w:t xml:space="preserve">regarding </w:t>
      </w:r>
      <w:r w:rsidRPr="00911D78">
        <w:rPr>
          <w:color w:val="auto"/>
          <w:lang w:val="en-US"/>
        </w:rPr>
        <w:t>hydrodynamic size, zeta potential, and optical properties)</w:t>
      </w:r>
      <w:r w:rsidR="00240472" w:rsidRPr="00911D78">
        <w:rPr>
          <w:rFonts w:hint="eastAsia"/>
          <w:color w:val="auto"/>
          <w:lang w:val="en-US" w:eastAsia="zh-CN"/>
        </w:rPr>
        <w:t>,</w:t>
      </w:r>
      <w:r w:rsidRPr="00911D78">
        <w:rPr>
          <w:color w:val="auto"/>
          <w:lang w:val="en-US"/>
        </w:rPr>
        <w:t xml:space="preserve"> </w:t>
      </w:r>
      <w:r w:rsidR="00453AB9" w:rsidRPr="00911D78">
        <w:rPr>
          <w:rFonts w:hint="eastAsia"/>
          <w:color w:val="auto"/>
          <w:lang w:val="en-US" w:eastAsia="zh-CN"/>
        </w:rPr>
        <w:t xml:space="preserve">and </w:t>
      </w:r>
      <w:r w:rsidRPr="00911D78">
        <w:rPr>
          <w:rFonts w:cs="Arial"/>
          <w:color w:val="auto"/>
          <w:lang w:val="en-US"/>
        </w:rPr>
        <w:t>were</w:t>
      </w:r>
      <w:r w:rsidRPr="00911D78">
        <w:rPr>
          <w:color w:val="auto"/>
          <w:lang w:val="en-US"/>
        </w:rPr>
        <w:t xml:space="preserve"> used </w:t>
      </w:r>
      <w:r w:rsidRPr="00911D78">
        <w:rPr>
          <w:rFonts w:cs="Arial"/>
          <w:color w:val="auto"/>
          <w:lang w:val="en-US"/>
        </w:rPr>
        <w:t>to label</w:t>
      </w:r>
      <w:r w:rsidRPr="00911D78">
        <w:rPr>
          <w:color w:val="auto"/>
          <w:lang w:val="en-US"/>
        </w:rPr>
        <w:t xml:space="preserve"> these cells, </w:t>
      </w:r>
      <w:r w:rsidRPr="00911D78">
        <w:rPr>
          <w:rFonts w:cs="Arial"/>
          <w:color w:val="auto"/>
          <w:lang w:val="en-US"/>
        </w:rPr>
        <w:t xml:space="preserve">analyze </w:t>
      </w:r>
      <w:r w:rsidRPr="00911D78">
        <w:rPr>
          <w:color w:val="auto"/>
          <w:lang w:val="en-US"/>
        </w:rPr>
        <w:t xml:space="preserve">cell viability </w:t>
      </w:r>
      <w:r w:rsidRPr="00911D78">
        <w:rPr>
          <w:rFonts w:cs="Arial"/>
          <w:i/>
          <w:color w:val="auto"/>
          <w:lang w:val="en-US"/>
        </w:rPr>
        <w:t>via</w:t>
      </w:r>
      <w:r w:rsidRPr="00911D78">
        <w:rPr>
          <w:rFonts w:cs="Arial"/>
          <w:color w:val="auto"/>
          <w:lang w:val="en-US"/>
        </w:rPr>
        <w:t xml:space="preserve"> the 3-[4,5-dimethylthiazol-2-yl]-2,5 diphenyl tetrazolium bromide assay</w:t>
      </w:r>
      <w:r w:rsidRPr="00911D78">
        <w:rPr>
          <w:color w:val="auto"/>
          <w:lang w:val="en-US"/>
        </w:rPr>
        <w:t xml:space="preserve"> and BLI</w:t>
      </w:r>
      <w:r w:rsidRPr="00911D78">
        <w:rPr>
          <w:rFonts w:cs="Arial"/>
          <w:color w:val="auto"/>
          <w:lang w:val="en-US"/>
        </w:rPr>
        <w:t xml:space="preserve"> analysis, and quantify</w:t>
      </w:r>
      <w:r w:rsidRPr="00911D78">
        <w:rPr>
          <w:color w:val="auto"/>
          <w:lang w:val="en-US"/>
        </w:rPr>
        <w:t xml:space="preserve"> the internalization process and iron load in different concentrations of </w:t>
      </w:r>
      <w:r w:rsidRPr="00911D78">
        <w:rPr>
          <w:rFonts w:cs="Arial"/>
          <w:color w:val="auto"/>
          <w:lang w:val="en-US"/>
        </w:rPr>
        <w:t xml:space="preserve">MNPs </w:t>
      </w:r>
      <w:r w:rsidRPr="00911D78">
        <w:rPr>
          <w:rFonts w:cs="Arial"/>
          <w:i/>
          <w:color w:val="auto"/>
          <w:lang w:val="en-US"/>
        </w:rPr>
        <w:t>via</w:t>
      </w:r>
      <w:r w:rsidRPr="00911D78">
        <w:rPr>
          <w:rFonts w:cs="Arial"/>
          <w:color w:val="auto"/>
          <w:lang w:val="en-US"/>
        </w:rPr>
        <w:t xml:space="preserve"> magnetic resonance imaging (</w:t>
      </w:r>
      <w:r w:rsidRPr="00911D78">
        <w:rPr>
          <w:color w:val="auto"/>
          <w:lang w:val="en-US"/>
        </w:rPr>
        <w:t>MRI</w:t>
      </w:r>
      <w:r w:rsidRPr="00911D78">
        <w:rPr>
          <w:rFonts w:cs="Arial"/>
          <w:color w:val="auto"/>
          <w:lang w:val="en-US"/>
        </w:rPr>
        <w:t>),</w:t>
      </w:r>
      <w:r w:rsidRPr="00911D78">
        <w:rPr>
          <w:color w:val="auto"/>
          <w:lang w:val="en-US"/>
        </w:rPr>
        <w:t xml:space="preserve"> near-infrared </w:t>
      </w:r>
      <w:r w:rsidRPr="00911D78">
        <w:rPr>
          <w:rFonts w:cs="Arial"/>
          <w:color w:val="auto"/>
          <w:lang w:val="en-US"/>
        </w:rPr>
        <w:t>fluorescence</w:t>
      </w:r>
      <w:r w:rsidRPr="00911D78">
        <w:rPr>
          <w:color w:val="auto"/>
          <w:lang w:val="en-US"/>
        </w:rPr>
        <w:t xml:space="preserve"> (NIRF), and inductively coupled plasma-mass spectrometry (ICP-MS). In </w:t>
      </w:r>
      <w:r w:rsidRPr="00911D78">
        <w:rPr>
          <w:rFonts w:cs="Arial"/>
          <w:i/>
          <w:color w:val="auto"/>
          <w:lang w:val="en-US"/>
        </w:rPr>
        <w:t>in</w:t>
      </w:r>
      <w:r w:rsidRPr="00911D78">
        <w:rPr>
          <w:i/>
          <w:color w:val="auto"/>
          <w:lang w:val="en-US"/>
        </w:rPr>
        <w:t xml:space="preserve"> vivo</w:t>
      </w:r>
      <w:r w:rsidRPr="00911D78">
        <w:rPr>
          <w:color w:val="auto"/>
          <w:lang w:val="en-US"/>
        </w:rPr>
        <w:t xml:space="preserve"> </w:t>
      </w:r>
      <w:r w:rsidRPr="00911D78">
        <w:rPr>
          <w:rFonts w:cs="Arial"/>
          <w:color w:val="auto"/>
          <w:lang w:val="en-US"/>
        </w:rPr>
        <w:t>analyses</w:t>
      </w:r>
      <w:r w:rsidRPr="00911D78">
        <w:rPr>
          <w:color w:val="auto"/>
          <w:lang w:val="en-US"/>
        </w:rPr>
        <w:t xml:space="preserve">, the same labeled cells were implanted in </w:t>
      </w:r>
      <w:r w:rsidRPr="00911D78">
        <w:rPr>
          <w:rFonts w:cs="Arial"/>
          <w:color w:val="auto"/>
          <w:lang w:val="en-US"/>
        </w:rPr>
        <w:t>a</w:t>
      </w:r>
      <w:r w:rsidRPr="00911D78">
        <w:rPr>
          <w:color w:val="auto"/>
          <w:lang w:val="en-US"/>
        </w:rPr>
        <w:t xml:space="preserve"> sham group and </w:t>
      </w:r>
      <w:r w:rsidRPr="00911D78">
        <w:rPr>
          <w:rFonts w:cs="Arial"/>
          <w:color w:val="auto"/>
          <w:lang w:val="en-US"/>
        </w:rPr>
        <w:t xml:space="preserve">a </w:t>
      </w:r>
      <w:r w:rsidRPr="00911D78">
        <w:rPr>
          <w:color w:val="auto"/>
          <w:lang w:val="en-US"/>
        </w:rPr>
        <w:t xml:space="preserve">stroke group at different times and </w:t>
      </w:r>
      <w:r w:rsidRPr="00911D78">
        <w:rPr>
          <w:rFonts w:cs="Arial"/>
          <w:color w:val="auto"/>
          <w:lang w:val="en-US"/>
        </w:rPr>
        <w:t xml:space="preserve">under different </w:t>
      </w:r>
      <w:r w:rsidRPr="00911D78">
        <w:rPr>
          <w:color w:val="auto"/>
          <w:lang w:val="en-US"/>
        </w:rPr>
        <w:t xml:space="preserve">MNP concentrations (after </w:t>
      </w:r>
      <w:r w:rsidRPr="00911D78">
        <w:rPr>
          <w:rFonts w:cs="Arial"/>
          <w:color w:val="auto"/>
          <w:lang w:val="en-US"/>
        </w:rPr>
        <w:t>4 h or</w:t>
      </w:r>
      <w:r w:rsidRPr="00911D78">
        <w:rPr>
          <w:color w:val="auto"/>
          <w:lang w:val="en-US"/>
        </w:rPr>
        <w:t xml:space="preserve"> 6 d of cell </w:t>
      </w:r>
      <w:r w:rsidRPr="00911D78">
        <w:rPr>
          <w:color w:val="auto"/>
          <w:lang w:val="en-US"/>
        </w:rPr>
        <w:lastRenderedPageBreak/>
        <w:t>implantation) to evaluate the sensitivity of triple</w:t>
      </w:r>
      <w:r w:rsidRPr="00911D78">
        <w:rPr>
          <w:rFonts w:cs="Arial"/>
          <w:color w:val="auto"/>
          <w:lang w:val="en-US"/>
        </w:rPr>
        <w:t>-</w:t>
      </w:r>
      <w:r w:rsidRPr="00911D78">
        <w:rPr>
          <w:color w:val="auto"/>
          <w:lang w:val="en-US"/>
        </w:rPr>
        <w:t>modal images.</w:t>
      </w:r>
    </w:p>
    <w:p w:rsidR="006A1100" w:rsidRPr="00911D78" w:rsidRDefault="006A1100" w:rsidP="009B7FE0">
      <w:pPr>
        <w:pStyle w:val="Default"/>
        <w:widowControl w:val="0"/>
        <w:spacing w:line="360" w:lineRule="auto"/>
        <w:jc w:val="both"/>
        <w:rPr>
          <w:color w:val="auto"/>
          <w:lang w:val="en-US"/>
        </w:rPr>
      </w:pPr>
    </w:p>
    <w:p w:rsidR="006A1100" w:rsidRPr="00911D78" w:rsidRDefault="0095561B" w:rsidP="009B7FE0">
      <w:pPr>
        <w:pStyle w:val="Default"/>
        <w:widowControl w:val="0"/>
        <w:spacing w:line="360" w:lineRule="auto"/>
        <w:jc w:val="both"/>
        <w:rPr>
          <w:b/>
          <w:i/>
          <w:color w:val="auto"/>
          <w:lang w:val="en-US"/>
        </w:rPr>
      </w:pPr>
      <w:r w:rsidRPr="00911D78">
        <w:rPr>
          <w:b/>
          <w:i/>
          <w:color w:val="auto"/>
          <w:lang w:val="en-US"/>
        </w:rPr>
        <w:t xml:space="preserve">RESULTS </w:t>
      </w:r>
    </w:p>
    <w:p w:rsidR="006A1100" w:rsidRPr="00911D78" w:rsidRDefault="0095561B" w:rsidP="009B7FE0">
      <w:pPr>
        <w:pStyle w:val="Default"/>
        <w:widowControl w:val="0"/>
        <w:spacing w:line="360" w:lineRule="auto"/>
        <w:jc w:val="both"/>
        <w:rPr>
          <w:color w:val="auto"/>
          <w:lang w:val="en-US"/>
        </w:rPr>
      </w:pPr>
      <w:r w:rsidRPr="00911D78">
        <w:rPr>
          <w:color w:val="auto"/>
          <w:lang w:val="en-US"/>
        </w:rPr>
        <w:t xml:space="preserve">hBM-MSC collection and isolation after immunophenotypic characterization </w:t>
      </w:r>
      <w:r w:rsidRPr="00911D78">
        <w:rPr>
          <w:rFonts w:cs="Arial"/>
          <w:color w:val="auto"/>
          <w:lang w:val="en-US"/>
        </w:rPr>
        <w:t xml:space="preserve">were </w:t>
      </w:r>
      <w:r w:rsidRPr="00911D78">
        <w:rPr>
          <w:color w:val="auto"/>
          <w:lang w:val="en-US"/>
        </w:rPr>
        <w:t xml:space="preserve">demonstrated </w:t>
      </w:r>
      <w:r w:rsidRPr="00911D78">
        <w:rPr>
          <w:rFonts w:cs="Arial"/>
          <w:color w:val="auto"/>
          <w:lang w:val="en-US"/>
        </w:rPr>
        <w:t xml:space="preserve">to be </w:t>
      </w:r>
      <w:r w:rsidRPr="00911D78">
        <w:rPr>
          <w:color w:val="auto"/>
          <w:lang w:val="en-US"/>
        </w:rPr>
        <w:t xml:space="preserve">adequate </w:t>
      </w:r>
      <w:r w:rsidRPr="00911D78">
        <w:rPr>
          <w:rFonts w:cs="Arial"/>
          <w:color w:val="auto"/>
          <w:lang w:val="en-US"/>
        </w:rPr>
        <w:t>in</w:t>
      </w:r>
      <w:r w:rsidRPr="00911D78">
        <w:rPr>
          <w:color w:val="auto"/>
          <w:lang w:val="en-US"/>
        </w:rPr>
        <w:t xml:space="preserve"> </w:t>
      </w:r>
      <w:r w:rsidR="001D4A0B" w:rsidRPr="00911D78">
        <w:rPr>
          <w:rFonts w:cs="Arial"/>
          <w:color w:val="auto"/>
          <w:lang w:val="en-US"/>
        </w:rPr>
        <w:t>hBM</w:t>
      </w:r>
      <w:r w:rsidRPr="00911D78">
        <w:rPr>
          <w:rFonts w:cs="Arial"/>
          <w:color w:val="auto"/>
          <w:lang w:val="en-US"/>
        </w:rPr>
        <w:t xml:space="preserve"> </w:t>
      </w:r>
      <w:r w:rsidRPr="00911D78">
        <w:rPr>
          <w:color w:val="auto"/>
          <w:lang w:val="en-US"/>
        </w:rPr>
        <w:t>samples. After transduction of these cells with luciferase</w:t>
      </w:r>
      <w:r w:rsidRPr="00911D78">
        <w:rPr>
          <w:rFonts w:cs="Arial"/>
          <w:color w:val="auto"/>
          <w:lang w:val="en-US"/>
        </w:rPr>
        <w:t xml:space="preserve"> (hBM-MSC</w:t>
      </w:r>
      <w:r w:rsidRPr="00911D78">
        <w:rPr>
          <w:rFonts w:cs="Arial"/>
          <w:color w:val="auto"/>
          <w:vertAlign w:val="subscript"/>
          <w:lang w:val="en-US"/>
        </w:rPr>
        <w:t>Luc</w:t>
      </w:r>
      <w:r w:rsidRPr="00911D78">
        <w:rPr>
          <w:rFonts w:cs="Arial"/>
          <w:color w:val="auto"/>
          <w:lang w:val="en-US"/>
        </w:rPr>
        <w:t>),</w:t>
      </w:r>
      <w:r w:rsidRPr="00911D78">
        <w:rPr>
          <w:color w:val="auto"/>
          <w:lang w:val="en-US"/>
        </w:rPr>
        <w:t xml:space="preserve"> we detected a maximum BLI intensity of 2.0</w:t>
      </w:r>
      <w:r w:rsidR="00ED046F" w:rsidRPr="00911D78">
        <w:rPr>
          <w:rFonts w:hint="eastAsia"/>
          <w:color w:val="auto"/>
          <w:lang w:val="en-US" w:eastAsia="zh-CN"/>
        </w:rPr>
        <w:t xml:space="preserve"> </w:t>
      </w:r>
      <w:r w:rsidR="00174E11" w:rsidRPr="00174E11">
        <w:rPr>
          <w:rFonts w:hint="cs"/>
          <w:color w:val="auto"/>
          <w:lang w:val="en-US"/>
        </w:rPr>
        <w:t>×</w:t>
      </w:r>
      <w:r w:rsidR="00ED046F" w:rsidRPr="00911D78">
        <w:rPr>
          <w:rFonts w:hint="eastAsia"/>
          <w:color w:val="auto"/>
          <w:lang w:val="en-US" w:eastAsia="zh-CN"/>
        </w:rPr>
        <w:t xml:space="preserve"> </w:t>
      </w:r>
      <w:r w:rsidRPr="00911D78">
        <w:rPr>
          <w:color w:val="auto"/>
          <w:lang w:val="en-US"/>
        </w:rPr>
        <w:t>10</w:t>
      </w:r>
      <w:r w:rsidRPr="00911D78">
        <w:rPr>
          <w:color w:val="auto"/>
          <w:vertAlign w:val="superscript"/>
          <w:lang w:val="en-US"/>
        </w:rPr>
        <w:t>8</w:t>
      </w:r>
      <w:r w:rsidRPr="00911D78">
        <w:rPr>
          <w:color w:val="auto"/>
          <w:lang w:val="en-US"/>
        </w:rPr>
        <w:t xml:space="preserve"> photons/s </w:t>
      </w:r>
      <w:r w:rsidRPr="00911D78">
        <w:rPr>
          <w:rFonts w:cs="Arial"/>
          <w:color w:val="auto"/>
          <w:lang w:val="en-US"/>
        </w:rPr>
        <w:t xml:space="preserve">in </w:t>
      </w:r>
      <w:r w:rsidRPr="00911D78">
        <w:rPr>
          <w:color w:val="auto"/>
          <w:lang w:val="en-US"/>
        </w:rPr>
        <w:t>samples</w:t>
      </w:r>
      <w:r w:rsidRPr="00911D78">
        <w:rPr>
          <w:rFonts w:cs="Arial"/>
          <w:color w:val="auto"/>
          <w:lang w:val="en-US"/>
        </w:rPr>
        <w:t xml:space="preserve"> of 10</w:t>
      </w:r>
      <w:r w:rsidRPr="00911D78">
        <w:rPr>
          <w:rFonts w:cs="Arial"/>
          <w:color w:val="auto"/>
          <w:vertAlign w:val="superscript"/>
          <w:lang w:val="en-US"/>
        </w:rPr>
        <w:t>6</w:t>
      </w:r>
      <w:r w:rsidRPr="00911D78">
        <w:rPr>
          <w:rFonts w:cs="Arial"/>
          <w:color w:val="auto"/>
          <w:lang w:val="en-US"/>
        </w:rPr>
        <w:t xml:space="preserve"> hBM-MSCs. Analysis of the physicochemical characteristics of the MNPs</w:t>
      </w:r>
      <w:r w:rsidRPr="00911D78">
        <w:rPr>
          <w:color w:val="auto"/>
          <w:lang w:val="en-US"/>
        </w:rPr>
        <w:t xml:space="preserve"> showed an average hydrodynamic diameter of 38.2</w:t>
      </w:r>
      <w:r w:rsidR="00ED046F" w:rsidRPr="00911D78">
        <w:rPr>
          <w:rFonts w:hint="eastAsia"/>
          <w:color w:val="auto"/>
          <w:lang w:val="en-US" w:eastAsia="zh-CN"/>
        </w:rPr>
        <w:t xml:space="preserve"> </w:t>
      </w:r>
      <w:r w:rsidRPr="00911D78">
        <w:rPr>
          <w:color w:val="auto"/>
          <w:lang w:val="en-US"/>
        </w:rPr>
        <w:t>±</w:t>
      </w:r>
      <w:r w:rsidR="00ED046F" w:rsidRPr="00911D78">
        <w:rPr>
          <w:rFonts w:hint="eastAsia"/>
          <w:color w:val="auto"/>
          <w:lang w:val="en-US" w:eastAsia="zh-CN"/>
        </w:rPr>
        <w:t xml:space="preserve"> </w:t>
      </w:r>
      <w:r w:rsidR="00ED046F" w:rsidRPr="00911D78">
        <w:rPr>
          <w:color w:val="auto"/>
          <w:lang w:val="en-US"/>
        </w:rPr>
        <w:t xml:space="preserve">0.5 nm, zeta potential of </w:t>
      </w:r>
      <w:r w:rsidRPr="00911D78">
        <w:rPr>
          <w:color w:val="auto"/>
          <w:lang w:val="en-US"/>
        </w:rPr>
        <w:t>29.2</w:t>
      </w:r>
      <w:r w:rsidR="00ED046F" w:rsidRPr="00911D78">
        <w:rPr>
          <w:rFonts w:hint="eastAsia"/>
          <w:color w:val="auto"/>
          <w:lang w:val="en-US" w:eastAsia="zh-CN"/>
        </w:rPr>
        <w:t xml:space="preserve"> </w:t>
      </w:r>
      <w:r w:rsidRPr="00911D78">
        <w:rPr>
          <w:color w:val="auto"/>
          <w:lang w:val="en-US"/>
        </w:rPr>
        <w:t>±</w:t>
      </w:r>
      <w:r w:rsidR="00ED046F" w:rsidRPr="00911D78">
        <w:rPr>
          <w:rFonts w:hint="eastAsia"/>
          <w:color w:val="auto"/>
          <w:lang w:val="en-US" w:eastAsia="zh-CN"/>
        </w:rPr>
        <w:t xml:space="preserve"> </w:t>
      </w:r>
      <w:r w:rsidRPr="00911D78">
        <w:rPr>
          <w:color w:val="auto"/>
          <w:lang w:val="en-US"/>
        </w:rPr>
        <w:t xml:space="preserve">1.9 mV and adequate colloidal stability without </w:t>
      </w:r>
      <w:r w:rsidRPr="00911D78">
        <w:rPr>
          <w:rFonts w:cs="Arial"/>
          <w:color w:val="auto"/>
          <w:lang w:val="en-US"/>
        </w:rPr>
        <w:t xml:space="preserve">agglomeration over </w:t>
      </w:r>
      <w:r w:rsidRPr="00911D78">
        <w:rPr>
          <w:color w:val="auto"/>
          <w:lang w:val="en-US"/>
        </w:rPr>
        <w:t xml:space="preserve">18 h. The </w:t>
      </w:r>
      <w:r w:rsidRPr="00911D78">
        <w:rPr>
          <w:rFonts w:cs="Arial"/>
          <w:color w:val="auto"/>
          <w:lang w:val="en-US"/>
        </w:rPr>
        <w:t xml:space="preserve">signal of </w:t>
      </w:r>
      <w:r w:rsidRPr="00911D78">
        <w:rPr>
          <w:color w:val="auto"/>
          <w:lang w:val="en-US"/>
        </w:rPr>
        <w:t>iron load internalization in hBM-</w:t>
      </w:r>
      <w:r w:rsidRPr="00911D78">
        <w:rPr>
          <w:rFonts w:cs="Arial"/>
          <w:color w:val="auto"/>
          <w:lang w:val="en-US"/>
        </w:rPr>
        <w:t>MSC</w:t>
      </w:r>
      <w:r w:rsidRPr="00911D78">
        <w:rPr>
          <w:rFonts w:cs="Arial"/>
          <w:color w:val="auto"/>
          <w:vertAlign w:val="subscript"/>
          <w:lang w:val="en-US"/>
        </w:rPr>
        <w:t>Luc</w:t>
      </w:r>
      <w:r w:rsidRPr="00911D78">
        <w:rPr>
          <w:color w:val="auto"/>
          <w:lang w:val="en-US"/>
        </w:rPr>
        <w:t xml:space="preserve"> showed </w:t>
      </w:r>
      <w:r w:rsidRPr="00911D78">
        <w:rPr>
          <w:rFonts w:cs="Arial"/>
          <w:color w:val="auto"/>
          <w:lang w:val="en-US"/>
        </w:rPr>
        <w:t>a close</w:t>
      </w:r>
      <w:r w:rsidRPr="00911D78">
        <w:rPr>
          <w:color w:val="auto"/>
          <w:lang w:val="en-US"/>
        </w:rPr>
        <w:t xml:space="preserve"> relationship with the corresponding MNP</w:t>
      </w:r>
      <w:r w:rsidRPr="00911D78">
        <w:rPr>
          <w:rFonts w:cs="Arial"/>
          <w:color w:val="auto"/>
          <w:lang w:val="en-US"/>
        </w:rPr>
        <w:t>-labeling</w:t>
      </w:r>
      <w:r w:rsidRPr="00911D78">
        <w:rPr>
          <w:color w:val="auto"/>
          <w:lang w:val="en-US"/>
        </w:rPr>
        <w:t xml:space="preserve"> concentrations </w:t>
      </w:r>
      <w:r w:rsidRPr="00911D78">
        <w:rPr>
          <w:rFonts w:cs="Arial"/>
          <w:color w:val="auto"/>
          <w:lang w:val="en-US"/>
        </w:rPr>
        <w:t>based on</w:t>
      </w:r>
      <w:r w:rsidRPr="00911D78">
        <w:rPr>
          <w:color w:val="auto"/>
          <w:lang w:val="en-US"/>
        </w:rPr>
        <w:t xml:space="preserve"> MRI, ICP-MS</w:t>
      </w:r>
      <w:r w:rsidRPr="00911D78">
        <w:rPr>
          <w:rFonts w:cs="Arial"/>
          <w:color w:val="auto"/>
          <w:lang w:val="en-US"/>
        </w:rPr>
        <w:t xml:space="preserve"> and</w:t>
      </w:r>
      <w:r w:rsidRPr="00911D78">
        <w:rPr>
          <w:color w:val="auto"/>
          <w:lang w:val="en-US"/>
        </w:rPr>
        <w:t xml:space="preserve"> NIRF. </w:t>
      </w:r>
      <w:r w:rsidRPr="00911D78">
        <w:rPr>
          <w:rFonts w:cs="Arial"/>
          <w:color w:val="auto"/>
          <w:lang w:val="en-US"/>
        </w:rPr>
        <w:t xml:space="preserve">Under </w:t>
      </w:r>
      <w:r w:rsidRPr="00911D78">
        <w:rPr>
          <w:color w:val="auto"/>
          <w:lang w:val="en-US"/>
        </w:rPr>
        <w:t>the highest MNP concentration</w:t>
      </w:r>
      <w:r w:rsidRPr="00911D78">
        <w:rPr>
          <w:rFonts w:cs="Arial"/>
          <w:color w:val="auto"/>
          <w:lang w:val="en-US"/>
        </w:rPr>
        <w:t>, cellular viability</w:t>
      </w:r>
      <w:r w:rsidRPr="00911D78">
        <w:rPr>
          <w:color w:val="auto"/>
          <w:lang w:val="en-US"/>
        </w:rPr>
        <w:t xml:space="preserve"> showed a </w:t>
      </w:r>
      <w:r w:rsidRPr="00911D78">
        <w:rPr>
          <w:rFonts w:cs="Arial"/>
          <w:color w:val="auto"/>
          <w:lang w:val="en-US"/>
        </w:rPr>
        <w:t xml:space="preserve">reduction of </w:t>
      </w:r>
      <w:r w:rsidRPr="00911D78">
        <w:rPr>
          <w:color w:val="auto"/>
          <w:lang w:val="en-US"/>
        </w:rPr>
        <w:t xml:space="preserve">less than 10% compared to the control. </w:t>
      </w:r>
      <w:r w:rsidRPr="00911D78">
        <w:rPr>
          <w:rFonts w:cs="Arial"/>
          <w:color w:val="auto"/>
          <w:lang w:val="en-US"/>
        </w:rPr>
        <w:t>Correlation</w:t>
      </w:r>
      <w:r w:rsidRPr="00911D78">
        <w:rPr>
          <w:color w:val="auto"/>
          <w:lang w:val="en-US"/>
        </w:rPr>
        <w:t xml:space="preserve"> analysis of the MNP load internalized into hBM-</w:t>
      </w:r>
      <w:r w:rsidRPr="00911D78">
        <w:rPr>
          <w:rFonts w:cs="Arial"/>
          <w:color w:val="auto"/>
          <w:lang w:val="en-US"/>
        </w:rPr>
        <w:t>MSC</w:t>
      </w:r>
      <w:r w:rsidRPr="00911D78">
        <w:rPr>
          <w:rFonts w:cs="Arial"/>
          <w:color w:val="auto"/>
          <w:vertAlign w:val="subscript"/>
          <w:lang w:val="en-US"/>
        </w:rPr>
        <w:t>Luc</w:t>
      </w:r>
      <w:r w:rsidRPr="00911D78">
        <w:rPr>
          <w:rFonts w:cs="Arial"/>
          <w:color w:val="auto"/>
          <w:lang w:val="en-US"/>
        </w:rPr>
        <w:t xml:space="preserve"> determined </w:t>
      </w:r>
      <w:r w:rsidRPr="00911D78">
        <w:rPr>
          <w:rFonts w:cs="Arial"/>
          <w:i/>
          <w:color w:val="auto"/>
          <w:lang w:val="en-US"/>
        </w:rPr>
        <w:t>via</w:t>
      </w:r>
      <w:r w:rsidRPr="00911D78">
        <w:rPr>
          <w:rFonts w:cs="Arial"/>
          <w:color w:val="auto"/>
          <w:lang w:val="en-US"/>
        </w:rPr>
        <w:t xml:space="preserve"> the </w:t>
      </w:r>
      <w:r w:rsidRPr="00911D78">
        <w:rPr>
          <w:color w:val="auto"/>
          <w:lang w:val="en-US"/>
        </w:rPr>
        <w:t xml:space="preserve">MRI, ICP-MS and NIRF techniques showed the same correlation coefficient of 0.99. </w:t>
      </w:r>
      <w:r w:rsidRPr="00911D78">
        <w:rPr>
          <w:rFonts w:cs="Arial"/>
          <w:color w:val="auto"/>
          <w:lang w:val="en-US"/>
        </w:rPr>
        <w:t>Evaluation</w:t>
      </w:r>
      <w:r w:rsidRPr="00911D78">
        <w:rPr>
          <w:color w:val="auto"/>
          <w:lang w:val="en-US"/>
        </w:rPr>
        <w:t xml:space="preserve"> of </w:t>
      </w:r>
      <w:r w:rsidRPr="00911D78">
        <w:rPr>
          <w:rFonts w:cs="Arial"/>
          <w:color w:val="auto"/>
          <w:lang w:val="en-US"/>
        </w:rPr>
        <w:t xml:space="preserve">the </w:t>
      </w:r>
      <w:r w:rsidRPr="00911D78">
        <w:rPr>
          <w:color w:val="auto"/>
          <w:lang w:val="en-US"/>
        </w:rPr>
        <w:t xml:space="preserve">BLI, NIRF, and MRI </w:t>
      </w:r>
      <w:r w:rsidRPr="00911D78">
        <w:rPr>
          <w:rFonts w:cs="Arial"/>
          <w:color w:val="auto"/>
          <w:lang w:val="en-US"/>
        </w:rPr>
        <w:t>signals</w:t>
      </w:r>
      <w:r w:rsidRPr="00911D78">
        <w:rPr>
          <w:color w:val="auto"/>
          <w:lang w:val="en-US"/>
        </w:rPr>
        <w:t xml:space="preserve"> </w:t>
      </w:r>
      <w:r w:rsidRPr="00911D78">
        <w:rPr>
          <w:i/>
          <w:color w:val="auto"/>
          <w:lang w:val="en-US"/>
        </w:rPr>
        <w:t>in vivo</w:t>
      </w:r>
      <w:r w:rsidRPr="00911D78">
        <w:rPr>
          <w:color w:val="auto"/>
          <w:lang w:val="en-US"/>
        </w:rPr>
        <w:t xml:space="preserve"> and </w:t>
      </w:r>
      <w:r w:rsidRPr="00911D78">
        <w:rPr>
          <w:i/>
          <w:color w:val="auto"/>
          <w:lang w:val="en-US"/>
        </w:rPr>
        <w:t>ex vivo</w:t>
      </w:r>
      <w:r w:rsidRPr="00911D78">
        <w:rPr>
          <w:color w:val="auto"/>
          <w:lang w:val="en-US"/>
        </w:rPr>
        <w:t xml:space="preserve"> after </w:t>
      </w:r>
      <w:r w:rsidRPr="00911D78">
        <w:rPr>
          <w:rFonts w:cs="Arial"/>
          <w:color w:val="auto"/>
          <w:lang w:val="en-US"/>
        </w:rPr>
        <w:t>labeled</w:t>
      </w:r>
      <w:r w:rsidRPr="00911D78">
        <w:rPr>
          <w:color w:val="auto"/>
          <w:lang w:val="en-US"/>
        </w:rPr>
        <w:t xml:space="preserve"> hBM-</w:t>
      </w:r>
      <w:r w:rsidRPr="00911D78">
        <w:rPr>
          <w:rFonts w:cs="Arial"/>
          <w:color w:val="auto"/>
          <w:lang w:val="en-US"/>
        </w:rPr>
        <w:t>MSC</w:t>
      </w:r>
      <w:r w:rsidRPr="00911D78">
        <w:rPr>
          <w:rFonts w:cs="Arial"/>
          <w:color w:val="auto"/>
          <w:vertAlign w:val="subscript"/>
          <w:lang w:val="en-US"/>
        </w:rPr>
        <w:t>Luc</w:t>
      </w:r>
      <w:r w:rsidRPr="00911D78">
        <w:rPr>
          <w:rFonts w:cs="Arial"/>
          <w:color w:val="auto"/>
          <w:lang w:val="en-US"/>
        </w:rPr>
        <w:t xml:space="preserve"> were</w:t>
      </w:r>
      <w:r w:rsidRPr="00911D78">
        <w:rPr>
          <w:color w:val="auto"/>
          <w:lang w:val="en-US"/>
        </w:rPr>
        <w:t xml:space="preserve"> implanted </w:t>
      </w:r>
      <w:r w:rsidRPr="00911D78">
        <w:rPr>
          <w:rFonts w:cs="Arial"/>
          <w:color w:val="auto"/>
          <w:lang w:val="en-US"/>
        </w:rPr>
        <w:t>into</w:t>
      </w:r>
      <w:r w:rsidRPr="00911D78">
        <w:rPr>
          <w:color w:val="auto"/>
          <w:lang w:val="en-US"/>
        </w:rPr>
        <w:t xml:space="preserve"> animals showed </w:t>
      </w:r>
      <w:r w:rsidRPr="00911D78">
        <w:rPr>
          <w:rFonts w:cs="Arial"/>
          <w:color w:val="auto"/>
          <w:lang w:val="en-US"/>
        </w:rPr>
        <w:t xml:space="preserve">differences between different </w:t>
      </w:r>
      <w:r w:rsidRPr="00911D78">
        <w:rPr>
          <w:color w:val="auto"/>
          <w:lang w:val="en-US"/>
        </w:rPr>
        <w:t xml:space="preserve">MNP concentrations </w:t>
      </w:r>
      <w:r w:rsidRPr="00911D78">
        <w:rPr>
          <w:rFonts w:cs="Arial"/>
          <w:color w:val="auto"/>
          <w:lang w:val="en-US"/>
        </w:rPr>
        <w:t xml:space="preserve">and signals associated with different techniques (MRI and NIRF; </w:t>
      </w:r>
      <w:r w:rsidRPr="00911D78">
        <w:rPr>
          <w:color w:val="auto"/>
          <w:lang w:val="en-US"/>
        </w:rPr>
        <w:t>5</w:t>
      </w:r>
      <w:r w:rsidRPr="00911D78">
        <w:rPr>
          <w:rFonts w:cs="Arial"/>
          <w:color w:val="auto"/>
          <w:lang w:val="en-US"/>
        </w:rPr>
        <w:t xml:space="preserve"> and</w:t>
      </w:r>
      <w:r w:rsidRPr="00911D78">
        <w:rPr>
          <w:color w:val="auto"/>
          <w:lang w:val="en-US"/>
        </w:rPr>
        <w:t xml:space="preserve"> 20 </w:t>
      </w:r>
      <w:r w:rsidRPr="00911D78">
        <w:rPr>
          <w:rFonts w:cs="Arial"/>
          <w:color w:val="auto"/>
          <w:lang w:val="en-US"/>
        </w:rPr>
        <w:t>µg Fe</w:t>
      </w:r>
      <w:r w:rsidRPr="00911D78">
        <w:rPr>
          <w:color w:val="auto"/>
          <w:lang w:val="en-US"/>
        </w:rPr>
        <w:t>/m</w:t>
      </w:r>
      <w:r w:rsidR="003B5188" w:rsidRPr="00911D78">
        <w:rPr>
          <w:color w:val="auto"/>
          <w:lang w:val="en-US"/>
        </w:rPr>
        <w:t>L</w:t>
      </w:r>
      <w:r w:rsidRPr="00911D78">
        <w:rPr>
          <w:rFonts w:cs="Arial"/>
          <w:color w:val="auto"/>
          <w:lang w:val="en-US"/>
        </w:rPr>
        <w:t xml:space="preserve">; </w:t>
      </w:r>
      <w:r w:rsidRPr="00911D78">
        <w:rPr>
          <w:rFonts w:cs="Arial"/>
          <w:i/>
          <w:caps/>
          <w:color w:val="auto"/>
          <w:lang w:val="en-US"/>
        </w:rPr>
        <w:t>p</w:t>
      </w:r>
      <w:r w:rsidR="005316B0" w:rsidRPr="00911D78">
        <w:rPr>
          <w:rFonts w:cs="Arial" w:hint="eastAsia"/>
          <w:color w:val="auto"/>
          <w:lang w:val="en-US" w:eastAsia="zh-CN"/>
        </w:rPr>
        <w:t xml:space="preserve"> </w:t>
      </w:r>
      <w:r w:rsidRPr="00911D78">
        <w:rPr>
          <w:rFonts w:cs="Arial"/>
          <w:color w:val="auto"/>
          <w:lang w:val="en-US"/>
        </w:rPr>
        <w:t>&lt;</w:t>
      </w:r>
      <w:r w:rsidR="005316B0" w:rsidRPr="00911D78">
        <w:rPr>
          <w:rFonts w:cs="Arial" w:hint="eastAsia"/>
          <w:color w:val="auto"/>
          <w:lang w:val="en-US" w:eastAsia="zh-CN"/>
        </w:rPr>
        <w:t xml:space="preserve"> </w:t>
      </w:r>
      <w:r w:rsidRPr="00911D78">
        <w:rPr>
          <w:rFonts w:cs="Arial"/>
          <w:color w:val="auto"/>
          <w:lang w:val="en-US"/>
        </w:rPr>
        <w:t>0.05) in the sham groups</w:t>
      </w:r>
      <w:r w:rsidRPr="00911D78">
        <w:rPr>
          <w:color w:val="auto"/>
          <w:lang w:val="en-US"/>
        </w:rPr>
        <w:t xml:space="preserve"> at 4 </w:t>
      </w:r>
      <w:r w:rsidR="00505585" w:rsidRPr="00911D78">
        <w:rPr>
          <w:rFonts w:cs="Arial"/>
          <w:color w:val="auto"/>
          <w:lang w:val="en-US"/>
        </w:rPr>
        <w:t>h</w:t>
      </w:r>
      <w:r w:rsidRPr="00911D78">
        <w:rPr>
          <w:rFonts w:cs="Arial"/>
          <w:color w:val="auto"/>
          <w:lang w:val="en-US"/>
        </w:rPr>
        <w:t xml:space="preserve"> as well as a time effect (4 h</w:t>
      </w:r>
      <w:r w:rsidRPr="00911D78">
        <w:rPr>
          <w:color w:val="auto"/>
          <w:lang w:val="en-US"/>
        </w:rPr>
        <w:t xml:space="preserve"> and 6 d</w:t>
      </w:r>
      <w:r w:rsidRPr="00911D78">
        <w:rPr>
          <w:rFonts w:cs="Arial"/>
          <w:color w:val="auto"/>
          <w:lang w:val="en-US"/>
        </w:rPr>
        <w:t xml:space="preserve">; </w:t>
      </w:r>
      <w:r w:rsidRPr="00911D78">
        <w:rPr>
          <w:rFonts w:cs="Arial"/>
          <w:i/>
          <w:caps/>
          <w:color w:val="auto"/>
          <w:lang w:val="en-US"/>
        </w:rPr>
        <w:t>p</w:t>
      </w:r>
      <w:r w:rsidR="005316B0" w:rsidRPr="00911D78">
        <w:rPr>
          <w:rFonts w:cs="Arial" w:hint="eastAsia"/>
          <w:color w:val="auto"/>
          <w:lang w:val="en-US" w:eastAsia="zh-CN"/>
        </w:rPr>
        <w:t xml:space="preserve"> </w:t>
      </w:r>
      <w:r w:rsidRPr="00911D78">
        <w:rPr>
          <w:rFonts w:cs="Arial"/>
          <w:color w:val="auto"/>
          <w:lang w:val="en-US"/>
        </w:rPr>
        <w:t>&lt;</w:t>
      </w:r>
      <w:r w:rsidR="005316B0" w:rsidRPr="00911D78">
        <w:rPr>
          <w:rFonts w:cs="Arial" w:hint="eastAsia"/>
          <w:color w:val="auto"/>
          <w:lang w:val="en-US" w:eastAsia="zh-CN"/>
        </w:rPr>
        <w:t xml:space="preserve"> </w:t>
      </w:r>
      <w:r w:rsidRPr="00911D78">
        <w:rPr>
          <w:rFonts w:cs="Arial"/>
          <w:color w:val="auto"/>
          <w:lang w:val="en-US"/>
        </w:rPr>
        <w:t xml:space="preserve">0.001) and differences between the </w:t>
      </w:r>
      <w:r w:rsidRPr="00911D78">
        <w:rPr>
          <w:color w:val="auto"/>
          <w:lang w:val="en-US"/>
        </w:rPr>
        <w:t>sham and stroke groups</w:t>
      </w:r>
      <w:r w:rsidRPr="00911D78">
        <w:rPr>
          <w:rFonts w:cs="Arial"/>
          <w:color w:val="auto"/>
          <w:lang w:val="en-US"/>
        </w:rPr>
        <w:t xml:space="preserve"> in all images signals (</w:t>
      </w:r>
      <w:r w:rsidRPr="00911D78">
        <w:rPr>
          <w:rFonts w:cs="Arial"/>
          <w:i/>
          <w:caps/>
          <w:color w:val="auto"/>
          <w:lang w:val="en-US"/>
        </w:rPr>
        <w:t>p</w:t>
      </w:r>
      <w:r w:rsidR="005316B0" w:rsidRPr="00911D78">
        <w:rPr>
          <w:rFonts w:cs="Arial" w:hint="eastAsia"/>
          <w:color w:val="auto"/>
          <w:lang w:val="en-US" w:eastAsia="zh-CN"/>
        </w:rPr>
        <w:t xml:space="preserve"> </w:t>
      </w:r>
      <w:r w:rsidRPr="00911D78">
        <w:rPr>
          <w:rFonts w:cs="Arial"/>
          <w:color w:val="auto"/>
          <w:lang w:val="en-US"/>
        </w:rPr>
        <w:t>&lt;</w:t>
      </w:r>
      <w:r w:rsidR="005316B0" w:rsidRPr="00911D78">
        <w:rPr>
          <w:rFonts w:cs="Arial" w:hint="eastAsia"/>
          <w:color w:val="auto"/>
          <w:lang w:val="en-US" w:eastAsia="zh-CN"/>
        </w:rPr>
        <w:t xml:space="preserve"> </w:t>
      </w:r>
      <w:r w:rsidRPr="00911D78">
        <w:rPr>
          <w:rFonts w:cs="Arial"/>
          <w:color w:val="auto"/>
          <w:lang w:val="en-US"/>
        </w:rPr>
        <w:t xml:space="preserve">0.001). </w:t>
      </w:r>
    </w:p>
    <w:p w:rsidR="006A1100" w:rsidRPr="00911D78" w:rsidRDefault="006A1100" w:rsidP="009B7FE0">
      <w:pPr>
        <w:pStyle w:val="Default"/>
        <w:widowControl w:val="0"/>
        <w:spacing w:line="360" w:lineRule="auto"/>
        <w:jc w:val="both"/>
        <w:rPr>
          <w:color w:val="auto"/>
          <w:lang w:val="en-US"/>
        </w:rPr>
      </w:pPr>
    </w:p>
    <w:p w:rsidR="006A1100" w:rsidRPr="00911D78" w:rsidRDefault="0095561B" w:rsidP="009B7FE0">
      <w:pPr>
        <w:pStyle w:val="Default"/>
        <w:widowControl w:val="0"/>
        <w:spacing w:line="360" w:lineRule="auto"/>
        <w:jc w:val="both"/>
        <w:rPr>
          <w:color w:val="auto"/>
          <w:lang w:val="en-US"/>
        </w:rPr>
      </w:pPr>
      <w:r w:rsidRPr="00911D78">
        <w:rPr>
          <w:b/>
          <w:i/>
          <w:color w:val="auto"/>
          <w:lang w:val="en-US"/>
        </w:rPr>
        <w:t xml:space="preserve">CONCLUSION </w:t>
      </w:r>
    </w:p>
    <w:p w:rsidR="006A1100" w:rsidRPr="00911D78" w:rsidRDefault="0095561B" w:rsidP="009B7FE0">
      <w:pPr>
        <w:pStyle w:val="a3"/>
        <w:widowControl w:val="0"/>
        <w:spacing w:line="360" w:lineRule="auto"/>
        <w:jc w:val="both"/>
        <w:rPr>
          <w:rFonts w:ascii="Book Antiqua" w:hAnsi="Book Antiqua"/>
          <w:b w:val="0"/>
          <w:szCs w:val="24"/>
          <w:lang w:val="en-US"/>
        </w:rPr>
      </w:pPr>
      <w:r w:rsidRPr="00911D78">
        <w:rPr>
          <w:rFonts w:ascii="Book Antiqua" w:hAnsi="Book Antiqua"/>
          <w:b w:val="0"/>
          <w:szCs w:val="24"/>
          <w:lang w:val="en-US"/>
        </w:rPr>
        <w:t xml:space="preserve">This study highlighted the importance of </w:t>
      </w:r>
      <w:r w:rsidRPr="00911D78">
        <w:rPr>
          <w:rFonts w:ascii="Book Antiqua" w:hAnsi="Book Antiqua" w:cs="Arial"/>
          <w:b w:val="0"/>
          <w:szCs w:val="24"/>
          <w:lang w:val="en-US"/>
        </w:rPr>
        <w:t>quantifying MNPs</w:t>
      </w:r>
      <w:r w:rsidRPr="00911D78">
        <w:rPr>
          <w:rFonts w:ascii="Book Antiqua" w:hAnsi="Book Antiqua"/>
          <w:b w:val="0"/>
          <w:szCs w:val="24"/>
          <w:lang w:val="en-US"/>
        </w:rPr>
        <w:t xml:space="preserve"> internalized into cells and the efficacy </w:t>
      </w:r>
      <w:r w:rsidRPr="00911D78">
        <w:rPr>
          <w:rFonts w:ascii="Book Antiqua" w:hAnsi="Book Antiqua" w:cs="Arial"/>
          <w:b w:val="0"/>
          <w:szCs w:val="24"/>
          <w:lang w:val="en-US"/>
        </w:rPr>
        <w:t>of</w:t>
      </w:r>
      <w:r w:rsidRPr="00911D78">
        <w:rPr>
          <w:rFonts w:ascii="Book Antiqua" w:hAnsi="Book Antiqua"/>
          <w:b w:val="0"/>
          <w:szCs w:val="24"/>
          <w:lang w:val="en-US"/>
        </w:rPr>
        <w:t xml:space="preserve"> signal detection </w:t>
      </w:r>
      <w:r w:rsidRPr="00911D78">
        <w:rPr>
          <w:rFonts w:ascii="Book Antiqua" w:hAnsi="Book Antiqua" w:cs="Arial"/>
          <w:b w:val="0"/>
          <w:szCs w:val="24"/>
          <w:lang w:val="en-US"/>
        </w:rPr>
        <w:t>under</w:t>
      </w:r>
      <w:r w:rsidRPr="00911D78">
        <w:rPr>
          <w:rFonts w:ascii="Book Antiqua" w:hAnsi="Book Antiqua"/>
          <w:b w:val="0"/>
          <w:szCs w:val="24"/>
          <w:lang w:val="en-US"/>
        </w:rPr>
        <w:t xml:space="preserve"> the triple</w:t>
      </w:r>
      <w:r w:rsidRPr="00911D78">
        <w:rPr>
          <w:rFonts w:ascii="Book Antiqua" w:hAnsi="Book Antiqua" w:cs="Arial"/>
          <w:b w:val="0"/>
          <w:szCs w:val="24"/>
          <w:lang w:val="en-US"/>
        </w:rPr>
        <w:t>-</w:t>
      </w:r>
      <w:r w:rsidRPr="00911D78">
        <w:rPr>
          <w:rFonts w:ascii="Book Antiqua" w:hAnsi="Book Antiqua"/>
          <w:b w:val="0"/>
          <w:szCs w:val="24"/>
          <w:lang w:val="en-US"/>
        </w:rPr>
        <w:t xml:space="preserve">image modality in </w:t>
      </w:r>
      <w:r w:rsidRPr="00911D78">
        <w:rPr>
          <w:rFonts w:ascii="Book Antiqua" w:hAnsi="Book Antiqua" w:cs="Arial"/>
          <w:b w:val="0"/>
          <w:szCs w:val="24"/>
          <w:lang w:val="en-US"/>
        </w:rPr>
        <w:t xml:space="preserve">a </w:t>
      </w:r>
      <w:r w:rsidRPr="00911D78">
        <w:rPr>
          <w:rFonts w:ascii="Book Antiqua" w:hAnsi="Book Antiqua"/>
          <w:b w:val="0"/>
          <w:szCs w:val="24"/>
          <w:lang w:val="en-US"/>
        </w:rPr>
        <w:t>stroke model</w:t>
      </w:r>
      <w:r w:rsidR="00F820B6" w:rsidRPr="00911D78">
        <w:rPr>
          <w:rFonts w:ascii="Book Antiqua" w:hAnsi="Book Antiqua" w:cs="Arial"/>
          <w:b w:val="0"/>
          <w:szCs w:val="24"/>
          <w:lang w:val="en-US"/>
        </w:rPr>
        <w:t>.</w:t>
      </w:r>
      <w:r w:rsidR="006B53A5" w:rsidRPr="00911D78">
        <w:rPr>
          <w:rFonts w:ascii="Book Antiqua" w:hAnsi="Book Antiqua"/>
          <w:b w:val="0"/>
          <w:i/>
          <w:szCs w:val="24"/>
          <w:lang w:val="en-US"/>
        </w:rPr>
        <w:t xml:space="preserve"> </w:t>
      </w:r>
    </w:p>
    <w:p w:rsidR="006A1100" w:rsidRPr="00911D78" w:rsidRDefault="006A1100" w:rsidP="009B7FE0">
      <w:pPr>
        <w:pStyle w:val="a3"/>
        <w:widowControl w:val="0"/>
        <w:spacing w:line="360" w:lineRule="auto"/>
        <w:jc w:val="both"/>
        <w:rPr>
          <w:rFonts w:ascii="Book Antiqua" w:hAnsi="Book Antiqua"/>
          <w:b w:val="0"/>
          <w:szCs w:val="24"/>
          <w:lang w:val="en-US"/>
        </w:rPr>
      </w:pPr>
    </w:p>
    <w:p w:rsidR="006A1100" w:rsidRPr="00911D78" w:rsidRDefault="0095561B" w:rsidP="009B7FE0">
      <w:pPr>
        <w:pStyle w:val="a3"/>
        <w:widowControl w:val="0"/>
        <w:spacing w:line="360" w:lineRule="auto"/>
        <w:jc w:val="both"/>
        <w:rPr>
          <w:rFonts w:ascii="Book Antiqua" w:hAnsi="Book Antiqua"/>
          <w:b w:val="0"/>
          <w:szCs w:val="24"/>
          <w:lang w:val="en-US"/>
        </w:rPr>
      </w:pPr>
      <w:r w:rsidRPr="00911D78">
        <w:rPr>
          <w:rFonts w:ascii="Book Antiqua" w:hAnsi="Book Antiqua"/>
          <w:szCs w:val="24"/>
          <w:lang w:val="en-US"/>
        </w:rPr>
        <w:t>Key</w:t>
      </w:r>
      <w:r w:rsidR="00714BCE" w:rsidRPr="00911D78">
        <w:rPr>
          <w:rFonts w:ascii="Book Antiqua" w:hAnsi="Book Antiqua" w:hint="eastAsia"/>
          <w:szCs w:val="24"/>
          <w:lang w:val="en-US" w:eastAsia="zh-CN"/>
        </w:rPr>
        <w:t xml:space="preserve"> </w:t>
      </w:r>
      <w:r w:rsidRPr="00911D78">
        <w:rPr>
          <w:rFonts w:ascii="Book Antiqua" w:hAnsi="Book Antiqua"/>
          <w:szCs w:val="24"/>
          <w:lang w:val="en-US"/>
        </w:rPr>
        <w:t>words:</w:t>
      </w:r>
      <w:r w:rsidRPr="00911D78">
        <w:rPr>
          <w:rFonts w:ascii="Book Antiqua" w:hAnsi="Book Antiqua"/>
          <w:b w:val="0"/>
          <w:szCs w:val="24"/>
          <w:lang w:val="en-US"/>
        </w:rPr>
        <w:t xml:space="preserve"> Multimodal nanoparticles; Human bone marrow mesenchymal stem cells; Near-infrared fluorescence image; Magnetic resonance image; Bioluminescence; Stroke</w:t>
      </w:r>
    </w:p>
    <w:p w:rsidR="006A1100" w:rsidRPr="00861A21" w:rsidRDefault="006A1100" w:rsidP="009B7FE0">
      <w:pPr>
        <w:pStyle w:val="a3"/>
        <w:widowControl w:val="0"/>
        <w:spacing w:line="360" w:lineRule="auto"/>
        <w:jc w:val="both"/>
        <w:rPr>
          <w:rFonts w:ascii="Book Antiqua" w:eastAsia="等线" w:hAnsi="Book Antiqua"/>
          <w:b w:val="0"/>
          <w:szCs w:val="24"/>
          <w:lang w:val="en-US" w:eastAsia="zh-CN"/>
        </w:rPr>
      </w:pPr>
    </w:p>
    <w:p w:rsidR="005316B0" w:rsidRPr="00861A21" w:rsidRDefault="005316B0" w:rsidP="009B7FE0">
      <w:pPr>
        <w:pStyle w:val="a3"/>
        <w:widowControl w:val="0"/>
        <w:spacing w:line="360" w:lineRule="auto"/>
        <w:jc w:val="both"/>
        <w:rPr>
          <w:rFonts w:ascii="Book Antiqua" w:eastAsia="等线" w:hAnsi="Book Antiqua" w:cs="Arial Unicode MS"/>
          <w:b w:val="0"/>
          <w:szCs w:val="24"/>
          <w:lang w:eastAsia="zh-CN"/>
        </w:rPr>
      </w:pPr>
      <w:bookmarkStart w:id="41" w:name="OLE_LINK98"/>
      <w:bookmarkStart w:id="42" w:name="OLE_LINK156"/>
      <w:bookmarkStart w:id="43" w:name="OLE_LINK196"/>
      <w:bookmarkStart w:id="44" w:name="OLE_LINK217"/>
      <w:bookmarkStart w:id="45" w:name="OLE_LINK242"/>
      <w:bookmarkStart w:id="46" w:name="OLE_LINK247"/>
      <w:bookmarkStart w:id="47" w:name="OLE_LINK311"/>
      <w:bookmarkStart w:id="48" w:name="OLE_LINK312"/>
      <w:bookmarkStart w:id="49" w:name="OLE_LINK325"/>
      <w:bookmarkStart w:id="50" w:name="OLE_LINK330"/>
      <w:bookmarkStart w:id="51" w:name="OLE_LINK513"/>
      <w:bookmarkStart w:id="52" w:name="OLE_LINK514"/>
      <w:bookmarkStart w:id="53" w:name="OLE_LINK464"/>
      <w:bookmarkStart w:id="54" w:name="OLE_LINK465"/>
      <w:bookmarkStart w:id="55" w:name="OLE_LINK466"/>
      <w:bookmarkStart w:id="56" w:name="OLE_LINK470"/>
      <w:bookmarkStart w:id="57" w:name="OLE_LINK471"/>
      <w:bookmarkStart w:id="58" w:name="OLE_LINK472"/>
      <w:bookmarkStart w:id="59" w:name="OLE_LINK474"/>
      <w:bookmarkStart w:id="60" w:name="OLE_LINK512"/>
      <w:bookmarkStart w:id="61" w:name="OLE_LINK800"/>
      <w:bookmarkStart w:id="62" w:name="OLE_LINK982"/>
      <w:bookmarkStart w:id="63" w:name="OLE_LINK1027"/>
      <w:bookmarkStart w:id="64" w:name="OLE_LINK504"/>
      <w:bookmarkStart w:id="65" w:name="OLE_LINK546"/>
      <w:bookmarkStart w:id="66" w:name="OLE_LINK547"/>
      <w:bookmarkStart w:id="67" w:name="OLE_LINK575"/>
      <w:bookmarkStart w:id="68" w:name="OLE_LINK640"/>
      <w:bookmarkStart w:id="69" w:name="OLE_LINK672"/>
      <w:bookmarkStart w:id="70" w:name="OLE_LINK714"/>
      <w:bookmarkStart w:id="71" w:name="OLE_LINK651"/>
      <w:bookmarkStart w:id="72" w:name="OLE_LINK652"/>
      <w:bookmarkStart w:id="73" w:name="OLE_LINK744"/>
      <w:bookmarkStart w:id="74" w:name="OLE_LINK758"/>
      <w:bookmarkStart w:id="75" w:name="OLE_LINK787"/>
      <w:bookmarkStart w:id="76" w:name="OLE_LINK807"/>
      <w:bookmarkStart w:id="77" w:name="OLE_LINK820"/>
      <w:bookmarkStart w:id="78" w:name="OLE_LINK862"/>
      <w:bookmarkStart w:id="79" w:name="OLE_LINK879"/>
      <w:bookmarkStart w:id="80" w:name="OLE_LINK906"/>
      <w:bookmarkStart w:id="81" w:name="OLE_LINK928"/>
      <w:bookmarkStart w:id="82" w:name="OLE_LINK960"/>
      <w:bookmarkStart w:id="83" w:name="OLE_LINK861"/>
      <w:bookmarkStart w:id="84" w:name="OLE_LINK983"/>
      <w:bookmarkStart w:id="85" w:name="OLE_LINK1334"/>
      <w:bookmarkStart w:id="86" w:name="OLE_LINK1029"/>
      <w:bookmarkStart w:id="87" w:name="OLE_LINK1060"/>
      <w:bookmarkStart w:id="88" w:name="OLE_LINK1061"/>
      <w:bookmarkStart w:id="89" w:name="OLE_LINK1348"/>
      <w:bookmarkStart w:id="90" w:name="OLE_LINK1086"/>
      <w:bookmarkStart w:id="91" w:name="OLE_LINK1100"/>
      <w:bookmarkStart w:id="92" w:name="OLE_LINK1125"/>
      <w:bookmarkStart w:id="93" w:name="OLE_LINK1163"/>
      <w:bookmarkStart w:id="94" w:name="OLE_LINK1193"/>
      <w:bookmarkStart w:id="95" w:name="OLE_LINK1219"/>
      <w:bookmarkStart w:id="96" w:name="OLE_LINK1247"/>
      <w:bookmarkStart w:id="97" w:name="OLE_LINK1284"/>
      <w:bookmarkStart w:id="98" w:name="OLE_LINK1313"/>
      <w:bookmarkStart w:id="99" w:name="OLE_LINK1361"/>
      <w:bookmarkStart w:id="100" w:name="OLE_LINK1384"/>
      <w:bookmarkStart w:id="101" w:name="OLE_LINK1403"/>
      <w:bookmarkStart w:id="102" w:name="OLE_LINK1437"/>
      <w:bookmarkStart w:id="103" w:name="OLE_LINK1454"/>
      <w:bookmarkStart w:id="104" w:name="OLE_LINK1480"/>
      <w:bookmarkStart w:id="105" w:name="OLE_LINK1504"/>
      <w:bookmarkStart w:id="106" w:name="OLE_LINK1516"/>
      <w:bookmarkStart w:id="107" w:name="OLE_LINK135"/>
      <w:bookmarkStart w:id="108" w:name="OLE_LINK216"/>
      <w:bookmarkStart w:id="109" w:name="OLE_LINK1186"/>
      <w:bookmarkStart w:id="110" w:name="OLE_LINK1265"/>
      <w:bookmarkStart w:id="111" w:name="OLE_LINK1373"/>
      <w:bookmarkStart w:id="112" w:name="OLE_LINK1478"/>
      <w:bookmarkStart w:id="113" w:name="OLE_LINK1644"/>
      <w:bookmarkStart w:id="114" w:name="OLE_LINK1884"/>
      <w:bookmarkStart w:id="115" w:name="OLE_LINK1885"/>
      <w:bookmarkStart w:id="116" w:name="OLE_LINK1538"/>
      <w:bookmarkStart w:id="117" w:name="OLE_LINK1539"/>
      <w:bookmarkStart w:id="118" w:name="OLE_LINK1543"/>
      <w:bookmarkStart w:id="119" w:name="OLE_LINK1549"/>
      <w:bookmarkStart w:id="120" w:name="OLE_LINK1778"/>
      <w:bookmarkStart w:id="121" w:name="OLE_LINK1756"/>
      <w:bookmarkStart w:id="122" w:name="OLE_LINK1776"/>
      <w:bookmarkStart w:id="123" w:name="OLE_LINK1777"/>
      <w:bookmarkStart w:id="124" w:name="OLE_LINK1868"/>
      <w:bookmarkStart w:id="125" w:name="OLE_LINK1744"/>
      <w:bookmarkStart w:id="126" w:name="OLE_LINK1817"/>
      <w:bookmarkStart w:id="127" w:name="OLE_LINK1835"/>
      <w:bookmarkStart w:id="128" w:name="OLE_LINK1866"/>
      <w:bookmarkStart w:id="129" w:name="OLE_LINK1882"/>
      <w:bookmarkStart w:id="130" w:name="OLE_LINK1901"/>
      <w:bookmarkStart w:id="131" w:name="OLE_LINK1902"/>
      <w:bookmarkStart w:id="132" w:name="OLE_LINK2013"/>
      <w:bookmarkStart w:id="133" w:name="OLE_LINK1894"/>
      <w:bookmarkStart w:id="134" w:name="OLE_LINK1929"/>
      <w:bookmarkStart w:id="135" w:name="OLE_LINK1941"/>
      <w:bookmarkStart w:id="136" w:name="OLE_LINK1995"/>
      <w:bookmarkStart w:id="137" w:name="OLE_LINK1938"/>
      <w:bookmarkStart w:id="138" w:name="OLE_LINK2081"/>
      <w:bookmarkStart w:id="139" w:name="OLE_LINK2082"/>
      <w:bookmarkStart w:id="140" w:name="OLE_LINK2292"/>
      <w:bookmarkStart w:id="141" w:name="OLE_LINK1931"/>
      <w:bookmarkStart w:id="142" w:name="OLE_LINK1964"/>
      <w:bookmarkStart w:id="143" w:name="OLE_LINK2020"/>
      <w:bookmarkStart w:id="144" w:name="OLE_LINK2071"/>
      <w:bookmarkStart w:id="145" w:name="OLE_LINK2134"/>
      <w:bookmarkStart w:id="146" w:name="OLE_LINK2265"/>
      <w:bookmarkStart w:id="147" w:name="OLE_LINK2562"/>
      <w:bookmarkStart w:id="148" w:name="OLE_LINK1923"/>
      <w:bookmarkStart w:id="149" w:name="OLE_LINK2192"/>
      <w:bookmarkStart w:id="150" w:name="OLE_LINK2110"/>
      <w:bookmarkStart w:id="151" w:name="OLE_LINK2445"/>
      <w:bookmarkStart w:id="152" w:name="OLE_LINK2446"/>
      <w:bookmarkStart w:id="153" w:name="OLE_LINK2169"/>
      <w:bookmarkStart w:id="154" w:name="OLE_LINK2190"/>
      <w:bookmarkStart w:id="155" w:name="OLE_LINK2331"/>
      <w:bookmarkStart w:id="156" w:name="OLE_LINK2345"/>
      <w:bookmarkStart w:id="157" w:name="OLE_LINK2467"/>
      <w:bookmarkStart w:id="158" w:name="OLE_LINK2484"/>
      <w:bookmarkStart w:id="159" w:name="OLE_LINK2157"/>
      <w:bookmarkStart w:id="160" w:name="OLE_LINK2221"/>
      <w:bookmarkStart w:id="161" w:name="OLE_LINK2252"/>
      <w:bookmarkStart w:id="162" w:name="OLE_LINK2348"/>
      <w:bookmarkStart w:id="163" w:name="OLE_LINK2451"/>
      <w:bookmarkStart w:id="164" w:name="OLE_LINK2627"/>
      <w:bookmarkStart w:id="165" w:name="OLE_LINK2482"/>
      <w:bookmarkStart w:id="166" w:name="OLE_LINK2663"/>
      <w:bookmarkStart w:id="167" w:name="OLE_LINK2761"/>
      <w:bookmarkStart w:id="168" w:name="OLE_LINK2856"/>
      <w:bookmarkStart w:id="169" w:name="OLE_LINK2993"/>
      <w:bookmarkStart w:id="170" w:name="OLE_LINK2643"/>
      <w:bookmarkStart w:id="171" w:name="OLE_LINK2583"/>
      <w:bookmarkStart w:id="172" w:name="OLE_LINK2762"/>
      <w:bookmarkStart w:id="173" w:name="OLE_LINK2962"/>
      <w:bookmarkStart w:id="174" w:name="OLE_LINK2582"/>
      <w:r w:rsidRPr="00911D78">
        <w:rPr>
          <w:rFonts w:ascii="Book Antiqua" w:hAnsi="Book Antiqua"/>
          <w:color w:val="000000"/>
          <w:szCs w:val="24"/>
          <w:lang w:val="en-GB"/>
        </w:rPr>
        <w:t xml:space="preserve">© </w:t>
      </w:r>
      <w:r w:rsidRPr="00911D78">
        <w:rPr>
          <w:rFonts w:ascii="Book Antiqua" w:eastAsia="AdvTimes" w:hAnsi="Book Antiqua" w:cs="AdvTimes"/>
          <w:color w:val="000000"/>
          <w:szCs w:val="24"/>
        </w:rPr>
        <w:t>The Author(s) 201</w:t>
      </w:r>
      <w:r w:rsidR="00B6296F" w:rsidRPr="00432692">
        <w:rPr>
          <w:rFonts w:ascii="Book Antiqua" w:eastAsia="宋体" w:hAnsi="Book Antiqua" w:cs="AdvTimes" w:hint="eastAsia"/>
          <w:color w:val="000000"/>
          <w:szCs w:val="24"/>
          <w:lang w:eastAsia="zh-CN"/>
        </w:rPr>
        <w:t>9</w:t>
      </w:r>
      <w:r w:rsidRPr="00911D78">
        <w:rPr>
          <w:rFonts w:ascii="Book Antiqua" w:eastAsia="AdvTimes" w:hAnsi="Book Antiqua" w:cs="AdvTimes"/>
          <w:color w:val="000000"/>
          <w:szCs w:val="24"/>
        </w:rPr>
        <w:t>.</w:t>
      </w:r>
      <w:r w:rsidRPr="00911D78">
        <w:rPr>
          <w:rFonts w:ascii="Book Antiqua" w:eastAsia="AdvTimes" w:hAnsi="Book Antiqua" w:cs="AdvTimes"/>
          <w:b w:val="0"/>
          <w:color w:val="000000"/>
          <w:szCs w:val="24"/>
        </w:rPr>
        <w:t xml:space="preserve"> Published by </w:t>
      </w:r>
      <w:r w:rsidRPr="00911D78">
        <w:rPr>
          <w:rFonts w:ascii="Book Antiqua" w:hAnsi="Book Antiqua" w:cs="Arial Unicode MS"/>
          <w:b w:val="0"/>
          <w:color w:val="000000"/>
          <w:szCs w:val="24"/>
          <w:lang w:val="en-GB"/>
        </w:rPr>
        <w:t>Baishideng Publishing Group Inc.</w:t>
      </w:r>
      <w:r w:rsidRPr="00911D78">
        <w:rPr>
          <w:rFonts w:ascii="Book Antiqua" w:hAnsi="Book Antiqua" w:cs="Arial Unicode MS"/>
          <w:b w:val="0"/>
          <w:szCs w:val="24"/>
        </w:rPr>
        <w:t xml:space="preserve"> All rights reserved.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5316B0" w:rsidRPr="00861A21" w:rsidRDefault="005316B0" w:rsidP="009B7FE0">
      <w:pPr>
        <w:pStyle w:val="a3"/>
        <w:widowControl w:val="0"/>
        <w:spacing w:line="360" w:lineRule="auto"/>
        <w:jc w:val="both"/>
        <w:rPr>
          <w:rFonts w:ascii="Book Antiqua" w:eastAsia="等线" w:hAnsi="Book Antiqua"/>
          <w:b w:val="0"/>
          <w:szCs w:val="24"/>
          <w:lang w:val="en-US" w:eastAsia="zh-CN"/>
        </w:rPr>
      </w:pPr>
    </w:p>
    <w:p w:rsidR="006A1100" w:rsidRPr="00911D78" w:rsidRDefault="0095561B" w:rsidP="009B7FE0">
      <w:pPr>
        <w:pStyle w:val="a3"/>
        <w:widowControl w:val="0"/>
        <w:spacing w:line="360" w:lineRule="auto"/>
        <w:jc w:val="both"/>
        <w:rPr>
          <w:rFonts w:ascii="Book Antiqua" w:hAnsi="Book Antiqua"/>
          <w:b w:val="0"/>
          <w:szCs w:val="24"/>
          <w:lang w:val="en-US"/>
        </w:rPr>
      </w:pPr>
      <w:r w:rsidRPr="00911D78">
        <w:rPr>
          <w:rFonts w:ascii="Book Antiqua" w:hAnsi="Book Antiqua"/>
          <w:szCs w:val="24"/>
          <w:lang w:val="en-US"/>
        </w:rPr>
        <w:t>Core tip:</w:t>
      </w:r>
      <w:r w:rsidRPr="00911D78">
        <w:rPr>
          <w:rFonts w:ascii="Book Antiqua" w:hAnsi="Book Antiqua"/>
          <w:b w:val="0"/>
          <w:szCs w:val="24"/>
          <w:lang w:val="en-US"/>
        </w:rPr>
        <w:t xml:space="preserve"> </w:t>
      </w:r>
      <w:bookmarkStart w:id="175" w:name="OLE_LINK284"/>
      <w:bookmarkStart w:id="176" w:name="OLE_LINK285"/>
      <w:r w:rsidRPr="00911D78">
        <w:rPr>
          <w:rFonts w:ascii="Book Antiqua" w:hAnsi="Book Antiqua" w:cs="Arial"/>
          <w:b w:val="0"/>
          <w:szCs w:val="24"/>
          <w:lang w:val="en-US"/>
        </w:rPr>
        <w:t>Multimodal</w:t>
      </w:r>
      <w:r w:rsidRPr="00911D78">
        <w:rPr>
          <w:rFonts w:ascii="Book Antiqua" w:hAnsi="Book Antiqua"/>
          <w:b w:val="0"/>
          <w:szCs w:val="24"/>
          <w:lang w:val="en-US"/>
        </w:rPr>
        <w:t xml:space="preserve"> imaging techniques provide morpho-functional information for studying pathological events following ischemia associated with new tracers. Molecular imaging innovations will contribute to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further </w:t>
      </w:r>
      <w:r w:rsidRPr="00911D78">
        <w:rPr>
          <w:rFonts w:ascii="Book Antiqua" w:hAnsi="Book Antiqua" w:cs="Arial"/>
          <w:b w:val="0"/>
          <w:szCs w:val="24"/>
          <w:lang w:val="en-US"/>
        </w:rPr>
        <w:t>understanding</w:t>
      </w:r>
      <w:r w:rsidRPr="00911D78">
        <w:rPr>
          <w:rFonts w:ascii="Book Antiqua" w:hAnsi="Book Antiqua"/>
          <w:b w:val="0"/>
          <w:szCs w:val="24"/>
          <w:lang w:val="en-US"/>
        </w:rPr>
        <w:t xml:space="preserve"> of stem</w:t>
      </w:r>
      <w:r w:rsidRPr="00911D78">
        <w:rPr>
          <w:rFonts w:ascii="Book Antiqua" w:hAnsi="Book Antiqua" w:cs="Arial"/>
          <w:b w:val="0"/>
          <w:szCs w:val="24"/>
          <w:lang w:val="en-US"/>
        </w:rPr>
        <w:t xml:space="preserve"> cell</w:t>
      </w:r>
      <w:r w:rsidRPr="00911D78">
        <w:rPr>
          <w:rFonts w:ascii="Book Antiqua" w:hAnsi="Book Antiqua"/>
          <w:b w:val="0"/>
          <w:szCs w:val="24"/>
          <w:lang w:val="en-US"/>
        </w:rPr>
        <w:t xml:space="preserve"> transplantation, allowing </w:t>
      </w:r>
      <w:r w:rsidRPr="00911D78">
        <w:rPr>
          <w:rFonts w:ascii="Book Antiqua" w:hAnsi="Book Antiqua" w:cs="Arial"/>
          <w:b w:val="0"/>
          <w:szCs w:val="24"/>
          <w:lang w:val="en-US"/>
        </w:rPr>
        <w:t xml:space="preserve">an </w:t>
      </w:r>
      <w:r w:rsidRPr="00911D78">
        <w:rPr>
          <w:rFonts w:ascii="Book Antiqua" w:hAnsi="Book Antiqua"/>
          <w:b w:val="0"/>
          <w:szCs w:val="24"/>
          <w:lang w:val="en-US"/>
        </w:rPr>
        <w:t xml:space="preserve">assessment of </w:t>
      </w:r>
      <w:r w:rsidRPr="00911D78">
        <w:rPr>
          <w:rFonts w:ascii="Book Antiqua" w:hAnsi="Book Antiqua" w:cs="Arial"/>
          <w:b w:val="0"/>
          <w:szCs w:val="24"/>
          <w:lang w:val="en-US"/>
        </w:rPr>
        <w:t>their</w:t>
      </w:r>
      <w:r w:rsidRPr="00911D78">
        <w:rPr>
          <w:rFonts w:ascii="Book Antiqua" w:hAnsi="Book Antiqua"/>
          <w:b w:val="0"/>
          <w:szCs w:val="24"/>
          <w:lang w:val="en-US"/>
        </w:rPr>
        <w:t xml:space="preserve"> therapeutic effects </w:t>
      </w:r>
      <w:r w:rsidRPr="00911D78">
        <w:rPr>
          <w:rFonts w:ascii="Book Antiqua" w:hAnsi="Book Antiqua" w:cs="Arial"/>
          <w:b w:val="0"/>
          <w:szCs w:val="24"/>
          <w:lang w:val="en-US"/>
        </w:rPr>
        <w:t>at the</w:t>
      </w:r>
      <w:r w:rsidRPr="00911D78">
        <w:rPr>
          <w:rFonts w:ascii="Book Antiqua" w:hAnsi="Book Antiqua"/>
          <w:b w:val="0"/>
          <w:szCs w:val="24"/>
          <w:lang w:val="en-US"/>
        </w:rPr>
        <w:t xml:space="preserve"> molecular scale. In this study, we evaluate the sensitivity of triple-modal imaging of </w:t>
      </w:r>
      <w:r w:rsidR="00955CEC" w:rsidRPr="00911D78">
        <w:rPr>
          <w:rFonts w:ascii="Book Antiqua" w:hAnsi="Book Antiqua"/>
          <w:b w:val="0"/>
          <w:szCs w:val="24"/>
          <w:lang w:val="en-US"/>
        </w:rPr>
        <w:t xml:space="preserve">human bone marrow </w:t>
      </w:r>
      <w:r w:rsidR="00680BFE" w:rsidRPr="00911D78">
        <w:rPr>
          <w:rFonts w:ascii="Book Antiqua" w:hAnsi="Book Antiqua"/>
          <w:b w:val="0"/>
          <w:szCs w:val="24"/>
          <w:lang w:val="en-US"/>
        </w:rPr>
        <w:t>mesenchymal stem cells</w:t>
      </w:r>
      <w:r w:rsidRPr="00911D78">
        <w:rPr>
          <w:rFonts w:ascii="Book Antiqua" w:hAnsi="Book Antiqua"/>
          <w:b w:val="0"/>
          <w:szCs w:val="24"/>
          <w:lang w:val="en-US"/>
        </w:rPr>
        <w:t xml:space="preserve"> labeled with </w:t>
      </w:r>
      <w:r w:rsidR="00971525" w:rsidRPr="00911D78">
        <w:rPr>
          <w:rFonts w:ascii="Book Antiqua" w:hAnsi="Book Antiqua"/>
          <w:b w:val="0"/>
          <w:szCs w:val="24"/>
          <w:lang w:val="en-US"/>
        </w:rPr>
        <w:t xml:space="preserve">multimodal nanoparticles </w:t>
      </w:r>
      <w:r w:rsidR="00971525" w:rsidRPr="00911D78">
        <w:rPr>
          <w:rFonts w:ascii="Book Antiqua" w:hAnsi="Book Antiqua" w:cs="Arial" w:hint="eastAsia"/>
          <w:b w:val="0"/>
          <w:szCs w:val="24"/>
          <w:lang w:val="en-US" w:eastAsia="zh-CN"/>
        </w:rPr>
        <w:t>(</w:t>
      </w:r>
      <w:r w:rsidRPr="00911D78">
        <w:rPr>
          <w:rFonts w:ascii="Book Antiqua" w:hAnsi="Book Antiqua" w:cs="Arial"/>
          <w:b w:val="0"/>
          <w:szCs w:val="24"/>
          <w:lang w:val="en-US"/>
        </w:rPr>
        <w:t>MNPs</w:t>
      </w:r>
      <w:r w:rsidR="00971525" w:rsidRPr="00911D78">
        <w:rPr>
          <w:rFonts w:ascii="Book Antiqua" w:hAnsi="Book Antiqua" w:cs="Arial" w:hint="eastAsia"/>
          <w:b w:val="0"/>
          <w:szCs w:val="24"/>
          <w:lang w:val="en-US" w:eastAsia="zh-CN"/>
        </w:rPr>
        <w:t>)</w:t>
      </w:r>
      <w:r w:rsidRPr="00911D78">
        <w:rPr>
          <w:rFonts w:ascii="Book Antiqua" w:hAnsi="Book Antiqua" w:cs="Arial"/>
          <w:b w:val="0"/>
          <w:szCs w:val="24"/>
          <w:lang w:val="en-US"/>
        </w:rPr>
        <w:t xml:space="preserve"> to quantify</w:t>
      </w:r>
      <w:r w:rsidRPr="00911D78">
        <w:rPr>
          <w:rFonts w:ascii="Book Antiqua" w:hAnsi="Book Antiqua"/>
          <w:b w:val="0"/>
          <w:szCs w:val="24"/>
          <w:lang w:val="en-US"/>
        </w:rPr>
        <w:t xml:space="preserve"> the internalized </w:t>
      </w:r>
      <w:r w:rsidRPr="00911D78">
        <w:rPr>
          <w:rFonts w:ascii="Book Antiqua" w:hAnsi="Book Antiqua" w:cs="Arial"/>
          <w:b w:val="0"/>
          <w:szCs w:val="24"/>
          <w:lang w:val="en-US"/>
        </w:rPr>
        <w:t xml:space="preserve">iron load </w:t>
      </w:r>
      <w:r w:rsidRPr="00911D78">
        <w:rPr>
          <w:rFonts w:ascii="Book Antiqua" w:hAnsi="Book Antiqua"/>
          <w:b w:val="0"/>
          <w:szCs w:val="24"/>
          <w:lang w:val="en-US"/>
        </w:rPr>
        <w:t xml:space="preserve">and cellular viability as well as the correlation of quantification </w:t>
      </w:r>
      <w:r w:rsidRPr="00911D78">
        <w:rPr>
          <w:rFonts w:ascii="Book Antiqua" w:hAnsi="Book Antiqua" w:cs="Arial"/>
          <w:b w:val="0"/>
          <w:szCs w:val="24"/>
          <w:lang w:val="en-US"/>
        </w:rPr>
        <w:t>results</w:t>
      </w:r>
      <w:r w:rsidRPr="00911D78">
        <w:rPr>
          <w:rFonts w:ascii="Book Antiqua" w:hAnsi="Book Antiqua"/>
          <w:b w:val="0"/>
          <w:szCs w:val="24"/>
          <w:lang w:val="en-US"/>
        </w:rPr>
        <w:t xml:space="preserve"> between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techniques. We </w:t>
      </w:r>
      <w:r w:rsidRPr="00911D78">
        <w:rPr>
          <w:rFonts w:ascii="Book Antiqua" w:hAnsi="Book Antiqua" w:cs="Arial"/>
          <w:b w:val="0"/>
          <w:szCs w:val="24"/>
          <w:lang w:val="en-US"/>
        </w:rPr>
        <w:t>demonstrate</w:t>
      </w:r>
      <w:r w:rsidRPr="00911D78">
        <w:rPr>
          <w:rFonts w:ascii="Book Antiqua" w:hAnsi="Book Antiqua"/>
          <w:b w:val="0"/>
          <w:szCs w:val="24"/>
          <w:lang w:val="en-US"/>
        </w:rPr>
        <w:t xml:space="preserve"> the importance of </w:t>
      </w:r>
      <w:r w:rsidRPr="00911D78">
        <w:rPr>
          <w:rFonts w:ascii="Book Antiqua" w:hAnsi="Book Antiqua" w:cs="Arial"/>
          <w:b w:val="0"/>
          <w:szCs w:val="24"/>
          <w:lang w:val="en-US"/>
        </w:rPr>
        <w:t xml:space="preserve">quantifying the </w:t>
      </w:r>
      <w:r w:rsidRPr="00911D78">
        <w:rPr>
          <w:rFonts w:ascii="Book Antiqua" w:hAnsi="Book Antiqua"/>
          <w:b w:val="0"/>
          <w:szCs w:val="24"/>
          <w:lang w:val="en-US"/>
        </w:rPr>
        <w:t xml:space="preserve">MNP load internalized into cells </w:t>
      </w:r>
      <w:r w:rsidRPr="00911D78">
        <w:rPr>
          <w:rFonts w:ascii="Book Antiqua" w:hAnsi="Book Antiqua" w:cs="Arial"/>
          <w:b w:val="0"/>
          <w:i/>
          <w:szCs w:val="24"/>
          <w:lang w:val="en-US"/>
        </w:rPr>
        <w:t>via</w:t>
      </w:r>
      <w:r w:rsidRPr="00911D78">
        <w:rPr>
          <w:rFonts w:ascii="Book Antiqua" w:hAnsi="Book Antiqua"/>
          <w:b w:val="0"/>
          <w:szCs w:val="24"/>
          <w:lang w:val="en-US"/>
        </w:rPr>
        <w:t xml:space="preserve"> triple</w:t>
      </w:r>
      <w:r w:rsidRPr="00911D78">
        <w:rPr>
          <w:rFonts w:ascii="Book Antiqua" w:hAnsi="Book Antiqua" w:cs="Arial"/>
          <w:b w:val="0"/>
          <w:szCs w:val="24"/>
          <w:lang w:val="en-US"/>
        </w:rPr>
        <w:t>-</w:t>
      </w:r>
      <w:r w:rsidRPr="00911D78">
        <w:rPr>
          <w:rFonts w:ascii="Book Antiqua" w:hAnsi="Book Antiqua"/>
          <w:b w:val="0"/>
          <w:szCs w:val="24"/>
          <w:lang w:val="en-US"/>
        </w:rPr>
        <w:t xml:space="preserve">image </w:t>
      </w:r>
      <w:r w:rsidRPr="00911D78">
        <w:rPr>
          <w:rFonts w:ascii="Book Antiqua" w:hAnsi="Book Antiqua" w:cs="Arial"/>
          <w:b w:val="0"/>
          <w:szCs w:val="24"/>
          <w:lang w:val="en-US"/>
        </w:rPr>
        <w:t>evaluation</w:t>
      </w:r>
      <w:r w:rsidRPr="00911D78">
        <w:rPr>
          <w:rFonts w:ascii="Book Antiqua" w:hAnsi="Book Antiqua"/>
          <w:b w:val="0"/>
          <w:szCs w:val="24"/>
          <w:lang w:val="en-US"/>
        </w:rPr>
        <w:t xml:space="preserve"> and the efficacy of signal detection in</w:t>
      </w:r>
      <w:r w:rsidRPr="00911D78">
        <w:rPr>
          <w:rFonts w:ascii="Book Antiqua" w:hAnsi="Book Antiqua" w:cs="Arial"/>
          <w:b w:val="0"/>
          <w:szCs w:val="24"/>
          <w:lang w:val="en-US"/>
        </w:rPr>
        <w:t xml:space="preserve"> a</w:t>
      </w:r>
      <w:r w:rsidRPr="00911D78">
        <w:rPr>
          <w:rFonts w:ascii="Book Antiqua" w:hAnsi="Book Antiqua"/>
          <w:b w:val="0"/>
          <w:szCs w:val="24"/>
          <w:lang w:val="en-US"/>
        </w:rPr>
        <w:t xml:space="preserve"> stroke model.</w:t>
      </w:r>
    </w:p>
    <w:bookmarkEnd w:id="175"/>
    <w:bookmarkEnd w:id="176"/>
    <w:p w:rsidR="006A1100" w:rsidRPr="00911D78" w:rsidRDefault="006A1100" w:rsidP="009B7FE0">
      <w:pPr>
        <w:pStyle w:val="a3"/>
        <w:widowControl w:val="0"/>
        <w:spacing w:line="360" w:lineRule="auto"/>
        <w:jc w:val="both"/>
        <w:rPr>
          <w:rFonts w:ascii="Book Antiqua" w:hAnsi="Book Antiqua"/>
          <w:b w:val="0"/>
          <w:szCs w:val="24"/>
          <w:lang w:val="en-US"/>
        </w:rPr>
      </w:pPr>
    </w:p>
    <w:p w:rsidR="00B6296F" w:rsidRPr="00432692" w:rsidRDefault="00B6296F" w:rsidP="009B7FE0">
      <w:pPr>
        <w:pStyle w:val="a3"/>
        <w:widowControl w:val="0"/>
        <w:spacing w:line="360" w:lineRule="auto"/>
        <w:jc w:val="both"/>
        <w:rPr>
          <w:rFonts w:ascii="Book Antiqua" w:eastAsia="宋体" w:hAnsi="Book Antiqua" w:cs="Arial" w:hint="eastAsia"/>
          <w:b w:val="0"/>
          <w:szCs w:val="24"/>
          <w:lang w:val="en-US" w:eastAsia="zh-CN"/>
        </w:rPr>
      </w:pPr>
      <w:r w:rsidRPr="00432692">
        <w:rPr>
          <w:rFonts w:ascii="Book Antiqua" w:eastAsia="宋体" w:hAnsi="Book Antiqua" w:hint="eastAsia"/>
          <w:szCs w:val="24"/>
          <w:lang w:eastAsia="zh-CN"/>
        </w:rPr>
        <w:t xml:space="preserve">Citation: </w:t>
      </w:r>
      <w:r w:rsidR="0095561B" w:rsidRPr="00911D78">
        <w:rPr>
          <w:rFonts w:ascii="Book Antiqua" w:hAnsi="Book Antiqua"/>
          <w:b w:val="0"/>
          <w:szCs w:val="24"/>
        </w:rPr>
        <w:t xml:space="preserve">da Silva HR, Mamani JB, Nucci MP, Nucci LP, Kondo AT, Fantacini DMC, Souza LEB, Picanço-Castro V, Covas DT, Kutner JM, Oliveira FA, Hamerschlak N, Gamarra LF. </w:t>
      </w:r>
      <w:r w:rsidR="00BC2CCD" w:rsidRPr="00911D78">
        <w:rPr>
          <w:rFonts w:ascii="Book Antiqua" w:hAnsi="Book Antiqua" w:cs="Arial"/>
          <w:b w:val="0"/>
          <w:szCs w:val="24"/>
          <w:lang w:val="en-US"/>
        </w:rPr>
        <w:t>Triple-modal imaging of stem-cells labeled with multimodal nanoparticles, applied in a stroke model</w:t>
      </w:r>
      <w:r w:rsidR="00BC2CCD" w:rsidRPr="00911D78">
        <w:rPr>
          <w:rFonts w:ascii="Book Antiqua" w:hAnsi="Book Antiqua" w:cs="Arial" w:hint="eastAsia"/>
          <w:b w:val="0"/>
          <w:szCs w:val="24"/>
          <w:lang w:val="en-US" w:eastAsia="zh-CN"/>
        </w:rPr>
        <w:t xml:space="preserve">. </w:t>
      </w:r>
      <w:r w:rsidR="00171304" w:rsidRPr="00925DE4">
        <w:rPr>
          <w:rFonts w:ascii="Book Antiqua" w:hAnsi="Book Antiqua" w:cs="Arial"/>
          <w:b w:val="0"/>
          <w:i/>
          <w:szCs w:val="24"/>
          <w:lang w:val="en-US"/>
        </w:rPr>
        <w:t>World J Stem Cells</w:t>
      </w:r>
      <w:r w:rsidR="00171304" w:rsidRPr="00911D78">
        <w:rPr>
          <w:rFonts w:ascii="Book Antiqua" w:hAnsi="Book Antiqua" w:cs="Arial" w:hint="eastAsia"/>
          <w:b w:val="0"/>
          <w:szCs w:val="24"/>
          <w:lang w:val="en-US"/>
        </w:rPr>
        <w:t xml:space="preserve"> </w:t>
      </w:r>
      <w:r w:rsidR="00171304" w:rsidRPr="00911D78">
        <w:rPr>
          <w:rFonts w:ascii="Book Antiqua" w:hAnsi="Book Antiqua" w:cs="Arial" w:hint="eastAsia"/>
          <w:b w:val="0"/>
          <w:szCs w:val="24"/>
          <w:lang w:val="en-US" w:eastAsia="zh-CN"/>
        </w:rPr>
        <w:t>201</w:t>
      </w:r>
      <w:r w:rsidRPr="00432692">
        <w:rPr>
          <w:rFonts w:ascii="Book Antiqua" w:eastAsia="宋体" w:hAnsi="Book Antiqua" w:cs="Arial" w:hint="eastAsia"/>
          <w:b w:val="0"/>
          <w:szCs w:val="24"/>
          <w:lang w:val="en-US" w:eastAsia="zh-CN"/>
        </w:rPr>
        <w:t>9</w:t>
      </w:r>
      <w:r w:rsidR="00171304" w:rsidRPr="00911D78">
        <w:rPr>
          <w:rFonts w:ascii="Book Antiqua" w:hAnsi="Book Antiqua" w:cs="Arial" w:hint="eastAsia"/>
          <w:b w:val="0"/>
          <w:szCs w:val="24"/>
          <w:lang w:val="en-US" w:eastAsia="zh-CN"/>
        </w:rPr>
        <w:t xml:space="preserve">; </w:t>
      </w:r>
      <w:r w:rsidRPr="00F855F3">
        <w:rPr>
          <w:rFonts w:ascii="Book Antiqua" w:hAnsi="Book Antiqua" w:cs="Arial"/>
          <w:b w:val="0"/>
          <w:szCs w:val="24"/>
          <w:lang w:val="en-US" w:eastAsia="zh-CN"/>
        </w:rPr>
        <w:t xml:space="preserve">11(2): </w:t>
      </w:r>
      <w:r w:rsidRPr="00482A98">
        <w:rPr>
          <w:rFonts w:ascii="Book Antiqua" w:eastAsia="宋体" w:hAnsi="Book Antiqua" w:cs="Arial" w:hint="eastAsia"/>
          <w:b w:val="0"/>
          <w:szCs w:val="24"/>
          <w:lang w:val="en-US" w:eastAsia="zh-CN"/>
        </w:rPr>
        <w:t>100</w:t>
      </w:r>
      <w:r w:rsidRPr="00F855F3">
        <w:rPr>
          <w:rFonts w:ascii="Book Antiqua" w:hAnsi="Book Antiqua" w:cs="Arial"/>
          <w:b w:val="0"/>
          <w:szCs w:val="24"/>
          <w:lang w:val="en-US" w:eastAsia="zh-CN"/>
        </w:rPr>
        <w:t>-</w:t>
      </w:r>
      <w:r w:rsidRPr="00482A98">
        <w:rPr>
          <w:rFonts w:ascii="Book Antiqua" w:eastAsia="宋体" w:hAnsi="Book Antiqua" w:cs="Arial" w:hint="eastAsia"/>
          <w:b w:val="0"/>
          <w:szCs w:val="24"/>
          <w:lang w:val="en-US" w:eastAsia="zh-CN"/>
        </w:rPr>
        <w:t>123</w:t>
      </w:r>
      <w:r w:rsidRPr="00F855F3">
        <w:rPr>
          <w:rFonts w:ascii="Book Antiqua" w:hAnsi="Book Antiqua" w:cs="Arial"/>
          <w:b w:val="0"/>
          <w:szCs w:val="24"/>
          <w:lang w:val="en-US" w:eastAsia="zh-CN"/>
        </w:rPr>
        <w:t xml:space="preserve">  </w:t>
      </w:r>
    </w:p>
    <w:p w:rsidR="00B6296F" w:rsidRPr="00432692" w:rsidRDefault="00B6296F" w:rsidP="009B7FE0">
      <w:pPr>
        <w:pStyle w:val="a3"/>
        <w:widowControl w:val="0"/>
        <w:spacing w:line="360" w:lineRule="auto"/>
        <w:jc w:val="both"/>
        <w:rPr>
          <w:rFonts w:ascii="Book Antiqua" w:eastAsia="宋体" w:hAnsi="Book Antiqua" w:cs="Arial" w:hint="eastAsia"/>
          <w:b w:val="0"/>
          <w:szCs w:val="24"/>
          <w:lang w:val="en-US" w:eastAsia="zh-CN"/>
        </w:rPr>
      </w:pPr>
      <w:r w:rsidRPr="00B6296F">
        <w:rPr>
          <w:rFonts w:ascii="Book Antiqua" w:hAnsi="Book Antiqua" w:cs="Arial"/>
          <w:szCs w:val="24"/>
          <w:lang w:val="en-US" w:eastAsia="zh-CN"/>
        </w:rPr>
        <w:t>URL:</w:t>
      </w:r>
      <w:r w:rsidRPr="00F855F3">
        <w:rPr>
          <w:rFonts w:ascii="Book Antiqua" w:hAnsi="Book Antiqua" w:cs="Arial"/>
          <w:b w:val="0"/>
          <w:szCs w:val="24"/>
          <w:lang w:val="en-US" w:eastAsia="zh-CN"/>
        </w:rPr>
        <w:t xml:space="preserve"> https://www.wjgnet.com/1948-0210/full/v11/i2/</w:t>
      </w:r>
      <w:r w:rsidRPr="00482A98">
        <w:rPr>
          <w:rFonts w:ascii="Book Antiqua" w:eastAsia="宋体" w:hAnsi="Book Antiqua" w:cs="Arial" w:hint="eastAsia"/>
          <w:b w:val="0"/>
          <w:szCs w:val="24"/>
          <w:lang w:val="en-US" w:eastAsia="zh-CN"/>
        </w:rPr>
        <w:t>100</w:t>
      </w:r>
      <w:r w:rsidRPr="00F855F3">
        <w:rPr>
          <w:rFonts w:ascii="Book Antiqua" w:hAnsi="Book Antiqua" w:cs="Arial"/>
          <w:b w:val="0"/>
          <w:szCs w:val="24"/>
          <w:lang w:val="en-US" w:eastAsia="zh-CN"/>
        </w:rPr>
        <w:t xml:space="preserve">.htm  </w:t>
      </w:r>
    </w:p>
    <w:p w:rsidR="006A1100" w:rsidRPr="00861A21" w:rsidRDefault="00B6296F" w:rsidP="009B7FE0">
      <w:pPr>
        <w:pStyle w:val="a3"/>
        <w:widowControl w:val="0"/>
        <w:spacing w:line="360" w:lineRule="auto"/>
        <w:jc w:val="both"/>
        <w:rPr>
          <w:rFonts w:ascii="Book Antiqua" w:eastAsia="等线" w:hAnsi="Book Antiqua" w:cs="Arial"/>
          <w:b w:val="0"/>
          <w:szCs w:val="24"/>
          <w:lang w:val="en-US" w:eastAsia="zh-CN"/>
        </w:rPr>
      </w:pPr>
      <w:r w:rsidRPr="00B6296F">
        <w:rPr>
          <w:rFonts w:ascii="Book Antiqua" w:hAnsi="Book Antiqua" w:cs="Arial"/>
          <w:szCs w:val="24"/>
          <w:lang w:val="en-US" w:eastAsia="zh-CN"/>
        </w:rPr>
        <w:t>DOI:</w:t>
      </w:r>
      <w:r w:rsidRPr="00F855F3">
        <w:rPr>
          <w:rFonts w:ascii="Book Antiqua" w:hAnsi="Book Antiqua" w:cs="Arial"/>
          <w:b w:val="0"/>
          <w:szCs w:val="24"/>
          <w:lang w:val="en-US" w:eastAsia="zh-CN"/>
        </w:rPr>
        <w:t xml:space="preserve"> https://dx.doi.org/10.4252/wjsc.v11.i2.</w:t>
      </w:r>
      <w:r w:rsidRPr="00482A98">
        <w:rPr>
          <w:rFonts w:ascii="Book Antiqua" w:eastAsia="宋体" w:hAnsi="Book Antiqua" w:cs="Arial" w:hint="eastAsia"/>
          <w:b w:val="0"/>
          <w:szCs w:val="24"/>
          <w:lang w:val="en-US" w:eastAsia="zh-CN"/>
        </w:rPr>
        <w:t>100</w:t>
      </w:r>
    </w:p>
    <w:p w:rsidR="00171304" w:rsidRPr="00861A21" w:rsidRDefault="00171304" w:rsidP="009B7FE0">
      <w:pPr>
        <w:pStyle w:val="a3"/>
        <w:widowControl w:val="0"/>
        <w:spacing w:line="360" w:lineRule="auto"/>
        <w:jc w:val="both"/>
        <w:rPr>
          <w:rFonts w:ascii="Book Antiqua" w:eastAsia="等线" w:hAnsi="Book Antiqua"/>
          <w:b w:val="0"/>
          <w:szCs w:val="24"/>
          <w:lang w:val="en-US" w:eastAsia="zh-CN"/>
        </w:rPr>
      </w:pPr>
      <w:r w:rsidRPr="00911D78">
        <w:rPr>
          <w:rFonts w:ascii="Book Antiqua" w:hAnsi="Book Antiqua"/>
          <w:b w:val="0"/>
          <w:szCs w:val="24"/>
          <w:lang w:val="en-US"/>
        </w:rPr>
        <w:br w:type="page"/>
      </w:r>
    </w:p>
    <w:p w:rsidR="00171304" w:rsidRPr="00861A21" w:rsidRDefault="00171304" w:rsidP="009B7FE0">
      <w:pPr>
        <w:pStyle w:val="a3"/>
        <w:widowControl w:val="0"/>
        <w:spacing w:line="360" w:lineRule="auto"/>
        <w:jc w:val="both"/>
        <w:rPr>
          <w:rFonts w:ascii="Book Antiqua" w:eastAsia="等线" w:hAnsi="Book Antiqua"/>
          <w:b w:val="0"/>
          <w:szCs w:val="24"/>
          <w:lang w:val="en-US" w:eastAsia="zh-CN"/>
        </w:rPr>
      </w:pPr>
    </w:p>
    <w:p w:rsidR="006A1100" w:rsidRPr="00911D78" w:rsidRDefault="0095561B" w:rsidP="009B7FE0">
      <w:pPr>
        <w:widowControl w:val="0"/>
        <w:spacing w:after="0" w:line="360" w:lineRule="auto"/>
        <w:jc w:val="both"/>
        <w:rPr>
          <w:rFonts w:ascii="Book Antiqua" w:hAnsi="Book Antiqua"/>
          <w:b/>
          <w:sz w:val="24"/>
          <w:szCs w:val="24"/>
          <w:lang w:val="en-US"/>
        </w:rPr>
      </w:pPr>
      <w:r w:rsidRPr="00911D78">
        <w:rPr>
          <w:rFonts w:ascii="Book Antiqua" w:hAnsi="Book Antiqua"/>
          <w:b/>
          <w:sz w:val="24"/>
          <w:szCs w:val="24"/>
          <w:lang w:val="en-US"/>
        </w:rPr>
        <w:t>INTRODUCTION</w:t>
      </w:r>
    </w:p>
    <w:p w:rsidR="006A1100"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Mesenchymal stem cells (MSCs) have been widely tested </w:t>
      </w:r>
      <w:r w:rsidRPr="00911D78">
        <w:rPr>
          <w:rFonts w:ascii="Book Antiqua" w:hAnsi="Book Antiqua" w:cs="Arial"/>
          <w:sz w:val="24"/>
          <w:szCs w:val="24"/>
          <w:lang w:val="en-US"/>
        </w:rPr>
        <w:t>for</w:t>
      </w:r>
      <w:r w:rsidRPr="00911D78">
        <w:rPr>
          <w:rFonts w:ascii="Book Antiqua" w:hAnsi="Book Antiqua"/>
          <w:sz w:val="24"/>
          <w:szCs w:val="24"/>
          <w:lang w:val="en-US"/>
        </w:rPr>
        <w:t xml:space="preserve"> therapeutic efficacy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ischemic brain. The</w:t>
      </w:r>
      <w:r w:rsidRPr="00911D78">
        <w:rPr>
          <w:rFonts w:ascii="Book Antiqua" w:hAnsi="Book Antiqua" w:cs="Arial"/>
          <w:sz w:val="24"/>
          <w:szCs w:val="24"/>
          <w:lang w:val="en-US"/>
        </w:rPr>
        <w:t xml:space="preserve"> important roles of</w:t>
      </w:r>
      <w:r w:rsidRPr="00911D78">
        <w:rPr>
          <w:rFonts w:ascii="Book Antiqua" w:hAnsi="Book Antiqua"/>
          <w:sz w:val="24"/>
          <w:szCs w:val="24"/>
          <w:lang w:val="en-US"/>
        </w:rPr>
        <w:t xml:space="preserve"> paracrine and immune modulatory mechanisms in the beneficial effects exerted by MSCs</w:t>
      </w:r>
      <w:r w:rsidRPr="00911D78">
        <w:rPr>
          <w:rFonts w:ascii="Book Antiqua" w:hAnsi="Book Antiqua" w:cs="Arial"/>
          <w:sz w:val="24"/>
          <w:szCs w:val="24"/>
          <w:lang w:val="en-US"/>
        </w:rPr>
        <w:t xml:space="preserve"> have been recognized in many studies</w:t>
      </w:r>
      <w:r w:rsidRPr="00911D78">
        <w:rPr>
          <w:rFonts w:ascii="Book Antiqua" w:hAnsi="Book Antiqua" w:cs="Arial"/>
          <w:sz w:val="24"/>
          <w:szCs w:val="24"/>
          <w:vertAlign w:val="superscript"/>
          <w:lang w:val="en-US"/>
        </w:rPr>
        <w:t>[</w:t>
      </w:r>
      <w:r w:rsidRPr="00911D78">
        <w:rPr>
          <w:rFonts w:ascii="Book Antiqua" w:hAnsi="Book Antiqua"/>
          <w:sz w:val="24"/>
          <w:szCs w:val="24"/>
          <w:vertAlign w:val="superscript"/>
          <w:lang w:val="en-US"/>
        </w:rPr>
        <w:t>1</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 Due to the</w:t>
      </w:r>
      <w:r w:rsidRPr="00911D78">
        <w:rPr>
          <w:rFonts w:ascii="Book Antiqua" w:hAnsi="Book Antiqua"/>
          <w:sz w:val="24"/>
          <w:szCs w:val="24"/>
          <w:lang w:val="en-US"/>
        </w:rPr>
        <w:t xml:space="preserve"> relative ease of isolation, low immunogenicity, </w:t>
      </w:r>
      <w:r w:rsidRPr="00911D78">
        <w:rPr>
          <w:rFonts w:ascii="Book Antiqua" w:hAnsi="Book Antiqua" w:cs="Arial"/>
          <w:sz w:val="24"/>
          <w:szCs w:val="24"/>
          <w:lang w:val="en-US"/>
        </w:rPr>
        <w:t>and</w:t>
      </w:r>
      <w:r w:rsidRPr="00911D78">
        <w:rPr>
          <w:rFonts w:ascii="Book Antiqua" w:hAnsi="Book Antiqua"/>
          <w:sz w:val="24"/>
          <w:szCs w:val="24"/>
          <w:lang w:val="en-US"/>
        </w:rPr>
        <w:t xml:space="preserve"> good proliferation, differentiation, and paracrine potential</w:t>
      </w:r>
      <w:r w:rsidRPr="00911D78">
        <w:rPr>
          <w:rFonts w:ascii="Book Antiqua" w:hAnsi="Book Antiqua" w:cs="Arial"/>
          <w:sz w:val="24"/>
          <w:szCs w:val="24"/>
          <w:lang w:val="en-US"/>
        </w:rPr>
        <w:t xml:space="preserve"> of</w:t>
      </w:r>
      <w:r w:rsidRPr="00911D78">
        <w:rPr>
          <w:rFonts w:ascii="Book Antiqua" w:hAnsi="Book Antiqua"/>
          <w:sz w:val="24"/>
          <w:szCs w:val="24"/>
          <w:lang w:val="en-US"/>
        </w:rPr>
        <w:t xml:space="preserve"> MSCs</w:t>
      </w:r>
      <w:r w:rsidRPr="00911D78">
        <w:rPr>
          <w:rFonts w:ascii="Book Antiqua" w:hAnsi="Book Antiqua" w:cs="Arial"/>
          <w:sz w:val="24"/>
          <w:szCs w:val="24"/>
          <w:lang w:val="en-US"/>
        </w:rPr>
        <w:t>, these stem cells</w:t>
      </w:r>
      <w:r w:rsidRPr="00911D78">
        <w:rPr>
          <w:rFonts w:ascii="Book Antiqua" w:hAnsi="Book Antiqua"/>
          <w:sz w:val="24"/>
          <w:szCs w:val="24"/>
          <w:lang w:val="en-US"/>
        </w:rPr>
        <w:t xml:space="preserve"> have become the main source for tissue engineering of bone, cartilage, muscle, marrow stroma, fat, and other connective tissues</w:t>
      </w:r>
      <w:r w:rsidRPr="00911D78">
        <w:rPr>
          <w:rFonts w:ascii="Book Antiqua" w:hAnsi="Book Antiqua" w:cs="Arial"/>
          <w:sz w:val="24"/>
          <w:szCs w:val="24"/>
          <w:vertAlign w:val="superscript"/>
          <w:lang w:val="en-US"/>
        </w:rPr>
        <w:t>[</w:t>
      </w:r>
      <w:r w:rsidRPr="00911D78">
        <w:rPr>
          <w:rFonts w:ascii="Book Antiqua" w:hAnsi="Book Antiqua"/>
          <w:sz w:val="24"/>
          <w:szCs w:val="24"/>
          <w:vertAlign w:val="superscript"/>
          <w:lang w:val="en-US"/>
        </w:rPr>
        <w:t>2</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Moreover, we and others have shown that cellular therapy using </w:t>
      </w:r>
      <w:r w:rsidRPr="00911D78">
        <w:rPr>
          <w:rFonts w:ascii="Book Antiqua" w:hAnsi="Book Antiqua" w:cs="Arial"/>
          <w:sz w:val="24"/>
          <w:szCs w:val="24"/>
          <w:lang w:val="en-US"/>
        </w:rPr>
        <w:t>MSC</w:t>
      </w:r>
      <w:r w:rsidRPr="00911D78">
        <w:rPr>
          <w:rFonts w:ascii="Book Antiqua" w:hAnsi="Book Antiqua"/>
          <w:sz w:val="24"/>
          <w:szCs w:val="24"/>
          <w:lang w:val="en-US"/>
        </w:rPr>
        <w:t xml:space="preserve"> transplantation has the potential to improve the symptoms of various aging diseases, such as</w:t>
      </w:r>
      <w:r w:rsidRPr="00911D78">
        <w:rPr>
          <w:rFonts w:ascii="Book Antiqua" w:hAnsi="Book Antiqua" w:cs="Arial"/>
          <w:sz w:val="24"/>
          <w:szCs w:val="24"/>
          <w:lang w:val="en-US"/>
        </w:rPr>
        <w:t xml:space="preserve"> Parkinson’s disease</w:t>
      </w:r>
      <w:r w:rsidRPr="00911D78">
        <w:rPr>
          <w:rFonts w:ascii="Book Antiqua" w:hAnsi="Book Antiqua"/>
          <w:sz w:val="24"/>
          <w:szCs w:val="24"/>
          <w:lang w:val="en-US"/>
        </w:rPr>
        <w:t>, stroke, amyotrophic lateral sclerosis, and multiple sclerosis</w:t>
      </w:r>
      <w:r w:rsidRPr="00911D78">
        <w:rPr>
          <w:rFonts w:ascii="Book Antiqua" w:hAnsi="Book Antiqua" w:cs="Arial"/>
          <w:sz w:val="24"/>
          <w:szCs w:val="24"/>
          <w:vertAlign w:val="superscript"/>
          <w:lang w:val="en-US"/>
        </w:rPr>
        <w:t>[</w:t>
      </w:r>
      <w:r w:rsidRPr="00911D78">
        <w:rPr>
          <w:rFonts w:ascii="Book Antiqua" w:hAnsi="Book Antiqua"/>
          <w:sz w:val="24"/>
          <w:szCs w:val="24"/>
          <w:vertAlign w:val="superscript"/>
          <w:lang w:val="en-US"/>
        </w:rPr>
        <w:t>1,</w:t>
      </w:r>
      <w:r w:rsidRPr="00911D78">
        <w:rPr>
          <w:rFonts w:ascii="Book Antiqua" w:hAnsi="Book Antiqua" w:cs="Arial"/>
          <w:sz w:val="24"/>
          <w:szCs w:val="24"/>
          <w:vertAlign w:val="superscript"/>
          <w:lang w:val="en-US"/>
        </w:rPr>
        <w:t>2]</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Several preclinical investigations </w:t>
      </w:r>
      <w:r w:rsidRPr="00911D78">
        <w:rPr>
          <w:rFonts w:ascii="Book Antiqua" w:hAnsi="Book Antiqua" w:cs="Arial"/>
          <w:sz w:val="24"/>
          <w:szCs w:val="24"/>
          <w:lang w:val="en-US"/>
        </w:rPr>
        <w:t>have indicated</w:t>
      </w:r>
      <w:r w:rsidRPr="00911D78">
        <w:rPr>
          <w:rFonts w:ascii="Book Antiqua" w:hAnsi="Book Antiqua"/>
          <w:sz w:val="24"/>
          <w:szCs w:val="24"/>
          <w:lang w:val="en-US"/>
        </w:rPr>
        <w:t xml:space="preserve"> that the MSCs are unable </w:t>
      </w:r>
      <w:r w:rsidRPr="00911D78">
        <w:rPr>
          <w:rFonts w:ascii="Book Antiqua" w:hAnsi="Book Antiqua" w:cs="Arial"/>
          <w:sz w:val="24"/>
          <w:szCs w:val="24"/>
          <w:lang w:val="en-US"/>
        </w:rPr>
        <w:t>to</w:t>
      </w:r>
      <w:r w:rsidRPr="00911D78">
        <w:rPr>
          <w:rFonts w:ascii="Book Antiqua" w:hAnsi="Book Antiqua"/>
          <w:sz w:val="24"/>
          <w:szCs w:val="24"/>
          <w:lang w:val="en-US"/>
        </w:rPr>
        <w:t xml:space="preserve"> replace dead neurons following ischemic events; nevertheless, they provide various </w:t>
      </w:r>
      <w:r w:rsidRPr="00911D78">
        <w:rPr>
          <w:rFonts w:ascii="Book Antiqua" w:hAnsi="Book Antiqua" w:cs="Arial"/>
          <w:sz w:val="24"/>
          <w:szCs w:val="24"/>
          <w:lang w:val="en-US"/>
        </w:rPr>
        <w:t>other</w:t>
      </w:r>
      <w:r w:rsidRPr="00911D78">
        <w:rPr>
          <w:rFonts w:ascii="Book Antiqua" w:hAnsi="Book Antiqua"/>
          <w:sz w:val="24"/>
          <w:szCs w:val="24"/>
          <w:lang w:val="en-US"/>
        </w:rPr>
        <w:t xml:space="preserve"> types of </w:t>
      </w:r>
      <w:r w:rsidRPr="00911D78">
        <w:rPr>
          <w:rFonts w:ascii="Book Antiqua" w:hAnsi="Book Antiqua" w:cs="Arial"/>
          <w:sz w:val="24"/>
          <w:szCs w:val="24"/>
          <w:lang w:val="en-US"/>
        </w:rPr>
        <w:t xml:space="preserve">benefits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parallel processes, including growth factor upregulation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injured site, </w:t>
      </w:r>
      <w:r w:rsidRPr="00911D78">
        <w:rPr>
          <w:rFonts w:ascii="Book Antiqua" w:hAnsi="Book Antiqua" w:cs="Arial"/>
          <w:sz w:val="24"/>
          <w:szCs w:val="24"/>
          <w:lang w:val="en-US"/>
        </w:rPr>
        <w:t>decreasing</w:t>
      </w:r>
      <w:r w:rsidRPr="00911D78">
        <w:rPr>
          <w:rFonts w:ascii="Book Antiqua" w:hAnsi="Book Antiqua"/>
          <w:sz w:val="24"/>
          <w:szCs w:val="24"/>
          <w:lang w:val="en-US"/>
        </w:rPr>
        <w:t xml:space="preserve"> apoptosis, </w:t>
      </w:r>
      <w:r w:rsidRPr="00911D78">
        <w:rPr>
          <w:rFonts w:ascii="Book Antiqua" w:hAnsi="Book Antiqua" w:cs="Arial"/>
          <w:sz w:val="24"/>
          <w:szCs w:val="24"/>
          <w:lang w:val="en-US"/>
        </w:rPr>
        <w:t>reducing</w:t>
      </w:r>
      <w:r w:rsidRPr="00911D78">
        <w:rPr>
          <w:rFonts w:ascii="Book Antiqua" w:hAnsi="Book Antiqua"/>
          <w:sz w:val="24"/>
          <w:szCs w:val="24"/>
          <w:lang w:val="en-US"/>
        </w:rPr>
        <w:t xml:space="preserve"> glial scar formation, promoting axonal outgrowth, synaptic remodeling, neurogenesis, angiogenesis, and astrocyte and oligodendrocyte </w:t>
      </w:r>
      <w:r w:rsidRPr="00911D78">
        <w:rPr>
          <w:rFonts w:ascii="Book Antiqua" w:hAnsi="Book Antiqua" w:cs="Arial"/>
          <w:sz w:val="24"/>
          <w:szCs w:val="24"/>
          <w:lang w:val="en-US"/>
        </w:rPr>
        <w:t>growth</w:t>
      </w:r>
      <w:r w:rsidRPr="00911D78">
        <w:rPr>
          <w:rFonts w:ascii="Book Antiqua" w:hAnsi="Book Antiqua"/>
          <w:sz w:val="24"/>
          <w:szCs w:val="24"/>
          <w:lang w:val="en-US"/>
        </w:rPr>
        <w:t xml:space="preserve"> factors</w:t>
      </w:r>
      <w:r w:rsidRPr="00911D78">
        <w:rPr>
          <w:rFonts w:ascii="Book Antiqua" w:hAnsi="Book Antiqua" w:cs="Arial"/>
          <w:sz w:val="24"/>
          <w:szCs w:val="24"/>
          <w:vertAlign w:val="superscript"/>
          <w:lang w:val="en-US"/>
        </w:rPr>
        <w:t>[</w:t>
      </w:r>
      <w:r w:rsidRPr="00911D78">
        <w:rPr>
          <w:rFonts w:ascii="Book Antiqua" w:hAnsi="Book Antiqua"/>
          <w:sz w:val="24"/>
          <w:szCs w:val="24"/>
          <w:vertAlign w:val="superscript"/>
          <w:lang w:val="en-US"/>
        </w:rPr>
        <w:t>1</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Intravenous injection is an often</w:t>
      </w:r>
      <w:r w:rsidRPr="00911D78">
        <w:rPr>
          <w:rFonts w:ascii="Book Antiqua" w:hAnsi="Book Antiqua" w:cs="Arial"/>
          <w:sz w:val="24"/>
          <w:szCs w:val="24"/>
          <w:lang w:val="en-US"/>
        </w:rPr>
        <w:t>-</w:t>
      </w:r>
      <w:r w:rsidRPr="00911D78">
        <w:rPr>
          <w:rFonts w:ascii="Book Antiqua" w:hAnsi="Book Antiqua"/>
          <w:sz w:val="24"/>
          <w:szCs w:val="24"/>
          <w:lang w:val="en-US"/>
        </w:rPr>
        <w:t>used route for the delivery of MSCs in pre-clinical and clinical trials</w:t>
      </w:r>
      <w:r w:rsidRPr="00911D78">
        <w:rPr>
          <w:rFonts w:ascii="Book Antiqua" w:hAnsi="Book Antiqua" w:cs="Arial"/>
          <w:sz w:val="24"/>
          <w:szCs w:val="24"/>
          <w:vertAlign w:val="superscript"/>
          <w:lang w:val="en-US"/>
        </w:rPr>
        <w:t>[3]</w:t>
      </w:r>
      <w:r w:rsidRPr="00911D78">
        <w:rPr>
          <w:rFonts w:ascii="Book Antiqua" w:hAnsi="Book Antiqua" w:cs="Arial"/>
          <w:sz w:val="24"/>
          <w:szCs w:val="24"/>
          <w:lang w:val="en-US"/>
        </w:rPr>
        <w:t>. It was</w:t>
      </w:r>
      <w:r w:rsidRPr="00911D78">
        <w:rPr>
          <w:rFonts w:ascii="Book Antiqua" w:hAnsi="Book Antiqua"/>
          <w:sz w:val="24"/>
          <w:szCs w:val="24"/>
          <w:lang w:val="en-US"/>
        </w:rPr>
        <w:t xml:space="preserve"> recently discovered that</w:t>
      </w:r>
      <w:r w:rsidRPr="00911D78">
        <w:rPr>
          <w:rFonts w:ascii="Book Antiqua" w:hAnsi="Book Antiqua" w:cs="Arial"/>
          <w:sz w:val="24"/>
          <w:szCs w:val="24"/>
          <w:lang w:val="en-US"/>
        </w:rPr>
        <w:t xml:space="preserve"> a</w:t>
      </w:r>
      <w:r w:rsidRPr="00911D78">
        <w:rPr>
          <w:rFonts w:ascii="Book Antiqua" w:hAnsi="Book Antiqua"/>
          <w:sz w:val="24"/>
          <w:szCs w:val="24"/>
          <w:lang w:val="en-US"/>
        </w:rPr>
        <w:t xml:space="preserve"> large proportion of MSCs injected intravenously are trapped in the pulmonary vasculature, leading to </w:t>
      </w:r>
      <w:r w:rsidRPr="00911D78">
        <w:rPr>
          <w:rFonts w:ascii="Book Antiqua" w:hAnsi="Book Antiqua" w:cs="Arial"/>
          <w:sz w:val="24"/>
          <w:szCs w:val="24"/>
          <w:lang w:val="en-US"/>
        </w:rPr>
        <w:t xml:space="preserve">a </w:t>
      </w:r>
      <w:r w:rsidRPr="00911D78">
        <w:rPr>
          <w:rFonts w:ascii="Book Antiqua" w:hAnsi="Book Antiqua"/>
          <w:sz w:val="24"/>
          <w:szCs w:val="24"/>
          <w:lang w:val="en-US"/>
        </w:rPr>
        <w:t>low delivery efficiency to target organs</w:t>
      </w:r>
      <w:r w:rsidRPr="00911D78">
        <w:rPr>
          <w:rFonts w:ascii="Book Antiqua" w:hAnsi="Book Antiqua" w:cs="Arial"/>
          <w:sz w:val="24"/>
          <w:szCs w:val="24"/>
          <w:vertAlign w:val="superscript"/>
          <w:lang w:val="en-US"/>
        </w:rPr>
        <w:t>[4]</w:t>
      </w:r>
      <w:r w:rsidRPr="00911D78">
        <w:rPr>
          <w:rFonts w:ascii="Book Antiqua" w:hAnsi="Book Antiqua" w:cs="Arial"/>
          <w:sz w:val="24"/>
          <w:szCs w:val="24"/>
          <w:lang w:val="en-US"/>
        </w:rPr>
        <w:t>.</w:t>
      </w:r>
      <w:r w:rsidRPr="00911D78">
        <w:rPr>
          <w:rFonts w:ascii="Book Antiqua" w:hAnsi="Book Antiqua" w:cs="Arial"/>
          <w:sz w:val="24"/>
          <w:szCs w:val="24"/>
          <w:vertAlign w:val="superscript"/>
          <w:lang w:val="en-US"/>
        </w:rPr>
        <w:t xml:space="preserve"> </w:t>
      </w:r>
      <w:r w:rsidRPr="00911D78">
        <w:rPr>
          <w:rFonts w:ascii="Book Antiqua" w:hAnsi="Book Antiqua" w:cs="Arial"/>
          <w:sz w:val="24"/>
          <w:szCs w:val="24"/>
          <w:lang w:val="en-US"/>
        </w:rPr>
        <w:t>Nevertheless</w:t>
      </w:r>
      <w:r w:rsidRPr="00911D78">
        <w:rPr>
          <w:rFonts w:ascii="Book Antiqua" w:hAnsi="Book Antiqua"/>
          <w:sz w:val="24"/>
          <w:szCs w:val="24"/>
          <w:lang w:val="en-US"/>
        </w:rPr>
        <w:t xml:space="preserve">, it remains difficult to non-invasively monitor the delivery and biodistribution of administered cells </w:t>
      </w:r>
      <w:r w:rsidRPr="00911D78">
        <w:rPr>
          <w:rFonts w:ascii="Book Antiqua" w:hAnsi="Book Antiqua" w:cs="Arial"/>
          <w:sz w:val="24"/>
          <w:szCs w:val="24"/>
          <w:lang w:val="en-US"/>
        </w:rPr>
        <w:t>in</w:t>
      </w:r>
      <w:r w:rsidRPr="00911D78">
        <w:rPr>
          <w:rFonts w:ascii="Book Antiqua" w:hAnsi="Book Antiqua"/>
          <w:sz w:val="24"/>
          <w:szCs w:val="24"/>
          <w:lang w:val="en-US"/>
        </w:rPr>
        <w:t xml:space="preserve"> target organs in a quantitative way </w:t>
      </w:r>
      <w:r w:rsidRPr="00911D78">
        <w:rPr>
          <w:rFonts w:ascii="Book Antiqua" w:hAnsi="Book Antiqua" w:cs="Arial"/>
          <w:sz w:val="24"/>
          <w:szCs w:val="24"/>
          <w:lang w:val="en-US"/>
        </w:rPr>
        <w:t>over</w:t>
      </w:r>
      <w:r w:rsidRPr="00911D78">
        <w:rPr>
          <w:rFonts w:ascii="Book Antiqua" w:hAnsi="Book Antiqua"/>
          <w:sz w:val="24"/>
          <w:szCs w:val="24"/>
          <w:lang w:val="en-US"/>
        </w:rPr>
        <w:t xml:space="preserve"> a long </w:t>
      </w:r>
      <w:r w:rsidRPr="00911D78">
        <w:rPr>
          <w:rFonts w:ascii="Book Antiqua" w:hAnsi="Book Antiqua" w:cs="Arial"/>
          <w:sz w:val="24"/>
          <w:szCs w:val="24"/>
          <w:lang w:val="en-US"/>
        </w:rPr>
        <w:t>period</w:t>
      </w:r>
      <w:r w:rsidRPr="00911D78">
        <w:rPr>
          <w:rFonts w:ascii="Book Antiqua" w:hAnsi="Book Antiqua"/>
          <w:sz w:val="24"/>
          <w:szCs w:val="24"/>
          <w:lang w:val="en-US"/>
        </w:rPr>
        <w:t>, without relying on behavioral endpoints or tissue histology</w:t>
      </w:r>
      <w:r w:rsidRPr="00911D78">
        <w:rPr>
          <w:rFonts w:ascii="Book Antiqua" w:hAnsi="Book Antiqua" w:cs="Arial"/>
          <w:sz w:val="24"/>
          <w:szCs w:val="24"/>
          <w:vertAlign w:val="superscript"/>
          <w:lang w:val="en-US"/>
        </w:rPr>
        <w:t>[5]</w:t>
      </w:r>
      <w:r w:rsidRPr="00911D78">
        <w:rPr>
          <w:rFonts w:ascii="Book Antiqua" w:hAnsi="Book Antiqua" w:cs="Arial"/>
          <w:sz w:val="24"/>
          <w:szCs w:val="24"/>
          <w:lang w:val="en-US"/>
        </w:rPr>
        <w:t>.</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Therefore, a major obstacle to the clinical translation of these therapies has been the inability to noninvasively </w:t>
      </w:r>
      <w:r w:rsidRPr="00911D78">
        <w:rPr>
          <w:rFonts w:ascii="Book Antiqua" w:hAnsi="Book Antiqua" w:cs="Arial"/>
          <w:sz w:val="24"/>
          <w:szCs w:val="24"/>
          <w:lang w:val="en-US"/>
        </w:rPr>
        <w:t>monitor</w:t>
      </w:r>
      <w:r w:rsidRPr="00911D78">
        <w:rPr>
          <w:rFonts w:ascii="Book Antiqua" w:hAnsi="Book Antiqua"/>
          <w:sz w:val="24"/>
          <w:szCs w:val="24"/>
          <w:lang w:val="en-US"/>
        </w:rPr>
        <w:t xml:space="preserve"> the best route, cell doses, </w:t>
      </w:r>
      <w:r w:rsidRPr="00911D78">
        <w:rPr>
          <w:rFonts w:ascii="Book Antiqua" w:hAnsi="Book Antiqua" w:cs="Arial"/>
          <w:sz w:val="24"/>
          <w:szCs w:val="24"/>
          <w:lang w:val="en-US"/>
        </w:rPr>
        <w:t xml:space="preserve">and </w:t>
      </w:r>
      <w:r w:rsidRPr="00911D78">
        <w:rPr>
          <w:rFonts w:ascii="Book Antiqua" w:hAnsi="Book Antiqua"/>
          <w:sz w:val="24"/>
          <w:szCs w:val="24"/>
          <w:lang w:val="en-US"/>
        </w:rPr>
        <w:t xml:space="preserve">collateral or epigenomic effects, while ensuring survival and the </w:t>
      </w:r>
      <w:r w:rsidRPr="00911D78">
        <w:rPr>
          <w:rFonts w:ascii="Book Antiqua" w:hAnsi="Book Antiqua" w:cs="Arial"/>
          <w:sz w:val="24"/>
          <w:szCs w:val="24"/>
          <w:lang w:val="en-US"/>
        </w:rPr>
        <w:t>effective</w:t>
      </w:r>
      <w:r w:rsidRPr="00911D78">
        <w:rPr>
          <w:rFonts w:ascii="Book Antiqua" w:hAnsi="Book Antiqua"/>
          <w:sz w:val="24"/>
          <w:szCs w:val="24"/>
          <w:lang w:val="en-US"/>
        </w:rPr>
        <w:t xml:space="preserve"> biological functioning of the transplanted stem cells</w:t>
      </w:r>
      <w:r w:rsidRPr="00911D78">
        <w:rPr>
          <w:rFonts w:ascii="Book Antiqua" w:hAnsi="Book Antiqua" w:cs="Arial"/>
          <w:sz w:val="24"/>
          <w:szCs w:val="24"/>
          <w:vertAlign w:val="superscript"/>
          <w:lang w:val="en-US"/>
        </w:rPr>
        <w:t>[6]</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lastRenderedPageBreak/>
        <w:t xml:space="preserve">Consequently, there is a need for technological advances in the development of non-invasive imaging techniques with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high spatial and temporal resolution that </w:t>
      </w:r>
      <w:r w:rsidRPr="00911D78">
        <w:rPr>
          <w:rFonts w:ascii="Book Antiqua" w:hAnsi="Book Antiqua" w:cs="Arial"/>
          <w:sz w:val="24"/>
          <w:szCs w:val="24"/>
          <w:lang w:val="en-US"/>
        </w:rPr>
        <w:t>allow</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monitoring</w:t>
      </w:r>
      <w:r w:rsidRPr="00911D78">
        <w:rPr>
          <w:rFonts w:ascii="Book Antiqua" w:hAnsi="Book Antiqua" w:cs="Arial"/>
          <w:sz w:val="24"/>
          <w:szCs w:val="24"/>
          <w:lang w:val="en-US"/>
        </w:rPr>
        <w:t xml:space="preserve"> of the</w:t>
      </w:r>
      <w:r w:rsidRPr="00911D78">
        <w:rPr>
          <w:rFonts w:ascii="Book Antiqua" w:hAnsi="Book Antiqua"/>
          <w:sz w:val="24"/>
          <w:szCs w:val="24"/>
          <w:lang w:val="en-US"/>
        </w:rPr>
        <w:t xml:space="preserve"> biodistribution</w:t>
      </w:r>
      <w:r w:rsidRPr="00911D78">
        <w:rPr>
          <w:rFonts w:ascii="Book Antiqua" w:hAnsi="Book Antiqua" w:cs="Arial"/>
          <w:sz w:val="24"/>
          <w:szCs w:val="24"/>
          <w:lang w:val="en-US"/>
        </w:rPr>
        <w:t xml:space="preserve"> and</w:t>
      </w:r>
      <w:r w:rsidRPr="00911D78">
        <w:rPr>
          <w:rFonts w:ascii="Book Antiqua" w:hAnsi="Book Antiqua"/>
          <w:sz w:val="24"/>
          <w:szCs w:val="24"/>
          <w:lang w:val="en-US"/>
        </w:rPr>
        <w:t xml:space="preserve"> viability of transplanted stem cells</w:t>
      </w:r>
      <w:r w:rsidRPr="00911D78">
        <w:rPr>
          <w:rFonts w:ascii="Book Antiqua" w:hAnsi="Book Antiqua" w:cs="Arial"/>
          <w:sz w:val="24"/>
          <w:szCs w:val="24"/>
          <w:vertAlign w:val="superscript"/>
          <w:lang w:val="en-US"/>
        </w:rPr>
        <w:t>[7]</w:t>
      </w:r>
      <w:r w:rsidRPr="00911D78">
        <w:rPr>
          <w:rFonts w:ascii="Book Antiqua" w:hAnsi="Book Antiqua" w:cs="Arial"/>
          <w:sz w:val="24"/>
          <w:szCs w:val="24"/>
          <w:lang w:val="en-US"/>
        </w:rPr>
        <w:t>. These</w:t>
      </w:r>
      <w:r w:rsidRPr="00911D78">
        <w:rPr>
          <w:rFonts w:ascii="Book Antiqua" w:hAnsi="Book Antiqua"/>
          <w:sz w:val="24"/>
          <w:szCs w:val="24"/>
          <w:lang w:val="en-US"/>
        </w:rPr>
        <w:t xml:space="preserve"> requirements </w:t>
      </w:r>
      <w:r w:rsidRPr="00911D78">
        <w:rPr>
          <w:rFonts w:ascii="Book Antiqua" w:hAnsi="Book Antiqua" w:cs="Arial"/>
          <w:sz w:val="24"/>
          <w:szCs w:val="24"/>
          <w:lang w:val="en-US"/>
        </w:rPr>
        <w:t>can be met</w:t>
      </w:r>
      <w:r w:rsidRPr="00911D78">
        <w:rPr>
          <w:rFonts w:ascii="Book Antiqua" w:hAnsi="Book Antiqua"/>
          <w:sz w:val="24"/>
          <w:szCs w:val="24"/>
          <w:lang w:val="en-US"/>
        </w:rPr>
        <w:t xml:space="preserve"> through </w:t>
      </w:r>
      <w:r w:rsidRPr="00911D78">
        <w:rPr>
          <w:rFonts w:ascii="Book Antiqua" w:hAnsi="Book Antiqua" w:cs="Arial"/>
          <w:sz w:val="24"/>
          <w:szCs w:val="24"/>
          <w:lang w:val="en-US"/>
        </w:rPr>
        <w:t>a</w:t>
      </w:r>
      <w:r w:rsidRPr="00911D78">
        <w:rPr>
          <w:rFonts w:ascii="Book Antiqua" w:hAnsi="Book Antiqua"/>
          <w:sz w:val="24"/>
          <w:szCs w:val="24"/>
          <w:lang w:val="en-US"/>
        </w:rPr>
        <w:t xml:space="preserve"> combination of imaging technologies, </w:t>
      </w:r>
      <w:r w:rsidRPr="00911D78">
        <w:rPr>
          <w:rFonts w:ascii="Book Antiqua" w:hAnsi="Book Antiqua" w:cs="Arial"/>
          <w:sz w:val="24"/>
          <w:szCs w:val="24"/>
          <w:lang w:val="en-US"/>
        </w:rPr>
        <w:t xml:space="preserve">also </w:t>
      </w:r>
      <w:r w:rsidRPr="00911D78">
        <w:rPr>
          <w:rFonts w:ascii="Book Antiqua" w:hAnsi="Book Antiqua"/>
          <w:sz w:val="24"/>
          <w:szCs w:val="24"/>
          <w:lang w:val="en-US"/>
        </w:rPr>
        <w:t>known as multimodal imaging</w:t>
      </w:r>
      <w:r w:rsidRPr="00911D78">
        <w:rPr>
          <w:rFonts w:ascii="Book Antiqua" w:hAnsi="Book Antiqua" w:cs="Arial"/>
          <w:sz w:val="24"/>
          <w:szCs w:val="24"/>
          <w:vertAlign w:val="superscript"/>
          <w:lang w:val="en-US"/>
        </w:rPr>
        <w:t>[8]</w:t>
      </w:r>
      <w:r w:rsidRPr="00911D78">
        <w:rPr>
          <w:rFonts w:ascii="Book Antiqua" w:hAnsi="Book Antiqua" w:cs="Arial"/>
          <w:sz w:val="24"/>
          <w:szCs w:val="24"/>
          <w:lang w:val="en-US"/>
        </w:rPr>
        <w:t>.</w:t>
      </w:r>
      <w:r w:rsidRPr="00911D78">
        <w:rPr>
          <w:rFonts w:ascii="Book Antiqua" w:hAnsi="Book Antiqua"/>
          <w:sz w:val="24"/>
          <w:szCs w:val="24"/>
          <w:lang w:val="en-US"/>
        </w:rPr>
        <w:t xml:space="preserve"> In parallel with this increase in technological image</w:t>
      </w:r>
      <w:r w:rsidRPr="00911D78">
        <w:rPr>
          <w:rFonts w:ascii="Book Antiqua" w:hAnsi="Book Antiqua" w:cs="Arial"/>
          <w:sz w:val="24"/>
          <w:szCs w:val="24"/>
          <w:lang w:val="en-US"/>
        </w:rPr>
        <w:t>-based verification</w:t>
      </w:r>
      <w:r w:rsidRPr="00911D78">
        <w:rPr>
          <w:rFonts w:ascii="Book Antiqua" w:hAnsi="Book Antiqua"/>
          <w:sz w:val="24"/>
          <w:szCs w:val="24"/>
          <w:lang w:val="en-US"/>
        </w:rPr>
        <w:t xml:space="preserve">, </w:t>
      </w:r>
      <w:r w:rsidR="003B5188" w:rsidRPr="00911D78">
        <w:rPr>
          <w:rFonts w:ascii="Book Antiqua" w:hAnsi="Book Antiqua"/>
          <w:sz w:val="24"/>
          <w:szCs w:val="24"/>
          <w:lang w:val="en-US"/>
        </w:rPr>
        <w:t xml:space="preserve">multimodal nanoparticles </w:t>
      </w:r>
      <w:r w:rsidR="003B5188" w:rsidRPr="00911D78">
        <w:rPr>
          <w:rFonts w:ascii="Book Antiqua" w:hAnsi="Book Antiqua" w:cs="Arial"/>
          <w:sz w:val="24"/>
          <w:szCs w:val="24"/>
          <w:lang w:val="en-US"/>
        </w:rPr>
        <w:t xml:space="preserve">(MNPs) </w:t>
      </w:r>
      <w:r w:rsidRPr="00911D78">
        <w:rPr>
          <w:rFonts w:ascii="Book Antiqua" w:hAnsi="Book Antiqua" w:cs="Arial"/>
          <w:sz w:val="24"/>
          <w:szCs w:val="24"/>
          <w:lang w:val="en-US"/>
        </w:rPr>
        <w:t>have been</w:t>
      </w:r>
      <w:r w:rsidRPr="00911D78">
        <w:rPr>
          <w:rFonts w:ascii="Book Antiqua" w:hAnsi="Book Antiqua"/>
          <w:sz w:val="24"/>
          <w:szCs w:val="24"/>
          <w:lang w:val="en-US"/>
        </w:rPr>
        <w:t xml:space="preserve"> developed </w:t>
      </w:r>
      <w:r w:rsidRPr="00911D78">
        <w:rPr>
          <w:rFonts w:ascii="Book Antiqua" w:hAnsi="Book Antiqua" w:cs="Arial"/>
          <w:sz w:val="24"/>
          <w:szCs w:val="24"/>
          <w:lang w:val="en-US"/>
        </w:rPr>
        <w:t xml:space="preserve">to show </w:t>
      </w:r>
      <w:r w:rsidRPr="00911D78">
        <w:rPr>
          <w:rFonts w:ascii="Book Antiqua" w:hAnsi="Book Antiqua"/>
          <w:sz w:val="24"/>
          <w:szCs w:val="24"/>
          <w:lang w:val="en-US"/>
        </w:rPr>
        <w:t xml:space="preserve">lower toxicity and </w:t>
      </w:r>
      <w:r w:rsidRPr="00911D78">
        <w:rPr>
          <w:rFonts w:ascii="Book Antiqua" w:hAnsi="Book Antiqua" w:cs="Arial"/>
          <w:sz w:val="24"/>
          <w:szCs w:val="24"/>
          <w:lang w:val="en-US"/>
        </w:rPr>
        <w:t xml:space="preserve">an </w:t>
      </w:r>
      <w:r w:rsidRPr="00911D78">
        <w:rPr>
          <w:rFonts w:ascii="Book Antiqua" w:hAnsi="Book Antiqua"/>
          <w:sz w:val="24"/>
          <w:szCs w:val="24"/>
          <w:lang w:val="en-US"/>
        </w:rPr>
        <w:t xml:space="preserve">increased </w:t>
      </w:r>
      <w:r w:rsidRPr="00911D78">
        <w:rPr>
          <w:rFonts w:ascii="Book Antiqua" w:hAnsi="Book Antiqua" w:cs="Arial"/>
          <w:sz w:val="24"/>
          <w:szCs w:val="24"/>
          <w:lang w:val="en-US"/>
        </w:rPr>
        <w:t>residence</w:t>
      </w:r>
      <w:r w:rsidRPr="00911D78">
        <w:rPr>
          <w:rFonts w:ascii="Book Antiqua" w:hAnsi="Book Antiqua"/>
          <w:sz w:val="24"/>
          <w:szCs w:val="24"/>
          <w:lang w:val="en-US"/>
        </w:rPr>
        <w:t xml:space="preserve"> time </w:t>
      </w:r>
      <w:r w:rsidRPr="00911D78">
        <w:rPr>
          <w:rFonts w:ascii="Book Antiqua" w:hAnsi="Book Antiqua" w:cs="Arial"/>
          <w:sz w:val="24"/>
          <w:szCs w:val="24"/>
          <w:lang w:val="en-US"/>
        </w:rPr>
        <w:t>in cells</w:t>
      </w:r>
      <w:r w:rsidRPr="00911D78">
        <w:rPr>
          <w:rFonts w:ascii="Book Antiqua" w:hAnsi="Book Antiqua"/>
          <w:sz w:val="24"/>
          <w:szCs w:val="24"/>
          <w:lang w:val="en-US"/>
        </w:rPr>
        <w:t xml:space="preserve"> with </w:t>
      </w:r>
      <w:r w:rsidRPr="00911D78">
        <w:rPr>
          <w:rFonts w:ascii="Book Antiqua" w:hAnsi="Book Antiqua" w:cs="Arial"/>
          <w:sz w:val="24"/>
          <w:szCs w:val="24"/>
          <w:lang w:val="en-US"/>
        </w:rPr>
        <w:t xml:space="preserve">the use of </w:t>
      </w:r>
      <w:r w:rsidRPr="00911D78">
        <w:rPr>
          <w:rFonts w:ascii="Book Antiqua" w:hAnsi="Book Antiqua"/>
          <w:sz w:val="24"/>
          <w:szCs w:val="24"/>
          <w:lang w:val="en-US"/>
        </w:rPr>
        <w:t>new labels and covers</w:t>
      </w:r>
      <w:r w:rsidRPr="00911D78">
        <w:rPr>
          <w:rFonts w:ascii="Book Antiqua" w:hAnsi="Book Antiqua" w:cs="Arial"/>
          <w:sz w:val="24"/>
          <w:szCs w:val="24"/>
          <w:vertAlign w:val="superscript"/>
          <w:lang w:val="en-US"/>
        </w:rPr>
        <w:t>[9]</w:t>
      </w:r>
      <w:r w:rsidRPr="00911D78">
        <w:rPr>
          <w:rFonts w:ascii="Book Antiqua" w:hAnsi="Book Antiqua" w:cs="Arial"/>
          <w:sz w:val="24"/>
          <w:szCs w:val="24"/>
          <w:lang w:val="en-US"/>
        </w:rPr>
        <w:t>.</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Currently, multimodal imaging techniques provide morpho-functional information at different times, which improves the field of diagnostic imaging, </w:t>
      </w:r>
      <w:r w:rsidRPr="00911D78">
        <w:rPr>
          <w:rFonts w:ascii="Book Antiqua" w:hAnsi="Book Antiqua" w:cs="Arial"/>
          <w:sz w:val="24"/>
          <w:szCs w:val="24"/>
          <w:lang w:val="en-US"/>
        </w:rPr>
        <w:t>in addition to generating detailed</w:t>
      </w:r>
      <w:r w:rsidRPr="00911D78">
        <w:rPr>
          <w:rFonts w:ascii="Book Antiqua" w:hAnsi="Book Antiqua"/>
          <w:sz w:val="24"/>
          <w:szCs w:val="24"/>
          <w:lang w:val="en-US"/>
        </w:rPr>
        <w:t xml:space="preserve"> information on diseases from </w:t>
      </w:r>
      <w:r w:rsidRPr="00911D78">
        <w:rPr>
          <w:rFonts w:ascii="Book Antiqua" w:hAnsi="Book Antiqua" w:cs="Arial"/>
          <w:sz w:val="24"/>
          <w:szCs w:val="24"/>
          <w:lang w:val="en-US"/>
        </w:rPr>
        <w:t>multiple</w:t>
      </w:r>
      <w:r w:rsidRPr="00911D78">
        <w:rPr>
          <w:rFonts w:ascii="Book Antiqua" w:hAnsi="Book Antiqua"/>
          <w:sz w:val="24"/>
          <w:szCs w:val="24"/>
          <w:lang w:val="en-US"/>
        </w:rPr>
        <w:t xml:space="preserve"> images</w:t>
      </w:r>
      <w:r w:rsidRPr="00911D78">
        <w:rPr>
          <w:rFonts w:ascii="Book Antiqua" w:hAnsi="Book Antiqua" w:cs="Arial"/>
          <w:sz w:val="24"/>
          <w:szCs w:val="24"/>
          <w:lang w:val="en-US"/>
        </w:rPr>
        <w:t xml:space="preserve"> and allowing</w:t>
      </w:r>
      <w:r w:rsidRPr="00911D78">
        <w:rPr>
          <w:rFonts w:ascii="Book Antiqua" w:hAnsi="Book Antiqua"/>
          <w:sz w:val="24"/>
          <w:szCs w:val="24"/>
          <w:lang w:val="en-US"/>
        </w:rPr>
        <w:t xml:space="preserve"> simultaneous diagnosis and therapy</w:t>
      </w:r>
      <w:r w:rsidRPr="00911D78">
        <w:rPr>
          <w:rFonts w:ascii="Book Antiqua" w:hAnsi="Book Antiqua" w:cs="Arial"/>
          <w:sz w:val="24"/>
          <w:szCs w:val="24"/>
          <w:vertAlign w:val="superscript"/>
          <w:lang w:val="en-US"/>
        </w:rPr>
        <w:t>[10]</w:t>
      </w:r>
      <w:r w:rsidRPr="00911D78">
        <w:rPr>
          <w:rFonts w:ascii="Book Antiqua" w:hAnsi="Book Antiqua" w:cs="Arial"/>
          <w:sz w:val="24"/>
          <w:szCs w:val="24"/>
          <w:lang w:val="en-US"/>
        </w:rPr>
        <w:t>. Technological</w:t>
      </w:r>
      <w:r w:rsidRPr="00911D78">
        <w:rPr>
          <w:rFonts w:ascii="Book Antiqua" w:hAnsi="Book Antiqua"/>
          <w:sz w:val="24"/>
          <w:szCs w:val="24"/>
          <w:lang w:val="en-US"/>
        </w:rPr>
        <w:t xml:space="preserve"> innovations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development of new tracers and smart probes </w:t>
      </w:r>
      <w:r w:rsidRPr="00911D78">
        <w:rPr>
          <w:rFonts w:ascii="Book Antiqua" w:hAnsi="Book Antiqua" w:cs="Arial"/>
          <w:sz w:val="24"/>
          <w:szCs w:val="24"/>
          <w:lang w:val="en-US"/>
        </w:rPr>
        <w:t>have further promoted</w:t>
      </w:r>
      <w:r w:rsidRPr="00911D78">
        <w:rPr>
          <w:rFonts w:ascii="Book Antiqua" w:hAnsi="Book Antiqua"/>
          <w:sz w:val="24"/>
          <w:szCs w:val="24"/>
          <w:lang w:val="en-US"/>
        </w:rPr>
        <w:t xml:space="preserve"> these multimodal </w:t>
      </w:r>
      <w:r w:rsidRPr="00911D78">
        <w:rPr>
          <w:rFonts w:ascii="Book Antiqua" w:hAnsi="Book Antiqua" w:cs="Arial"/>
          <w:sz w:val="24"/>
          <w:szCs w:val="24"/>
          <w:lang w:val="en-US"/>
        </w:rPr>
        <w:t>imaging techniques</w:t>
      </w:r>
      <w:r w:rsidRPr="00911D78">
        <w:rPr>
          <w:rFonts w:ascii="Book Antiqua" w:hAnsi="Book Antiqua"/>
          <w:sz w:val="24"/>
          <w:szCs w:val="24"/>
          <w:lang w:val="en-US"/>
        </w:rPr>
        <w:t xml:space="preserve">, providing </w:t>
      </w:r>
      <w:r w:rsidRPr="00911D78">
        <w:rPr>
          <w:rFonts w:ascii="Book Antiqua" w:hAnsi="Book Antiqua" w:cs="Arial"/>
          <w:sz w:val="24"/>
          <w:szCs w:val="24"/>
          <w:lang w:val="en-US"/>
        </w:rPr>
        <w:t>safe</w:t>
      </w:r>
      <w:r w:rsidRPr="00911D78">
        <w:rPr>
          <w:rFonts w:ascii="Book Antiqua" w:hAnsi="Book Antiqua"/>
          <w:sz w:val="24"/>
          <w:szCs w:val="24"/>
          <w:lang w:val="en-US"/>
        </w:rPr>
        <w:t xml:space="preserve"> improvement </w:t>
      </w:r>
      <w:r w:rsidRPr="00911D78">
        <w:rPr>
          <w:rFonts w:ascii="Book Antiqua" w:hAnsi="Book Antiqua" w:cs="Arial"/>
          <w:sz w:val="24"/>
          <w:szCs w:val="24"/>
          <w:lang w:val="en-US"/>
        </w:rPr>
        <w:t>of</w:t>
      </w:r>
      <w:r w:rsidRPr="00911D78">
        <w:rPr>
          <w:rFonts w:ascii="Book Antiqua" w:hAnsi="Book Antiqua"/>
          <w:sz w:val="24"/>
          <w:szCs w:val="24"/>
          <w:lang w:val="en-US"/>
        </w:rPr>
        <w:t xml:space="preserve"> contrast and multidimensional functional, structural and morphological information</w:t>
      </w:r>
      <w:r w:rsidRPr="00911D78">
        <w:rPr>
          <w:rFonts w:ascii="Book Antiqua" w:hAnsi="Book Antiqua" w:cs="Arial"/>
          <w:sz w:val="24"/>
          <w:szCs w:val="24"/>
          <w:vertAlign w:val="superscript"/>
          <w:lang w:val="en-US"/>
        </w:rPr>
        <w:t>[9]</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t>Superparamagnetic</w:t>
      </w:r>
      <w:r w:rsidRPr="00911D78">
        <w:rPr>
          <w:rFonts w:ascii="Book Antiqua" w:hAnsi="Book Antiqua"/>
          <w:sz w:val="24"/>
          <w:szCs w:val="24"/>
          <w:lang w:val="en-US"/>
        </w:rPr>
        <w:t xml:space="preserve"> iron oxide nanoparticles (SPIONs), which are known for their magnetic properties (superparamagnetic), biocompatibility, biodegradability, surface</w:t>
      </w:r>
      <w:r w:rsidRPr="00911D78">
        <w:rPr>
          <w:rFonts w:ascii="Book Antiqua" w:hAnsi="Book Antiqua" w:cs="Arial"/>
          <w:sz w:val="24"/>
          <w:szCs w:val="24"/>
          <w:lang w:val="en-US"/>
        </w:rPr>
        <w:t>-</w:t>
      </w:r>
      <w:r w:rsidRPr="00911D78">
        <w:rPr>
          <w:rFonts w:ascii="Book Antiqua" w:hAnsi="Book Antiqua"/>
          <w:sz w:val="24"/>
          <w:szCs w:val="24"/>
          <w:lang w:val="en-US"/>
        </w:rPr>
        <w:t>to</w:t>
      </w:r>
      <w:r w:rsidRPr="00911D78">
        <w:rPr>
          <w:rFonts w:ascii="Book Antiqua" w:hAnsi="Book Antiqua" w:cs="Arial"/>
          <w:sz w:val="24"/>
          <w:szCs w:val="24"/>
          <w:lang w:val="en-US"/>
        </w:rPr>
        <w:t>-</w:t>
      </w:r>
      <w:r w:rsidRPr="00911D78">
        <w:rPr>
          <w:rFonts w:ascii="Book Antiqua" w:hAnsi="Book Antiqua"/>
          <w:sz w:val="24"/>
          <w:szCs w:val="24"/>
          <w:lang w:val="en-US"/>
        </w:rPr>
        <w:t xml:space="preserve">volume ratio, </w:t>
      </w:r>
      <w:r w:rsidRPr="00911D78">
        <w:rPr>
          <w:rFonts w:ascii="Book Antiqua" w:hAnsi="Book Antiqua" w:cs="Arial"/>
          <w:sz w:val="24"/>
          <w:szCs w:val="24"/>
          <w:lang w:val="en-US"/>
        </w:rPr>
        <w:t>and</w:t>
      </w:r>
      <w:r w:rsidRPr="00911D78">
        <w:rPr>
          <w:rFonts w:ascii="Book Antiqua" w:hAnsi="Book Antiqua"/>
          <w:sz w:val="24"/>
          <w:szCs w:val="24"/>
          <w:lang w:val="en-US"/>
        </w:rPr>
        <w:t xml:space="preserve"> greater surface area (</w:t>
      </w:r>
      <w:r w:rsidRPr="00911D78">
        <w:rPr>
          <w:rFonts w:ascii="Book Antiqua" w:hAnsi="Book Antiqua" w:cs="Arial"/>
          <w:sz w:val="24"/>
          <w:szCs w:val="24"/>
          <w:lang w:val="en-US"/>
        </w:rPr>
        <w:t xml:space="preserve">sizes as small as </w:t>
      </w:r>
      <w:r w:rsidRPr="00911D78">
        <w:rPr>
          <w:rFonts w:ascii="Book Antiqua" w:hAnsi="Book Antiqua"/>
          <w:sz w:val="24"/>
          <w:szCs w:val="24"/>
          <w:lang w:val="en-US"/>
        </w:rPr>
        <w:t xml:space="preserve">100 nm), </w:t>
      </w:r>
      <w:r w:rsidRPr="00911D78">
        <w:rPr>
          <w:rFonts w:ascii="Book Antiqua" w:hAnsi="Book Antiqua" w:cs="Arial"/>
          <w:sz w:val="24"/>
          <w:szCs w:val="24"/>
          <w:lang w:val="en-US"/>
        </w:rPr>
        <w:t>exhibit diverse</w:t>
      </w:r>
      <w:r w:rsidRPr="00911D78">
        <w:rPr>
          <w:rFonts w:ascii="Book Antiqua" w:hAnsi="Book Antiqua"/>
          <w:sz w:val="24"/>
          <w:szCs w:val="24"/>
          <w:lang w:val="en-US"/>
        </w:rPr>
        <w:t xml:space="preserve"> potential applications, such as drug delivery for magnetic resonance imaging (MRI), diagnostics, specific cell labeling and </w:t>
      </w:r>
      <w:r w:rsidRPr="00911D78">
        <w:rPr>
          <w:rFonts w:ascii="Book Antiqua" w:hAnsi="Book Antiqua" w:cs="Arial"/>
          <w:sz w:val="24"/>
          <w:szCs w:val="24"/>
          <w:lang w:val="en-US"/>
        </w:rPr>
        <w:t xml:space="preserve">tracking of </w:t>
      </w:r>
      <w:r w:rsidRPr="00911D78">
        <w:rPr>
          <w:rFonts w:ascii="Book Antiqua" w:hAnsi="Book Antiqua"/>
          <w:sz w:val="24"/>
          <w:szCs w:val="24"/>
          <w:lang w:val="en-US"/>
        </w:rPr>
        <w:t xml:space="preserve">cell separation and bio-catalysis. </w:t>
      </w:r>
      <w:r w:rsidRPr="00911D78">
        <w:rPr>
          <w:rFonts w:ascii="Book Antiqua" w:hAnsi="Book Antiqua" w:cs="Arial"/>
          <w:sz w:val="24"/>
          <w:szCs w:val="24"/>
          <w:lang w:val="en-US"/>
        </w:rPr>
        <w:t>Surface</w:t>
      </w:r>
      <w:r w:rsidRPr="00911D78">
        <w:rPr>
          <w:rFonts w:ascii="Book Antiqua" w:hAnsi="Book Antiqua"/>
          <w:sz w:val="24"/>
          <w:szCs w:val="24"/>
          <w:lang w:val="en-US"/>
        </w:rPr>
        <w:t xml:space="preserve"> modification with polymeric stabilizers and inorganic molecules (</w:t>
      </w:r>
      <w:r w:rsidRPr="00911D78">
        <w:rPr>
          <w:rFonts w:ascii="Book Antiqua" w:hAnsi="Book Antiqua" w:cs="Arial"/>
          <w:i/>
          <w:sz w:val="24"/>
          <w:szCs w:val="24"/>
          <w:lang w:val="en-US"/>
        </w:rPr>
        <w:t>e.g.</w:t>
      </w:r>
      <w:r w:rsidRPr="00911D78">
        <w:rPr>
          <w:rFonts w:ascii="Book Antiqua" w:hAnsi="Book Antiqua" w:cs="Arial"/>
          <w:sz w:val="24"/>
          <w:szCs w:val="24"/>
          <w:lang w:val="en-US"/>
        </w:rPr>
        <w:t xml:space="preserve">, </w:t>
      </w:r>
      <w:r w:rsidRPr="00911D78">
        <w:rPr>
          <w:rFonts w:ascii="Book Antiqua" w:hAnsi="Book Antiqua"/>
          <w:sz w:val="24"/>
          <w:szCs w:val="24"/>
          <w:lang w:val="en-US"/>
        </w:rPr>
        <w:t xml:space="preserve">silica, gold, gadolinium, fluorescent </w:t>
      </w:r>
      <w:r w:rsidRPr="00911D78">
        <w:rPr>
          <w:rFonts w:ascii="Book Antiqua" w:hAnsi="Book Antiqua" w:cs="Arial"/>
          <w:sz w:val="24"/>
          <w:szCs w:val="24"/>
          <w:lang w:val="en-US"/>
        </w:rPr>
        <w:t>dyes) increases</w:t>
      </w:r>
      <w:r w:rsidRPr="00911D78">
        <w:rPr>
          <w:rFonts w:ascii="Book Antiqua" w:hAnsi="Book Antiqua"/>
          <w:sz w:val="24"/>
          <w:szCs w:val="24"/>
          <w:lang w:val="en-US"/>
        </w:rPr>
        <w:t xml:space="preserve"> sensibility and specificity in </w:t>
      </w:r>
      <w:r w:rsidRPr="00911D78">
        <w:rPr>
          <w:rFonts w:ascii="Book Antiqua" w:hAnsi="Book Antiqua" w:cs="Arial"/>
          <w:sz w:val="24"/>
          <w:szCs w:val="24"/>
          <w:lang w:val="en-US"/>
        </w:rPr>
        <w:t>certain</w:t>
      </w:r>
      <w:r w:rsidRPr="00911D78">
        <w:rPr>
          <w:rFonts w:ascii="Book Antiqua" w:hAnsi="Book Antiqua"/>
          <w:sz w:val="24"/>
          <w:szCs w:val="24"/>
          <w:lang w:val="en-US"/>
        </w:rPr>
        <w:t xml:space="preserve"> medical diagnoses, </w:t>
      </w:r>
      <w:r w:rsidRPr="00911D78">
        <w:rPr>
          <w:rFonts w:ascii="Book Antiqua" w:hAnsi="Book Antiqua" w:cs="Arial"/>
          <w:sz w:val="24"/>
          <w:szCs w:val="24"/>
          <w:lang w:val="en-US"/>
        </w:rPr>
        <w:t>thus making this approach</w:t>
      </w:r>
      <w:r w:rsidRPr="00911D78">
        <w:rPr>
          <w:rFonts w:ascii="Book Antiqua" w:hAnsi="Book Antiqua"/>
          <w:sz w:val="24"/>
          <w:szCs w:val="24"/>
          <w:lang w:val="en-US"/>
        </w:rPr>
        <w:t xml:space="preserve"> ideal for </w:t>
      </w:r>
      <w:r w:rsidRPr="00911D78">
        <w:rPr>
          <w:rFonts w:ascii="Book Antiqua" w:hAnsi="Book Antiqua" w:cs="Arial"/>
          <w:sz w:val="24"/>
          <w:szCs w:val="24"/>
          <w:lang w:val="en-US"/>
        </w:rPr>
        <w:t>increasing</w:t>
      </w:r>
      <w:r w:rsidRPr="00911D78">
        <w:rPr>
          <w:rFonts w:ascii="Book Antiqua" w:hAnsi="Book Antiqua"/>
          <w:sz w:val="24"/>
          <w:szCs w:val="24"/>
          <w:lang w:val="en-US"/>
        </w:rPr>
        <w:t xml:space="preserve"> accuracy in many biomedical applications</w:t>
      </w:r>
      <w:r w:rsidRPr="00911D78">
        <w:rPr>
          <w:rFonts w:ascii="Book Antiqua" w:hAnsi="Book Antiqua" w:cs="Arial"/>
          <w:sz w:val="24"/>
          <w:szCs w:val="24"/>
          <w:vertAlign w:val="superscript"/>
          <w:lang w:val="en-US"/>
        </w:rPr>
        <w:t>[11]</w:t>
      </w:r>
      <w:r w:rsidRPr="00911D78">
        <w:rPr>
          <w:rFonts w:ascii="Book Antiqua" w:hAnsi="Book Antiqua" w:cs="Arial"/>
          <w:sz w:val="24"/>
          <w:szCs w:val="24"/>
          <w:lang w:val="en-US"/>
        </w:rPr>
        <w:t>.</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t>SPION</w:t>
      </w:r>
      <w:r w:rsidRPr="00911D78">
        <w:rPr>
          <w:rFonts w:ascii="Book Antiqua" w:hAnsi="Book Antiqua"/>
          <w:sz w:val="24"/>
          <w:szCs w:val="24"/>
          <w:lang w:val="en-US"/>
        </w:rPr>
        <w:t xml:space="preserve"> labeling with near-infrared (NIR) dye, which further improves pr</w:t>
      </w:r>
      <w:r w:rsidR="008A289B" w:rsidRPr="00911D78">
        <w:rPr>
          <w:rFonts w:ascii="Book Antiqua" w:hAnsi="Book Antiqua"/>
          <w:sz w:val="24"/>
          <w:szCs w:val="24"/>
          <w:lang w:val="en-US"/>
        </w:rPr>
        <w:t>obe</w:t>
      </w:r>
      <w:r w:rsidRPr="00911D78">
        <w:rPr>
          <w:rFonts w:ascii="Book Antiqua" w:hAnsi="Book Antiqua"/>
          <w:sz w:val="24"/>
          <w:szCs w:val="24"/>
          <w:lang w:val="en-US"/>
        </w:rPr>
        <w:t xml:space="preserve"> capabilities, </w:t>
      </w:r>
      <w:r w:rsidRPr="00911D78">
        <w:rPr>
          <w:rFonts w:ascii="Book Antiqua" w:hAnsi="Book Antiqua" w:cs="Arial"/>
          <w:sz w:val="24"/>
          <w:szCs w:val="24"/>
          <w:lang w:val="en-US"/>
        </w:rPr>
        <w:t>reveals</w:t>
      </w:r>
      <w:r w:rsidRPr="00911D78">
        <w:rPr>
          <w:rFonts w:ascii="Book Antiqua" w:hAnsi="Book Antiqua"/>
          <w:sz w:val="24"/>
          <w:szCs w:val="24"/>
          <w:lang w:val="en-US"/>
        </w:rPr>
        <w:t xml:space="preserve"> deeper tissue penetration due to minimal absorbency of the surface tissue in the spectral region</w:t>
      </w:r>
      <w:r w:rsidRPr="00911D78">
        <w:rPr>
          <w:rFonts w:ascii="Book Antiqua" w:hAnsi="Book Antiqua" w:cs="Arial"/>
          <w:sz w:val="24"/>
          <w:szCs w:val="24"/>
          <w:vertAlign w:val="superscript"/>
          <w:lang w:val="en-US"/>
        </w:rPr>
        <w:t>[12]</w:t>
      </w:r>
      <w:r w:rsidRPr="00911D78">
        <w:rPr>
          <w:rFonts w:ascii="Book Antiqua" w:hAnsi="Book Antiqua" w:cs="Arial"/>
          <w:sz w:val="24"/>
          <w:szCs w:val="24"/>
          <w:lang w:val="en-US"/>
        </w:rPr>
        <w:t>.</w:t>
      </w:r>
      <w:r w:rsidRPr="00911D78">
        <w:rPr>
          <w:rFonts w:ascii="Book Antiqua" w:hAnsi="Book Antiqua"/>
          <w:sz w:val="24"/>
          <w:szCs w:val="24"/>
          <w:vertAlign w:val="superscript"/>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fluorescence imaging </w:t>
      </w:r>
      <w:r w:rsidRPr="00911D78">
        <w:rPr>
          <w:rFonts w:ascii="Book Antiqua" w:hAnsi="Book Antiqua" w:cs="Arial"/>
          <w:sz w:val="24"/>
          <w:szCs w:val="24"/>
          <w:lang w:val="en-US"/>
        </w:rPr>
        <w:t>has undergone</w:t>
      </w:r>
      <w:r w:rsidRPr="00911D78">
        <w:rPr>
          <w:rFonts w:ascii="Book Antiqua" w:hAnsi="Book Antiqua"/>
          <w:sz w:val="24"/>
          <w:szCs w:val="24"/>
          <w:lang w:val="en-US"/>
        </w:rPr>
        <w:t xml:space="preserve"> remarkable growth with the </w:t>
      </w:r>
      <w:r w:rsidRPr="00911D78">
        <w:rPr>
          <w:rFonts w:ascii="Book Antiqua" w:hAnsi="Book Antiqua" w:cs="Arial"/>
          <w:sz w:val="24"/>
          <w:szCs w:val="24"/>
          <w:lang w:val="en-US"/>
        </w:rPr>
        <w:t>use</w:t>
      </w:r>
      <w:r w:rsidRPr="00911D78">
        <w:rPr>
          <w:rFonts w:ascii="Book Antiqua" w:hAnsi="Book Antiqua"/>
          <w:sz w:val="24"/>
          <w:szCs w:val="24"/>
          <w:lang w:val="en-US"/>
        </w:rPr>
        <w:t xml:space="preserve"> of the novel NIR fluorescence (NIRF) probes and optical instruments that allow </w:t>
      </w:r>
      <w:r w:rsidRPr="00911D78">
        <w:rPr>
          <w:rFonts w:ascii="Book Antiqua" w:hAnsi="Book Antiqua" w:cs="Arial"/>
          <w:sz w:val="24"/>
          <w:szCs w:val="24"/>
          <w:lang w:val="en-US"/>
        </w:rPr>
        <w:t>evaluation of</w:t>
      </w:r>
      <w:r w:rsidRPr="00911D78">
        <w:rPr>
          <w:rFonts w:ascii="Book Antiqua" w:hAnsi="Book Antiqua"/>
          <w:sz w:val="24"/>
          <w:szCs w:val="24"/>
          <w:lang w:val="en-US"/>
        </w:rPr>
        <w:t xml:space="preserve"> the dynamic migration and distribution of transplanted MSCs as well as </w:t>
      </w:r>
      <w:r w:rsidRPr="00911D78">
        <w:rPr>
          <w:rFonts w:ascii="Book Antiqua" w:hAnsi="Book Antiqua" w:cs="Arial"/>
          <w:sz w:val="24"/>
          <w:szCs w:val="24"/>
          <w:lang w:val="en-US"/>
        </w:rPr>
        <w:t xml:space="preserve">the </w:t>
      </w:r>
      <w:r w:rsidRPr="00911D78">
        <w:rPr>
          <w:rFonts w:ascii="Book Antiqua" w:hAnsi="Book Antiqua"/>
          <w:sz w:val="24"/>
          <w:szCs w:val="24"/>
          <w:lang w:val="en-US"/>
        </w:rPr>
        <w:t>stem cell</w:t>
      </w:r>
      <w:r w:rsidRPr="00911D78">
        <w:rPr>
          <w:rFonts w:ascii="Book Antiqua" w:hAnsi="Book Antiqua" w:cs="Arial"/>
          <w:sz w:val="24"/>
          <w:szCs w:val="24"/>
          <w:lang w:val="en-US"/>
        </w:rPr>
        <w:t>-</w:t>
      </w:r>
      <w:r w:rsidRPr="00911D78">
        <w:rPr>
          <w:rFonts w:ascii="Book Antiqua" w:hAnsi="Book Antiqua"/>
          <w:sz w:val="24"/>
          <w:szCs w:val="24"/>
          <w:lang w:val="en-US"/>
        </w:rPr>
        <w:t xml:space="preserve">based </w:t>
      </w:r>
      <w:r w:rsidRPr="00911D78">
        <w:rPr>
          <w:rFonts w:ascii="Book Antiqua" w:hAnsi="Book Antiqua"/>
          <w:sz w:val="24"/>
          <w:szCs w:val="24"/>
          <w:lang w:val="en-US"/>
        </w:rPr>
        <w:lastRenderedPageBreak/>
        <w:t>regeneration of tissue</w:t>
      </w:r>
      <w:r w:rsidRPr="00911D78">
        <w:rPr>
          <w:rFonts w:ascii="Book Antiqua" w:hAnsi="Book Antiqua" w:cs="Arial"/>
          <w:sz w:val="24"/>
          <w:szCs w:val="24"/>
          <w:vertAlign w:val="superscript"/>
          <w:lang w:val="en-US"/>
        </w:rPr>
        <w:t>[13]</w:t>
      </w:r>
      <w:r w:rsidRPr="00911D78">
        <w:rPr>
          <w:rFonts w:ascii="Book Antiqua" w:hAnsi="Book Antiqua" w:cs="Arial"/>
          <w:sz w:val="24"/>
          <w:szCs w:val="24"/>
          <w:lang w:val="en-US"/>
        </w:rPr>
        <w:t>.</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bioluminescent </w:t>
      </w:r>
      <w:r w:rsidRPr="00911D78">
        <w:rPr>
          <w:rFonts w:ascii="Book Antiqua" w:hAnsi="Book Antiqua" w:cs="Arial"/>
          <w:sz w:val="24"/>
          <w:szCs w:val="24"/>
          <w:lang w:val="en-US"/>
        </w:rPr>
        <w:t>imaging</w:t>
      </w:r>
      <w:r w:rsidRPr="00911D78">
        <w:rPr>
          <w:rFonts w:ascii="Book Antiqua" w:hAnsi="Book Antiqua"/>
          <w:sz w:val="24"/>
          <w:szCs w:val="24"/>
          <w:lang w:val="en-US"/>
        </w:rPr>
        <w:t xml:space="preserve"> (BLI) technique is complementary to NIRF imaging, enhancing the monitoring of ischemic and inflammation </w:t>
      </w:r>
      <w:r w:rsidRPr="00911D78">
        <w:rPr>
          <w:rFonts w:ascii="Book Antiqua" w:hAnsi="Book Antiqua" w:cs="Arial"/>
          <w:sz w:val="24"/>
          <w:szCs w:val="24"/>
          <w:lang w:val="en-US"/>
        </w:rPr>
        <w:t>processes</w:t>
      </w:r>
      <w:r w:rsidRPr="00911D78">
        <w:rPr>
          <w:rFonts w:ascii="Book Antiqua" w:hAnsi="Book Antiqua"/>
          <w:sz w:val="24"/>
          <w:szCs w:val="24"/>
          <w:lang w:val="en-US"/>
        </w:rPr>
        <w:t xml:space="preserve"> and viable cells after engraftment reduction. The BLI method requires genetic modification of cells to express the luciferase </w:t>
      </w:r>
      <w:r w:rsidRPr="00911D78">
        <w:rPr>
          <w:rFonts w:ascii="Book Antiqua" w:hAnsi="Book Antiqua" w:cs="Arial"/>
          <w:sz w:val="24"/>
          <w:szCs w:val="24"/>
          <w:lang w:val="en-US"/>
        </w:rPr>
        <w:t>enzyme</w:t>
      </w:r>
      <w:r w:rsidRPr="00911D78">
        <w:rPr>
          <w:rFonts w:ascii="Book Antiqua" w:hAnsi="Book Antiqua"/>
          <w:sz w:val="24"/>
          <w:szCs w:val="24"/>
          <w:lang w:val="en-US"/>
        </w:rPr>
        <w:t xml:space="preserve"> signal. Despite the low spatial resolution, the </w:t>
      </w:r>
      <w:r w:rsidRPr="00911D78">
        <w:rPr>
          <w:rFonts w:ascii="Book Antiqua" w:hAnsi="Book Antiqua" w:cs="Arial"/>
          <w:sz w:val="24"/>
          <w:szCs w:val="24"/>
          <w:lang w:val="en-US"/>
        </w:rPr>
        <w:t>resulting images exhibit a</w:t>
      </w:r>
      <w:r w:rsidRPr="00911D78">
        <w:rPr>
          <w:rFonts w:ascii="Book Antiqua" w:hAnsi="Book Antiqua"/>
          <w:sz w:val="24"/>
          <w:szCs w:val="24"/>
          <w:lang w:val="en-US"/>
        </w:rPr>
        <w:t xml:space="preserve"> good temporal resolution</w:t>
      </w:r>
      <w:r w:rsidRPr="00911D78">
        <w:rPr>
          <w:rFonts w:ascii="Book Antiqua" w:hAnsi="Book Antiqua" w:cs="Arial"/>
          <w:sz w:val="24"/>
          <w:szCs w:val="24"/>
          <w:lang w:val="en-US"/>
        </w:rPr>
        <w:t>,</w:t>
      </w:r>
      <w:r w:rsidRPr="00911D78">
        <w:rPr>
          <w:rFonts w:ascii="Book Antiqua" w:hAnsi="Book Antiqua"/>
          <w:sz w:val="24"/>
          <w:szCs w:val="24"/>
          <w:lang w:val="en-US"/>
        </w:rPr>
        <w:t xml:space="preserve"> and cell morphology</w:t>
      </w:r>
      <w:r w:rsidRPr="00911D78">
        <w:rPr>
          <w:rFonts w:ascii="Book Antiqua" w:hAnsi="Book Antiqua" w:cs="Arial"/>
          <w:sz w:val="24"/>
          <w:szCs w:val="24"/>
          <w:lang w:val="en-US"/>
        </w:rPr>
        <w:t xml:space="preserve"> is not altered</w:t>
      </w:r>
      <w:r w:rsidRPr="00911D78">
        <w:rPr>
          <w:rFonts w:ascii="Book Antiqua" w:hAnsi="Book Antiqua" w:cs="Arial"/>
          <w:sz w:val="24"/>
          <w:szCs w:val="24"/>
          <w:vertAlign w:val="superscript"/>
          <w:lang w:val="en-US"/>
        </w:rPr>
        <w:t>[14]</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Promising </w:t>
      </w:r>
      <w:r w:rsidRPr="00911D78">
        <w:rPr>
          <w:rFonts w:ascii="Book Antiqua" w:hAnsi="Book Antiqua" w:cs="Arial"/>
          <w:sz w:val="24"/>
          <w:szCs w:val="24"/>
          <w:lang w:val="en-US"/>
        </w:rPr>
        <w:t>studies</w:t>
      </w:r>
      <w:r w:rsidRPr="00911D78">
        <w:rPr>
          <w:rFonts w:ascii="Book Antiqua" w:hAnsi="Book Antiqua"/>
          <w:sz w:val="24"/>
          <w:szCs w:val="24"/>
          <w:lang w:val="en-US"/>
        </w:rPr>
        <w:t xml:space="preserve"> have focused on engineering MSCs for targeted delivery in specific targets. </w:t>
      </w:r>
      <w:r w:rsidRPr="00911D78">
        <w:rPr>
          <w:rFonts w:ascii="Book Antiqua" w:hAnsi="Book Antiqua" w:cs="Arial"/>
          <w:sz w:val="24"/>
          <w:szCs w:val="24"/>
          <w:lang w:val="en-US"/>
        </w:rPr>
        <w:t>Additional</w:t>
      </w:r>
      <w:r w:rsidRPr="00911D78">
        <w:rPr>
          <w:rFonts w:ascii="Book Antiqua" w:hAnsi="Book Antiqua"/>
          <w:sz w:val="24"/>
          <w:szCs w:val="24"/>
          <w:lang w:val="en-US"/>
        </w:rPr>
        <w:t xml:space="preserve"> efforts would benefit from imaging technologies </w:t>
      </w:r>
      <w:r w:rsidRPr="00911D78">
        <w:rPr>
          <w:rFonts w:ascii="Book Antiqua" w:hAnsi="Book Antiqua" w:cs="Arial"/>
          <w:sz w:val="24"/>
          <w:szCs w:val="24"/>
          <w:lang w:val="en-US"/>
        </w:rPr>
        <w:t>for quantitatively monitoring</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cell localization and in real time</w:t>
      </w:r>
      <w:r w:rsidRPr="00911D78">
        <w:rPr>
          <w:rFonts w:ascii="Book Antiqua" w:hAnsi="Book Antiqua" w:cs="Arial"/>
          <w:sz w:val="24"/>
          <w:szCs w:val="24"/>
          <w:vertAlign w:val="superscript"/>
          <w:lang w:val="en-US"/>
        </w:rPr>
        <w:t>[15]</w:t>
      </w:r>
      <w:r w:rsidRPr="00911D78">
        <w:rPr>
          <w:rFonts w:ascii="Book Antiqua" w:hAnsi="Book Antiqua" w:cs="Arial"/>
          <w:sz w:val="24"/>
          <w:szCs w:val="24"/>
          <w:lang w:val="en-US"/>
        </w:rPr>
        <w:t>.</w:t>
      </w:r>
      <w:r w:rsidRPr="00911D78">
        <w:rPr>
          <w:rFonts w:ascii="Book Antiqua" w:hAnsi="Book Antiqua"/>
          <w:sz w:val="24"/>
          <w:szCs w:val="24"/>
          <w:lang w:val="en-US"/>
        </w:rPr>
        <w:t xml:space="preserve"> One previous study </w:t>
      </w:r>
      <w:r w:rsidRPr="00911D78">
        <w:rPr>
          <w:rFonts w:ascii="Book Antiqua" w:hAnsi="Book Antiqua" w:cs="Arial"/>
          <w:sz w:val="24"/>
          <w:szCs w:val="24"/>
          <w:lang w:val="en-US"/>
        </w:rPr>
        <w:t>by</w:t>
      </w:r>
      <w:r w:rsidRPr="00911D78">
        <w:rPr>
          <w:rFonts w:ascii="Book Antiqua" w:hAnsi="Book Antiqua"/>
          <w:sz w:val="24"/>
          <w:szCs w:val="24"/>
          <w:lang w:val="en-US"/>
        </w:rPr>
        <w:t xml:space="preserve"> our group </w:t>
      </w:r>
      <w:r w:rsidRPr="00911D78">
        <w:rPr>
          <w:rFonts w:ascii="Book Antiqua" w:hAnsi="Book Antiqua" w:cs="Arial"/>
          <w:sz w:val="24"/>
          <w:szCs w:val="24"/>
          <w:lang w:val="en-US"/>
        </w:rPr>
        <w:t>examining</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dual</w:t>
      </w:r>
      <w:r w:rsidRPr="00911D78">
        <w:rPr>
          <w:rFonts w:ascii="Book Antiqua" w:hAnsi="Book Antiqua" w:cs="Arial"/>
          <w:sz w:val="24"/>
          <w:szCs w:val="24"/>
          <w:lang w:val="en-US"/>
        </w:rPr>
        <w:t>-</w:t>
      </w:r>
      <w:r w:rsidRPr="00911D78">
        <w:rPr>
          <w:rFonts w:ascii="Book Antiqua" w:hAnsi="Book Antiqua"/>
          <w:sz w:val="24"/>
          <w:szCs w:val="24"/>
          <w:lang w:val="en-US"/>
        </w:rPr>
        <w:t xml:space="preserve">modal imaging techniques (MRI combined with NIRF) and cytology demonstrated that the infused labeled cells could be efficiently tracked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Parkinson`s disease model. However, cellular viability could not be assessed due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lack of another imaging modality</w:t>
      </w:r>
      <w:r w:rsidRPr="00911D78">
        <w:rPr>
          <w:rFonts w:ascii="Book Antiqua" w:hAnsi="Book Antiqua" w:cs="Arial"/>
          <w:sz w:val="24"/>
          <w:szCs w:val="24"/>
          <w:vertAlign w:val="superscript"/>
          <w:lang w:val="en-US"/>
        </w:rPr>
        <w:t>[16]</w:t>
      </w:r>
      <w:r w:rsidRPr="00911D78">
        <w:rPr>
          <w:rFonts w:ascii="Book Antiqua" w:hAnsi="Book Antiqua" w:cs="Arial"/>
          <w:sz w:val="24"/>
          <w:szCs w:val="24"/>
          <w:lang w:val="en-US"/>
        </w:rPr>
        <w:t>. Therefore, the present</w:t>
      </w:r>
      <w:r w:rsidRPr="00911D78">
        <w:rPr>
          <w:rFonts w:ascii="Book Antiqua" w:hAnsi="Book Antiqua"/>
          <w:sz w:val="24"/>
          <w:szCs w:val="24"/>
          <w:lang w:val="en-US"/>
        </w:rPr>
        <w:t xml:space="preserve"> study </w:t>
      </w:r>
      <w:r w:rsidRPr="00911D78">
        <w:rPr>
          <w:rFonts w:ascii="Book Antiqua" w:hAnsi="Book Antiqua" w:cs="Arial"/>
          <w:sz w:val="24"/>
          <w:szCs w:val="24"/>
          <w:lang w:val="en-US"/>
        </w:rPr>
        <w:t>aimed</w:t>
      </w:r>
      <w:r w:rsidRPr="00911D78">
        <w:rPr>
          <w:rFonts w:ascii="Book Antiqua" w:hAnsi="Book Antiqua"/>
          <w:sz w:val="24"/>
          <w:szCs w:val="24"/>
          <w:lang w:val="en-US"/>
        </w:rPr>
        <w:t xml:space="preserve"> to evaluate two procedures: </w:t>
      </w:r>
      <w:r w:rsidR="00E03B23" w:rsidRPr="00911D78">
        <w:rPr>
          <w:rFonts w:ascii="Book Antiqua" w:hAnsi="Book Antiqua" w:cs="Arial" w:hint="eastAsia"/>
          <w:sz w:val="24"/>
          <w:szCs w:val="24"/>
          <w:lang w:val="en-US" w:eastAsia="zh-CN"/>
        </w:rPr>
        <w:t>(1)</w:t>
      </w:r>
      <w:r w:rsidRPr="00911D78">
        <w:rPr>
          <w:rFonts w:ascii="Book Antiqua" w:hAnsi="Book Antiqua" w:cs="Arial"/>
          <w:sz w:val="24"/>
          <w:szCs w:val="24"/>
          <w:lang w:val="en-US"/>
        </w:rPr>
        <w:t xml:space="preserve"> we evaluate</w:t>
      </w:r>
      <w:r w:rsidRPr="00911D78">
        <w:rPr>
          <w:rFonts w:ascii="Book Antiqua" w:hAnsi="Book Antiqua"/>
          <w:sz w:val="24"/>
          <w:szCs w:val="24"/>
          <w:lang w:val="en-US"/>
        </w:rPr>
        <w:t xml:space="preserve"> the sensitivity of triple-modal imaging (NIRF, MRI and BLI) of stem cells labeled with multimodal nanoparticles </w:t>
      </w:r>
      <w:r w:rsidRPr="00911D78">
        <w:rPr>
          <w:rFonts w:ascii="Book Antiqua" w:hAnsi="Book Antiqua" w:cs="Arial"/>
          <w:sz w:val="24"/>
          <w:szCs w:val="24"/>
          <w:lang w:val="en-US"/>
        </w:rPr>
        <w:t xml:space="preserve">for </w:t>
      </w:r>
      <w:r w:rsidRPr="00911D78">
        <w:rPr>
          <w:rFonts w:ascii="Book Antiqua" w:hAnsi="Book Antiqua"/>
          <w:sz w:val="24"/>
          <w:szCs w:val="24"/>
          <w:lang w:val="en-US"/>
        </w:rPr>
        <w:t xml:space="preserve">quantification </w:t>
      </w:r>
      <w:r w:rsidRPr="00911D78">
        <w:rPr>
          <w:rFonts w:ascii="Book Antiqua" w:hAnsi="Book Antiqua" w:cs="Arial"/>
          <w:sz w:val="24"/>
          <w:szCs w:val="24"/>
          <w:lang w:val="en-US"/>
        </w:rPr>
        <w:t xml:space="preserve">of the iron load </w:t>
      </w:r>
      <w:r w:rsidRPr="00911D78">
        <w:rPr>
          <w:rFonts w:ascii="Book Antiqua" w:hAnsi="Book Antiqua"/>
          <w:sz w:val="24"/>
          <w:szCs w:val="24"/>
          <w:lang w:val="en-US"/>
        </w:rPr>
        <w:t xml:space="preserve">internalized and cellular viability </w:t>
      </w:r>
      <w:r w:rsidRPr="00911D78">
        <w:rPr>
          <w:rFonts w:ascii="Book Antiqua" w:hAnsi="Book Antiqua"/>
          <w:i/>
          <w:sz w:val="24"/>
          <w:szCs w:val="24"/>
          <w:lang w:val="en-US"/>
        </w:rPr>
        <w:t>in vitro</w:t>
      </w:r>
      <w:r w:rsidRPr="00911D78">
        <w:rPr>
          <w:rFonts w:ascii="Book Antiqua" w:hAnsi="Book Antiqua"/>
          <w:sz w:val="24"/>
          <w:szCs w:val="24"/>
          <w:lang w:val="en-US"/>
        </w:rPr>
        <w:t xml:space="preserve"> as well as the correlation of quantification </w:t>
      </w:r>
      <w:r w:rsidRPr="00911D78">
        <w:rPr>
          <w:rFonts w:ascii="Book Antiqua" w:hAnsi="Book Antiqua" w:cs="Arial"/>
          <w:sz w:val="24"/>
          <w:szCs w:val="24"/>
          <w:lang w:val="en-US"/>
        </w:rPr>
        <w:t>results</w:t>
      </w:r>
      <w:r w:rsidRPr="00911D78">
        <w:rPr>
          <w:rFonts w:ascii="Book Antiqua" w:hAnsi="Book Antiqua"/>
          <w:sz w:val="24"/>
          <w:szCs w:val="24"/>
          <w:lang w:val="en-US"/>
        </w:rPr>
        <w:t xml:space="preserv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techniques </w:t>
      </w:r>
      <w:r w:rsidRPr="00911D78">
        <w:rPr>
          <w:rFonts w:ascii="Book Antiqua" w:hAnsi="Book Antiqua" w:cs="Arial"/>
          <w:sz w:val="24"/>
          <w:szCs w:val="24"/>
          <w:lang w:val="en-US"/>
        </w:rPr>
        <w:t xml:space="preserve">of inductively coupled plasma-mass spectrometry </w:t>
      </w:r>
      <w:r w:rsidRPr="00911D78">
        <w:rPr>
          <w:rFonts w:ascii="Book Antiqua" w:hAnsi="Book Antiqua"/>
          <w:sz w:val="24"/>
          <w:szCs w:val="24"/>
          <w:lang w:val="en-US"/>
        </w:rPr>
        <w:t>(ICP-MS</w:t>
      </w:r>
      <w:r w:rsidRPr="00911D78">
        <w:rPr>
          <w:rFonts w:ascii="Book Antiqua" w:hAnsi="Book Antiqua" w:cs="Arial"/>
          <w:sz w:val="24"/>
          <w:szCs w:val="24"/>
          <w:lang w:val="en-US"/>
        </w:rPr>
        <w:t>),</w:t>
      </w:r>
      <w:r w:rsidRPr="00911D78">
        <w:rPr>
          <w:rFonts w:ascii="Book Antiqua" w:hAnsi="Book Antiqua"/>
          <w:sz w:val="24"/>
          <w:szCs w:val="24"/>
          <w:lang w:val="en-US"/>
        </w:rPr>
        <w:t xml:space="preserve"> MRI and NIRF</w:t>
      </w:r>
      <w:r w:rsidRPr="00911D78">
        <w:rPr>
          <w:rFonts w:ascii="Book Antiqua" w:hAnsi="Book Antiqua" w:cs="Arial"/>
          <w:sz w:val="24"/>
          <w:szCs w:val="24"/>
          <w:lang w:val="en-US"/>
        </w:rPr>
        <w:t xml:space="preserve">; </w:t>
      </w:r>
      <w:r w:rsidR="00E03B23" w:rsidRPr="00911D78">
        <w:rPr>
          <w:rFonts w:ascii="Book Antiqua" w:hAnsi="Book Antiqua" w:cs="Arial" w:hint="eastAsia"/>
          <w:sz w:val="24"/>
          <w:szCs w:val="24"/>
          <w:lang w:val="en-US" w:eastAsia="zh-CN"/>
        </w:rPr>
        <w:t xml:space="preserve">(2) </w:t>
      </w:r>
      <w:r w:rsidRPr="00911D78">
        <w:rPr>
          <w:rFonts w:ascii="Book Antiqua" w:hAnsi="Book Antiqua" w:cs="Arial"/>
          <w:sz w:val="24"/>
          <w:szCs w:val="24"/>
          <w:lang w:val="en-US"/>
        </w:rPr>
        <w:t>we verify</w:t>
      </w:r>
      <w:r w:rsidRPr="00911D78">
        <w:rPr>
          <w:rFonts w:ascii="Book Antiqua" w:hAnsi="Book Antiqua"/>
          <w:sz w:val="24"/>
          <w:szCs w:val="24"/>
          <w:lang w:val="en-US"/>
        </w:rPr>
        <w:t xml:space="preserve"> whether </w:t>
      </w:r>
      <w:r w:rsidRPr="00911D78">
        <w:rPr>
          <w:rFonts w:ascii="Book Antiqua" w:hAnsi="Book Antiqua" w:cs="Arial"/>
          <w:sz w:val="24"/>
          <w:szCs w:val="24"/>
          <w:lang w:val="en-US"/>
        </w:rPr>
        <w:t>the</w:t>
      </w:r>
      <w:r w:rsidRPr="00911D78">
        <w:rPr>
          <w:rFonts w:ascii="Book Antiqua" w:hAnsi="Book Antiqua"/>
          <w:sz w:val="24"/>
          <w:szCs w:val="24"/>
          <w:lang w:val="en-US"/>
        </w:rPr>
        <w:t xml:space="preserve"> images of stem cells labeled with multimodal nanoparticles maintain the same properties after application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stroke model. </w:t>
      </w:r>
    </w:p>
    <w:p w:rsidR="006A1100" w:rsidRPr="00911D78" w:rsidRDefault="006A1100" w:rsidP="009B7FE0">
      <w:pPr>
        <w:widowControl w:val="0"/>
        <w:autoSpaceDE w:val="0"/>
        <w:autoSpaceDN w:val="0"/>
        <w:adjustRightInd w:val="0"/>
        <w:spacing w:after="0" w:line="360" w:lineRule="auto"/>
        <w:ind w:firstLine="720"/>
        <w:jc w:val="both"/>
        <w:rPr>
          <w:rFonts w:ascii="Book Antiqua" w:hAnsi="Book Antiqua"/>
          <w:sz w:val="24"/>
          <w:szCs w:val="24"/>
          <w:lang w:val="en-US"/>
        </w:rPr>
      </w:pPr>
    </w:p>
    <w:p w:rsidR="006A1100" w:rsidRPr="00911D78" w:rsidRDefault="0095561B" w:rsidP="009B7FE0">
      <w:pPr>
        <w:widowControl w:val="0"/>
        <w:autoSpaceDE w:val="0"/>
        <w:autoSpaceDN w:val="0"/>
        <w:adjustRightInd w:val="0"/>
        <w:spacing w:after="0" w:line="360" w:lineRule="auto"/>
        <w:jc w:val="both"/>
        <w:rPr>
          <w:rFonts w:ascii="Book Antiqua" w:hAnsi="Book Antiqua"/>
          <w:b/>
          <w:sz w:val="24"/>
          <w:szCs w:val="24"/>
          <w:lang w:val="en-US" w:eastAsia="zh-CN"/>
        </w:rPr>
      </w:pPr>
      <w:r w:rsidRPr="00911D78">
        <w:rPr>
          <w:rFonts w:ascii="Book Antiqua" w:hAnsi="Book Antiqua" w:cs="Arial"/>
          <w:b/>
          <w:sz w:val="24"/>
          <w:szCs w:val="24"/>
          <w:lang w:val="en-US"/>
        </w:rPr>
        <w:t>MATERIALS</w:t>
      </w:r>
      <w:r w:rsidRPr="00911D78">
        <w:rPr>
          <w:rFonts w:ascii="Book Antiqua" w:hAnsi="Book Antiqua"/>
          <w:b/>
          <w:sz w:val="24"/>
          <w:szCs w:val="24"/>
          <w:lang w:val="en-US"/>
        </w:rPr>
        <w:t xml:space="preserve"> AND METHODS </w:t>
      </w:r>
    </w:p>
    <w:p w:rsidR="006A1100" w:rsidRPr="00911D78" w:rsidRDefault="0095561B" w:rsidP="009B7FE0">
      <w:pPr>
        <w:widowControl w:val="0"/>
        <w:autoSpaceDE w:val="0"/>
        <w:autoSpaceDN w:val="0"/>
        <w:adjustRightInd w:val="0"/>
        <w:spacing w:after="0" w:line="360" w:lineRule="auto"/>
        <w:jc w:val="both"/>
        <w:rPr>
          <w:rFonts w:ascii="Book Antiqua" w:hAnsi="Book Antiqua"/>
          <w:b/>
          <w:i/>
          <w:sz w:val="24"/>
          <w:szCs w:val="24"/>
          <w:shd w:val="clear" w:color="auto" w:fill="FFFFFF"/>
          <w:lang w:val="en-US" w:eastAsia="zh-CN"/>
        </w:rPr>
      </w:pPr>
      <w:r w:rsidRPr="00911D78">
        <w:rPr>
          <w:rFonts w:ascii="Book Antiqua" w:hAnsi="Book Antiqua"/>
          <w:b/>
          <w:i/>
          <w:sz w:val="24"/>
          <w:szCs w:val="24"/>
          <w:shd w:val="clear" w:color="auto" w:fill="FFFFFF"/>
          <w:lang w:val="en-US"/>
        </w:rPr>
        <w:t>In vitro study</w:t>
      </w:r>
    </w:p>
    <w:p w:rsidR="006A1100" w:rsidRPr="00911D78" w:rsidRDefault="0095561B"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b/>
          <w:sz w:val="24"/>
          <w:szCs w:val="24"/>
          <w:lang w:val="en-US"/>
        </w:rPr>
        <w:t xml:space="preserve">Isolation and culture of </w:t>
      </w:r>
      <w:r w:rsidRPr="00911D78">
        <w:rPr>
          <w:rFonts w:ascii="Book Antiqua" w:hAnsi="Book Antiqua" w:cs="Arial"/>
          <w:b/>
          <w:sz w:val="24"/>
          <w:szCs w:val="24"/>
          <w:lang w:val="en-US"/>
        </w:rPr>
        <w:t>human</w:t>
      </w:r>
      <w:r w:rsidRPr="00911D78">
        <w:rPr>
          <w:rFonts w:ascii="Book Antiqua" w:hAnsi="Book Antiqua"/>
          <w:b/>
          <w:sz w:val="24"/>
          <w:szCs w:val="24"/>
          <w:lang w:val="en-US"/>
        </w:rPr>
        <w:t xml:space="preserve"> bone marrow</w:t>
      </w:r>
      <w:r w:rsidRPr="00911D78">
        <w:rPr>
          <w:rFonts w:ascii="Book Antiqua" w:hAnsi="Book Antiqua" w:cs="Arial"/>
          <w:b/>
          <w:sz w:val="24"/>
          <w:szCs w:val="24"/>
          <w:lang w:val="en-US"/>
        </w:rPr>
        <w:t xml:space="preserve"> </w:t>
      </w:r>
      <w:r w:rsidR="00B14153" w:rsidRPr="00911D78">
        <w:rPr>
          <w:rFonts w:ascii="Book Antiqua" w:hAnsi="Book Antiqua" w:cs="Arial"/>
          <w:b/>
          <w:sz w:val="24"/>
          <w:szCs w:val="24"/>
          <w:lang w:val="en-US"/>
        </w:rPr>
        <w:t>MSCs</w:t>
      </w:r>
      <w:r w:rsidR="00A5477D" w:rsidRPr="00911D78">
        <w:rPr>
          <w:rFonts w:ascii="Book Antiqua" w:hAnsi="Book Antiqua" w:hint="eastAsia"/>
          <w:b/>
          <w:sz w:val="24"/>
          <w:szCs w:val="24"/>
          <w:lang w:val="en-US" w:eastAsia="zh-CN"/>
        </w:rPr>
        <w:t xml:space="preserve">: </w:t>
      </w:r>
      <w:r w:rsidRPr="00911D78">
        <w:rPr>
          <w:rFonts w:ascii="Book Antiqua" w:hAnsi="Book Antiqua" w:cs="Arial"/>
          <w:sz w:val="24"/>
          <w:szCs w:val="24"/>
          <w:lang w:val="en-US"/>
        </w:rPr>
        <w:t>hMSCs</w:t>
      </w:r>
      <w:r w:rsidRPr="00911D78">
        <w:rPr>
          <w:rFonts w:ascii="Book Antiqua" w:hAnsi="Book Antiqua"/>
          <w:sz w:val="24"/>
          <w:szCs w:val="24"/>
          <w:lang w:val="en-US"/>
        </w:rPr>
        <w:t xml:space="preserve"> were isolated from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bone marrow of normal donors </w:t>
      </w:r>
      <w:r w:rsidRPr="00911D78">
        <w:rPr>
          <w:rFonts w:ascii="Book Antiqua" w:hAnsi="Book Antiqua" w:cs="Arial"/>
          <w:sz w:val="24"/>
          <w:szCs w:val="24"/>
          <w:lang w:val="en-US"/>
        </w:rPr>
        <w:t>who had provided</w:t>
      </w:r>
      <w:r w:rsidRPr="00911D78">
        <w:rPr>
          <w:rFonts w:ascii="Book Antiqua" w:hAnsi="Book Antiqua"/>
          <w:sz w:val="24"/>
          <w:szCs w:val="24"/>
          <w:lang w:val="en-US"/>
        </w:rPr>
        <w:t xml:space="preserve"> informed consent </w:t>
      </w:r>
      <w:r w:rsidRPr="00911D78">
        <w:rPr>
          <w:rFonts w:ascii="Book Antiqua" w:hAnsi="Book Antiqua" w:cs="Arial"/>
          <w:sz w:val="24"/>
          <w:szCs w:val="24"/>
          <w:lang w:val="en-US"/>
        </w:rPr>
        <w:t>for</w:t>
      </w:r>
      <w:r w:rsidRPr="00911D78">
        <w:rPr>
          <w:rFonts w:ascii="Book Antiqua" w:hAnsi="Book Antiqua"/>
          <w:sz w:val="24"/>
          <w:szCs w:val="24"/>
          <w:lang w:val="en-US"/>
        </w:rPr>
        <w:t xml:space="preserve"> the research project (CAAE - 27665714.4.0000.0071</w:t>
      </w:r>
      <w:r w:rsidRPr="00911D78">
        <w:rPr>
          <w:rFonts w:ascii="Book Antiqua" w:hAnsi="Book Antiqua" w:cs="Arial"/>
          <w:sz w:val="24"/>
          <w:szCs w:val="24"/>
          <w:lang w:val="en-US"/>
        </w:rPr>
        <w:t>), which was</w:t>
      </w:r>
      <w:r w:rsidRPr="00911D78">
        <w:rPr>
          <w:rFonts w:ascii="Book Antiqua" w:hAnsi="Book Antiqua"/>
          <w:sz w:val="24"/>
          <w:szCs w:val="24"/>
          <w:lang w:val="en-US"/>
        </w:rPr>
        <w:t xml:space="preserve"> approved by the ethics committee for research at the Instituto Israelita de Ensino e Pesquisa Albert Eisntein (São Paulo, Brazil).</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w:t>
      </w:r>
      <w:r w:rsidRPr="00911D78">
        <w:rPr>
          <w:rFonts w:ascii="Book Antiqua" w:hAnsi="Book Antiqua" w:cs="Arial"/>
          <w:sz w:val="24"/>
          <w:szCs w:val="24"/>
          <w:lang w:val="en-US"/>
        </w:rPr>
        <w:t xml:space="preserve">aspirated </w:t>
      </w:r>
      <w:r w:rsidRPr="00911D78">
        <w:rPr>
          <w:rFonts w:ascii="Book Antiqua" w:hAnsi="Book Antiqua"/>
          <w:sz w:val="24"/>
          <w:szCs w:val="24"/>
          <w:lang w:val="en-US"/>
        </w:rPr>
        <w:t xml:space="preserve">bone marrow was diluted with phosphate-buffered saline </w:t>
      </w:r>
      <w:r w:rsidRPr="00911D78">
        <w:rPr>
          <w:rFonts w:ascii="Book Antiqua" w:hAnsi="Book Antiqua"/>
          <w:sz w:val="24"/>
          <w:szCs w:val="24"/>
          <w:lang w:val="en-US"/>
        </w:rPr>
        <w:lastRenderedPageBreak/>
        <w:t>(PBS) (Gibco</w:t>
      </w:r>
      <w:r w:rsidRPr="00911D78">
        <w:rPr>
          <w:rFonts w:ascii="Book Antiqua" w:hAnsi="Book Antiqua"/>
          <w:sz w:val="24"/>
          <w:szCs w:val="24"/>
          <w:vertAlign w:val="superscript"/>
          <w:lang w:val="en-US"/>
        </w:rPr>
        <w:t>®</w:t>
      </w:r>
      <w:r w:rsidRPr="00911D78">
        <w:rPr>
          <w:rFonts w:ascii="Book Antiqua" w:hAnsi="Book Antiqua"/>
          <w:sz w:val="24"/>
          <w:szCs w:val="24"/>
          <w:lang w:val="en-US"/>
        </w:rPr>
        <w:t>, Carlsbad, CA</w:t>
      </w:r>
      <w:r w:rsidR="007B11E0" w:rsidRPr="00911D78">
        <w:rPr>
          <w:rFonts w:ascii="Book Antiqua" w:hAnsi="Book Antiqua" w:hint="eastAsia"/>
          <w:sz w:val="24"/>
          <w:szCs w:val="24"/>
          <w:lang w:val="en-US" w:eastAsia="zh-CN"/>
        </w:rPr>
        <w:t>, United States</w:t>
      </w:r>
      <w:r w:rsidRPr="00911D78">
        <w:rPr>
          <w:rFonts w:ascii="Book Antiqua" w:hAnsi="Book Antiqua"/>
          <w:sz w:val="24"/>
          <w:szCs w:val="24"/>
          <w:lang w:val="en-US"/>
        </w:rPr>
        <w:t>) (1:3</w:t>
      </w:r>
      <w:r w:rsidRPr="00911D78">
        <w:rPr>
          <w:rFonts w:ascii="Book Antiqua" w:hAnsi="Book Antiqua" w:cs="Arial"/>
          <w:sz w:val="24"/>
          <w:szCs w:val="24"/>
          <w:lang w:val="en-US"/>
        </w:rPr>
        <w:t>) then</w:t>
      </w:r>
      <w:r w:rsidRPr="00911D78">
        <w:rPr>
          <w:rFonts w:ascii="Book Antiqua" w:hAnsi="Book Antiqua"/>
          <w:sz w:val="24"/>
          <w:szCs w:val="24"/>
          <w:lang w:val="en-US"/>
        </w:rPr>
        <w:t xml:space="preserve"> centrifuged with </w:t>
      </w:r>
      <w:r w:rsidRPr="00911D78">
        <w:rPr>
          <w:rFonts w:ascii="Book Antiqua" w:hAnsi="Book Antiqua" w:cs="Arial"/>
          <w:sz w:val="24"/>
          <w:szCs w:val="24"/>
          <w:lang w:val="en-US"/>
        </w:rPr>
        <w:t xml:space="preserve">20 </w:t>
      </w:r>
      <w:r w:rsidR="003B5188" w:rsidRPr="00911D78">
        <w:rPr>
          <w:rFonts w:ascii="Book Antiqua" w:hAnsi="Book Antiqua" w:cs="Arial"/>
          <w:sz w:val="24"/>
          <w:szCs w:val="24"/>
          <w:lang w:val="en-US"/>
        </w:rPr>
        <w:t>mL</w:t>
      </w:r>
      <w:r w:rsidRPr="00911D78">
        <w:rPr>
          <w:rFonts w:ascii="Book Antiqua" w:hAnsi="Book Antiqua"/>
          <w:sz w:val="24"/>
          <w:szCs w:val="24"/>
          <w:lang w:val="en-US"/>
        </w:rPr>
        <w:t xml:space="preserve"> of Ficoll/Hypaque (GE Healthcare) for 30 min at 500</w:t>
      </w:r>
      <w:r w:rsidR="000711C6" w:rsidRPr="00911D78">
        <w:rPr>
          <w:rFonts w:ascii="Book Antiqua" w:hAnsi="Book Antiqua" w:hint="eastAsia"/>
          <w:sz w:val="24"/>
          <w:szCs w:val="24"/>
          <w:lang w:val="en-US" w:eastAsia="zh-CN"/>
        </w:rPr>
        <w:t xml:space="preserve"> </w:t>
      </w:r>
      <w:r w:rsidR="003B5188" w:rsidRPr="00911D78">
        <w:rPr>
          <w:rFonts w:ascii="Book Antiqua" w:hAnsi="Book Antiqua"/>
          <w:i/>
          <w:sz w:val="24"/>
          <w:szCs w:val="24"/>
          <w:lang w:val="en-US"/>
        </w:rPr>
        <w:t>x</w:t>
      </w:r>
      <w:r w:rsidRPr="00911D78">
        <w:rPr>
          <w:rFonts w:ascii="Book Antiqua" w:hAnsi="Book Antiqua"/>
          <w:sz w:val="24"/>
          <w:szCs w:val="24"/>
          <w:lang w:val="en-US"/>
        </w:rPr>
        <w:t xml:space="preserve">g and </w:t>
      </w:r>
      <w:r w:rsidRPr="00911D78">
        <w:rPr>
          <w:rFonts w:ascii="Book Antiqua" w:hAnsi="Book Antiqua" w:cs="Arial"/>
          <w:iCs/>
          <w:sz w:val="24"/>
          <w:szCs w:val="24"/>
          <w:lang w:val="en-US"/>
        </w:rPr>
        <w:t>22</w:t>
      </w:r>
      <w:r w:rsidR="000711C6" w:rsidRPr="00911D78">
        <w:rPr>
          <w:rFonts w:ascii="Book Antiqua" w:hAnsi="Book Antiqua" w:cs="Arial" w:hint="eastAsia"/>
          <w:iCs/>
          <w:sz w:val="24"/>
          <w:szCs w:val="24"/>
          <w:lang w:val="en-US" w:eastAsia="zh-CN"/>
        </w:rPr>
        <w:t xml:space="preserve"> </w:t>
      </w:r>
      <w:r w:rsidRPr="00911D78">
        <w:rPr>
          <w:rFonts w:ascii="Book Antiqua" w:hAnsi="Book Antiqua" w:cs="Arial"/>
          <w:iCs/>
          <w:sz w:val="24"/>
          <w:szCs w:val="24"/>
          <w:lang w:val="en-US"/>
        </w:rPr>
        <w:t>°C</w:t>
      </w:r>
      <w:r w:rsidRPr="00911D78">
        <w:rPr>
          <w:rFonts w:ascii="Book Antiqua" w:hAnsi="Book Antiqua"/>
          <w:sz w:val="24"/>
          <w:szCs w:val="24"/>
          <w:lang w:val="en-US"/>
        </w:rPr>
        <w:t>. Following centrifugation,</w:t>
      </w:r>
      <w:r w:rsidRPr="00911D78">
        <w:rPr>
          <w:rFonts w:ascii="Book Antiqua" w:hAnsi="Book Antiqua" w:cs="Arial"/>
          <w:iCs/>
          <w:sz w:val="24"/>
          <w:szCs w:val="24"/>
          <w:lang w:val="en-US"/>
        </w:rPr>
        <w:t xml:space="preserve"> the</w:t>
      </w:r>
      <w:r w:rsidRPr="00911D78">
        <w:rPr>
          <w:rFonts w:ascii="Book Antiqua" w:hAnsi="Book Antiqua"/>
          <w:sz w:val="24"/>
          <w:szCs w:val="24"/>
          <w:lang w:val="en-US"/>
        </w:rPr>
        <w:t xml:space="preserve"> cells were removed from the plasma/Ficoll-Hypaque interface, washed 3 times with PBS, and resuspended in Dulbecco's modified Eagle's medium - high glucose (DMEM-HG) (Gibco</w:t>
      </w:r>
      <w:r w:rsidRPr="00911D78">
        <w:rPr>
          <w:rFonts w:ascii="Book Antiqua" w:hAnsi="Book Antiqua"/>
          <w:sz w:val="24"/>
          <w:szCs w:val="24"/>
          <w:vertAlign w:val="superscript"/>
          <w:lang w:val="en-US"/>
        </w:rPr>
        <w:t>®</w:t>
      </w:r>
      <w:r w:rsidRPr="00911D78">
        <w:rPr>
          <w:rFonts w:ascii="Book Antiqua" w:hAnsi="Book Antiqua"/>
          <w:sz w:val="24"/>
          <w:szCs w:val="24"/>
          <w:lang w:val="en-US"/>
        </w:rPr>
        <w:t>, Carlsbad, CA</w:t>
      </w:r>
      <w:r w:rsidR="00F11363" w:rsidRPr="00911D78">
        <w:rPr>
          <w:rFonts w:ascii="Book Antiqua" w:hAnsi="Book Antiqua" w:hint="eastAsia"/>
          <w:sz w:val="24"/>
          <w:szCs w:val="24"/>
          <w:lang w:val="en-US" w:eastAsia="zh-CN"/>
        </w:rPr>
        <w:t>, United States</w:t>
      </w:r>
      <w:r w:rsidRPr="00911D78">
        <w:rPr>
          <w:rFonts w:ascii="Book Antiqua" w:hAnsi="Book Antiqua"/>
          <w:sz w:val="24"/>
          <w:szCs w:val="24"/>
          <w:lang w:val="en-US"/>
        </w:rPr>
        <w:t>) supplemented with 15</w:t>
      </w:r>
      <w:r w:rsidRPr="00911D78">
        <w:rPr>
          <w:rFonts w:ascii="Book Antiqua" w:hAnsi="Book Antiqua" w:cs="Arial"/>
          <w:iCs/>
          <w:sz w:val="24"/>
          <w:szCs w:val="24"/>
          <w:lang w:val="en-US"/>
        </w:rPr>
        <w:t xml:space="preserve">% </w:t>
      </w:r>
      <w:r w:rsidRPr="00911D78">
        <w:rPr>
          <w:rFonts w:ascii="Book Antiqua" w:hAnsi="Book Antiqua" w:cs="Arial"/>
          <w:sz w:val="24"/>
          <w:szCs w:val="24"/>
          <w:lang w:val="en-US"/>
        </w:rPr>
        <w:t>fetal bovine serum (</w:t>
      </w:r>
      <w:r w:rsidRPr="00911D78">
        <w:rPr>
          <w:rFonts w:ascii="Book Antiqua" w:hAnsi="Book Antiqua" w:cs="Arial"/>
          <w:iCs/>
          <w:sz w:val="24"/>
          <w:szCs w:val="24"/>
          <w:lang w:val="en-US"/>
        </w:rPr>
        <w:t>FBS) (Gibco</w:t>
      </w:r>
      <w:r w:rsidRPr="00911D78">
        <w:rPr>
          <w:rFonts w:ascii="Book Antiqua" w:hAnsi="Book Antiqua" w:cs="Arial"/>
          <w:iCs/>
          <w:sz w:val="24"/>
          <w:szCs w:val="24"/>
          <w:vertAlign w:val="superscript"/>
          <w:lang w:val="en-US"/>
        </w:rPr>
        <w:t>®</w:t>
      </w:r>
      <w:r w:rsidRPr="00911D78">
        <w:rPr>
          <w:rFonts w:ascii="Book Antiqua" w:hAnsi="Book Antiqua" w:cs="Arial"/>
          <w:iCs/>
          <w:sz w:val="24"/>
          <w:szCs w:val="24"/>
          <w:lang w:val="en-US"/>
        </w:rPr>
        <w:t>, Carlsbad, CA</w:t>
      </w:r>
      <w:r w:rsidR="00F11363" w:rsidRPr="00911D78">
        <w:rPr>
          <w:rFonts w:ascii="Book Antiqua" w:hAnsi="Book Antiqua" w:cs="Arial" w:hint="eastAsia"/>
          <w:iCs/>
          <w:sz w:val="24"/>
          <w:szCs w:val="24"/>
          <w:lang w:val="en-US" w:eastAsia="zh-CN"/>
        </w:rPr>
        <w:t xml:space="preserve">, </w:t>
      </w:r>
      <w:r w:rsidR="00F11363" w:rsidRPr="00911D78">
        <w:rPr>
          <w:rFonts w:ascii="Book Antiqua" w:hAnsi="Book Antiqua" w:hint="eastAsia"/>
          <w:sz w:val="24"/>
          <w:szCs w:val="24"/>
          <w:lang w:val="en-US" w:eastAsia="zh-CN"/>
        </w:rPr>
        <w:t>United States</w:t>
      </w:r>
      <w:r w:rsidRPr="00911D78">
        <w:rPr>
          <w:rFonts w:ascii="Book Antiqua" w:hAnsi="Book Antiqua" w:cs="Arial"/>
          <w:iCs/>
          <w:sz w:val="24"/>
          <w:szCs w:val="24"/>
          <w:lang w:val="en-US"/>
        </w:rPr>
        <w:t>).</w:t>
      </w:r>
      <w:r w:rsidRPr="00911D78">
        <w:rPr>
          <w:rFonts w:ascii="Book Antiqua" w:hAnsi="Book Antiqua"/>
          <w:sz w:val="24"/>
          <w:szCs w:val="24"/>
          <w:lang w:val="en-US"/>
        </w:rPr>
        <w:t xml:space="preserve"> </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The hBM-</w:t>
      </w:r>
      <w:r w:rsidRPr="00911D78">
        <w:rPr>
          <w:rFonts w:ascii="Book Antiqua" w:hAnsi="Book Antiqua" w:cs="Arial"/>
          <w:sz w:val="24"/>
          <w:szCs w:val="24"/>
          <w:lang w:val="en-US"/>
        </w:rPr>
        <w:t>MSCs</w:t>
      </w:r>
      <w:r w:rsidRPr="00911D78">
        <w:rPr>
          <w:rFonts w:ascii="Book Antiqua" w:hAnsi="Book Antiqua"/>
          <w:sz w:val="24"/>
          <w:szCs w:val="24"/>
          <w:lang w:val="en-US"/>
        </w:rPr>
        <w:t xml:space="preserve"> were cultivated in 75 cm</w:t>
      </w:r>
      <w:r w:rsidRPr="00911D78">
        <w:rPr>
          <w:rFonts w:ascii="Book Antiqua" w:hAnsi="Book Antiqua"/>
          <w:sz w:val="24"/>
          <w:szCs w:val="24"/>
          <w:vertAlign w:val="superscript"/>
          <w:lang w:val="en-US"/>
        </w:rPr>
        <w:t xml:space="preserve">2 </w:t>
      </w:r>
      <w:r w:rsidRPr="00911D78">
        <w:rPr>
          <w:rFonts w:ascii="Book Antiqua" w:hAnsi="Book Antiqua"/>
          <w:sz w:val="24"/>
          <w:szCs w:val="24"/>
          <w:lang w:val="en-US"/>
        </w:rPr>
        <w:t>flasks with DMEM</w:t>
      </w:r>
      <w:r w:rsidRPr="00911D78">
        <w:rPr>
          <w:rFonts w:ascii="Book Antiqua" w:hAnsi="Book Antiqua" w:cs="Arial"/>
          <w:sz w:val="24"/>
          <w:szCs w:val="24"/>
          <w:lang w:val="en-US"/>
        </w:rPr>
        <w:t xml:space="preserve"> - </w:t>
      </w:r>
      <w:r w:rsidRPr="00911D78">
        <w:rPr>
          <w:rFonts w:ascii="Book Antiqua" w:hAnsi="Book Antiqua"/>
          <w:sz w:val="24"/>
          <w:szCs w:val="24"/>
          <w:lang w:val="en-US"/>
        </w:rPr>
        <w:t>low glucose (</w:t>
      </w:r>
      <w:r w:rsidRPr="00911D78">
        <w:rPr>
          <w:rFonts w:ascii="Book Antiqua" w:hAnsi="Book Antiqua" w:cs="Arial"/>
          <w:sz w:val="24"/>
          <w:szCs w:val="24"/>
          <w:lang w:val="en-US"/>
        </w:rPr>
        <w:t>DMEM</w:t>
      </w:r>
      <w:r w:rsidRPr="00911D78">
        <w:rPr>
          <w:rFonts w:ascii="Book Antiqua" w:hAnsi="Book Antiqua"/>
          <w:sz w:val="24"/>
          <w:szCs w:val="24"/>
          <w:lang w:val="en-US"/>
        </w:rPr>
        <w:t>-LG) (GIBCO - Invitrogen Technologies, New York, USA), supplemented with 10% FBS, 1% de L-glutamine, 100 U/m</w:t>
      </w:r>
      <w:r w:rsidR="003B5188" w:rsidRPr="00911D78">
        <w:rPr>
          <w:rFonts w:ascii="Book Antiqua" w:hAnsi="Book Antiqua"/>
          <w:sz w:val="24"/>
          <w:szCs w:val="24"/>
          <w:lang w:val="en-US"/>
        </w:rPr>
        <w:t>L</w:t>
      </w:r>
      <w:r w:rsidRPr="00911D78">
        <w:rPr>
          <w:rFonts w:ascii="Book Antiqua" w:hAnsi="Book Antiqua"/>
          <w:sz w:val="24"/>
          <w:szCs w:val="24"/>
          <w:lang w:val="en-US"/>
        </w:rPr>
        <w:t xml:space="preserve"> streptomycin and 100 U/m</w:t>
      </w:r>
      <w:r w:rsidR="003B5188" w:rsidRPr="00911D78">
        <w:rPr>
          <w:rFonts w:ascii="Book Antiqua" w:hAnsi="Book Antiqua"/>
          <w:sz w:val="24"/>
          <w:szCs w:val="24"/>
          <w:lang w:val="en-US"/>
        </w:rPr>
        <w:t>L</w:t>
      </w:r>
      <w:r w:rsidRPr="00911D78">
        <w:rPr>
          <w:rFonts w:ascii="Book Antiqua" w:hAnsi="Book Antiqua"/>
          <w:sz w:val="24"/>
          <w:szCs w:val="24"/>
          <w:lang w:val="en-US"/>
        </w:rPr>
        <w:t xml:space="preserve"> penicillin (GIBCO - Invitrogen Technologies, New York, </w:t>
      </w:r>
      <w:r w:rsidR="00A5477D" w:rsidRPr="00911D78">
        <w:rPr>
          <w:rFonts w:ascii="Book Antiqua" w:hAnsi="Book Antiqua" w:hint="eastAsia"/>
          <w:sz w:val="24"/>
          <w:szCs w:val="24"/>
          <w:lang w:val="en-US" w:eastAsia="zh-CN"/>
        </w:rPr>
        <w:t>United States</w:t>
      </w:r>
      <w:r w:rsidRPr="00911D78">
        <w:rPr>
          <w:rFonts w:ascii="Book Antiqua" w:hAnsi="Book Antiqua" w:cs="Arial"/>
          <w:sz w:val="24"/>
          <w:szCs w:val="24"/>
          <w:lang w:val="en-US"/>
        </w:rPr>
        <w:t>) and were</w:t>
      </w:r>
      <w:r w:rsidRPr="00911D78">
        <w:rPr>
          <w:rFonts w:ascii="Book Antiqua" w:hAnsi="Book Antiqua"/>
          <w:sz w:val="24"/>
          <w:szCs w:val="24"/>
          <w:lang w:val="en-US"/>
        </w:rPr>
        <w:t xml:space="preserve"> maintained in humidified incubators with 5% CO</w:t>
      </w:r>
      <w:r w:rsidRPr="00911D78">
        <w:rPr>
          <w:rFonts w:ascii="Book Antiqua" w:hAnsi="Book Antiqua"/>
          <w:sz w:val="24"/>
          <w:szCs w:val="24"/>
          <w:vertAlign w:val="subscript"/>
          <w:lang w:val="en-US"/>
        </w:rPr>
        <w:t xml:space="preserve">2 </w:t>
      </w:r>
      <w:r w:rsidRPr="00911D78">
        <w:rPr>
          <w:rFonts w:ascii="Book Antiqua" w:hAnsi="Book Antiqua"/>
          <w:sz w:val="24"/>
          <w:szCs w:val="24"/>
          <w:lang w:val="en-US"/>
        </w:rPr>
        <w:t>at 37</w:t>
      </w:r>
      <w:r w:rsidR="00A5477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ºC, to favor the attachment of cells to the flask bottom. </w:t>
      </w:r>
    </w:p>
    <w:p w:rsidR="006A1100" w:rsidRPr="00911D78" w:rsidRDefault="006A1100" w:rsidP="009B7FE0">
      <w:pPr>
        <w:widowControl w:val="0"/>
        <w:autoSpaceDE w:val="0"/>
        <w:autoSpaceDN w:val="0"/>
        <w:adjustRightInd w:val="0"/>
        <w:spacing w:after="0" w:line="360" w:lineRule="auto"/>
        <w:jc w:val="both"/>
        <w:rPr>
          <w:rFonts w:ascii="Book Antiqua" w:hAnsi="Book Antiqua"/>
          <w:sz w:val="24"/>
          <w:szCs w:val="24"/>
          <w:lang w:val="en-US" w:eastAsia="zh-CN"/>
        </w:rPr>
      </w:pPr>
    </w:p>
    <w:p w:rsidR="006A1100" w:rsidRPr="00861A21" w:rsidRDefault="0095561B" w:rsidP="009B7FE0">
      <w:pPr>
        <w:pStyle w:val="2"/>
        <w:keepNext w:val="0"/>
        <w:widowControl w:val="0"/>
        <w:spacing w:line="360" w:lineRule="auto"/>
        <w:jc w:val="both"/>
        <w:rPr>
          <w:rFonts w:ascii="Book Antiqua" w:eastAsia="等线" w:hAnsi="Book Antiqua"/>
          <w:b/>
          <w:szCs w:val="24"/>
          <w:lang w:eastAsia="zh-CN"/>
        </w:rPr>
      </w:pPr>
      <w:r w:rsidRPr="00911D78">
        <w:rPr>
          <w:rFonts w:ascii="Book Antiqua" w:hAnsi="Book Antiqua"/>
          <w:b/>
          <w:szCs w:val="24"/>
        </w:rPr>
        <w:t>Immunophenotypic characterization of hBM-</w:t>
      </w:r>
      <w:r w:rsidRPr="00911D78">
        <w:rPr>
          <w:rFonts w:ascii="Book Antiqua" w:hAnsi="Book Antiqua" w:cs="Arial"/>
          <w:b/>
          <w:szCs w:val="24"/>
        </w:rPr>
        <w:t>MSCs</w:t>
      </w:r>
      <w:r w:rsidR="00A5477D" w:rsidRPr="00911D78">
        <w:rPr>
          <w:rFonts w:ascii="Book Antiqua" w:hAnsi="Book Antiqua" w:hint="eastAsia"/>
          <w:b/>
          <w:szCs w:val="24"/>
          <w:lang w:eastAsia="zh-CN"/>
        </w:rPr>
        <w:t xml:space="preserve">: </w:t>
      </w:r>
      <w:r w:rsidRPr="00911D78">
        <w:rPr>
          <w:rFonts w:ascii="Book Antiqua" w:hAnsi="Book Antiqua"/>
          <w:szCs w:val="24"/>
        </w:rPr>
        <w:t>Cell-surface expression was analyzed with a predefined set of protein markers. In brief, cells at the third passage with 70% confluency were stained with the selected monoclonal antibodies and incubated in the dark for 30 min at 4</w:t>
      </w:r>
      <w:r w:rsidR="00A5477D" w:rsidRPr="00911D78">
        <w:rPr>
          <w:rFonts w:ascii="Book Antiqua" w:hAnsi="Book Antiqua" w:hint="eastAsia"/>
          <w:szCs w:val="24"/>
          <w:lang w:eastAsia="zh-CN"/>
        </w:rPr>
        <w:t xml:space="preserve"> </w:t>
      </w:r>
      <w:r w:rsidRPr="00911D78">
        <w:rPr>
          <w:rFonts w:ascii="Book Antiqua" w:hAnsi="Book Antiqua"/>
          <w:szCs w:val="24"/>
        </w:rPr>
        <w:t xml:space="preserve">ºC. </w:t>
      </w:r>
      <w:r w:rsidRPr="00911D78">
        <w:rPr>
          <w:rFonts w:ascii="Book Antiqua" w:hAnsi="Book Antiqua" w:cs="Arial"/>
          <w:iCs/>
          <w:szCs w:val="24"/>
        </w:rPr>
        <w:t>The cells</w:t>
      </w:r>
      <w:r w:rsidRPr="00911D78">
        <w:rPr>
          <w:rFonts w:ascii="Book Antiqua" w:hAnsi="Book Antiqua"/>
          <w:szCs w:val="24"/>
        </w:rPr>
        <w:t xml:space="preserve"> were then washed and fixed with 1% paraformaldehyde. The following </w:t>
      </w:r>
      <w:r w:rsidRPr="00911D78">
        <w:rPr>
          <w:rFonts w:ascii="Book Antiqua" w:hAnsi="Book Antiqua" w:cs="Arial"/>
          <w:iCs/>
          <w:szCs w:val="24"/>
        </w:rPr>
        <w:t xml:space="preserve">positive </w:t>
      </w:r>
      <w:r w:rsidRPr="00911D78">
        <w:rPr>
          <w:rFonts w:ascii="Book Antiqua" w:hAnsi="Book Antiqua"/>
          <w:szCs w:val="24"/>
        </w:rPr>
        <w:t xml:space="preserve">human </w:t>
      </w:r>
      <w:r w:rsidRPr="00911D78">
        <w:rPr>
          <w:rFonts w:ascii="Book Antiqua" w:hAnsi="Book Antiqua" w:cs="Arial"/>
          <w:iCs/>
          <w:szCs w:val="24"/>
        </w:rPr>
        <w:t xml:space="preserve">marker </w:t>
      </w:r>
      <w:r w:rsidRPr="00911D78">
        <w:rPr>
          <w:rFonts w:ascii="Book Antiqua" w:hAnsi="Book Antiqua"/>
          <w:szCs w:val="24"/>
        </w:rPr>
        <w:t xml:space="preserve">antibodies were used: CD29-PE (clone: MAR4; BD Pharmingen), CD44-PE (clone: 515; BD Pharmingen), CD73-PE (clone: AD2; BD Pharmingen), CD90-APC (clone: 5E10; BD Pharmingen), </w:t>
      </w:r>
      <w:r w:rsidRPr="00911D78">
        <w:rPr>
          <w:rFonts w:ascii="Book Antiqua" w:hAnsi="Book Antiqua" w:cs="Arial"/>
          <w:iCs/>
          <w:szCs w:val="24"/>
        </w:rPr>
        <w:t xml:space="preserve">and </w:t>
      </w:r>
      <w:r w:rsidRPr="00911D78">
        <w:rPr>
          <w:rFonts w:ascii="Book Antiqua" w:hAnsi="Book Antiqua"/>
          <w:szCs w:val="24"/>
        </w:rPr>
        <w:t xml:space="preserve">CD105-PE (clone: 8E11; Chemicon, Temecula, CA, </w:t>
      </w:r>
      <w:r w:rsidR="000C4DBA" w:rsidRPr="00911D78">
        <w:rPr>
          <w:rFonts w:ascii="Book Antiqua" w:hAnsi="Book Antiqua" w:hint="eastAsia"/>
          <w:szCs w:val="24"/>
          <w:lang w:eastAsia="zh-CN"/>
        </w:rPr>
        <w:t>United States</w:t>
      </w:r>
      <w:r w:rsidRPr="00911D78">
        <w:rPr>
          <w:rFonts w:ascii="Book Antiqua" w:hAnsi="Book Antiqua"/>
          <w:szCs w:val="24"/>
        </w:rPr>
        <w:t>). The negative markers were</w:t>
      </w:r>
      <w:r w:rsidRPr="00911D78">
        <w:rPr>
          <w:rFonts w:ascii="Book Antiqua" w:hAnsi="Book Antiqua" w:cs="Arial"/>
          <w:iCs/>
          <w:szCs w:val="24"/>
        </w:rPr>
        <w:t xml:space="preserve"> as follows</w:t>
      </w:r>
      <w:r w:rsidRPr="00911D78">
        <w:rPr>
          <w:rFonts w:ascii="Book Antiqua" w:hAnsi="Book Antiqua"/>
          <w:szCs w:val="24"/>
        </w:rPr>
        <w:t xml:space="preserve">: CD14-FITC (clone: M5E2; BD Pharmingen, San Diego, CA, </w:t>
      </w:r>
      <w:r w:rsidR="000C4DBA" w:rsidRPr="00911D78">
        <w:rPr>
          <w:rFonts w:ascii="Book Antiqua" w:hAnsi="Book Antiqua" w:hint="eastAsia"/>
          <w:szCs w:val="24"/>
          <w:lang w:eastAsia="zh-CN"/>
        </w:rPr>
        <w:t>United States</w:t>
      </w:r>
      <w:r w:rsidRPr="00911D78">
        <w:rPr>
          <w:rFonts w:ascii="Book Antiqua" w:hAnsi="Book Antiqua"/>
          <w:szCs w:val="24"/>
        </w:rPr>
        <w:t xml:space="preserve">), CD19-APC (clone: SJ25C1; Biosciences), CD31-PE (clone: WM59; BD Pharmingen), CD34-PE (clone: 581; BD Pharmingen), CD45-PerCP-Cy5 (clone: 2D1; Biosciences, San Jose, CA, </w:t>
      </w:r>
      <w:r w:rsidR="00A5477D" w:rsidRPr="00911D78">
        <w:rPr>
          <w:rFonts w:ascii="Book Antiqua" w:hAnsi="Book Antiqua" w:hint="eastAsia"/>
          <w:szCs w:val="24"/>
          <w:lang w:eastAsia="zh-CN"/>
        </w:rPr>
        <w:t>United States</w:t>
      </w:r>
      <w:r w:rsidRPr="00911D78">
        <w:rPr>
          <w:rFonts w:ascii="Book Antiqua" w:hAnsi="Book Antiqua"/>
          <w:szCs w:val="24"/>
        </w:rPr>
        <w:t xml:space="preserve">), CD106-FITC (clone: 51-10C9; BD Pharmingen), </w:t>
      </w:r>
      <w:r w:rsidRPr="00911D78">
        <w:rPr>
          <w:rFonts w:ascii="Book Antiqua" w:hAnsi="Book Antiqua" w:cs="Arial"/>
          <w:iCs/>
          <w:szCs w:val="24"/>
        </w:rPr>
        <w:t xml:space="preserve">and </w:t>
      </w:r>
      <w:r w:rsidRPr="00911D78">
        <w:rPr>
          <w:rFonts w:ascii="Book Antiqua" w:hAnsi="Book Antiqua"/>
          <w:szCs w:val="24"/>
        </w:rPr>
        <w:t xml:space="preserve">human leukocyte </w:t>
      </w:r>
      <w:r w:rsidRPr="00911D78">
        <w:rPr>
          <w:rFonts w:ascii="Book Antiqua" w:hAnsi="Book Antiqua" w:cs="Arial"/>
          <w:iCs/>
          <w:szCs w:val="24"/>
        </w:rPr>
        <w:t>antigen</w:t>
      </w:r>
      <w:r w:rsidRPr="00911D78">
        <w:rPr>
          <w:rFonts w:ascii="Book Antiqua" w:hAnsi="Book Antiqua"/>
          <w:szCs w:val="24"/>
        </w:rPr>
        <w:t xml:space="preserve"> HLA-DR-PerCPCy5 (clone: L243; Biosciences). </w:t>
      </w:r>
      <w:r w:rsidRPr="00911D78">
        <w:rPr>
          <w:rFonts w:ascii="Book Antiqua" w:hAnsi="Book Antiqua" w:cs="Arial"/>
          <w:iCs/>
          <w:szCs w:val="24"/>
        </w:rPr>
        <w:t>The cells</w:t>
      </w:r>
      <w:r w:rsidRPr="00911D78">
        <w:rPr>
          <w:rFonts w:ascii="Book Antiqua" w:hAnsi="Book Antiqua"/>
          <w:szCs w:val="24"/>
        </w:rPr>
        <w:t xml:space="preserve"> were analyzed using FACSARia flow cytometry equipment (Becton Dickinson, San Jose, CA</w:t>
      </w:r>
      <w:r w:rsidR="00A5477D" w:rsidRPr="00911D78">
        <w:rPr>
          <w:rFonts w:ascii="Book Antiqua" w:hAnsi="Book Antiqua" w:hint="eastAsia"/>
          <w:szCs w:val="24"/>
          <w:lang w:eastAsia="zh-CN"/>
        </w:rPr>
        <w:t>, United States</w:t>
      </w:r>
      <w:r w:rsidRPr="00911D78">
        <w:rPr>
          <w:rFonts w:ascii="Book Antiqua" w:hAnsi="Book Antiqua" w:cs="Arial"/>
          <w:iCs/>
          <w:szCs w:val="24"/>
        </w:rPr>
        <w:t>),</w:t>
      </w:r>
      <w:r w:rsidRPr="00911D78">
        <w:rPr>
          <w:rFonts w:ascii="Book Antiqua" w:hAnsi="Book Antiqua"/>
          <w:szCs w:val="24"/>
        </w:rPr>
        <w:t xml:space="preserve"> and the acquired data </w:t>
      </w:r>
      <w:r w:rsidRPr="00911D78">
        <w:rPr>
          <w:rFonts w:ascii="Book Antiqua" w:hAnsi="Book Antiqua" w:cs="Arial"/>
          <w:iCs/>
          <w:szCs w:val="24"/>
        </w:rPr>
        <w:t>were</w:t>
      </w:r>
      <w:r w:rsidRPr="00911D78">
        <w:rPr>
          <w:rFonts w:ascii="Book Antiqua" w:hAnsi="Book Antiqua"/>
          <w:szCs w:val="24"/>
        </w:rPr>
        <w:t xml:space="preserve"> analyzed using FLOWJO (Tree Star, Ashland, OR) software. </w:t>
      </w:r>
    </w:p>
    <w:p w:rsidR="006A1100" w:rsidRPr="00911D78" w:rsidRDefault="0095561B" w:rsidP="009B7FE0">
      <w:pPr>
        <w:widowControl w:val="0"/>
        <w:spacing w:after="0" w:line="360" w:lineRule="auto"/>
        <w:ind w:firstLine="720"/>
        <w:jc w:val="both"/>
        <w:rPr>
          <w:rFonts w:ascii="Book Antiqua" w:hAnsi="Book Antiqua"/>
          <w:sz w:val="24"/>
          <w:szCs w:val="24"/>
          <w:vertAlign w:val="superscript"/>
          <w:lang w:val="en-US"/>
        </w:rPr>
      </w:pPr>
      <w:r w:rsidRPr="00911D78">
        <w:rPr>
          <w:rFonts w:ascii="Book Antiqua" w:hAnsi="Book Antiqua"/>
          <w:sz w:val="24"/>
          <w:szCs w:val="24"/>
          <w:lang w:val="en-US"/>
        </w:rPr>
        <w:lastRenderedPageBreak/>
        <w:t>The hBM-</w:t>
      </w:r>
      <w:r w:rsidRPr="00911D78">
        <w:rPr>
          <w:rFonts w:ascii="Book Antiqua" w:hAnsi="Book Antiqua" w:cs="Arial"/>
          <w:iCs/>
          <w:sz w:val="24"/>
          <w:szCs w:val="24"/>
          <w:lang w:val="en-US"/>
        </w:rPr>
        <w:t>MSCs</w:t>
      </w:r>
      <w:r w:rsidRPr="00911D78">
        <w:rPr>
          <w:rFonts w:ascii="Book Antiqua" w:hAnsi="Book Antiqua"/>
          <w:sz w:val="24"/>
          <w:szCs w:val="24"/>
          <w:lang w:val="en-US"/>
        </w:rPr>
        <w:t xml:space="preserve"> were also </w:t>
      </w:r>
      <w:r w:rsidRPr="00911D78">
        <w:rPr>
          <w:rFonts w:ascii="Book Antiqua" w:hAnsi="Book Antiqua" w:cs="Arial"/>
          <w:iCs/>
          <w:sz w:val="24"/>
          <w:szCs w:val="24"/>
          <w:lang w:val="en-US"/>
        </w:rPr>
        <w:t>subjected</w:t>
      </w:r>
      <w:r w:rsidRPr="00911D78">
        <w:rPr>
          <w:rFonts w:ascii="Book Antiqua" w:hAnsi="Book Antiqua"/>
          <w:sz w:val="24"/>
          <w:szCs w:val="24"/>
          <w:lang w:val="en-US"/>
        </w:rPr>
        <w:t xml:space="preserve"> to differentiation induction to evaluate the multipotentiality </w:t>
      </w:r>
      <w:r w:rsidRPr="00911D78">
        <w:rPr>
          <w:rFonts w:ascii="Book Antiqua" w:hAnsi="Book Antiqua" w:cs="Arial"/>
          <w:iCs/>
          <w:sz w:val="24"/>
          <w:szCs w:val="24"/>
          <w:lang w:val="en-US"/>
        </w:rPr>
        <w:t xml:space="preserve">characteristics </w:t>
      </w:r>
      <w:r w:rsidRPr="00911D78">
        <w:rPr>
          <w:rFonts w:ascii="Book Antiqua" w:hAnsi="Book Antiqua"/>
          <w:sz w:val="24"/>
          <w:szCs w:val="24"/>
          <w:lang w:val="en-US"/>
        </w:rPr>
        <w:t xml:space="preserve">and differentiation capacity </w:t>
      </w:r>
      <w:r w:rsidRPr="00911D78">
        <w:rPr>
          <w:rFonts w:ascii="Book Antiqua" w:hAnsi="Book Antiqua" w:cs="Arial"/>
          <w:iCs/>
          <w:sz w:val="24"/>
          <w:szCs w:val="24"/>
          <w:lang w:val="en-US"/>
        </w:rPr>
        <w:t>of the cells into</w:t>
      </w:r>
      <w:r w:rsidRPr="00911D78">
        <w:rPr>
          <w:rFonts w:ascii="Book Antiqua" w:hAnsi="Book Antiqua"/>
          <w:sz w:val="24"/>
          <w:szCs w:val="24"/>
          <w:lang w:val="en-US"/>
        </w:rPr>
        <w:t xml:space="preserve"> two cellular </w:t>
      </w:r>
      <w:r w:rsidRPr="00911D78">
        <w:rPr>
          <w:rFonts w:ascii="Book Antiqua" w:hAnsi="Book Antiqua" w:cs="Arial"/>
          <w:iCs/>
          <w:sz w:val="24"/>
          <w:szCs w:val="24"/>
          <w:lang w:val="en-US"/>
        </w:rPr>
        <w:t>types</w:t>
      </w:r>
      <w:r w:rsidRPr="00911D78">
        <w:rPr>
          <w:rFonts w:ascii="Book Antiqua" w:hAnsi="Book Antiqua"/>
          <w:sz w:val="24"/>
          <w:szCs w:val="24"/>
          <w:lang w:val="en-US"/>
        </w:rPr>
        <w:t>: adipocytes and osteoblasts.</w:t>
      </w:r>
    </w:p>
    <w:p w:rsidR="006A1100" w:rsidRPr="00911D78" w:rsidRDefault="006A1100" w:rsidP="009B7FE0">
      <w:pPr>
        <w:widowControl w:val="0"/>
        <w:spacing w:after="0" w:line="360" w:lineRule="auto"/>
        <w:ind w:firstLine="720"/>
        <w:jc w:val="both"/>
        <w:rPr>
          <w:rFonts w:ascii="Book Antiqua" w:hAnsi="Book Antiqua"/>
          <w:sz w:val="24"/>
          <w:szCs w:val="24"/>
          <w:lang w:val="en-US"/>
        </w:rPr>
      </w:pPr>
    </w:p>
    <w:p w:rsidR="006A1100" w:rsidRPr="00911D78" w:rsidRDefault="0095561B"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b/>
          <w:sz w:val="24"/>
          <w:szCs w:val="24"/>
          <w:lang w:val="en-US"/>
        </w:rPr>
        <w:t>Lentiviral transduction of hBM-</w:t>
      </w:r>
      <w:r w:rsidRPr="00911D78">
        <w:rPr>
          <w:rFonts w:ascii="Book Antiqua" w:hAnsi="Book Antiqua" w:cs="Arial"/>
          <w:b/>
          <w:sz w:val="24"/>
          <w:szCs w:val="24"/>
          <w:lang w:val="en-US"/>
        </w:rPr>
        <w:t>MSCs</w:t>
      </w:r>
      <w:r w:rsidRPr="00911D78">
        <w:rPr>
          <w:rFonts w:ascii="Book Antiqua" w:hAnsi="Book Antiqua"/>
          <w:b/>
          <w:sz w:val="24"/>
          <w:szCs w:val="24"/>
          <w:lang w:val="en-US"/>
        </w:rPr>
        <w:t xml:space="preserve"> for BLI analysis</w:t>
      </w:r>
      <w:r w:rsidR="003B5E17" w:rsidRPr="00911D78">
        <w:rPr>
          <w:rFonts w:ascii="Book Antiqua" w:hAnsi="Book Antiqua" w:hint="eastAsia"/>
          <w:b/>
          <w:sz w:val="24"/>
          <w:szCs w:val="24"/>
          <w:lang w:val="en-US" w:eastAsia="zh-CN"/>
        </w:rPr>
        <w:t xml:space="preserve">: </w:t>
      </w:r>
      <w:r w:rsidRPr="00911D78">
        <w:rPr>
          <w:rFonts w:ascii="Book Antiqua" w:hAnsi="Book Antiqua" w:cs="Arial"/>
          <w:sz w:val="24"/>
          <w:szCs w:val="24"/>
          <w:lang w:val="en-US"/>
        </w:rPr>
        <w:t>Cells</w:t>
      </w:r>
      <w:r w:rsidRPr="00911D78">
        <w:rPr>
          <w:rFonts w:ascii="Book Antiqua" w:hAnsi="Book Antiqua"/>
          <w:sz w:val="24"/>
          <w:szCs w:val="24"/>
          <w:lang w:val="en-US"/>
        </w:rPr>
        <w:t xml:space="preserve"> were genetically engineered to generate luciferase-expressing hBM-</w:t>
      </w:r>
      <w:r w:rsidRPr="00911D78">
        <w:rPr>
          <w:rFonts w:ascii="Book Antiqua" w:hAnsi="Book Antiqua" w:cs="Arial"/>
          <w:sz w:val="24"/>
          <w:szCs w:val="24"/>
          <w:lang w:val="en-US"/>
        </w:rPr>
        <w:t>MSCs</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Briefly, hBM-</w:t>
      </w:r>
      <w:r w:rsidRPr="00911D78">
        <w:rPr>
          <w:rFonts w:ascii="Book Antiqua" w:hAnsi="Book Antiqua" w:cs="Arial"/>
          <w:sz w:val="24"/>
          <w:szCs w:val="24"/>
          <w:lang w:val="en-US"/>
        </w:rPr>
        <w:t>MSCs</w:t>
      </w:r>
      <w:r w:rsidRPr="00911D78">
        <w:rPr>
          <w:rFonts w:ascii="Book Antiqua" w:hAnsi="Book Antiqua"/>
          <w:sz w:val="24"/>
          <w:szCs w:val="24"/>
          <w:lang w:val="en-US"/>
        </w:rPr>
        <w:t xml:space="preserve"> were transduced with </w:t>
      </w:r>
      <w:r w:rsidRPr="00911D78">
        <w:rPr>
          <w:rFonts w:ascii="Book Antiqua" w:hAnsi="Book Antiqua" w:cs="Arial"/>
          <w:sz w:val="24"/>
          <w:szCs w:val="24"/>
          <w:lang w:val="en-US"/>
        </w:rPr>
        <w:t>the glycoprotein of the vesicular stomatitis virus (</w:t>
      </w:r>
      <w:r w:rsidRPr="00911D78">
        <w:rPr>
          <w:rFonts w:ascii="Book Antiqua" w:hAnsi="Book Antiqua"/>
          <w:sz w:val="24"/>
          <w:szCs w:val="24"/>
          <w:lang w:val="en-US"/>
        </w:rPr>
        <w:t>VSV-G</w:t>
      </w:r>
      <w:r w:rsidRPr="00911D78">
        <w:rPr>
          <w:rFonts w:ascii="Book Antiqua" w:hAnsi="Book Antiqua" w:cs="Arial"/>
          <w:sz w:val="24"/>
          <w:szCs w:val="24"/>
          <w:lang w:val="en-US"/>
        </w:rPr>
        <w:t>) from</w:t>
      </w:r>
      <w:r w:rsidRPr="00911D78">
        <w:rPr>
          <w:rFonts w:ascii="Book Antiqua" w:hAnsi="Book Antiqua"/>
          <w:sz w:val="24"/>
          <w:szCs w:val="24"/>
          <w:lang w:val="en-US"/>
        </w:rPr>
        <w:t xml:space="preserve"> pseudotyped viruses carrying the lentiviral vector </w:t>
      </w:r>
      <w:r w:rsidRPr="00911D78">
        <w:rPr>
          <w:rFonts w:ascii="Book Antiqua" w:hAnsi="Book Antiqua" w:cs="Arial"/>
          <w:sz w:val="24"/>
          <w:szCs w:val="24"/>
          <w:lang w:val="en-US"/>
        </w:rPr>
        <w:t>(</w:t>
      </w:r>
      <w:r w:rsidRPr="00911D78">
        <w:rPr>
          <w:rFonts w:ascii="Book Antiqua" w:hAnsi="Book Antiqua"/>
          <w:sz w:val="24"/>
          <w:szCs w:val="24"/>
          <w:lang w:val="en-US"/>
        </w:rPr>
        <w:t>pMSCV_Luc2_T2A_Puro</w:t>
      </w:r>
      <w:r w:rsidRPr="00911D78">
        <w:rPr>
          <w:rFonts w:ascii="Book Antiqua" w:hAnsi="Book Antiqua" w:cs="Arial"/>
          <w:sz w:val="24"/>
          <w:szCs w:val="24"/>
          <w:lang w:val="en-US"/>
        </w:rPr>
        <w:t>).</w:t>
      </w:r>
      <w:r w:rsidRPr="00911D78">
        <w:rPr>
          <w:rFonts w:ascii="Book Antiqua" w:hAnsi="Book Antiqua"/>
          <w:sz w:val="24"/>
          <w:szCs w:val="24"/>
          <w:lang w:val="en-US"/>
        </w:rPr>
        <w:t xml:space="preserve"> The vector </w:t>
      </w:r>
      <w:r w:rsidRPr="00911D78">
        <w:rPr>
          <w:rFonts w:ascii="Book Antiqua" w:hAnsi="Book Antiqua" w:cs="Arial"/>
          <w:sz w:val="24"/>
          <w:szCs w:val="24"/>
          <w:lang w:val="en-US"/>
        </w:rPr>
        <w:t>encodes</w:t>
      </w:r>
      <w:r w:rsidRPr="00911D78">
        <w:rPr>
          <w:rFonts w:ascii="Book Antiqua" w:hAnsi="Book Antiqua"/>
          <w:sz w:val="24"/>
          <w:szCs w:val="24"/>
          <w:lang w:val="en-US"/>
        </w:rPr>
        <w:t xml:space="preserve"> the bioluminescent reporter luciferase-2 and the puromycin resistance gene puromycin N-acetyl-transferase under the control of a murine stem cell virus (MSCV) promoter.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For virion production, human embryonic kidney 293FT cells grown at 80% confluence in 150 mm Petri dishes (</w:t>
      </w:r>
      <w:r w:rsidR="008E170F" w:rsidRPr="00911D78">
        <w:rPr>
          <w:rFonts w:ascii="Book Antiqua" w:hAnsi="Book Antiqua" w:hint="eastAsia"/>
          <w:sz w:val="24"/>
          <w:szCs w:val="24"/>
          <w:lang w:val="en-US" w:eastAsia="zh-CN"/>
        </w:rPr>
        <w:t xml:space="preserve">about </w:t>
      </w:r>
      <w:r w:rsidRPr="00911D78">
        <w:rPr>
          <w:rFonts w:ascii="Book Antiqua" w:hAnsi="Book Antiqua"/>
          <w:sz w:val="24"/>
          <w:szCs w:val="24"/>
          <w:lang w:val="en-US"/>
        </w:rPr>
        <w:t xml:space="preserve">20 million cells/dish) were simultaneously transfected with </w:t>
      </w:r>
      <w:r w:rsidRPr="00911D78">
        <w:rPr>
          <w:rFonts w:ascii="Book Antiqua" w:hAnsi="Book Antiqua" w:cs="Arial"/>
          <w:sz w:val="24"/>
          <w:szCs w:val="24"/>
          <w:lang w:val="en-US"/>
        </w:rPr>
        <w:t xml:space="preserve">30 µg/dish of the vector pMSCV-Luc2-T2A-Puro along with two other helper vectors: 20 µg/dish of pCMV-dr8.91 and 10 µg/dish </w:t>
      </w:r>
      <w:r w:rsidRPr="00911D78">
        <w:rPr>
          <w:rFonts w:ascii="Book Antiqua" w:hAnsi="Book Antiqua"/>
          <w:sz w:val="24"/>
          <w:szCs w:val="24"/>
          <w:lang w:val="en-US"/>
        </w:rPr>
        <w:t xml:space="preserve">of pMD2.G. </w:t>
      </w:r>
      <w:r w:rsidRPr="00911D78">
        <w:rPr>
          <w:rFonts w:ascii="Book Antiqua" w:hAnsi="Book Antiqua" w:cs="Arial"/>
          <w:sz w:val="24"/>
          <w:szCs w:val="24"/>
          <w:lang w:val="en-US"/>
        </w:rPr>
        <w:t>Transfection</w:t>
      </w:r>
      <w:r w:rsidRPr="00911D78">
        <w:rPr>
          <w:rFonts w:ascii="Book Antiqua" w:hAnsi="Book Antiqua"/>
          <w:sz w:val="24"/>
          <w:szCs w:val="24"/>
          <w:lang w:val="en-US"/>
        </w:rPr>
        <w:t xml:space="preserve"> was conducted with 25-kDa linear polyethylenimine (PEI, Alfa Ansar</w:t>
      </w:r>
      <w:r w:rsidRPr="00911D78">
        <w:rPr>
          <w:rFonts w:ascii="Book Antiqua" w:hAnsi="Book Antiqua" w:cs="Arial"/>
          <w:sz w:val="24"/>
          <w:szCs w:val="24"/>
          <w:lang w:val="en-US"/>
        </w:rPr>
        <w:t>) as previously reported</w:t>
      </w:r>
      <w:r w:rsidRPr="00911D78">
        <w:rPr>
          <w:rFonts w:ascii="Book Antiqua" w:hAnsi="Book Antiqua" w:cs="Arial"/>
          <w:sz w:val="24"/>
          <w:szCs w:val="24"/>
          <w:vertAlign w:val="superscript"/>
          <w:lang w:val="en-US"/>
        </w:rPr>
        <w:t>[17]</w:t>
      </w:r>
      <w:r w:rsidRPr="00911D78">
        <w:rPr>
          <w:rFonts w:ascii="Book Antiqua" w:hAnsi="Book Antiqua" w:cs="Arial"/>
          <w:sz w:val="24"/>
          <w:szCs w:val="24"/>
          <w:lang w:val="en-US"/>
        </w:rPr>
        <w:t>.</w:t>
      </w:r>
      <w:r w:rsidRPr="00911D78">
        <w:rPr>
          <w:rFonts w:ascii="Book Antiqua" w:hAnsi="Book Antiqua"/>
          <w:sz w:val="24"/>
          <w:szCs w:val="24"/>
          <w:lang w:val="en-US"/>
        </w:rPr>
        <w:t xml:space="preserve"> Two days after transfection, the viral supernatant was collected and filtered </w:t>
      </w:r>
      <w:r w:rsidRPr="00911D78">
        <w:rPr>
          <w:rFonts w:ascii="Book Antiqua" w:hAnsi="Book Antiqua" w:cs="Arial"/>
          <w:sz w:val="24"/>
          <w:szCs w:val="24"/>
          <w:lang w:val="en-US"/>
        </w:rPr>
        <w:t>through</w:t>
      </w:r>
      <w:r w:rsidRPr="00911D78">
        <w:rPr>
          <w:rFonts w:ascii="Book Antiqua" w:hAnsi="Book Antiqua"/>
          <w:sz w:val="24"/>
          <w:szCs w:val="24"/>
          <w:lang w:val="en-US"/>
        </w:rPr>
        <w:t xml:space="preserve"> 0.45 µm </w:t>
      </w:r>
      <w:r w:rsidRPr="00911D78">
        <w:rPr>
          <w:rFonts w:ascii="Book Antiqua" w:hAnsi="Book Antiqua" w:cs="Arial"/>
          <w:sz w:val="24"/>
          <w:szCs w:val="24"/>
          <w:lang w:val="en-US"/>
        </w:rPr>
        <w:t>polyvinylidene fluoride (</w:t>
      </w:r>
      <w:r w:rsidRPr="00911D78">
        <w:rPr>
          <w:rFonts w:ascii="Book Antiqua" w:hAnsi="Book Antiqua"/>
          <w:sz w:val="24"/>
          <w:szCs w:val="24"/>
          <w:lang w:val="en-US"/>
        </w:rPr>
        <w:t>PVDF</w:t>
      </w:r>
      <w:r w:rsidRPr="00911D78">
        <w:rPr>
          <w:rFonts w:ascii="Book Antiqua" w:hAnsi="Book Antiqua" w:cs="Arial"/>
          <w:sz w:val="24"/>
          <w:szCs w:val="24"/>
          <w:lang w:val="en-US"/>
        </w:rPr>
        <w:t>)</w:t>
      </w:r>
      <w:r w:rsidRPr="00911D78">
        <w:rPr>
          <w:rFonts w:ascii="Book Antiqua" w:hAnsi="Book Antiqua"/>
          <w:sz w:val="24"/>
          <w:szCs w:val="24"/>
          <w:lang w:val="en-US"/>
        </w:rPr>
        <w:t xml:space="preserve"> filters and concentrated by ultracentrifugation. As described in previous </w:t>
      </w:r>
      <w:r w:rsidRPr="00911D78">
        <w:rPr>
          <w:rFonts w:ascii="Book Antiqua" w:hAnsi="Book Antiqua" w:cs="Arial"/>
          <w:sz w:val="24"/>
          <w:szCs w:val="24"/>
          <w:lang w:val="en-US"/>
        </w:rPr>
        <w:t>reports</w:t>
      </w:r>
      <w:r w:rsidRPr="00911D78">
        <w:rPr>
          <w:rFonts w:ascii="Book Antiqua" w:hAnsi="Book Antiqua"/>
          <w:sz w:val="24"/>
          <w:szCs w:val="24"/>
          <w:lang w:val="en-US"/>
        </w:rPr>
        <w:t xml:space="preserve">, the copy number of integrated lentiviral vector sequences was determined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quantitative real-time </w:t>
      </w:r>
      <w:r w:rsidRPr="00911D78">
        <w:rPr>
          <w:rFonts w:ascii="Book Antiqua" w:hAnsi="Book Antiqua" w:cs="Arial"/>
          <w:sz w:val="24"/>
          <w:szCs w:val="24"/>
          <w:lang w:val="en-US"/>
        </w:rPr>
        <w:t>polymerase chain reaction (</w:t>
      </w:r>
      <w:r w:rsidRPr="00911D78">
        <w:rPr>
          <w:rFonts w:ascii="Book Antiqua" w:hAnsi="Book Antiqua"/>
          <w:sz w:val="24"/>
          <w:szCs w:val="24"/>
          <w:lang w:val="en-US"/>
        </w:rPr>
        <w:t>PCR</w:t>
      </w:r>
      <w:r w:rsidRPr="00911D78">
        <w:rPr>
          <w:rFonts w:ascii="Book Antiqua" w:hAnsi="Book Antiqua" w:cs="Arial"/>
          <w:sz w:val="24"/>
          <w:szCs w:val="24"/>
          <w:lang w:val="en-US"/>
        </w:rPr>
        <w:t>).</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For lentiviral transduction, virions were added to </w:t>
      </w:r>
      <w:r w:rsidRPr="00911D78">
        <w:rPr>
          <w:rFonts w:ascii="Book Antiqua" w:hAnsi="Book Antiqua" w:cs="Arial"/>
          <w:sz w:val="24"/>
          <w:szCs w:val="24"/>
          <w:lang w:val="en-US"/>
        </w:rPr>
        <w:t xml:space="preserve">cultures of </w:t>
      </w:r>
      <w:r w:rsidR="00174E11">
        <w:rPr>
          <w:rFonts w:ascii="Book Antiqua" w:hAnsi="Book Antiqua"/>
          <w:sz w:val="24"/>
          <w:szCs w:val="24"/>
          <w:lang w:val="en-US"/>
        </w:rPr>
        <w:t>1 × 10</w:t>
      </w:r>
      <w:r w:rsidRPr="00911D78">
        <w:rPr>
          <w:rFonts w:ascii="Book Antiqua" w:hAnsi="Book Antiqua"/>
          <w:sz w:val="24"/>
          <w:szCs w:val="24"/>
          <w:vertAlign w:val="superscript"/>
          <w:lang w:val="en-US"/>
        </w:rPr>
        <w:t>6</w:t>
      </w:r>
      <w:r w:rsidRPr="00911D78">
        <w:rPr>
          <w:rFonts w:ascii="Book Antiqua" w:hAnsi="Book Antiqua"/>
          <w:sz w:val="24"/>
          <w:szCs w:val="24"/>
          <w:lang w:val="en-US"/>
        </w:rPr>
        <w:t xml:space="preserve"> hBM-</w:t>
      </w:r>
      <w:r w:rsidRPr="00911D78">
        <w:rPr>
          <w:rFonts w:ascii="Book Antiqua" w:hAnsi="Book Antiqua" w:cs="Arial"/>
          <w:sz w:val="24"/>
          <w:szCs w:val="24"/>
          <w:lang w:val="en-US"/>
        </w:rPr>
        <w:t>MSCs</w:t>
      </w:r>
      <w:r w:rsidRPr="00911D78">
        <w:rPr>
          <w:rFonts w:ascii="Book Antiqua" w:hAnsi="Book Antiqua"/>
          <w:sz w:val="24"/>
          <w:szCs w:val="24"/>
          <w:lang w:val="en-US"/>
        </w:rPr>
        <w:t xml:space="preserve"> at a multiplicity of infection of 3 (MOI = 3) in the presence of 8 µg/m</w:t>
      </w:r>
      <w:r w:rsidR="003B5188" w:rsidRPr="00911D78">
        <w:rPr>
          <w:rFonts w:ascii="Book Antiqua" w:hAnsi="Book Antiqua"/>
          <w:sz w:val="24"/>
          <w:szCs w:val="24"/>
          <w:lang w:val="en-US"/>
        </w:rPr>
        <w:t>L</w:t>
      </w:r>
      <w:r w:rsidRPr="00911D78">
        <w:rPr>
          <w:rFonts w:ascii="Book Antiqua" w:hAnsi="Book Antiqua"/>
          <w:sz w:val="24"/>
          <w:szCs w:val="24"/>
          <w:lang w:val="en-US"/>
        </w:rPr>
        <w:t xml:space="preserve"> polybrene (Sigma-Aldrich). The medium was replaced after 18 h,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cells were cultured for an additional 48 h. After this period, the cells were selected for incubation with 1 µg/m</w:t>
      </w:r>
      <w:r w:rsidR="003B5188" w:rsidRPr="00911D78">
        <w:rPr>
          <w:rFonts w:ascii="Book Antiqua" w:hAnsi="Book Antiqua"/>
          <w:sz w:val="24"/>
          <w:szCs w:val="24"/>
          <w:lang w:val="en-US"/>
        </w:rPr>
        <w:t>L</w:t>
      </w:r>
      <w:r w:rsidRPr="00911D78">
        <w:rPr>
          <w:rFonts w:ascii="Book Antiqua" w:hAnsi="Book Antiqua"/>
          <w:sz w:val="24"/>
          <w:szCs w:val="24"/>
          <w:lang w:val="en-US"/>
        </w:rPr>
        <w:t xml:space="preserve"> puromycin every other day for 8 d.</w:t>
      </w:r>
    </w:p>
    <w:p w:rsidR="006A1100" w:rsidRPr="00911D78" w:rsidRDefault="006A1100" w:rsidP="009B7FE0">
      <w:pPr>
        <w:widowControl w:val="0"/>
        <w:spacing w:after="0" w:line="360" w:lineRule="auto"/>
        <w:jc w:val="both"/>
        <w:rPr>
          <w:rFonts w:ascii="Book Antiqua" w:hAnsi="Book Antiqua"/>
          <w:sz w:val="24"/>
          <w:szCs w:val="24"/>
          <w:lang w:val="en-US"/>
        </w:rPr>
      </w:pPr>
    </w:p>
    <w:p w:rsidR="006A1100" w:rsidRPr="00911D78" w:rsidRDefault="0095561B" w:rsidP="009B7FE0">
      <w:pPr>
        <w:widowControl w:val="0"/>
        <w:spacing w:after="0" w:line="360" w:lineRule="auto"/>
        <w:jc w:val="both"/>
        <w:rPr>
          <w:rFonts w:ascii="Book Antiqua" w:hAnsi="Book Antiqua"/>
          <w:b/>
          <w:sz w:val="24"/>
          <w:szCs w:val="24"/>
          <w:lang w:val="en-US" w:eastAsia="zh-CN"/>
        </w:rPr>
      </w:pPr>
      <w:r w:rsidRPr="00911D78">
        <w:rPr>
          <w:rFonts w:ascii="Book Antiqua" w:hAnsi="Book Antiqua" w:cs="Arial"/>
          <w:b/>
          <w:sz w:val="24"/>
          <w:szCs w:val="24"/>
          <w:lang w:val="en-US"/>
        </w:rPr>
        <w:t xml:space="preserve">Bioluminescence signal </w:t>
      </w:r>
      <w:r w:rsidRPr="00911D78">
        <w:rPr>
          <w:rFonts w:ascii="Book Antiqua" w:hAnsi="Book Antiqua"/>
          <w:b/>
          <w:sz w:val="24"/>
          <w:szCs w:val="24"/>
          <w:lang w:val="en-US"/>
        </w:rPr>
        <w:t>expression in hBM-MSC</w:t>
      </w:r>
      <w:r w:rsidRPr="00911D78">
        <w:rPr>
          <w:rFonts w:ascii="Book Antiqua" w:hAnsi="Book Antiqua"/>
          <w:b/>
          <w:sz w:val="24"/>
          <w:szCs w:val="24"/>
          <w:vertAlign w:val="subscript"/>
          <w:lang w:val="en-US"/>
        </w:rPr>
        <w:t>Luc</w:t>
      </w:r>
      <w:r w:rsidR="007245DE" w:rsidRPr="00911D78">
        <w:rPr>
          <w:rFonts w:ascii="Book Antiqua" w:hAnsi="Book Antiqua" w:hint="eastAsia"/>
          <w:b/>
          <w:sz w:val="24"/>
          <w:szCs w:val="24"/>
          <w:lang w:val="en-US" w:eastAsia="zh-CN"/>
        </w:rPr>
        <w:t xml:space="preserve">: </w:t>
      </w:r>
      <w:r w:rsidRPr="00911D78">
        <w:rPr>
          <w:rFonts w:ascii="Book Antiqua" w:hAnsi="Book Antiqua"/>
          <w:sz w:val="24"/>
          <w:szCs w:val="24"/>
          <w:lang w:val="en-US"/>
        </w:rPr>
        <w:t xml:space="preserve">The expression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bioluminescence (BLI) signal in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was analyzed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following cell </w:t>
      </w:r>
      <w:r w:rsidRPr="00911D78">
        <w:rPr>
          <w:rFonts w:ascii="Book Antiqua" w:hAnsi="Book Antiqua" w:cs="Arial"/>
          <w:sz w:val="24"/>
          <w:szCs w:val="24"/>
          <w:lang w:val="en-US"/>
        </w:rPr>
        <w:t>concentrations</w:t>
      </w:r>
      <w:r w:rsidRPr="00911D78">
        <w:rPr>
          <w:rFonts w:ascii="Book Antiqua" w:hAnsi="Book Antiqua"/>
          <w:sz w:val="24"/>
          <w:szCs w:val="24"/>
          <w:lang w:val="en-US"/>
        </w:rPr>
        <w:t xml:space="preserve">/well: </w:t>
      </w:r>
      <w:r w:rsidR="00174E11">
        <w:rPr>
          <w:rFonts w:ascii="Book Antiqua" w:hAnsi="Book Antiqua"/>
          <w:sz w:val="24"/>
          <w:szCs w:val="24"/>
          <w:lang w:val="en-US"/>
        </w:rPr>
        <w:t>1 × 10</w:t>
      </w:r>
      <w:r w:rsidRPr="00911D78">
        <w:rPr>
          <w:rFonts w:ascii="Book Antiqua" w:hAnsi="Book Antiqua"/>
          <w:sz w:val="24"/>
          <w:szCs w:val="24"/>
          <w:vertAlign w:val="superscript"/>
          <w:lang w:val="en-US"/>
        </w:rPr>
        <w:t>4</w:t>
      </w:r>
      <w:r w:rsidRPr="00911D78">
        <w:rPr>
          <w:rFonts w:ascii="Book Antiqua" w:hAnsi="Book Antiqua"/>
          <w:sz w:val="24"/>
          <w:szCs w:val="24"/>
          <w:lang w:val="en-US"/>
        </w:rPr>
        <w:t xml:space="preserve">,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5 </w:t>
      </w:r>
      <w:r w:rsidRPr="00911D78">
        <w:rPr>
          <w:rFonts w:ascii="Book Antiqua" w:hAnsi="Book Antiqua"/>
          <w:sz w:val="24"/>
          <w:szCs w:val="24"/>
          <w:lang w:val="en-US"/>
        </w:rPr>
        <w:t xml:space="preserve">and </w:t>
      </w:r>
      <w:r w:rsidR="00174E11">
        <w:rPr>
          <w:rFonts w:ascii="Book Antiqua" w:hAnsi="Book Antiqua"/>
          <w:sz w:val="24"/>
          <w:szCs w:val="24"/>
          <w:lang w:val="en-US"/>
        </w:rPr>
        <w:t>1 × 10</w:t>
      </w:r>
      <w:r w:rsidRPr="00911D78">
        <w:rPr>
          <w:rFonts w:ascii="Book Antiqua" w:hAnsi="Book Antiqua"/>
          <w:sz w:val="24"/>
          <w:szCs w:val="24"/>
          <w:vertAlign w:val="superscript"/>
          <w:lang w:val="en-US"/>
        </w:rPr>
        <w:t>6</w:t>
      </w:r>
      <w:r w:rsidRPr="00911D78">
        <w:rPr>
          <w:rFonts w:ascii="Book Antiqua" w:hAnsi="Book Antiqua" w:cs="Arial"/>
          <w:sz w:val="24"/>
          <w:szCs w:val="24"/>
          <w:lang w:val="en-US"/>
        </w:rPr>
        <w:t>,</w:t>
      </w:r>
      <w:r w:rsidRPr="00911D78">
        <w:rPr>
          <w:rFonts w:ascii="Book Antiqua" w:hAnsi="Book Antiqua"/>
          <w:sz w:val="24"/>
          <w:szCs w:val="24"/>
          <w:lang w:val="en-US"/>
        </w:rPr>
        <w:t xml:space="preserve"> in triplicate samples in a 24</w:t>
      </w:r>
      <w:r w:rsidRPr="00911D78">
        <w:rPr>
          <w:rFonts w:ascii="Book Antiqua" w:hAnsi="Book Antiqua" w:cs="Arial"/>
          <w:sz w:val="24"/>
          <w:szCs w:val="24"/>
          <w:lang w:val="en-US"/>
        </w:rPr>
        <w:t>-</w:t>
      </w:r>
      <w:r w:rsidRPr="00911D78">
        <w:rPr>
          <w:rFonts w:ascii="Book Antiqua" w:hAnsi="Book Antiqua" w:cs="Arial"/>
          <w:sz w:val="24"/>
          <w:szCs w:val="24"/>
          <w:lang w:val="en-US"/>
        </w:rPr>
        <w:lastRenderedPageBreak/>
        <w:t>well</w:t>
      </w:r>
      <w:r w:rsidR="000316BF" w:rsidRPr="00911D78">
        <w:rPr>
          <w:rFonts w:ascii="Book Antiqua" w:hAnsi="Book Antiqua"/>
          <w:sz w:val="24"/>
          <w:szCs w:val="24"/>
          <w:lang w:val="en-US"/>
        </w:rPr>
        <w:t xml:space="preserve"> plate, using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 (Xenogen Corp. CA, EUA). </w:t>
      </w:r>
      <w:r w:rsidRPr="00911D78">
        <w:rPr>
          <w:rFonts w:ascii="Book Antiqua" w:hAnsi="Book Antiqua" w:cs="Arial"/>
          <w:sz w:val="24"/>
          <w:szCs w:val="24"/>
          <w:lang w:val="en-US"/>
        </w:rPr>
        <w:t>Images were</w:t>
      </w:r>
      <w:r w:rsidRPr="00911D78">
        <w:rPr>
          <w:rFonts w:ascii="Book Antiqua" w:hAnsi="Book Antiqua"/>
          <w:sz w:val="24"/>
          <w:szCs w:val="24"/>
          <w:lang w:val="en-US"/>
        </w:rPr>
        <w:t xml:space="preserve"> captured before and after the addition of </w:t>
      </w:r>
      <w:r w:rsidRPr="00911D78">
        <w:rPr>
          <w:rFonts w:ascii="Book Antiqua" w:hAnsi="Book Antiqua" w:cs="Arial"/>
          <w:sz w:val="24"/>
          <w:szCs w:val="24"/>
          <w:lang w:val="en-US"/>
        </w:rPr>
        <w:t>100 μ</w:t>
      </w:r>
      <w:r w:rsidRPr="00911D78">
        <w:rPr>
          <w:rFonts w:ascii="Book Antiqua" w:hAnsi="Book Antiqua" w:cs="Arial"/>
          <w:caps/>
          <w:sz w:val="24"/>
          <w:szCs w:val="24"/>
          <w:lang w:val="en-US"/>
        </w:rPr>
        <w:t>l</w:t>
      </w:r>
      <w:r w:rsidRPr="00911D78">
        <w:rPr>
          <w:rFonts w:ascii="Book Antiqua" w:hAnsi="Book Antiqua" w:cs="Arial"/>
          <w:sz w:val="24"/>
          <w:szCs w:val="24"/>
          <w:lang w:val="en-US"/>
        </w:rPr>
        <w:t xml:space="preserve"> of</w:t>
      </w:r>
      <w:r w:rsidRPr="00911D78">
        <w:rPr>
          <w:rFonts w:ascii="Book Antiqua" w:hAnsi="Book Antiqua"/>
          <w:sz w:val="24"/>
          <w:szCs w:val="24"/>
          <w:lang w:val="en-US"/>
        </w:rPr>
        <w:t xml:space="preserve"> D-luciferin (50 mg/m</w:t>
      </w:r>
      <w:r w:rsidR="003B5188" w:rsidRPr="00911D78">
        <w:rPr>
          <w:rFonts w:ascii="Book Antiqua" w:hAnsi="Book Antiqua"/>
          <w:sz w:val="24"/>
          <w:szCs w:val="24"/>
          <w:lang w:val="en-US"/>
        </w:rPr>
        <w:t>L</w:t>
      </w:r>
      <w:r w:rsidRPr="00911D78">
        <w:rPr>
          <w:rFonts w:ascii="Book Antiqua" w:hAnsi="Book Antiqua"/>
          <w:sz w:val="24"/>
          <w:szCs w:val="24"/>
          <w:lang w:val="en-US"/>
        </w:rPr>
        <w:t>) (XenoLight, PerkinElmer</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BLI signal was detected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following parameters: exposure time of 2 ms with a 5 min interval between each image acquisition, </w:t>
      </w:r>
      <w:r w:rsidRPr="00911D78">
        <w:rPr>
          <w:rFonts w:ascii="Book Antiqua" w:hAnsi="Book Antiqua" w:cs="Arial"/>
          <w:sz w:val="24"/>
          <w:szCs w:val="24"/>
          <w:lang w:val="en-US"/>
        </w:rPr>
        <w:t xml:space="preserve">over a total of </w:t>
      </w:r>
      <w:r w:rsidRPr="00911D78">
        <w:rPr>
          <w:rFonts w:ascii="Book Antiqua" w:hAnsi="Book Antiqua"/>
          <w:sz w:val="24"/>
          <w:szCs w:val="24"/>
          <w:lang w:val="en-US"/>
        </w:rPr>
        <w:t xml:space="preserve">490 </w:t>
      </w:r>
      <w:r w:rsidRPr="00911D78">
        <w:rPr>
          <w:rFonts w:ascii="Book Antiqua" w:hAnsi="Book Antiqua" w:cs="Arial"/>
          <w:sz w:val="24"/>
          <w:szCs w:val="24"/>
          <w:lang w:val="en-US"/>
        </w:rPr>
        <w:t>min</w:t>
      </w:r>
      <w:r w:rsidRPr="00911D78">
        <w:rPr>
          <w:rFonts w:ascii="Book Antiqua" w:hAnsi="Book Antiqua"/>
          <w:sz w:val="24"/>
          <w:szCs w:val="24"/>
          <w:lang w:val="en-US"/>
        </w:rPr>
        <w:t xml:space="preserve">. The </w:t>
      </w:r>
      <w:r w:rsidRPr="00911D78">
        <w:rPr>
          <w:rFonts w:ascii="Book Antiqua" w:hAnsi="Book Antiqua" w:cs="Arial"/>
          <w:sz w:val="24"/>
          <w:szCs w:val="24"/>
          <w:lang w:val="en-US"/>
        </w:rPr>
        <w:t>kinetics</w:t>
      </w:r>
      <w:r w:rsidRPr="00911D78">
        <w:rPr>
          <w:rFonts w:ascii="Book Antiqua" w:hAnsi="Book Antiqua"/>
          <w:sz w:val="24"/>
          <w:szCs w:val="24"/>
          <w:lang w:val="en-US"/>
        </w:rPr>
        <w:t xml:space="preserve"> of BLI expression </w:t>
      </w:r>
      <w:r w:rsidRPr="00911D78">
        <w:rPr>
          <w:rFonts w:ascii="Book Antiqua" w:hAnsi="Book Antiqua" w:cs="Arial"/>
          <w:sz w:val="24"/>
          <w:szCs w:val="24"/>
          <w:lang w:val="en-US"/>
        </w:rPr>
        <w:t>were</w:t>
      </w:r>
      <w:r w:rsidRPr="00911D78">
        <w:rPr>
          <w:rFonts w:ascii="Book Antiqua" w:hAnsi="Book Antiqua"/>
          <w:sz w:val="24"/>
          <w:szCs w:val="24"/>
          <w:lang w:val="en-US"/>
        </w:rPr>
        <w:t xml:space="preserve"> registered and analyzed </w:t>
      </w:r>
      <w:r w:rsidRPr="00911D78">
        <w:rPr>
          <w:rFonts w:ascii="Book Antiqua" w:hAnsi="Book Antiqua" w:cs="Arial"/>
          <w:sz w:val="24"/>
          <w:szCs w:val="24"/>
          <w:lang w:val="en-US"/>
        </w:rPr>
        <w:t>with</w:t>
      </w:r>
      <w:r w:rsidRPr="00911D78">
        <w:rPr>
          <w:rFonts w:ascii="Book Antiqua" w:hAnsi="Book Antiqua"/>
          <w:sz w:val="24"/>
          <w:szCs w:val="24"/>
          <w:lang w:val="en-US"/>
        </w:rPr>
        <w:t xml:space="preserve"> Living Image Software version 4.3.1 (IVIS Imaging System) in radiation absolute units (photons/s). </w:t>
      </w:r>
    </w:p>
    <w:p w:rsidR="00921420" w:rsidRPr="00911D78" w:rsidRDefault="00921420" w:rsidP="009B7FE0">
      <w:pPr>
        <w:widowControl w:val="0"/>
        <w:spacing w:after="0" w:line="360" w:lineRule="auto"/>
        <w:jc w:val="both"/>
        <w:rPr>
          <w:rFonts w:ascii="Book Antiqua" w:hAnsi="Book Antiqua"/>
          <w:b/>
          <w:i/>
          <w:sz w:val="24"/>
          <w:szCs w:val="24"/>
          <w:lang w:val="en-US" w:eastAsia="zh-CN"/>
        </w:rPr>
      </w:pPr>
    </w:p>
    <w:p w:rsidR="006A1100" w:rsidRPr="00911D78" w:rsidRDefault="00921420" w:rsidP="009B7FE0">
      <w:pPr>
        <w:widowControl w:val="0"/>
        <w:spacing w:after="0" w:line="360" w:lineRule="auto"/>
        <w:jc w:val="both"/>
        <w:rPr>
          <w:rFonts w:ascii="Book Antiqua" w:hAnsi="Book Antiqua"/>
          <w:b/>
          <w:i/>
          <w:sz w:val="24"/>
          <w:szCs w:val="24"/>
          <w:lang w:val="en-US" w:eastAsia="zh-CN"/>
        </w:rPr>
      </w:pPr>
      <w:r w:rsidRPr="00911D78">
        <w:rPr>
          <w:rFonts w:ascii="Book Antiqua" w:hAnsi="Book Antiqua" w:cs="Arial"/>
          <w:b/>
          <w:sz w:val="24"/>
          <w:szCs w:val="24"/>
          <w:lang w:val="en-US"/>
        </w:rPr>
        <w:t>MNP</w:t>
      </w:r>
      <w:r w:rsidRPr="00911D78">
        <w:rPr>
          <w:rFonts w:ascii="Book Antiqua" w:hAnsi="Book Antiqua"/>
          <w:b/>
          <w:sz w:val="24"/>
          <w:szCs w:val="24"/>
          <w:lang w:val="en-US"/>
        </w:rPr>
        <w:t xml:space="preserve"> </w:t>
      </w:r>
      <w:r w:rsidR="0095561B" w:rsidRPr="00911D78">
        <w:rPr>
          <w:rFonts w:ascii="Book Antiqua" w:hAnsi="Book Antiqua"/>
          <w:b/>
          <w:sz w:val="24"/>
          <w:szCs w:val="24"/>
          <w:lang w:val="en-US"/>
        </w:rPr>
        <w:t>with magnetic and fluorescent properties</w:t>
      </w:r>
      <w:r w:rsidRPr="00911D78">
        <w:rPr>
          <w:rFonts w:ascii="Book Antiqua" w:hAnsi="Book Antiqua" w:cs="Arial" w:hint="eastAsia"/>
          <w:b/>
          <w:i/>
          <w:sz w:val="24"/>
          <w:szCs w:val="24"/>
          <w:lang w:val="en-US" w:eastAsia="zh-CN"/>
        </w:rPr>
        <w:t xml:space="preserve">: </w:t>
      </w:r>
      <w:r w:rsidR="0095561B" w:rsidRPr="00911D78">
        <w:rPr>
          <w:rFonts w:ascii="Book Antiqua" w:hAnsi="Book Antiqua"/>
          <w:sz w:val="24"/>
          <w:szCs w:val="24"/>
          <w:lang w:val="en-US"/>
        </w:rPr>
        <w:t>We used multimodal nanoparticles (MNP-IR750; Molday ION™750 - BioPal</w:t>
      </w:r>
      <w:r w:rsidR="0095561B" w:rsidRPr="00911D78">
        <w:rPr>
          <w:rFonts w:ascii="Book Antiqua" w:hAnsi="Book Antiqua" w:cs="Arial"/>
          <w:sz w:val="24"/>
          <w:szCs w:val="24"/>
          <w:lang w:val="en-US"/>
        </w:rPr>
        <w:t>) with an</w:t>
      </w:r>
      <w:r w:rsidR="0095561B" w:rsidRPr="00911D78">
        <w:rPr>
          <w:rFonts w:ascii="Book Antiqua" w:hAnsi="Book Antiqua"/>
          <w:sz w:val="24"/>
          <w:szCs w:val="24"/>
          <w:lang w:val="en-US"/>
        </w:rPr>
        <w:t xml:space="preserve"> 8 nm iron oxide (Fe</w:t>
      </w:r>
      <w:r w:rsidR="0095561B" w:rsidRPr="00911D78">
        <w:rPr>
          <w:rFonts w:ascii="Book Antiqua" w:hAnsi="Book Antiqua"/>
          <w:sz w:val="24"/>
          <w:szCs w:val="24"/>
          <w:vertAlign w:val="subscript"/>
          <w:lang w:val="en-US"/>
        </w:rPr>
        <w:t>3</w:t>
      </w:r>
      <w:r w:rsidR="0095561B" w:rsidRPr="00911D78">
        <w:rPr>
          <w:rFonts w:ascii="Book Antiqua" w:hAnsi="Book Antiqua"/>
          <w:sz w:val="24"/>
          <w:szCs w:val="24"/>
          <w:lang w:val="en-US"/>
        </w:rPr>
        <w:t>O</w:t>
      </w:r>
      <w:r w:rsidR="0095561B" w:rsidRPr="00911D78">
        <w:rPr>
          <w:rFonts w:ascii="Book Antiqua" w:hAnsi="Book Antiqua"/>
          <w:sz w:val="24"/>
          <w:szCs w:val="24"/>
          <w:vertAlign w:val="subscript"/>
          <w:lang w:val="en-US"/>
        </w:rPr>
        <w:t>4</w:t>
      </w:r>
      <w:r w:rsidR="0095561B" w:rsidRPr="00911D78">
        <w:rPr>
          <w:rFonts w:ascii="Book Antiqua" w:hAnsi="Book Antiqua"/>
          <w:sz w:val="24"/>
          <w:szCs w:val="24"/>
          <w:lang w:val="en-US"/>
        </w:rPr>
        <w:t>) nucleus</w:t>
      </w:r>
      <w:r w:rsidR="0095561B" w:rsidRPr="00911D78">
        <w:rPr>
          <w:rFonts w:ascii="Book Antiqua" w:hAnsi="Book Antiqua" w:cs="Arial"/>
          <w:sz w:val="24"/>
          <w:szCs w:val="24"/>
          <w:lang w:val="en-US"/>
        </w:rPr>
        <w:t xml:space="preserve">, a </w:t>
      </w:r>
      <w:r w:rsidR="0095561B" w:rsidRPr="00911D78">
        <w:rPr>
          <w:rFonts w:ascii="Book Antiqua" w:hAnsi="Book Antiqua"/>
          <w:sz w:val="24"/>
          <w:szCs w:val="24"/>
          <w:lang w:val="en-US"/>
        </w:rPr>
        <w:t xml:space="preserve">hydrodynamic size </w:t>
      </w:r>
      <w:r w:rsidR="0095561B" w:rsidRPr="00911D78">
        <w:rPr>
          <w:rFonts w:ascii="Book Antiqua" w:hAnsi="Book Antiqua" w:cs="Arial"/>
          <w:sz w:val="24"/>
          <w:szCs w:val="24"/>
          <w:lang w:val="en-US"/>
        </w:rPr>
        <w:t>of 35 nm (</w:t>
      </w:r>
      <w:r w:rsidR="0095561B" w:rsidRPr="00911D78">
        <w:rPr>
          <w:rFonts w:ascii="Book Antiqua" w:hAnsi="Book Antiqua"/>
          <w:sz w:val="24"/>
          <w:szCs w:val="24"/>
          <w:lang w:val="en-US"/>
        </w:rPr>
        <w:t>coated with dextran</w:t>
      </w:r>
      <w:r w:rsidR="0095561B" w:rsidRPr="00911D78">
        <w:rPr>
          <w:rFonts w:ascii="Book Antiqua" w:hAnsi="Book Antiqua" w:cs="Arial"/>
          <w:sz w:val="24"/>
          <w:szCs w:val="24"/>
          <w:lang w:val="en-US"/>
        </w:rPr>
        <w:t>),</w:t>
      </w:r>
      <w:r w:rsidR="0095561B" w:rsidRPr="00911D78">
        <w:rPr>
          <w:rFonts w:ascii="Book Antiqua" w:hAnsi="Book Antiqua"/>
          <w:sz w:val="24"/>
          <w:szCs w:val="24"/>
          <w:lang w:val="en-US"/>
        </w:rPr>
        <w:t xml:space="preserve"> and a zeta potential of </w:t>
      </w:r>
      <w:r w:rsidRPr="00911D78">
        <w:rPr>
          <w:rFonts w:ascii="Book Antiqua" w:hAnsi="Book Antiqua" w:hint="eastAsia"/>
          <w:sz w:val="24"/>
          <w:szCs w:val="24"/>
          <w:lang w:val="en-US" w:eastAsia="zh-CN"/>
        </w:rPr>
        <w:t>approxi</w:t>
      </w:r>
      <w:r w:rsidR="0053081D" w:rsidRPr="00911D78">
        <w:rPr>
          <w:rFonts w:ascii="Book Antiqua" w:hAnsi="Book Antiqua" w:hint="eastAsia"/>
          <w:sz w:val="24"/>
          <w:szCs w:val="24"/>
          <w:lang w:val="en-US" w:eastAsia="zh-CN"/>
        </w:rPr>
        <w:t>m</w:t>
      </w:r>
      <w:r w:rsidRPr="00911D78">
        <w:rPr>
          <w:rFonts w:ascii="Book Antiqua" w:hAnsi="Book Antiqua" w:hint="eastAsia"/>
          <w:sz w:val="24"/>
          <w:szCs w:val="24"/>
          <w:lang w:val="en-US" w:eastAsia="zh-CN"/>
        </w:rPr>
        <w:t xml:space="preserve">ately </w:t>
      </w:r>
      <w:r w:rsidR="0095561B" w:rsidRPr="00911D78">
        <w:rPr>
          <w:rFonts w:ascii="Book Antiqua" w:hAnsi="Book Antiqua"/>
          <w:sz w:val="24"/>
          <w:szCs w:val="24"/>
          <w:lang w:val="en-US"/>
        </w:rPr>
        <w:t>+</w:t>
      </w:r>
      <w:r w:rsidR="0095561B" w:rsidRPr="00911D78">
        <w:rPr>
          <w:rFonts w:ascii="Book Antiqua" w:hAnsi="Book Antiqua" w:cs="Arial"/>
          <w:sz w:val="24"/>
          <w:szCs w:val="24"/>
          <w:lang w:val="en-US"/>
        </w:rPr>
        <w:t>31 mV, which were</w:t>
      </w:r>
      <w:r w:rsidR="0095561B" w:rsidRPr="00911D78">
        <w:rPr>
          <w:rFonts w:ascii="Book Antiqua" w:hAnsi="Book Antiqua"/>
          <w:sz w:val="24"/>
          <w:szCs w:val="24"/>
          <w:lang w:val="en-US"/>
        </w:rPr>
        <w:t xml:space="preserve"> conjugated with fluorophores that emitted fluorescence </w:t>
      </w:r>
      <w:r w:rsidR="0095561B" w:rsidRPr="00911D78">
        <w:rPr>
          <w:rFonts w:ascii="Book Antiqua" w:hAnsi="Book Antiqua" w:cs="Arial"/>
          <w:sz w:val="24"/>
          <w:szCs w:val="24"/>
          <w:lang w:val="en-US"/>
        </w:rPr>
        <w:t>with</w:t>
      </w:r>
      <w:r w:rsidR="0095561B" w:rsidRPr="00911D78">
        <w:rPr>
          <w:rFonts w:ascii="Book Antiqua" w:hAnsi="Book Antiqua"/>
          <w:sz w:val="24"/>
          <w:szCs w:val="24"/>
          <w:lang w:val="en-US"/>
        </w:rPr>
        <w:t xml:space="preserve"> of NIR</w:t>
      </w:r>
      <w:r w:rsidR="0095561B" w:rsidRPr="00911D78">
        <w:rPr>
          <w:rFonts w:ascii="Book Antiqua" w:hAnsi="Book Antiqua" w:cs="Arial"/>
          <w:sz w:val="24"/>
          <w:szCs w:val="24"/>
          <w:lang w:val="en-US"/>
        </w:rPr>
        <w:t xml:space="preserve"> </w:t>
      </w:r>
      <w:r w:rsidR="0095561B" w:rsidRPr="00911D78">
        <w:rPr>
          <w:rFonts w:ascii="Book Antiqua" w:hAnsi="Book Antiqua"/>
          <w:sz w:val="24"/>
          <w:szCs w:val="24"/>
          <w:lang w:val="en-US"/>
        </w:rPr>
        <w:t>absorption/emission</w:t>
      </w:r>
      <w:r w:rsidR="0095561B" w:rsidRPr="00911D78">
        <w:rPr>
          <w:rFonts w:ascii="Book Antiqua" w:hAnsi="Book Antiqua" w:cs="Arial"/>
          <w:sz w:val="24"/>
          <w:szCs w:val="24"/>
          <w:lang w:val="en-US"/>
        </w:rPr>
        <w:t xml:space="preserve"> wavelengths of </w:t>
      </w:r>
      <w:r w:rsidR="0095561B" w:rsidRPr="00911D78">
        <w:rPr>
          <w:rFonts w:ascii="Book Antiqua" w:hAnsi="Book Antiqua"/>
          <w:sz w:val="24"/>
          <w:szCs w:val="24"/>
          <w:lang w:val="en-US"/>
        </w:rPr>
        <w:t>755/777 nm</w:t>
      </w:r>
      <w:r w:rsidR="0095561B" w:rsidRPr="00911D78">
        <w:rPr>
          <w:rFonts w:ascii="Book Antiqua" w:hAnsi="Book Antiqua" w:cs="Arial"/>
          <w:sz w:val="24"/>
          <w:szCs w:val="24"/>
          <w:lang w:val="en-US"/>
        </w:rPr>
        <w:t>.</w:t>
      </w:r>
      <w:r w:rsidR="0095561B" w:rsidRPr="00911D78">
        <w:rPr>
          <w:rFonts w:ascii="Book Antiqua" w:hAnsi="Book Antiqua"/>
          <w:sz w:val="24"/>
          <w:szCs w:val="24"/>
          <w:lang w:val="en-US"/>
        </w:rPr>
        <w:t xml:space="preserve"> The MNP-IR750 has magnetic and fluorescent properties detectable </w:t>
      </w:r>
      <w:r w:rsidR="0095561B" w:rsidRPr="00911D78">
        <w:rPr>
          <w:rFonts w:ascii="Book Antiqua" w:hAnsi="Book Antiqua" w:cs="Arial"/>
          <w:sz w:val="24"/>
          <w:szCs w:val="24"/>
          <w:lang w:val="en-US"/>
        </w:rPr>
        <w:t>in</w:t>
      </w:r>
      <w:r w:rsidR="0095561B" w:rsidRPr="00911D78">
        <w:rPr>
          <w:rFonts w:ascii="Book Antiqua" w:hAnsi="Book Antiqua"/>
          <w:sz w:val="24"/>
          <w:szCs w:val="24"/>
          <w:lang w:val="en-US"/>
        </w:rPr>
        <w:t xml:space="preserve"> MRI and NIR images.</w:t>
      </w:r>
    </w:p>
    <w:p w:rsidR="006A1100" w:rsidRPr="00911D78" w:rsidRDefault="006A1100" w:rsidP="009B7FE0">
      <w:pPr>
        <w:widowControl w:val="0"/>
        <w:spacing w:after="0" w:line="360" w:lineRule="auto"/>
        <w:ind w:firstLine="720"/>
        <w:jc w:val="both"/>
        <w:rPr>
          <w:rFonts w:ascii="Book Antiqua" w:hAnsi="Book Antiqua"/>
          <w:sz w:val="24"/>
          <w:szCs w:val="24"/>
          <w:lang w:val="en-US"/>
        </w:rPr>
      </w:pPr>
    </w:p>
    <w:p w:rsidR="006A1100" w:rsidRPr="00861A21" w:rsidRDefault="0095561B" w:rsidP="009B7FE0">
      <w:pPr>
        <w:pStyle w:val="2"/>
        <w:keepNext w:val="0"/>
        <w:widowControl w:val="0"/>
        <w:spacing w:line="360" w:lineRule="auto"/>
        <w:jc w:val="both"/>
        <w:rPr>
          <w:rFonts w:ascii="Book Antiqua" w:eastAsia="等线" w:hAnsi="Book Antiqua"/>
          <w:b/>
          <w:szCs w:val="24"/>
          <w:lang w:eastAsia="zh-CN"/>
        </w:rPr>
      </w:pPr>
      <w:r w:rsidRPr="00911D78">
        <w:rPr>
          <w:rFonts w:ascii="Book Antiqua" w:hAnsi="Book Antiqua"/>
          <w:b/>
          <w:szCs w:val="24"/>
        </w:rPr>
        <w:t>MNP-IR750 characterization: hydrodynamic size, zeta p</w:t>
      </w:r>
      <w:r w:rsidR="0053081D" w:rsidRPr="00911D78">
        <w:rPr>
          <w:rFonts w:ascii="Book Antiqua" w:hAnsi="Book Antiqua"/>
          <w:b/>
          <w:szCs w:val="24"/>
        </w:rPr>
        <w:t>otential and optical properties</w:t>
      </w:r>
      <w:r w:rsidR="0053081D" w:rsidRPr="00911D78">
        <w:rPr>
          <w:rFonts w:ascii="Book Antiqua" w:hAnsi="Book Antiqua" w:hint="eastAsia"/>
          <w:b/>
          <w:szCs w:val="24"/>
          <w:lang w:eastAsia="zh-CN"/>
        </w:rPr>
        <w:t xml:space="preserve">: </w:t>
      </w:r>
      <w:r w:rsidRPr="00911D78">
        <w:rPr>
          <w:rFonts w:ascii="Book Antiqua" w:hAnsi="Book Antiqua" w:cs="Arial"/>
          <w:szCs w:val="24"/>
        </w:rPr>
        <w:t>The hydrodynamic</w:t>
      </w:r>
      <w:r w:rsidRPr="00911D78">
        <w:rPr>
          <w:rFonts w:ascii="Book Antiqua" w:hAnsi="Book Antiqua"/>
          <w:szCs w:val="24"/>
        </w:rPr>
        <w:t xml:space="preserve"> size and zeta potential of MNP-IR750 were measured using the dynamic light scattering (DLS) technique </w:t>
      </w:r>
      <w:r w:rsidRPr="00911D78">
        <w:rPr>
          <w:rFonts w:ascii="Book Antiqua" w:hAnsi="Book Antiqua" w:cs="Arial"/>
          <w:szCs w:val="24"/>
        </w:rPr>
        <w:t>with the</w:t>
      </w:r>
      <w:r w:rsidRPr="00911D78">
        <w:rPr>
          <w:rFonts w:ascii="Book Antiqua" w:hAnsi="Book Antiqua"/>
          <w:szCs w:val="24"/>
        </w:rPr>
        <w:t xml:space="preserve"> Zetasizer Nano S system (Malvern, U</w:t>
      </w:r>
      <w:r w:rsidR="00FE37DE" w:rsidRPr="00911D78">
        <w:rPr>
          <w:rFonts w:ascii="Book Antiqua" w:hAnsi="Book Antiqua" w:hint="eastAsia"/>
          <w:szCs w:val="24"/>
          <w:lang w:eastAsia="zh-CN"/>
        </w:rPr>
        <w:t>nited Kingdom</w:t>
      </w:r>
      <w:r w:rsidRPr="00911D78">
        <w:rPr>
          <w:rFonts w:ascii="Book Antiqua" w:hAnsi="Book Antiqua"/>
          <w:szCs w:val="24"/>
        </w:rPr>
        <w:t xml:space="preserve">). The hydrodynamic size distribution was obtained at an angle of 173º, </w:t>
      </w:r>
      <w:r w:rsidRPr="00911D78">
        <w:rPr>
          <w:rFonts w:ascii="Book Antiqua" w:hAnsi="Book Antiqua" w:cs="Arial"/>
          <w:szCs w:val="24"/>
        </w:rPr>
        <w:t xml:space="preserve">with </w:t>
      </w:r>
      <w:r w:rsidRPr="00911D78">
        <w:rPr>
          <w:rFonts w:ascii="Book Antiqua" w:hAnsi="Book Antiqua"/>
          <w:szCs w:val="24"/>
        </w:rPr>
        <w:t xml:space="preserve">the number of averages </w:t>
      </w:r>
      <w:r w:rsidRPr="00911D78">
        <w:rPr>
          <w:rFonts w:ascii="Book Antiqua" w:hAnsi="Book Antiqua" w:cs="Arial"/>
          <w:szCs w:val="24"/>
        </w:rPr>
        <w:t xml:space="preserve">set </w:t>
      </w:r>
      <w:r w:rsidRPr="00911D78">
        <w:rPr>
          <w:rFonts w:ascii="Book Antiqua" w:hAnsi="Book Antiqua"/>
          <w:szCs w:val="24"/>
        </w:rPr>
        <w:t xml:space="preserve">at 20 and </w:t>
      </w:r>
      <w:r w:rsidRPr="00911D78">
        <w:rPr>
          <w:rFonts w:ascii="Book Antiqua" w:hAnsi="Book Antiqua" w:cs="Arial"/>
          <w:szCs w:val="24"/>
        </w:rPr>
        <w:t xml:space="preserve">a </w:t>
      </w:r>
      <w:r w:rsidRPr="00911D78">
        <w:rPr>
          <w:rFonts w:ascii="Book Antiqua" w:hAnsi="Book Antiqua"/>
          <w:szCs w:val="24"/>
        </w:rPr>
        <w:t xml:space="preserve">time of 5 </w:t>
      </w:r>
      <w:r w:rsidRPr="00911D78">
        <w:rPr>
          <w:rFonts w:ascii="Book Antiqua" w:hAnsi="Book Antiqua" w:cs="Arial"/>
          <w:szCs w:val="24"/>
        </w:rPr>
        <w:t>s</w:t>
      </w:r>
      <w:r w:rsidR="00317CF9" w:rsidRPr="00911D78">
        <w:rPr>
          <w:rFonts w:ascii="Book Antiqua" w:hAnsi="Book Antiqua"/>
          <w:szCs w:val="24"/>
        </w:rPr>
        <w:t xml:space="preserve"> per mean. Measurements were</w:t>
      </w:r>
      <w:r w:rsidR="00317CF9" w:rsidRPr="00911D78">
        <w:rPr>
          <w:rFonts w:ascii="Book Antiqua" w:hAnsi="Book Antiqua" w:hint="eastAsia"/>
          <w:szCs w:val="24"/>
          <w:lang w:eastAsia="zh-CN"/>
        </w:rPr>
        <w:t xml:space="preserve"> </w:t>
      </w:r>
      <w:r w:rsidRPr="00911D78">
        <w:rPr>
          <w:rFonts w:ascii="Book Antiqua" w:hAnsi="Book Antiqua" w:cs="Arial"/>
          <w:szCs w:val="24"/>
        </w:rPr>
        <w:t xml:space="preserve">performed in a </w:t>
      </w:r>
      <w:r w:rsidRPr="00911D78">
        <w:rPr>
          <w:rFonts w:ascii="Book Antiqua" w:hAnsi="Book Antiqua"/>
          <w:szCs w:val="24"/>
        </w:rPr>
        <w:t>fixed position at 25</w:t>
      </w:r>
      <w:r w:rsidR="00317CF9" w:rsidRPr="00911D78">
        <w:rPr>
          <w:rFonts w:ascii="Book Antiqua" w:hAnsi="Book Antiqua" w:hint="eastAsia"/>
          <w:szCs w:val="24"/>
          <w:lang w:eastAsia="zh-CN"/>
        </w:rPr>
        <w:t xml:space="preserve"> </w:t>
      </w:r>
      <w:r w:rsidRPr="00911D78">
        <w:rPr>
          <w:rFonts w:ascii="Book Antiqua" w:hAnsi="Book Antiqua"/>
          <w:szCs w:val="24"/>
        </w:rPr>
        <w:t>ºC with a 60</w:t>
      </w:r>
      <w:r w:rsidR="00493FE0" w:rsidRPr="00911D78">
        <w:rPr>
          <w:rFonts w:ascii="Book Antiqua" w:hAnsi="Book Antiqua"/>
          <w:szCs w:val="24"/>
        </w:rPr>
        <w:t xml:space="preserve"> </w:t>
      </w:r>
      <w:r w:rsidRPr="00911D78">
        <w:rPr>
          <w:rFonts w:ascii="Book Antiqua" w:hAnsi="Book Antiqua" w:cs="Arial"/>
          <w:szCs w:val="24"/>
        </w:rPr>
        <w:t>s</w:t>
      </w:r>
      <w:r w:rsidRPr="00911D78">
        <w:rPr>
          <w:rFonts w:ascii="Book Antiqua" w:hAnsi="Book Antiqua"/>
          <w:szCs w:val="24"/>
        </w:rPr>
        <w:t xml:space="preserve"> equilibrium period. In addition, to </w:t>
      </w:r>
      <w:r w:rsidRPr="00911D78">
        <w:rPr>
          <w:rFonts w:ascii="Book Antiqua" w:hAnsi="Book Antiqua" w:cs="Arial"/>
          <w:szCs w:val="24"/>
        </w:rPr>
        <w:t>obtain</w:t>
      </w:r>
      <w:r w:rsidRPr="00911D78">
        <w:rPr>
          <w:rFonts w:ascii="Book Antiqua" w:hAnsi="Book Antiqua"/>
          <w:szCs w:val="24"/>
        </w:rPr>
        <w:t xml:space="preserve"> information about possible agglomeration of nanoparticles, we performed </w:t>
      </w:r>
      <w:r w:rsidRPr="00911D78">
        <w:rPr>
          <w:rFonts w:ascii="Book Antiqua" w:hAnsi="Book Antiqua" w:cs="Arial"/>
          <w:szCs w:val="24"/>
        </w:rPr>
        <w:t>an analysis</w:t>
      </w:r>
      <w:r w:rsidRPr="00911D78">
        <w:rPr>
          <w:rFonts w:ascii="Book Antiqua" w:hAnsi="Book Antiqua"/>
          <w:szCs w:val="24"/>
        </w:rPr>
        <w:t xml:space="preserve"> of the stability of MNP-IR750 using DMEM-LG supplemented with 10% FBS </w:t>
      </w:r>
      <w:r w:rsidRPr="00911D78">
        <w:rPr>
          <w:rFonts w:ascii="Book Antiqua" w:hAnsi="Book Antiqua" w:cs="Arial"/>
          <w:szCs w:val="24"/>
        </w:rPr>
        <w:t>over</w:t>
      </w:r>
      <w:r w:rsidRPr="00911D78">
        <w:rPr>
          <w:rFonts w:ascii="Book Antiqua" w:hAnsi="Book Antiqua"/>
          <w:szCs w:val="24"/>
        </w:rPr>
        <w:t xml:space="preserve"> 18 </w:t>
      </w:r>
      <w:r w:rsidRPr="00911D78">
        <w:rPr>
          <w:rFonts w:ascii="Book Antiqua" w:hAnsi="Book Antiqua" w:cs="Arial"/>
          <w:szCs w:val="24"/>
        </w:rPr>
        <w:t>h</w:t>
      </w:r>
      <w:r w:rsidRPr="00911D78">
        <w:rPr>
          <w:rFonts w:ascii="Book Antiqua" w:hAnsi="Book Antiqua"/>
          <w:szCs w:val="24"/>
        </w:rPr>
        <w:t xml:space="preserve">. The hydrodynamic size and zeta potential (surface charge) </w:t>
      </w:r>
      <w:r w:rsidRPr="00911D78">
        <w:rPr>
          <w:rFonts w:ascii="Book Antiqua" w:hAnsi="Book Antiqua" w:cs="Arial"/>
          <w:szCs w:val="24"/>
        </w:rPr>
        <w:t>measurements</w:t>
      </w:r>
      <w:r w:rsidRPr="00911D78">
        <w:rPr>
          <w:rFonts w:ascii="Book Antiqua" w:hAnsi="Book Antiqua"/>
          <w:szCs w:val="24"/>
        </w:rPr>
        <w:t xml:space="preserve"> were performed </w:t>
      </w:r>
      <w:r w:rsidRPr="00911D78">
        <w:rPr>
          <w:rFonts w:ascii="Book Antiqua" w:hAnsi="Book Antiqua" w:cs="Arial"/>
          <w:szCs w:val="24"/>
        </w:rPr>
        <w:t>at a</w:t>
      </w:r>
      <w:r w:rsidRPr="00911D78">
        <w:rPr>
          <w:rFonts w:ascii="Book Antiqua" w:hAnsi="Book Antiqua"/>
          <w:szCs w:val="24"/>
        </w:rPr>
        <w:t xml:space="preserve"> concentration </w:t>
      </w:r>
      <w:r w:rsidRPr="00911D78">
        <w:rPr>
          <w:rFonts w:ascii="Book Antiqua" w:hAnsi="Book Antiqua" w:cs="Arial"/>
          <w:szCs w:val="24"/>
        </w:rPr>
        <w:t>of 50 µg Fe/m</w:t>
      </w:r>
      <w:r w:rsidR="003B5188" w:rsidRPr="00911D78">
        <w:rPr>
          <w:rFonts w:ascii="Book Antiqua" w:hAnsi="Book Antiqua" w:cs="Arial"/>
          <w:szCs w:val="24"/>
        </w:rPr>
        <w:t>L</w:t>
      </w:r>
      <w:r w:rsidRPr="00911D78">
        <w:rPr>
          <w:rFonts w:ascii="Book Antiqua" w:hAnsi="Book Antiqua" w:cs="Arial"/>
          <w:szCs w:val="24"/>
        </w:rPr>
        <w:t xml:space="preserve"> </w:t>
      </w:r>
      <w:r w:rsidRPr="00911D78">
        <w:rPr>
          <w:rFonts w:ascii="Book Antiqua" w:hAnsi="Book Antiqua"/>
          <w:szCs w:val="24"/>
        </w:rPr>
        <w:t xml:space="preserve">and </w:t>
      </w:r>
      <w:r w:rsidRPr="00911D78">
        <w:rPr>
          <w:rFonts w:ascii="Book Antiqua" w:hAnsi="Book Antiqua" w:cs="Arial"/>
          <w:szCs w:val="24"/>
        </w:rPr>
        <w:t>a</w:t>
      </w:r>
      <w:r w:rsidRPr="00911D78">
        <w:rPr>
          <w:rFonts w:ascii="Book Antiqua" w:hAnsi="Book Antiqua"/>
          <w:szCs w:val="24"/>
        </w:rPr>
        <w:t xml:space="preserve"> pH of 7.4</w:t>
      </w:r>
      <w:r w:rsidRPr="00911D78">
        <w:rPr>
          <w:rFonts w:ascii="Book Antiqua" w:hAnsi="Book Antiqua" w:cs="Arial"/>
          <w:szCs w:val="24"/>
        </w:rPr>
        <w:t>.</w:t>
      </w:r>
      <w:r w:rsidR="006B53A5" w:rsidRPr="00911D78">
        <w:rPr>
          <w:rFonts w:ascii="Book Antiqua" w:hAnsi="Book Antiqua"/>
          <w:i/>
          <w:szCs w:val="24"/>
        </w:rPr>
        <w:t xml:space="preserve">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To </w:t>
      </w:r>
      <w:r w:rsidRPr="00911D78">
        <w:rPr>
          <w:rFonts w:ascii="Book Antiqua" w:hAnsi="Book Antiqua" w:cs="Arial"/>
          <w:sz w:val="24"/>
          <w:szCs w:val="24"/>
          <w:lang w:val="en-US"/>
        </w:rPr>
        <w:t>verify</w:t>
      </w:r>
      <w:r w:rsidRPr="00911D78">
        <w:rPr>
          <w:rFonts w:ascii="Book Antiqua" w:hAnsi="Book Antiqua"/>
          <w:sz w:val="24"/>
          <w:szCs w:val="24"/>
          <w:lang w:val="en-US"/>
        </w:rPr>
        <w:t xml:space="preserve"> the optical properties of MNP-IR750 excitation/emission, the </w:t>
      </w:r>
      <w:r w:rsidRPr="00911D78">
        <w:rPr>
          <w:rFonts w:ascii="Book Antiqua" w:hAnsi="Book Antiqua" w:cs="Arial"/>
          <w:sz w:val="24"/>
          <w:szCs w:val="24"/>
          <w:lang w:val="en-US"/>
        </w:rPr>
        <w:t>corresponding</w:t>
      </w:r>
      <w:r w:rsidRPr="00911D78">
        <w:rPr>
          <w:rFonts w:ascii="Book Antiqua" w:hAnsi="Book Antiqua"/>
          <w:sz w:val="24"/>
          <w:szCs w:val="24"/>
          <w:lang w:val="en-US"/>
        </w:rPr>
        <w:t xml:space="preserve"> spectrum </w:t>
      </w:r>
      <w:r w:rsidRPr="00911D78">
        <w:rPr>
          <w:rFonts w:ascii="Book Antiqua" w:hAnsi="Book Antiqua" w:cs="Arial"/>
          <w:sz w:val="24"/>
          <w:szCs w:val="24"/>
          <w:lang w:val="en-US"/>
        </w:rPr>
        <w:t xml:space="preserve">was acquired </w:t>
      </w:r>
      <w:r w:rsidRPr="00911D78">
        <w:rPr>
          <w:rFonts w:ascii="Book Antiqua" w:hAnsi="Book Antiqua"/>
          <w:sz w:val="24"/>
          <w:szCs w:val="24"/>
          <w:lang w:val="en-US"/>
        </w:rPr>
        <w:t xml:space="preserve">using </w:t>
      </w:r>
      <w:r w:rsidRPr="00911D78">
        <w:rPr>
          <w:rFonts w:ascii="Book Antiqua" w:hAnsi="Book Antiqua" w:cs="Arial"/>
          <w:sz w:val="24"/>
          <w:szCs w:val="24"/>
          <w:lang w:val="en-US"/>
        </w:rPr>
        <w:t xml:space="preserve">a Shimadzu RF-6000 </w:t>
      </w:r>
      <w:r w:rsidRPr="00911D78">
        <w:rPr>
          <w:rFonts w:ascii="Book Antiqua" w:hAnsi="Book Antiqua"/>
          <w:sz w:val="24"/>
          <w:szCs w:val="24"/>
          <w:lang w:val="en-US"/>
        </w:rPr>
        <w:t xml:space="preserve">fluorometer </w:t>
      </w:r>
      <w:r w:rsidRPr="00911D78">
        <w:rPr>
          <w:rFonts w:ascii="Book Antiqua" w:hAnsi="Book Antiqua" w:cs="Arial"/>
          <w:sz w:val="24"/>
          <w:szCs w:val="24"/>
          <w:lang w:val="en-US"/>
        </w:rPr>
        <w:lastRenderedPageBreak/>
        <w:t>a</w:t>
      </w:r>
      <w:r w:rsidR="003B5188" w:rsidRPr="00911D78">
        <w:rPr>
          <w:rFonts w:ascii="Book Antiqua" w:hAnsi="Book Antiqua" w:cs="Arial"/>
          <w:sz w:val="24"/>
          <w:szCs w:val="24"/>
          <w:lang w:val="en-US"/>
        </w:rPr>
        <w:t xml:space="preserve">t a </w:t>
      </w:r>
      <w:r w:rsidR="003B5188" w:rsidRPr="00911D78">
        <w:rPr>
          <w:rFonts w:ascii="Book Antiqua" w:hAnsi="Book Antiqua"/>
          <w:sz w:val="24"/>
          <w:szCs w:val="24"/>
          <w:lang w:val="en-US"/>
        </w:rPr>
        <w:t>concentration</w:t>
      </w:r>
      <w:r w:rsidR="003B5188" w:rsidRPr="00911D78">
        <w:rPr>
          <w:rFonts w:ascii="Book Antiqua" w:hAnsi="Book Antiqua" w:cs="Arial"/>
          <w:sz w:val="24"/>
          <w:szCs w:val="24"/>
          <w:lang w:val="en-US"/>
        </w:rPr>
        <w:t xml:space="preserve"> of 100 µ</w:t>
      </w:r>
      <w:r w:rsidR="000A43DE" w:rsidRPr="00911D78">
        <w:rPr>
          <w:rFonts w:ascii="Book Antiqua" w:hAnsi="Book Antiqua" w:cs="Arial"/>
          <w:sz w:val="24"/>
          <w:szCs w:val="24"/>
          <w:lang w:val="en-US"/>
        </w:rPr>
        <w:t>g Fe</w:t>
      </w:r>
      <w:r w:rsidR="003B5188" w:rsidRPr="00911D78">
        <w:rPr>
          <w:rFonts w:ascii="Book Antiqua" w:hAnsi="Book Antiqua" w:cs="Arial"/>
          <w:sz w:val="24"/>
          <w:szCs w:val="24"/>
          <w:lang w:val="en-US"/>
        </w:rPr>
        <w:t>/mL</w:t>
      </w:r>
      <w:r w:rsidRPr="00911D78">
        <w:rPr>
          <w:rFonts w:ascii="Book Antiqua" w:hAnsi="Book Antiqua"/>
          <w:sz w:val="24"/>
          <w:szCs w:val="24"/>
          <w:lang w:val="en-US"/>
        </w:rPr>
        <w:t>, maintaining the temperature at 37</w:t>
      </w:r>
      <w:r w:rsidR="00317CF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ºC.</w:t>
      </w:r>
    </w:p>
    <w:p w:rsidR="006A1100" w:rsidRPr="00911D78" w:rsidRDefault="006A1100" w:rsidP="009B7FE0">
      <w:pPr>
        <w:widowControl w:val="0"/>
        <w:spacing w:after="0" w:line="360" w:lineRule="auto"/>
        <w:ind w:firstLine="708"/>
        <w:jc w:val="both"/>
        <w:rPr>
          <w:rFonts w:ascii="Book Antiqua" w:hAnsi="Book Antiqua"/>
          <w:sz w:val="24"/>
          <w:szCs w:val="24"/>
          <w:lang w:val="en-US"/>
        </w:rPr>
      </w:pPr>
    </w:p>
    <w:p w:rsidR="006A1100" w:rsidRPr="00911D78" w:rsidRDefault="0095561B" w:rsidP="009B7FE0">
      <w:pPr>
        <w:pStyle w:val="2"/>
        <w:keepNext w:val="0"/>
        <w:widowControl w:val="0"/>
        <w:spacing w:line="360" w:lineRule="auto"/>
        <w:jc w:val="both"/>
        <w:rPr>
          <w:rFonts w:ascii="Book Antiqua" w:hAnsi="Book Antiqua"/>
          <w:b/>
          <w:szCs w:val="24"/>
          <w:lang w:eastAsia="zh-CN"/>
        </w:rPr>
      </w:pPr>
      <w:r w:rsidRPr="00911D78">
        <w:rPr>
          <w:rFonts w:ascii="Book Antiqua" w:hAnsi="Book Antiqua"/>
          <w:b/>
          <w:szCs w:val="24"/>
        </w:rPr>
        <w:t>hBM-MSC</w:t>
      </w:r>
      <w:r w:rsidRPr="00911D78">
        <w:rPr>
          <w:rFonts w:ascii="Book Antiqua" w:hAnsi="Book Antiqua"/>
          <w:b/>
          <w:szCs w:val="24"/>
          <w:vertAlign w:val="subscript"/>
        </w:rPr>
        <w:t>Luc</w:t>
      </w:r>
      <w:r w:rsidRPr="00911D78">
        <w:rPr>
          <w:rFonts w:ascii="Book Antiqua" w:hAnsi="Book Antiqua"/>
          <w:b/>
          <w:szCs w:val="24"/>
        </w:rPr>
        <w:t xml:space="preserve"> labeled with MNP-</w:t>
      </w:r>
      <w:r w:rsidRPr="00911D78">
        <w:rPr>
          <w:rFonts w:ascii="Book Antiqua" w:hAnsi="Book Antiqua" w:cs="Arial"/>
          <w:b/>
          <w:szCs w:val="24"/>
        </w:rPr>
        <w:t>IR750</w:t>
      </w:r>
      <w:r w:rsidR="00317CF9" w:rsidRPr="00911D78">
        <w:rPr>
          <w:rFonts w:ascii="Book Antiqua" w:hAnsi="Book Antiqua" w:cs="Arial" w:hint="eastAsia"/>
          <w:b/>
          <w:szCs w:val="24"/>
          <w:lang w:eastAsia="zh-CN"/>
        </w:rPr>
        <w:t xml:space="preserve">: </w:t>
      </w:r>
      <w:r w:rsidRPr="00911D78">
        <w:rPr>
          <w:rFonts w:ascii="Book Antiqua" w:hAnsi="Book Antiqua"/>
          <w:szCs w:val="24"/>
        </w:rPr>
        <w:t>For hBM-MSC</w:t>
      </w:r>
      <w:r w:rsidRPr="00911D78">
        <w:rPr>
          <w:rFonts w:ascii="Book Antiqua" w:hAnsi="Book Antiqua"/>
          <w:szCs w:val="24"/>
          <w:vertAlign w:val="subscript"/>
        </w:rPr>
        <w:t xml:space="preserve">Luc </w:t>
      </w:r>
      <w:r w:rsidRPr="00911D78">
        <w:rPr>
          <w:rFonts w:ascii="Book Antiqua" w:hAnsi="Book Antiqua"/>
          <w:szCs w:val="24"/>
        </w:rPr>
        <w:t xml:space="preserve">labeling with MNP-IR750, triplicate samples </w:t>
      </w:r>
      <w:r w:rsidRPr="00911D78">
        <w:rPr>
          <w:rFonts w:ascii="Book Antiqua" w:hAnsi="Book Antiqua" w:cs="Arial"/>
          <w:szCs w:val="24"/>
        </w:rPr>
        <w:t>of</w:t>
      </w:r>
      <w:r w:rsidRPr="00911D78">
        <w:rPr>
          <w:rFonts w:ascii="Book Antiqua" w:hAnsi="Book Antiqua"/>
          <w:szCs w:val="24"/>
        </w:rPr>
        <w:t xml:space="preserve"> </w:t>
      </w:r>
      <w:r w:rsidR="00174E11">
        <w:rPr>
          <w:rFonts w:ascii="Book Antiqua" w:hAnsi="Book Antiqua"/>
          <w:szCs w:val="24"/>
        </w:rPr>
        <w:t>1 × 10</w:t>
      </w:r>
      <w:r w:rsidRPr="00911D78">
        <w:rPr>
          <w:rFonts w:ascii="Book Antiqua" w:hAnsi="Book Antiqua"/>
          <w:szCs w:val="24"/>
          <w:vertAlign w:val="superscript"/>
        </w:rPr>
        <w:t xml:space="preserve">4 </w:t>
      </w:r>
      <w:r w:rsidRPr="00911D78">
        <w:rPr>
          <w:rFonts w:ascii="Book Antiqua" w:hAnsi="Book Antiqua" w:cs="Arial"/>
          <w:szCs w:val="24"/>
        </w:rPr>
        <w:t>cells</w:t>
      </w:r>
      <w:r w:rsidRPr="00911D78">
        <w:rPr>
          <w:rFonts w:ascii="Book Antiqua" w:hAnsi="Book Antiqua"/>
          <w:szCs w:val="24"/>
        </w:rPr>
        <w:t xml:space="preserve"> were placed</w:t>
      </w:r>
      <w:r w:rsidRPr="00911D78">
        <w:rPr>
          <w:rFonts w:ascii="Book Antiqua" w:hAnsi="Book Antiqua"/>
          <w:szCs w:val="24"/>
          <w:vertAlign w:val="superscript"/>
        </w:rPr>
        <w:t xml:space="preserve"> </w:t>
      </w:r>
      <w:r w:rsidRPr="00911D78">
        <w:rPr>
          <w:rFonts w:ascii="Book Antiqua" w:hAnsi="Book Antiqua"/>
          <w:szCs w:val="24"/>
        </w:rPr>
        <w:t>in a 24</w:t>
      </w:r>
      <w:r w:rsidRPr="00911D78">
        <w:rPr>
          <w:rFonts w:ascii="Book Antiqua" w:hAnsi="Book Antiqua" w:cs="Arial"/>
          <w:szCs w:val="24"/>
        </w:rPr>
        <w:t>-well</w:t>
      </w:r>
      <w:r w:rsidRPr="00911D78">
        <w:rPr>
          <w:rFonts w:ascii="Book Antiqua" w:hAnsi="Book Antiqua"/>
          <w:szCs w:val="24"/>
        </w:rPr>
        <w:t xml:space="preserve"> plate in DMEM-LG, supplemented with 15% FBS, </w:t>
      </w:r>
      <w:r w:rsidRPr="00911D78">
        <w:rPr>
          <w:rFonts w:ascii="Book Antiqua" w:hAnsi="Book Antiqua" w:cs="Arial"/>
          <w:szCs w:val="24"/>
        </w:rPr>
        <w:t>penicillin</w:t>
      </w:r>
      <w:r w:rsidRPr="00911D78">
        <w:rPr>
          <w:rFonts w:ascii="Book Antiqua" w:hAnsi="Book Antiqua"/>
          <w:szCs w:val="24"/>
        </w:rPr>
        <w:t xml:space="preserve"> (100 U/m</w:t>
      </w:r>
      <w:r w:rsidR="003B5188" w:rsidRPr="00911D78">
        <w:rPr>
          <w:rFonts w:ascii="Book Antiqua" w:hAnsi="Book Antiqua"/>
          <w:szCs w:val="24"/>
        </w:rPr>
        <w:t>L), streptomycin (100 µg/</w:t>
      </w:r>
      <w:r w:rsidR="003B5188" w:rsidRPr="00911D78">
        <w:rPr>
          <w:rFonts w:ascii="Book Antiqua" w:hAnsi="Book Antiqua" w:cs="Arial"/>
          <w:szCs w:val="24"/>
        </w:rPr>
        <w:t>mL</w:t>
      </w:r>
      <w:r w:rsidRPr="00911D78">
        <w:rPr>
          <w:rFonts w:ascii="Book Antiqua" w:hAnsi="Book Antiqua"/>
          <w:szCs w:val="24"/>
        </w:rPr>
        <w:t>) and 1% L-</w:t>
      </w:r>
      <w:r w:rsidRPr="00911D78">
        <w:rPr>
          <w:rFonts w:ascii="Book Antiqua" w:hAnsi="Book Antiqua" w:cs="Arial"/>
          <w:bCs/>
          <w:szCs w:val="24"/>
        </w:rPr>
        <w:t>glutamine</w:t>
      </w:r>
      <w:r w:rsidRPr="00911D78">
        <w:rPr>
          <w:rFonts w:ascii="Book Antiqua" w:hAnsi="Book Antiqua"/>
          <w:szCs w:val="24"/>
        </w:rPr>
        <w:t>. After 24</w:t>
      </w:r>
      <w:r w:rsidR="003B5188" w:rsidRPr="00911D78">
        <w:rPr>
          <w:rFonts w:ascii="Book Antiqua" w:hAnsi="Book Antiqua"/>
          <w:szCs w:val="24"/>
        </w:rPr>
        <w:t xml:space="preserve"> </w:t>
      </w:r>
      <w:r w:rsidR="00505585" w:rsidRPr="00911D78">
        <w:rPr>
          <w:rFonts w:ascii="Book Antiqua" w:hAnsi="Book Antiqua" w:cs="Arial"/>
          <w:szCs w:val="24"/>
        </w:rPr>
        <w:t>h</w:t>
      </w:r>
      <w:r w:rsidRPr="00911D78">
        <w:rPr>
          <w:rFonts w:ascii="Book Antiqua" w:hAnsi="Book Antiqua"/>
          <w:szCs w:val="24"/>
        </w:rPr>
        <w:t xml:space="preserve"> of hBM-MSC</w:t>
      </w:r>
      <w:r w:rsidRPr="00911D78">
        <w:rPr>
          <w:rFonts w:ascii="Book Antiqua" w:hAnsi="Book Antiqua"/>
          <w:szCs w:val="24"/>
          <w:vertAlign w:val="subscript"/>
        </w:rPr>
        <w:t>Luc</w:t>
      </w:r>
      <w:r w:rsidRPr="00911D78">
        <w:rPr>
          <w:rFonts w:ascii="Book Antiqua" w:hAnsi="Book Antiqua"/>
          <w:szCs w:val="24"/>
        </w:rPr>
        <w:t xml:space="preserve"> adhesion, the cells were washed twice with 300 µ</w:t>
      </w:r>
      <w:r w:rsidR="003B5188" w:rsidRPr="00911D78">
        <w:rPr>
          <w:rFonts w:ascii="Book Antiqua" w:hAnsi="Book Antiqua"/>
          <w:szCs w:val="24"/>
        </w:rPr>
        <w:t>L</w:t>
      </w:r>
      <w:r w:rsidRPr="00911D78">
        <w:rPr>
          <w:rFonts w:ascii="Book Antiqua" w:hAnsi="Book Antiqua"/>
          <w:szCs w:val="24"/>
        </w:rPr>
        <w:t xml:space="preserve"> of PBS and incubated for 18 </w:t>
      </w:r>
      <w:r w:rsidR="00505585" w:rsidRPr="00911D78">
        <w:rPr>
          <w:rFonts w:ascii="Book Antiqua" w:hAnsi="Book Antiqua" w:cs="Arial"/>
          <w:szCs w:val="24"/>
        </w:rPr>
        <w:t>h</w:t>
      </w:r>
      <w:r w:rsidRPr="00911D78">
        <w:rPr>
          <w:rFonts w:ascii="Book Antiqua" w:hAnsi="Book Antiqua"/>
          <w:szCs w:val="24"/>
        </w:rPr>
        <w:t xml:space="preserve"> (at 37</w:t>
      </w:r>
      <w:r w:rsidR="00D62743" w:rsidRPr="00911D78">
        <w:rPr>
          <w:rFonts w:ascii="Book Antiqua" w:hAnsi="Book Antiqua" w:hint="eastAsia"/>
          <w:szCs w:val="24"/>
          <w:lang w:eastAsia="zh-CN"/>
        </w:rPr>
        <w:t xml:space="preserve"> </w:t>
      </w:r>
      <w:r w:rsidRPr="00911D78">
        <w:rPr>
          <w:rFonts w:ascii="Book Antiqua" w:hAnsi="Book Antiqua"/>
          <w:szCs w:val="24"/>
        </w:rPr>
        <w:t>ºC and 5% CO</w:t>
      </w:r>
      <w:r w:rsidRPr="00911D78">
        <w:rPr>
          <w:rFonts w:ascii="Book Antiqua" w:hAnsi="Book Antiqua"/>
          <w:szCs w:val="24"/>
          <w:vertAlign w:val="subscript"/>
        </w:rPr>
        <w:t>2</w:t>
      </w:r>
      <w:r w:rsidRPr="00911D78">
        <w:rPr>
          <w:rFonts w:ascii="Book Antiqua" w:hAnsi="Book Antiqua" w:cs="Arial"/>
          <w:szCs w:val="24"/>
        </w:rPr>
        <w:t>),</w:t>
      </w:r>
      <w:r w:rsidRPr="00911D78">
        <w:rPr>
          <w:rFonts w:ascii="Book Antiqua" w:hAnsi="Book Antiqua"/>
          <w:szCs w:val="24"/>
        </w:rPr>
        <w:t xml:space="preserve"> with MNP-IR750 added at the following concentrations: 5, 10, 20, 30, 40 and 50 </w:t>
      </w:r>
      <w:r w:rsidRPr="00911D78">
        <w:rPr>
          <w:rFonts w:ascii="Book Antiqua" w:hAnsi="Book Antiqua" w:cs="Arial"/>
          <w:szCs w:val="24"/>
        </w:rPr>
        <w:t>µ</w:t>
      </w:r>
      <w:r w:rsidR="000A43DE" w:rsidRPr="00911D78">
        <w:rPr>
          <w:rFonts w:ascii="Book Antiqua" w:hAnsi="Book Antiqua" w:cs="Arial"/>
          <w:szCs w:val="24"/>
        </w:rPr>
        <w:t>g Fe</w:t>
      </w:r>
      <w:r w:rsidRPr="00911D78">
        <w:rPr>
          <w:rFonts w:ascii="Book Antiqua" w:hAnsi="Book Antiqua"/>
          <w:szCs w:val="24"/>
        </w:rPr>
        <w:t>/m</w:t>
      </w:r>
      <w:r w:rsidR="003B5188" w:rsidRPr="00911D78">
        <w:rPr>
          <w:rFonts w:ascii="Book Antiqua" w:hAnsi="Book Antiqua"/>
          <w:szCs w:val="24"/>
        </w:rPr>
        <w:t>L</w:t>
      </w:r>
      <w:r w:rsidRPr="00911D78">
        <w:rPr>
          <w:rFonts w:ascii="Book Antiqua" w:hAnsi="Book Antiqua" w:cs="Arial"/>
          <w:szCs w:val="24"/>
        </w:rPr>
        <w:t>,</w:t>
      </w:r>
      <w:r w:rsidRPr="00911D78">
        <w:rPr>
          <w:rFonts w:ascii="Book Antiqua" w:hAnsi="Book Antiqua"/>
          <w:szCs w:val="24"/>
        </w:rPr>
        <w:t xml:space="preserve"> in DMEM-LG supplemented with 15% FBS. After incubation, the culture medium was removed</w:t>
      </w:r>
      <w:r w:rsidRPr="00911D78">
        <w:rPr>
          <w:rFonts w:ascii="Book Antiqua" w:hAnsi="Book Antiqua" w:cs="Arial"/>
          <w:szCs w:val="24"/>
        </w:rPr>
        <w:t>,</w:t>
      </w:r>
      <w:r w:rsidRPr="00911D78">
        <w:rPr>
          <w:rFonts w:ascii="Book Antiqua" w:hAnsi="Book Antiqua"/>
          <w:szCs w:val="24"/>
        </w:rPr>
        <w:t xml:space="preserve"> and the cells were washed three times with PBS. </w:t>
      </w:r>
    </w:p>
    <w:p w:rsidR="006A1100" w:rsidRPr="00911D78" w:rsidRDefault="0095561B" w:rsidP="009B7FE0">
      <w:pPr>
        <w:pStyle w:val="2"/>
        <w:keepNext w:val="0"/>
        <w:widowControl w:val="0"/>
        <w:spacing w:line="360" w:lineRule="auto"/>
        <w:ind w:firstLine="720"/>
        <w:jc w:val="both"/>
        <w:rPr>
          <w:rFonts w:ascii="Book Antiqua" w:hAnsi="Book Antiqua"/>
          <w:szCs w:val="24"/>
        </w:rPr>
      </w:pPr>
      <w:r w:rsidRPr="00911D78">
        <w:rPr>
          <w:rFonts w:ascii="Book Antiqua" w:hAnsi="Book Antiqua"/>
          <w:szCs w:val="24"/>
        </w:rPr>
        <w:t xml:space="preserve">Following </w:t>
      </w:r>
      <w:r w:rsidRPr="00911D78">
        <w:rPr>
          <w:rFonts w:ascii="Book Antiqua" w:hAnsi="Book Antiqua" w:cs="Arial"/>
          <w:szCs w:val="24"/>
        </w:rPr>
        <w:t xml:space="preserve">the labeling of </w:t>
      </w:r>
      <w:r w:rsidRPr="00911D78">
        <w:rPr>
          <w:rFonts w:ascii="Book Antiqua" w:hAnsi="Book Antiqua"/>
          <w:szCs w:val="24"/>
        </w:rPr>
        <w:t>hBM-MSC</w:t>
      </w:r>
      <w:r w:rsidRPr="00911D78">
        <w:rPr>
          <w:rFonts w:ascii="Book Antiqua" w:hAnsi="Book Antiqua"/>
          <w:szCs w:val="24"/>
          <w:vertAlign w:val="subscript"/>
        </w:rPr>
        <w:t>Luc</w:t>
      </w:r>
      <w:r w:rsidRPr="00911D78">
        <w:rPr>
          <w:rFonts w:ascii="Book Antiqua" w:hAnsi="Book Antiqua"/>
          <w:szCs w:val="24"/>
        </w:rPr>
        <w:t xml:space="preserve"> with MNP-IR750, the evaluation of MNP-IR750 internalized </w:t>
      </w:r>
      <w:r w:rsidRPr="00911D78">
        <w:rPr>
          <w:rFonts w:ascii="Book Antiqua" w:hAnsi="Book Antiqua" w:cs="Arial"/>
          <w:szCs w:val="24"/>
        </w:rPr>
        <w:t xml:space="preserve">was performed </w:t>
      </w:r>
      <w:r w:rsidRPr="00911D78">
        <w:rPr>
          <w:rFonts w:ascii="Book Antiqua" w:hAnsi="Book Antiqua" w:cs="Arial"/>
          <w:i/>
          <w:szCs w:val="24"/>
        </w:rPr>
        <w:t>via</w:t>
      </w:r>
      <w:r w:rsidRPr="00911D78">
        <w:rPr>
          <w:rFonts w:ascii="Book Antiqua" w:hAnsi="Book Antiqua"/>
          <w:szCs w:val="24"/>
        </w:rPr>
        <w:t xml:space="preserve"> MRI, NIRF and BLI</w:t>
      </w:r>
      <w:r w:rsidRPr="00911D78">
        <w:rPr>
          <w:rFonts w:ascii="Book Antiqua" w:hAnsi="Book Antiqua" w:cs="Arial"/>
          <w:szCs w:val="24"/>
        </w:rPr>
        <w:t xml:space="preserve">, and </w:t>
      </w:r>
      <w:r w:rsidRPr="00911D78">
        <w:rPr>
          <w:rFonts w:ascii="Book Antiqua" w:hAnsi="Book Antiqua"/>
          <w:szCs w:val="24"/>
        </w:rPr>
        <w:t xml:space="preserve">the viability of the labeled cells </w:t>
      </w:r>
      <w:r w:rsidRPr="00911D78">
        <w:rPr>
          <w:rFonts w:ascii="Book Antiqua" w:hAnsi="Book Antiqua" w:cs="Arial"/>
          <w:szCs w:val="24"/>
        </w:rPr>
        <w:t xml:space="preserve">was assessed </w:t>
      </w:r>
      <w:r w:rsidRPr="00911D78">
        <w:rPr>
          <w:rFonts w:ascii="Book Antiqua" w:hAnsi="Book Antiqua" w:cs="Arial"/>
          <w:i/>
          <w:szCs w:val="24"/>
        </w:rPr>
        <w:t>via</w:t>
      </w:r>
      <w:r w:rsidRPr="00911D78">
        <w:rPr>
          <w:rFonts w:ascii="Book Antiqua" w:hAnsi="Book Antiqua" w:cs="Arial"/>
          <w:szCs w:val="24"/>
        </w:rPr>
        <w:t xml:space="preserve"> the 3-[4,5-dimethylthiazol-2-yl]-2,5 diphenyl tetrazolium bromide (</w:t>
      </w:r>
      <w:r w:rsidRPr="00911D78">
        <w:rPr>
          <w:rFonts w:ascii="Book Antiqua" w:hAnsi="Book Antiqua"/>
          <w:szCs w:val="24"/>
        </w:rPr>
        <w:t>MTT</w:t>
      </w:r>
      <w:r w:rsidRPr="00911D78">
        <w:rPr>
          <w:rFonts w:ascii="Book Antiqua" w:hAnsi="Book Antiqua" w:cs="Arial"/>
          <w:szCs w:val="24"/>
        </w:rPr>
        <w:t xml:space="preserve">) assay and the </w:t>
      </w:r>
      <w:r w:rsidRPr="00911D78">
        <w:rPr>
          <w:rFonts w:ascii="Book Antiqua" w:hAnsi="Book Antiqua"/>
          <w:szCs w:val="24"/>
        </w:rPr>
        <w:t xml:space="preserve">BLI </w:t>
      </w:r>
      <w:r w:rsidRPr="00911D78">
        <w:rPr>
          <w:rFonts w:ascii="Book Antiqua" w:hAnsi="Book Antiqua" w:cs="Arial"/>
          <w:szCs w:val="24"/>
        </w:rPr>
        <w:t>technique</w:t>
      </w:r>
      <w:r w:rsidRPr="00911D78">
        <w:rPr>
          <w:rFonts w:ascii="Book Antiqua" w:hAnsi="Book Antiqua"/>
          <w:szCs w:val="24"/>
        </w:rPr>
        <w:t>.</w:t>
      </w:r>
    </w:p>
    <w:p w:rsidR="006A1100" w:rsidRPr="00911D78" w:rsidRDefault="006A1100" w:rsidP="009B7FE0">
      <w:pPr>
        <w:widowControl w:val="0"/>
        <w:spacing w:after="0" w:line="360" w:lineRule="auto"/>
        <w:jc w:val="both"/>
        <w:rPr>
          <w:rFonts w:ascii="Book Antiqua" w:hAnsi="Book Antiqua"/>
          <w:sz w:val="24"/>
          <w:szCs w:val="24"/>
          <w:lang w:val="en-US"/>
        </w:rPr>
      </w:pPr>
    </w:p>
    <w:p w:rsidR="006A1100" w:rsidRPr="00911D78" w:rsidRDefault="0095561B"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b/>
          <w:sz w:val="24"/>
          <w:szCs w:val="24"/>
          <w:lang w:val="en-US"/>
        </w:rPr>
        <w:t>Internalization of MNP-IR750 into hBM-MSC</w:t>
      </w:r>
      <w:r w:rsidRPr="00911D78">
        <w:rPr>
          <w:rFonts w:ascii="Book Antiqua" w:hAnsi="Book Antiqua"/>
          <w:b/>
          <w:sz w:val="24"/>
          <w:szCs w:val="24"/>
          <w:vertAlign w:val="subscript"/>
          <w:lang w:val="en-US"/>
        </w:rPr>
        <w:t>Luc</w:t>
      </w:r>
      <w:r w:rsidR="00D62743" w:rsidRPr="00911D78">
        <w:rPr>
          <w:rFonts w:ascii="Book Antiqua" w:hAnsi="Book Antiqua" w:hint="eastAsia"/>
          <w:sz w:val="24"/>
          <w:szCs w:val="24"/>
          <w:lang w:val="en-US" w:eastAsia="zh-CN"/>
        </w:rPr>
        <w:t xml:space="preserve">: </w:t>
      </w:r>
      <w:r w:rsidRPr="00911D78">
        <w:rPr>
          <w:rFonts w:ascii="Book Antiqua" w:hAnsi="Book Antiqua" w:cs="Arial"/>
          <w:sz w:val="24"/>
          <w:szCs w:val="24"/>
          <w:lang w:val="en-US"/>
        </w:rPr>
        <w:t>Confirmation</w:t>
      </w:r>
      <w:r w:rsidRPr="00911D78">
        <w:rPr>
          <w:rFonts w:ascii="Book Antiqua" w:hAnsi="Book Antiqua"/>
          <w:sz w:val="24"/>
          <w:szCs w:val="24"/>
          <w:lang w:val="en-US"/>
        </w:rPr>
        <w:t xml:space="preserve">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labeling of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t>
      </w:r>
      <w:r w:rsidRPr="00911D78">
        <w:rPr>
          <w:rFonts w:ascii="Book Antiqua" w:hAnsi="Book Antiqua" w:cs="Arial"/>
          <w:sz w:val="24"/>
          <w:szCs w:val="24"/>
          <w:lang w:val="en-US"/>
        </w:rPr>
        <w:t xml:space="preserve">with MPN-IR750 </w:t>
      </w:r>
      <w:r w:rsidRPr="00911D78">
        <w:rPr>
          <w:rFonts w:ascii="Book Antiqua" w:hAnsi="Book Antiqua"/>
          <w:sz w:val="24"/>
          <w:szCs w:val="24"/>
          <w:lang w:val="en-US"/>
        </w:rPr>
        <w:t xml:space="preserve">was performed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concentrations: 5, 10, 20, 30, 40 and </w:t>
      </w:r>
      <w:r w:rsidRPr="00911D78">
        <w:rPr>
          <w:rFonts w:ascii="Book Antiqua" w:hAnsi="Book Antiqua" w:cs="Arial"/>
          <w:sz w:val="24"/>
          <w:szCs w:val="24"/>
          <w:lang w:val="en-US"/>
        </w:rPr>
        <w:t>50 µg</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MNP-IR750 in culture plates,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Prussian Blue staining</w:t>
      </w:r>
      <w:r w:rsidRPr="00911D78">
        <w:rPr>
          <w:rFonts w:ascii="Book Antiqua" w:hAnsi="Book Antiqua" w:cs="Arial"/>
          <w:sz w:val="24"/>
          <w:szCs w:val="24"/>
          <w:vertAlign w:val="superscript"/>
          <w:lang w:val="en-US"/>
        </w:rPr>
        <w:t>[16,18]</w:t>
      </w:r>
      <w:r w:rsidRPr="00911D78">
        <w:rPr>
          <w:rFonts w:ascii="Book Antiqua" w:hAnsi="Book Antiqua" w:cs="Arial"/>
          <w:sz w:val="24"/>
          <w:szCs w:val="24"/>
          <w:lang w:val="en-US"/>
        </w:rPr>
        <w:t xml:space="preserve">. Cells that were </w:t>
      </w:r>
      <w:r w:rsidRPr="00911D78">
        <w:rPr>
          <w:rFonts w:ascii="Book Antiqua" w:hAnsi="Book Antiqua"/>
          <w:sz w:val="24"/>
          <w:szCs w:val="24"/>
          <w:lang w:val="en-US"/>
        </w:rPr>
        <w:t xml:space="preserve">previously labeled and fixed in </w:t>
      </w:r>
      <w:r w:rsidRPr="00911D78">
        <w:rPr>
          <w:rFonts w:ascii="Book Antiqua" w:hAnsi="Book Antiqua" w:cs="Arial"/>
          <w:sz w:val="24"/>
          <w:szCs w:val="24"/>
          <w:lang w:val="en-US"/>
        </w:rPr>
        <w:t>plates</w:t>
      </w:r>
      <w:r w:rsidRPr="00911D78">
        <w:rPr>
          <w:rFonts w:ascii="Book Antiqua" w:hAnsi="Book Antiqua"/>
          <w:sz w:val="24"/>
          <w:szCs w:val="24"/>
          <w:lang w:val="en-US"/>
        </w:rPr>
        <w:t xml:space="preserve"> were washed twice with PBS and incubated with a </w:t>
      </w:r>
      <w:r w:rsidRPr="00911D78">
        <w:rPr>
          <w:rFonts w:ascii="Book Antiqua" w:hAnsi="Book Antiqua" w:cs="Arial"/>
          <w:sz w:val="24"/>
          <w:szCs w:val="24"/>
          <w:lang w:val="en-US"/>
        </w:rPr>
        <w:t xml:space="preserve">staining </w:t>
      </w:r>
      <w:r w:rsidRPr="00911D78">
        <w:rPr>
          <w:rFonts w:ascii="Book Antiqua" w:hAnsi="Book Antiqua"/>
          <w:sz w:val="24"/>
          <w:szCs w:val="24"/>
          <w:lang w:val="en-US"/>
        </w:rPr>
        <w:t xml:space="preserve">solution composed of 0.25 mg of potassium ferrocyanide </w:t>
      </w:r>
      <w:r w:rsidR="0020192F" w:rsidRPr="00911D78">
        <w:rPr>
          <w:rFonts w:ascii="Book Antiqua" w:hAnsi="Book Antiqua" w:hint="eastAsia"/>
          <w:sz w:val="24"/>
          <w:szCs w:val="24"/>
          <w:lang w:val="en-US" w:eastAsia="zh-CN"/>
        </w:rPr>
        <w:t>[</w:t>
      </w:r>
      <w:r w:rsidRPr="00911D78">
        <w:rPr>
          <w:rFonts w:ascii="Book Antiqua" w:hAnsi="Book Antiqua"/>
          <w:sz w:val="24"/>
          <w:szCs w:val="24"/>
          <w:lang w:val="en-US"/>
        </w:rPr>
        <w:t>K4Fe(CN)</w:t>
      </w:r>
      <w:r w:rsidRPr="00911D78">
        <w:rPr>
          <w:rFonts w:ascii="Book Antiqua" w:hAnsi="Book Antiqua"/>
          <w:sz w:val="24"/>
          <w:szCs w:val="24"/>
          <w:vertAlign w:val="subscript"/>
          <w:lang w:val="en-US"/>
        </w:rPr>
        <w:t>6</w:t>
      </w:r>
      <w:r w:rsidR="0020192F" w:rsidRPr="00911D78">
        <w:rPr>
          <w:rFonts w:ascii="Book Antiqua" w:hAnsi="Book Antiqua" w:hint="eastAsia"/>
          <w:sz w:val="24"/>
          <w:szCs w:val="24"/>
          <w:lang w:val="en-US" w:eastAsia="zh-CN"/>
        </w:rPr>
        <w:t>]</w:t>
      </w:r>
      <w:r w:rsidRPr="00911D78">
        <w:rPr>
          <w:rFonts w:ascii="Book Antiqua" w:hAnsi="Book Antiqua"/>
          <w:sz w:val="24"/>
          <w:szCs w:val="24"/>
          <w:lang w:val="en-US"/>
        </w:rPr>
        <w:t xml:space="preserve"> (SIGMA, U</w:t>
      </w:r>
      <w:r w:rsidR="0076337B" w:rsidRPr="00911D78">
        <w:rPr>
          <w:rFonts w:ascii="Book Antiqua" w:hAnsi="Book Antiqua" w:hint="eastAsia"/>
          <w:sz w:val="24"/>
          <w:szCs w:val="24"/>
          <w:lang w:val="en-US" w:eastAsia="zh-CN"/>
        </w:rPr>
        <w:t>nited S</w:t>
      </w:r>
      <w:r w:rsidR="0076337B" w:rsidRPr="00911D78">
        <w:rPr>
          <w:rFonts w:ascii="Book Antiqua" w:hAnsi="Book Antiqua"/>
          <w:sz w:val="24"/>
          <w:szCs w:val="24"/>
          <w:lang w:val="en-US" w:eastAsia="zh-CN"/>
        </w:rPr>
        <w:t>tates</w:t>
      </w:r>
      <w:r w:rsidRPr="00911D78">
        <w:rPr>
          <w:rFonts w:ascii="Book Antiqua" w:hAnsi="Book Antiqua"/>
          <w:sz w:val="24"/>
          <w:szCs w:val="24"/>
          <w:lang w:val="en-US"/>
        </w:rPr>
        <w:t xml:space="preserve">) and 5% hydrochloric acid (HCl) in </w:t>
      </w:r>
      <w:r w:rsidRPr="00911D78">
        <w:rPr>
          <w:rFonts w:ascii="Book Antiqua" w:hAnsi="Book Antiqua" w:cs="Arial"/>
          <w:sz w:val="24"/>
          <w:szCs w:val="24"/>
          <w:lang w:val="en-US"/>
        </w:rPr>
        <w:t>a</w:t>
      </w:r>
      <w:r w:rsidRPr="00911D78">
        <w:rPr>
          <w:rFonts w:ascii="Book Antiqua" w:hAnsi="Book Antiqua"/>
          <w:sz w:val="24"/>
          <w:szCs w:val="24"/>
          <w:lang w:val="en-US"/>
        </w:rPr>
        <w:t xml:space="preserve"> proportion of 1:1, </w:t>
      </w:r>
      <w:r w:rsidRPr="00911D78">
        <w:rPr>
          <w:rFonts w:ascii="Book Antiqua" w:hAnsi="Book Antiqua" w:cs="Arial"/>
          <w:sz w:val="24"/>
          <w:szCs w:val="24"/>
          <w:lang w:val="en-US"/>
        </w:rPr>
        <w:t>in a volume of 1000 µ</w:t>
      </w:r>
      <w:r w:rsidRPr="00911D78">
        <w:rPr>
          <w:rFonts w:ascii="Book Antiqua" w:hAnsi="Book Antiqua" w:cs="Arial"/>
          <w:caps/>
          <w:sz w:val="24"/>
          <w:szCs w:val="24"/>
          <w:lang w:val="en-US"/>
        </w:rPr>
        <w:t>l</w:t>
      </w:r>
      <w:r w:rsidRPr="00911D78">
        <w:rPr>
          <w:rFonts w:ascii="Book Antiqua" w:hAnsi="Book Antiqua" w:cs="Arial"/>
          <w:sz w:val="24"/>
          <w:szCs w:val="24"/>
          <w:lang w:val="en-US"/>
        </w:rPr>
        <w:t xml:space="preserve"> per </w:t>
      </w:r>
      <w:r w:rsidRPr="00911D78">
        <w:rPr>
          <w:rFonts w:ascii="Book Antiqua" w:hAnsi="Book Antiqua"/>
          <w:sz w:val="24"/>
          <w:szCs w:val="24"/>
          <w:lang w:val="en-US"/>
        </w:rPr>
        <w:t>well</w:t>
      </w:r>
      <w:r w:rsidRPr="00911D78">
        <w:rPr>
          <w:rFonts w:ascii="Book Antiqua" w:hAnsi="Book Antiqua" w:cs="Arial"/>
          <w:sz w:val="24"/>
          <w:szCs w:val="24"/>
          <w:lang w:val="en-US"/>
        </w:rPr>
        <w:t xml:space="preserve"> over</w:t>
      </w:r>
      <w:r w:rsidRPr="00911D78">
        <w:rPr>
          <w:rFonts w:ascii="Book Antiqua" w:hAnsi="Book Antiqua"/>
          <w:sz w:val="24"/>
          <w:szCs w:val="24"/>
          <w:lang w:val="en-US"/>
        </w:rPr>
        <w:t xml:space="preserve"> 5 min at room temperature</w:t>
      </w:r>
      <w:r w:rsidRPr="00911D78">
        <w:rPr>
          <w:rFonts w:ascii="Book Antiqua" w:hAnsi="Book Antiqua" w:cs="Arial"/>
          <w:sz w:val="24"/>
          <w:szCs w:val="24"/>
          <w:lang w:val="en-US"/>
        </w:rPr>
        <w:t>,</w:t>
      </w:r>
      <w:r w:rsidRPr="00911D78">
        <w:rPr>
          <w:rFonts w:ascii="Book Antiqua" w:hAnsi="Book Antiqua"/>
          <w:sz w:val="24"/>
          <w:szCs w:val="24"/>
          <w:lang w:val="en-US"/>
        </w:rPr>
        <w:t xml:space="preserve"> protected from light. After this period, the Prussian Blue solution was removed</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wells </w:t>
      </w:r>
      <w:r w:rsidRPr="00911D78">
        <w:rPr>
          <w:rFonts w:ascii="Book Antiqua" w:hAnsi="Book Antiqua" w:cs="Arial"/>
          <w:sz w:val="24"/>
          <w:szCs w:val="24"/>
          <w:lang w:val="en-US"/>
        </w:rPr>
        <w:t>containing</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were washed twice with </w:t>
      </w:r>
      <w:r w:rsidRPr="00911D78">
        <w:rPr>
          <w:rFonts w:ascii="Book Antiqua" w:hAnsi="Book Antiqua" w:cs="Arial"/>
          <w:sz w:val="24"/>
          <w:szCs w:val="24"/>
          <w:lang w:val="en-US"/>
        </w:rPr>
        <w:t>500 µ</w:t>
      </w:r>
      <w:r w:rsidRPr="00911D78">
        <w:rPr>
          <w:rFonts w:ascii="Book Antiqua" w:hAnsi="Book Antiqua" w:cs="Arial"/>
          <w:caps/>
          <w:sz w:val="24"/>
          <w:szCs w:val="24"/>
          <w:lang w:val="en-US"/>
        </w:rPr>
        <w:t>l</w:t>
      </w:r>
      <w:r w:rsidRPr="00911D78">
        <w:rPr>
          <w:rFonts w:ascii="Book Antiqua" w:hAnsi="Book Antiqua"/>
          <w:sz w:val="24"/>
          <w:szCs w:val="24"/>
          <w:lang w:val="en-US"/>
        </w:rPr>
        <w:t xml:space="preserve"> of PBS. </w:t>
      </w:r>
      <w:r w:rsidRPr="00911D78">
        <w:rPr>
          <w:rFonts w:ascii="Book Antiqua" w:hAnsi="Book Antiqua" w:cs="Arial"/>
          <w:sz w:val="24"/>
          <w:szCs w:val="24"/>
          <w:lang w:val="en-US"/>
        </w:rPr>
        <w:t>Thereafter, 500 µl</w:t>
      </w:r>
      <w:r w:rsidRPr="00911D78">
        <w:rPr>
          <w:rFonts w:ascii="Book Antiqua" w:hAnsi="Book Antiqua"/>
          <w:sz w:val="24"/>
          <w:szCs w:val="24"/>
          <w:lang w:val="en-US"/>
        </w:rPr>
        <w:t xml:space="preserve"> of Nuclear Fast Red staining solution (SIGMA, U</w:t>
      </w:r>
      <w:r w:rsidR="00754088" w:rsidRPr="00911D78">
        <w:rPr>
          <w:rFonts w:ascii="Book Antiqua" w:hAnsi="Book Antiqua" w:hint="eastAsia"/>
          <w:sz w:val="24"/>
          <w:szCs w:val="24"/>
          <w:lang w:val="en-US" w:eastAsia="zh-CN"/>
        </w:rPr>
        <w:t>nited States</w:t>
      </w:r>
      <w:r w:rsidRPr="00911D78">
        <w:rPr>
          <w:rFonts w:ascii="Book Antiqua" w:hAnsi="Book Antiqua"/>
          <w:sz w:val="24"/>
          <w:szCs w:val="24"/>
          <w:lang w:val="en-US"/>
        </w:rPr>
        <w:t xml:space="preserve">) was added </w:t>
      </w:r>
      <w:r w:rsidRPr="00911D78">
        <w:rPr>
          <w:rFonts w:ascii="Book Antiqua" w:hAnsi="Book Antiqua" w:cs="Arial"/>
          <w:sz w:val="24"/>
          <w:szCs w:val="24"/>
          <w:lang w:val="en-US"/>
        </w:rPr>
        <w:t>to</w:t>
      </w:r>
      <w:r w:rsidRPr="00911D78">
        <w:rPr>
          <w:rFonts w:ascii="Book Antiqua" w:hAnsi="Book Antiqua"/>
          <w:sz w:val="24"/>
          <w:szCs w:val="24"/>
          <w:lang w:val="en-US"/>
        </w:rPr>
        <w:t xml:space="preserve"> the wells</w:t>
      </w:r>
      <w:r w:rsidRPr="00911D78">
        <w:rPr>
          <w:rFonts w:ascii="Book Antiqua" w:hAnsi="Book Antiqua" w:cs="Arial"/>
          <w:sz w:val="24"/>
          <w:szCs w:val="24"/>
          <w:lang w:val="en-US"/>
        </w:rPr>
        <w:t>, followed by incubation</w:t>
      </w:r>
      <w:r w:rsidRPr="00911D78">
        <w:rPr>
          <w:rFonts w:ascii="Book Antiqua" w:hAnsi="Book Antiqua"/>
          <w:sz w:val="24"/>
          <w:szCs w:val="24"/>
          <w:lang w:val="en-US"/>
        </w:rPr>
        <w:t xml:space="preserve"> for 10 min. After staining, the cells were washed again with PBS (2x</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light-</w:t>
      </w:r>
      <w:r w:rsidRPr="00911D78">
        <w:rPr>
          <w:rFonts w:ascii="Book Antiqua" w:hAnsi="Book Antiqua"/>
          <w:sz w:val="24"/>
          <w:szCs w:val="24"/>
          <w:lang w:val="en-US"/>
        </w:rPr>
        <w:t xml:space="preserve">field images were obtained </w:t>
      </w:r>
      <w:r w:rsidRPr="00911D78">
        <w:rPr>
          <w:rFonts w:ascii="Book Antiqua" w:hAnsi="Book Antiqua" w:cs="Arial"/>
          <w:sz w:val="24"/>
          <w:szCs w:val="24"/>
          <w:lang w:val="en-US"/>
        </w:rPr>
        <w:t>under a Nikon TI</w:t>
      </w:r>
      <w:r w:rsidRPr="00911D78">
        <w:rPr>
          <w:rFonts w:ascii="Book Antiqua" w:hAnsi="Book Antiqua" w:cs="Arial"/>
          <w:sz w:val="24"/>
          <w:szCs w:val="24"/>
          <w:vertAlign w:val="superscript"/>
          <w:lang w:val="en-US"/>
        </w:rPr>
        <w:t>®</w:t>
      </w:r>
      <w:r w:rsidRPr="00911D78">
        <w:rPr>
          <w:rFonts w:ascii="Book Antiqua" w:hAnsi="Book Antiqua"/>
          <w:sz w:val="24"/>
          <w:szCs w:val="24"/>
          <w:lang w:val="en-US"/>
        </w:rPr>
        <w:t xml:space="preserve"> inverted microscope</w:t>
      </w:r>
      <w:r w:rsidRPr="00911D78">
        <w:rPr>
          <w:rFonts w:ascii="Book Antiqua" w:hAnsi="Book Antiqua" w:cs="Arial"/>
          <w:sz w:val="24"/>
          <w:szCs w:val="24"/>
          <w:lang w:val="en-US"/>
        </w:rPr>
        <w:t>.</w:t>
      </w:r>
    </w:p>
    <w:p w:rsidR="006A1100" w:rsidRPr="00911D78" w:rsidRDefault="006A1100" w:rsidP="009B7FE0">
      <w:pPr>
        <w:widowControl w:val="0"/>
        <w:spacing w:after="0" w:line="360" w:lineRule="auto"/>
        <w:ind w:firstLine="720"/>
        <w:jc w:val="both"/>
        <w:rPr>
          <w:rFonts w:ascii="Book Antiqua" w:hAnsi="Book Antiqua"/>
          <w:sz w:val="24"/>
          <w:szCs w:val="24"/>
          <w:lang w:val="en-US"/>
        </w:rPr>
      </w:pPr>
    </w:p>
    <w:p w:rsidR="006A1100" w:rsidRPr="00911D78" w:rsidRDefault="0095561B" w:rsidP="009B7FE0">
      <w:pPr>
        <w:widowControl w:val="0"/>
        <w:autoSpaceDE w:val="0"/>
        <w:autoSpaceDN w:val="0"/>
        <w:adjustRightInd w:val="0"/>
        <w:spacing w:after="0" w:line="360" w:lineRule="auto"/>
        <w:jc w:val="both"/>
        <w:rPr>
          <w:rFonts w:ascii="Book Antiqua" w:hAnsi="Book Antiqua"/>
          <w:b/>
          <w:sz w:val="24"/>
          <w:szCs w:val="24"/>
          <w:vertAlign w:val="subscript"/>
          <w:lang w:val="en-US" w:eastAsia="zh-CN"/>
        </w:rPr>
      </w:pPr>
      <w:r w:rsidRPr="00911D78">
        <w:rPr>
          <w:rFonts w:ascii="Book Antiqua" w:hAnsi="Book Antiqua"/>
          <w:b/>
          <w:sz w:val="24"/>
          <w:szCs w:val="24"/>
          <w:lang w:val="en-US"/>
        </w:rPr>
        <w:lastRenderedPageBreak/>
        <w:t xml:space="preserve">MRI, NIRF and BLI signals after internalization of MNP-IR750 </w:t>
      </w:r>
      <w:r w:rsidRPr="00911D78">
        <w:rPr>
          <w:rFonts w:ascii="Book Antiqua" w:hAnsi="Book Antiqua" w:cs="Arial"/>
          <w:b/>
          <w:sz w:val="24"/>
          <w:szCs w:val="24"/>
          <w:lang w:val="en-US"/>
        </w:rPr>
        <w:t>by</w:t>
      </w:r>
      <w:r w:rsidRPr="00911D78">
        <w:rPr>
          <w:rFonts w:ascii="Book Antiqua" w:hAnsi="Book Antiqua"/>
          <w:b/>
          <w:sz w:val="24"/>
          <w:szCs w:val="24"/>
          <w:lang w:val="en-US"/>
        </w:rPr>
        <w:t xml:space="preserve"> hBM-MSC</w:t>
      </w:r>
      <w:r w:rsidRPr="00911D78">
        <w:rPr>
          <w:rFonts w:ascii="Book Antiqua" w:hAnsi="Book Antiqua"/>
          <w:b/>
          <w:sz w:val="24"/>
          <w:szCs w:val="24"/>
          <w:vertAlign w:val="subscript"/>
          <w:lang w:val="en-US"/>
        </w:rPr>
        <w:t>Luc</w:t>
      </w:r>
      <w:r w:rsidR="00A91EC0" w:rsidRPr="00911D78">
        <w:rPr>
          <w:rFonts w:ascii="Book Antiqua" w:hAnsi="Book Antiqua" w:hint="eastAsia"/>
          <w:b/>
          <w:sz w:val="24"/>
          <w:szCs w:val="24"/>
          <w:lang w:val="en-US" w:eastAsia="zh-CN"/>
        </w:rPr>
        <w:t xml:space="preserve">: </w:t>
      </w:r>
      <w:r w:rsidRPr="00911D78">
        <w:rPr>
          <w:rFonts w:ascii="Book Antiqua" w:hAnsi="Book Antiqua"/>
          <w:sz w:val="24"/>
          <w:szCs w:val="24"/>
          <w:lang w:val="en-US"/>
        </w:rPr>
        <w:t>MRI, NIRF and BLI signals were evaluated in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after labeling with 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concentrations: 5, 10, 20, 30, 40 and </w:t>
      </w:r>
      <w:r w:rsidRPr="00911D78">
        <w:rPr>
          <w:rFonts w:ascii="Book Antiqua" w:hAnsi="Book Antiqua" w:cs="Arial"/>
          <w:sz w:val="24"/>
          <w:szCs w:val="24"/>
          <w:lang w:val="en-US"/>
        </w:rPr>
        <w:t>50 µg</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For MRI signal evaluation, the </w:t>
      </w:r>
      <w:r w:rsidRPr="00911D78">
        <w:rPr>
          <w:rFonts w:ascii="Book Antiqua" w:hAnsi="Book Antiqua" w:cs="Arial"/>
          <w:sz w:val="24"/>
          <w:szCs w:val="24"/>
          <w:lang w:val="en-US"/>
        </w:rPr>
        <w:t xml:space="preserve">labeled </w:t>
      </w:r>
      <w:r w:rsidRPr="00911D78">
        <w:rPr>
          <w:rFonts w:ascii="Book Antiqua" w:hAnsi="Book Antiqua"/>
          <w:sz w:val="24"/>
          <w:szCs w:val="24"/>
          <w:lang w:val="en-US"/>
        </w:rPr>
        <w:t>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were mixed with 1% agarose (Sigma-Aldrich Chemie GmbH, Germany) and plated in culture wells. </w:t>
      </w:r>
      <w:r w:rsidRPr="00911D78">
        <w:rPr>
          <w:rFonts w:ascii="Book Antiqua" w:hAnsi="Book Antiqua" w:cs="Arial"/>
          <w:sz w:val="24"/>
          <w:szCs w:val="24"/>
          <w:lang w:val="en-US"/>
        </w:rPr>
        <w:t>Images</w:t>
      </w:r>
      <w:r w:rsidRPr="00911D78">
        <w:rPr>
          <w:rFonts w:ascii="Book Antiqua" w:hAnsi="Book Antiqua"/>
          <w:sz w:val="24"/>
          <w:szCs w:val="24"/>
          <w:lang w:val="en-US"/>
        </w:rPr>
        <w:t xml:space="preserve"> were acquired on a 3T RM scanner with</w:t>
      </w:r>
      <w:r w:rsidRPr="00911D78">
        <w:rPr>
          <w:rFonts w:ascii="Book Antiqua" w:hAnsi="Book Antiqua" w:cs="Arial"/>
          <w:sz w:val="24"/>
          <w:szCs w:val="24"/>
          <w:lang w:val="en-US"/>
        </w:rPr>
        <w:t xml:space="preserve"> a</w:t>
      </w:r>
      <w:r w:rsidRPr="00911D78">
        <w:rPr>
          <w:rFonts w:ascii="Book Antiqua" w:hAnsi="Book Antiqua"/>
          <w:sz w:val="24"/>
          <w:szCs w:val="24"/>
          <w:lang w:val="en-US"/>
        </w:rPr>
        <w:t xml:space="preserve"> head coil of 32 channels (Magnetom Vision, Siemens, Germany) using </w:t>
      </w:r>
      <w:r w:rsidRPr="00911D78">
        <w:rPr>
          <w:rFonts w:ascii="Book Antiqua" w:hAnsi="Book Antiqua" w:cs="Arial"/>
          <w:sz w:val="24"/>
          <w:szCs w:val="24"/>
          <w:lang w:val="en-US"/>
        </w:rPr>
        <w:t xml:space="preserve">the </w:t>
      </w:r>
      <w:r w:rsidRPr="00911D78">
        <w:rPr>
          <w:rFonts w:ascii="Book Antiqua" w:hAnsi="Book Antiqua"/>
          <w:sz w:val="24"/>
          <w:szCs w:val="24"/>
          <w:lang w:val="en-US"/>
        </w:rPr>
        <w:t>T2</w:t>
      </w:r>
      <w:r w:rsidRPr="00911D78">
        <w:rPr>
          <w:rFonts w:ascii="Book Antiqua" w:hAnsi="Book Antiqua" w:cs="Arial"/>
          <w:sz w:val="24"/>
          <w:szCs w:val="24"/>
          <w:lang w:val="en-US"/>
        </w:rPr>
        <w:t>-</w:t>
      </w:r>
      <w:r w:rsidRPr="00911D78">
        <w:rPr>
          <w:rFonts w:ascii="Book Antiqua" w:hAnsi="Book Antiqua"/>
          <w:sz w:val="24"/>
          <w:szCs w:val="24"/>
          <w:lang w:val="en-US"/>
        </w:rPr>
        <w:t>weighted imaging sequence</w:t>
      </w:r>
      <w:r w:rsidRPr="00911D78">
        <w:rPr>
          <w:rFonts w:ascii="Book Antiqua" w:hAnsi="Book Antiqua" w:cs="Arial"/>
          <w:sz w:val="24"/>
          <w:szCs w:val="24"/>
          <w:lang w:val="en-US"/>
        </w:rPr>
        <w:t>,</w:t>
      </w:r>
      <w:r w:rsidRPr="00911D78">
        <w:rPr>
          <w:rFonts w:ascii="Book Antiqua" w:hAnsi="Book Antiqua"/>
          <w:sz w:val="24"/>
          <w:szCs w:val="24"/>
          <w:lang w:val="en-US"/>
        </w:rPr>
        <w:t xml:space="preserve"> following the protocol described in </w:t>
      </w:r>
      <w:r w:rsidRPr="00911D78">
        <w:rPr>
          <w:rFonts w:ascii="Book Antiqua" w:hAnsi="Book Antiqua" w:cs="Arial"/>
          <w:sz w:val="24"/>
          <w:szCs w:val="24"/>
          <w:lang w:val="en-US"/>
        </w:rPr>
        <w:t xml:space="preserve">a </w:t>
      </w:r>
      <w:r w:rsidRPr="00911D78">
        <w:rPr>
          <w:rFonts w:ascii="Book Antiqua" w:hAnsi="Book Antiqua"/>
          <w:sz w:val="24"/>
          <w:szCs w:val="24"/>
          <w:lang w:val="en-US"/>
        </w:rPr>
        <w:t>previous study</w:t>
      </w:r>
      <w:r w:rsidRPr="00911D78">
        <w:rPr>
          <w:rFonts w:ascii="Book Antiqua" w:hAnsi="Book Antiqua" w:cs="Arial"/>
          <w:sz w:val="24"/>
          <w:szCs w:val="24"/>
          <w:vertAlign w:val="superscript"/>
          <w:lang w:val="en-US"/>
        </w:rPr>
        <w:t>[19]</w:t>
      </w:r>
      <w:r w:rsidRPr="00911D78">
        <w:rPr>
          <w:rFonts w:ascii="Book Antiqua" w:hAnsi="Book Antiqua" w:cs="Arial"/>
          <w:sz w:val="24"/>
          <w:szCs w:val="24"/>
          <w:lang w:val="en-US"/>
        </w:rPr>
        <w:t>.</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NIRF and BLI images were acquired after the plating of </w:t>
      </w:r>
      <w:r w:rsidRPr="00911D78">
        <w:rPr>
          <w:rFonts w:ascii="Book Antiqua" w:hAnsi="Book Antiqua" w:cs="Arial"/>
          <w:sz w:val="24"/>
          <w:szCs w:val="24"/>
          <w:lang w:val="en-US"/>
        </w:rPr>
        <w:t>labeled</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cs="Arial"/>
          <w:sz w:val="24"/>
          <w:szCs w:val="24"/>
          <w:lang w:val="en-US"/>
        </w:rPr>
        <w:t>.</w:t>
      </w:r>
      <w:r w:rsidRPr="00911D78">
        <w:rPr>
          <w:rFonts w:ascii="Book Antiqua" w:hAnsi="Book Antiqua"/>
          <w:sz w:val="24"/>
          <w:szCs w:val="24"/>
          <w:lang w:val="en-US"/>
        </w:rPr>
        <w:t xml:space="preserve"> The BLI signal was acquired after </w:t>
      </w:r>
      <w:r w:rsidRPr="00911D78">
        <w:rPr>
          <w:rFonts w:ascii="Book Antiqua" w:hAnsi="Book Antiqua" w:cs="Arial"/>
          <w:sz w:val="24"/>
          <w:szCs w:val="24"/>
          <w:lang w:val="en-US"/>
        </w:rPr>
        <w:t xml:space="preserve">the addition of </w:t>
      </w:r>
      <w:r w:rsidRPr="00911D78">
        <w:rPr>
          <w:rFonts w:ascii="Book Antiqua" w:hAnsi="Book Antiqua"/>
          <w:sz w:val="24"/>
          <w:szCs w:val="24"/>
          <w:lang w:val="en-US"/>
        </w:rPr>
        <w:t>100 μ</w:t>
      </w:r>
      <w:r w:rsidR="003C3275" w:rsidRPr="00911D78">
        <w:rPr>
          <w:rFonts w:ascii="Book Antiqua" w:hAnsi="Book Antiqua"/>
          <w:caps/>
          <w:sz w:val="24"/>
          <w:szCs w:val="24"/>
          <w:lang w:val="en-US"/>
        </w:rPr>
        <w:t>l</w:t>
      </w:r>
      <w:r w:rsidR="003C3275" w:rsidRPr="00911D78">
        <w:rPr>
          <w:rFonts w:ascii="Book Antiqua" w:hAnsi="Book Antiqua"/>
          <w:sz w:val="24"/>
          <w:szCs w:val="24"/>
          <w:lang w:val="en-US"/>
        </w:rPr>
        <w:t xml:space="preserve"> of luciferin (1 m</w:t>
      </w:r>
      <w:r w:rsidR="00A91EC0" w:rsidRPr="00911D78">
        <w:rPr>
          <w:rFonts w:ascii="Book Antiqua" w:hAnsi="Book Antiqua" w:hint="eastAsia"/>
          <w:sz w:val="24"/>
          <w:szCs w:val="24"/>
          <w:lang w:val="en-US" w:eastAsia="zh-CN"/>
        </w:rPr>
        <w:t>mol/L</w:t>
      </w:r>
      <w:r w:rsidR="003C3275" w:rsidRPr="00911D78">
        <w:rPr>
          <w:rFonts w:ascii="Book Antiqua" w:hAnsi="Book Antiqua"/>
          <w:sz w:val="24"/>
          <w:szCs w:val="24"/>
          <w:lang w:val="en-US"/>
        </w:rPr>
        <w:t xml:space="preserve"> in PBS</w:t>
      </w:r>
      <w:r w:rsidR="003C3275" w:rsidRPr="00911D78">
        <w:rPr>
          <w:rFonts w:ascii="Book Antiqua" w:hAnsi="Book Antiqua" w:cs="Arial"/>
          <w:sz w:val="24"/>
          <w:szCs w:val="24"/>
          <w:lang w:val="en-US"/>
        </w:rPr>
        <w:t>),</w:t>
      </w:r>
      <w:r w:rsidR="003C3275" w:rsidRPr="00911D78">
        <w:rPr>
          <w:rFonts w:ascii="Book Antiqua" w:hAnsi="Book Antiqua"/>
          <w:sz w:val="24"/>
          <w:szCs w:val="24"/>
          <w:lang w:val="en-US"/>
        </w:rPr>
        <w:t xml:space="preserve"> </w:t>
      </w:r>
      <w:r w:rsidRPr="00911D78">
        <w:rPr>
          <w:rFonts w:ascii="Book Antiqua" w:hAnsi="Book Antiqua"/>
          <w:sz w:val="24"/>
          <w:szCs w:val="24"/>
          <w:lang w:val="en-US"/>
        </w:rPr>
        <w:t xml:space="preserve">the maximum time of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BLI signal determined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kinetic BLI </w:t>
      </w:r>
      <w:r w:rsidRPr="00911D78">
        <w:rPr>
          <w:rFonts w:ascii="Book Antiqua" w:hAnsi="Book Antiqua" w:cs="Arial"/>
          <w:sz w:val="24"/>
          <w:szCs w:val="24"/>
          <w:lang w:val="en-US"/>
        </w:rPr>
        <w:t>analysis (section</w:t>
      </w:r>
      <w:r w:rsidRPr="00911D78">
        <w:rPr>
          <w:rFonts w:ascii="Book Antiqua" w:hAnsi="Book Antiqua"/>
          <w:sz w:val="24"/>
          <w:szCs w:val="24"/>
          <w:lang w:val="en-US"/>
        </w:rPr>
        <w:t xml:space="preserve"> 2.4), using </w:t>
      </w:r>
      <w:r w:rsidRPr="00911D78">
        <w:rPr>
          <w:rFonts w:ascii="Book Antiqua" w:hAnsi="Book Antiqua" w:cs="Arial"/>
          <w:sz w:val="24"/>
          <w:szCs w:val="24"/>
          <w:lang w:val="en-US"/>
        </w:rPr>
        <w:t>an exposure</w:t>
      </w:r>
      <w:r w:rsidRPr="00911D78">
        <w:rPr>
          <w:rFonts w:ascii="Book Antiqua" w:hAnsi="Book Antiqua"/>
          <w:sz w:val="24"/>
          <w:szCs w:val="24"/>
          <w:lang w:val="en-US"/>
        </w:rPr>
        <w:t xml:space="preserve"> time of 2 ms, binning </w:t>
      </w:r>
      <w:r w:rsidRPr="00911D78">
        <w:rPr>
          <w:rFonts w:ascii="Book Antiqua" w:hAnsi="Book Antiqua" w:cs="Arial"/>
          <w:sz w:val="24"/>
          <w:szCs w:val="24"/>
          <w:lang w:val="en-US"/>
        </w:rPr>
        <w:t xml:space="preserve">of </w:t>
      </w:r>
      <w:r w:rsidRPr="00911D78">
        <w:rPr>
          <w:rFonts w:ascii="Book Antiqua" w:hAnsi="Book Antiqua"/>
          <w:sz w:val="24"/>
          <w:szCs w:val="24"/>
          <w:lang w:val="en-US"/>
        </w:rPr>
        <w:t xml:space="preserve">2 and f/stop of 4. The NIRF signal was acquired in the same samples </w:t>
      </w:r>
      <w:r w:rsidRPr="00911D78">
        <w:rPr>
          <w:rFonts w:ascii="Book Antiqua" w:hAnsi="Book Antiqua" w:cs="Arial"/>
          <w:sz w:val="24"/>
          <w:szCs w:val="24"/>
          <w:lang w:val="en-US"/>
        </w:rPr>
        <w:t>used for</w:t>
      </w:r>
      <w:r w:rsidRPr="00911D78">
        <w:rPr>
          <w:rFonts w:ascii="Book Antiqua" w:hAnsi="Book Antiqua"/>
          <w:sz w:val="24"/>
          <w:szCs w:val="24"/>
          <w:lang w:val="en-US"/>
        </w:rPr>
        <w:t xml:space="preserve"> BLI</w:t>
      </w:r>
      <w:r w:rsidRPr="00911D78">
        <w:rPr>
          <w:rFonts w:ascii="Book Antiqua" w:hAnsi="Book Antiqua" w:cs="Arial"/>
          <w:sz w:val="24"/>
          <w:szCs w:val="24"/>
          <w:lang w:val="en-US"/>
        </w:rPr>
        <w:t>,</w:t>
      </w:r>
      <w:r w:rsidRPr="00911D78">
        <w:rPr>
          <w:rFonts w:ascii="Book Antiqua" w:hAnsi="Book Antiqua"/>
          <w:sz w:val="24"/>
          <w:szCs w:val="24"/>
          <w:lang w:val="en-US"/>
        </w:rPr>
        <w:t xml:space="preserve"> applying </w:t>
      </w:r>
      <w:r w:rsidRPr="00911D78">
        <w:rPr>
          <w:rFonts w:ascii="Book Antiqua" w:hAnsi="Book Antiqua" w:cs="Arial"/>
          <w:sz w:val="24"/>
          <w:szCs w:val="24"/>
          <w:lang w:val="en-US"/>
        </w:rPr>
        <w:t>an</w:t>
      </w:r>
      <w:r w:rsidRPr="00911D78">
        <w:rPr>
          <w:rFonts w:ascii="Book Antiqua" w:hAnsi="Book Antiqua"/>
          <w:sz w:val="24"/>
          <w:szCs w:val="24"/>
          <w:lang w:val="en-US"/>
        </w:rPr>
        <w:t xml:space="preserve"> excitation of 745 nm, registered in a range of emission of 810-875 nm. Both </w:t>
      </w:r>
      <w:r w:rsidRPr="00911D78">
        <w:rPr>
          <w:rFonts w:ascii="Book Antiqua" w:hAnsi="Book Antiqua" w:cs="Arial"/>
          <w:sz w:val="24"/>
          <w:szCs w:val="24"/>
          <w:lang w:val="en-US"/>
        </w:rPr>
        <w:t>imaging analyses</w:t>
      </w:r>
      <w:r w:rsidRPr="00911D78">
        <w:rPr>
          <w:rFonts w:ascii="Book Antiqua" w:hAnsi="Book Antiqua"/>
          <w:sz w:val="24"/>
          <w:szCs w:val="24"/>
          <w:lang w:val="en-US"/>
        </w:rPr>
        <w:t xml:space="preserve"> were performed </w:t>
      </w:r>
      <w:r w:rsidRPr="00911D78">
        <w:rPr>
          <w:rFonts w:ascii="Book Antiqua" w:hAnsi="Book Antiqua" w:cs="Arial"/>
          <w:sz w:val="24"/>
          <w:szCs w:val="24"/>
          <w:lang w:val="en-US"/>
        </w:rPr>
        <w:t>with</w:t>
      </w:r>
      <w:r w:rsidR="00E41141" w:rsidRPr="00911D78">
        <w:rPr>
          <w:rFonts w:ascii="Book Antiqua" w:hAnsi="Book Antiqua"/>
          <w:sz w:val="24"/>
          <w:szCs w:val="24"/>
          <w:lang w:val="en-US"/>
        </w:rPr>
        <w:t xml:space="preserve">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signals were analyzed in radiation absolute units (photons/s). The experiments were performed with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fifth and seventh </w:t>
      </w:r>
      <w:r w:rsidRPr="00911D78">
        <w:rPr>
          <w:rFonts w:ascii="Book Antiqua" w:hAnsi="Book Antiqua" w:cs="Arial"/>
          <w:sz w:val="24"/>
          <w:szCs w:val="24"/>
          <w:lang w:val="en-US"/>
        </w:rPr>
        <w:t>passages</w:t>
      </w:r>
      <w:r w:rsidRPr="00911D78">
        <w:rPr>
          <w:rFonts w:ascii="Book Antiqua" w:hAnsi="Book Antiqua"/>
          <w:sz w:val="24"/>
          <w:szCs w:val="24"/>
          <w:lang w:val="en-US"/>
        </w:rPr>
        <w:t>.</w:t>
      </w:r>
    </w:p>
    <w:p w:rsidR="006A1100" w:rsidRPr="00911D78" w:rsidRDefault="006A1100" w:rsidP="009B7FE0">
      <w:pPr>
        <w:widowControl w:val="0"/>
        <w:spacing w:after="0" w:line="360" w:lineRule="auto"/>
        <w:ind w:firstLine="720"/>
        <w:jc w:val="both"/>
        <w:rPr>
          <w:rFonts w:ascii="Book Antiqua" w:hAnsi="Book Antiqua"/>
          <w:sz w:val="24"/>
          <w:szCs w:val="24"/>
          <w:lang w:val="en-US"/>
        </w:rPr>
      </w:pPr>
    </w:p>
    <w:p w:rsidR="006A1100" w:rsidRPr="00911D78" w:rsidRDefault="0095561B" w:rsidP="009B7FE0">
      <w:pPr>
        <w:widowControl w:val="0"/>
        <w:autoSpaceDE w:val="0"/>
        <w:autoSpaceDN w:val="0"/>
        <w:adjustRightInd w:val="0"/>
        <w:spacing w:after="0" w:line="360" w:lineRule="auto"/>
        <w:jc w:val="both"/>
        <w:rPr>
          <w:rFonts w:ascii="Book Antiqua" w:hAnsi="Book Antiqua"/>
          <w:b/>
          <w:sz w:val="24"/>
          <w:szCs w:val="24"/>
          <w:lang w:val="en-US" w:eastAsia="zh-CN"/>
        </w:rPr>
      </w:pPr>
      <w:r w:rsidRPr="00911D78">
        <w:rPr>
          <w:rFonts w:ascii="Book Antiqua" w:hAnsi="Book Antiqua"/>
          <w:b/>
          <w:sz w:val="24"/>
          <w:szCs w:val="24"/>
          <w:lang w:val="en-US"/>
        </w:rPr>
        <w:t>Viability of hBM-MSC</w:t>
      </w:r>
      <w:r w:rsidRPr="00911D78">
        <w:rPr>
          <w:rFonts w:ascii="Book Antiqua" w:hAnsi="Book Antiqua"/>
          <w:b/>
          <w:sz w:val="24"/>
          <w:szCs w:val="24"/>
          <w:vertAlign w:val="subscript"/>
          <w:lang w:val="en-US"/>
        </w:rPr>
        <w:t>Luc</w:t>
      </w:r>
      <w:r w:rsidRPr="00911D78">
        <w:rPr>
          <w:rFonts w:ascii="Book Antiqua" w:hAnsi="Book Antiqua"/>
          <w:b/>
          <w:sz w:val="24"/>
          <w:szCs w:val="24"/>
          <w:lang w:val="en-US"/>
        </w:rPr>
        <w:t xml:space="preserve"> label</w:t>
      </w:r>
      <w:r w:rsidR="00951B4F" w:rsidRPr="00911D78">
        <w:rPr>
          <w:rFonts w:ascii="Book Antiqua" w:hAnsi="Book Antiqua"/>
          <w:b/>
          <w:sz w:val="24"/>
          <w:szCs w:val="24"/>
          <w:lang w:val="en-US"/>
        </w:rPr>
        <w:t>ed with MNP-IR750</w:t>
      </w:r>
      <w:r w:rsidR="00951B4F" w:rsidRPr="00911D78">
        <w:rPr>
          <w:rFonts w:ascii="Book Antiqua" w:hAnsi="Book Antiqua" w:hint="eastAsia"/>
          <w:b/>
          <w:sz w:val="24"/>
          <w:szCs w:val="24"/>
          <w:lang w:val="en-US" w:eastAsia="zh-CN"/>
        </w:rPr>
        <w:t xml:space="preserve"> - </w:t>
      </w:r>
      <w:r w:rsidR="00951B4F" w:rsidRPr="00911D78">
        <w:rPr>
          <w:rFonts w:ascii="Book Antiqua" w:hAnsi="Book Antiqua"/>
          <w:b/>
          <w:sz w:val="24"/>
          <w:szCs w:val="24"/>
          <w:lang w:val="en-US"/>
        </w:rPr>
        <w:t>MTT and BLI</w:t>
      </w:r>
      <w:r w:rsidR="00951B4F" w:rsidRPr="00911D78">
        <w:rPr>
          <w:rFonts w:ascii="Book Antiqua" w:hAnsi="Book Antiqua" w:hint="eastAsia"/>
          <w:b/>
          <w:sz w:val="24"/>
          <w:szCs w:val="24"/>
          <w:lang w:val="en-US" w:eastAsia="zh-CN"/>
        </w:rPr>
        <w:t xml:space="preserve">: </w:t>
      </w:r>
      <w:r w:rsidRPr="00911D78">
        <w:rPr>
          <w:rFonts w:ascii="Book Antiqua" w:hAnsi="Book Antiqua" w:cs="Arial"/>
          <w:sz w:val="24"/>
          <w:szCs w:val="24"/>
          <w:lang w:val="en-US"/>
        </w:rPr>
        <w:t xml:space="preserve">Evaluation of the </w:t>
      </w:r>
      <w:r w:rsidRPr="00911D78">
        <w:rPr>
          <w:rFonts w:ascii="Book Antiqua" w:hAnsi="Book Antiqua"/>
          <w:sz w:val="24"/>
          <w:szCs w:val="24"/>
          <w:lang w:val="en-US"/>
        </w:rPr>
        <w:t>viability of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labeled with MNP-IR750 was performed using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MTT and BLI </w:t>
      </w:r>
      <w:r w:rsidRPr="00911D78">
        <w:rPr>
          <w:rFonts w:ascii="Book Antiqua" w:hAnsi="Book Antiqua" w:cs="Arial"/>
          <w:sz w:val="24"/>
          <w:szCs w:val="24"/>
          <w:lang w:val="en-US"/>
        </w:rPr>
        <w:t>assays</w:t>
      </w:r>
      <w:r w:rsidRPr="00911D78">
        <w:rPr>
          <w:rFonts w:ascii="Book Antiqua" w:hAnsi="Book Antiqua"/>
          <w:sz w:val="24"/>
          <w:szCs w:val="24"/>
          <w:lang w:val="en-US"/>
        </w:rPr>
        <w:t>.</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In the MTT assay,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were grown in 96-</w:t>
      </w:r>
      <w:r w:rsidRPr="00911D78">
        <w:rPr>
          <w:rFonts w:ascii="Book Antiqua" w:hAnsi="Book Antiqua" w:cs="Arial"/>
          <w:sz w:val="24"/>
          <w:szCs w:val="24"/>
          <w:lang w:val="en-US"/>
        </w:rPr>
        <w:t>well</w:t>
      </w:r>
      <w:r w:rsidRPr="00911D78">
        <w:rPr>
          <w:rFonts w:ascii="Book Antiqua" w:hAnsi="Book Antiqua"/>
          <w:sz w:val="24"/>
          <w:szCs w:val="24"/>
          <w:lang w:val="en-US"/>
        </w:rPr>
        <w:t xml:space="preserve"> plates until </w:t>
      </w:r>
      <w:r w:rsidRPr="00911D78">
        <w:rPr>
          <w:rFonts w:ascii="Book Antiqua" w:hAnsi="Book Antiqua" w:cs="Arial"/>
          <w:sz w:val="24"/>
          <w:szCs w:val="24"/>
          <w:lang w:val="en-US"/>
        </w:rPr>
        <w:t xml:space="preserve">they were </w:t>
      </w:r>
      <w:r w:rsidRPr="00911D78">
        <w:rPr>
          <w:rFonts w:ascii="Book Antiqua" w:hAnsi="Book Antiqua"/>
          <w:sz w:val="24"/>
          <w:szCs w:val="24"/>
          <w:lang w:val="en-US"/>
        </w:rPr>
        <w:t xml:space="preserve">subconfluent. MPN-IR750 were then added to the cells at defined concentrations of 5, 10, 20, 30, 40 and </w:t>
      </w:r>
      <w:r w:rsidRPr="00911D78">
        <w:rPr>
          <w:rFonts w:ascii="Book Antiqua" w:hAnsi="Book Antiqua" w:cs="Arial"/>
          <w:sz w:val="24"/>
          <w:szCs w:val="24"/>
          <w:lang w:val="en-US"/>
        </w:rPr>
        <w:t>50 μg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cs="Arial"/>
          <w:sz w:val="24"/>
          <w:szCs w:val="24"/>
          <w:lang w:val="en-US"/>
        </w:rPr>
        <w:t>, followed by incubation</w:t>
      </w:r>
      <w:r w:rsidRPr="00911D78">
        <w:rPr>
          <w:rFonts w:ascii="Book Antiqua" w:hAnsi="Book Antiqua"/>
          <w:sz w:val="24"/>
          <w:szCs w:val="24"/>
          <w:lang w:val="en-US"/>
        </w:rPr>
        <w:t xml:space="preserve"> overnight. After incubation, the culture medium was discarded</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100 μ</w:t>
      </w:r>
      <w:r w:rsidR="00493FE0" w:rsidRPr="00911D78">
        <w:rPr>
          <w:rFonts w:ascii="Book Antiqua" w:hAnsi="Book Antiqua" w:cs="Arial"/>
          <w:sz w:val="24"/>
          <w:szCs w:val="24"/>
          <w:lang w:val="en-US"/>
        </w:rPr>
        <w:t>L</w:t>
      </w:r>
      <w:r w:rsidRPr="00911D78">
        <w:rPr>
          <w:rFonts w:ascii="Book Antiqua" w:hAnsi="Book Antiqua" w:cs="Arial"/>
          <w:sz w:val="24"/>
          <w:szCs w:val="24"/>
          <w:lang w:val="en-US"/>
        </w:rPr>
        <w:t xml:space="preserve"> of</w:t>
      </w:r>
      <w:r w:rsidRPr="00911D78">
        <w:rPr>
          <w:rFonts w:ascii="Book Antiqua" w:hAnsi="Book Antiqua"/>
          <w:sz w:val="24"/>
          <w:szCs w:val="24"/>
          <w:lang w:val="en-US"/>
        </w:rPr>
        <w:t xml:space="preserve"> fresh medium </w:t>
      </w:r>
      <w:r w:rsidRPr="00911D78">
        <w:rPr>
          <w:rFonts w:ascii="Book Antiqua" w:hAnsi="Book Antiqua" w:cs="Arial"/>
          <w:sz w:val="24"/>
          <w:szCs w:val="24"/>
          <w:lang w:val="en-US"/>
        </w:rPr>
        <w:t xml:space="preserve">per well </w:t>
      </w:r>
      <w:r w:rsidRPr="00911D78">
        <w:rPr>
          <w:rFonts w:ascii="Book Antiqua" w:hAnsi="Book Antiqua"/>
          <w:sz w:val="24"/>
          <w:szCs w:val="24"/>
          <w:lang w:val="en-US"/>
        </w:rPr>
        <w:t xml:space="preserve">was added to the cells, after thorough washing with PBS. </w:t>
      </w:r>
      <w:r w:rsidRPr="00911D78">
        <w:rPr>
          <w:rFonts w:ascii="Book Antiqua" w:hAnsi="Book Antiqua" w:cs="Arial"/>
          <w:sz w:val="24"/>
          <w:szCs w:val="24"/>
          <w:lang w:val="en-US"/>
        </w:rPr>
        <w:t>Then, 100 μ</w:t>
      </w:r>
      <w:r w:rsidR="00493FE0" w:rsidRPr="00911D78">
        <w:rPr>
          <w:rFonts w:ascii="Book Antiqua" w:hAnsi="Book Antiqua" w:cs="Arial"/>
          <w:sz w:val="24"/>
          <w:szCs w:val="24"/>
          <w:lang w:val="en-US"/>
        </w:rPr>
        <w:t>L</w:t>
      </w:r>
      <w:r w:rsidRPr="00911D78">
        <w:rPr>
          <w:rFonts w:ascii="Book Antiqua" w:hAnsi="Book Antiqua" w:cs="Arial"/>
          <w:sz w:val="24"/>
          <w:szCs w:val="24"/>
          <w:lang w:val="en-US"/>
        </w:rPr>
        <w:t xml:space="preserve"> of the </w:t>
      </w:r>
      <w:r w:rsidRPr="00911D78">
        <w:rPr>
          <w:rFonts w:ascii="Book Antiqua" w:hAnsi="Book Antiqua"/>
          <w:sz w:val="24"/>
          <w:szCs w:val="24"/>
          <w:lang w:val="en-US"/>
        </w:rPr>
        <w:t>MTT reagent (</w:t>
      </w:r>
      <w:r w:rsidRPr="00911D78">
        <w:rPr>
          <w:rFonts w:ascii="Book Antiqua" w:hAnsi="Book Antiqua" w:cs="Arial"/>
          <w:sz w:val="24"/>
          <w:szCs w:val="24"/>
          <w:lang w:val="en-US"/>
        </w:rPr>
        <w:t>1 mg</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w:t>
      </w:r>
      <w:r w:rsidR="002776A2">
        <w:rPr>
          <w:rFonts w:ascii="Book Antiqua" w:hAnsi="Book Antiqua"/>
          <w:sz w:val="24"/>
          <w:szCs w:val="24"/>
          <w:lang w:val="en-US"/>
        </w:rPr>
        <w:t>-</w:t>
      </w:r>
      <w:r w:rsidRPr="00911D78">
        <w:rPr>
          <w:rFonts w:ascii="Book Antiqua" w:hAnsi="Book Antiqua"/>
          <w:sz w:val="24"/>
          <w:szCs w:val="24"/>
          <w:lang w:val="en-US"/>
        </w:rPr>
        <w:t xml:space="preserve"> final concentration) was added per well</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plate was incubated for four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in an incubator</w:t>
      </w:r>
      <w:r w:rsidRPr="00911D78">
        <w:rPr>
          <w:rFonts w:ascii="Book Antiqua" w:hAnsi="Book Antiqua" w:cs="Arial"/>
          <w:sz w:val="24"/>
          <w:szCs w:val="24"/>
          <w:lang w:val="en-US"/>
        </w:rPr>
        <w:t>,</w:t>
      </w:r>
      <w:r w:rsidRPr="00911D78">
        <w:rPr>
          <w:rFonts w:ascii="Book Antiqua" w:hAnsi="Book Antiqua"/>
          <w:sz w:val="24"/>
          <w:szCs w:val="24"/>
          <w:lang w:val="en-US"/>
        </w:rPr>
        <w:t xml:space="preserve"> at 37</w:t>
      </w:r>
      <w:r w:rsidR="00841E3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ºC in 5% CO</w:t>
      </w:r>
      <w:r w:rsidRPr="00911D78">
        <w:rPr>
          <w:rFonts w:ascii="Book Antiqua" w:hAnsi="Book Antiqua"/>
          <w:sz w:val="24"/>
          <w:szCs w:val="24"/>
          <w:vertAlign w:val="subscript"/>
          <w:lang w:val="en-US"/>
        </w:rPr>
        <w:t>2</w:t>
      </w:r>
      <w:r w:rsidRPr="00911D78">
        <w:rPr>
          <w:rFonts w:ascii="Book Antiqua" w:hAnsi="Book Antiqua"/>
          <w:sz w:val="24"/>
          <w:szCs w:val="24"/>
          <w:lang w:val="en-US"/>
        </w:rPr>
        <w:t xml:space="preserve">. Actinomycin D (Sigma-Aldrich) was used as positive control </w:t>
      </w:r>
      <w:r w:rsidRPr="00911D78">
        <w:rPr>
          <w:rFonts w:ascii="Book Antiqua" w:hAnsi="Book Antiqua" w:cs="Arial"/>
          <w:sz w:val="24"/>
          <w:szCs w:val="24"/>
          <w:lang w:val="en-US"/>
        </w:rPr>
        <w:t>for</w:t>
      </w:r>
      <w:r w:rsidRPr="00911D78">
        <w:rPr>
          <w:rFonts w:ascii="Book Antiqua" w:hAnsi="Book Antiqua"/>
          <w:sz w:val="24"/>
          <w:szCs w:val="24"/>
          <w:lang w:val="en-US"/>
        </w:rPr>
        <w:t xml:space="preserve"> cell death </w:t>
      </w:r>
      <w:r w:rsidRPr="00911D78">
        <w:rPr>
          <w:rFonts w:ascii="Book Antiqua" w:hAnsi="Book Antiqua" w:cs="Arial"/>
          <w:sz w:val="24"/>
          <w:szCs w:val="24"/>
          <w:lang w:val="en-US"/>
        </w:rPr>
        <w:lastRenderedPageBreak/>
        <w:t>in</w:t>
      </w:r>
      <w:r w:rsidRPr="00911D78">
        <w:rPr>
          <w:rFonts w:ascii="Book Antiqua" w:hAnsi="Book Antiqua"/>
          <w:sz w:val="24"/>
          <w:szCs w:val="24"/>
          <w:lang w:val="en-US"/>
        </w:rPr>
        <w:t xml:space="preserve"> this assay.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“cell death dose” </w:t>
      </w:r>
      <w:r w:rsidRPr="00911D78">
        <w:rPr>
          <w:rFonts w:ascii="Book Antiqua" w:hAnsi="Book Antiqua" w:cs="Arial"/>
          <w:sz w:val="24"/>
          <w:szCs w:val="24"/>
          <w:lang w:val="en-US"/>
        </w:rPr>
        <w:t>concentration identified</w:t>
      </w:r>
      <w:r w:rsidRPr="00911D78">
        <w:rPr>
          <w:rFonts w:ascii="Book Antiqua" w:hAnsi="Book Antiqua"/>
          <w:sz w:val="24"/>
          <w:szCs w:val="24"/>
          <w:lang w:val="en-US"/>
        </w:rPr>
        <w:t xml:space="preserve"> in this assay was 0.</w:t>
      </w:r>
      <w:r w:rsidRPr="00911D78">
        <w:rPr>
          <w:rFonts w:ascii="Book Antiqua" w:hAnsi="Book Antiqua" w:cs="Arial"/>
          <w:sz w:val="24"/>
          <w:szCs w:val="24"/>
          <w:lang w:val="en-US"/>
        </w:rPr>
        <w:t>25 µg/</w:t>
      </w:r>
      <w:r w:rsidR="003B5188" w:rsidRPr="00911D78">
        <w:rPr>
          <w:rFonts w:ascii="Book Antiqua" w:hAnsi="Book Antiqua" w:cs="Arial"/>
          <w:sz w:val="24"/>
          <w:szCs w:val="24"/>
          <w:lang w:val="en-US"/>
        </w:rPr>
        <w:t>mL</w:t>
      </w:r>
      <w:r w:rsidRPr="00911D78">
        <w:rPr>
          <w:rFonts w:ascii="Book Antiqua" w:hAnsi="Book Antiqua"/>
          <w:sz w:val="24"/>
          <w:szCs w:val="24"/>
          <w:lang w:val="en-US"/>
        </w:rPr>
        <w:t>. After incubation, the medium was discarded from the wells</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100 µ</w:t>
      </w:r>
      <w:r w:rsidR="00390F90" w:rsidRPr="00911D78">
        <w:rPr>
          <w:rFonts w:ascii="Book Antiqua" w:hAnsi="Book Antiqua" w:cs="Arial"/>
          <w:sz w:val="24"/>
          <w:szCs w:val="24"/>
          <w:lang w:val="en-US"/>
        </w:rPr>
        <w:t>L</w:t>
      </w:r>
      <w:r w:rsidRPr="00911D78">
        <w:rPr>
          <w:rFonts w:ascii="Book Antiqua" w:hAnsi="Book Antiqua"/>
          <w:sz w:val="24"/>
          <w:szCs w:val="24"/>
          <w:lang w:val="en-US"/>
        </w:rPr>
        <w:t xml:space="preserve"> of dimethyl sulphoxide (DMSO Hybri-Max </w:t>
      </w:r>
      <w:r w:rsidR="002776A2">
        <w:rPr>
          <w:rFonts w:ascii="Book Antiqua" w:hAnsi="Book Antiqua"/>
          <w:sz w:val="24"/>
          <w:szCs w:val="24"/>
          <w:lang w:val="en-US"/>
        </w:rPr>
        <w:t>-</w:t>
      </w:r>
      <w:r w:rsidRPr="00911D78">
        <w:rPr>
          <w:rFonts w:ascii="Book Antiqua" w:hAnsi="Book Antiqua"/>
          <w:sz w:val="24"/>
          <w:szCs w:val="24"/>
          <w:lang w:val="en-US"/>
        </w:rPr>
        <w:t xml:space="preserve"> Sigma-Aldrich) was added to solubilize the formazan crystals </w:t>
      </w:r>
      <w:r w:rsidRPr="00911D78">
        <w:rPr>
          <w:rFonts w:ascii="Book Antiqua" w:hAnsi="Book Antiqua" w:cs="Arial"/>
          <w:sz w:val="24"/>
          <w:szCs w:val="24"/>
          <w:lang w:val="en-US"/>
        </w:rPr>
        <w:t xml:space="preserve">that had </w:t>
      </w:r>
      <w:r w:rsidRPr="00911D78">
        <w:rPr>
          <w:rFonts w:ascii="Book Antiqua" w:hAnsi="Book Antiqua"/>
          <w:sz w:val="24"/>
          <w:szCs w:val="24"/>
          <w:lang w:val="en-US"/>
        </w:rPr>
        <w:t xml:space="preserve">formed. Readings were then taken in a DTX 880 Multimode Detector reader (Beckman Coulter) at </w:t>
      </w:r>
      <w:r w:rsidRPr="00911D78">
        <w:rPr>
          <w:rFonts w:ascii="Book Antiqua" w:hAnsi="Book Antiqua" w:cs="Arial"/>
          <w:sz w:val="24"/>
          <w:szCs w:val="24"/>
          <w:lang w:val="en-US"/>
        </w:rPr>
        <w:t>490 nm</w:t>
      </w:r>
      <w:r w:rsidRPr="00911D78">
        <w:rPr>
          <w:rFonts w:ascii="Book Antiqua" w:hAnsi="Book Antiqua"/>
          <w:sz w:val="24"/>
          <w:szCs w:val="24"/>
          <w:lang w:val="en-US"/>
        </w:rPr>
        <w:t xml:space="preserve">, with subtraction for plate absorbance at 650 nm. </w:t>
      </w:r>
      <w:r w:rsidRPr="00911D78">
        <w:rPr>
          <w:rFonts w:ascii="Book Antiqua" w:hAnsi="Book Antiqua" w:cs="Arial"/>
          <w:sz w:val="24"/>
          <w:szCs w:val="24"/>
          <w:lang w:val="en-US"/>
        </w:rPr>
        <w:t xml:space="preserve">The viability </w:t>
      </w:r>
      <w:r w:rsidRPr="00911D78">
        <w:rPr>
          <w:rFonts w:ascii="Book Antiqua" w:hAnsi="Book Antiqua"/>
          <w:sz w:val="24"/>
          <w:szCs w:val="24"/>
          <w:lang w:val="en-US"/>
        </w:rPr>
        <w:t xml:space="preserve">percentage of the cells was calculated as the ratio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mean absorbance of triplicate readings with respect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mean absorbance of control wells</w:t>
      </w:r>
      <w:r w:rsidRPr="00911D78">
        <w:rPr>
          <w:rFonts w:ascii="Book Antiqua" w:hAnsi="Book Antiqua" w:cs="Arial"/>
          <w:sz w:val="24"/>
          <w:szCs w:val="24"/>
          <w:lang w:val="en-US"/>
        </w:rPr>
        <w:t>, as cell</w:t>
      </w:r>
      <w:r w:rsidRPr="00911D78">
        <w:rPr>
          <w:rFonts w:ascii="Book Antiqua" w:hAnsi="Book Antiqua"/>
          <w:sz w:val="24"/>
          <w:szCs w:val="24"/>
          <w:lang w:val="en-US"/>
        </w:rPr>
        <w:t xml:space="preserve"> viability = (sample/control) × 100.</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viability assays were </w:t>
      </w:r>
      <w:r w:rsidRPr="00911D78">
        <w:rPr>
          <w:rFonts w:ascii="Book Antiqua" w:hAnsi="Book Antiqua" w:cs="Arial"/>
          <w:sz w:val="24"/>
          <w:szCs w:val="24"/>
          <w:lang w:val="en-US"/>
        </w:rPr>
        <w:t>verified</w:t>
      </w:r>
      <w:r w:rsidRPr="00911D78">
        <w:rPr>
          <w:rFonts w:ascii="Book Antiqua" w:hAnsi="Book Antiqua"/>
          <w:sz w:val="24"/>
          <w:szCs w:val="24"/>
          <w:lang w:val="en-US"/>
        </w:rPr>
        <w:t xml:space="preserve"> using the BLI technique. Similar samples </w:t>
      </w:r>
      <w:r w:rsidRPr="00911D78">
        <w:rPr>
          <w:rFonts w:ascii="Book Antiqua" w:hAnsi="Book Antiqua" w:cs="Arial"/>
          <w:sz w:val="24"/>
          <w:szCs w:val="24"/>
          <w:lang w:val="en-US"/>
        </w:rPr>
        <w:t>to those</w:t>
      </w:r>
      <w:r w:rsidRPr="00911D78">
        <w:rPr>
          <w:rFonts w:ascii="Book Antiqua" w:hAnsi="Book Antiqua"/>
          <w:sz w:val="24"/>
          <w:szCs w:val="24"/>
          <w:lang w:val="en-US"/>
        </w:rPr>
        <w:t xml:space="preserve"> used </w:t>
      </w:r>
      <w:r w:rsidRPr="00911D78">
        <w:rPr>
          <w:rFonts w:ascii="Book Antiqua" w:hAnsi="Book Antiqua" w:cs="Arial"/>
          <w:sz w:val="24"/>
          <w:szCs w:val="24"/>
          <w:lang w:val="en-US"/>
        </w:rPr>
        <w:t xml:space="preserve">in the MTT assays were used for </w:t>
      </w:r>
      <w:r w:rsidRPr="00911D78">
        <w:rPr>
          <w:rFonts w:ascii="Book Antiqua" w:hAnsi="Book Antiqua"/>
          <w:sz w:val="24"/>
          <w:szCs w:val="24"/>
          <w:lang w:val="en-US"/>
        </w:rPr>
        <w:t>the BLI assay</w:t>
      </w:r>
      <w:r w:rsidRPr="00911D78">
        <w:rPr>
          <w:rFonts w:ascii="Book Antiqua" w:hAnsi="Book Antiqua" w:cs="Arial"/>
          <w:sz w:val="24"/>
          <w:szCs w:val="24"/>
          <w:lang w:val="en-US"/>
        </w:rPr>
        <w:t>,</w:t>
      </w:r>
      <w:r w:rsidRPr="00911D78">
        <w:rPr>
          <w:rFonts w:ascii="Book Antiqua" w:hAnsi="Book Antiqua"/>
          <w:sz w:val="24"/>
          <w:szCs w:val="24"/>
          <w:lang w:val="en-US"/>
        </w:rPr>
        <w:t xml:space="preserve"> adding 100 </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luciferin in each well</w:t>
      </w:r>
      <w:r w:rsidRPr="00911D78">
        <w:rPr>
          <w:rFonts w:ascii="Book Antiqua" w:hAnsi="Book Antiqua" w:cs="Arial"/>
          <w:sz w:val="24"/>
          <w:szCs w:val="24"/>
          <w:lang w:val="en-US"/>
        </w:rPr>
        <w:t>,</w:t>
      </w:r>
      <w:r w:rsidRPr="00911D78">
        <w:rPr>
          <w:rFonts w:ascii="Book Antiqua" w:hAnsi="Book Antiqua"/>
          <w:sz w:val="24"/>
          <w:szCs w:val="24"/>
          <w:lang w:val="en-US"/>
        </w:rPr>
        <w:t xml:space="preserve"> and acquiring the BLI </w:t>
      </w:r>
      <w:r w:rsidRPr="00911D78">
        <w:rPr>
          <w:rFonts w:ascii="Book Antiqua" w:hAnsi="Book Antiqua" w:cs="Arial"/>
          <w:sz w:val="24"/>
          <w:szCs w:val="24"/>
          <w:lang w:val="en-US"/>
        </w:rPr>
        <w:t>images</w:t>
      </w:r>
      <w:r w:rsidR="004F4F36" w:rsidRPr="00911D78">
        <w:rPr>
          <w:rFonts w:ascii="Book Antiqua" w:hAnsi="Book Antiqua"/>
          <w:sz w:val="24"/>
          <w:szCs w:val="24"/>
          <w:lang w:val="en-US"/>
        </w:rPr>
        <w:t xml:space="preserve"> using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 For BLI intensity analysis (photons/s), a </w:t>
      </w:r>
      <w:r w:rsidRPr="00911D78">
        <w:rPr>
          <w:rFonts w:ascii="Book Antiqua" w:hAnsi="Book Antiqua" w:cs="Arial"/>
          <w:sz w:val="24"/>
          <w:szCs w:val="24"/>
          <w:lang w:val="en-US"/>
        </w:rPr>
        <w:t>region of interest (</w:t>
      </w:r>
      <w:r w:rsidRPr="00911D78">
        <w:rPr>
          <w:rFonts w:ascii="Book Antiqua" w:hAnsi="Book Antiqua"/>
          <w:sz w:val="24"/>
          <w:szCs w:val="24"/>
          <w:lang w:val="en-US"/>
        </w:rPr>
        <w:t>ROI</w:t>
      </w:r>
      <w:r w:rsidRPr="00911D78">
        <w:rPr>
          <w:rFonts w:ascii="Book Antiqua" w:hAnsi="Book Antiqua" w:cs="Arial"/>
          <w:sz w:val="24"/>
          <w:szCs w:val="24"/>
          <w:lang w:val="en-US"/>
        </w:rPr>
        <w:t>)</w:t>
      </w:r>
      <w:r w:rsidRPr="00911D78">
        <w:rPr>
          <w:rFonts w:ascii="Book Antiqua" w:hAnsi="Book Antiqua"/>
          <w:sz w:val="24"/>
          <w:szCs w:val="24"/>
          <w:lang w:val="en-US"/>
        </w:rPr>
        <w:t xml:space="preserve"> of 2.5 cm</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was selected. The viability percentage was calculated </w:t>
      </w:r>
      <w:r w:rsidRPr="00911D78">
        <w:rPr>
          <w:rFonts w:ascii="Book Antiqua" w:hAnsi="Book Antiqua" w:cs="Arial"/>
          <w:sz w:val="24"/>
          <w:szCs w:val="24"/>
          <w:lang w:val="en-US"/>
        </w:rPr>
        <w:t>with</w:t>
      </w:r>
      <w:r w:rsidRPr="00911D78">
        <w:rPr>
          <w:rFonts w:ascii="Book Antiqua" w:hAnsi="Book Antiqua"/>
          <w:sz w:val="24"/>
          <w:szCs w:val="24"/>
          <w:lang w:val="en-US"/>
        </w:rPr>
        <w:t xml:space="preserve"> the formula (sample/control) × 100.</w:t>
      </w:r>
      <w:r w:rsidR="003E51A1" w:rsidRPr="00911D78">
        <w:rPr>
          <w:rFonts w:ascii="Book Antiqua" w:hAnsi="Book Antiqua"/>
          <w:i/>
          <w:sz w:val="24"/>
          <w:szCs w:val="24"/>
          <w:lang w:val="en-US"/>
        </w:rPr>
        <w:t xml:space="preserve"> </w:t>
      </w:r>
    </w:p>
    <w:p w:rsidR="006A1100" w:rsidRPr="00911D78" w:rsidRDefault="006A1100" w:rsidP="009B7FE0">
      <w:pPr>
        <w:widowControl w:val="0"/>
        <w:spacing w:after="0" w:line="360" w:lineRule="auto"/>
        <w:ind w:firstLine="720"/>
        <w:jc w:val="both"/>
        <w:rPr>
          <w:rFonts w:ascii="Book Antiqua" w:hAnsi="Book Antiqua"/>
          <w:sz w:val="24"/>
          <w:szCs w:val="24"/>
          <w:lang w:val="en-US"/>
        </w:rPr>
      </w:pPr>
    </w:p>
    <w:p w:rsidR="00212909"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eastAsia="zh-CN"/>
        </w:rPr>
      </w:pPr>
      <w:r w:rsidRPr="00911D78">
        <w:rPr>
          <w:rFonts w:ascii="Book Antiqua" w:hAnsi="Book Antiqua"/>
          <w:b/>
          <w:sz w:val="24"/>
          <w:szCs w:val="24"/>
          <w:lang w:val="en-US"/>
        </w:rPr>
        <w:t>Quantification of MNP-IR750 internalized into hBM-MSC</w:t>
      </w:r>
      <w:r w:rsidRPr="00911D78">
        <w:rPr>
          <w:rFonts w:ascii="Book Antiqua" w:hAnsi="Book Antiqua"/>
          <w:b/>
          <w:sz w:val="24"/>
          <w:szCs w:val="24"/>
          <w:vertAlign w:val="subscript"/>
          <w:lang w:val="en-US"/>
        </w:rPr>
        <w:t>Luc</w:t>
      </w:r>
      <w:r w:rsidR="00400536" w:rsidRPr="00911D78">
        <w:rPr>
          <w:rFonts w:ascii="Book Antiqua" w:hAnsi="Book Antiqua" w:hint="eastAsia"/>
          <w:b/>
          <w:sz w:val="24"/>
          <w:szCs w:val="24"/>
          <w:lang w:val="en-US" w:eastAsia="zh-CN"/>
        </w:rPr>
        <w:t xml:space="preserve">: </w:t>
      </w:r>
      <w:r w:rsidRPr="00911D78">
        <w:rPr>
          <w:rFonts w:ascii="Book Antiqua" w:hAnsi="Book Antiqua"/>
          <w:sz w:val="24"/>
          <w:szCs w:val="24"/>
          <w:lang w:val="en-US"/>
        </w:rPr>
        <w:t>Quantification of MNP-IR750 after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labeling was </w:t>
      </w:r>
      <w:r w:rsidRPr="00911D78">
        <w:rPr>
          <w:rFonts w:ascii="Book Antiqua" w:hAnsi="Book Antiqua" w:cs="Arial"/>
          <w:sz w:val="24"/>
          <w:szCs w:val="24"/>
          <w:lang w:val="en-US"/>
        </w:rPr>
        <w:t xml:space="preserve">performed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MRI, ICP-MS and NIR </w:t>
      </w:r>
      <w:r w:rsidRPr="00911D78">
        <w:rPr>
          <w:rFonts w:ascii="Book Antiqua" w:hAnsi="Book Antiqua" w:cs="Arial"/>
          <w:sz w:val="24"/>
          <w:szCs w:val="24"/>
          <w:lang w:val="en-US"/>
        </w:rPr>
        <w:t>imaging</w:t>
      </w:r>
      <w:r w:rsidRPr="00911D78">
        <w:rPr>
          <w:rFonts w:ascii="Book Antiqua" w:hAnsi="Book Antiqua"/>
          <w:sz w:val="24"/>
          <w:szCs w:val="24"/>
          <w:lang w:val="en-US"/>
        </w:rPr>
        <w:t xml:space="preserve">. The samples used for quantification were prepared with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hBM-MSC</w:t>
      </w:r>
      <w:r w:rsidRPr="00911D78">
        <w:rPr>
          <w:rFonts w:ascii="Book Antiqua" w:hAnsi="Book Antiqua"/>
          <w:sz w:val="24"/>
          <w:szCs w:val="24"/>
          <w:vertAlign w:val="subscript"/>
          <w:lang w:val="en-US"/>
        </w:rPr>
        <w:t xml:space="preserve">Luc </w:t>
      </w:r>
      <w:r w:rsidRPr="00911D78">
        <w:rPr>
          <w:rFonts w:ascii="Book Antiqua" w:hAnsi="Book Antiqua" w:cs="Arial"/>
          <w:sz w:val="24"/>
          <w:szCs w:val="24"/>
          <w:lang w:val="en-US"/>
        </w:rPr>
        <w:t>that either were not labeled</w:t>
      </w:r>
      <w:r w:rsidRPr="00911D78">
        <w:rPr>
          <w:rFonts w:ascii="Book Antiqua" w:hAnsi="Book Antiqua"/>
          <w:sz w:val="24"/>
          <w:szCs w:val="24"/>
          <w:lang w:val="en-US"/>
        </w:rPr>
        <w:t xml:space="preserve"> (control) </w:t>
      </w:r>
      <w:r w:rsidRPr="00911D78">
        <w:rPr>
          <w:rFonts w:ascii="Book Antiqua" w:hAnsi="Book Antiqua" w:cs="Arial"/>
          <w:sz w:val="24"/>
          <w:szCs w:val="24"/>
          <w:lang w:val="en-US"/>
        </w:rPr>
        <w:t>or were labeled</w:t>
      </w:r>
      <w:r w:rsidRPr="00911D78">
        <w:rPr>
          <w:rFonts w:ascii="Book Antiqua" w:hAnsi="Book Antiqua"/>
          <w:sz w:val="24"/>
          <w:szCs w:val="24"/>
          <w:lang w:val="en-US"/>
        </w:rPr>
        <w:t xml:space="preserve"> with 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concentrations: 5, 10, 20, 30, 40 and 50</w:t>
      </w:r>
      <w:r w:rsidR="000A43DE" w:rsidRPr="00911D78">
        <w:rPr>
          <w:rFonts w:ascii="Book Antiqua" w:hAnsi="Book Antiqua"/>
          <w:sz w:val="24"/>
          <w:szCs w:val="24"/>
          <w:lang w:val="en-US"/>
        </w:rPr>
        <w:t xml:space="preserve">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w:t>
      </w:r>
    </w:p>
    <w:p w:rsidR="006A1100" w:rsidRPr="00911D78" w:rsidRDefault="0095561B" w:rsidP="009B7FE0">
      <w:pPr>
        <w:widowControl w:val="0"/>
        <w:autoSpaceDE w:val="0"/>
        <w:autoSpaceDN w:val="0"/>
        <w:adjustRightInd w:val="0"/>
        <w:spacing w:after="0" w:line="360" w:lineRule="auto"/>
        <w:ind w:firstLineChars="350" w:firstLine="840"/>
        <w:jc w:val="both"/>
        <w:rPr>
          <w:rFonts w:ascii="Book Antiqua" w:hAnsi="Book Antiqua"/>
          <w:sz w:val="24"/>
          <w:szCs w:val="24"/>
          <w:lang w:val="en-US" w:eastAsia="zh-CN"/>
        </w:rPr>
      </w:pPr>
      <w:r w:rsidRPr="00911D78">
        <w:rPr>
          <w:rFonts w:ascii="Book Antiqua" w:hAnsi="Book Antiqua"/>
          <w:sz w:val="24"/>
          <w:szCs w:val="24"/>
          <w:lang w:val="en-US"/>
        </w:rPr>
        <w:t>Quantification of MNP-IR750 internalized into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MRI.</w:t>
      </w:r>
      <w:r w:rsidR="0021290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For quantification of the internalization process by MRI, the following equation was used:</w:t>
      </w:r>
    </w:p>
    <w:p w:rsidR="006A1100" w:rsidRPr="00911D78" w:rsidRDefault="006A1100" w:rsidP="009B7FE0">
      <w:pPr>
        <w:widowControl w:val="0"/>
        <w:autoSpaceDE w:val="0"/>
        <w:autoSpaceDN w:val="0"/>
        <w:adjustRightInd w:val="0"/>
        <w:spacing w:after="0" w:line="360" w:lineRule="auto"/>
        <w:jc w:val="both"/>
        <w:rPr>
          <w:rFonts w:ascii="Book Antiqua" w:hAnsi="Book Antiqua"/>
          <w:sz w:val="24"/>
          <w:szCs w:val="24"/>
          <w:lang w:val="en-US"/>
        </w:rPr>
      </w:pPr>
    </w:p>
    <w:p w:rsidR="006A1100" w:rsidRPr="00911D78" w:rsidRDefault="00C30EFE" w:rsidP="009B7FE0">
      <w:pPr>
        <w:widowControl w:val="0"/>
        <w:autoSpaceDE w:val="0"/>
        <w:autoSpaceDN w:val="0"/>
        <w:adjustRightInd w:val="0"/>
        <w:spacing w:after="0" w:line="360" w:lineRule="auto"/>
        <w:jc w:val="both"/>
        <w:rPr>
          <w:rFonts w:ascii="Book Antiqua" w:hAnsi="Book Antiqua"/>
          <w:sz w:val="24"/>
          <w:szCs w:val="24"/>
          <w:lang w:val="en-US"/>
        </w:rPr>
      </w:pPr>
      <m:oMath>
        <m:f>
          <m:fPr>
            <m:ctrlPr>
              <w:rPr>
                <w:rFonts w:ascii="Cambria Math" w:hAnsi="Cambria Math"/>
                <w:i/>
                <w:sz w:val="24"/>
                <w:szCs w:val="24"/>
                <w:lang w:val="en-US"/>
              </w:rPr>
            </m:ctrlPr>
          </m:fPr>
          <m:num>
            <m:r>
              <w:rPr>
                <w:rFonts w:ascii="Cambria Math" w:hAnsi="Cambria Math"/>
                <w:sz w:val="24"/>
                <w:szCs w:val="24"/>
                <w:lang w:val="en-US"/>
              </w:rPr>
              <m:t>1</m:t>
            </m:r>
          </m:num>
          <m:den>
            <m:sSubSup>
              <m:sSubSupPr>
                <m:ctrlPr>
                  <w:rPr>
                    <w:rFonts w:ascii="Cambria Math" w:hAnsi="Cambria Math"/>
                    <w:i/>
                    <w:sz w:val="24"/>
                    <w:szCs w:val="24"/>
                    <w:lang w:val="en-US"/>
                  </w:rPr>
                </m:ctrlPr>
              </m:sSubSupPr>
              <m:e>
                <m:r>
                  <w:rPr>
                    <w:rFonts w:ascii="Cambria Math" w:hAnsi="Cambria Math"/>
                    <w:sz w:val="24"/>
                    <w:szCs w:val="24"/>
                    <w:lang w:val="en-US"/>
                  </w:rPr>
                  <m:t>T</m:t>
                </m:r>
              </m:e>
              <m:sub>
                <m:r>
                  <w:rPr>
                    <w:rFonts w:ascii="Cambria Math" w:hAnsi="Cambria Math"/>
                    <w:sz w:val="24"/>
                    <w:szCs w:val="24"/>
                    <w:lang w:val="en-US"/>
                  </w:rPr>
                  <m:t>2</m:t>
                </m:r>
              </m:sub>
              <m:sup>
                <m:sSub>
                  <m:sSubPr>
                    <m:ctrlPr>
                      <w:rPr>
                        <w:rFonts w:ascii="Cambria Math" w:hAnsi="Cambria Math"/>
                        <w:i/>
                        <w:sz w:val="24"/>
                        <w:szCs w:val="24"/>
                        <w:lang w:val="en-US"/>
                      </w:rPr>
                    </m:ctrlPr>
                  </m:sSubPr>
                  <m:e>
                    <m:r>
                      <w:rPr>
                        <w:rFonts w:ascii="Cambria Math" w:hAnsi="Cambria Math"/>
                        <w:sz w:val="24"/>
                        <w:szCs w:val="24"/>
                        <w:lang w:val="en-US"/>
                      </w:rPr>
                      <m:t>hBM-MSC</m:t>
                    </m:r>
                  </m:e>
                  <m:sub>
                    <m:r>
                      <w:rPr>
                        <w:rFonts w:ascii="Cambria Math" w:hAnsi="Cambria Math"/>
                        <w:sz w:val="24"/>
                        <w:szCs w:val="24"/>
                        <w:lang w:val="en-US"/>
                      </w:rPr>
                      <m:t>Luc</m:t>
                    </m:r>
                  </m:sub>
                </m:sSub>
                <m:r>
                  <w:rPr>
                    <w:rFonts w:ascii="Cambria Math" w:hAnsi="Cambria Math"/>
                    <w:sz w:val="24"/>
                    <w:szCs w:val="24"/>
                    <w:lang w:val="en-US"/>
                  </w:rPr>
                  <m:t>+MNP_IR750</m:t>
                </m:r>
              </m:sup>
            </m:sSubSup>
          </m:den>
        </m:f>
        <m:r>
          <w:rPr>
            <w:rFonts w:ascii="Cambria Math" w:hAnsi="Cambria Math"/>
            <w:sz w:val="24"/>
            <w:szCs w:val="24"/>
            <w:lang w:val="en-US"/>
          </w:rPr>
          <m:t xml:space="preserve">= </m:t>
        </m:r>
        <m:f>
          <m:fPr>
            <m:ctrlPr>
              <w:rPr>
                <w:rFonts w:ascii="Cambria Math" w:hAnsi="Cambria Math"/>
                <w:i/>
                <w:sz w:val="24"/>
                <w:szCs w:val="24"/>
                <w:lang w:val="en-US"/>
              </w:rPr>
            </m:ctrlPr>
          </m:fPr>
          <m:num>
            <m:r>
              <w:rPr>
                <w:rFonts w:ascii="Cambria Math" w:hAnsi="Cambria Math"/>
                <w:sz w:val="24"/>
                <w:szCs w:val="24"/>
                <w:lang w:val="en-US"/>
              </w:rPr>
              <m:t>1</m:t>
            </m:r>
          </m:num>
          <m:den>
            <m:sSubSup>
              <m:sSubSupPr>
                <m:ctrlPr>
                  <w:rPr>
                    <w:rFonts w:ascii="Cambria Math" w:hAnsi="Cambria Math"/>
                    <w:i/>
                    <w:sz w:val="24"/>
                    <w:szCs w:val="24"/>
                    <w:lang w:val="en-US"/>
                  </w:rPr>
                </m:ctrlPr>
              </m:sSubSupPr>
              <m:e>
                <m:r>
                  <w:rPr>
                    <w:rFonts w:ascii="Cambria Math" w:hAnsi="Cambria Math"/>
                    <w:sz w:val="24"/>
                    <w:szCs w:val="24"/>
                    <w:lang w:val="en-US"/>
                  </w:rPr>
                  <m:t>T</m:t>
                </m:r>
              </m:e>
              <m:sub>
                <m:r>
                  <w:rPr>
                    <w:rFonts w:ascii="Cambria Math" w:hAnsi="Cambria Math"/>
                    <w:sz w:val="24"/>
                    <w:szCs w:val="24"/>
                    <w:lang w:val="en-US"/>
                  </w:rPr>
                  <m:t>2</m:t>
                </m:r>
              </m:sub>
              <m:sup>
                <m:sSub>
                  <m:sSubPr>
                    <m:ctrlPr>
                      <w:rPr>
                        <w:rFonts w:ascii="Cambria Math" w:hAnsi="Cambria Math"/>
                        <w:i/>
                        <w:sz w:val="24"/>
                        <w:szCs w:val="24"/>
                        <w:lang w:val="en-US"/>
                      </w:rPr>
                    </m:ctrlPr>
                  </m:sSubPr>
                  <m:e>
                    <m:r>
                      <w:rPr>
                        <w:rFonts w:ascii="Cambria Math" w:hAnsi="Cambria Math"/>
                        <w:sz w:val="24"/>
                        <w:szCs w:val="24"/>
                        <w:lang w:val="en-US"/>
                      </w:rPr>
                      <m:t>hBM-MSC</m:t>
                    </m:r>
                  </m:e>
                  <m:sub>
                    <m:r>
                      <w:rPr>
                        <w:rFonts w:ascii="Cambria Math" w:hAnsi="Cambria Math"/>
                        <w:sz w:val="24"/>
                        <w:szCs w:val="24"/>
                        <w:lang w:val="en-US"/>
                      </w:rPr>
                      <m:t>Luc</m:t>
                    </m:r>
                  </m:sub>
                </m:sSub>
              </m:sup>
            </m:sSubSup>
          </m:den>
        </m:f>
        <m:r>
          <w:rPr>
            <w:rFonts w:ascii="Cambria Math" w:hAnsi="Cambria Math"/>
            <w:sz w:val="24"/>
            <w:szCs w:val="24"/>
            <w:lang w:val="en-US"/>
          </w:rPr>
          <m:t>+</m:t>
        </m:r>
        <m:d>
          <m:dPr>
            <m:begChr m:val="["/>
            <m:endChr m:val="]"/>
            <m:ctrlPr>
              <w:rPr>
                <w:rFonts w:ascii="Cambria Math" w:hAnsi="Cambria Math"/>
                <w:i/>
                <w:sz w:val="24"/>
                <w:szCs w:val="24"/>
                <w:lang w:val="en-US"/>
              </w:rPr>
            </m:ctrlPr>
          </m:dPr>
          <m:e>
            <m:r>
              <w:rPr>
                <w:rFonts w:ascii="Cambria Math" w:hAnsi="Cambria Math"/>
                <w:sz w:val="24"/>
                <w:szCs w:val="24"/>
                <w:lang w:val="en-US"/>
              </w:rPr>
              <m:t>Fe</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2</m:t>
            </m:r>
          </m:sub>
        </m:sSub>
      </m:oMath>
      <w:r w:rsidR="0095561B" w:rsidRPr="00911D78">
        <w:rPr>
          <w:rFonts w:ascii="Book Antiqua" w:hAnsi="Book Antiqua"/>
          <w:sz w:val="24"/>
          <w:szCs w:val="24"/>
          <w:lang w:val="en-US"/>
        </w:rPr>
        <w:t xml:space="preserve"> </w:t>
      </w:r>
      <w:r w:rsidR="0095561B" w:rsidRPr="00911D78">
        <w:rPr>
          <w:rFonts w:ascii="Book Antiqua" w:hAnsi="Book Antiqua"/>
          <w:sz w:val="24"/>
          <w:szCs w:val="24"/>
          <w:lang w:val="en-US"/>
        </w:rPr>
        <w:tab/>
      </w:r>
      <w:r w:rsidR="0095561B" w:rsidRPr="00911D78">
        <w:rPr>
          <w:rFonts w:ascii="Book Antiqua" w:hAnsi="Book Antiqua"/>
          <w:sz w:val="24"/>
          <w:szCs w:val="24"/>
          <w:lang w:val="en-US"/>
        </w:rPr>
        <w:tab/>
      </w:r>
      <w:r w:rsidR="0095561B" w:rsidRPr="00911D78">
        <w:rPr>
          <w:rFonts w:ascii="Book Antiqua" w:hAnsi="Book Antiqua"/>
          <w:sz w:val="24"/>
          <w:szCs w:val="24"/>
          <w:lang w:val="en-US"/>
        </w:rPr>
        <w:tab/>
      </w:r>
      <w:r w:rsidR="0095561B" w:rsidRPr="00911D78">
        <w:rPr>
          <w:rFonts w:ascii="Book Antiqua" w:hAnsi="Book Antiqua"/>
          <w:sz w:val="24"/>
          <w:szCs w:val="24"/>
          <w:lang w:val="en-US"/>
        </w:rPr>
        <w:tab/>
        <w:t>(1)</w:t>
      </w:r>
    </w:p>
    <w:p w:rsidR="0031753A" w:rsidRPr="00911D78" w:rsidRDefault="0031753A" w:rsidP="009B7FE0">
      <w:pPr>
        <w:widowControl w:val="0"/>
        <w:autoSpaceDE w:val="0"/>
        <w:autoSpaceDN w:val="0"/>
        <w:adjustRightInd w:val="0"/>
        <w:spacing w:after="0" w:line="360" w:lineRule="auto"/>
        <w:jc w:val="both"/>
        <w:rPr>
          <w:rFonts w:ascii="Book Antiqua" w:hAnsi="Book Antiqua" w:cs="Arial"/>
          <w:sz w:val="24"/>
          <w:szCs w:val="24"/>
          <w:lang w:val="en-US"/>
        </w:rPr>
      </w:pPr>
    </w:p>
    <w:p w:rsidR="006A1100"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where </w:t>
      </w:r>
      <w:r w:rsidR="002776A2">
        <w:rPr>
          <w:rFonts w:ascii="Book Antiqua" w:hAnsi="Book Antiqua" w:hint="eastAsia"/>
          <w:sz w:val="24"/>
          <w:szCs w:val="24"/>
          <w:lang w:val="en-US" w:eastAsia="zh-CN"/>
        </w:rPr>
        <w:t>[Fe]</w:t>
      </w:r>
      <w:r w:rsidRPr="00911D78">
        <w:rPr>
          <w:rFonts w:ascii="Book Antiqua" w:hAnsi="Book Antiqua"/>
          <w:sz w:val="24"/>
          <w:szCs w:val="24"/>
          <w:lang w:val="en-US"/>
        </w:rPr>
        <w:t xml:space="preserve"> is the concentration of intracellular iron internalized into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t>
      </w:r>
      <w:r w:rsidR="002776A2">
        <w:rPr>
          <w:rFonts w:ascii="Book Antiqua" w:hAnsi="Book Antiqua" w:hint="eastAsia"/>
          <w:sz w:val="24"/>
          <w:szCs w:val="24"/>
          <w:lang w:val="en-US" w:eastAsia="zh-CN"/>
        </w:rPr>
        <w:t>r</w:t>
      </w:r>
      <w:r w:rsidR="002776A2" w:rsidRPr="002776A2">
        <w:rPr>
          <w:rFonts w:ascii="Book Antiqua" w:hAnsi="Book Antiqua" w:hint="eastAsia"/>
          <w:sz w:val="24"/>
          <w:szCs w:val="24"/>
          <w:vertAlign w:val="subscript"/>
          <w:lang w:val="en-US" w:eastAsia="zh-CN"/>
        </w:rPr>
        <w:t>2</w:t>
      </w:r>
      <w:r w:rsidR="002776A2">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is the relaxivity of the MNP-IR750; </w:t>
      </w:r>
      <w:r w:rsidRPr="00911D78">
        <w:rPr>
          <w:rFonts w:ascii="Book Antiqua" w:hAnsi="Book Antiqua" w:cs="Arial"/>
          <w:sz w:val="24"/>
          <w:szCs w:val="24"/>
          <w:lang w:val="en-US"/>
        </w:rPr>
        <w:t xml:space="preserve">and </w:t>
      </w:r>
      <w:r w:rsidR="002776A2">
        <w:rPr>
          <w:rFonts w:ascii="Book Antiqua" w:hAnsi="Book Antiqua" w:cs="Arial" w:hint="eastAsia"/>
          <w:sz w:val="24"/>
          <w:szCs w:val="24"/>
          <w:lang w:val="en-US" w:eastAsia="zh-CN"/>
        </w:rPr>
        <w:t>T</w:t>
      </w:r>
      <w:r w:rsidR="002776A2" w:rsidRPr="002776A2">
        <w:rPr>
          <w:rFonts w:ascii="Book Antiqua" w:hAnsi="Book Antiqua" w:cs="Arial" w:hint="eastAsia"/>
          <w:sz w:val="24"/>
          <w:szCs w:val="24"/>
          <w:vertAlign w:val="subscript"/>
          <w:lang w:val="en-US" w:eastAsia="zh-CN"/>
        </w:rPr>
        <w:t>2</w:t>
      </w:r>
      <w:r w:rsidRPr="00911D78">
        <w:rPr>
          <w:rFonts w:ascii="Book Antiqua" w:hAnsi="Book Antiqua"/>
          <w:sz w:val="24"/>
          <w:szCs w:val="24"/>
          <w:lang w:val="en-US"/>
        </w:rPr>
        <w:t xml:space="preserve"> is the transverse relaxation </w:t>
      </w:r>
      <w:r w:rsidRPr="00911D78">
        <w:rPr>
          <w:rFonts w:ascii="Book Antiqua" w:hAnsi="Book Antiqua" w:cs="Arial"/>
          <w:sz w:val="24"/>
          <w:szCs w:val="24"/>
          <w:lang w:val="en-US"/>
        </w:rPr>
        <w:t>time</w:t>
      </w:r>
      <w:r w:rsidRPr="00911D78">
        <w:rPr>
          <w:rFonts w:ascii="Book Antiqua" w:hAnsi="Book Antiqua"/>
          <w:sz w:val="24"/>
          <w:szCs w:val="24"/>
          <w:lang w:val="en-US"/>
        </w:rPr>
        <w:t xml:space="preserve"> for samples </w:t>
      </w:r>
      <w:r w:rsidRPr="00911D78">
        <w:rPr>
          <w:rFonts w:ascii="Book Antiqua" w:hAnsi="Book Antiqua" w:cs="Arial"/>
          <w:sz w:val="24"/>
          <w:szCs w:val="24"/>
          <w:lang w:val="en-US"/>
        </w:rPr>
        <w:t>containing</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labeled with MNP-IR750 and control </w:t>
      </w:r>
      <w:r w:rsidRPr="00911D78">
        <w:rPr>
          <w:rFonts w:ascii="Book Antiqua" w:hAnsi="Book Antiqua" w:cs="Arial"/>
          <w:sz w:val="24"/>
          <w:szCs w:val="24"/>
          <w:lang w:val="en-US"/>
        </w:rPr>
        <w:t>samples</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w:t>
      </w:r>
    </w:p>
    <w:p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sz w:val="24"/>
          <w:szCs w:val="24"/>
          <w:lang w:val="en-US"/>
        </w:rPr>
        <w:lastRenderedPageBreak/>
        <w:t>For the calculation of</w:t>
      </w:r>
      <w:r w:rsidR="002776A2">
        <w:rPr>
          <w:rFonts w:ascii="Book Antiqua" w:hAnsi="Book Antiqua" w:hint="eastAsia"/>
          <w:sz w:val="24"/>
          <w:szCs w:val="24"/>
          <w:lang w:val="en-US" w:eastAsia="zh-CN"/>
        </w:rPr>
        <w:t xml:space="preserve"> r</w:t>
      </w:r>
      <w:r w:rsidR="002776A2" w:rsidRPr="002776A2">
        <w:rPr>
          <w:rFonts w:ascii="Book Antiqua" w:hAnsi="Book Antiqua" w:hint="eastAsia"/>
          <w:sz w:val="24"/>
          <w:szCs w:val="24"/>
          <w:vertAlign w:val="subscript"/>
          <w:lang w:val="en-US" w:eastAsia="zh-CN"/>
        </w:rPr>
        <w:t>2</w:t>
      </w:r>
      <w:r w:rsidRPr="00911D78">
        <w:rPr>
          <w:rFonts w:ascii="Book Antiqua" w:hAnsi="Book Antiqua" w:cs="Arial"/>
          <w:sz w:val="24"/>
          <w:szCs w:val="24"/>
          <w:lang w:val="en-US"/>
        </w:rPr>
        <w:t>,</w:t>
      </w:r>
      <m:oMath>
        <m:r>
          <w:rPr>
            <w:rFonts w:ascii="Cambria Math" w:hAnsi="Cambria Math"/>
            <w:sz w:val="24"/>
            <w:szCs w:val="24"/>
            <w:lang w:val="en-US"/>
          </w:rPr>
          <m:t xml:space="preserve"> </m:t>
        </m:r>
      </m:oMath>
      <w:r w:rsidRPr="00911D78">
        <w:rPr>
          <w:rFonts w:ascii="Book Antiqua" w:hAnsi="Book Antiqua"/>
          <w:sz w:val="24"/>
          <w:szCs w:val="24"/>
          <w:lang w:val="en-US"/>
        </w:rPr>
        <w:t>a phantom with 24 wells (culture plate) containing MNP-IR750 suspended in the following concentrations</w:t>
      </w:r>
      <w:r w:rsidRPr="00911D78">
        <w:rPr>
          <w:rFonts w:ascii="Book Antiqua" w:hAnsi="Book Antiqua" w:cs="Arial"/>
          <w:sz w:val="24"/>
          <w:szCs w:val="24"/>
          <w:lang w:val="en-US"/>
        </w:rPr>
        <w:t xml:space="preserve"> was used</w:t>
      </w:r>
      <w:r w:rsidRPr="00911D78">
        <w:rPr>
          <w:rFonts w:ascii="Book Antiqua" w:hAnsi="Book Antiqua"/>
          <w:sz w:val="24"/>
          <w:szCs w:val="24"/>
          <w:lang w:val="en-US"/>
        </w:rPr>
        <w:t xml:space="preserve">: 0, 2, 4, 6, 10, 15 and 20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cs="Arial"/>
          <w:sz w:val="24"/>
          <w:szCs w:val="24"/>
          <w:lang w:val="en-US"/>
        </w:rPr>
        <w:t>,</w:t>
      </w:r>
      <w:r w:rsidRPr="00911D78">
        <w:rPr>
          <w:rFonts w:ascii="Book Antiqua" w:hAnsi="Book Antiqua"/>
          <w:sz w:val="24"/>
          <w:szCs w:val="24"/>
          <w:lang w:val="en-US"/>
        </w:rPr>
        <w:t xml:space="preserve"> dispersed in 1% agarose. The phantom was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 MRI </w:t>
      </w:r>
      <w:r w:rsidRPr="00911D78">
        <w:rPr>
          <w:rFonts w:ascii="Book Antiqua" w:hAnsi="Book Antiqua" w:cs="Arial"/>
          <w:sz w:val="24"/>
          <w:szCs w:val="24"/>
          <w:lang w:val="en-US"/>
        </w:rPr>
        <w:t>examination</w:t>
      </w:r>
      <w:r w:rsidRPr="00911D78">
        <w:rPr>
          <w:rFonts w:ascii="Book Antiqua" w:hAnsi="Book Antiqua"/>
          <w:sz w:val="24"/>
          <w:szCs w:val="24"/>
          <w:lang w:val="en-US"/>
        </w:rPr>
        <w:t xml:space="preserve"> and the </w:t>
      </w:r>
      <w:r w:rsidR="002776A2">
        <w:rPr>
          <w:rFonts w:ascii="Book Antiqua" w:hAnsi="Book Antiqua" w:hint="eastAsia"/>
          <w:sz w:val="24"/>
          <w:szCs w:val="24"/>
          <w:lang w:val="en-US" w:eastAsia="zh-CN"/>
        </w:rPr>
        <w:t>T</w:t>
      </w:r>
      <w:r w:rsidR="002776A2" w:rsidRPr="002776A2">
        <w:rPr>
          <w:rFonts w:ascii="Book Antiqua" w:hAnsi="Book Antiqua" w:hint="eastAsia"/>
          <w:sz w:val="24"/>
          <w:szCs w:val="24"/>
          <w:vertAlign w:val="subscript"/>
          <w:lang w:val="en-US" w:eastAsia="zh-CN"/>
        </w:rPr>
        <w:t>2</w:t>
      </w:r>
      <w:r w:rsidRPr="00911D78">
        <w:rPr>
          <w:rFonts w:ascii="Book Antiqua" w:hAnsi="Book Antiqua"/>
          <w:sz w:val="24"/>
          <w:szCs w:val="24"/>
          <w:lang w:val="en-US"/>
        </w:rPr>
        <w:t xml:space="preserve"> values of samples were determined from the relaxivity curves. The </w:t>
      </w:r>
      <w:r w:rsidR="002776A2">
        <w:rPr>
          <w:rFonts w:ascii="Book Antiqua" w:hAnsi="Book Antiqua" w:hint="eastAsia"/>
          <w:sz w:val="24"/>
          <w:szCs w:val="24"/>
          <w:lang w:val="en-US" w:eastAsia="zh-CN"/>
        </w:rPr>
        <w:t>r</w:t>
      </w:r>
      <w:r w:rsidR="002776A2" w:rsidRPr="002776A2">
        <w:rPr>
          <w:rFonts w:ascii="Book Antiqua" w:hAnsi="Book Antiqua" w:hint="eastAsia"/>
          <w:sz w:val="24"/>
          <w:szCs w:val="24"/>
          <w:vertAlign w:val="subscript"/>
          <w:lang w:val="en-US" w:eastAsia="zh-CN"/>
        </w:rPr>
        <w:t>2</w:t>
      </w:r>
      <w:r w:rsidRPr="00911D78">
        <w:rPr>
          <w:rFonts w:ascii="Book Antiqua" w:hAnsi="Book Antiqua"/>
          <w:sz w:val="24"/>
          <w:szCs w:val="24"/>
          <w:lang w:val="en-US"/>
        </w:rPr>
        <w:t xml:space="preserve"> values were obtained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linear adjustment of the inverse of the transverse relaxation </w:t>
      </w:r>
      <w:r w:rsidR="00CC375C" w:rsidRPr="00911D78">
        <w:rPr>
          <w:rFonts w:ascii="Book Antiqua" w:hAnsi="Book Antiqua"/>
          <w:i/>
          <w:sz w:val="24"/>
          <w:szCs w:val="24"/>
          <w:lang w:val="en-US"/>
        </w:rPr>
        <w:t>vs</w:t>
      </w:r>
      <w:r w:rsidRPr="00911D78">
        <w:rPr>
          <w:rFonts w:ascii="Book Antiqua" w:hAnsi="Book Antiqua"/>
          <w:sz w:val="24"/>
          <w:szCs w:val="24"/>
          <w:lang w:val="en-US"/>
        </w:rPr>
        <w:t xml:space="preserve"> the concentration of MNP-IR750 used for cellular labeling.</w:t>
      </w:r>
    </w:p>
    <w:p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sz w:val="24"/>
          <w:szCs w:val="24"/>
          <w:lang w:val="en-US"/>
        </w:rPr>
        <w:t>For the calculation of</w:t>
      </w:r>
      <w:r w:rsidR="00174E11">
        <w:rPr>
          <w:rFonts w:ascii="Book Antiqua" w:hAnsi="Book Antiqua" w:hint="eastAsia"/>
          <w:sz w:val="24"/>
          <w:szCs w:val="24"/>
          <w:lang w:val="en-US" w:eastAsia="zh-CN"/>
        </w:rPr>
        <w:t xml:space="preserve"> T</w:t>
      </w:r>
      <w:r w:rsidR="00174E11" w:rsidRPr="00174E11">
        <w:rPr>
          <w:rFonts w:ascii="Book Antiqua" w:hAnsi="Book Antiqua" w:hint="eastAsia"/>
          <w:sz w:val="24"/>
          <w:szCs w:val="24"/>
          <w:vertAlign w:val="subscript"/>
          <w:lang w:val="en-US" w:eastAsia="zh-CN"/>
        </w:rPr>
        <w:t>2</w:t>
      </w:r>
      <w:r w:rsidR="00174E11" w:rsidRPr="00174E11">
        <w:rPr>
          <w:rFonts w:ascii="Book Antiqua" w:hAnsi="Book Antiqua"/>
          <w:sz w:val="24"/>
          <w:szCs w:val="24"/>
          <w:vertAlign w:val="superscript"/>
          <w:lang w:val="en-US" w:eastAsia="zh-CN"/>
        </w:rPr>
        <w:t>hBM-MSC</w:t>
      </w:r>
      <w:r w:rsidR="00174E11" w:rsidRPr="00174E11">
        <w:rPr>
          <w:rFonts w:ascii="Book Antiqua" w:hAnsi="Book Antiqua" w:hint="eastAsia"/>
          <w:sz w:val="24"/>
          <w:szCs w:val="24"/>
          <w:vertAlign w:val="subscript"/>
          <w:lang w:val="en-US" w:eastAsia="zh-CN"/>
        </w:rPr>
        <w:t>L</w:t>
      </w:r>
      <w:r w:rsidR="001B4DD5">
        <w:rPr>
          <w:rFonts w:ascii="Book Antiqua" w:hAnsi="Book Antiqua" w:hint="eastAsia"/>
          <w:sz w:val="24"/>
          <w:szCs w:val="24"/>
          <w:vertAlign w:val="subscript"/>
          <w:lang w:val="en-US" w:eastAsia="zh-CN"/>
        </w:rPr>
        <w:t>uc</w:t>
      </w:r>
      <w:r w:rsidR="00174E11" w:rsidRPr="00174E11">
        <w:rPr>
          <w:rFonts w:ascii="Book Antiqua" w:hAnsi="Book Antiqua"/>
          <w:sz w:val="24"/>
          <w:szCs w:val="24"/>
          <w:vertAlign w:val="superscript"/>
          <w:lang w:val="en-US" w:eastAsia="zh-CN"/>
        </w:rPr>
        <w:t>+MNP</w:t>
      </w:r>
      <w:r w:rsidR="00174E11">
        <w:rPr>
          <w:rFonts w:ascii="Book Antiqua" w:hAnsi="Book Antiqua" w:hint="eastAsia"/>
          <w:sz w:val="24"/>
          <w:szCs w:val="24"/>
          <w:vertAlign w:val="superscript"/>
          <w:lang w:val="en-US" w:eastAsia="zh-CN"/>
        </w:rPr>
        <w:t>_</w:t>
      </w:r>
      <w:r w:rsidR="00174E11" w:rsidRPr="00174E11">
        <w:rPr>
          <w:rFonts w:ascii="Book Antiqua" w:hAnsi="Book Antiqua"/>
          <w:sz w:val="24"/>
          <w:szCs w:val="24"/>
          <w:vertAlign w:val="superscript"/>
          <w:lang w:val="en-US" w:eastAsia="zh-CN"/>
        </w:rPr>
        <w:t>IR750</w:t>
      </w:r>
      <w:r w:rsidRPr="00911D78">
        <w:rPr>
          <w:rFonts w:ascii="Book Antiqua" w:hAnsi="Book Antiqua"/>
          <w:sz w:val="24"/>
          <w:szCs w:val="24"/>
          <w:lang w:val="en-US"/>
        </w:rPr>
        <w:t xml:space="preserve">, samples </w:t>
      </w:r>
      <w:r w:rsidRPr="00911D78">
        <w:rPr>
          <w:rFonts w:ascii="Book Antiqua" w:hAnsi="Book Antiqua" w:cs="Arial"/>
          <w:sz w:val="24"/>
          <w:szCs w:val="24"/>
          <w:lang w:val="en-US"/>
        </w:rPr>
        <w:t>labeled with</w:t>
      </w:r>
      <w:r w:rsidRPr="00911D78">
        <w:rPr>
          <w:rFonts w:ascii="Book Antiqua" w:hAnsi="Book Antiqua"/>
          <w:sz w:val="24"/>
          <w:szCs w:val="24"/>
          <w:lang w:val="en-US"/>
        </w:rPr>
        <w:t xml:space="preserve"> different concentrations of nanoparticles, as described above, were used; for the determination of</w:t>
      </w:r>
      <w:r w:rsidR="00174E11">
        <w:rPr>
          <w:rFonts w:ascii="Book Antiqua" w:hAnsi="Book Antiqua" w:hint="eastAsia"/>
          <w:sz w:val="24"/>
          <w:szCs w:val="24"/>
          <w:lang w:val="en-US" w:eastAsia="zh-CN"/>
        </w:rPr>
        <w:t xml:space="preserve"> T</w:t>
      </w:r>
      <w:r w:rsidR="00174E11" w:rsidRPr="00174E11">
        <w:rPr>
          <w:rFonts w:ascii="Book Antiqua" w:hAnsi="Book Antiqua" w:hint="eastAsia"/>
          <w:sz w:val="24"/>
          <w:szCs w:val="24"/>
          <w:vertAlign w:val="subscript"/>
          <w:lang w:val="en-US" w:eastAsia="zh-CN"/>
        </w:rPr>
        <w:t>2</w:t>
      </w:r>
      <w:r w:rsidR="00174E11" w:rsidRPr="00174E11">
        <w:rPr>
          <w:rFonts w:ascii="Book Antiqua" w:hAnsi="Book Antiqua"/>
          <w:sz w:val="24"/>
          <w:szCs w:val="24"/>
          <w:vertAlign w:val="superscript"/>
          <w:lang w:val="en-US" w:eastAsia="zh-CN"/>
        </w:rPr>
        <w:t>hBM-MSC</w:t>
      </w:r>
      <w:r w:rsidR="00174E11" w:rsidRPr="00174E11">
        <w:rPr>
          <w:rFonts w:ascii="Book Antiqua" w:hAnsi="Book Antiqua" w:hint="eastAsia"/>
          <w:sz w:val="24"/>
          <w:szCs w:val="24"/>
          <w:vertAlign w:val="subscript"/>
          <w:lang w:val="en-US" w:eastAsia="zh-CN"/>
        </w:rPr>
        <w:t>L</w:t>
      </w:r>
      <w:r w:rsidR="001B4DD5">
        <w:rPr>
          <w:rFonts w:ascii="Book Antiqua" w:hAnsi="Book Antiqua" w:hint="eastAsia"/>
          <w:sz w:val="24"/>
          <w:szCs w:val="24"/>
          <w:vertAlign w:val="subscript"/>
          <w:lang w:val="en-US" w:eastAsia="zh-CN"/>
        </w:rPr>
        <w:t>uc</w:t>
      </w:r>
      <w:r w:rsidRPr="00911D78">
        <w:rPr>
          <w:rFonts w:ascii="Book Antiqua" w:hAnsi="Book Antiqua" w:cs="Arial"/>
          <w:sz w:val="24"/>
          <w:szCs w:val="24"/>
          <w:lang w:val="en-US"/>
        </w:rPr>
        <w:t>,</w:t>
      </w:r>
      <w:r w:rsidRPr="00911D78">
        <w:rPr>
          <w:rFonts w:ascii="Book Antiqua" w:hAnsi="Book Antiqua"/>
          <w:sz w:val="24"/>
          <w:szCs w:val="24"/>
          <w:lang w:val="en-US"/>
        </w:rPr>
        <w:t xml:space="preserve"> only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6 </w:t>
      </w:r>
      <w:r w:rsidRPr="00911D78">
        <w:rPr>
          <w:rFonts w:ascii="Book Antiqua" w:hAnsi="Book Antiqua"/>
          <w:sz w:val="24"/>
          <w:szCs w:val="24"/>
          <w:shd w:val="clear" w:color="auto" w:fill="FFFFFF"/>
          <w:lang w:val="en-US"/>
        </w:rPr>
        <w:t>hBM-MSC</w:t>
      </w:r>
      <w:r w:rsidRPr="00911D78">
        <w:rPr>
          <w:rFonts w:ascii="Book Antiqua" w:hAnsi="Book Antiqua"/>
          <w:sz w:val="24"/>
          <w:szCs w:val="24"/>
          <w:shd w:val="clear" w:color="auto" w:fill="FFFFFF"/>
          <w:vertAlign w:val="subscript"/>
          <w:lang w:val="en-US"/>
        </w:rPr>
        <w:t xml:space="preserve">Luc </w:t>
      </w:r>
      <w:r w:rsidRPr="00911D78">
        <w:rPr>
          <w:rFonts w:ascii="Book Antiqua" w:hAnsi="Book Antiqua" w:cs="Arial"/>
          <w:sz w:val="24"/>
          <w:szCs w:val="24"/>
          <w:shd w:val="clear" w:color="auto" w:fill="FFFFFF"/>
          <w:lang w:val="en-US"/>
        </w:rPr>
        <w:t>from</w:t>
      </w:r>
      <w:r w:rsidRPr="00911D78">
        <w:rPr>
          <w:rFonts w:ascii="Book Antiqua" w:hAnsi="Book Antiqua"/>
          <w:sz w:val="24"/>
          <w:szCs w:val="24"/>
          <w:shd w:val="clear" w:color="auto" w:fill="FFFFFF"/>
          <w:lang w:val="en-US"/>
        </w:rPr>
        <w:t xml:space="preserve"> the samples</w:t>
      </w:r>
      <w:r w:rsidRPr="00911D78">
        <w:rPr>
          <w:rFonts w:ascii="Book Antiqua" w:hAnsi="Book Antiqua"/>
          <w:sz w:val="24"/>
          <w:szCs w:val="24"/>
          <w:lang w:val="en-US"/>
        </w:rPr>
        <w:t xml:space="preserve"> </w:t>
      </w:r>
      <w:r w:rsidRPr="00911D78">
        <w:rPr>
          <w:rFonts w:ascii="Book Antiqua" w:hAnsi="Book Antiqua" w:cs="Arial"/>
          <w:sz w:val="24"/>
          <w:szCs w:val="24"/>
          <w:lang w:val="en-US"/>
        </w:rPr>
        <w:t>were</w:t>
      </w:r>
      <w:r w:rsidRPr="00911D78">
        <w:rPr>
          <w:rFonts w:ascii="Book Antiqua" w:hAnsi="Book Antiqua"/>
          <w:sz w:val="24"/>
          <w:szCs w:val="24"/>
          <w:lang w:val="en-US"/>
        </w:rPr>
        <w:t xml:space="preserve"> used</w:t>
      </w:r>
      <w:r w:rsidRPr="00911D78">
        <w:rPr>
          <w:rFonts w:ascii="Book Antiqua" w:hAnsi="Book Antiqua"/>
          <w:sz w:val="24"/>
          <w:szCs w:val="24"/>
          <w:shd w:val="clear" w:color="auto" w:fill="FFFFFF"/>
          <w:lang w:val="en-US"/>
        </w:rPr>
        <w:t>. In both analyses, the samples were</w:t>
      </w:r>
      <w:r w:rsidRPr="00911D78">
        <w:rPr>
          <w:rFonts w:ascii="Book Antiqua" w:hAnsi="Book Antiqua"/>
          <w:sz w:val="24"/>
          <w:szCs w:val="24"/>
          <w:shd w:val="clear" w:color="auto" w:fill="FFFFFF"/>
          <w:vertAlign w:val="subscript"/>
          <w:lang w:val="en-US"/>
        </w:rPr>
        <w:t xml:space="preserve"> </w:t>
      </w:r>
      <w:r w:rsidRPr="00911D78">
        <w:rPr>
          <w:rFonts w:ascii="Book Antiqua" w:hAnsi="Book Antiqua"/>
          <w:sz w:val="24"/>
          <w:szCs w:val="24"/>
          <w:lang w:val="en-US"/>
        </w:rPr>
        <w:t xml:space="preserve">suspended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1% agarose solution </w:t>
      </w:r>
      <w:r w:rsidRPr="00911D78">
        <w:rPr>
          <w:rFonts w:ascii="Book Antiqua" w:hAnsi="Book Antiqua" w:cs="Arial"/>
          <w:sz w:val="24"/>
          <w:szCs w:val="24"/>
          <w:lang w:val="en-US"/>
        </w:rPr>
        <w:t xml:space="preserve">and </w:t>
      </w:r>
      <w:r w:rsidRPr="00911D78">
        <w:rPr>
          <w:rFonts w:ascii="Book Antiqua" w:hAnsi="Book Antiqua"/>
          <w:sz w:val="24"/>
          <w:szCs w:val="24"/>
          <w:lang w:val="en-US"/>
        </w:rPr>
        <w:t xml:space="preserve">plated in a </w:t>
      </w:r>
      <w:r w:rsidRPr="00911D78">
        <w:rPr>
          <w:rFonts w:ascii="Book Antiqua" w:hAnsi="Book Antiqua" w:cs="Arial"/>
          <w:sz w:val="24"/>
          <w:szCs w:val="24"/>
          <w:lang w:val="en-US"/>
        </w:rPr>
        <w:t xml:space="preserve">24-well </w:t>
      </w:r>
      <w:r w:rsidRPr="00911D78">
        <w:rPr>
          <w:rFonts w:ascii="Book Antiqua" w:hAnsi="Book Antiqua"/>
          <w:sz w:val="24"/>
          <w:szCs w:val="24"/>
          <w:lang w:val="en-US"/>
        </w:rPr>
        <w:t>culture plate</w:t>
      </w:r>
      <w:r w:rsidRPr="00911D78">
        <w:rPr>
          <w:rFonts w:ascii="Book Antiqua" w:hAnsi="Book Antiqua" w:cs="Arial"/>
          <w:sz w:val="24"/>
          <w:szCs w:val="24"/>
          <w:lang w:val="en-US"/>
        </w:rPr>
        <w:t>, then subjected</w:t>
      </w:r>
      <w:r w:rsidRPr="00911D78">
        <w:rPr>
          <w:rFonts w:ascii="Book Antiqua" w:hAnsi="Book Antiqua"/>
          <w:sz w:val="24"/>
          <w:szCs w:val="24"/>
          <w:lang w:val="en-US"/>
        </w:rPr>
        <w:t xml:space="preserve"> to MRI </w:t>
      </w:r>
      <w:r w:rsidRPr="00911D78">
        <w:rPr>
          <w:rFonts w:ascii="Book Antiqua" w:hAnsi="Book Antiqua" w:cs="Arial"/>
          <w:sz w:val="24"/>
          <w:szCs w:val="24"/>
          <w:lang w:val="en-US"/>
        </w:rPr>
        <w:t>examination</w:t>
      </w:r>
      <w:r w:rsidRPr="00911D78">
        <w:rPr>
          <w:rFonts w:ascii="Book Antiqua" w:hAnsi="Book Antiqua"/>
          <w:sz w:val="24"/>
          <w:szCs w:val="24"/>
          <w:lang w:val="en-US"/>
        </w:rPr>
        <w:t>.</w:t>
      </w:r>
    </w:p>
    <w:p w:rsidR="006A1100" w:rsidRPr="00911D78" w:rsidRDefault="002C3160" w:rsidP="009B7FE0">
      <w:pPr>
        <w:widowControl w:val="0"/>
        <w:autoSpaceDE w:val="0"/>
        <w:autoSpaceDN w:val="0"/>
        <w:adjustRightInd w:val="0"/>
        <w:spacing w:after="0" w:line="360" w:lineRule="auto"/>
        <w:ind w:firstLine="708"/>
        <w:jc w:val="both"/>
        <w:rPr>
          <w:rFonts w:ascii="Book Antiqua" w:hAnsi="Book Antiqua"/>
          <w:sz w:val="24"/>
          <w:szCs w:val="24"/>
          <w:lang w:val="en-US" w:eastAsia="zh-CN"/>
        </w:rPr>
      </w:pPr>
      <w:r>
        <w:rPr>
          <w:rFonts w:ascii="Book Antiqua" w:hAnsi="Book Antiqua" w:cs="Arial" w:hint="eastAsia"/>
          <w:bCs/>
          <w:sz w:val="24"/>
          <w:szCs w:val="24"/>
          <w:lang w:val="en-US" w:eastAsia="zh-CN"/>
        </w:rPr>
        <w:t>T</w:t>
      </w:r>
      <w:r w:rsidRPr="002C3160">
        <w:rPr>
          <w:rFonts w:ascii="Book Antiqua" w:hAnsi="Book Antiqua" w:cs="Arial" w:hint="eastAsia"/>
          <w:bCs/>
          <w:sz w:val="24"/>
          <w:szCs w:val="24"/>
          <w:vertAlign w:val="subscript"/>
          <w:lang w:val="en-US" w:eastAsia="zh-CN"/>
        </w:rPr>
        <w:t>2</w:t>
      </w:r>
      <w:r w:rsidR="0095561B" w:rsidRPr="00911D78">
        <w:rPr>
          <w:rFonts w:ascii="Book Antiqua" w:hAnsi="Book Antiqua" w:cs="Arial"/>
          <w:bCs/>
          <w:sz w:val="24"/>
          <w:szCs w:val="24"/>
          <w:lang w:val="en-US"/>
        </w:rPr>
        <w:t>-</w:t>
      </w:r>
      <w:r w:rsidR="0095561B" w:rsidRPr="00911D78">
        <w:rPr>
          <w:rFonts w:ascii="Book Antiqua" w:hAnsi="Book Antiqua"/>
          <w:sz w:val="24"/>
          <w:szCs w:val="24"/>
          <w:lang w:val="en-US"/>
        </w:rPr>
        <w:t>weighted MRI images were acquired in a whole-body 3T scanner (Magneton Vision</w:t>
      </w:r>
      <w:r w:rsidR="0095561B" w:rsidRPr="00911D78">
        <w:rPr>
          <w:rFonts w:ascii="Book Antiqua" w:hAnsi="Book Antiqua"/>
          <w:sz w:val="24"/>
          <w:szCs w:val="24"/>
          <w:vertAlign w:val="superscript"/>
          <w:lang w:val="en-US"/>
        </w:rPr>
        <w:t>®</w:t>
      </w:r>
      <w:r w:rsidR="0095561B" w:rsidRPr="00911D78">
        <w:rPr>
          <w:rFonts w:ascii="Book Antiqua" w:hAnsi="Book Antiqua"/>
          <w:sz w:val="24"/>
          <w:szCs w:val="24"/>
          <w:lang w:val="en-US"/>
        </w:rPr>
        <w:t>, Siemens, Erlangen, Germany) with a 32-</w:t>
      </w:r>
      <w:r w:rsidR="0095561B" w:rsidRPr="00911D78">
        <w:rPr>
          <w:rFonts w:ascii="Book Antiqua" w:hAnsi="Book Antiqua" w:cs="Arial"/>
          <w:sz w:val="24"/>
          <w:szCs w:val="24"/>
          <w:lang w:val="en-US"/>
        </w:rPr>
        <w:t>channel</w:t>
      </w:r>
      <w:r w:rsidR="0095561B" w:rsidRPr="00911D78">
        <w:rPr>
          <w:rFonts w:ascii="Book Antiqua" w:hAnsi="Book Antiqua"/>
          <w:sz w:val="24"/>
          <w:szCs w:val="24"/>
          <w:lang w:val="en-US"/>
        </w:rPr>
        <w:t xml:space="preserve"> head coil using the following parameters: </w:t>
      </w:r>
      <w:r w:rsidR="002A3BA9">
        <w:rPr>
          <w:rFonts w:ascii="Book Antiqua" w:hAnsi="Book Antiqua" w:hint="eastAsia"/>
          <w:sz w:val="24"/>
          <w:szCs w:val="24"/>
          <w:lang w:val="en-US" w:eastAsia="zh-CN"/>
        </w:rPr>
        <w:t>M</w:t>
      </w:r>
      <w:r w:rsidR="0095561B" w:rsidRPr="00911D78">
        <w:rPr>
          <w:rFonts w:ascii="Book Antiqua" w:hAnsi="Book Antiqua"/>
          <w:sz w:val="24"/>
          <w:szCs w:val="24"/>
          <w:lang w:val="en-US"/>
        </w:rPr>
        <w:t xml:space="preserve">ulticontrast turbo-spin echo sequence, </w:t>
      </w:r>
      <w:r w:rsidR="0095561B" w:rsidRPr="00911D78">
        <w:rPr>
          <w:rFonts w:ascii="Book Antiqua" w:hAnsi="Book Antiqua" w:cs="Arial"/>
          <w:sz w:val="24"/>
          <w:szCs w:val="24"/>
          <w:lang w:val="en-US"/>
        </w:rPr>
        <w:t>repetition time (</w:t>
      </w:r>
      <w:r w:rsidR="002A3BA9">
        <w:rPr>
          <w:rFonts w:ascii="Book Antiqua" w:hAnsi="Book Antiqua" w:cs="Arial" w:hint="eastAsia"/>
          <w:sz w:val="24"/>
          <w:szCs w:val="24"/>
          <w:lang w:val="en-US" w:eastAsia="zh-CN"/>
        </w:rPr>
        <w:t xml:space="preserve">TR) </w:t>
      </w:r>
      <w:r w:rsidR="0095561B" w:rsidRPr="00911D78">
        <w:rPr>
          <w:rFonts w:ascii="Book Antiqua" w:hAnsi="Book Antiqua" w:cs="Arial"/>
          <w:sz w:val="24"/>
          <w:szCs w:val="24"/>
          <w:lang w:val="en-US"/>
        </w:rPr>
        <w:t>of</w:t>
      </w:r>
      <w:r w:rsidR="003C3275" w:rsidRPr="00911D78">
        <w:rPr>
          <w:rFonts w:ascii="Book Antiqua" w:hAnsi="Book Antiqua" w:cs="Arial"/>
          <w:sz w:val="24"/>
          <w:szCs w:val="24"/>
          <w:lang w:val="en-US"/>
        </w:rPr>
        <w:t xml:space="preserve"> </w:t>
      </w:r>
      <w:r w:rsidR="0095561B" w:rsidRPr="00911D78">
        <w:rPr>
          <w:rFonts w:ascii="Book Antiqua" w:hAnsi="Book Antiqua" w:cs="Arial"/>
          <w:sz w:val="24"/>
          <w:szCs w:val="24"/>
          <w:lang w:val="en-US"/>
        </w:rPr>
        <w:t xml:space="preserve">1500 ms, echo time </w:t>
      </w:r>
      <w:r w:rsidR="002A3BA9" w:rsidRPr="00911D78">
        <w:rPr>
          <w:rFonts w:ascii="Book Antiqua" w:hAnsi="Book Antiqua" w:cs="Arial"/>
          <w:sz w:val="24"/>
          <w:szCs w:val="24"/>
          <w:lang w:val="en-US"/>
        </w:rPr>
        <w:t>(</w:t>
      </w:r>
      <w:r w:rsidR="002A3BA9">
        <w:rPr>
          <w:rFonts w:ascii="Book Antiqua" w:hAnsi="Book Antiqua" w:cs="Arial" w:hint="eastAsia"/>
          <w:sz w:val="24"/>
          <w:szCs w:val="24"/>
          <w:lang w:val="en-US" w:eastAsia="zh-CN"/>
        </w:rPr>
        <w:t xml:space="preserve">TE) </w:t>
      </w:r>
      <w:r w:rsidR="0095561B" w:rsidRPr="00911D78">
        <w:rPr>
          <w:rFonts w:ascii="Book Antiqua" w:hAnsi="Book Antiqua" w:cs="Arial"/>
          <w:sz w:val="24"/>
          <w:szCs w:val="24"/>
          <w:lang w:val="en-US"/>
        </w:rPr>
        <w:t>of</w:t>
      </w:r>
      <w:r w:rsidR="0095561B" w:rsidRPr="00911D78">
        <w:rPr>
          <w:rFonts w:ascii="Book Antiqua" w:hAnsi="Book Antiqua"/>
          <w:sz w:val="24"/>
          <w:szCs w:val="24"/>
          <w:lang w:val="en-US"/>
        </w:rPr>
        <w:t xml:space="preserve"> 8-</w:t>
      </w:r>
      <w:r w:rsidR="0095561B" w:rsidRPr="00911D78">
        <w:rPr>
          <w:rFonts w:ascii="Book Antiqua" w:hAnsi="Book Antiqua" w:cs="Arial"/>
          <w:sz w:val="24"/>
          <w:szCs w:val="24"/>
          <w:lang w:val="en-US"/>
        </w:rPr>
        <w:t>256 ms</w:t>
      </w:r>
      <w:r w:rsidR="0095561B" w:rsidRPr="00911D78">
        <w:rPr>
          <w:rFonts w:ascii="Book Antiqua" w:hAnsi="Book Antiqua"/>
          <w:sz w:val="24"/>
          <w:szCs w:val="24"/>
          <w:lang w:val="en-US"/>
        </w:rPr>
        <w:t xml:space="preserve">, field of view </w:t>
      </w:r>
      <w:r w:rsidR="0095561B" w:rsidRPr="00911D78">
        <w:rPr>
          <w:rFonts w:ascii="Book Antiqua" w:hAnsi="Book Antiqua" w:cs="Arial"/>
          <w:sz w:val="24"/>
          <w:szCs w:val="24"/>
          <w:lang w:val="en-US"/>
        </w:rPr>
        <w:t xml:space="preserve">of </w:t>
      </w:r>
      <w:r w:rsidR="0095561B" w:rsidRPr="00911D78">
        <w:rPr>
          <w:rFonts w:ascii="Book Antiqua" w:hAnsi="Book Antiqua"/>
          <w:sz w:val="24"/>
          <w:szCs w:val="24"/>
          <w:lang w:val="en-US"/>
        </w:rPr>
        <w:t xml:space="preserve">300 mm, </w:t>
      </w:r>
      <w:r w:rsidR="0095561B" w:rsidRPr="00911D78">
        <w:rPr>
          <w:rFonts w:ascii="Book Antiqua" w:hAnsi="Book Antiqua" w:cs="Arial"/>
          <w:sz w:val="24"/>
          <w:szCs w:val="24"/>
          <w:lang w:val="en-US"/>
        </w:rPr>
        <w:t xml:space="preserve">256 × 256 </w:t>
      </w:r>
      <w:r w:rsidR="0095561B" w:rsidRPr="00911D78">
        <w:rPr>
          <w:rFonts w:ascii="Book Antiqua" w:hAnsi="Book Antiqua"/>
          <w:sz w:val="24"/>
          <w:szCs w:val="24"/>
          <w:lang w:val="en-US"/>
        </w:rPr>
        <w:t xml:space="preserve">matrix, slice thickness </w:t>
      </w:r>
      <w:r w:rsidR="0095561B" w:rsidRPr="00911D78">
        <w:rPr>
          <w:rFonts w:ascii="Book Antiqua" w:hAnsi="Book Antiqua" w:cs="Arial"/>
          <w:sz w:val="24"/>
          <w:szCs w:val="24"/>
          <w:lang w:val="en-US"/>
        </w:rPr>
        <w:t xml:space="preserve">of </w:t>
      </w:r>
      <w:r w:rsidR="0095561B" w:rsidRPr="00911D78">
        <w:rPr>
          <w:rFonts w:ascii="Book Antiqua" w:hAnsi="Book Antiqua"/>
          <w:sz w:val="24"/>
          <w:szCs w:val="24"/>
          <w:lang w:val="en-US"/>
        </w:rPr>
        <w:t xml:space="preserve">3.0 mm and flip angle </w:t>
      </w:r>
      <w:r w:rsidR="0095561B" w:rsidRPr="00911D78">
        <w:rPr>
          <w:rFonts w:ascii="Book Antiqua" w:hAnsi="Book Antiqua" w:cs="Arial"/>
          <w:sz w:val="24"/>
          <w:szCs w:val="24"/>
          <w:lang w:val="en-US"/>
        </w:rPr>
        <w:t xml:space="preserve">of </w:t>
      </w:r>
      <w:r w:rsidR="0095561B" w:rsidRPr="00911D78">
        <w:rPr>
          <w:rFonts w:ascii="Book Antiqua" w:hAnsi="Book Antiqua"/>
          <w:sz w:val="24"/>
          <w:szCs w:val="24"/>
          <w:lang w:val="en-US"/>
        </w:rPr>
        <w:t xml:space="preserve">180°. The intensity curves of </w:t>
      </w:r>
      <w:r w:rsidR="0095561B" w:rsidRPr="00911D78">
        <w:rPr>
          <w:rFonts w:ascii="Book Antiqua" w:hAnsi="Book Antiqua" w:cs="Arial"/>
          <w:sz w:val="24"/>
          <w:szCs w:val="24"/>
          <w:lang w:val="en-US"/>
        </w:rPr>
        <w:t xml:space="preserve">the </w:t>
      </w:r>
      <w:r w:rsidR="0095561B" w:rsidRPr="00911D78">
        <w:rPr>
          <w:rFonts w:ascii="Book Antiqua" w:hAnsi="Book Antiqua"/>
          <w:sz w:val="24"/>
          <w:szCs w:val="24"/>
          <w:lang w:val="en-US"/>
        </w:rPr>
        <w:t xml:space="preserve">MRI </w:t>
      </w:r>
      <w:r w:rsidR="0095561B" w:rsidRPr="00911D78">
        <w:rPr>
          <w:rFonts w:ascii="Book Antiqua" w:hAnsi="Book Antiqua" w:cs="Arial"/>
          <w:sz w:val="24"/>
          <w:szCs w:val="24"/>
          <w:lang w:val="en-US"/>
        </w:rPr>
        <w:t>signals</w:t>
      </w:r>
      <w:r w:rsidR="0095561B" w:rsidRPr="00911D78">
        <w:rPr>
          <w:rFonts w:ascii="Book Antiqua" w:hAnsi="Book Antiqua"/>
          <w:sz w:val="24"/>
          <w:szCs w:val="24"/>
          <w:lang w:val="en-US"/>
        </w:rPr>
        <w:t xml:space="preserve"> of</w:t>
      </w:r>
      <w:r w:rsidR="0095561B" w:rsidRPr="00911D78">
        <w:rPr>
          <w:rFonts w:ascii="Book Antiqua" w:hAnsi="Book Antiqua" w:cs="Arial"/>
          <w:sz w:val="24"/>
          <w:szCs w:val="24"/>
          <w:lang w:val="en-US"/>
        </w:rPr>
        <w:t xml:space="preserve"> the</w:t>
      </w:r>
      <w:r w:rsidR="0095561B" w:rsidRPr="00911D78">
        <w:rPr>
          <w:rFonts w:ascii="Book Antiqua" w:hAnsi="Book Antiqua"/>
          <w:sz w:val="24"/>
          <w:szCs w:val="24"/>
          <w:lang w:val="en-US"/>
        </w:rPr>
        <w:t xml:space="preserve"> samples </w:t>
      </w:r>
      <w:r w:rsidR="0095561B" w:rsidRPr="00911D78">
        <w:rPr>
          <w:rFonts w:ascii="Book Antiqua" w:hAnsi="Book Antiqua" w:cs="Arial"/>
          <w:sz w:val="24"/>
          <w:szCs w:val="24"/>
          <w:lang w:val="en-US"/>
        </w:rPr>
        <w:t>as a</w:t>
      </w:r>
      <w:r w:rsidR="0095561B" w:rsidRPr="00911D78">
        <w:rPr>
          <w:rFonts w:ascii="Book Antiqua" w:hAnsi="Book Antiqua"/>
          <w:sz w:val="24"/>
          <w:szCs w:val="24"/>
          <w:lang w:val="en-US"/>
        </w:rPr>
        <w:t xml:space="preserve"> function </w:t>
      </w:r>
      <w:r w:rsidR="0095561B" w:rsidRPr="00911D78">
        <w:rPr>
          <w:rFonts w:ascii="Book Antiqua" w:hAnsi="Book Antiqua" w:cs="Arial"/>
          <w:sz w:val="24"/>
          <w:szCs w:val="24"/>
          <w:lang w:val="en-US"/>
        </w:rPr>
        <w:t xml:space="preserve">of </w:t>
      </w:r>
      <w:r w:rsidR="001B4DD5">
        <w:rPr>
          <w:rFonts w:ascii="Book Antiqua" w:hAnsi="Book Antiqua" w:cs="Arial" w:hint="eastAsia"/>
          <w:sz w:val="24"/>
          <w:szCs w:val="24"/>
          <w:lang w:val="en-US" w:eastAsia="zh-CN"/>
        </w:rPr>
        <w:t xml:space="preserve">TE </w:t>
      </w:r>
      <w:r w:rsidR="0095561B" w:rsidRPr="00911D78">
        <w:rPr>
          <w:rFonts w:ascii="Book Antiqua" w:hAnsi="Book Antiqua" w:cs="Arial"/>
          <w:sz w:val="24"/>
          <w:szCs w:val="24"/>
          <w:lang w:val="en-US"/>
        </w:rPr>
        <w:t>were</w:t>
      </w:r>
      <w:r w:rsidR="0095561B" w:rsidRPr="00911D78">
        <w:rPr>
          <w:rFonts w:ascii="Book Antiqua" w:hAnsi="Book Antiqua"/>
          <w:sz w:val="24"/>
          <w:szCs w:val="24"/>
          <w:lang w:val="en-US"/>
        </w:rPr>
        <w:t xml:space="preserve"> analyzed using a selection of </w:t>
      </w:r>
      <w:r w:rsidR="0095561B" w:rsidRPr="00911D78">
        <w:rPr>
          <w:rFonts w:ascii="Book Antiqua" w:hAnsi="Book Antiqua" w:cs="Arial"/>
          <w:sz w:val="24"/>
          <w:szCs w:val="24"/>
          <w:lang w:val="en-US"/>
        </w:rPr>
        <w:t>regions</w:t>
      </w:r>
      <w:r w:rsidR="0095561B" w:rsidRPr="00911D78">
        <w:rPr>
          <w:rFonts w:ascii="Book Antiqua" w:hAnsi="Book Antiqua"/>
          <w:sz w:val="24"/>
          <w:szCs w:val="24"/>
          <w:lang w:val="en-US"/>
        </w:rPr>
        <w:t xml:space="preserve"> of interest with </w:t>
      </w:r>
      <w:r w:rsidR="0095561B" w:rsidRPr="00911D78">
        <w:rPr>
          <w:rFonts w:ascii="Book Antiqua" w:hAnsi="Book Antiqua" w:cs="Arial"/>
          <w:sz w:val="24"/>
          <w:szCs w:val="24"/>
          <w:lang w:val="en-US"/>
        </w:rPr>
        <w:t xml:space="preserve">a </w:t>
      </w:r>
      <w:r w:rsidR="0095561B" w:rsidRPr="00911D78">
        <w:rPr>
          <w:rFonts w:ascii="Book Antiqua" w:hAnsi="Book Antiqua"/>
          <w:sz w:val="24"/>
          <w:szCs w:val="24"/>
          <w:lang w:val="en-US"/>
        </w:rPr>
        <w:t xml:space="preserve">fixed size. The </w:t>
      </w:r>
      <w:r>
        <w:rPr>
          <w:rFonts w:ascii="Book Antiqua" w:hAnsi="Book Antiqua" w:hint="eastAsia"/>
          <w:sz w:val="24"/>
          <w:szCs w:val="24"/>
          <w:lang w:val="en-US" w:eastAsia="zh-CN"/>
        </w:rPr>
        <w:t>T</w:t>
      </w:r>
      <w:r w:rsidRPr="002C3160">
        <w:rPr>
          <w:rFonts w:ascii="Book Antiqua" w:hAnsi="Book Antiqua" w:hint="eastAsia"/>
          <w:sz w:val="24"/>
          <w:szCs w:val="24"/>
          <w:vertAlign w:val="subscript"/>
          <w:lang w:val="en-US" w:eastAsia="zh-CN"/>
        </w:rPr>
        <w:t>2</w:t>
      </w:r>
      <w:r w:rsidR="003C3275" w:rsidRPr="00911D78">
        <w:rPr>
          <w:rFonts w:ascii="Book Antiqua" w:hAnsi="Book Antiqua"/>
          <w:sz w:val="24"/>
          <w:szCs w:val="24"/>
          <w:lang w:val="en-US"/>
        </w:rPr>
        <w:t xml:space="preserve"> </w:t>
      </w:r>
      <w:r w:rsidR="0095561B" w:rsidRPr="00911D78">
        <w:rPr>
          <w:rFonts w:ascii="Book Antiqua" w:hAnsi="Book Antiqua"/>
          <w:sz w:val="24"/>
          <w:szCs w:val="24"/>
          <w:lang w:val="en-US"/>
        </w:rPr>
        <w:t>of each sample was determined by adjusting the decay curve with a monoexponential linear algorithm</w:t>
      </w:r>
      <w:r w:rsidR="0095561B" w:rsidRPr="00911D78">
        <w:rPr>
          <w:rFonts w:ascii="Book Antiqua" w:hAnsi="Book Antiqua" w:cs="Arial"/>
          <w:sz w:val="24"/>
          <w:szCs w:val="24"/>
          <w:lang w:val="en-US"/>
        </w:rPr>
        <w:t>:</w:t>
      </w:r>
      <w:r>
        <w:rPr>
          <w:rFonts w:ascii="Book Antiqua" w:hAnsi="Book Antiqua" w:cs="Arial" w:hint="eastAsia"/>
          <w:sz w:val="24"/>
          <w:szCs w:val="24"/>
          <w:lang w:val="en-US" w:eastAsia="zh-CN"/>
        </w:rPr>
        <w:t xml:space="preserve"> Intensity (TE) = C * e</w:t>
      </w:r>
      <w:r w:rsidRPr="002C3160">
        <w:rPr>
          <w:rFonts w:ascii="Book Antiqua" w:hAnsi="Book Antiqua" w:cs="Arial" w:hint="eastAsia"/>
          <w:sz w:val="24"/>
          <w:szCs w:val="24"/>
          <w:vertAlign w:val="superscript"/>
          <w:lang w:val="en-US" w:eastAsia="zh-CN"/>
        </w:rPr>
        <w:t>(-TE/T2)</w:t>
      </w:r>
      <w:r w:rsidRPr="002C3160">
        <w:rPr>
          <w:rFonts w:ascii="Book Antiqua" w:hAnsi="Book Antiqua" w:hint="eastAsia"/>
          <w:sz w:val="24"/>
          <w:szCs w:val="24"/>
          <w:lang w:val="en-US" w:eastAsia="zh-CN"/>
        </w:rPr>
        <w:t>.</w:t>
      </w:r>
    </w:p>
    <w:p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sz w:val="24"/>
          <w:szCs w:val="24"/>
          <w:lang w:val="en-US"/>
        </w:rPr>
        <w:t xml:space="preserve"> From </w:t>
      </w:r>
      <w:r w:rsidRPr="00911D78">
        <w:rPr>
          <w:rFonts w:ascii="Book Antiqua" w:hAnsi="Book Antiqua" w:cs="Arial"/>
          <w:bCs/>
          <w:sz w:val="24"/>
          <w:szCs w:val="24"/>
          <w:lang w:val="en-US"/>
        </w:rPr>
        <w:t xml:space="preserve">the </w:t>
      </w:r>
      <w:r w:rsidRPr="00911D78">
        <w:rPr>
          <w:rFonts w:ascii="Book Antiqua" w:hAnsi="Book Antiqua"/>
          <w:sz w:val="24"/>
          <w:szCs w:val="24"/>
          <w:lang w:val="en-US"/>
        </w:rPr>
        <w:t xml:space="preserve">MNP-IR750 load obtained </w:t>
      </w:r>
      <w:r w:rsidRPr="00911D78">
        <w:rPr>
          <w:rFonts w:ascii="Book Antiqua" w:hAnsi="Book Antiqua" w:cs="Arial"/>
          <w:bCs/>
          <w:sz w:val="24"/>
          <w:szCs w:val="24"/>
          <w:lang w:val="en-US"/>
        </w:rPr>
        <w:t>from</w:t>
      </w:r>
      <w:r w:rsidRPr="00911D78">
        <w:rPr>
          <w:rFonts w:ascii="Book Antiqua" w:hAnsi="Book Antiqua"/>
          <w:sz w:val="24"/>
          <w:szCs w:val="24"/>
          <w:lang w:val="en-US"/>
        </w:rPr>
        <w:t xml:space="preserve"> equation 1, the number of MNP-IR750 internalized into </w:t>
      </w:r>
      <w:r w:rsidRPr="00911D78">
        <w:rPr>
          <w:rFonts w:ascii="Book Antiqua" w:hAnsi="Book Antiqua"/>
          <w:sz w:val="24"/>
          <w:szCs w:val="24"/>
          <w:shd w:val="clear" w:color="auto" w:fill="FFFFFF"/>
          <w:lang w:val="en-US"/>
        </w:rPr>
        <w:t>hBM-MSC</w:t>
      </w:r>
      <w:r w:rsidRPr="00911D78">
        <w:rPr>
          <w:rFonts w:ascii="Book Antiqua" w:hAnsi="Book Antiqua"/>
          <w:sz w:val="24"/>
          <w:szCs w:val="24"/>
          <w:shd w:val="clear" w:color="auto" w:fill="FFFFFF"/>
          <w:vertAlign w:val="subscript"/>
          <w:lang w:val="en-US"/>
        </w:rPr>
        <w:t>Luc</w:t>
      </w:r>
      <w:r w:rsidRPr="00911D78">
        <w:rPr>
          <w:rFonts w:ascii="Book Antiqua" w:hAnsi="Book Antiqua"/>
          <w:sz w:val="24"/>
          <w:szCs w:val="24"/>
          <w:lang w:val="en-US"/>
        </w:rPr>
        <w:t xml:space="preserve"> was </w:t>
      </w:r>
      <w:r w:rsidRPr="00911D78">
        <w:rPr>
          <w:rFonts w:ascii="Book Antiqua" w:hAnsi="Book Antiqua" w:cs="Arial"/>
          <w:bCs/>
          <w:sz w:val="24"/>
          <w:szCs w:val="24"/>
          <w:lang w:val="en-US"/>
        </w:rPr>
        <w:t>calculated with</w:t>
      </w:r>
      <w:r w:rsidRPr="00911D78">
        <w:rPr>
          <w:rFonts w:ascii="Book Antiqua" w:hAnsi="Book Antiqua"/>
          <w:sz w:val="24"/>
          <w:szCs w:val="24"/>
          <w:lang w:val="en-US"/>
        </w:rPr>
        <w:t xml:space="preserve"> the following equation:</w:t>
      </w:r>
    </w:p>
    <w:p w:rsidR="006A1100" w:rsidRDefault="006A1100" w:rsidP="009B7FE0">
      <w:pPr>
        <w:widowControl w:val="0"/>
        <w:autoSpaceDE w:val="0"/>
        <w:autoSpaceDN w:val="0"/>
        <w:adjustRightInd w:val="0"/>
        <w:spacing w:after="0" w:line="360" w:lineRule="auto"/>
        <w:ind w:firstLine="708"/>
        <w:jc w:val="both"/>
        <w:rPr>
          <w:rFonts w:ascii="Book Antiqua" w:hAnsi="Book Antiqua"/>
          <w:sz w:val="24"/>
          <w:szCs w:val="24"/>
          <w:shd w:val="clear" w:color="auto" w:fill="FFFFFF"/>
          <w:lang w:val="en-US" w:eastAsia="zh-CN"/>
        </w:rPr>
      </w:pPr>
    </w:p>
    <w:p w:rsidR="00CB745B" w:rsidRPr="00C313FE" w:rsidRDefault="00CB745B" w:rsidP="00C313FE">
      <w:pPr>
        <w:widowControl w:val="0"/>
        <w:autoSpaceDE w:val="0"/>
        <w:autoSpaceDN w:val="0"/>
        <w:adjustRightInd w:val="0"/>
        <w:spacing w:after="0" w:line="360" w:lineRule="auto"/>
        <w:jc w:val="both"/>
        <w:rPr>
          <w:rFonts w:ascii="Book Antiqua" w:hAnsi="Book Antiqua"/>
          <w:sz w:val="24"/>
          <w:szCs w:val="24"/>
          <w:shd w:val="clear" w:color="auto" w:fill="FFFFFF"/>
          <w:lang w:val="en-US" w:eastAsia="zh-CN"/>
        </w:rPr>
      </w:pPr>
      <w:r w:rsidRPr="00C313FE">
        <w:rPr>
          <w:rFonts w:ascii="Book Antiqua" w:hAnsi="Book Antiqua" w:hint="eastAsia"/>
          <w:i/>
          <w:sz w:val="24"/>
          <w:szCs w:val="24"/>
          <w:shd w:val="clear" w:color="auto" w:fill="FFFFFF"/>
          <w:lang w:val="en-US" w:eastAsia="zh-CN"/>
        </w:rPr>
        <w:t>Number of MNP_IR750</w:t>
      </w:r>
      <w:r>
        <w:rPr>
          <w:rFonts w:ascii="Book Antiqua" w:hAnsi="Book Antiqua" w:hint="eastAsia"/>
          <w:sz w:val="24"/>
          <w:szCs w:val="24"/>
          <w:shd w:val="clear" w:color="auto" w:fill="FFFFFF"/>
          <w:lang w:val="en-US" w:eastAsia="zh-CN"/>
        </w:rPr>
        <w:t xml:space="preserve"> = </w:t>
      </w:r>
      <w:r w:rsidR="00C313FE">
        <w:rPr>
          <w:rFonts w:ascii="Book Antiqua" w:hAnsi="Book Antiqua" w:hint="eastAsia"/>
          <w:sz w:val="24"/>
          <w:szCs w:val="24"/>
          <w:shd w:val="clear" w:color="auto" w:fill="FFFFFF"/>
          <w:lang w:val="en-US" w:eastAsia="zh-CN"/>
        </w:rPr>
        <w:t>[</w:t>
      </w:r>
      <w:r w:rsidRPr="00C313FE">
        <w:rPr>
          <w:rFonts w:ascii="Book Antiqua" w:hAnsi="Book Antiqua" w:hint="eastAsia"/>
          <w:i/>
          <w:sz w:val="24"/>
          <w:szCs w:val="24"/>
          <w:shd w:val="clear" w:color="auto" w:fill="FFFFFF"/>
          <w:lang w:val="en-US" w:eastAsia="zh-CN"/>
        </w:rPr>
        <w:t>6</w:t>
      </w:r>
      <w:r w:rsidRPr="00C313FE">
        <w:rPr>
          <w:rFonts w:ascii="Book Antiqua" w:hAnsi="Book Antiqua" w:hint="eastAsia"/>
          <w:sz w:val="24"/>
          <w:szCs w:val="24"/>
          <w:shd w:val="clear" w:color="auto" w:fill="FFFFFF"/>
          <w:lang w:val="en-US" w:eastAsia="zh-CN"/>
        </w:rPr>
        <w:t>*</w:t>
      </w:r>
      <w:r w:rsidRPr="00C313FE">
        <w:rPr>
          <w:rFonts w:ascii="Book Antiqua" w:hAnsi="Book Antiqua" w:hint="eastAsia"/>
          <w:i/>
          <w:sz w:val="24"/>
          <w:szCs w:val="24"/>
          <w:shd w:val="clear" w:color="auto" w:fill="FFFFFF"/>
          <w:lang w:val="en-US" w:eastAsia="zh-CN"/>
        </w:rPr>
        <w:t>load</w:t>
      </w:r>
      <w:r w:rsidR="00C313FE" w:rsidRPr="00C313FE">
        <w:rPr>
          <w:rFonts w:ascii="Book Antiqua" w:hAnsi="Book Antiqua" w:hint="eastAsia"/>
          <w:i/>
          <w:sz w:val="24"/>
          <w:szCs w:val="24"/>
          <w:shd w:val="clear" w:color="auto" w:fill="FFFFFF"/>
          <w:lang w:val="en-US" w:eastAsia="zh-CN"/>
        </w:rPr>
        <w:t xml:space="preserve"> </w:t>
      </w:r>
      <w:r w:rsidR="00C313FE" w:rsidRPr="00C313FE">
        <w:rPr>
          <w:rFonts w:ascii="Book Antiqua" w:hAnsi="Book Antiqua" w:hint="eastAsia"/>
          <w:i/>
          <w:sz w:val="24"/>
          <w:szCs w:val="24"/>
          <w:shd w:val="clear" w:color="auto" w:fill="FFFFFF"/>
          <w:vertAlign w:val="subscript"/>
          <w:lang w:val="en-US" w:eastAsia="zh-CN"/>
        </w:rPr>
        <w:t>MNP_IR750</w:t>
      </w:r>
      <w:r w:rsidR="00C313FE" w:rsidRPr="00C313FE">
        <w:rPr>
          <w:rFonts w:ascii="Book Antiqua" w:hAnsi="Book Antiqua" w:hint="eastAsia"/>
          <w:sz w:val="24"/>
          <w:szCs w:val="24"/>
          <w:shd w:val="clear" w:color="auto" w:fill="FFFFFF"/>
          <w:lang w:val="en-US" w:eastAsia="zh-CN"/>
        </w:rPr>
        <w:t>*(</w:t>
      </w:r>
      <w:r w:rsidR="00C313FE" w:rsidRPr="00C313FE">
        <w:rPr>
          <w:rFonts w:ascii="Book Antiqua" w:hAnsi="Book Antiqua" w:hint="eastAsia"/>
          <w:i/>
          <w:sz w:val="24"/>
          <w:szCs w:val="24"/>
          <w:shd w:val="clear" w:color="auto" w:fill="FFFFFF"/>
          <w:lang w:val="en-US" w:eastAsia="zh-CN"/>
        </w:rPr>
        <w:t>at_m</w:t>
      </w:r>
      <w:r w:rsidR="00C313FE" w:rsidRPr="00C313FE">
        <w:rPr>
          <w:rFonts w:ascii="Book Antiqua" w:hAnsi="Book Antiqua" w:hint="eastAsia"/>
          <w:sz w:val="24"/>
          <w:szCs w:val="24"/>
          <w:shd w:val="clear" w:color="auto" w:fill="FFFFFF"/>
          <w:lang w:val="en-US" w:eastAsia="zh-CN"/>
        </w:rPr>
        <w:t>)</w:t>
      </w:r>
      <w:r w:rsidR="00C313FE">
        <w:rPr>
          <w:rFonts w:ascii="Book Antiqua" w:hAnsi="Book Antiqua" w:hint="eastAsia"/>
          <w:sz w:val="24"/>
          <w:szCs w:val="24"/>
          <w:shd w:val="clear" w:color="auto" w:fill="FFFFFF"/>
          <w:lang w:val="en-US" w:eastAsia="zh-CN"/>
        </w:rPr>
        <w:t>]/[</w:t>
      </w:r>
      <w:r w:rsidR="00C313FE" w:rsidRPr="00C313FE">
        <w:rPr>
          <w:rFonts w:hint="cs"/>
        </w:rPr>
        <w:t xml:space="preserve"> </w:t>
      </w:r>
      <w:r w:rsidR="00C313FE" w:rsidRPr="00C313FE">
        <w:rPr>
          <w:rFonts w:ascii="Book Antiqua" w:hAnsi="Book Antiqua" w:hint="cs"/>
          <w:i/>
          <w:sz w:val="24"/>
          <w:szCs w:val="24"/>
          <w:shd w:val="clear" w:color="auto" w:fill="FFFFFF"/>
          <w:lang w:val="en-US" w:eastAsia="zh-CN"/>
        </w:rPr>
        <w:t>π</w:t>
      </w:r>
      <w:r w:rsidR="00C313FE" w:rsidRPr="00C313FE">
        <w:rPr>
          <w:rFonts w:ascii="Book Antiqua" w:hAnsi="Book Antiqua" w:hint="eastAsia"/>
          <w:sz w:val="24"/>
          <w:szCs w:val="24"/>
          <w:shd w:val="clear" w:color="auto" w:fill="FFFFFF"/>
          <w:lang w:val="en-US" w:eastAsia="zh-CN"/>
        </w:rPr>
        <w:t>*</w:t>
      </w:r>
      <w:r w:rsidR="00C313FE" w:rsidRPr="00C313FE">
        <w:rPr>
          <w:rFonts w:ascii="Book Antiqua" w:hAnsi="Book Antiqua" w:hint="cs"/>
          <w:i/>
          <w:sz w:val="24"/>
          <w:szCs w:val="24"/>
          <w:shd w:val="clear" w:color="auto" w:fill="FFFFFF"/>
          <w:lang w:val="en-US" w:eastAsia="zh-CN"/>
        </w:rPr>
        <w:t>ρ</w:t>
      </w:r>
      <w:r w:rsidR="00C313FE" w:rsidRPr="00C313FE">
        <w:rPr>
          <w:rFonts w:ascii="Book Antiqua" w:hAnsi="Book Antiqua" w:hint="eastAsia"/>
          <w:i/>
          <w:sz w:val="24"/>
          <w:szCs w:val="24"/>
          <w:shd w:val="clear" w:color="auto" w:fill="FFFFFF"/>
          <w:vertAlign w:val="subscript"/>
          <w:lang w:val="en-US" w:eastAsia="zh-CN"/>
        </w:rPr>
        <w:t>MNP_IR750</w:t>
      </w:r>
      <w:r w:rsidR="00C313FE" w:rsidRPr="00C313FE">
        <w:rPr>
          <w:rFonts w:ascii="Book Antiqua" w:hAnsi="Book Antiqua" w:hint="eastAsia"/>
          <w:sz w:val="24"/>
          <w:szCs w:val="24"/>
          <w:shd w:val="clear" w:color="auto" w:fill="FFFFFF"/>
          <w:lang w:val="en-US" w:eastAsia="zh-CN"/>
        </w:rPr>
        <w:t>*</w:t>
      </w:r>
      <w:r w:rsidR="00C313FE" w:rsidRPr="00C313FE">
        <w:rPr>
          <w:rFonts w:ascii="Book Antiqua" w:hAnsi="Book Antiqua" w:hint="eastAsia"/>
          <w:i/>
          <w:sz w:val="24"/>
          <w:szCs w:val="24"/>
          <w:shd w:val="clear" w:color="auto" w:fill="FFFFFF"/>
          <w:lang w:val="en-US" w:eastAsia="zh-CN"/>
        </w:rPr>
        <w:t>M</w:t>
      </w:r>
      <w:r w:rsidR="00C313FE" w:rsidRPr="00C313FE">
        <w:rPr>
          <w:rFonts w:ascii="Book Antiqua" w:hAnsi="Book Antiqua" w:hint="eastAsia"/>
          <w:i/>
          <w:sz w:val="24"/>
          <w:szCs w:val="24"/>
          <w:shd w:val="clear" w:color="auto" w:fill="FFFFFF"/>
          <w:vertAlign w:val="subscript"/>
          <w:lang w:val="en-US" w:eastAsia="zh-CN"/>
        </w:rPr>
        <w:t>Fe</w:t>
      </w:r>
      <w:r w:rsidR="00C313FE" w:rsidRPr="00C313FE">
        <w:rPr>
          <w:rFonts w:ascii="Book Antiqua" w:hAnsi="Book Antiqua" w:hint="eastAsia"/>
          <w:sz w:val="24"/>
          <w:szCs w:val="24"/>
          <w:shd w:val="clear" w:color="auto" w:fill="FFFFFF"/>
          <w:lang w:val="en-US" w:eastAsia="zh-CN"/>
        </w:rPr>
        <w:t>*</w:t>
      </w:r>
      <w:r w:rsidR="00C313FE" w:rsidRPr="00C313FE">
        <w:rPr>
          <w:rFonts w:ascii="Cambria Math" w:hAnsi="Cambria Math" w:cs="Cambria Math"/>
          <w:i/>
          <w:sz w:val="24"/>
          <w:szCs w:val="24"/>
          <w:shd w:val="clear" w:color="auto" w:fill="FFFFFF"/>
          <w:lang w:val="en-US" w:eastAsia="zh-CN"/>
        </w:rPr>
        <w:t>ϕ</w:t>
      </w:r>
      <w:r w:rsidR="00C313FE" w:rsidRPr="00C313FE">
        <w:rPr>
          <w:rFonts w:ascii="Cambria Math" w:hAnsi="Cambria Math" w:cs="Cambria Math" w:hint="eastAsia"/>
          <w:i/>
          <w:sz w:val="24"/>
          <w:szCs w:val="24"/>
          <w:shd w:val="clear" w:color="auto" w:fill="FFFFFF"/>
          <w:vertAlign w:val="superscript"/>
          <w:lang w:val="en-US" w:eastAsia="zh-CN"/>
        </w:rPr>
        <w:t>3</w:t>
      </w:r>
      <w:r w:rsidR="00C313FE" w:rsidRPr="00C313FE">
        <w:rPr>
          <w:rFonts w:ascii="Book Antiqua" w:hAnsi="Book Antiqua"/>
          <w:i/>
          <w:sz w:val="24"/>
          <w:szCs w:val="24"/>
          <w:shd w:val="clear" w:color="auto" w:fill="FFFFFF"/>
          <w:vertAlign w:val="subscript"/>
          <w:lang w:val="en-US" w:eastAsia="zh-CN"/>
        </w:rPr>
        <w:t>MNP_IR750</w:t>
      </w:r>
      <w:r w:rsidR="00C313FE">
        <w:rPr>
          <w:rFonts w:ascii="Book Antiqua" w:hAnsi="Book Antiqua" w:hint="eastAsia"/>
          <w:sz w:val="24"/>
          <w:szCs w:val="24"/>
          <w:shd w:val="clear" w:color="auto" w:fill="FFFFFF"/>
          <w:lang w:val="en-US" w:eastAsia="zh-CN"/>
        </w:rPr>
        <w:t>]</w:t>
      </w:r>
    </w:p>
    <w:p w:rsidR="006A1100" w:rsidRPr="00911D78" w:rsidRDefault="00C30EFE" w:rsidP="009B7FE0">
      <w:pPr>
        <w:widowControl w:val="0"/>
        <w:autoSpaceDE w:val="0"/>
        <w:autoSpaceDN w:val="0"/>
        <w:adjustRightInd w:val="0"/>
        <w:spacing w:after="0" w:line="360" w:lineRule="auto"/>
        <w:jc w:val="both"/>
        <w:rPr>
          <w:rFonts w:ascii="Book Antiqua" w:hAnsi="Book Antiqua"/>
          <w:sz w:val="24"/>
          <w:szCs w:val="24"/>
          <w:lang w:val="en-US"/>
        </w:rPr>
      </w:pPr>
      <m:oMath>
        <m:r>
          <w:rPr>
            <w:rFonts w:ascii="Cambria Math" w:hAnsi="Cambria Math"/>
            <w:sz w:val="24"/>
            <w:szCs w:val="24"/>
            <w:lang w:val="en-US"/>
          </w:rPr>
          <m:t>Number of MNP-IR750=</m:t>
        </m:r>
        <m:f>
          <m:fPr>
            <m:ctrlPr>
              <w:rPr>
                <w:rFonts w:ascii="Cambria Math" w:hAnsi="Cambria Math"/>
                <w:i/>
                <w:sz w:val="24"/>
                <w:szCs w:val="24"/>
                <w:lang w:val="en-US"/>
              </w:rPr>
            </m:ctrlPr>
          </m:fPr>
          <m:num>
            <m:r>
              <w:rPr>
                <w:rFonts w:ascii="Cambria Math" w:hAnsi="Cambria Math"/>
                <w:sz w:val="24"/>
                <w:szCs w:val="24"/>
                <w:lang w:val="en-US"/>
              </w:rPr>
              <m:t>6*</m:t>
            </m:r>
            <m:sSub>
              <m:sSubPr>
                <m:ctrlPr>
                  <w:rPr>
                    <w:rFonts w:ascii="Cambria Math" w:hAnsi="Cambria Math"/>
                    <w:i/>
                    <w:sz w:val="24"/>
                    <w:szCs w:val="24"/>
                    <w:lang w:val="en-US"/>
                  </w:rPr>
                </m:ctrlPr>
              </m:sSubPr>
              <m:e>
                <m:r>
                  <w:rPr>
                    <w:rFonts w:ascii="Cambria Math" w:hAnsi="Cambria Math"/>
                    <w:sz w:val="24"/>
                    <w:szCs w:val="24"/>
                    <w:lang w:val="en-US"/>
                  </w:rPr>
                  <m:t>load</m:t>
                </m:r>
              </m:e>
              <m:sub>
                <m:r>
                  <w:rPr>
                    <w:rFonts w:ascii="Cambria Math" w:hAnsi="Cambria Math"/>
                    <w:sz w:val="24"/>
                    <w:szCs w:val="24"/>
                    <w:lang w:val="en-US"/>
                  </w:rPr>
                  <m:t>MNP_IR750</m:t>
                </m:r>
              </m:sub>
            </m:sSub>
            <m:r>
              <w:rPr>
                <w:rFonts w:ascii="Cambria Math" w:hAnsi="Cambria Math"/>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at_m</m:t>
                </m:r>
              </m:e>
            </m:d>
          </m:num>
          <m:den>
            <m:r>
              <w:rPr>
                <w:rFonts w:ascii="Cambria Math" w:hAnsi="Cambria Math"/>
                <w:sz w:val="24"/>
                <w:szCs w:val="24"/>
                <w:lang w:val="en-US"/>
              </w:rPr>
              <m:t>π*</m:t>
            </m:r>
            <m:sSub>
              <m:sSubPr>
                <m:ctrlPr>
                  <w:rPr>
                    <w:rFonts w:ascii="Cambria Math" w:hAnsi="Cambria Math"/>
                    <w:i/>
                    <w:sz w:val="24"/>
                    <w:szCs w:val="24"/>
                    <w:lang w:val="en-US"/>
                  </w:rPr>
                </m:ctrlPr>
              </m:sSubPr>
              <m:e>
                <m:r>
                  <w:rPr>
                    <w:rFonts w:ascii="Cambria Math" w:hAnsi="Cambria Math"/>
                    <w:sz w:val="24"/>
                    <w:szCs w:val="24"/>
                    <w:lang w:val="en-US"/>
                  </w:rPr>
                  <m:t>ρ</m:t>
                </m:r>
              </m:e>
              <m:sub>
                <m:r>
                  <w:rPr>
                    <w:rFonts w:ascii="Cambria Math" w:hAnsi="Cambria Math"/>
                    <w:sz w:val="24"/>
                    <w:szCs w:val="24"/>
                    <w:lang w:val="en-US"/>
                  </w:rPr>
                  <m:t>MNP_IR750</m:t>
                </m:r>
              </m:sub>
            </m:sSub>
            <m:r>
              <w:rPr>
                <w:rFonts w:ascii="Cambria Math" w:hAnsi="Cambria Math"/>
                <w:sz w:val="24"/>
                <w:szCs w:val="24"/>
                <w:lang w:val="en-US"/>
              </w:rPr>
              <m:t>*</m:t>
            </m:r>
            <m:sSubSup>
              <m:sSubSupPr>
                <m:ctrlPr>
                  <w:rPr>
                    <w:rFonts w:ascii="Cambria Math" w:hAnsi="Cambria Math"/>
                    <w:i/>
                    <w:sz w:val="24"/>
                    <w:szCs w:val="24"/>
                    <w:lang w:val="en-US"/>
                  </w:rPr>
                </m:ctrlPr>
              </m:sSubSupPr>
              <m:e>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Fe</m:t>
                    </m:r>
                  </m:sub>
                </m:sSub>
                <m:r>
                  <w:rPr>
                    <w:rFonts w:ascii="Cambria Math" w:hAnsi="Cambria Math"/>
                    <w:sz w:val="24"/>
                    <w:szCs w:val="24"/>
                    <w:lang w:val="en-US"/>
                  </w:rPr>
                  <m:t>*ϕ</m:t>
                </m:r>
              </m:e>
              <m:sub>
                <m:r>
                  <w:rPr>
                    <w:rFonts w:ascii="Cambria Math" w:hAnsi="Cambria Math"/>
                    <w:sz w:val="24"/>
                    <w:szCs w:val="24"/>
                    <w:lang w:val="en-US"/>
                  </w:rPr>
                  <m:t>MNP_IR750</m:t>
                </m:r>
              </m:sub>
              <m:sup>
                <m:r>
                  <w:rPr>
                    <w:rFonts w:ascii="Cambria Math" w:hAnsi="Cambria Math"/>
                    <w:sz w:val="24"/>
                    <w:szCs w:val="24"/>
                    <w:lang w:val="en-US"/>
                  </w:rPr>
                  <m:t>3</m:t>
                </m:r>
              </m:sup>
            </m:sSubSup>
          </m:den>
        </m:f>
      </m:oMath>
      <w:r w:rsidR="0095561B" w:rsidRPr="00911D78">
        <w:rPr>
          <w:rFonts w:ascii="Book Antiqua" w:hAnsi="Book Antiqua"/>
          <w:sz w:val="24"/>
          <w:szCs w:val="24"/>
          <w:lang w:val="en-US"/>
        </w:rPr>
        <w:t xml:space="preserve"> </w:t>
      </w:r>
      <w:r w:rsidR="0095561B" w:rsidRPr="00911D78">
        <w:rPr>
          <w:rFonts w:ascii="Book Antiqua" w:hAnsi="Book Antiqua"/>
          <w:sz w:val="24"/>
          <w:szCs w:val="24"/>
          <w:lang w:val="en-US"/>
        </w:rPr>
        <w:tab/>
      </w:r>
      <w:r w:rsidR="0095561B" w:rsidRPr="00911D78">
        <w:rPr>
          <w:rFonts w:ascii="Book Antiqua" w:hAnsi="Book Antiqua"/>
          <w:sz w:val="24"/>
          <w:szCs w:val="24"/>
          <w:lang w:val="en-US"/>
        </w:rPr>
        <w:tab/>
        <w:t>(2)</w:t>
      </w:r>
    </w:p>
    <w:p w:rsidR="006A1100" w:rsidRPr="00911D78" w:rsidRDefault="006A1100" w:rsidP="009B7FE0">
      <w:pPr>
        <w:widowControl w:val="0"/>
        <w:autoSpaceDE w:val="0"/>
        <w:autoSpaceDN w:val="0"/>
        <w:adjustRightInd w:val="0"/>
        <w:spacing w:after="0" w:line="360" w:lineRule="auto"/>
        <w:jc w:val="both"/>
        <w:rPr>
          <w:rFonts w:ascii="Book Antiqua" w:hAnsi="Book Antiqua"/>
          <w:sz w:val="24"/>
          <w:szCs w:val="24"/>
          <w:lang w:val="en-US"/>
        </w:rPr>
      </w:pPr>
    </w:p>
    <w:p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cs="Arial"/>
          <w:caps/>
          <w:sz w:val="24"/>
          <w:szCs w:val="24"/>
          <w:shd w:val="clear" w:color="auto" w:fill="FFFFFF"/>
          <w:lang w:val="en-US"/>
        </w:rPr>
        <w:t>w</w:t>
      </w:r>
      <w:r w:rsidRPr="00911D78">
        <w:rPr>
          <w:rFonts w:ascii="Book Antiqua" w:hAnsi="Book Antiqua" w:cs="Arial"/>
          <w:sz w:val="24"/>
          <w:szCs w:val="24"/>
          <w:shd w:val="clear" w:color="auto" w:fill="FFFFFF"/>
          <w:lang w:val="en-US"/>
        </w:rPr>
        <w:t>here</w:t>
      </w:r>
      <w:r w:rsidR="00CB745B">
        <w:rPr>
          <w:rFonts w:ascii="Book Antiqua" w:hAnsi="Book Antiqua" w:cs="Arial" w:hint="eastAsia"/>
          <w:sz w:val="24"/>
          <w:szCs w:val="24"/>
          <w:shd w:val="clear" w:color="auto" w:fill="FFFFFF"/>
          <w:lang w:val="en-US" w:eastAsia="zh-CN"/>
        </w:rPr>
        <w:t xml:space="preserve"> load</w:t>
      </w:r>
      <w:r w:rsidR="00CB745B" w:rsidRPr="00CB745B">
        <w:rPr>
          <w:rFonts w:ascii="Book Antiqua" w:hAnsi="Book Antiqua" w:cs="Arial" w:hint="eastAsia"/>
          <w:sz w:val="24"/>
          <w:szCs w:val="24"/>
          <w:shd w:val="clear" w:color="auto" w:fill="FFFFFF"/>
          <w:vertAlign w:val="subscript"/>
          <w:lang w:val="en-US" w:eastAsia="zh-CN"/>
        </w:rPr>
        <w:t>MNP_IR750</w:t>
      </w:r>
      <w:r w:rsidRPr="00911D78">
        <w:rPr>
          <w:rFonts w:ascii="Book Antiqua" w:hAnsi="Book Antiqua"/>
          <w:sz w:val="24"/>
          <w:szCs w:val="24"/>
          <w:shd w:val="clear" w:color="auto" w:fill="FFFFFF"/>
          <w:lang w:val="en-US"/>
        </w:rPr>
        <w:t xml:space="preserve"> is the internalization MNP-IR750 </w:t>
      </w:r>
      <w:r w:rsidRPr="00911D78">
        <w:rPr>
          <w:rFonts w:ascii="Book Antiqua" w:hAnsi="Book Antiqua" w:cs="Arial"/>
          <w:sz w:val="24"/>
          <w:szCs w:val="24"/>
          <w:shd w:val="clear" w:color="auto" w:fill="FFFFFF"/>
          <w:lang w:val="en-US"/>
        </w:rPr>
        <w:t>loaded</w:t>
      </w:r>
      <w:r w:rsidRPr="00911D78">
        <w:rPr>
          <w:rFonts w:ascii="Book Antiqua" w:hAnsi="Book Antiqua"/>
          <w:sz w:val="24"/>
          <w:szCs w:val="24"/>
          <w:shd w:val="clear" w:color="auto" w:fill="FFFFFF"/>
          <w:lang w:val="en-US"/>
        </w:rPr>
        <w:t xml:space="preserve"> into</w:t>
      </w:r>
      <w:r w:rsidRPr="00911D78">
        <w:rPr>
          <w:rFonts w:ascii="Book Antiqua" w:hAnsi="Book Antiqua"/>
          <w:sz w:val="24"/>
          <w:szCs w:val="24"/>
          <w:lang w:val="en-US"/>
        </w:rPr>
        <w:t xml:space="preserve"> </w:t>
      </w:r>
      <w:r w:rsidRPr="00911D78">
        <w:rPr>
          <w:rFonts w:ascii="Book Antiqua" w:hAnsi="Book Antiqua"/>
          <w:sz w:val="24"/>
          <w:szCs w:val="24"/>
          <w:shd w:val="clear" w:color="auto" w:fill="FFFFFF"/>
          <w:lang w:val="en-US"/>
        </w:rPr>
        <w:t>hBM-MSC</w:t>
      </w:r>
      <w:r w:rsidRPr="00911D78">
        <w:rPr>
          <w:rFonts w:ascii="Book Antiqua" w:hAnsi="Book Antiqua"/>
          <w:sz w:val="24"/>
          <w:szCs w:val="24"/>
          <w:shd w:val="clear" w:color="auto" w:fill="FFFFFF"/>
          <w:vertAlign w:val="subscript"/>
          <w:lang w:val="en-US"/>
        </w:rPr>
        <w:t>Luc</w:t>
      </w:r>
      <w:r w:rsidRPr="00911D78">
        <w:rPr>
          <w:rFonts w:ascii="Book Antiqua" w:hAnsi="Book Antiqua"/>
          <w:sz w:val="24"/>
          <w:szCs w:val="24"/>
          <w:shd w:val="clear" w:color="auto" w:fill="FFFFFF"/>
          <w:lang w:val="en-US"/>
        </w:rPr>
        <w:t>;</w:t>
      </w:r>
      <w:r w:rsidR="00CB745B">
        <w:rPr>
          <w:rFonts w:ascii="Book Antiqua" w:hAnsi="Book Antiqua" w:hint="eastAsia"/>
          <w:sz w:val="24"/>
          <w:szCs w:val="24"/>
          <w:shd w:val="clear" w:color="auto" w:fill="FFFFFF"/>
          <w:lang w:val="en-US" w:eastAsia="zh-CN"/>
        </w:rPr>
        <w:t xml:space="preserve"> at_m</w:t>
      </w:r>
      <w:r w:rsidRPr="00911D78">
        <w:rPr>
          <w:rFonts w:ascii="Book Antiqua" w:hAnsi="Book Antiqua"/>
          <w:sz w:val="24"/>
          <w:szCs w:val="24"/>
          <w:shd w:val="clear" w:color="auto" w:fill="FFFFFF"/>
          <w:lang w:val="en-US"/>
        </w:rPr>
        <w:t xml:space="preserve"> is </w:t>
      </w:r>
      <w:r w:rsidRPr="00911D78">
        <w:rPr>
          <w:rFonts w:ascii="Book Antiqua" w:hAnsi="Book Antiqua" w:cs="Arial"/>
          <w:sz w:val="24"/>
          <w:szCs w:val="24"/>
          <w:shd w:val="clear" w:color="auto" w:fill="FFFFFF"/>
          <w:lang w:val="en-US"/>
        </w:rPr>
        <w:t xml:space="preserve">the </w:t>
      </w:r>
      <w:r w:rsidRPr="00911D78">
        <w:rPr>
          <w:rFonts w:ascii="Book Antiqua" w:hAnsi="Book Antiqua"/>
          <w:sz w:val="24"/>
          <w:szCs w:val="24"/>
          <w:shd w:val="clear" w:color="auto" w:fill="FFFFFF"/>
          <w:lang w:val="en-US"/>
        </w:rPr>
        <w:t>atomic mass;</w:t>
      </w:r>
      <w:r w:rsidR="00CB745B">
        <w:rPr>
          <w:rFonts w:ascii="Book Antiqua" w:hAnsi="Book Antiqua" w:hint="eastAsia"/>
          <w:sz w:val="24"/>
          <w:szCs w:val="24"/>
          <w:shd w:val="clear" w:color="auto" w:fill="FFFFFF"/>
          <w:lang w:val="en-US" w:eastAsia="zh-CN"/>
        </w:rPr>
        <w:t xml:space="preserve"> </w:t>
      </w:r>
      <w:r w:rsidR="00CB745B" w:rsidRPr="00CB745B">
        <w:rPr>
          <w:rFonts w:ascii="Book Antiqua" w:hAnsi="Book Antiqua" w:hint="cs"/>
          <w:sz w:val="24"/>
          <w:szCs w:val="24"/>
          <w:shd w:val="clear" w:color="auto" w:fill="FFFFFF"/>
          <w:lang w:val="en-US" w:eastAsia="zh-CN"/>
        </w:rPr>
        <w:t>ρ</w:t>
      </w:r>
      <w:r w:rsidR="00CB745B" w:rsidRPr="00CB745B">
        <w:rPr>
          <w:rFonts w:ascii="Book Antiqua" w:hAnsi="Book Antiqua" w:hint="eastAsia"/>
          <w:sz w:val="24"/>
          <w:szCs w:val="24"/>
          <w:shd w:val="clear" w:color="auto" w:fill="FFFFFF"/>
          <w:vertAlign w:val="subscript"/>
          <w:lang w:val="en-US" w:eastAsia="zh-CN"/>
        </w:rPr>
        <w:t>MNP_IR750</w:t>
      </w:r>
      <w:r w:rsidRPr="00911D78">
        <w:rPr>
          <w:rFonts w:ascii="Book Antiqua" w:hAnsi="Book Antiqua"/>
          <w:sz w:val="24"/>
          <w:szCs w:val="24"/>
          <w:shd w:val="clear" w:color="auto" w:fill="FFFFFF"/>
          <w:lang w:val="en-US"/>
        </w:rPr>
        <w:t xml:space="preserve"> is </w:t>
      </w:r>
      <w:r w:rsidRPr="00911D78">
        <w:rPr>
          <w:rFonts w:ascii="Book Antiqua" w:hAnsi="Book Antiqua" w:cs="Arial"/>
          <w:sz w:val="24"/>
          <w:szCs w:val="24"/>
          <w:shd w:val="clear" w:color="auto" w:fill="FFFFFF"/>
          <w:lang w:val="en-US"/>
        </w:rPr>
        <w:t xml:space="preserve">the </w:t>
      </w:r>
      <w:r w:rsidRPr="00911D78">
        <w:rPr>
          <w:rFonts w:ascii="Book Antiqua" w:hAnsi="Book Antiqua"/>
          <w:sz w:val="24"/>
          <w:szCs w:val="24"/>
          <w:shd w:val="clear" w:color="auto" w:fill="FFFFFF"/>
          <w:lang w:val="en-US"/>
        </w:rPr>
        <w:t>iron oxide density (Fe</w:t>
      </w:r>
      <w:r w:rsidRPr="00911D78">
        <w:rPr>
          <w:rFonts w:ascii="Book Antiqua" w:hAnsi="Book Antiqua"/>
          <w:sz w:val="24"/>
          <w:szCs w:val="24"/>
          <w:shd w:val="clear" w:color="auto" w:fill="FFFFFF"/>
          <w:vertAlign w:val="subscript"/>
          <w:lang w:val="en-US"/>
        </w:rPr>
        <w:t>3</w:t>
      </w:r>
      <w:r w:rsidRPr="00911D78">
        <w:rPr>
          <w:rFonts w:ascii="Book Antiqua" w:hAnsi="Book Antiqua"/>
          <w:sz w:val="24"/>
          <w:szCs w:val="24"/>
          <w:shd w:val="clear" w:color="auto" w:fill="FFFFFF"/>
          <w:lang w:val="en-US"/>
        </w:rPr>
        <w:t>O</w:t>
      </w:r>
      <w:r w:rsidRPr="00911D78">
        <w:rPr>
          <w:rFonts w:ascii="Book Antiqua" w:hAnsi="Book Antiqua"/>
          <w:sz w:val="24"/>
          <w:szCs w:val="24"/>
          <w:shd w:val="clear" w:color="auto" w:fill="FFFFFF"/>
          <w:vertAlign w:val="subscript"/>
          <w:lang w:val="en-US"/>
        </w:rPr>
        <w:t>4</w:t>
      </w:r>
      <w:r w:rsidRPr="00911D78">
        <w:rPr>
          <w:rFonts w:ascii="Book Antiqua" w:hAnsi="Book Antiqua"/>
          <w:sz w:val="24"/>
          <w:szCs w:val="24"/>
          <w:shd w:val="clear" w:color="auto" w:fill="FFFFFF"/>
          <w:lang w:val="en-US"/>
        </w:rPr>
        <w:t xml:space="preserve">); </w:t>
      </w:r>
      <w:r w:rsidR="00CB745B">
        <w:rPr>
          <w:rFonts w:ascii="Book Antiqua" w:hAnsi="Book Antiqua" w:hint="eastAsia"/>
          <w:sz w:val="24"/>
          <w:szCs w:val="24"/>
          <w:shd w:val="clear" w:color="auto" w:fill="FFFFFF"/>
          <w:lang w:val="en-US" w:eastAsia="zh-CN"/>
        </w:rPr>
        <w:t>M</w:t>
      </w:r>
      <w:r w:rsidR="00CB745B" w:rsidRPr="00CB745B">
        <w:rPr>
          <w:rFonts w:ascii="Book Antiqua" w:hAnsi="Book Antiqua" w:hint="eastAsia"/>
          <w:sz w:val="24"/>
          <w:szCs w:val="24"/>
          <w:shd w:val="clear" w:color="auto" w:fill="FFFFFF"/>
          <w:vertAlign w:val="subscript"/>
          <w:lang w:val="en-US" w:eastAsia="zh-CN"/>
        </w:rPr>
        <w:t>Fe</w:t>
      </w:r>
      <w:r w:rsidRPr="00911D78">
        <w:rPr>
          <w:rFonts w:ascii="Book Antiqua" w:hAnsi="Book Antiqua"/>
          <w:sz w:val="24"/>
          <w:szCs w:val="24"/>
          <w:shd w:val="clear" w:color="auto" w:fill="FFFFFF"/>
          <w:lang w:val="en-US"/>
        </w:rPr>
        <w:t xml:space="preserve"> is the molecular weight </w:t>
      </w:r>
      <w:r w:rsidRPr="00911D78">
        <w:rPr>
          <w:rFonts w:ascii="Book Antiqua" w:hAnsi="Book Antiqua" w:cs="Arial"/>
          <w:sz w:val="24"/>
          <w:szCs w:val="24"/>
          <w:shd w:val="clear" w:color="auto" w:fill="FFFFFF"/>
          <w:lang w:val="en-US"/>
        </w:rPr>
        <w:t xml:space="preserve">of iron; </w:t>
      </w:r>
      <w:r w:rsidRPr="00911D78">
        <w:rPr>
          <w:rFonts w:ascii="Book Antiqua" w:hAnsi="Book Antiqua"/>
          <w:sz w:val="24"/>
          <w:szCs w:val="24"/>
          <w:shd w:val="clear" w:color="auto" w:fill="FFFFFF"/>
          <w:lang w:val="en-US"/>
        </w:rPr>
        <w:t>and</w:t>
      </w:r>
      <w:r w:rsidR="0093636E">
        <w:rPr>
          <w:rFonts w:ascii="Book Antiqua" w:hAnsi="Book Antiqua" w:hint="eastAsia"/>
          <w:sz w:val="24"/>
          <w:szCs w:val="24"/>
          <w:shd w:val="clear" w:color="auto" w:fill="FFFFFF"/>
          <w:lang w:val="en-US" w:eastAsia="zh-CN"/>
        </w:rPr>
        <w:t xml:space="preserve"> </w:t>
      </w:r>
      <w:r w:rsidR="0093636E" w:rsidRPr="0093636E">
        <w:rPr>
          <w:rFonts w:ascii="Cambria Math" w:hAnsi="Cambria Math" w:cs="Cambria Math"/>
          <w:sz w:val="24"/>
          <w:szCs w:val="24"/>
          <w:shd w:val="clear" w:color="auto" w:fill="FFFFFF"/>
          <w:lang w:val="en-US" w:eastAsia="zh-CN"/>
        </w:rPr>
        <w:t>ϕ</w:t>
      </w:r>
      <w:r w:rsidR="0093636E" w:rsidRPr="0093636E">
        <w:rPr>
          <w:rFonts w:ascii="Book Antiqua" w:hAnsi="Book Antiqua"/>
          <w:sz w:val="24"/>
          <w:szCs w:val="24"/>
          <w:shd w:val="clear" w:color="auto" w:fill="FFFFFF"/>
          <w:vertAlign w:val="subscript"/>
          <w:lang w:val="en-US" w:eastAsia="zh-CN"/>
        </w:rPr>
        <w:t>MNP_IR750</w:t>
      </w:r>
      <w:r w:rsidRPr="00911D78">
        <w:rPr>
          <w:rFonts w:ascii="Book Antiqua" w:hAnsi="Book Antiqua"/>
          <w:sz w:val="24"/>
          <w:szCs w:val="24"/>
          <w:lang w:val="en-US"/>
        </w:rPr>
        <w:t xml:space="preserve">  is the diameter of MNP-IR750.</w:t>
      </w:r>
    </w:p>
    <w:p w:rsidR="0031753A" w:rsidRPr="00911D78" w:rsidRDefault="0031753A" w:rsidP="009B7FE0">
      <w:pPr>
        <w:widowControl w:val="0"/>
        <w:autoSpaceDE w:val="0"/>
        <w:autoSpaceDN w:val="0"/>
        <w:adjustRightInd w:val="0"/>
        <w:spacing w:after="0" w:line="360" w:lineRule="auto"/>
        <w:ind w:firstLine="708"/>
        <w:jc w:val="both"/>
        <w:rPr>
          <w:rFonts w:ascii="Book Antiqua" w:hAnsi="Book Antiqua"/>
          <w:sz w:val="24"/>
          <w:szCs w:val="24"/>
          <w:lang w:val="en-US"/>
        </w:rPr>
      </w:pPr>
    </w:p>
    <w:p w:rsidR="006A1100" w:rsidRPr="00911D78" w:rsidRDefault="0095561B" w:rsidP="009B7FE0">
      <w:pPr>
        <w:widowControl w:val="0"/>
        <w:autoSpaceDE w:val="0"/>
        <w:autoSpaceDN w:val="0"/>
        <w:adjustRightInd w:val="0"/>
        <w:spacing w:after="0" w:line="360" w:lineRule="auto"/>
        <w:ind w:firstLineChars="400" w:firstLine="960"/>
        <w:jc w:val="both"/>
        <w:rPr>
          <w:rFonts w:ascii="Book Antiqua" w:hAnsi="Book Antiqua"/>
          <w:sz w:val="24"/>
          <w:szCs w:val="24"/>
          <w:lang w:val="en-US"/>
        </w:rPr>
      </w:pPr>
      <w:r w:rsidRPr="00911D78">
        <w:rPr>
          <w:rFonts w:ascii="Book Antiqua" w:hAnsi="Book Antiqua"/>
          <w:sz w:val="24"/>
          <w:szCs w:val="24"/>
          <w:lang w:val="en-US"/>
        </w:rPr>
        <w:t>Quantification of MNP-IR750 internalized into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ICP-MS</w:t>
      </w:r>
      <w:r w:rsidR="0021290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The samples were diluted in </w:t>
      </w:r>
      <w:r w:rsidRPr="00911D78">
        <w:rPr>
          <w:rFonts w:ascii="Book Antiqua" w:hAnsi="Book Antiqua" w:cs="Arial"/>
          <w:sz w:val="24"/>
          <w:szCs w:val="24"/>
          <w:lang w:val="en-US"/>
        </w:rPr>
        <w:t xml:space="preserve">1 </w:t>
      </w:r>
      <w:r w:rsidR="003B5188" w:rsidRPr="00911D78">
        <w:rPr>
          <w:rFonts w:ascii="Book Antiqua" w:hAnsi="Book Antiqua" w:cs="Arial"/>
          <w:sz w:val="24"/>
          <w:szCs w:val="24"/>
          <w:lang w:val="en-US"/>
        </w:rPr>
        <w:t>mL</w:t>
      </w:r>
      <w:r w:rsidRPr="00911D78">
        <w:rPr>
          <w:rFonts w:ascii="Book Antiqua" w:hAnsi="Book Antiqua" w:cs="Arial"/>
          <w:sz w:val="24"/>
          <w:szCs w:val="24"/>
          <w:lang w:val="en-US"/>
        </w:rPr>
        <w:t xml:space="preserve"> of</w:t>
      </w:r>
      <w:r w:rsidRPr="00911D78">
        <w:rPr>
          <w:rFonts w:ascii="Book Antiqua" w:hAnsi="Book Antiqua"/>
          <w:sz w:val="24"/>
          <w:szCs w:val="24"/>
          <w:lang w:val="en-US"/>
        </w:rPr>
        <w:t xml:space="preserve"> Milli-Q</w:t>
      </w:r>
      <w:r w:rsidRPr="002C3160">
        <w:rPr>
          <w:rFonts w:ascii="Book Antiqua" w:hAnsi="Book Antiqua"/>
          <w:sz w:val="24"/>
          <w:szCs w:val="24"/>
          <w:vertAlign w:val="superscript"/>
          <w:lang w:val="en-US"/>
        </w:rPr>
        <w:t>®</w:t>
      </w:r>
      <w:r w:rsidRPr="00911D78">
        <w:rPr>
          <w:rFonts w:ascii="Book Antiqua" w:hAnsi="Book Antiqua"/>
          <w:sz w:val="24"/>
          <w:szCs w:val="24"/>
          <w:lang w:val="en-US"/>
        </w:rPr>
        <w:t xml:space="preserve"> water (EMD Millipore Corporation, Bedford MA, USA) and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digestion of organic </w:t>
      </w:r>
      <w:r w:rsidRPr="00911D78">
        <w:rPr>
          <w:rFonts w:ascii="Book Antiqua" w:hAnsi="Book Antiqua" w:cs="Arial"/>
          <w:sz w:val="24"/>
          <w:szCs w:val="24"/>
          <w:lang w:val="en-US"/>
        </w:rPr>
        <w:t>components</w:t>
      </w:r>
      <w:r w:rsidRPr="00911D78">
        <w:rPr>
          <w:rFonts w:ascii="Book Antiqua" w:hAnsi="Book Antiqua"/>
          <w:sz w:val="24"/>
          <w:szCs w:val="24"/>
          <w:lang w:val="en-US"/>
        </w:rPr>
        <w:t xml:space="preserve"> with </w:t>
      </w:r>
      <w:r w:rsidRPr="00911D78">
        <w:rPr>
          <w:rFonts w:ascii="Book Antiqua" w:hAnsi="Book Antiqua" w:cs="Arial"/>
          <w:sz w:val="24"/>
          <w:szCs w:val="24"/>
          <w:lang w:val="en-US"/>
        </w:rPr>
        <w:t xml:space="preserve">5 </w:t>
      </w:r>
      <w:r w:rsidR="003B5188" w:rsidRPr="00911D78">
        <w:rPr>
          <w:rFonts w:ascii="Book Antiqua" w:hAnsi="Book Antiqua" w:cs="Arial"/>
          <w:sz w:val="24"/>
          <w:szCs w:val="24"/>
          <w:lang w:val="en-US"/>
        </w:rPr>
        <w:t>mL</w:t>
      </w:r>
      <w:r w:rsidRPr="00911D78">
        <w:rPr>
          <w:rFonts w:ascii="Book Antiqua" w:hAnsi="Book Antiqua"/>
          <w:sz w:val="24"/>
          <w:szCs w:val="24"/>
          <w:lang w:val="en-US"/>
        </w:rPr>
        <w:t xml:space="preserve"> of nitric acid (37%) using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Titan Microwave sample preparation </w:t>
      </w:r>
      <w:r w:rsidRPr="00911D78">
        <w:rPr>
          <w:rFonts w:ascii="Book Antiqua" w:hAnsi="Book Antiqua" w:cs="Arial"/>
          <w:sz w:val="24"/>
          <w:szCs w:val="24"/>
          <w:lang w:val="en-US"/>
        </w:rPr>
        <w:t>system</w:t>
      </w:r>
      <w:r w:rsidRPr="00911D78">
        <w:rPr>
          <w:rFonts w:ascii="Book Antiqua" w:hAnsi="Book Antiqua"/>
          <w:sz w:val="24"/>
          <w:szCs w:val="24"/>
          <w:lang w:val="en-US"/>
        </w:rPr>
        <w:t xml:space="preserve"> </w:t>
      </w:r>
      <w:r w:rsidRPr="00911D78">
        <w:rPr>
          <w:rFonts w:ascii="Book Antiqua" w:hAnsi="Book Antiqua"/>
          <w:sz w:val="24"/>
          <w:szCs w:val="24"/>
          <w:shd w:val="clear" w:color="auto" w:fill="FFFFFF"/>
          <w:lang w:val="en-US"/>
        </w:rPr>
        <w:t xml:space="preserve">(Perkin Elmer, USA). After digestion, the samples were analyzed </w:t>
      </w:r>
      <w:r w:rsidRPr="00911D78">
        <w:rPr>
          <w:rFonts w:ascii="Book Antiqua" w:hAnsi="Book Antiqua" w:cs="Arial"/>
          <w:sz w:val="24"/>
          <w:szCs w:val="24"/>
          <w:shd w:val="clear" w:color="auto" w:fill="FFFFFF"/>
          <w:lang w:val="en-US"/>
        </w:rPr>
        <w:t>with</w:t>
      </w:r>
      <w:r w:rsidRPr="00911D78">
        <w:rPr>
          <w:rFonts w:ascii="Book Antiqua" w:hAnsi="Book Antiqua"/>
          <w:sz w:val="24"/>
          <w:szCs w:val="24"/>
          <w:shd w:val="clear" w:color="auto" w:fill="FFFFFF"/>
          <w:lang w:val="en-US"/>
        </w:rPr>
        <w:t xml:space="preserve"> ICP-MS equipment </w:t>
      </w:r>
      <w:r w:rsidRPr="00911D78">
        <w:rPr>
          <w:rFonts w:ascii="Book Antiqua" w:hAnsi="Book Antiqua"/>
          <w:sz w:val="24"/>
          <w:szCs w:val="24"/>
          <w:lang w:val="en-US"/>
        </w:rPr>
        <w:t xml:space="preserve">(Perkin Elmer Nexion 350x, PerkinElmer Corporation, USA) to determine the iron content of each sample. </w:t>
      </w:r>
      <w:r w:rsidRPr="00911D78">
        <w:rPr>
          <w:rFonts w:ascii="Book Antiqua" w:hAnsi="Book Antiqua" w:cs="Arial"/>
          <w:sz w:val="24"/>
          <w:szCs w:val="24"/>
          <w:lang w:val="en-US"/>
        </w:rPr>
        <w:t>Measurements</w:t>
      </w:r>
      <w:r w:rsidRPr="00911D78">
        <w:rPr>
          <w:rFonts w:ascii="Book Antiqua" w:hAnsi="Book Antiqua"/>
          <w:sz w:val="24"/>
          <w:szCs w:val="24"/>
          <w:lang w:val="en-US"/>
        </w:rPr>
        <w:t xml:space="preserve"> of samples were performed in triplicate</w:t>
      </w:r>
      <w:r w:rsidRPr="00911D78">
        <w:rPr>
          <w:rFonts w:ascii="Book Antiqua" w:hAnsi="Book Antiqua" w:cs="Arial"/>
          <w:sz w:val="24"/>
          <w:szCs w:val="24"/>
          <w:lang w:val="en-US"/>
        </w:rPr>
        <w:t>,</w:t>
      </w:r>
      <w:r w:rsidRPr="00911D78">
        <w:rPr>
          <w:rFonts w:ascii="Book Antiqua" w:hAnsi="Book Antiqua"/>
          <w:sz w:val="24"/>
          <w:szCs w:val="24"/>
          <w:lang w:val="en-US"/>
        </w:rPr>
        <w:t xml:space="preserve"> and quantification was based </w:t>
      </w:r>
      <w:r w:rsidRPr="00911D78">
        <w:rPr>
          <w:rFonts w:ascii="Book Antiqua" w:hAnsi="Book Antiqua" w:cs="Arial"/>
          <w:sz w:val="24"/>
          <w:szCs w:val="24"/>
          <w:lang w:val="en-US"/>
        </w:rPr>
        <w:t>on</w:t>
      </w:r>
      <w:r w:rsidRPr="00911D78">
        <w:rPr>
          <w:rFonts w:ascii="Book Antiqua" w:hAnsi="Book Antiqua"/>
          <w:sz w:val="24"/>
          <w:szCs w:val="24"/>
          <w:lang w:val="en-US"/>
        </w:rPr>
        <w:t xml:space="preserve"> a calibration curve using </w:t>
      </w:r>
      <w:r w:rsidRPr="00911D78">
        <w:rPr>
          <w:rFonts w:ascii="Book Antiqua" w:hAnsi="Book Antiqua" w:cs="Arial"/>
          <w:sz w:val="24"/>
          <w:szCs w:val="24"/>
          <w:lang w:val="en-US"/>
        </w:rPr>
        <w:t>certified</w:t>
      </w:r>
      <w:r w:rsidRPr="00911D78">
        <w:rPr>
          <w:rFonts w:ascii="Book Antiqua" w:hAnsi="Book Antiqua"/>
          <w:sz w:val="24"/>
          <w:szCs w:val="24"/>
          <w:lang w:val="en-US"/>
        </w:rPr>
        <w:t xml:space="preserve"> standard iron (NexION # N8145054)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concentrations: 0, 10, 20, 30, 40 and 50 </w:t>
      </w:r>
      <w:r w:rsidRPr="00911D78">
        <w:rPr>
          <w:rFonts w:ascii="Book Antiqua" w:hAnsi="Book Antiqua" w:cs="Arial"/>
          <w:sz w:val="24"/>
          <w:szCs w:val="24"/>
          <w:lang w:val="en-US"/>
        </w:rPr>
        <w:t>ng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(ppb). Samples of </w:t>
      </w:r>
      <w:r w:rsidR="00174E11">
        <w:rPr>
          <w:rFonts w:ascii="Book Antiqua" w:hAnsi="Book Antiqua"/>
          <w:sz w:val="24"/>
          <w:szCs w:val="24"/>
          <w:lang w:val="en-US"/>
        </w:rPr>
        <w:t>1 × 10</w:t>
      </w:r>
      <w:r w:rsidRPr="00911D78">
        <w:rPr>
          <w:rFonts w:ascii="Book Antiqua" w:hAnsi="Book Antiqua"/>
          <w:sz w:val="24"/>
          <w:szCs w:val="24"/>
          <w:shd w:val="clear" w:color="auto" w:fill="FFFFFF"/>
          <w:vertAlign w:val="superscript"/>
          <w:lang w:val="en-US"/>
        </w:rPr>
        <w:t>6</w:t>
      </w:r>
      <w:r w:rsidRPr="00911D78">
        <w:rPr>
          <w:rFonts w:ascii="Book Antiqua" w:hAnsi="Book Antiqua"/>
          <w:sz w:val="24"/>
          <w:szCs w:val="24"/>
          <w:shd w:val="clear" w:color="auto" w:fill="FFFFFF"/>
          <w:lang w:val="en-US"/>
        </w:rPr>
        <w:t xml:space="preserve"> hBM-MSC</w:t>
      </w:r>
      <w:r w:rsidRPr="00911D78">
        <w:rPr>
          <w:rFonts w:ascii="Book Antiqua" w:hAnsi="Book Antiqua"/>
          <w:sz w:val="24"/>
          <w:szCs w:val="24"/>
          <w:shd w:val="clear" w:color="auto" w:fill="FFFFFF"/>
          <w:vertAlign w:val="subscript"/>
          <w:lang w:val="en-US"/>
        </w:rPr>
        <w:t>Luc</w:t>
      </w:r>
      <w:r w:rsidRPr="00911D78">
        <w:rPr>
          <w:rFonts w:ascii="Book Antiqua" w:hAnsi="Book Antiqua"/>
          <w:sz w:val="24"/>
          <w:szCs w:val="24"/>
          <w:shd w:val="clear" w:color="auto" w:fill="FFFFFF"/>
          <w:lang w:val="en-US"/>
        </w:rPr>
        <w:t xml:space="preserve"> without labeling were used as</w:t>
      </w:r>
      <w:r w:rsidRPr="00911D78">
        <w:rPr>
          <w:rFonts w:ascii="Book Antiqua" w:hAnsi="Book Antiqua" w:cs="Arial"/>
          <w:sz w:val="24"/>
          <w:szCs w:val="24"/>
          <w:shd w:val="clear" w:color="auto" w:fill="FFFFFF"/>
          <w:lang w:val="en-US"/>
        </w:rPr>
        <w:t xml:space="preserve"> a</w:t>
      </w:r>
      <w:r w:rsidRPr="00911D78">
        <w:rPr>
          <w:rFonts w:ascii="Book Antiqua" w:hAnsi="Book Antiqua"/>
          <w:sz w:val="24"/>
          <w:szCs w:val="24"/>
          <w:shd w:val="clear" w:color="auto" w:fill="FFFFFF"/>
          <w:lang w:val="en-US"/>
        </w:rPr>
        <w:t xml:space="preserve"> control. </w:t>
      </w:r>
    </w:p>
    <w:p w:rsidR="006A1100" w:rsidRPr="00911D78" w:rsidRDefault="0095561B" w:rsidP="009B7FE0">
      <w:pPr>
        <w:widowControl w:val="0"/>
        <w:autoSpaceDE w:val="0"/>
        <w:autoSpaceDN w:val="0"/>
        <w:adjustRightInd w:val="0"/>
        <w:spacing w:after="0" w:line="360" w:lineRule="auto"/>
        <w:ind w:firstLineChars="300" w:firstLine="720"/>
        <w:jc w:val="both"/>
        <w:rPr>
          <w:rStyle w:val="hps"/>
          <w:rFonts w:ascii="Book Antiqua" w:hAnsi="Book Antiqua"/>
          <w:b/>
          <w:i/>
          <w:sz w:val="24"/>
          <w:szCs w:val="24"/>
          <w:lang w:val="en-US" w:eastAsia="zh-CN"/>
        </w:rPr>
      </w:pPr>
      <w:r w:rsidRPr="00911D78">
        <w:rPr>
          <w:rFonts w:ascii="Book Antiqua" w:hAnsi="Book Antiqua"/>
          <w:sz w:val="24"/>
          <w:szCs w:val="24"/>
          <w:lang w:val="en-US"/>
        </w:rPr>
        <w:t>Quantification of MNP-IR750 internalized into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NIRF</w:t>
      </w:r>
      <w:r w:rsidRPr="00911D78">
        <w:rPr>
          <w:rFonts w:ascii="Book Antiqua" w:hAnsi="Book Antiqua"/>
          <w:sz w:val="24"/>
          <w:szCs w:val="24"/>
          <w:lang w:val="en-US"/>
        </w:rPr>
        <w:t xml:space="preserve"> imaging</w:t>
      </w:r>
      <w:r w:rsidR="00212909" w:rsidRPr="00911D78">
        <w:rPr>
          <w:rFonts w:ascii="Book Antiqua" w:hAnsi="Book Antiqua" w:hint="eastAsia"/>
          <w:sz w:val="24"/>
          <w:szCs w:val="24"/>
          <w:lang w:val="en-US" w:eastAsia="zh-CN"/>
        </w:rPr>
        <w:t>.</w:t>
      </w:r>
      <w:r w:rsidR="00212909" w:rsidRPr="00911D78">
        <w:rPr>
          <w:rFonts w:ascii="Book Antiqua" w:hAnsi="Book Antiqua" w:hint="eastAsia"/>
          <w:b/>
          <w:sz w:val="24"/>
          <w:szCs w:val="24"/>
          <w:lang w:val="en-US" w:eastAsia="zh-CN"/>
        </w:rPr>
        <w:t xml:space="preserve"> </w:t>
      </w:r>
      <w:r w:rsidRPr="00911D78">
        <w:rPr>
          <w:rFonts w:ascii="Book Antiqua" w:hAnsi="Book Antiqua"/>
          <w:sz w:val="24"/>
          <w:szCs w:val="24"/>
          <w:shd w:val="clear" w:color="auto" w:fill="FFFFFF"/>
          <w:lang w:val="en-US"/>
        </w:rPr>
        <w:t xml:space="preserve">NIRF images were acquired after trypsinization of the samples </w:t>
      </w:r>
      <w:r w:rsidRPr="00911D78">
        <w:rPr>
          <w:rFonts w:ascii="Book Antiqua" w:hAnsi="Book Antiqua" w:cs="Arial"/>
          <w:sz w:val="24"/>
          <w:szCs w:val="24"/>
          <w:shd w:val="clear" w:color="auto" w:fill="FFFFFF"/>
          <w:lang w:val="en-US"/>
        </w:rPr>
        <w:t xml:space="preserve">and washing </w:t>
      </w:r>
      <w:r w:rsidRPr="00911D78">
        <w:rPr>
          <w:rFonts w:ascii="Book Antiqua" w:hAnsi="Book Antiqua"/>
          <w:sz w:val="24"/>
          <w:szCs w:val="24"/>
          <w:shd w:val="clear" w:color="auto" w:fill="FFFFFF"/>
          <w:lang w:val="en-US"/>
        </w:rPr>
        <w:t xml:space="preserve">with PBS. The NIRF signal was detected after excitation at 745 nm and </w:t>
      </w:r>
      <w:r w:rsidRPr="00911D78">
        <w:rPr>
          <w:rFonts w:ascii="Book Antiqua" w:hAnsi="Book Antiqua" w:cs="Arial"/>
          <w:sz w:val="24"/>
          <w:szCs w:val="24"/>
          <w:shd w:val="clear" w:color="auto" w:fill="FFFFFF"/>
          <w:lang w:val="en-US"/>
        </w:rPr>
        <w:t xml:space="preserve">was </w:t>
      </w:r>
      <w:r w:rsidRPr="00911D78">
        <w:rPr>
          <w:rFonts w:ascii="Book Antiqua" w:hAnsi="Book Antiqua"/>
          <w:sz w:val="24"/>
          <w:szCs w:val="24"/>
          <w:shd w:val="clear" w:color="auto" w:fill="FFFFFF"/>
          <w:lang w:val="en-US"/>
        </w:rPr>
        <w:t>registered in the emission range of 810-875 nm using</w:t>
      </w:r>
      <w:r w:rsidR="00841E39" w:rsidRPr="00911D78">
        <w:rPr>
          <w:rFonts w:ascii="Book Antiqua" w:hAnsi="Book Antiqua"/>
          <w:sz w:val="24"/>
          <w:szCs w:val="24"/>
          <w:lang w:val="en-US"/>
        </w:rPr>
        <w:t xml:space="preserve">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 The absolute quantification was determined after establishing the calibration curve using known concentrations of </w:t>
      </w:r>
      <w:r w:rsidRPr="00911D78">
        <w:rPr>
          <w:rStyle w:val="hps"/>
          <w:rFonts w:ascii="Book Antiqua" w:hAnsi="Book Antiqua"/>
          <w:sz w:val="24"/>
          <w:szCs w:val="24"/>
          <w:lang w:val="en-US"/>
        </w:rPr>
        <w:t xml:space="preserve">1, 2, 3, 4, 5 and 6 </w:t>
      </w:r>
      <w:r w:rsidRPr="00911D78">
        <w:rPr>
          <w:rStyle w:val="hps"/>
          <w:rFonts w:ascii="Book Antiqua" w:hAnsi="Book Antiqua" w:cs="Arial"/>
          <w:sz w:val="24"/>
          <w:szCs w:val="24"/>
          <w:lang w:val="en-US"/>
        </w:rPr>
        <w:t>µ</w:t>
      </w:r>
      <w:r w:rsidR="000A43DE" w:rsidRPr="00911D78">
        <w:rPr>
          <w:rStyle w:val="hps"/>
          <w:rFonts w:ascii="Book Antiqua" w:hAnsi="Book Antiqua" w:cs="Arial"/>
          <w:sz w:val="24"/>
          <w:szCs w:val="24"/>
          <w:lang w:val="en-US"/>
        </w:rPr>
        <w:t>g Fe</w:t>
      </w:r>
      <w:r w:rsidRPr="00911D78">
        <w:rPr>
          <w:rStyle w:val="hps"/>
          <w:rFonts w:ascii="Book Antiqua" w:hAnsi="Book Antiqua"/>
          <w:sz w:val="24"/>
          <w:szCs w:val="24"/>
          <w:lang w:val="en-US"/>
        </w:rPr>
        <w:t>/</w:t>
      </w:r>
      <w:r w:rsidR="003B5188" w:rsidRPr="00911D78">
        <w:rPr>
          <w:rStyle w:val="hps"/>
          <w:rFonts w:ascii="Book Antiqua" w:hAnsi="Book Antiqua"/>
          <w:sz w:val="24"/>
          <w:szCs w:val="24"/>
          <w:lang w:val="en-US"/>
        </w:rPr>
        <w:t>mL</w:t>
      </w:r>
      <w:r w:rsidR="005F2D6F" w:rsidRPr="00911D78">
        <w:rPr>
          <w:rStyle w:val="hps"/>
          <w:rFonts w:ascii="Book Antiqua" w:hAnsi="Book Antiqua" w:cs="Arial"/>
          <w:sz w:val="24"/>
          <w:szCs w:val="24"/>
          <w:lang w:val="en-US"/>
        </w:rPr>
        <w:t>.</w:t>
      </w:r>
    </w:p>
    <w:p w:rsidR="006A1100" w:rsidRPr="00911D78" w:rsidRDefault="006A1100" w:rsidP="009B7FE0">
      <w:pPr>
        <w:widowControl w:val="0"/>
        <w:autoSpaceDE w:val="0"/>
        <w:autoSpaceDN w:val="0"/>
        <w:adjustRightInd w:val="0"/>
        <w:spacing w:after="0" w:line="360" w:lineRule="auto"/>
        <w:ind w:firstLine="708"/>
        <w:jc w:val="both"/>
        <w:rPr>
          <w:rFonts w:ascii="Book Antiqua" w:hAnsi="Book Antiqua"/>
          <w:sz w:val="24"/>
          <w:szCs w:val="24"/>
          <w:shd w:val="clear" w:color="auto" w:fill="FFFFFF"/>
          <w:lang w:val="en-US"/>
        </w:rPr>
      </w:pPr>
    </w:p>
    <w:p w:rsidR="006A1100" w:rsidRPr="00911D78" w:rsidRDefault="0095561B" w:rsidP="009B7FE0">
      <w:pPr>
        <w:widowControl w:val="0"/>
        <w:autoSpaceDE w:val="0"/>
        <w:autoSpaceDN w:val="0"/>
        <w:adjustRightInd w:val="0"/>
        <w:spacing w:after="0" w:line="360" w:lineRule="auto"/>
        <w:jc w:val="both"/>
        <w:rPr>
          <w:rFonts w:ascii="Book Antiqua" w:hAnsi="Book Antiqua"/>
          <w:b/>
          <w:i/>
          <w:sz w:val="24"/>
          <w:szCs w:val="24"/>
          <w:shd w:val="clear" w:color="auto" w:fill="FFFFFF"/>
          <w:lang w:val="en-US"/>
        </w:rPr>
      </w:pPr>
      <w:bookmarkStart w:id="177" w:name="_Toc460384364"/>
      <w:r w:rsidRPr="00911D78">
        <w:rPr>
          <w:rFonts w:ascii="Book Antiqua" w:hAnsi="Book Antiqua"/>
          <w:b/>
          <w:i/>
          <w:sz w:val="24"/>
          <w:szCs w:val="24"/>
          <w:shd w:val="clear" w:color="auto" w:fill="FFFFFF"/>
          <w:lang w:val="en-US"/>
        </w:rPr>
        <w:t>In vivo study</w:t>
      </w:r>
    </w:p>
    <w:p w:rsidR="006A1100" w:rsidRPr="00911D78" w:rsidRDefault="0095561B" w:rsidP="009B7FE0">
      <w:pPr>
        <w:widowControl w:val="0"/>
        <w:autoSpaceDE w:val="0"/>
        <w:autoSpaceDN w:val="0"/>
        <w:adjustRightInd w:val="0"/>
        <w:spacing w:after="0" w:line="360" w:lineRule="auto"/>
        <w:jc w:val="both"/>
        <w:rPr>
          <w:rFonts w:ascii="Book Antiqua" w:hAnsi="Book Antiqua"/>
          <w:b/>
          <w:sz w:val="24"/>
          <w:szCs w:val="24"/>
          <w:shd w:val="clear" w:color="auto" w:fill="FFFFFF"/>
          <w:lang w:val="en-US" w:eastAsia="zh-CN"/>
        </w:rPr>
      </w:pPr>
      <w:r w:rsidRPr="00911D78">
        <w:rPr>
          <w:rFonts w:ascii="Book Antiqua" w:hAnsi="Book Antiqua"/>
          <w:b/>
          <w:sz w:val="24"/>
          <w:szCs w:val="24"/>
          <w:shd w:val="clear" w:color="auto" w:fill="FFFFFF"/>
          <w:lang w:val="en-US"/>
        </w:rPr>
        <w:t xml:space="preserve">Animals and </w:t>
      </w:r>
      <w:r w:rsidRPr="00911D78">
        <w:rPr>
          <w:rFonts w:ascii="Book Antiqua" w:hAnsi="Book Antiqua" w:cs="Arial"/>
          <w:b/>
          <w:sz w:val="24"/>
          <w:szCs w:val="24"/>
          <w:shd w:val="clear" w:color="auto" w:fill="FFFFFF"/>
          <w:lang w:val="en-US"/>
        </w:rPr>
        <w:t>experimental design</w:t>
      </w:r>
      <w:r w:rsidR="00212909" w:rsidRPr="00911D78">
        <w:rPr>
          <w:rFonts w:ascii="Book Antiqua" w:hAnsi="Book Antiqua" w:cs="Arial" w:hint="eastAsia"/>
          <w:b/>
          <w:sz w:val="24"/>
          <w:szCs w:val="24"/>
          <w:shd w:val="clear" w:color="auto" w:fill="FFFFFF"/>
          <w:lang w:val="en-US" w:eastAsia="zh-CN"/>
        </w:rPr>
        <w:t xml:space="preserve">: </w:t>
      </w:r>
      <w:r w:rsidRPr="00911D78">
        <w:rPr>
          <w:rFonts w:ascii="Book Antiqua" w:hAnsi="Book Antiqua"/>
          <w:sz w:val="24"/>
          <w:szCs w:val="24"/>
          <w:lang w:val="en-US"/>
        </w:rPr>
        <w:t xml:space="preserve">We used </w:t>
      </w:r>
      <w:r w:rsidRPr="00911D78">
        <w:rPr>
          <w:rFonts w:ascii="Book Antiqua" w:eastAsia="Arial" w:hAnsi="Book Antiqua" w:cs="Arial"/>
          <w:sz w:val="24"/>
          <w:szCs w:val="24"/>
          <w:lang w:val="en-US"/>
        </w:rPr>
        <w:t xml:space="preserve">2-month-old </w:t>
      </w:r>
      <w:r w:rsidRPr="00911D78">
        <w:rPr>
          <w:rFonts w:ascii="Book Antiqua" w:hAnsi="Book Antiqua"/>
          <w:sz w:val="24"/>
          <w:szCs w:val="24"/>
          <w:lang w:val="en-US"/>
        </w:rPr>
        <w:t>male Wistar rats weighing 250</w:t>
      </w:r>
      <w:r w:rsidR="002776A2">
        <w:rPr>
          <w:rFonts w:ascii="Book Antiqua" w:hAnsi="Book Antiqua"/>
          <w:sz w:val="24"/>
          <w:szCs w:val="24"/>
          <w:lang w:val="en-US"/>
        </w:rPr>
        <w:t>-</w:t>
      </w:r>
      <w:r w:rsidRPr="00911D78">
        <w:rPr>
          <w:rFonts w:ascii="Book Antiqua" w:hAnsi="Book Antiqua"/>
          <w:sz w:val="24"/>
          <w:szCs w:val="24"/>
          <w:lang w:val="en-US"/>
        </w:rPr>
        <w:t xml:space="preserve">300 g. </w:t>
      </w:r>
      <w:r w:rsidRPr="00911D78">
        <w:rPr>
          <w:rFonts w:ascii="Book Antiqua" w:eastAsia="Arial" w:hAnsi="Book Antiqua" w:cs="Arial"/>
          <w:sz w:val="24"/>
          <w:szCs w:val="24"/>
          <w:lang w:val="en-US"/>
        </w:rPr>
        <w:t>The animals</w:t>
      </w:r>
      <w:r w:rsidRPr="00911D78">
        <w:rPr>
          <w:rFonts w:ascii="Book Antiqua" w:hAnsi="Book Antiqua"/>
          <w:sz w:val="24"/>
          <w:szCs w:val="24"/>
          <w:lang w:val="en-US"/>
        </w:rPr>
        <w:t xml:space="preserve"> were maintained at the vivarium of the Experimental Surgical Training Center (Centro de Experimentação e Treinamento em Cirurgia </w:t>
      </w:r>
      <w:r w:rsidR="002776A2">
        <w:rPr>
          <w:rFonts w:ascii="Book Antiqua" w:hAnsi="Book Antiqua"/>
          <w:sz w:val="24"/>
          <w:szCs w:val="24"/>
          <w:lang w:val="en-US"/>
        </w:rPr>
        <w:t>-</w:t>
      </w:r>
      <w:r w:rsidRPr="00911D78">
        <w:rPr>
          <w:rFonts w:ascii="Book Antiqua" w:hAnsi="Book Antiqua"/>
          <w:sz w:val="24"/>
          <w:szCs w:val="24"/>
          <w:lang w:val="en-US"/>
        </w:rPr>
        <w:t xml:space="preserve"> CETEC</w:t>
      </w:r>
      <w:r w:rsidRPr="00911D78">
        <w:rPr>
          <w:rFonts w:ascii="Book Antiqua" w:eastAsia="Arial" w:hAnsi="Book Antiqua" w:cs="Arial"/>
          <w:sz w:val="24"/>
          <w:szCs w:val="24"/>
          <w:lang w:val="en-US"/>
        </w:rPr>
        <w:t>)</w:t>
      </w:r>
      <w:r w:rsidRPr="00911D78">
        <w:rPr>
          <w:rFonts w:ascii="Book Antiqua" w:hAnsi="Book Antiqua"/>
          <w:sz w:val="24"/>
          <w:szCs w:val="24"/>
          <w:lang w:val="en-US"/>
        </w:rPr>
        <w:t xml:space="preserve"> at 21</w:t>
      </w:r>
      <w:r w:rsidR="00E414BC"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E414BC"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2°C and 60</w:t>
      </w:r>
      <w:r w:rsidR="00E414BC"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E414BC"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5% relative humidity with full ventilation </w:t>
      </w:r>
      <w:r w:rsidRPr="00911D78">
        <w:rPr>
          <w:rFonts w:ascii="Book Antiqua" w:eastAsia="Arial" w:hAnsi="Book Antiqua" w:cs="Arial"/>
          <w:sz w:val="24"/>
          <w:szCs w:val="24"/>
          <w:lang w:val="en-US"/>
        </w:rPr>
        <w:t>under</w:t>
      </w:r>
      <w:r w:rsidRPr="00911D78">
        <w:rPr>
          <w:rFonts w:ascii="Book Antiqua" w:hAnsi="Book Antiqua"/>
          <w:sz w:val="24"/>
          <w:szCs w:val="24"/>
          <w:lang w:val="en-US"/>
        </w:rPr>
        <w:t xml:space="preserve"> a 12 h light/dark </w:t>
      </w:r>
      <w:r w:rsidRPr="00911D78">
        <w:rPr>
          <w:rFonts w:ascii="Book Antiqua" w:eastAsia="Arial" w:hAnsi="Book Antiqua" w:cs="Arial"/>
          <w:sz w:val="24"/>
          <w:szCs w:val="24"/>
          <w:lang w:val="en-US"/>
        </w:rPr>
        <w:t>cycle</w:t>
      </w:r>
      <w:r w:rsidRPr="00911D78">
        <w:rPr>
          <w:rFonts w:ascii="Book Antiqua" w:hAnsi="Book Antiqua"/>
          <w:sz w:val="24"/>
          <w:szCs w:val="24"/>
          <w:lang w:val="en-US"/>
        </w:rPr>
        <w:t xml:space="preserve"> (7 a.m. </w:t>
      </w:r>
      <w:r w:rsidR="002776A2">
        <w:rPr>
          <w:rFonts w:ascii="Book Antiqua" w:hAnsi="Book Antiqua"/>
          <w:sz w:val="24"/>
          <w:szCs w:val="24"/>
          <w:lang w:val="en-US"/>
        </w:rPr>
        <w:t>-</w:t>
      </w:r>
      <w:r w:rsidRPr="00911D78">
        <w:rPr>
          <w:rFonts w:ascii="Book Antiqua" w:hAnsi="Book Antiqua"/>
          <w:sz w:val="24"/>
          <w:szCs w:val="24"/>
          <w:lang w:val="en-US"/>
        </w:rPr>
        <w:t xml:space="preserve"> 7 p.m.), and</w:t>
      </w:r>
      <w:r w:rsidRPr="00911D78">
        <w:rPr>
          <w:rFonts w:ascii="Book Antiqua" w:eastAsia="Arial" w:hAnsi="Book Antiqua" w:cs="Arial"/>
          <w:sz w:val="24"/>
          <w:szCs w:val="24"/>
          <w:lang w:val="en-US"/>
        </w:rPr>
        <w:t xml:space="preserve"> they</w:t>
      </w:r>
      <w:r w:rsidRPr="00911D78">
        <w:rPr>
          <w:rFonts w:ascii="Book Antiqua" w:hAnsi="Book Antiqua"/>
          <w:sz w:val="24"/>
          <w:szCs w:val="24"/>
          <w:lang w:val="en-US"/>
        </w:rPr>
        <w:t xml:space="preserve"> had access to food and water </w:t>
      </w:r>
      <w:r w:rsidRPr="00911D78">
        <w:rPr>
          <w:rFonts w:ascii="Book Antiqua" w:hAnsi="Book Antiqua"/>
          <w:i/>
          <w:sz w:val="24"/>
          <w:szCs w:val="24"/>
          <w:lang w:val="en-US"/>
        </w:rPr>
        <w:t xml:space="preserve">ad libitum. </w:t>
      </w:r>
      <w:r w:rsidRPr="00911D78">
        <w:rPr>
          <w:rFonts w:ascii="Book Antiqua" w:hAnsi="Book Antiqua"/>
          <w:sz w:val="24"/>
          <w:szCs w:val="24"/>
          <w:lang w:val="en-US"/>
        </w:rPr>
        <w:t xml:space="preserve">This vivarium </w:t>
      </w:r>
      <w:r w:rsidRPr="00911D78">
        <w:rPr>
          <w:rFonts w:ascii="Book Antiqua" w:eastAsia="Arial" w:hAnsi="Book Antiqua" w:cs="Arial"/>
          <w:sz w:val="24"/>
          <w:szCs w:val="24"/>
          <w:lang w:val="en-US"/>
        </w:rPr>
        <w:t>is</w:t>
      </w:r>
      <w:r w:rsidRPr="00911D78">
        <w:rPr>
          <w:rFonts w:ascii="Book Antiqua" w:hAnsi="Book Antiqua"/>
          <w:sz w:val="24"/>
          <w:szCs w:val="24"/>
          <w:lang w:val="en-US"/>
        </w:rPr>
        <w:t xml:space="preserve"> accredited by the Association for the Assessment and Accreditation of Laboratory Animal Care International (AAALAC International), </w:t>
      </w:r>
      <w:r w:rsidRPr="00911D78">
        <w:rPr>
          <w:rFonts w:ascii="Book Antiqua" w:eastAsia="Arial" w:hAnsi="Book Antiqua" w:cs="Arial"/>
          <w:sz w:val="24"/>
          <w:szCs w:val="24"/>
          <w:lang w:val="en-US"/>
        </w:rPr>
        <w:t xml:space="preserve">and </w:t>
      </w:r>
      <w:r w:rsidRPr="00911D78">
        <w:rPr>
          <w:rFonts w:ascii="Book Antiqua" w:hAnsi="Book Antiqua"/>
          <w:sz w:val="24"/>
          <w:szCs w:val="24"/>
          <w:lang w:val="en-US"/>
        </w:rPr>
        <w:t xml:space="preserve">the general conditions were monitored daily. The study was approved by the Ethics in Animal Research Committee of the Hospital Israelita Albert Einstein (HIAE) with approval </w:t>
      </w:r>
      <w:r w:rsidRPr="00911D78">
        <w:rPr>
          <w:rFonts w:ascii="Book Antiqua" w:hAnsi="Book Antiqua"/>
          <w:sz w:val="24"/>
          <w:szCs w:val="24"/>
          <w:lang w:val="en-US"/>
        </w:rPr>
        <w:lastRenderedPageBreak/>
        <w:t>number 1906-13</w:t>
      </w:r>
    </w:p>
    <w:p w:rsidR="006A1100" w:rsidRPr="00911D78" w:rsidRDefault="0095561B" w:rsidP="009B7FE0">
      <w:pPr>
        <w:widowControl w:val="0"/>
        <w:autoSpaceDE w:val="0"/>
        <w:autoSpaceDN w:val="0"/>
        <w:adjustRightInd w:val="0"/>
        <w:spacing w:after="0" w:line="360" w:lineRule="auto"/>
        <w:ind w:firstLine="708"/>
        <w:jc w:val="both"/>
        <w:rPr>
          <w:rFonts w:ascii="Book Antiqua" w:hAnsi="Book Antiqua"/>
          <w:i/>
          <w:sz w:val="24"/>
          <w:szCs w:val="24"/>
          <w:lang w:val="en-US"/>
        </w:rPr>
      </w:pPr>
      <w:r w:rsidRPr="00911D78">
        <w:rPr>
          <w:rFonts w:ascii="Book Antiqua" w:hAnsi="Book Antiqua"/>
          <w:sz w:val="24"/>
          <w:szCs w:val="24"/>
          <w:lang w:val="en-US"/>
        </w:rPr>
        <w:t xml:space="preserve">The experimental design of </w:t>
      </w:r>
      <w:r w:rsidRPr="00911D78">
        <w:rPr>
          <w:rFonts w:ascii="Book Antiqua" w:eastAsia="Arial" w:hAnsi="Book Antiqua" w:cs="Arial"/>
          <w:sz w:val="24"/>
          <w:szCs w:val="24"/>
          <w:lang w:val="en-US"/>
        </w:rPr>
        <w:t xml:space="preserve">the </w:t>
      </w:r>
      <w:r w:rsidRPr="00911D78">
        <w:rPr>
          <w:rFonts w:ascii="Book Antiqua" w:hAnsi="Book Antiqua"/>
          <w:i/>
          <w:sz w:val="24"/>
          <w:szCs w:val="24"/>
          <w:lang w:val="en-US"/>
        </w:rPr>
        <w:t xml:space="preserve">in vivo </w:t>
      </w:r>
      <w:r w:rsidRPr="00911D78">
        <w:rPr>
          <w:rFonts w:ascii="Book Antiqua" w:hAnsi="Book Antiqua"/>
          <w:sz w:val="24"/>
          <w:szCs w:val="24"/>
          <w:lang w:val="en-US"/>
        </w:rPr>
        <w:t xml:space="preserve">study </w:t>
      </w:r>
      <w:r w:rsidRPr="00911D78">
        <w:rPr>
          <w:rFonts w:ascii="Book Antiqua" w:eastAsia="Arial" w:hAnsi="Book Antiqua" w:cs="Arial"/>
          <w:sz w:val="24"/>
          <w:szCs w:val="24"/>
          <w:lang w:val="en-US"/>
        </w:rPr>
        <w:t>involved</w:t>
      </w:r>
      <w:r w:rsidRPr="00911D78">
        <w:rPr>
          <w:rFonts w:ascii="Book Antiqua" w:hAnsi="Book Antiqua"/>
          <w:sz w:val="24"/>
          <w:szCs w:val="24"/>
          <w:lang w:val="en-US"/>
        </w:rPr>
        <w:t xml:space="preserve"> in two experiments:</w:t>
      </w:r>
    </w:p>
    <w:p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eastAsia="zh-CN"/>
        </w:rPr>
      </w:pPr>
      <w:r w:rsidRPr="00911D78">
        <w:rPr>
          <w:rFonts w:ascii="Book Antiqua" w:hAnsi="Book Antiqua"/>
          <w:sz w:val="24"/>
          <w:szCs w:val="24"/>
          <w:lang w:val="en-US"/>
        </w:rPr>
        <w:t>Experiment 1</w:t>
      </w:r>
      <w:r w:rsidRPr="00911D78">
        <w:rPr>
          <w:rFonts w:ascii="Book Antiqua" w:hAnsi="Book Antiqua"/>
          <w:b/>
          <w:sz w:val="24"/>
          <w:szCs w:val="24"/>
          <w:lang w:val="en-US"/>
        </w:rPr>
        <w:t xml:space="preserve"> </w:t>
      </w:r>
      <w:r w:rsidRPr="00911D78">
        <w:rPr>
          <w:rFonts w:ascii="Book Antiqua" w:hAnsi="Book Antiqua"/>
          <w:sz w:val="24"/>
          <w:szCs w:val="24"/>
          <w:lang w:val="en-US"/>
        </w:rPr>
        <w:t xml:space="preserve">was </w:t>
      </w:r>
      <w:r w:rsidRPr="00911D78">
        <w:rPr>
          <w:rFonts w:ascii="Book Antiqua" w:eastAsia="Arial" w:hAnsi="Book Antiqua" w:cs="Arial"/>
          <w:sz w:val="24"/>
          <w:szCs w:val="24"/>
          <w:lang w:val="en-US"/>
        </w:rPr>
        <w:t>conducted</w:t>
      </w:r>
      <w:r w:rsidRPr="00911D78">
        <w:rPr>
          <w:rFonts w:ascii="Book Antiqua" w:hAnsi="Book Antiqua"/>
          <w:sz w:val="24"/>
          <w:szCs w:val="24"/>
          <w:lang w:val="en-US"/>
        </w:rPr>
        <w:t xml:space="preserve"> to analyze the sensitivity of </w:t>
      </w:r>
      <w:r w:rsidRPr="00911D78">
        <w:rPr>
          <w:rFonts w:ascii="Book Antiqua" w:eastAsia="Arial" w:hAnsi="Book Antiqua" w:cs="Arial"/>
          <w:sz w:val="24"/>
          <w:szCs w:val="24"/>
          <w:lang w:val="en-US"/>
        </w:rPr>
        <w:t xml:space="preserve">the </w:t>
      </w:r>
      <w:r w:rsidRPr="00911D78">
        <w:rPr>
          <w:rFonts w:ascii="Book Antiqua" w:hAnsi="Book Antiqua"/>
          <w:sz w:val="24"/>
          <w:szCs w:val="24"/>
          <w:lang w:val="en-US"/>
        </w:rPr>
        <w:t xml:space="preserve">NIRF, BLI and MRI </w:t>
      </w:r>
      <w:r w:rsidRPr="00911D78">
        <w:rPr>
          <w:rFonts w:ascii="Book Antiqua" w:eastAsia="Arial" w:hAnsi="Book Antiqua" w:cs="Arial"/>
          <w:sz w:val="24"/>
          <w:szCs w:val="24"/>
          <w:lang w:val="en-US"/>
        </w:rPr>
        <w:t>signals</w:t>
      </w:r>
      <w:r w:rsidRPr="00911D78">
        <w:rPr>
          <w:rFonts w:ascii="Book Antiqua" w:hAnsi="Book Antiqua"/>
          <w:sz w:val="24"/>
          <w:szCs w:val="24"/>
          <w:lang w:val="en-US"/>
        </w:rPr>
        <w:t xml:space="preserve"> of the labeled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implanted </w:t>
      </w:r>
      <w:r w:rsidRPr="00911D78">
        <w:rPr>
          <w:rFonts w:ascii="Book Antiqua" w:eastAsia="Arial" w:hAnsi="Book Antiqua" w:cs="Arial"/>
          <w:sz w:val="24"/>
          <w:szCs w:val="24"/>
          <w:lang w:val="en-US"/>
        </w:rPr>
        <w:t xml:space="preserve">at different concentrations </w:t>
      </w:r>
      <w:r w:rsidRPr="00911D78">
        <w:rPr>
          <w:rFonts w:ascii="Book Antiqua" w:hAnsi="Book Antiqua"/>
          <w:sz w:val="24"/>
          <w:szCs w:val="24"/>
          <w:lang w:val="en-US"/>
        </w:rPr>
        <w:t xml:space="preserve">in the animals </w:t>
      </w:r>
      <w:r w:rsidRPr="00911D78">
        <w:rPr>
          <w:rFonts w:ascii="Book Antiqua" w:eastAsia="Arial" w:hAnsi="Book Antiqua" w:cs="Arial"/>
          <w:sz w:val="24"/>
          <w:szCs w:val="24"/>
          <w:lang w:val="en-US"/>
        </w:rPr>
        <w:t xml:space="preserve">in the </w:t>
      </w:r>
      <w:r w:rsidRPr="00911D78">
        <w:rPr>
          <w:rFonts w:ascii="Book Antiqua" w:hAnsi="Book Antiqua"/>
          <w:sz w:val="24"/>
          <w:szCs w:val="24"/>
          <w:lang w:val="en-US"/>
        </w:rPr>
        <w:t xml:space="preserve">sham </w:t>
      </w:r>
      <w:r w:rsidRPr="00911D78">
        <w:rPr>
          <w:rFonts w:ascii="Book Antiqua" w:eastAsia="Arial" w:hAnsi="Book Antiqua" w:cs="Arial"/>
          <w:sz w:val="24"/>
          <w:szCs w:val="24"/>
          <w:lang w:val="en-US"/>
        </w:rPr>
        <w:t xml:space="preserve">group, </w:t>
      </w:r>
      <w:r w:rsidRPr="00911D78">
        <w:rPr>
          <w:rFonts w:ascii="Book Antiqua" w:hAnsi="Book Antiqua"/>
          <w:sz w:val="24"/>
          <w:szCs w:val="24"/>
          <w:lang w:val="en-US"/>
        </w:rPr>
        <w:t xml:space="preserve">after </w:t>
      </w:r>
      <w:r w:rsidRPr="00911D78">
        <w:rPr>
          <w:rFonts w:ascii="Book Antiqua" w:eastAsia="Arial" w:hAnsi="Book Antiqua" w:cs="Arial"/>
          <w:sz w:val="24"/>
          <w:szCs w:val="24"/>
          <w:lang w:val="en-US"/>
        </w:rPr>
        <w:t>being subjected</w:t>
      </w:r>
      <w:r w:rsidRPr="00911D78">
        <w:rPr>
          <w:rFonts w:ascii="Book Antiqua" w:hAnsi="Book Antiqua"/>
          <w:sz w:val="24"/>
          <w:szCs w:val="24"/>
          <w:lang w:val="en-US"/>
        </w:rPr>
        <w:t xml:space="preserve"> to </w:t>
      </w:r>
      <w:r w:rsidRPr="00911D78">
        <w:rPr>
          <w:rFonts w:ascii="Book Antiqua" w:eastAsia="Arial" w:hAnsi="Book Antiqua" w:cs="Arial"/>
          <w:sz w:val="24"/>
          <w:szCs w:val="24"/>
          <w:lang w:val="en-US"/>
        </w:rPr>
        <w:t xml:space="preserve">a </w:t>
      </w:r>
      <w:r w:rsidRPr="00911D78">
        <w:rPr>
          <w:rFonts w:ascii="Book Antiqua" w:hAnsi="Book Antiqua"/>
          <w:sz w:val="24"/>
          <w:szCs w:val="24"/>
          <w:lang w:val="en-US"/>
        </w:rPr>
        <w:t>craniectomy procedure</w:t>
      </w:r>
      <w:r w:rsidRPr="00911D78">
        <w:rPr>
          <w:rFonts w:ascii="Book Antiqua" w:eastAsia="Arial" w:hAnsi="Book Antiqua" w:cs="Arial"/>
          <w:sz w:val="24"/>
          <w:szCs w:val="24"/>
          <w:lang w:val="en-US"/>
        </w:rPr>
        <w:t>. These animals were divided into</w:t>
      </w:r>
      <w:r w:rsidRPr="00911D78">
        <w:rPr>
          <w:rFonts w:ascii="Book Antiqua" w:hAnsi="Book Antiqua"/>
          <w:sz w:val="24"/>
          <w:szCs w:val="24"/>
          <w:lang w:val="en-US"/>
        </w:rPr>
        <w:t xml:space="preserve"> 4 groups (</w:t>
      </w:r>
      <w:r w:rsidRPr="00D224DC">
        <w:rPr>
          <w:rFonts w:ascii="Book Antiqua" w:hAnsi="Book Antiqua"/>
          <w:i/>
          <w:sz w:val="24"/>
          <w:szCs w:val="24"/>
          <w:lang w:val="en-US"/>
        </w:rPr>
        <w:t>n</w:t>
      </w:r>
      <w:r w:rsidR="00D224DC">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D224DC">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7 rats/group): Group Sham_control (S_control) </w:t>
      </w:r>
      <w:r w:rsidR="002776A2">
        <w:rPr>
          <w:rFonts w:ascii="Book Antiqua" w:hAnsi="Book Antiqua"/>
          <w:sz w:val="24"/>
          <w:szCs w:val="24"/>
          <w:lang w:val="en-US"/>
        </w:rPr>
        <w:t>-</w:t>
      </w:r>
      <w:r w:rsidRPr="00911D78">
        <w:rPr>
          <w:rFonts w:ascii="Book Antiqua" w:hAnsi="Book Antiqua"/>
          <w:b/>
          <w:sz w:val="24"/>
          <w:szCs w:val="24"/>
          <w:lang w:val="en-US"/>
        </w:rPr>
        <w:t xml:space="preserve"> </w:t>
      </w:r>
      <w:r w:rsidRPr="00911D78">
        <w:rPr>
          <w:rFonts w:ascii="Book Antiqua" w:hAnsi="Book Antiqua"/>
          <w:sz w:val="24"/>
          <w:szCs w:val="24"/>
          <w:lang w:val="en-US"/>
        </w:rPr>
        <w:t xml:space="preserve">implantation of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de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Group Sham_5</w:t>
      </w:r>
      <w:r w:rsidRPr="00911D78">
        <w:rPr>
          <w:rFonts w:ascii="Book Antiqua" w:hAnsi="Book Antiqua"/>
          <w:b/>
          <w:sz w:val="24"/>
          <w:szCs w:val="24"/>
          <w:lang w:val="en-US"/>
        </w:rPr>
        <w:t xml:space="preserve"> </w:t>
      </w:r>
      <w:r w:rsidRPr="00911D78">
        <w:rPr>
          <w:rFonts w:ascii="Book Antiqua" w:hAnsi="Book Antiqua"/>
          <w:sz w:val="24"/>
          <w:szCs w:val="24"/>
          <w:lang w:val="en-US"/>
        </w:rPr>
        <w:t xml:space="preserve">- implantation of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de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labeled with 5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MPN-IR750; Group Sham_20</w:t>
      </w:r>
      <w:r w:rsidRPr="00911D78">
        <w:rPr>
          <w:rFonts w:ascii="Book Antiqua" w:hAnsi="Book Antiqua"/>
          <w:b/>
          <w:sz w:val="24"/>
          <w:szCs w:val="24"/>
          <w:lang w:val="en-US"/>
        </w:rPr>
        <w:t xml:space="preserve"> </w:t>
      </w:r>
      <w:r w:rsidRPr="00911D78">
        <w:rPr>
          <w:rFonts w:ascii="Book Antiqua" w:hAnsi="Book Antiqua"/>
          <w:sz w:val="24"/>
          <w:szCs w:val="24"/>
          <w:lang w:val="en-US"/>
        </w:rPr>
        <w:t xml:space="preserve">implantation of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de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labeled with 20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MPN-IR750</w:t>
      </w:r>
      <w:r w:rsidRPr="00911D78">
        <w:rPr>
          <w:rFonts w:ascii="Book Antiqua" w:hAnsi="Book Antiqua" w:cs="Arial"/>
          <w:sz w:val="24"/>
          <w:szCs w:val="24"/>
          <w:lang w:val="en-US"/>
        </w:rPr>
        <w:t>;</w:t>
      </w:r>
      <w:r w:rsidRPr="00911D78">
        <w:rPr>
          <w:rFonts w:ascii="Book Antiqua" w:hAnsi="Book Antiqua"/>
          <w:sz w:val="24"/>
          <w:szCs w:val="24"/>
          <w:lang w:val="en-US"/>
        </w:rPr>
        <w:t xml:space="preserve"> and Group Sham_50 implantation of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de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labeled with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MPN-IR750</w:t>
      </w:r>
      <w:r w:rsidR="0069275E" w:rsidRPr="00911D78">
        <w:rPr>
          <w:rFonts w:ascii="Book Antiqua" w:hAnsi="Book Antiqua" w:hint="eastAsia"/>
          <w:sz w:val="24"/>
          <w:szCs w:val="24"/>
          <w:lang w:val="en-US" w:eastAsia="zh-CN"/>
        </w:rPr>
        <w:t>.</w:t>
      </w:r>
    </w:p>
    <w:p w:rsidR="006A1100" w:rsidRPr="00911D78" w:rsidRDefault="0095561B" w:rsidP="009B7FE0">
      <w:pPr>
        <w:widowControl w:val="0"/>
        <w:autoSpaceDE w:val="0"/>
        <w:autoSpaceDN w:val="0"/>
        <w:adjustRightInd w:val="0"/>
        <w:spacing w:after="0" w:line="360" w:lineRule="auto"/>
        <w:ind w:firstLine="708"/>
        <w:jc w:val="both"/>
        <w:rPr>
          <w:rFonts w:ascii="Book Antiqua" w:hAnsi="Book Antiqua"/>
          <w:b/>
          <w:sz w:val="24"/>
          <w:szCs w:val="24"/>
          <w:lang w:val="en-US"/>
        </w:rPr>
      </w:pPr>
      <w:r w:rsidRPr="00911D78">
        <w:rPr>
          <w:rFonts w:ascii="Book Antiqua" w:hAnsi="Book Antiqua"/>
          <w:sz w:val="24"/>
          <w:szCs w:val="24"/>
          <w:lang w:val="en-US"/>
        </w:rPr>
        <w:t xml:space="preserve">Experiment 2 analyzed the NIRF, BLI and MRI </w:t>
      </w:r>
      <w:r w:rsidRPr="00911D78">
        <w:rPr>
          <w:rFonts w:ascii="Book Antiqua" w:eastAsia="Arial" w:hAnsi="Book Antiqua" w:cs="Arial"/>
          <w:sz w:val="24"/>
          <w:szCs w:val="24"/>
          <w:lang w:val="en-US"/>
        </w:rPr>
        <w:t>signals</w:t>
      </w:r>
      <w:r w:rsidRPr="00911D78">
        <w:rPr>
          <w:rFonts w:ascii="Book Antiqua" w:hAnsi="Book Antiqua"/>
          <w:sz w:val="24"/>
          <w:szCs w:val="24"/>
          <w:lang w:val="en-US"/>
        </w:rPr>
        <w:t xml:space="preserve"> of the labeled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implanted in the </w:t>
      </w:r>
      <w:r w:rsidRPr="00911D78">
        <w:rPr>
          <w:rFonts w:ascii="Book Antiqua" w:eastAsia="Arial" w:hAnsi="Book Antiqua" w:cs="Arial"/>
          <w:sz w:val="24"/>
          <w:szCs w:val="24"/>
          <w:lang w:val="en-US"/>
        </w:rPr>
        <w:t>animals</w:t>
      </w:r>
      <w:r w:rsidRPr="00911D78">
        <w:rPr>
          <w:rFonts w:ascii="Book Antiqua" w:hAnsi="Book Antiqua"/>
          <w:sz w:val="24"/>
          <w:szCs w:val="24"/>
          <w:lang w:val="en-US"/>
        </w:rPr>
        <w:t xml:space="preserve"> after </w:t>
      </w:r>
      <w:r w:rsidRPr="00911D78">
        <w:rPr>
          <w:rFonts w:ascii="Book Antiqua" w:eastAsia="Arial" w:hAnsi="Book Antiqua" w:cs="Arial"/>
          <w:sz w:val="24"/>
          <w:szCs w:val="24"/>
          <w:lang w:val="en-US"/>
        </w:rPr>
        <w:t>being subjected</w:t>
      </w:r>
      <w:r w:rsidRPr="00911D78">
        <w:rPr>
          <w:rFonts w:ascii="Book Antiqua" w:hAnsi="Book Antiqua"/>
          <w:sz w:val="24"/>
          <w:szCs w:val="24"/>
          <w:lang w:val="en-US"/>
        </w:rPr>
        <w:t xml:space="preserve"> to stroke induction</w:t>
      </w:r>
      <w:r w:rsidRPr="00911D78">
        <w:rPr>
          <w:rFonts w:ascii="Book Antiqua" w:eastAsia="Arial" w:hAnsi="Book Antiqua" w:cs="Arial"/>
          <w:sz w:val="24"/>
          <w:szCs w:val="24"/>
          <w:lang w:val="en-US"/>
        </w:rPr>
        <w:t>. These animals were divided into</w:t>
      </w:r>
      <w:r w:rsidRPr="00911D78">
        <w:rPr>
          <w:rFonts w:ascii="Book Antiqua" w:hAnsi="Book Antiqua"/>
          <w:sz w:val="24"/>
          <w:szCs w:val="24"/>
          <w:lang w:val="en-US"/>
        </w:rPr>
        <w:t xml:space="preserve"> 2 groups (</w:t>
      </w:r>
      <w:r w:rsidRPr="00911D78">
        <w:rPr>
          <w:rFonts w:ascii="Book Antiqua" w:hAnsi="Book Antiqua"/>
          <w:i/>
          <w:sz w:val="24"/>
          <w:szCs w:val="24"/>
          <w:lang w:val="en-US"/>
        </w:rPr>
        <w:t>n</w:t>
      </w:r>
      <w:r w:rsidR="00FF47F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FF47F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7 rats/group): Group Sham_50: implantation of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de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labeled with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MPN-IR750</w:t>
      </w:r>
      <w:r w:rsidRPr="00911D78">
        <w:rPr>
          <w:rFonts w:ascii="Book Antiqua" w:hAnsi="Book Antiqua" w:cs="Arial"/>
          <w:sz w:val="24"/>
          <w:szCs w:val="24"/>
          <w:lang w:val="en-US"/>
        </w:rPr>
        <w:t>;</w:t>
      </w:r>
      <w:r w:rsidRPr="00911D78">
        <w:rPr>
          <w:rFonts w:ascii="Book Antiqua" w:hAnsi="Book Antiqua"/>
          <w:sz w:val="24"/>
          <w:szCs w:val="24"/>
          <w:lang w:val="en-US"/>
        </w:rPr>
        <w:t xml:space="preserve"> and Group Stroke_50:</w:t>
      </w:r>
      <w:r w:rsidRPr="00911D78">
        <w:rPr>
          <w:rFonts w:ascii="Book Antiqua" w:hAnsi="Book Antiqua"/>
          <w:b/>
          <w:sz w:val="24"/>
          <w:szCs w:val="24"/>
          <w:lang w:val="en-US"/>
        </w:rPr>
        <w:t xml:space="preserve"> </w:t>
      </w:r>
      <w:r w:rsidRPr="00911D78">
        <w:rPr>
          <w:rFonts w:ascii="Book Antiqua" w:hAnsi="Book Antiqua"/>
          <w:sz w:val="24"/>
          <w:szCs w:val="24"/>
          <w:lang w:val="en-US"/>
        </w:rPr>
        <w:t xml:space="preserve">implantation of </w:t>
      </w:r>
      <w:r w:rsidR="00174E11">
        <w:rPr>
          <w:rFonts w:ascii="Book Antiqua" w:hAnsi="Book Antiqua"/>
          <w:sz w:val="24"/>
          <w:szCs w:val="24"/>
          <w:lang w:val="en-US"/>
        </w:rPr>
        <w:t>1 × 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de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labeled with MPN-IR750. The concentration of nanoparticles </w:t>
      </w:r>
      <w:r w:rsidRPr="00911D78">
        <w:rPr>
          <w:rFonts w:ascii="Book Antiqua" w:eastAsia="Arial" w:hAnsi="Book Antiqua" w:cs="Arial"/>
          <w:sz w:val="24"/>
          <w:szCs w:val="24"/>
          <w:lang w:val="en-US"/>
        </w:rPr>
        <w:t xml:space="preserve">that was </w:t>
      </w:r>
      <w:r w:rsidRPr="00911D78">
        <w:rPr>
          <w:rFonts w:ascii="Book Antiqua" w:hAnsi="Book Antiqua"/>
          <w:sz w:val="24"/>
          <w:szCs w:val="24"/>
          <w:lang w:val="en-US"/>
        </w:rPr>
        <w:t xml:space="preserve">used was determined </w:t>
      </w:r>
      <w:r w:rsidRPr="00911D78">
        <w:rPr>
          <w:rFonts w:ascii="Book Antiqua" w:eastAsia="Arial" w:hAnsi="Book Antiqua" w:cs="Arial"/>
          <w:sz w:val="24"/>
          <w:szCs w:val="24"/>
          <w:lang w:val="en-US"/>
        </w:rPr>
        <w:t>from</w:t>
      </w:r>
      <w:r w:rsidRPr="00911D78">
        <w:rPr>
          <w:rFonts w:ascii="Book Antiqua" w:hAnsi="Book Antiqua"/>
          <w:sz w:val="24"/>
          <w:szCs w:val="24"/>
          <w:lang w:val="en-US"/>
        </w:rPr>
        <w:t xml:space="preserve"> the best </w:t>
      </w:r>
      <w:r w:rsidRPr="00911D78">
        <w:rPr>
          <w:rFonts w:ascii="Book Antiqua" w:eastAsia="Arial" w:hAnsi="Book Antiqua" w:cs="Arial"/>
          <w:sz w:val="24"/>
          <w:szCs w:val="24"/>
          <w:lang w:val="en-US"/>
        </w:rPr>
        <w:t>conditions</w:t>
      </w:r>
      <w:r w:rsidRPr="00911D78">
        <w:rPr>
          <w:rFonts w:ascii="Book Antiqua" w:hAnsi="Book Antiqua"/>
          <w:sz w:val="24"/>
          <w:szCs w:val="24"/>
          <w:lang w:val="en-US"/>
        </w:rPr>
        <w:t xml:space="preserve"> verified in experiment 1.</w:t>
      </w:r>
      <w:r w:rsidR="003E51A1" w:rsidRPr="00911D78">
        <w:rPr>
          <w:rFonts w:ascii="Book Antiqua" w:hAnsi="Book Antiqua"/>
          <w:i/>
          <w:sz w:val="24"/>
          <w:szCs w:val="24"/>
          <w:lang w:val="en-US"/>
        </w:rPr>
        <w:t xml:space="preserve"> </w:t>
      </w:r>
    </w:p>
    <w:p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sz w:val="24"/>
          <w:szCs w:val="24"/>
          <w:lang w:val="en-US"/>
        </w:rPr>
        <w:t>In both experiments, the animals were randomly allocated, coded and housed in individual cages.</w:t>
      </w:r>
    </w:p>
    <w:p w:rsidR="006A1100" w:rsidRPr="00911D78" w:rsidRDefault="006A1100" w:rsidP="009B7FE0">
      <w:pPr>
        <w:widowControl w:val="0"/>
        <w:autoSpaceDE w:val="0"/>
        <w:autoSpaceDN w:val="0"/>
        <w:adjustRightInd w:val="0"/>
        <w:spacing w:after="0" w:line="360" w:lineRule="auto"/>
        <w:ind w:firstLine="708"/>
        <w:jc w:val="both"/>
        <w:rPr>
          <w:rFonts w:ascii="Book Antiqua" w:hAnsi="Book Antiqua"/>
          <w:sz w:val="24"/>
          <w:szCs w:val="24"/>
          <w:lang w:val="en-US"/>
        </w:rPr>
      </w:pPr>
    </w:p>
    <w:p w:rsidR="006A1100" w:rsidRPr="00911D78" w:rsidRDefault="0095561B" w:rsidP="009B7FE0">
      <w:pPr>
        <w:widowControl w:val="0"/>
        <w:spacing w:after="0" w:line="360" w:lineRule="auto"/>
        <w:jc w:val="both"/>
        <w:rPr>
          <w:rFonts w:ascii="Book Antiqua" w:hAnsi="Book Antiqua"/>
          <w:b/>
          <w:sz w:val="24"/>
          <w:szCs w:val="24"/>
          <w:lang w:val="en-US" w:eastAsia="zh-CN"/>
        </w:rPr>
      </w:pPr>
      <w:r w:rsidRPr="00911D78">
        <w:rPr>
          <w:rFonts w:ascii="Book Antiqua" w:hAnsi="Book Antiqua"/>
          <w:b/>
          <w:sz w:val="24"/>
          <w:szCs w:val="24"/>
          <w:lang w:val="en-US"/>
        </w:rPr>
        <w:t xml:space="preserve">Evaluation of NIRF, BLI and MRI </w:t>
      </w:r>
      <w:r w:rsidRPr="00911D78">
        <w:rPr>
          <w:rFonts w:ascii="Book Antiqua" w:eastAsia="Arial" w:hAnsi="Book Antiqua" w:cs="Arial"/>
          <w:b/>
          <w:sz w:val="24"/>
          <w:szCs w:val="24"/>
          <w:lang w:val="en-US"/>
        </w:rPr>
        <w:t>signals</w:t>
      </w:r>
      <w:r w:rsidRPr="00911D78">
        <w:rPr>
          <w:rFonts w:ascii="Book Antiqua" w:hAnsi="Book Antiqua"/>
          <w:b/>
          <w:sz w:val="24"/>
          <w:szCs w:val="24"/>
          <w:lang w:val="en-US"/>
        </w:rPr>
        <w:t xml:space="preserve"> after the </w:t>
      </w:r>
      <w:r w:rsidRPr="00911D78">
        <w:rPr>
          <w:rFonts w:ascii="Book Antiqua" w:eastAsia="Arial" w:hAnsi="Book Antiqua" w:cs="Arial"/>
          <w:b/>
          <w:sz w:val="24"/>
          <w:szCs w:val="24"/>
          <w:lang w:val="en-US"/>
        </w:rPr>
        <w:t xml:space="preserve">implantation of </w:t>
      </w:r>
      <w:r w:rsidRPr="00911D78">
        <w:rPr>
          <w:rFonts w:ascii="Book Antiqua" w:hAnsi="Book Antiqua"/>
          <w:b/>
          <w:sz w:val="24"/>
          <w:szCs w:val="24"/>
          <w:lang w:val="en-US"/>
        </w:rPr>
        <w:t>hBM-MSC</w:t>
      </w:r>
      <w:r w:rsidRPr="00911D78">
        <w:rPr>
          <w:rFonts w:ascii="Book Antiqua" w:hAnsi="Book Antiqua"/>
          <w:b/>
          <w:sz w:val="24"/>
          <w:szCs w:val="24"/>
          <w:vertAlign w:val="subscript"/>
          <w:lang w:val="en-US"/>
        </w:rPr>
        <w:t>Luc</w:t>
      </w:r>
      <w:r w:rsidRPr="00911D78">
        <w:rPr>
          <w:rFonts w:ascii="Book Antiqua" w:hAnsi="Book Antiqua"/>
          <w:b/>
          <w:sz w:val="24"/>
          <w:szCs w:val="24"/>
          <w:lang w:val="en-US"/>
        </w:rPr>
        <w:t xml:space="preserve"> labeled with MNP-</w:t>
      </w:r>
      <w:r w:rsidR="00FF47FD" w:rsidRPr="00911D78">
        <w:rPr>
          <w:rFonts w:ascii="Book Antiqua" w:hAnsi="Book Antiqua"/>
          <w:b/>
          <w:sz w:val="24"/>
          <w:szCs w:val="24"/>
          <w:lang w:val="en-US"/>
        </w:rPr>
        <w:t>IR750 in animals (Experiment 1)</w:t>
      </w:r>
      <w:r w:rsidR="00FF47FD" w:rsidRPr="00911D78">
        <w:rPr>
          <w:rFonts w:ascii="Book Antiqua" w:hAnsi="Book Antiqua" w:hint="eastAsia"/>
          <w:b/>
          <w:sz w:val="24"/>
          <w:szCs w:val="24"/>
          <w:lang w:val="en-US" w:eastAsia="zh-CN"/>
        </w:rPr>
        <w:t xml:space="preserve">: </w:t>
      </w:r>
      <w:r w:rsidRPr="00911D78">
        <w:rPr>
          <w:rFonts w:ascii="Book Antiqua" w:hAnsi="Book Antiqua" w:cs="Arial"/>
          <w:sz w:val="24"/>
          <w:szCs w:val="24"/>
          <w:lang w:val="en-US"/>
        </w:rPr>
        <w:t xml:space="preserve">A total of </w:t>
      </w:r>
      <w:r w:rsidRPr="00911D78">
        <w:rPr>
          <w:rFonts w:ascii="Book Antiqua" w:hAnsi="Book Antiqua"/>
          <w:sz w:val="24"/>
          <w:szCs w:val="24"/>
          <w:lang w:val="en-US"/>
        </w:rPr>
        <w:t xml:space="preserve">28 Wistar rats were used to evaluate the behavior of the </w:t>
      </w:r>
      <w:r w:rsidRPr="00911D78">
        <w:rPr>
          <w:rFonts w:ascii="Book Antiqua" w:hAnsi="Book Antiqua" w:cs="Arial"/>
          <w:sz w:val="24"/>
          <w:szCs w:val="24"/>
          <w:lang w:val="en-US"/>
        </w:rPr>
        <w:t xml:space="preserve">signals of the </w:t>
      </w:r>
      <w:r w:rsidRPr="00911D78">
        <w:rPr>
          <w:rFonts w:ascii="Book Antiqua" w:hAnsi="Book Antiqua"/>
          <w:sz w:val="24"/>
          <w:szCs w:val="24"/>
          <w:lang w:val="en-US"/>
        </w:rPr>
        <w:t>labeled and unlabeled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in the </w:t>
      </w:r>
      <w:r w:rsidRPr="00911D78">
        <w:rPr>
          <w:rFonts w:ascii="Book Antiqua" w:hAnsi="Book Antiqua" w:cs="Arial"/>
          <w:sz w:val="24"/>
          <w:szCs w:val="24"/>
          <w:lang w:val="en-US"/>
        </w:rPr>
        <w:t>animals’</w:t>
      </w:r>
      <w:r w:rsidRPr="00911D78">
        <w:rPr>
          <w:rFonts w:ascii="Book Antiqua" w:hAnsi="Book Antiqua"/>
          <w:sz w:val="24"/>
          <w:szCs w:val="24"/>
          <w:lang w:val="en-US"/>
        </w:rPr>
        <w:t xml:space="preserve"> brains. The animals were anesthetized with ketamine hydrochloride (100 mg/kg) and xylazine hydrochloride (20 mg/kg) i.p. and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w:t>
      </w:r>
      <w:r w:rsidRPr="00911D78">
        <w:rPr>
          <w:rFonts w:ascii="Book Antiqua" w:hAnsi="Book Antiqua" w:cs="Arial"/>
          <w:sz w:val="24"/>
          <w:szCs w:val="24"/>
          <w:lang w:val="en-US"/>
        </w:rPr>
        <w:t xml:space="preserve"> a</w:t>
      </w:r>
      <w:r w:rsidRPr="00911D78">
        <w:rPr>
          <w:rFonts w:ascii="Book Antiqua" w:hAnsi="Book Antiqua"/>
          <w:sz w:val="24"/>
          <w:szCs w:val="24"/>
          <w:lang w:val="en-US"/>
        </w:rPr>
        <w:t xml:space="preserve"> craniectomy procedure to implant the cells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coordinates: 2.0 mm antero-posterior, 2.0 mm lateral to the midline and 2.5 mm deep, according to the atlas of Paxinos and Watson (1986</w:t>
      </w:r>
      <w:r w:rsidRPr="00911D78">
        <w:rPr>
          <w:rFonts w:ascii="Book Antiqua" w:hAnsi="Book Antiqua" w:cs="Arial"/>
          <w:sz w:val="24"/>
          <w:szCs w:val="24"/>
          <w:lang w:val="en-US"/>
        </w:rPr>
        <w:t>)</w:t>
      </w:r>
      <w:r w:rsidRPr="00911D78">
        <w:rPr>
          <w:rFonts w:ascii="Book Antiqua" w:hAnsi="Book Antiqua" w:cs="Arial"/>
          <w:sz w:val="24"/>
          <w:szCs w:val="24"/>
          <w:vertAlign w:val="superscript"/>
          <w:lang w:val="en-US"/>
        </w:rPr>
        <w:t>[20]</w:t>
      </w:r>
      <w:r w:rsidRPr="00911D78">
        <w:rPr>
          <w:rFonts w:ascii="Book Antiqua" w:hAnsi="Book Antiqua" w:cs="Arial"/>
          <w:sz w:val="24"/>
          <w:szCs w:val="24"/>
          <w:lang w:val="en-US"/>
        </w:rPr>
        <w:t>.</w:t>
      </w:r>
      <w:r w:rsidRPr="00911D78">
        <w:rPr>
          <w:rFonts w:ascii="Book Antiqua" w:hAnsi="Book Antiqua"/>
          <w:sz w:val="24"/>
          <w:szCs w:val="24"/>
          <w:lang w:val="en-US"/>
        </w:rPr>
        <w:t xml:space="preserve"> The </w:t>
      </w:r>
      <w:r w:rsidRPr="00911D78">
        <w:rPr>
          <w:rFonts w:ascii="Book Antiqua" w:hAnsi="Book Antiqua"/>
          <w:sz w:val="24"/>
          <w:szCs w:val="24"/>
          <w:lang w:val="en-US"/>
        </w:rPr>
        <w:lastRenderedPageBreak/>
        <w:t xml:space="preserve">cells were infused at a rate of 10 </w:t>
      </w:r>
      <w:r w:rsidRPr="00911D78">
        <w:rPr>
          <w:rFonts w:ascii="Book Antiqua" w:hAnsi="Book Antiqua" w:cs="Arial"/>
          <w:sz w:val="24"/>
          <w:szCs w:val="24"/>
          <w:lang w:val="en-US"/>
        </w:rPr>
        <w:t>µ</w:t>
      </w:r>
      <w:r w:rsidRPr="00911D78">
        <w:rPr>
          <w:rFonts w:ascii="Book Antiqua" w:hAnsi="Book Antiqua" w:cs="Arial"/>
          <w:caps/>
          <w:sz w:val="24"/>
          <w:szCs w:val="24"/>
          <w:lang w:val="en-US"/>
        </w:rPr>
        <w:t>l</w:t>
      </w:r>
      <w:r w:rsidRPr="00911D78">
        <w:rPr>
          <w:rFonts w:ascii="Book Antiqua" w:hAnsi="Book Antiqua"/>
          <w:sz w:val="24"/>
          <w:szCs w:val="24"/>
          <w:lang w:val="en-US"/>
        </w:rPr>
        <w:t xml:space="preserve">/min using a </w:t>
      </w:r>
      <w:r w:rsidRPr="00911D78">
        <w:rPr>
          <w:rFonts w:ascii="Book Antiqua" w:hAnsi="Book Antiqua" w:cs="Arial"/>
          <w:sz w:val="24"/>
          <w:szCs w:val="24"/>
          <w:lang w:val="en-US"/>
        </w:rPr>
        <w:t>10 µ</w:t>
      </w:r>
      <w:r w:rsidRPr="00911D78">
        <w:rPr>
          <w:rFonts w:ascii="Book Antiqua" w:hAnsi="Book Antiqua" w:cs="Arial"/>
          <w:caps/>
          <w:sz w:val="24"/>
          <w:szCs w:val="24"/>
          <w:lang w:val="en-US"/>
        </w:rPr>
        <w:t>l</w:t>
      </w:r>
      <w:r w:rsidRPr="00911D78">
        <w:rPr>
          <w:rFonts w:ascii="Book Antiqua" w:hAnsi="Book Antiqua"/>
          <w:sz w:val="24"/>
          <w:szCs w:val="24"/>
          <w:lang w:val="en-US"/>
        </w:rPr>
        <w:t xml:space="preserve"> Hamilton syringe.</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After 4 </w:t>
      </w:r>
      <w:r w:rsidRPr="00911D78">
        <w:rPr>
          <w:rFonts w:ascii="Book Antiqua" w:hAnsi="Book Antiqua" w:cs="Arial"/>
          <w:sz w:val="24"/>
          <w:szCs w:val="24"/>
          <w:lang w:val="en-US"/>
        </w:rPr>
        <w:t>h</w:t>
      </w:r>
      <w:r w:rsidRPr="00911D78">
        <w:rPr>
          <w:rFonts w:ascii="Book Antiqua" w:hAnsi="Book Antiqua"/>
          <w:sz w:val="24"/>
          <w:szCs w:val="24"/>
          <w:lang w:val="en-US"/>
        </w:rPr>
        <w:t xml:space="preserve"> of </w:t>
      </w:r>
      <w:r w:rsidRPr="00911D78">
        <w:rPr>
          <w:rFonts w:ascii="Book Antiqua" w:hAnsi="Book Antiqua" w:cs="Arial"/>
          <w:sz w:val="24"/>
          <w:szCs w:val="24"/>
          <w:lang w:val="en-US"/>
        </w:rPr>
        <w:t>cell</w:t>
      </w:r>
      <w:r w:rsidRPr="00911D78">
        <w:rPr>
          <w:rFonts w:ascii="Book Antiqua" w:hAnsi="Book Antiqua"/>
          <w:sz w:val="24"/>
          <w:szCs w:val="24"/>
          <w:lang w:val="en-US"/>
        </w:rPr>
        <w:t xml:space="preserve"> implantation, the animals were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 evaluation of BLI expression and NIRF detection </w:t>
      </w:r>
      <w:r w:rsidRPr="00911D78">
        <w:rPr>
          <w:rFonts w:ascii="Book Antiqua" w:hAnsi="Book Antiqua"/>
          <w:i/>
          <w:sz w:val="24"/>
          <w:szCs w:val="24"/>
          <w:lang w:val="en-US"/>
        </w:rPr>
        <w:t xml:space="preserve">in vivo </w:t>
      </w:r>
      <w:r w:rsidR="00FF47FD" w:rsidRPr="00911D78">
        <w:rPr>
          <w:rFonts w:ascii="Book Antiqua" w:hAnsi="Book Antiqua"/>
          <w:sz w:val="24"/>
          <w:szCs w:val="24"/>
          <w:lang w:val="en-US"/>
        </w:rPr>
        <w:t>using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 The NIRF signal </w:t>
      </w:r>
      <w:r w:rsidRPr="00911D78">
        <w:rPr>
          <w:rFonts w:ascii="Book Antiqua" w:hAnsi="Book Antiqua" w:cs="Arial"/>
          <w:sz w:val="24"/>
          <w:szCs w:val="24"/>
          <w:lang w:val="en-US"/>
        </w:rPr>
        <w:t>measurements</w:t>
      </w:r>
      <w:r w:rsidRPr="00911D78">
        <w:rPr>
          <w:rFonts w:ascii="Book Antiqua" w:hAnsi="Book Antiqua"/>
          <w:sz w:val="24"/>
          <w:szCs w:val="24"/>
          <w:lang w:val="en-US"/>
        </w:rPr>
        <w:t xml:space="preserve"> were obtained with </w:t>
      </w:r>
      <w:r w:rsidRPr="00911D78">
        <w:rPr>
          <w:rFonts w:ascii="Book Antiqua" w:hAnsi="Book Antiqua" w:cs="Arial"/>
          <w:sz w:val="24"/>
          <w:szCs w:val="24"/>
          <w:lang w:val="en-US"/>
        </w:rPr>
        <w:t>an</w:t>
      </w:r>
      <w:r w:rsidRPr="00911D78">
        <w:rPr>
          <w:rFonts w:ascii="Book Antiqua" w:hAnsi="Book Antiqua"/>
          <w:sz w:val="24"/>
          <w:szCs w:val="24"/>
          <w:lang w:val="en-US"/>
        </w:rPr>
        <w:t xml:space="preserve"> excitation </w:t>
      </w:r>
      <w:r w:rsidRPr="00911D78">
        <w:rPr>
          <w:rFonts w:ascii="Book Antiqua" w:hAnsi="Book Antiqua" w:cs="Arial"/>
          <w:sz w:val="24"/>
          <w:szCs w:val="24"/>
          <w:lang w:val="en-US"/>
        </w:rPr>
        <w:t xml:space="preserve">wavelength of 745 nm </w:t>
      </w:r>
      <w:r w:rsidRPr="00911D78">
        <w:rPr>
          <w:rFonts w:ascii="Book Antiqua" w:hAnsi="Book Antiqua"/>
          <w:sz w:val="24"/>
          <w:szCs w:val="24"/>
          <w:lang w:val="en-US"/>
        </w:rPr>
        <w:t xml:space="preserve">and </w:t>
      </w:r>
      <w:r w:rsidRPr="00911D78">
        <w:rPr>
          <w:rFonts w:ascii="Book Antiqua" w:hAnsi="Book Antiqua" w:cs="Arial"/>
          <w:sz w:val="24"/>
          <w:szCs w:val="24"/>
          <w:lang w:val="en-US"/>
        </w:rPr>
        <w:t xml:space="preserve">an emission wavelength of </w:t>
      </w:r>
      <w:r w:rsidRPr="00911D78">
        <w:rPr>
          <w:rFonts w:ascii="Book Antiqua" w:hAnsi="Book Antiqua"/>
          <w:sz w:val="24"/>
          <w:szCs w:val="24"/>
          <w:lang w:val="en-US"/>
        </w:rPr>
        <w:t>810-875 nm</w:t>
      </w:r>
      <w:r w:rsidRPr="00911D78">
        <w:rPr>
          <w:rFonts w:ascii="Book Antiqua" w:hAnsi="Book Antiqua" w:cs="Arial"/>
          <w:sz w:val="24"/>
          <w:szCs w:val="24"/>
          <w:lang w:val="en-US"/>
        </w:rPr>
        <w:t>.</w:t>
      </w:r>
      <w:r w:rsidR="006B53A5" w:rsidRPr="00911D78">
        <w:rPr>
          <w:rFonts w:ascii="Book Antiqua" w:hAnsi="Book Antiqua" w:cs="Arial"/>
          <w:i/>
          <w:sz w:val="24"/>
          <w:szCs w:val="24"/>
          <w:lang w:val="en-US"/>
        </w:rPr>
        <w:t xml:space="preserve"> </w:t>
      </w:r>
      <w:r w:rsidRPr="00911D78">
        <w:rPr>
          <w:rFonts w:ascii="Book Antiqua" w:hAnsi="Book Antiqua" w:cs="Arial"/>
          <w:sz w:val="24"/>
          <w:szCs w:val="24"/>
          <w:lang w:val="en-US"/>
        </w:rPr>
        <w:t>Soon thereafter</w:t>
      </w:r>
      <w:r w:rsidRPr="00911D78">
        <w:rPr>
          <w:rFonts w:ascii="Book Antiqua" w:hAnsi="Book Antiqua"/>
          <w:sz w:val="24"/>
          <w:szCs w:val="24"/>
          <w:lang w:val="en-US"/>
        </w:rPr>
        <w:t xml:space="preserve">, the animals received </w:t>
      </w:r>
      <w:r w:rsidRPr="00911D78">
        <w:rPr>
          <w:rFonts w:ascii="Book Antiqua" w:hAnsi="Book Antiqua" w:cs="Arial"/>
          <w:sz w:val="24"/>
          <w:szCs w:val="24"/>
          <w:lang w:val="en-US"/>
        </w:rPr>
        <w:t>150 mg</w:t>
      </w:r>
      <w:r w:rsidRPr="00911D78">
        <w:rPr>
          <w:rFonts w:ascii="Book Antiqua" w:hAnsi="Book Antiqua"/>
          <w:sz w:val="24"/>
          <w:szCs w:val="24"/>
          <w:lang w:val="en-US"/>
        </w:rPr>
        <w:t>/kg of luciferin i.p</w:t>
      </w:r>
      <w:r w:rsidRPr="00911D78">
        <w:rPr>
          <w:rFonts w:ascii="Book Antiqua" w:hAnsi="Book Antiqua" w:cs="Arial"/>
          <w:sz w:val="24"/>
          <w:szCs w:val="24"/>
          <w:lang w:val="en-US"/>
        </w:rPr>
        <w:t>., and the BLI images were acquired</w:t>
      </w:r>
      <w:r w:rsidRPr="00911D78">
        <w:rPr>
          <w:rFonts w:ascii="Book Antiqua" w:hAnsi="Book Antiqua"/>
          <w:sz w:val="24"/>
          <w:szCs w:val="24"/>
          <w:lang w:val="en-US"/>
        </w:rPr>
        <w:t xml:space="preserve"> with 10 min of latency</w:t>
      </w:r>
      <w:r w:rsidRPr="00911D78">
        <w:rPr>
          <w:rFonts w:ascii="Book Antiqua" w:hAnsi="Book Antiqua" w:cs="Arial"/>
          <w:sz w:val="24"/>
          <w:szCs w:val="24"/>
          <w:lang w:val="en-US"/>
        </w:rPr>
        <w:t>.</w:t>
      </w:r>
      <w:r w:rsidRPr="00911D78">
        <w:rPr>
          <w:rFonts w:ascii="Book Antiqua" w:hAnsi="Book Antiqua"/>
          <w:sz w:val="24"/>
          <w:szCs w:val="24"/>
          <w:lang w:val="en-US"/>
        </w:rPr>
        <w:t xml:space="preserve"> Both images were analyzed in radiation absolute units (photons/s).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animals were </w:t>
      </w:r>
      <w:r w:rsidRPr="00911D78">
        <w:rPr>
          <w:rFonts w:ascii="Book Antiqua" w:hAnsi="Book Antiqua" w:cs="Arial"/>
          <w:sz w:val="24"/>
          <w:szCs w:val="24"/>
          <w:lang w:val="en-US"/>
        </w:rPr>
        <w:t>euthanized</w:t>
      </w:r>
      <w:r w:rsidRPr="00911D78">
        <w:rPr>
          <w:rFonts w:ascii="Book Antiqua" w:hAnsi="Book Antiqua"/>
          <w:sz w:val="24"/>
          <w:szCs w:val="24"/>
          <w:lang w:val="en-US"/>
        </w:rPr>
        <w:t xml:space="preserve"> after </w:t>
      </w:r>
      <w:r w:rsidRPr="00911D78">
        <w:rPr>
          <w:rFonts w:ascii="Book Antiqua" w:hAnsi="Book Antiqua" w:cs="Arial"/>
          <w:i/>
          <w:sz w:val="24"/>
          <w:szCs w:val="24"/>
          <w:lang w:val="en-US"/>
        </w:rPr>
        <w:t>in vivo</w:t>
      </w:r>
      <w:r w:rsidRPr="00911D78">
        <w:rPr>
          <w:rFonts w:ascii="Book Antiqua" w:hAnsi="Book Antiqua" w:cs="Arial"/>
          <w:sz w:val="24"/>
          <w:szCs w:val="24"/>
          <w:lang w:val="en-US"/>
        </w:rPr>
        <w:t xml:space="preserve"> </w:t>
      </w:r>
      <w:r w:rsidRPr="00911D78">
        <w:rPr>
          <w:rFonts w:ascii="Book Antiqua" w:hAnsi="Book Antiqua"/>
          <w:sz w:val="24"/>
          <w:szCs w:val="24"/>
          <w:lang w:val="en-US"/>
        </w:rPr>
        <w:t>NIRF and BLI evaluation</w:t>
      </w:r>
      <w:r w:rsidRPr="00911D78">
        <w:rPr>
          <w:rFonts w:ascii="Book Antiqua" w:hAnsi="Book Antiqua" w:cs="Arial"/>
          <w:sz w:val="24"/>
          <w:szCs w:val="24"/>
          <w:lang w:val="en-US"/>
        </w:rPr>
        <w:t>. Their</w:t>
      </w:r>
      <w:r w:rsidRPr="00911D78">
        <w:rPr>
          <w:rFonts w:ascii="Book Antiqua" w:hAnsi="Book Antiqua"/>
          <w:sz w:val="24"/>
          <w:szCs w:val="24"/>
          <w:lang w:val="en-US"/>
        </w:rPr>
        <w:t xml:space="preserve"> brains were extracted </w:t>
      </w:r>
      <w:r w:rsidRPr="00911D78">
        <w:rPr>
          <w:rFonts w:ascii="Book Antiqua" w:hAnsi="Book Antiqua" w:cs="Arial"/>
          <w:sz w:val="24"/>
          <w:szCs w:val="24"/>
          <w:lang w:val="en-US"/>
        </w:rPr>
        <w:t>to record</w:t>
      </w:r>
      <w:r w:rsidRPr="00911D78">
        <w:rPr>
          <w:rFonts w:ascii="Book Antiqua" w:hAnsi="Book Antiqua"/>
          <w:sz w:val="24"/>
          <w:szCs w:val="24"/>
          <w:lang w:val="en-US"/>
        </w:rPr>
        <w:t xml:space="preserve"> NIRF </w:t>
      </w:r>
      <w:r w:rsidRPr="00911D78">
        <w:rPr>
          <w:rFonts w:ascii="Book Antiqua" w:hAnsi="Book Antiqua" w:cs="Arial"/>
          <w:sz w:val="24"/>
          <w:szCs w:val="24"/>
          <w:lang w:val="en-US"/>
        </w:rPr>
        <w:t>emissions</w:t>
      </w:r>
      <w:r w:rsidRPr="00911D78">
        <w:rPr>
          <w:rFonts w:ascii="Book Antiqua" w:hAnsi="Book Antiqua"/>
          <w:sz w:val="24"/>
          <w:szCs w:val="24"/>
          <w:lang w:val="en-US"/>
        </w:rPr>
        <w:t xml:space="preserve"> using the same parameters </w:t>
      </w:r>
      <w:r w:rsidRPr="00911D78">
        <w:rPr>
          <w:rFonts w:ascii="Book Antiqua" w:hAnsi="Book Antiqua" w:cs="Arial"/>
          <w:sz w:val="24"/>
          <w:szCs w:val="24"/>
          <w:lang w:val="en-US"/>
        </w:rPr>
        <w:t>employed for</w:t>
      </w:r>
      <w:r w:rsidRPr="00911D78">
        <w:rPr>
          <w:rFonts w:ascii="Book Antiqua" w:hAnsi="Book Antiqua"/>
          <w:sz w:val="24"/>
          <w:szCs w:val="24"/>
          <w:lang w:val="en-US"/>
        </w:rPr>
        <w:t xml:space="preserve"> </w:t>
      </w:r>
      <w:r w:rsidRPr="00911D78">
        <w:rPr>
          <w:rFonts w:ascii="Book Antiqua" w:hAnsi="Book Antiqua"/>
          <w:i/>
          <w:sz w:val="24"/>
          <w:szCs w:val="24"/>
          <w:lang w:val="en-US"/>
        </w:rPr>
        <w:t xml:space="preserve">in vivo </w:t>
      </w:r>
      <w:r w:rsidRPr="00911D78">
        <w:rPr>
          <w:rFonts w:ascii="Book Antiqua" w:hAnsi="Book Antiqua"/>
          <w:sz w:val="24"/>
          <w:szCs w:val="24"/>
          <w:lang w:val="en-US"/>
        </w:rPr>
        <w:t xml:space="preserve">image acquisition. Following </w:t>
      </w:r>
      <w:r w:rsidRPr="00911D78">
        <w:rPr>
          <w:rFonts w:ascii="Book Antiqua" w:hAnsi="Book Antiqua"/>
          <w:i/>
          <w:sz w:val="24"/>
          <w:szCs w:val="24"/>
          <w:lang w:val="en-US"/>
        </w:rPr>
        <w:t xml:space="preserve">ex vivo </w:t>
      </w:r>
      <w:r w:rsidRPr="00911D78">
        <w:rPr>
          <w:rFonts w:ascii="Book Antiqua" w:hAnsi="Book Antiqua" w:cs="Arial"/>
          <w:sz w:val="24"/>
          <w:szCs w:val="24"/>
          <w:lang w:val="en-US"/>
        </w:rPr>
        <w:t xml:space="preserve">NIRF </w:t>
      </w:r>
      <w:r w:rsidRPr="00911D78">
        <w:rPr>
          <w:rFonts w:ascii="Book Antiqua" w:hAnsi="Book Antiqua"/>
          <w:sz w:val="24"/>
          <w:szCs w:val="24"/>
          <w:lang w:val="en-US"/>
        </w:rPr>
        <w:t>analysis, the brains were fixed with 4% paraformaldehyde</w:t>
      </w:r>
      <w:r w:rsidRPr="00911D78">
        <w:rPr>
          <w:rFonts w:ascii="Book Antiqua" w:hAnsi="Book Antiqua" w:cs="Arial"/>
          <w:sz w:val="24"/>
          <w:szCs w:val="24"/>
          <w:lang w:val="en-US"/>
        </w:rPr>
        <w:t>,</w:t>
      </w:r>
      <w:r w:rsidRPr="00911D78">
        <w:rPr>
          <w:rFonts w:ascii="Book Antiqua" w:hAnsi="Book Antiqua"/>
          <w:sz w:val="24"/>
          <w:szCs w:val="24"/>
          <w:lang w:val="en-US"/>
        </w:rPr>
        <w:t xml:space="preserve"> and brain phantoms were prepared with 1% agarose for MRI signal evaluation. The </w:t>
      </w:r>
      <w:r w:rsidRPr="00911D78">
        <w:rPr>
          <w:rFonts w:ascii="Book Antiqua" w:hAnsi="Book Antiqua" w:cs="Arial"/>
          <w:sz w:val="24"/>
          <w:szCs w:val="24"/>
          <w:lang w:val="en-US"/>
        </w:rPr>
        <w:t>phantoms</w:t>
      </w:r>
      <w:r w:rsidRPr="00911D78">
        <w:rPr>
          <w:rFonts w:ascii="Book Antiqua" w:hAnsi="Book Antiqua"/>
          <w:sz w:val="24"/>
          <w:szCs w:val="24"/>
          <w:lang w:val="en-US"/>
        </w:rPr>
        <w:t xml:space="preserve"> with brain tissue </w:t>
      </w:r>
      <w:r w:rsidRPr="00911D78">
        <w:rPr>
          <w:rFonts w:ascii="Book Antiqua" w:hAnsi="Book Antiqua" w:cs="Arial"/>
          <w:sz w:val="24"/>
          <w:szCs w:val="24"/>
          <w:lang w:val="en-US"/>
        </w:rPr>
        <w:t>were</w:t>
      </w:r>
      <w:r w:rsidRPr="00911D78">
        <w:rPr>
          <w:rFonts w:ascii="Book Antiqua" w:hAnsi="Book Antiqua"/>
          <w:sz w:val="24"/>
          <w:szCs w:val="24"/>
          <w:lang w:val="en-US"/>
        </w:rPr>
        <w:t xml:space="preserve"> analyzed by using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3T scanner (Siemens), to </w:t>
      </w:r>
      <w:r w:rsidRPr="00911D78">
        <w:rPr>
          <w:rFonts w:ascii="Book Antiqua" w:hAnsi="Book Antiqua" w:cs="Arial"/>
          <w:sz w:val="24"/>
          <w:szCs w:val="24"/>
          <w:lang w:val="en-US"/>
        </w:rPr>
        <w:t>track</w:t>
      </w:r>
      <w:r w:rsidRPr="00911D78">
        <w:rPr>
          <w:rFonts w:ascii="Book Antiqua" w:hAnsi="Book Antiqua"/>
          <w:sz w:val="24"/>
          <w:szCs w:val="24"/>
          <w:lang w:val="en-US"/>
        </w:rPr>
        <w:t xml:space="preserve"> the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labeled with MNP-IR750. The MRI images were obtained with </w:t>
      </w:r>
      <w:r w:rsidRPr="00911D78">
        <w:rPr>
          <w:rFonts w:ascii="Book Antiqua" w:hAnsi="Book Antiqua" w:cs="Arial"/>
          <w:sz w:val="24"/>
          <w:szCs w:val="24"/>
          <w:lang w:val="en-US"/>
        </w:rPr>
        <w:t>a</w:t>
      </w:r>
      <w:r w:rsidRPr="00911D78">
        <w:rPr>
          <w:rFonts w:ascii="Book Antiqua" w:hAnsi="Book Antiqua"/>
          <w:sz w:val="24"/>
          <w:szCs w:val="24"/>
          <w:lang w:val="en-US"/>
        </w:rPr>
        <w:t xml:space="preserve"> 3D </w:t>
      </w:r>
      <w:r w:rsidRPr="00911D78">
        <w:rPr>
          <w:rFonts w:ascii="Book Antiqua" w:hAnsi="Book Antiqua" w:cs="Arial"/>
          <w:sz w:val="24"/>
          <w:szCs w:val="24"/>
          <w:lang w:val="en-US"/>
        </w:rPr>
        <w:t xml:space="preserve">Fast Low Angle Shot (FLASH) </w:t>
      </w:r>
      <w:r w:rsidRPr="00911D78">
        <w:rPr>
          <w:rFonts w:ascii="Book Antiqua" w:hAnsi="Book Antiqua"/>
          <w:sz w:val="24"/>
          <w:szCs w:val="24"/>
          <w:lang w:val="en-US"/>
        </w:rPr>
        <w:t xml:space="preserve">sequence,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matrix of 256x160x128, TR = </w:t>
      </w:r>
      <w:r w:rsidRPr="00911D78">
        <w:rPr>
          <w:rFonts w:ascii="Book Antiqua" w:hAnsi="Book Antiqua" w:cs="Arial"/>
          <w:sz w:val="24"/>
          <w:szCs w:val="24"/>
          <w:lang w:val="en-US"/>
        </w:rPr>
        <w:t>200 ms</w:t>
      </w:r>
      <w:r w:rsidRPr="00911D78">
        <w:rPr>
          <w:rFonts w:ascii="Book Antiqua" w:hAnsi="Book Antiqua"/>
          <w:sz w:val="24"/>
          <w:szCs w:val="24"/>
          <w:lang w:val="en-US"/>
        </w:rPr>
        <w:t xml:space="preserve">, TE = </w:t>
      </w:r>
      <w:r w:rsidRPr="00911D78">
        <w:rPr>
          <w:rFonts w:ascii="Book Antiqua" w:hAnsi="Book Antiqua" w:cs="Arial"/>
          <w:sz w:val="24"/>
          <w:szCs w:val="24"/>
          <w:lang w:val="en-US"/>
        </w:rPr>
        <w:t>20 ms,</w:t>
      </w:r>
      <w:r w:rsidRPr="00911D78">
        <w:rPr>
          <w:rFonts w:ascii="Book Antiqua" w:hAnsi="Book Antiqua"/>
          <w:sz w:val="24"/>
          <w:szCs w:val="24"/>
          <w:lang w:val="en-US"/>
        </w:rPr>
        <w:t xml:space="preserve"> and a range of excitation angle of 20-25º. </w:t>
      </w:r>
    </w:p>
    <w:p w:rsidR="00FF47FD" w:rsidRPr="00861A21" w:rsidRDefault="00FF47FD" w:rsidP="009B7FE0">
      <w:pPr>
        <w:pStyle w:val="4"/>
        <w:keepNext w:val="0"/>
        <w:widowControl w:val="0"/>
        <w:spacing w:before="0" w:after="0" w:line="360" w:lineRule="auto"/>
        <w:jc w:val="both"/>
        <w:rPr>
          <w:rFonts w:ascii="Book Antiqua" w:eastAsia="等线" w:hAnsi="Book Antiqua"/>
          <w:i/>
          <w:sz w:val="24"/>
          <w:szCs w:val="24"/>
          <w:lang w:eastAsia="zh-CN"/>
        </w:rPr>
      </w:pPr>
    </w:p>
    <w:p w:rsidR="006A1100" w:rsidRPr="00911D78" w:rsidRDefault="0095561B" w:rsidP="009B7FE0">
      <w:pPr>
        <w:pStyle w:val="4"/>
        <w:keepNext w:val="0"/>
        <w:widowControl w:val="0"/>
        <w:spacing w:before="0" w:after="0" w:line="360" w:lineRule="auto"/>
        <w:jc w:val="both"/>
        <w:rPr>
          <w:rFonts w:ascii="Book Antiqua" w:hAnsi="Book Antiqua"/>
          <w:sz w:val="24"/>
          <w:szCs w:val="24"/>
          <w:lang w:eastAsia="zh-CN"/>
        </w:rPr>
      </w:pPr>
      <w:r w:rsidRPr="00911D78">
        <w:rPr>
          <w:rFonts w:ascii="Book Antiqua" w:hAnsi="Book Antiqua" w:cs="Arial"/>
          <w:sz w:val="24"/>
          <w:szCs w:val="24"/>
        </w:rPr>
        <w:t>Induction of a focal</w:t>
      </w:r>
      <w:r w:rsidRPr="00911D78">
        <w:rPr>
          <w:rFonts w:ascii="Book Antiqua" w:hAnsi="Book Antiqua"/>
          <w:sz w:val="24"/>
          <w:szCs w:val="24"/>
        </w:rPr>
        <w:t xml:space="preserve"> ischemic lesion </w:t>
      </w:r>
      <w:r w:rsidRPr="00911D78">
        <w:rPr>
          <w:rFonts w:ascii="Book Antiqua" w:hAnsi="Book Antiqua" w:cs="Arial"/>
          <w:i/>
          <w:sz w:val="24"/>
          <w:szCs w:val="24"/>
        </w:rPr>
        <w:t>via</w:t>
      </w:r>
      <w:r w:rsidRPr="00911D78">
        <w:rPr>
          <w:rFonts w:ascii="Book Antiqua" w:hAnsi="Book Antiqua"/>
          <w:sz w:val="24"/>
          <w:szCs w:val="24"/>
        </w:rPr>
        <w:t xml:space="preserve"> thermocoagulation (stroke)</w:t>
      </w:r>
      <w:r w:rsidR="00FF47FD" w:rsidRPr="00911D78">
        <w:rPr>
          <w:rFonts w:ascii="Book Antiqua" w:hAnsi="Book Antiqua" w:hint="eastAsia"/>
          <w:sz w:val="24"/>
          <w:szCs w:val="24"/>
          <w:lang w:eastAsia="zh-CN"/>
        </w:rPr>
        <w:t>:</w:t>
      </w:r>
      <w:r w:rsidR="00FF47FD" w:rsidRPr="00911D78">
        <w:rPr>
          <w:rFonts w:ascii="Book Antiqua" w:hAnsi="Book Antiqua" w:hint="eastAsia"/>
          <w:b w:val="0"/>
          <w:sz w:val="24"/>
          <w:szCs w:val="24"/>
          <w:lang w:eastAsia="zh-CN"/>
        </w:rPr>
        <w:t xml:space="preserve"> </w:t>
      </w:r>
      <w:r w:rsidRPr="00911D78">
        <w:rPr>
          <w:rFonts w:ascii="Book Antiqua" w:eastAsia="Arial" w:hAnsi="Book Antiqua" w:cs="Arial"/>
          <w:b w:val="0"/>
          <w:sz w:val="24"/>
          <w:szCs w:val="24"/>
        </w:rPr>
        <w:t>A focal</w:t>
      </w:r>
      <w:r w:rsidRPr="00911D78">
        <w:rPr>
          <w:rFonts w:ascii="Book Antiqua" w:hAnsi="Book Antiqua"/>
          <w:b w:val="0"/>
          <w:sz w:val="24"/>
          <w:szCs w:val="24"/>
        </w:rPr>
        <w:t xml:space="preserve"> brain ischemic lesion was induced </w:t>
      </w:r>
      <w:r w:rsidRPr="00911D78">
        <w:rPr>
          <w:rFonts w:ascii="Book Antiqua" w:eastAsia="Arial" w:hAnsi="Book Antiqua" w:cs="Arial"/>
          <w:b w:val="0"/>
          <w:i/>
          <w:sz w:val="24"/>
          <w:szCs w:val="24"/>
        </w:rPr>
        <w:t>via</w:t>
      </w:r>
      <w:r w:rsidRPr="00911D78">
        <w:rPr>
          <w:rFonts w:ascii="Book Antiqua" w:hAnsi="Book Antiqua"/>
          <w:b w:val="0"/>
          <w:sz w:val="24"/>
          <w:szCs w:val="24"/>
        </w:rPr>
        <w:t xml:space="preserve"> thermocoagulation </w:t>
      </w:r>
      <w:r w:rsidRPr="00911D78">
        <w:rPr>
          <w:rFonts w:ascii="Book Antiqua" w:eastAsia="Arial" w:hAnsi="Book Antiqua" w:cs="Arial"/>
          <w:b w:val="0"/>
          <w:sz w:val="24"/>
          <w:szCs w:val="24"/>
        </w:rPr>
        <w:t>in the</w:t>
      </w:r>
      <w:r w:rsidRPr="00911D78">
        <w:rPr>
          <w:rFonts w:ascii="Book Antiqua" w:hAnsi="Book Antiqua"/>
          <w:b w:val="0"/>
          <w:sz w:val="24"/>
          <w:szCs w:val="24"/>
        </w:rPr>
        <w:t xml:space="preserve"> pial blood vessels of the motor and somatosensory cortex as previously described</w:t>
      </w:r>
      <w:r w:rsidRPr="00911D78">
        <w:rPr>
          <w:rFonts w:ascii="Book Antiqua" w:eastAsia="Arial" w:hAnsi="Book Antiqua" w:cs="Arial"/>
          <w:b w:val="0"/>
          <w:sz w:val="24"/>
          <w:szCs w:val="24"/>
          <w:vertAlign w:val="superscript"/>
        </w:rPr>
        <w:t>[21]</w:t>
      </w:r>
      <w:r w:rsidRPr="00911D78">
        <w:rPr>
          <w:rFonts w:ascii="Book Antiqua" w:eastAsia="Arial" w:hAnsi="Book Antiqua" w:cs="Arial"/>
          <w:b w:val="0"/>
          <w:sz w:val="24"/>
          <w:szCs w:val="24"/>
        </w:rPr>
        <w:t>.</w:t>
      </w:r>
      <w:r w:rsidRPr="00911D78">
        <w:rPr>
          <w:rFonts w:ascii="Book Antiqua" w:hAnsi="Book Antiqua"/>
          <w:b w:val="0"/>
          <w:sz w:val="24"/>
          <w:szCs w:val="24"/>
        </w:rPr>
        <w:t xml:space="preserve"> Briefly, animals were anesthetized with ketamine hydrochloride (100 mg/kg, i.p.) and xylazine hydrochloride (20 mg/kg, i.p.) and placed in a stereotaxic apparatus (Harvard Apparatus, Holliston, United States). A craniectomy procedure was </w:t>
      </w:r>
      <w:r w:rsidRPr="00911D78">
        <w:rPr>
          <w:rFonts w:ascii="Book Antiqua" w:eastAsia="Arial" w:hAnsi="Book Antiqua" w:cs="Arial"/>
          <w:b w:val="0"/>
          <w:sz w:val="24"/>
          <w:szCs w:val="24"/>
        </w:rPr>
        <w:t>performed</w:t>
      </w:r>
      <w:r w:rsidRPr="00911D78">
        <w:rPr>
          <w:rFonts w:ascii="Book Antiqua" w:hAnsi="Book Antiqua"/>
          <w:b w:val="0"/>
          <w:sz w:val="24"/>
          <w:szCs w:val="24"/>
        </w:rPr>
        <w:t xml:space="preserve"> to expose the left somatosensory cortex (+ 2 to -6 mm in </w:t>
      </w:r>
      <w:r w:rsidRPr="00911D78">
        <w:rPr>
          <w:rFonts w:ascii="Book Antiqua" w:eastAsia="Arial" w:hAnsi="Book Antiqua" w:cs="Arial"/>
          <w:b w:val="0"/>
          <w:sz w:val="24"/>
          <w:szCs w:val="24"/>
        </w:rPr>
        <w:t xml:space="preserve">the </w:t>
      </w:r>
      <w:r w:rsidRPr="00911D78">
        <w:rPr>
          <w:rFonts w:ascii="Book Antiqua" w:hAnsi="Book Antiqua"/>
          <w:b w:val="0"/>
          <w:sz w:val="24"/>
          <w:szCs w:val="24"/>
        </w:rPr>
        <w:t xml:space="preserve">anterior-posterior </w:t>
      </w:r>
      <w:r w:rsidRPr="00911D78">
        <w:rPr>
          <w:rFonts w:ascii="Book Antiqua" w:eastAsia="Arial" w:hAnsi="Book Antiqua" w:cs="Arial"/>
          <w:b w:val="0"/>
          <w:sz w:val="24"/>
          <w:szCs w:val="24"/>
        </w:rPr>
        <w:t xml:space="preserve">direction </w:t>
      </w:r>
      <w:r w:rsidRPr="00911D78">
        <w:rPr>
          <w:rFonts w:ascii="Book Antiqua" w:hAnsi="Book Antiqua"/>
          <w:b w:val="0"/>
          <w:sz w:val="24"/>
          <w:szCs w:val="24"/>
        </w:rPr>
        <w:t xml:space="preserve">and +2 mm </w:t>
      </w:r>
      <w:r w:rsidRPr="00911D78">
        <w:rPr>
          <w:rFonts w:ascii="Book Antiqua" w:eastAsia="Arial" w:hAnsi="Book Antiqua" w:cs="Arial"/>
          <w:b w:val="0"/>
          <w:sz w:val="24"/>
          <w:szCs w:val="24"/>
        </w:rPr>
        <w:t>on the</w:t>
      </w:r>
      <w:r w:rsidRPr="00911D78">
        <w:rPr>
          <w:rFonts w:ascii="Book Antiqua" w:hAnsi="Book Antiqua"/>
          <w:b w:val="0"/>
          <w:sz w:val="24"/>
          <w:szCs w:val="24"/>
        </w:rPr>
        <w:t xml:space="preserve"> medial-lateral axis from </w:t>
      </w:r>
      <w:r w:rsidRPr="00911D78">
        <w:rPr>
          <w:rFonts w:ascii="Book Antiqua" w:eastAsia="Arial" w:hAnsi="Book Antiqua" w:cs="Arial"/>
          <w:b w:val="0"/>
          <w:sz w:val="24"/>
          <w:szCs w:val="24"/>
        </w:rPr>
        <w:t xml:space="preserve">the </w:t>
      </w:r>
      <w:r w:rsidRPr="00911D78">
        <w:rPr>
          <w:rFonts w:ascii="Book Antiqua" w:hAnsi="Book Antiqua"/>
          <w:b w:val="0"/>
          <w:sz w:val="24"/>
          <w:szCs w:val="24"/>
        </w:rPr>
        <w:t>Bregma, according to the atlas of Paxinos and Watson</w:t>
      </w:r>
      <w:r w:rsidRPr="00911D78">
        <w:rPr>
          <w:rFonts w:ascii="Book Antiqua" w:eastAsia="Arial" w:hAnsi="Book Antiqua" w:cs="Arial"/>
          <w:b w:val="0"/>
          <w:sz w:val="24"/>
          <w:szCs w:val="24"/>
        </w:rPr>
        <w:t>)</w:t>
      </w:r>
      <w:r w:rsidRPr="00911D78">
        <w:rPr>
          <w:rFonts w:ascii="Book Antiqua" w:eastAsia="Arial" w:hAnsi="Book Antiqua" w:cs="Arial"/>
          <w:b w:val="0"/>
          <w:sz w:val="24"/>
          <w:szCs w:val="24"/>
          <w:vertAlign w:val="superscript"/>
        </w:rPr>
        <w:t>[20]</w:t>
      </w:r>
      <w:r w:rsidRPr="00911D78">
        <w:rPr>
          <w:rFonts w:ascii="Book Antiqua" w:eastAsia="Arial" w:hAnsi="Book Antiqua" w:cs="Arial"/>
          <w:b w:val="0"/>
          <w:sz w:val="24"/>
          <w:szCs w:val="24"/>
        </w:rPr>
        <w:t>.</w:t>
      </w:r>
      <w:r w:rsidRPr="00911D78">
        <w:rPr>
          <w:rFonts w:ascii="Book Antiqua" w:hAnsi="Book Antiqua"/>
          <w:b w:val="0"/>
          <w:sz w:val="24"/>
          <w:szCs w:val="24"/>
        </w:rPr>
        <w:t xml:space="preserve"> Superficial blood vessels were </w:t>
      </w:r>
      <w:r w:rsidRPr="00911D78">
        <w:rPr>
          <w:rFonts w:ascii="Book Antiqua" w:eastAsia="Arial" w:hAnsi="Book Antiqua" w:cs="Arial"/>
          <w:b w:val="0"/>
          <w:sz w:val="24"/>
          <w:szCs w:val="24"/>
        </w:rPr>
        <w:t xml:space="preserve">transdurally </w:t>
      </w:r>
      <w:r w:rsidRPr="00911D78">
        <w:rPr>
          <w:rFonts w:ascii="Book Antiqua" w:hAnsi="Book Antiqua"/>
          <w:b w:val="0"/>
          <w:sz w:val="24"/>
          <w:szCs w:val="24"/>
        </w:rPr>
        <w:t>thermocoagulated by approximation of a hot probe to the dura matter (</w:t>
      </w:r>
      <w:r w:rsidR="00E8272A" w:rsidRPr="00911D78">
        <w:rPr>
          <w:rFonts w:ascii="Book Antiqua" w:hAnsi="Book Antiqua" w:hint="eastAsia"/>
          <w:b w:val="0"/>
          <w:sz w:val="24"/>
          <w:szCs w:val="24"/>
          <w:lang w:eastAsia="zh-CN"/>
        </w:rPr>
        <w:t xml:space="preserve">about </w:t>
      </w:r>
      <w:r w:rsidRPr="00911D78">
        <w:rPr>
          <w:rFonts w:ascii="Book Antiqua" w:hAnsi="Book Antiqua"/>
          <w:b w:val="0"/>
          <w:sz w:val="24"/>
          <w:szCs w:val="24"/>
        </w:rPr>
        <w:t xml:space="preserve">2 mm), maintaining </w:t>
      </w:r>
      <w:r w:rsidRPr="00911D78">
        <w:rPr>
          <w:rFonts w:ascii="Book Antiqua" w:eastAsia="Arial" w:hAnsi="Book Antiqua" w:cs="Arial"/>
          <w:b w:val="0"/>
          <w:sz w:val="24"/>
          <w:szCs w:val="24"/>
        </w:rPr>
        <w:t xml:space="preserve">a </w:t>
      </w:r>
      <w:r w:rsidRPr="00911D78">
        <w:rPr>
          <w:rFonts w:ascii="Book Antiqua" w:hAnsi="Book Antiqua"/>
          <w:b w:val="0"/>
          <w:sz w:val="24"/>
          <w:szCs w:val="24"/>
        </w:rPr>
        <w:t xml:space="preserve">constant temperature </w:t>
      </w:r>
      <w:r w:rsidRPr="00911D78">
        <w:rPr>
          <w:rFonts w:ascii="Book Antiqua" w:eastAsia="Arial" w:hAnsi="Book Antiqua" w:cs="Arial"/>
          <w:b w:val="0"/>
          <w:sz w:val="24"/>
          <w:szCs w:val="24"/>
        </w:rPr>
        <w:t>of</w:t>
      </w:r>
      <w:r w:rsidRPr="00911D78">
        <w:rPr>
          <w:rFonts w:ascii="Book Antiqua" w:hAnsi="Book Antiqua"/>
          <w:b w:val="0"/>
          <w:sz w:val="24"/>
          <w:szCs w:val="24"/>
        </w:rPr>
        <w:t xml:space="preserve"> 400ºC for 30 </w:t>
      </w:r>
      <w:r w:rsidRPr="00911D78">
        <w:rPr>
          <w:rFonts w:ascii="Book Antiqua" w:eastAsia="Arial" w:hAnsi="Book Antiqua" w:cs="Arial"/>
          <w:b w:val="0"/>
          <w:sz w:val="24"/>
          <w:szCs w:val="24"/>
        </w:rPr>
        <w:t>min</w:t>
      </w:r>
      <w:r w:rsidRPr="00911D78">
        <w:rPr>
          <w:rFonts w:ascii="Book Antiqua" w:hAnsi="Book Antiqua"/>
          <w:b w:val="0"/>
          <w:sz w:val="24"/>
          <w:szCs w:val="24"/>
        </w:rPr>
        <w:t xml:space="preserve">. The procedure was concluded with incision tissue </w:t>
      </w:r>
      <w:r w:rsidRPr="00911D78">
        <w:rPr>
          <w:rFonts w:ascii="Book Antiqua" w:eastAsia="Arial" w:hAnsi="Book Antiqua" w:cs="Arial"/>
          <w:b w:val="0"/>
          <w:sz w:val="24"/>
          <w:szCs w:val="24"/>
        </w:rPr>
        <w:t>suturing</w:t>
      </w:r>
      <w:r w:rsidRPr="00911D78">
        <w:rPr>
          <w:rFonts w:ascii="Book Antiqua" w:hAnsi="Book Antiqua"/>
          <w:b w:val="0"/>
          <w:sz w:val="24"/>
          <w:szCs w:val="24"/>
        </w:rPr>
        <w:t xml:space="preserve"> and </w:t>
      </w:r>
      <w:r w:rsidRPr="00911D78">
        <w:rPr>
          <w:rFonts w:ascii="Book Antiqua" w:eastAsia="Arial" w:hAnsi="Book Antiqua" w:cs="Arial"/>
          <w:b w:val="0"/>
          <w:sz w:val="24"/>
          <w:szCs w:val="24"/>
        </w:rPr>
        <w:t xml:space="preserve">the administration of a </w:t>
      </w:r>
      <w:r w:rsidRPr="00911D78">
        <w:rPr>
          <w:rFonts w:ascii="Book Antiqua" w:hAnsi="Book Antiqua"/>
          <w:b w:val="0"/>
          <w:sz w:val="24"/>
          <w:szCs w:val="24"/>
        </w:rPr>
        <w:t>tramadol analgesic (</w:t>
      </w:r>
      <w:r w:rsidRPr="00911D78">
        <w:rPr>
          <w:rFonts w:ascii="Book Antiqua" w:eastAsia="Arial" w:hAnsi="Book Antiqua" w:cs="Arial"/>
          <w:b w:val="0"/>
          <w:sz w:val="24"/>
          <w:szCs w:val="24"/>
        </w:rPr>
        <w:t>5 mg</w:t>
      </w:r>
      <w:r w:rsidRPr="00911D78">
        <w:rPr>
          <w:rFonts w:ascii="Book Antiqua" w:hAnsi="Book Antiqua"/>
          <w:b w:val="0"/>
          <w:sz w:val="24"/>
          <w:szCs w:val="24"/>
        </w:rPr>
        <w:t>/kg) (i.</w:t>
      </w:r>
      <w:r w:rsidR="000A43DE" w:rsidRPr="00911D78">
        <w:rPr>
          <w:rFonts w:ascii="Book Antiqua" w:eastAsia="Arial" w:hAnsi="Book Antiqua" w:cs="Arial"/>
          <w:b w:val="0"/>
          <w:sz w:val="24"/>
          <w:szCs w:val="24"/>
        </w:rPr>
        <w:t>p.</w:t>
      </w:r>
      <w:r w:rsidRPr="00911D78">
        <w:rPr>
          <w:rFonts w:ascii="Book Antiqua" w:eastAsia="Arial" w:hAnsi="Book Antiqua" w:cs="Arial"/>
          <w:b w:val="0"/>
          <w:sz w:val="24"/>
          <w:szCs w:val="24"/>
        </w:rPr>
        <w:t>).</w:t>
      </w:r>
      <w:r w:rsidRPr="00911D78">
        <w:rPr>
          <w:rFonts w:ascii="Book Antiqua" w:hAnsi="Book Antiqua"/>
          <w:b w:val="0"/>
          <w:sz w:val="24"/>
          <w:szCs w:val="24"/>
        </w:rPr>
        <w:t xml:space="preserve"> Throughout anesthesia, </w:t>
      </w:r>
      <w:r w:rsidRPr="00911D78">
        <w:rPr>
          <w:rFonts w:ascii="Book Antiqua" w:eastAsia="Arial" w:hAnsi="Book Antiqua" w:cs="Arial"/>
          <w:b w:val="0"/>
          <w:sz w:val="24"/>
          <w:szCs w:val="24"/>
        </w:rPr>
        <w:lastRenderedPageBreak/>
        <w:t xml:space="preserve">the </w:t>
      </w:r>
      <w:r w:rsidRPr="00911D78">
        <w:rPr>
          <w:rFonts w:ascii="Book Antiqua" w:hAnsi="Book Antiqua"/>
          <w:b w:val="0"/>
          <w:sz w:val="24"/>
          <w:szCs w:val="24"/>
        </w:rPr>
        <w:t>rats were placed on a heating pad to maintain the rectal temperature at 37.0</w:t>
      </w:r>
      <w:r w:rsidR="00426AC2" w:rsidRPr="00911D78">
        <w:rPr>
          <w:rFonts w:ascii="Book Antiqua" w:hAnsi="Book Antiqua" w:hint="eastAsia"/>
          <w:b w:val="0"/>
          <w:sz w:val="24"/>
          <w:szCs w:val="24"/>
          <w:lang w:eastAsia="zh-CN"/>
        </w:rPr>
        <w:t xml:space="preserve"> </w:t>
      </w:r>
      <w:r w:rsidRPr="00911D78">
        <w:rPr>
          <w:rFonts w:ascii="Book Antiqua" w:hAnsi="Book Antiqua"/>
          <w:b w:val="0"/>
          <w:sz w:val="24"/>
          <w:szCs w:val="24"/>
        </w:rPr>
        <w:t>±</w:t>
      </w:r>
      <w:r w:rsidR="00426AC2" w:rsidRPr="00911D78">
        <w:rPr>
          <w:rFonts w:ascii="Book Antiqua" w:hAnsi="Book Antiqua" w:hint="eastAsia"/>
          <w:b w:val="0"/>
          <w:sz w:val="24"/>
          <w:szCs w:val="24"/>
          <w:lang w:eastAsia="zh-CN"/>
        </w:rPr>
        <w:t xml:space="preserve"> </w:t>
      </w:r>
      <w:r w:rsidRPr="00911D78">
        <w:rPr>
          <w:rFonts w:ascii="Book Antiqua" w:hAnsi="Book Antiqua"/>
          <w:b w:val="0"/>
          <w:sz w:val="24"/>
          <w:szCs w:val="24"/>
        </w:rPr>
        <w:t xml:space="preserve">0.5 ºC (PhysioSuite, kent Scientific Corporation, Torrington, CT, </w:t>
      </w:r>
      <w:r w:rsidR="00426AC2" w:rsidRPr="00911D78">
        <w:rPr>
          <w:rFonts w:ascii="Book Antiqua" w:hAnsi="Book Antiqua"/>
          <w:b w:val="0"/>
          <w:sz w:val="24"/>
          <w:szCs w:val="24"/>
        </w:rPr>
        <w:t>United States</w:t>
      </w:r>
      <w:r w:rsidRPr="00911D78">
        <w:rPr>
          <w:rFonts w:ascii="Book Antiqua" w:hAnsi="Book Antiqua"/>
          <w:b w:val="0"/>
          <w:sz w:val="24"/>
          <w:szCs w:val="24"/>
        </w:rPr>
        <w:t>).</w:t>
      </w:r>
      <w:r w:rsidRPr="00911D78">
        <w:rPr>
          <w:rFonts w:ascii="Book Antiqua" w:hAnsi="Book Antiqua"/>
          <w:sz w:val="24"/>
          <w:szCs w:val="24"/>
        </w:rPr>
        <w:t xml:space="preserve"> </w:t>
      </w:r>
    </w:p>
    <w:p w:rsidR="006A1100" w:rsidRPr="00861A21" w:rsidRDefault="0095561B" w:rsidP="009B7FE0">
      <w:pPr>
        <w:pStyle w:val="Normal1"/>
        <w:spacing w:line="360" w:lineRule="auto"/>
        <w:ind w:firstLine="720"/>
        <w:contextualSpacing w:val="0"/>
        <w:jc w:val="both"/>
        <w:rPr>
          <w:rFonts w:ascii="Book Antiqua" w:eastAsia="等线" w:hAnsi="Book Antiqua" w:cs="Arial"/>
          <w:color w:val="auto"/>
          <w:szCs w:val="24"/>
          <w:lang w:val="en-US" w:eastAsia="zh-CN"/>
        </w:rPr>
      </w:pPr>
      <w:r w:rsidRPr="00911D78">
        <w:rPr>
          <w:rFonts w:ascii="Book Antiqua" w:hAnsi="Book Antiqua"/>
          <w:color w:val="auto"/>
          <w:szCs w:val="24"/>
          <w:lang w:val="en-US"/>
        </w:rPr>
        <w:t>The ischemic lesion was confirmed through local blood perfusion analysis using</w:t>
      </w:r>
      <w:r w:rsidRPr="00911D78">
        <w:rPr>
          <w:rFonts w:ascii="Book Antiqua" w:eastAsia="Arial" w:hAnsi="Book Antiqua" w:cs="Arial"/>
          <w:color w:val="auto"/>
          <w:szCs w:val="24"/>
          <w:lang w:val="en-US"/>
        </w:rPr>
        <w:t xml:space="preserve"> a</w:t>
      </w:r>
      <w:r w:rsidRPr="00911D78">
        <w:rPr>
          <w:rFonts w:ascii="Book Antiqua" w:hAnsi="Book Antiqua"/>
          <w:color w:val="auto"/>
          <w:szCs w:val="24"/>
          <w:lang w:val="en-US"/>
        </w:rPr>
        <w:t xml:space="preserve"> PeriCam Perfusion Speckle Imager (PSI) system (Perimed, Stockholm, Sweden) and TTC staining after 2 </w:t>
      </w:r>
      <w:r w:rsidRPr="00911D78">
        <w:rPr>
          <w:rFonts w:ascii="Book Antiqua" w:eastAsia="Arial" w:hAnsi="Book Antiqua" w:cs="Arial"/>
          <w:color w:val="auto"/>
          <w:szCs w:val="24"/>
          <w:lang w:val="en-US"/>
        </w:rPr>
        <w:t>h</w:t>
      </w:r>
      <w:r w:rsidRPr="00911D78">
        <w:rPr>
          <w:rFonts w:ascii="Book Antiqua" w:hAnsi="Book Antiqua"/>
          <w:color w:val="auto"/>
          <w:szCs w:val="24"/>
          <w:lang w:val="en-US"/>
        </w:rPr>
        <w:t xml:space="preserve"> of lesion </w:t>
      </w:r>
      <w:r w:rsidRPr="00911D78">
        <w:rPr>
          <w:rFonts w:ascii="Book Antiqua" w:eastAsia="Arial" w:hAnsi="Book Antiqua" w:cs="Arial"/>
          <w:color w:val="auto"/>
          <w:szCs w:val="24"/>
          <w:lang w:val="en-US"/>
        </w:rPr>
        <w:t xml:space="preserve">induction, </w:t>
      </w:r>
      <w:r w:rsidRPr="00911D78">
        <w:rPr>
          <w:rFonts w:ascii="Book Antiqua" w:hAnsi="Book Antiqua"/>
          <w:color w:val="auto"/>
          <w:szCs w:val="24"/>
          <w:lang w:val="en-US"/>
        </w:rPr>
        <w:t xml:space="preserve">as described in </w:t>
      </w:r>
      <w:r w:rsidRPr="00911D78">
        <w:rPr>
          <w:rFonts w:ascii="Book Antiqua" w:eastAsia="Arial" w:hAnsi="Book Antiqua" w:cs="Arial"/>
          <w:color w:val="auto"/>
          <w:szCs w:val="24"/>
          <w:lang w:val="en-US"/>
        </w:rPr>
        <w:t xml:space="preserve">a </w:t>
      </w:r>
      <w:r w:rsidRPr="00911D78">
        <w:rPr>
          <w:rFonts w:ascii="Book Antiqua" w:hAnsi="Book Antiqua"/>
          <w:color w:val="auto"/>
          <w:szCs w:val="24"/>
          <w:lang w:val="en-US"/>
        </w:rPr>
        <w:t>previous study</w:t>
      </w:r>
      <w:r w:rsidRPr="00911D78">
        <w:rPr>
          <w:rFonts w:ascii="Book Antiqua" w:eastAsia="Arial" w:hAnsi="Book Antiqua" w:cs="Arial"/>
          <w:color w:val="auto"/>
          <w:szCs w:val="24"/>
          <w:vertAlign w:val="superscript"/>
          <w:lang w:val="en-US"/>
        </w:rPr>
        <w:t>[21]</w:t>
      </w:r>
      <w:r w:rsidRPr="00911D78">
        <w:rPr>
          <w:rFonts w:ascii="Book Antiqua" w:eastAsia="Arial" w:hAnsi="Book Antiqua" w:cs="Arial"/>
          <w:color w:val="auto"/>
          <w:szCs w:val="24"/>
          <w:lang w:val="en-US"/>
        </w:rPr>
        <w:t>. The</w:t>
      </w:r>
      <w:r w:rsidRPr="00911D78">
        <w:rPr>
          <w:rFonts w:ascii="Book Antiqua" w:hAnsi="Book Antiqua"/>
          <w:color w:val="auto"/>
          <w:szCs w:val="24"/>
          <w:lang w:val="en-US"/>
        </w:rPr>
        <w:t xml:space="preserve"> color changes of the targeted</w:t>
      </w:r>
      <w:r w:rsidRPr="00911D78">
        <w:rPr>
          <w:rFonts w:ascii="Book Antiqua" w:eastAsia="Arial" w:hAnsi="Book Antiqua" w:cs="Arial"/>
          <w:color w:val="auto"/>
          <w:szCs w:val="24"/>
          <w:lang w:val="en-US"/>
        </w:rPr>
        <w:t xml:space="preserve"> region</w:t>
      </w:r>
      <w:r w:rsidRPr="00911D78">
        <w:rPr>
          <w:rFonts w:ascii="Book Antiqua" w:hAnsi="Book Antiqua"/>
          <w:color w:val="auto"/>
          <w:szCs w:val="24"/>
          <w:lang w:val="en-US"/>
        </w:rPr>
        <w:t>, from light red to dark red</w:t>
      </w:r>
      <w:r w:rsidRPr="00911D78">
        <w:rPr>
          <w:rFonts w:ascii="Book Antiqua" w:eastAsia="Arial" w:hAnsi="Book Antiqua" w:cs="Arial"/>
          <w:color w:val="auto"/>
          <w:szCs w:val="24"/>
          <w:lang w:val="en-US"/>
        </w:rPr>
        <w:t>, were also noted</w:t>
      </w:r>
      <w:r w:rsidRPr="00911D78">
        <w:rPr>
          <w:rFonts w:ascii="Book Antiqua" w:eastAsia="Arial" w:hAnsi="Book Antiqua" w:cs="Arial"/>
          <w:color w:val="auto"/>
          <w:szCs w:val="24"/>
          <w:vertAlign w:val="superscript"/>
          <w:lang w:val="en-US"/>
        </w:rPr>
        <w:t>[22]</w:t>
      </w:r>
      <w:r w:rsidRPr="00911D78">
        <w:rPr>
          <w:rFonts w:ascii="Book Antiqua" w:eastAsia="Arial" w:hAnsi="Book Antiqua" w:cs="Arial"/>
          <w:color w:val="auto"/>
          <w:szCs w:val="24"/>
          <w:lang w:val="en-US"/>
        </w:rPr>
        <w:t>.</w:t>
      </w:r>
    </w:p>
    <w:p w:rsidR="00CC375C" w:rsidRPr="00861A21" w:rsidRDefault="00CC375C" w:rsidP="009B7FE0">
      <w:pPr>
        <w:pStyle w:val="Normal1"/>
        <w:spacing w:line="360" w:lineRule="auto"/>
        <w:ind w:firstLine="720"/>
        <w:contextualSpacing w:val="0"/>
        <w:jc w:val="both"/>
        <w:rPr>
          <w:rFonts w:ascii="Book Antiqua" w:eastAsia="等线" w:hAnsi="Book Antiqua"/>
          <w:color w:val="auto"/>
          <w:szCs w:val="24"/>
          <w:vertAlign w:val="superscript"/>
          <w:lang w:val="en-US" w:eastAsia="zh-CN"/>
        </w:rPr>
      </w:pPr>
    </w:p>
    <w:p w:rsidR="006A1100" w:rsidRPr="00861A21" w:rsidRDefault="0095561B" w:rsidP="009B7FE0">
      <w:pPr>
        <w:pStyle w:val="4"/>
        <w:keepNext w:val="0"/>
        <w:widowControl w:val="0"/>
        <w:spacing w:before="0" w:after="0" w:line="360" w:lineRule="auto"/>
        <w:jc w:val="both"/>
        <w:rPr>
          <w:rFonts w:ascii="Book Antiqua" w:eastAsia="等线" w:hAnsi="Book Antiqua"/>
          <w:b w:val="0"/>
          <w:sz w:val="24"/>
          <w:szCs w:val="24"/>
          <w:lang w:eastAsia="zh-CN"/>
        </w:rPr>
      </w:pPr>
      <w:bookmarkStart w:id="178" w:name="_Toc468117845"/>
      <w:r w:rsidRPr="00911D78">
        <w:rPr>
          <w:rFonts w:ascii="Book Antiqua" w:hAnsi="Book Antiqua" w:cs="Arial"/>
          <w:sz w:val="24"/>
          <w:szCs w:val="24"/>
        </w:rPr>
        <w:t xml:space="preserve">Implantation of </w:t>
      </w:r>
      <w:r w:rsidRPr="00911D78">
        <w:rPr>
          <w:rFonts w:ascii="Book Antiqua" w:hAnsi="Book Antiqua"/>
          <w:sz w:val="24"/>
          <w:szCs w:val="24"/>
        </w:rPr>
        <w:t>hBM-MSC</w:t>
      </w:r>
      <w:r w:rsidRPr="00911D78">
        <w:rPr>
          <w:rFonts w:ascii="Book Antiqua" w:hAnsi="Book Antiqua"/>
          <w:sz w:val="24"/>
          <w:szCs w:val="24"/>
          <w:vertAlign w:val="subscript"/>
        </w:rPr>
        <w:t>Luc</w:t>
      </w:r>
      <w:r w:rsidRPr="00911D78">
        <w:rPr>
          <w:rFonts w:ascii="Book Antiqua" w:hAnsi="Book Antiqua"/>
          <w:sz w:val="24"/>
          <w:szCs w:val="24"/>
        </w:rPr>
        <w:t xml:space="preserve"> labeled with MNP-IR750 and evaluation of </w:t>
      </w:r>
      <w:r w:rsidRPr="00911D78">
        <w:rPr>
          <w:rFonts w:ascii="Book Antiqua" w:hAnsi="Book Antiqua" w:cs="Arial"/>
          <w:sz w:val="24"/>
          <w:szCs w:val="24"/>
        </w:rPr>
        <w:t xml:space="preserve">the </w:t>
      </w:r>
      <w:r w:rsidRPr="00911D78">
        <w:rPr>
          <w:rFonts w:ascii="Book Antiqua" w:hAnsi="Book Antiqua"/>
          <w:sz w:val="24"/>
          <w:szCs w:val="24"/>
        </w:rPr>
        <w:t xml:space="preserve">signal in </w:t>
      </w:r>
      <w:r w:rsidRPr="00911D78">
        <w:rPr>
          <w:rFonts w:ascii="Book Antiqua" w:hAnsi="Book Antiqua" w:cs="Arial"/>
          <w:sz w:val="24"/>
          <w:szCs w:val="24"/>
        </w:rPr>
        <w:t xml:space="preserve">the brains of </w:t>
      </w:r>
      <w:r w:rsidRPr="00911D78">
        <w:rPr>
          <w:rFonts w:ascii="Book Antiqua" w:hAnsi="Book Antiqua"/>
          <w:sz w:val="24"/>
          <w:szCs w:val="24"/>
        </w:rPr>
        <w:t xml:space="preserve">animals after focal ischemic lesion </w:t>
      </w:r>
      <w:r w:rsidRPr="00911D78">
        <w:rPr>
          <w:rFonts w:ascii="Book Antiqua" w:hAnsi="Book Antiqua" w:cs="Arial"/>
          <w:sz w:val="24"/>
          <w:szCs w:val="24"/>
        </w:rPr>
        <w:t xml:space="preserve">induction </w:t>
      </w:r>
      <w:r w:rsidRPr="00911D78">
        <w:rPr>
          <w:rFonts w:ascii="Book Antiqua" w:hAnsi="Book Antiqua"/>
          <w:sz w:val="24"/>
          <w:szCs w:val="24"/>
        </w:rPr>
        <w:t>(Experiment 2)</w:t>
      </w:r>
      <w:bookmarkEnd w:id="178"/>
      <w:r w:rsidR="00CC375C" w:rsidRPr="00911D78">
        <w:rPr>
          <w:rFonts w:ascii="Book Antiqua" w:hAnsi="Book Antiqua" w:hint="eastAsia"/>
          <w:sz w:val="24"/>
          <w:szCs w:val="24"/>
          <w:lang w:eastAsia="zh-CN"/>
        </w:rPr>
        <w:t xml:space="preserve">: </w:t>
      </w:r>
      <w:r w:rsidRPr="00911D78">
        <w:rPr>
          <w:rFonts w:ascii="Book Antiqua" w:hAnsi="Book Antiqua"/>
          <w:b w:val="0"/>
          <w:sz w:val="24"/>
          <w:szCs w:val="24"/>
        </w:rPr>
        <w:t xml:space="preserve">In experiment 2, after 24 hs of focal brain ischemic induction, the animals were </w:t>
      </w:r>
      <w:r w:rsidRPr="00911D78">
        <w:rPr>
          <w:rFonts w:ascii="Book Antiqua" w:hAnsi="Book Antiqua" w:cs="Arial"/>
          <w:b w:val="0"/>
          <w:sz w:val="24"/>
          <w:szCs w:val="24"/>
        </w:rPr>
        <w:t>subjected</w:t>
      </w:r>
      <w:r w:rsidRPr="00911D78">
        <w:rPr>
          <w:rFonts w:ascii="Book Antiqua" w:hAnsi="Book Antiqua"/>
          <w:b w:val="0"/>
          <w:sz w:val="24"/>
          <w:szCs w:val="24"/>
        </w:rPr>
        <w:t xml:space="preserve"> to cell implantation </w:t>
      </w:r>
      <w:r w:rsidRPr="00911D78">
        <w:rPr>
          <w:rFonts w:ascii="Book Antiqua" w:hAnsi="Book Antiqua" w:cs="Arial"/>
          <w:b w:val="0"/>
          <w:sz w:val="24"/>
          <w:szCs w:val="24"/>
        </w:rPr>
        <w:t xml:space="preserve">in </w:t>
      </w:r>
      <w:r w:rsidRPr="00911D78">
        <w:rPr>
          <w:rFonts w:ascii="Book Antiqua" w:hAnsi="Book Antiqua"/>
          <w:b w:val="0"/>
          <w:sz w:val="24"/>
          <w:szCs w:val="24"/>
        </w:rPr>
        <w:t xml:space="preserve">the same </w:t>
      </w:r>
      <w:r w:rsidRPr="00911D78">
        <w:rPr>
          <w:rFonts w:ascii="Book Antiqua" w:hAnsi="Book Antiqua" w:cs="Arial"/>
          <w:b w:val="0"/>
          <w:sz w:val="24"/>
          <w:szCs w:val="24"/>
        </w:rPr>
        <w:t>manner</w:t>
      </w:r>
      <w:r w:rsidRPr="00911D78">
        <w:rPr>
          <w:rFonts w:ascii="Book Antiqua" w:hAnsi="Book Antiqua"/>
          <w:b w:val="0"/>
          <w:sz w:val="24"/>
          <w:szCs w:val="24"/>
        </w:rPr>
        <w:t xml:space="preserve"> described above in </w:t>
      </w:r>
      <w:r w:rsidRPr="00911D78">
        <w:rPr>
          <w:rFonts w:ascii="Book Antiqua" w:hAnsi="Book Antiqua" w:cs="Arial"/>
          <w:b w:val="0"/>
          <w:sz w:val="24"/>
          <w:szCs w:val="24"/>
        </w:rPr>
        <w:t>section</w:t>
      </w:r>
      <w:r w:rsidRPr="00911D78">
        <w:rPr>
          <w:rFonts w:ascii="Book Antiqua" w:hAnsi="Book Antiqua"/>
          <w:b w:val="0"/>
          <w:sz w:val="24"/>
          <w:szCs w:val="24"/>
        </w:rPr>
        <w:t xml:space="preserve"> 2.13</w:t>
      </w:r>
      <w:r w:rsidRPr="00911D78">
        <w:rPr>
          <w:rFonts w:ascii="Book Antiqua" w:hAnsi="Book Antiqua" w:cs="Arial"/>
          <w:b w:val="0"/>
          <w:sz w:val="24"/>
          <w:szCs w:val="24"/>
        </w:rPr>
        <w:t>. Then,</w:t>
      </w:r>
      <w:r w:rsidRPr="00911D78">
        <w:rPr>
          <w:rFonts w:ascii="Book Antiqua" w:hAnsi="Book Antiqua"/>
          <w:b w:val="0"/>
          <w:sz w:val="24"/>
          <w:szCs w:val="24"/>
        </w:rPr>
        <w:t xml:space="preserve"> 6 d after stroke induction, we analyzed the signal behavior of the hBM-MSC</w:t>
      </w:r>
      <w:r w:rsidRPr="00911D78">
        <w:rPr>
          <w:rFonts w:ascii="Book Antiqua" w:hAnsi="Book Antiqua"/>
          <w:b w:val="0"/>
          <w:sz w:val="24"/>
          <w:szCs w:val="24"/>
          <w:vertAlign w:val="subscript"/>
        </w:rPr>
        <w:t xml:space="preserve">Luc </w:t>
      </w:r>
      <w:r w:rsidRPr="00911D78">
        <w:rPr>
          <w:rFonts w:ascii="Book Antiqua" w:hAnsi="Book Antiqua"/>
          <w:b w:val="0"/>
          <w:sz w:val="24"/>
          <w:szCs w:val="24"/>
        </w:rPr>
        <w:t xml:space="preserve">labeled with MNP-IR750 </w:t>
      </w:r>
      <w:r w:rsidRPr="00911D78">
        <w:rPr>
          <w:rFonts w:ascii="Book Antiqua" w:hAnsi="Book Antiqua" w:cs="Arial"/>
          <w:b w:val="0"/>
          <w:i/>
          <w:sz w:val="24"/>
          <w:szCs w:val="24"/>
        </w:rPr>
        <w:t>via</w:t>
      </w:r>
      <w:r w:rsidRPr="00911D78">
        <w:rPr>
          <w:rFonts w:ascii="Book Antiqua" w:hAnsi="Book Antiqua"/>
          <w:b w:val="0"/>
          <w:sz w:val="24"/>
          <w:szCs w:val="24"/>
        </w:rPr>
        <w:t xml:space="preserve"> BLI</w:t>
      </w:r>
      <w:r w:rsidRPr="00911D78">
        <w:rPr>
          <w:rFonts w:ascii="Book Antiqua" w:hAnsi="Book Antiqua" w:cs="Arial"/>
          <w:b w:val="0"/>
          <w:sz w:val="24"/>
          <w:szCs w:val="24"/>
        </w:rPr>
        <w:t xml:space="preserve"> and</w:t>
      </w:r>
      <w:r w:rsidRPr="00911D78">
        <w:rPr>
          <w:rFonts w:ascii="Book Antiqua" w:hAnsi="Book Antiqua"/>
          <w:b w:val="0"/>
          <w:sz w:val="24"/>
          <w:szCs w:val="24"/>
        </w:rPr>
        <w:t xml:space="preserve"> NIRF </w:t>
      </w:r>
      <w:r w:rsidRPr="00911D78">
        <w:rPr>
          <w:rFonts w:ascii="Book Antiqua" w:hAnsi="Book Antiqua" w:cs="Arial"/>
          <w:b w:val="0"/>
          <w:sz w:val="24"/>
          <w:szCs w:val="24"/>
        </w:rPr>
        <w:t>imaging</w:t>
      </w:r>
      <w:r w:rsidRPr="00911D78">
        <w:rPr>
          <w:rFonts w:ascii="Book Antiqua" w:hAnsi="Book Antiqua"/>
          <w:b w:val="0"/>
          <w:sz w:val="24"/>
          <w:szCs w:val="24"/>
        </w:rPr>
        <w:t xml:space="preserve"> </w:t>
      </w:r>
      <w:r w:rsidRPr="00911D78">
        <w:rPr>
          <w:rFonts w:ascii="Book Antiqua" w:hAnsi="Book Antiqua"/>
          <w:b w:val="0"/>
          <w:i/>
          <w:sz w:val="24"/>
          <w:szCs w:val="24"/>
        </w:rPr>
        <w:t>in vivo</w:t>
      </w:r>
      <w:r w:rsidRPr="00911D78">
        <w:rPr>
          <w:rFonts w:ascii="Book Antiqua" w:hAnsi="Book Antiqua"/>
          <w:b w:val="0"/>
          <w:sz w:val="24"/>
          <w:szCs w:val="24"/>
        </w:rPr>
        <w:t xml:space="preserve"> and MRI </w:t>
      </w:r>
      <w:r w:rsidRPr="00911D78">
        <w:rPr>
          <w:rFonts w:ascii="Book Antiqua" w:hAnsi="Book Antiqua"/>
          <w:b w:val="0"/>
          <w:i/>
          <w:sz w:val="24"/>
          <w:szCs w:val="24"/>
        </w:rPr>
        <w:t>ex vivo</w:t>
      </w:r>
      <w:r w:rsidRPr="00911D78">
        <w:rPr>
          <w:rFonts w:ascii="Book Antiqua" w:hAnsi="Book Antiqua"/>
          <w:b w:val="0"/>
          <w:sz w:val="24"/>
          <w:szCs w:val="24"/>
        </w:rPr>
        <w:t xml:space="preserve">, following the same procedures described in </w:t>
      </w:r>
      <w:r w:rsidRPr="00911D78">
        <w:rPr>
          <w:rFonts w:ascii="Book Antiqua" w:hAnsi="Book Antiqua" w:cs="Arial"/>
          <w:b w:val="0"/>
          <w:sz w:val="24"/>
          <w:szCs w:val="24"/>
        </w:rPr>
        <w:t>section</w:t>
      </w:r>
      <w:r w:rsidRPr="00911D78">
        <w:rPr>
          <w:rFonts w:ascii="Book Antiqua" w:hAnsi="Book Antiqua"/>
          <w:b w:val="0"/>
          <w:sz w:val="24"/>
          <w:szCs w:val="24"/>
        </w:rPr>
        <w:t xml:space="preserve"> 2.13</w:t>
      </w:r>
      <w:r w:rsidRPr="00911D78">
        <w:rPr>
          <w:rFonts w:ascii="Book Antiqua" w:hAnsi="Book Antiqua" w:cs="Arial"/>
          <w:b w:val="0"/>
          <w:sz w:val="24"/>
          <w:szCs w:val="24"/>
        </w:rPr>
        <w:t>.</w:t>
      </w:r>
      <w:r w:rsidRPr="00911D78">
        <w:rPr>
          <w:rFonts w:ascii="Book Antiqua" w:hAnsi="Book Antiqua"/>
          <w:b w:val="0"/>
          <w:sz w:val="24"/>
          <w:szCs w:val="24"/>
        </w:rPr>
        <w:t xml:space="preserve"> The concentration of </w:t>
      </w:r>
      <w:r w:rsidRPr="00911D78">
        <w:rPr>
          <w:rFonts w:ascii="Book Antiqua" w:hAnsi="Book Antiqua" w:cs="Arial"/>
          <w:b w:val="0"/>
          <w:sz w:val="24"/>
          <w:szCs w:val="24"/>
        </w:rPr>
        <w:t>MNP-IR750</w:t>
      </w:r>
      <w:r w:rsidRPr="00911D78">
        <w:rPr>
          <w:rFonts w:ascii="Book Antiqua" w:hAnsi="Book Antiqua"/>
          <w:b w:val="0"/>
          <w:sz w:val="24"/>
          <w:szCs w:val="24"/>
        </w:rPr>
        <w:t xml:space="preserve"> implanted in the </w:t>
      </w:r>
      <w:r w:rsidRPr="00911D78">
        <w:rPr>
          <w:rFonts w:ascii="Book Antiqua" w:hAnsi="Book Antiqua" w:cs="Arial"/>
          <w:b w:val="0"/>
          <w:sz w:val="24"/>
          <w:szCs w:val="24"/>
        </w:rPr>
        <w:t xml:space="preserve">stroke </w:t>
      </w:r>
      <w:r w:rsidRPr="00911D78">
        <w:rPr>
          <w:rFonts w:ascii="Book Antiqua" w:hAnsi="Book Antiqua"/>
          <w:b w:val="0"/>
          <w:sz w:val="24"/>
          <w:szCs w:val="24"/>
        </w:rPr>
        <w:t xml:space="preserve">group was determined </w:t>
      </w:r>
      <w:r w:rsidRPr="00911D78">
        <w:rPr>
          <w:rFonts w:ascii="Book Antiqua" w:hAnsi="Book Antiqua" w:cs="Arial"/>
          <w:b w:val="0"/>
          <w:sz w:val="24"/>
          <w:szCs w:val="24"/>
        </w:rPr>
        <w:t>from</w:t>
      </w:r>
      <w:r w:rsidRPr="00911D78">
        <w:rPr>
          <w:rFonts w:ascii="Book Antiqua" w:hAnsi="Book Antiqua"/>
          <w:b w:val="0"/>
          <w:sz w:val="24"/>
          <w:szCs w:val="24"/>
        </w:rPr>
        <w:t xml:space="preserve"> the best result </w:t>
      </w:r>
      <w:r w:rsidRPr="00911D78">
        <w:rPr>
          <w:rFonts w:ascii="Book Antiqua" w:hAnsi="Book Antiqua" w:cs="Arial"/>
          <w:b w:val="0"/>
          <w:sz w:val="24"/>
          <w:szCs w:val="24"/>
        </w:rPr>
        <w:t>for the</w:t>
      </w:r>
      <w:r w:rsidRPr="00911D78">
        <w:rPr>
          <w:rFonts w:ascii="Book Antiqua" w:hAnsi="Book Antiqua"/>
          <w:b w:val="0"/>
          <w:sz w:val="24"/>
          <w:szCs w:val="24"/>
        </w:rPr>
        <w:t xml:space="preserve"> signal detected </w:t>
      </w:r>
      <w:r w:rsidRPr="00911D78">
        <w:rPr>
          <w:rFonts w:ascii="Book Antiqua" w:hAnsi="Book Antiqua" w:cs="Arial"/>
          <w:b w:val="0"/>
          <w:sz w:val="24"/>
          <w:szCs w:val="24"/>
        </w:rPr>
        <w:t>in the presence of</w:t>
      </w:r>
      <w:r w:rsidRPr="00911D78">
        <w:rPr>
          <w:rFonts w:ascii="Book Antiqua" w:hAnsi="Book Antiqua"/>
          <w:b w:val="0"/>
          <w:sz w:val="24"/>
          <w:szCs w:val="24"/>
        </w:rPr>
        <w:t xml:space="preserve"> the different concentrations tested in experiment 1.</w:t>
      </w:r>
    </w:p>
    <w:p w:rsidR="00CC375C" w:rsidRPr="00861A21" w:rsidRDefault="00CC375C" w:rsidP="009B7FE0">
      <w:pPr>
        <w:pStyle w:val="4"/>
        <w:keepNext w:val="0"/>
        <w:widowControl w:val="0"/>
        <w:spacing w:before="0" w:after="0" w:line="360" w:lineRule="auto"/>
        <w:jc w:val="both"/>
        <w:rPr>
          <w:rFonts w:ascii="Book Antiqua" w:eastAsia="等线" w:hAnsi="Book Antiqua"/>
          <w:i/>
          <w:sz w:val="24"/>
          <w:szCs w:val="24"/>
          <w:lang w:eastAsia="zh-CN"/>
        </w:rPr>
      </w:pPr>
    </w:p>
    <w:p w:rsidR="006A1100" w:rsidRPr="00861A21" w:rsidRDefault="0095561B" w:rsidP="009B7FE0">
      <w:pPr>
        <w:pStyle w:val="4"/>
        <w:keepNext w:val="0"/>
        <w:widowControl w:val="0"/>
        <w:spacing w:before="0" w:after="0" w:line="360" w:lineRule="auto"/>
        <w:jc w:val="both"/>
        <w:rPr>
          <w:rFonts w:ascii="Book Antiqua" w:eastAsia="等线" w:hAnsi="Book Antiqua"/>
          <w:i/>
          <w:sz w:val="24"/>
          <w:szCs w:val="24"/>
          <w:lang w:eastAsia="zh-CN"/>
        </w:rPr>
      </w:pPr>
      <w:r w:rsidRPr="00911D78">
        <w:rPr>
          <w:rFonts w:ascii="Book Antiqua" w:hAnsi="Book Antiqua" w:cs="Arial"/>
          <w:i/>
          <w:sz w:val="24"/>
          <w:szCs w:val="24"/>
        </w:rPr>
        <w:t>Statistical</w:t>
      </w:r>
      <w:r w:rsidR="00CC375C" w:rsidRPr="00911D78">
        <w:rPr>
          <w:rFonts w:ascii="Book Antiqua" w:hAnsi="Book Antiqua"/>
          <w:i/>
          <w:sz w:val="24"/>
          <w:szCs w:val="24"/>
        </w:rPr>
        <w:t xml:space="preserve"> analysis</w:t>
      </w:r>
    </w:p>
    <w:p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Data </w:t>
      </w:r>
      <w:r w:rsidRPr="00911D78">
        <w:rPr>
          <w:rFonts w:ascii="Book Antiqua" w:hAnsi="Book Antiqua" w:cs="Arial"/>
          <w:sz w:val="24"/>
          <w:szCs w:val="24"/>
          <w:lang w:val="en-US"/>
        </w:rPr>
        <w:t>were presented as the</w:t>
      </w:r>
      <w:r w:rsidRPr="00911D78">
        <w:rPr>
          <w:rFonts w:ascii="Book Antiqua" w:hAnsi="Book Antiqua"/>
          <w:sz w:val="24"/>
          <w:szCs w:val="24"/>
          <w:lang w:val="en-US"/>
        </w:rPr>
        <w:t xml:space="preserve"> mean and standard deviation in each analysis. </w:t>
      </w:r>
      <w:r w:rsidRPr="00911D78">
        <w:rPr>
          <w:rFonts w:ascii="Book Antiqua" w:hAnsi="Book Antiqua" w:cs="Arial"/>
          <w:sz w:val="24"/>
          <w:szCs w:val="24"/>
          <w:lang w:val="en-US"/>
        </w:rPr>
        <w:t>For the</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study</w:t>
      </w:r>
      <w:r w:rsidRPr="00911D78">
        <w:rPr>
          <w:rFonts w:ascii="Book Antiqua" w:hAnsi="Book Antiqua" w:cs="Arial"/>
          <w:sz w:val="24"/>
          <w:szCs w:val="24"/>
          <w:lang w:val="en-US"/>
        </w:rPr>
        <w:t>, the</w:t>
      </w:r>
      <w:r w:rsidRPr="00911D78">
        <w:rPr>
          <w:rFonts w:ascii="Book Antiqua" w:hAnsi="Book Antiqua"/>
          <w:sz w:val="24"/>
          <w:szCs w:val="24"/>
          <w:lang w:val="en-US"/>
        </w:rPr>
        <w:t xml:space="preserve"> quantification </w:t>
      </w:r>
      <w:r w:rsidRPr="00911D78">
        <w:rPr>
          <w:rFonts w:ascii="Book Antiqua" w:hAnsi="Book Antiqua" w:cs="Arial"/>
          <w:sz w:val="24"/>
          <w:szCs w:val="24"/>
          <w:lang w:val="en-US"/>
        </w:rPr>
        <w:t>of</w:t>
      </w:r>
      <w:r w:rsidRPr="00911D78">
        <w:rPr>
          <w:rFonts w:ascii="Book Antiqua" w:hAnsi="Book Antiqua"/>
          <w:sz w:val="24"/>
          <w:szCs w:val="24"/>
          <w:lang w:val="en-US"/>
        </w:rPr>
        <w:t xml:space="preserve"> the effect of </w:t>
      </w:r>
      <w:r w:rsidRPr="00911D78">
        <w:rPr>
          <w:rFonts w:ascii="Book Antiqua" w:hAnsi="Book Antiqua" w:cs="Arial"/>
          <w:sz w:val="24"/>
          <w:szCs w:val="24"/>
          <w:lang w:val="en-US"/>
        </w:rPr>
        <w:t>the MNP-IR750</w:t>
      </w:r>
      <w:r w:rsidRPr="00911D78">
        <w:rPr>
          <w:rFonts w:ascii="Book Antiqua" w:hAnsi="Book Antiqua"/>
          <w:sz w:val="24"/>
          <w:szCs w:val="24"/>
          <w:lang w:val="en-US"/>
        </w:rPr>
        <w:t xml:space="preserve"> concentration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sham group </w:t>
      </w:r>
      <w:r w:rsidRPr="00911D78">
        <w:rPr>
          <w:rFonts w:ascii="Book Antiqua" w:hAnsi="Book Antiqua" w:cs="Arial"/>
          <w:sz w:val="24"/>
          <w:szCs w:val="24"/>
          <w:lang w:val="en-US"/>
        </w:rPr>
        <w:t xml:space="preserve">was compared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ANOVA test</w:t>
      </w:r>
      <w:r w:rsidRPr="00911D78">
        <w:rPr>
          <w:rFonts w:ascii="Book Antiqua" w:hAnsi="Book Antiqua" w:cs="Arial"/>
          <w:sz w:val="24"/>
          <w:szCs w:val="24"/>
          <w:lang w:val="en-US"/>
        </w:rPr>
        <w:t>,</w:t>
      </w:r>
      <w:r w:rsidRPr="00911D78">
        <w:rPr>
          <w:rFonts w:ascii="Book Antiqua" w:hAnsi="Book Antiqua"/>
          <w:sz w:val="24"/>
          <w:szCs w:val="24"/>
          <w:lang w:val="en-US"/>
        </w:rPr>
        <w:t xml:space="preserve"> following </w:t>
      </w:r>
      <w:r w:rsidRPr="00911D78">
        <w:rPr>
          <w:rFonts w:ascii="Book Antiqua" w:hAnsi="Book Antiqua" w:cs="Arial"/>
          <w:sz w:val="24"/>
          <w:szCs w:val="24"/>
          <w:lang w:val="en-US"/>
        </w:rPr>
        <w:t>Bonferroni-</w:t>
      </w:r>
      <w:r w:rsidRPr="00911D78">
        <w:rPr>
          <w:rFonts w:ascii="Book Antiqua" w:hAnsi="Book Antiqua"/>
          <w:sz w:val="24"/>
          <w:szCs w:val="24"/>
          <w:lang w:val="en-US"/>
        </w:rPr>
        <w:t xml:space="preserve">corrected </w:t>
      </w:r>
      <w:r w:rsidRPr="00911D78">
        <w:rPr>
          <w:rFonts w:ascii="Book Antiqua" w:hAnsi="Book Antiqua" w:cs="Arial"/>
          <w:sz w:val="24"/>
          <w:szCs w:val="24"/>
          <w:lang w:val="en-US"/>
        </w:rPr>
        <w:t>post hoc tests for</w:t>
      </w:r>
      <w:r w:rsidRPr="00911D78">
        <w:rPr>
          <w:rFonts w:ascii="Book Antiqua" w:hAnsi="Book Antiqua"/>
          <w:sz w:val="24"/>
          <w:szCs w:val="24"/>
          <w:lang w:val="en-US"/>
        </w:rPr>
        <w:t xml:space="preserve"> each image technique (experiment 1). For temporal analysis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sham groups (</w:t>
      </w:r>
      <w:r w:rsidRPr="00911D78">
        <w:rPr>
          <w:rFonts w:ascii="Book Antiqua" w:hAnsi="Book Antiqua" w:cs="Arial"/>
          <w:sz w:val="24"/>
          <w:szCs w:val="24"/>
          <w:lang w:val="en-US"/>
        </w:rPr>
        <w:t>4 h</w:t>
      </w:r>
      <w:r w:rsidRPr="00911D78">
        <w:rPr>
          <w:rFonts w:ascii="Book Antiqua" w:hAnsi="Book Antiqua"/>
          <w:sz w:val="24"/>
          <w:szCs w:val="24"/>
          <w:lang w:val="en-US"/>
        </w:rPr>
        <w:t xml:space="preserve"> </w:t>
      </w:r>
      <w:r w:rsidR="00CC375C" w:rsidRPr="00911D78">
        <w:rPr>
          <w:rFonts w:ascii="Book Antiqua" w:hAnsi="Book Antiqua"/>
          <w:i/>
          <w:sz w:val="24"/>
          <w:szCs w:val="24"/>
          <w:lang w:val="en-US"/>
        </w:rPr>
        <w:t>vs</w:t>
      </w:r>
      <w:r w:rsidRPr="00911D78">
        <w:rPr>
          <w:rFonts w:ascii="Book Antiqua" w:hAnsi="Book Antiqua"/>
          <w:sz w:val="24"/>
          <w:szCs w:val="24"/>
          <w:lang w:val="en-US"/>
        </w:rPr>
        <w:t xml:space="preserve"> 6 d, </w:t>
      </w:r>
      <w:r w:rsidRPr="00911D78">
        <w:rPr>
          <w:rFonts w:ascii="Book Antiqua" w:hAnsi="Book Antiqua" w:cs="Arial"/>
          <w:sz w:val="24"/>
          <w:szCs w:val="24"/>
          <w:lang w:val="en-US"/>
        </w:rPr>
        <w:t>experiments</w:t>
      </w:r>
      <w:r w:rsidRPr="00911D78">
        <w:rPr>
          <w:rFonts w:ascii="Book Antiqua" w:hAnsi="Book Antiqua"/>
          <w:sz w:val="24"/>
          <w:szCs w:val="24"/>
          <w:lang w:val="en-US"/>
        </w:rPr>
        <w:t xml:space="preserve"> 1 and 2</w:t>
      </w:r>
      <w:r w:rsidRPr="00911D78">
        <w:rPr>
          <w:rFonts w:ascii="Book Antiqua" w:hAnsi="Book Antiqua" w:cs="Arial"/>
          <w:sz w:val="24"/>
          <w:szCs w:val="24"/>
          <w:lang w:val="en-US"/>
        </w:rPr>
        <w:t>,</w:t>
      </w:r>
      <w:r w:rsidRPr="00911D78">
        <w:rPr>
          <w:rFonts w:ascii="Book Antiqua" w:hAnsi="Book Antiqua"/>
          <w:sz w:val="24"/>
          <w:szCs w:val="24"/>
          <w:lang w:val="en-US"/>
        </w:rPr>
        <w:t xml:space="preserve"> respectively) and group analysis </w:t>
      </w:r>
      <w:r w:rsidRPr="00911D78">
        <w:rPr>
          <w:rFonts w:ascii="Book Antiqua" w:hAnsi="Book Antiqua" w:cs="Arial"/>
          <w:sz w:val="24"/>
          <w:szCs w:val="24"/>
          <w:lang w:val="en-US"/>
        </w:rPr>
        <w:t>for</w:t>
      </w:r>
      <w:r w:rsidRPr="00911D78">
        <w:rPr>
          <w:rFonts w:ascii="Book Antiqua" w:hAnsi="Book Antiqua"/>
          <w:sz w:val="24"/>
          <w:szCs w:val="24"/>
          <w:lang w:val="en-US"/>
        </w:rPr>
        <w:t xml:space="preserve"> experiment 2 (sham </w:t>
      </w:r>
      <w:r w:rsidR="00CC375C" w:rsidRPr="00911D78">
        <w:rPr>
          <w:rFonts w:ascii="Book Antiqua" w:hAnsi="Book Antiqua"/>
          <w:i/>
          <w:sz w:val="24"/>
          <w:szCs w:val="24"/>
          <w:lang w:val="en-US"/>
        </w:rPr>
        <w:t>vs</w:t>
      </w:r>
      <w:r w:rsidRPr="00911D78">
        <w:rPr>
          <w:rFonts w:ascii="Book Antiqua" w:hAnsi="Book Antiqua"/>
          <w:sz w:val="24"/>
          <w:szCs w:val="24"/>
          <w:lang w:val="en-US"/>
        </w:rPr>
        <w:t xml:space="preserve"> stroke at 6 d</w:t>
      </w:r>
      <w:r w:rsidRPr="00911D78">
        <w:rPr>
          <w:rFonts w:ascii="Book Antiqua" w:hAnsi="Book Antiqua" w:cs="Arial"/>
          <w:sz w:val="24"/>
          <w:szCs w:val="24"/>
          <w:lang w:val="en-US"/>
        </w:rPr>
        <w:t xml:space="preserve">), Student’s </w:t>
      </w:r>
      <w:r w:rsidR="00CC375C" w:rsidRPr="00911D78">
        <w:rPr>
          <w:rFonts w:ascii="Book Antiqua" w:hAnsi="Book Antiqua" w:cs="Arial"/>
          <w:i/>
          <w:sz w:val="24"/>
          <w:szCs w:val="24"/>
          <w:lang w:val="en-US"/>
        </w:rPr>
        <w:t>t</w:t>
      </w:r>
      <w:r w:rsidRPr="00911D78">
        <w:rPr>
          <w:rFonts w:ascii="Book Antiqua" w:hAnsi="Book Antiqua" w:cs="Arial"/>
          <w:sz w:val="24"/>
          <w:szCs w:val="24"/>
          <w:lang w:val="en-US"/>
        </w:rPr>
        <w:t>-test</w:t>
      </w:r>
      <w:r w:rsidRPr="00911D78">
        <w:rPr>
          <w:rFonts w:ascii="Book Antiqua" w:hAnsi="Book Antiqua"/>
          <w:sz w:val="24"/>
          <w:szCs w:val="24"/>
          <w:lang w:val="en-US"/>
        </w:rPr>
        <w:t xml:space="preserve"> was applied</w:t>
      </w:r>
      <w:r w:rsidRPr="00911D78">
        <w:rPr>
          <w:rFonts w:ascii="Book Antiqua" w:hAnsi="Book Antiqua" w:cs="Arial"/>
          <w:sz w:val="24"/>
          <w:szCs w:val="24"/>
          <w:lang w:val="en-US"/>
        </w:rPr>
        <w:t>, with previous verification of a</w:t>
      </w:r>
      <w:r w:rsidRPr="00911D78">
        <w:rPr>
          <w:rFonts w:ascii="Book Antiqua" w:hAnsi="Book Antiqua"/>
          <w:sz w:val="24"/>
          <w:szCs w:val="24"/>
          <w:lang w:val="en-US"/>
        </w:rPr>
        <w:t xml:space="preserve"> normal distribution and homoscedasticity in the two groups. Finally, we compared the </w:t>
      </w:r>
      <w:r w:rsidRPr="00911D78">
        <w:rPr>
          <w:rFonts w:ascii="Book Antiqua" w:hAnsi="Book Antiqua" w:cs="Arial"/>
          <w:sz w:val="24"/>
          <w:szCs w:val="24"/>
          <w:lang w:val="en-US"/>
        </w:rPr>
        <w:t xml:space="preserve">differences between </w:t>
      </w:r>
      <w:r w:rsidRPr="00911D78">
        <w:rPr>
          <w:rFonts w:ascii="Book Antiqua" w:hAnsi="Book Antiqua"/>
          <w:sz w:val="24"/>
          <w:szCs w:val="24"/>
          <w:lang w:val="en-US"/>
        </w:rPr>
        <w:t xml:space="preserve">NIRF and MRI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an</w:t>
      </w:r>
      <w:r w:rsidRPr="00911D78">
        <w:rPr>
          <w:rFonts w:ascii="Book Antiqua" w:hAnsi="Book Antiqua"/>
          <w:sz w:val="24"/>
          <w:szCs w:val="24"/>
          <w:lang w:val="en-US"/>
        </w:rPr>
        <w:t xml:space="preserve"> independent samples </w:t>
      </w:r>
      <w:r w:rsidR="00CC375C" w:rsidRPr="00911D78">
        <w:rPr>
          <w:rFonts w:ascii="Book Antiqua" w:hAnsi="Book Antiqua"/>
          <w:i/>
          <w:sz w:val="24"/>
          <w:szCs w:val="24"/>
          <w:lang w:val="en-US"/>
        </w:rPr>
        <w:t>t</w:t>
      </w:r>
      <w:r w:rsidRPr="00911D78">
        <w:rPr>
          <w:rFonts w:ascii="Book Antiqua" w:hAnsi="Book Antiqua"/>
          <w:sz w:val="24"/>
          <w:szCs w:val="24"/>
          <w:lang w:val="en-US"/>
        </w:rPr>
        <w:t>-test.</w:t>
      </w:r>
    </w:p>
    <w:p w:rsidR="00CC375C" w:rsidRPr="00911D78" w:rsidRDefault="00CC375C" w:rsidP="009B7FE0">
      <w:pPr>
        <w:widowControl w:val="0"/>
        <w:spacing w:after="0" w:line="360" w:lineRule="auto"/>
        <w:jc w:val="both"/>
        <w:rPr>
          <w:rFonts w:ascii="Book Antiqua" w:hAnsi="Book Antiqua"/>
          <w:b/>
          <w:sz w:val="24"/>
          <w:szCs w:val="24"/>
          <w:lang w:val="en-US" w:eastAsia="zh-CN"/>
        </w:rPr>
      </w:pPr>
    </w:p>
    <w:p w:rsidR="006A1100" w:rsidRPr="00911D78" w:rsidRDefault="0095561B" w:rsidP="009B7FE0">
      <w:pPr>
        <w:widowControl w:val="0"/>
        <w:spacing w:after="0" w:line="360" w:lineRule="auto"/>
        <w:jc w:val="both"/>
        <w:rPr>
          <w:rFonts w:ascii="Book Antiqua" w:hAnsi="Book Antiqua"/>
          <w:b/>
          <w:sz w:val="24"/>
          <w:szCs w:val="24"/>
          <w:lang w:val="en-US"/>
        </w:rPr>
      </w:pPr>
      <w:r w:rsidRPr="00911D78">
        <w:rPr>
          <w:rFonts w:ascii="Book Antiqua" w:hAnsi="Book Antiqua"/>
          <w:b/>
          <w:sz w:val="24"/>
          <w:szCs w:val="24"/>
          <w:lang w:val="en-US"/>
        </w:rPr>
        <w:t>RESULTS</w:t>
      </w:r>
    </w:p>
    <w:p w:rsidR="006A1100" w:rsidRPr="00861A21" w:rsidRDefault="0095561B" w:rsidP="009B7FE0">
      <w:pPr>
        <w:pStyle w:val="2"/>
        <w:keepNext w:val="0"/>
        <w:widowControl w:val="0"/>
        <w:spacing w:line="360" w:lineRule="auto"/>
        <w:jc w:val="both"/>
        <w:rPr>
          <w:rFonts w:ascii="Book Antiqua" w:eastAsia="等线" w:hAnsi="Book Antiqua"/>
          <w:b/>
          <w:i/>
          <w:szCs w:val="24"/>
          <w:lang w:eastAsia="zh-CN"/>
        </w:rPr>
      </w:pPr>
      <w:r w:rsidRPr="00911D78">
        <w:rPr>
          <w:rFonts w:ascii="Book Antiqua" w:hAnsi="Book Antiqua" w:cs="Arial"/>
          <w:b/>
          <w:i/>
          <w:szCs w:val="24"/>
        </w:rPr>
        <w:lastRenderedPageBreak/>
        <w:t xml:space="preserve">Characterization of </w:t>
      </w:r>
      <w:r w:rsidRPr="00911D78">
        <w:rPr>
          <w:rFonts w:ascii="Book Antiqua" w:hAnsi="Book Antiqua"/>
          <w:b/>
          <w:i/>
          <w:szCs w:val="24"/>
        </w:rPr>
        <w:t>hBM-</w:t>
      </w:r>
      <w:r w:rsidRPr="00911D78">
        <w:rPr>
          <w:rFonts w:ascii="Book Antiqua" w:hAnsi="Book Antiqua" w:cs="Arial"/>
          <w:b/>
          <w:i/>
          <w:szCs w:val="24"/>
        </w:rPr>
        <w:t>MSCs</w:t>
      </w:r>
    </w:p>
    <w:p w:rsidR="0031753A"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After </w:t>
      </w:r>
      <w:r w:rsidRPr="00911D78">
        <w:rPr>
          <w:rFonts w:ascii="Book Antiqua" w:hAnsi="Book Antiqua" w:cs="Arial"/>
          <w:sz w:val="24"/>
          <w:szCs w:val="24"/>
          <w:lang w:val="en-US"/>
        </w:rPr>
        <w:t xml:space="preserve">the </w:t>
      </w:r>
      <w:r w:rsidRPr="00911D78">
        <w:rPr>
          <w:rFonts w:ascii="Book Antiqua" w:hAnsi="Book Antiqua"/>
          <w:sz w:val="24"/>
          <w:szCs w:val="24"/>
          <w:lang w:val="en-US"/>
        </w:rPr>
        <w:t>isolation and culture of hBM-</w:t>
      </w:r>
      <w:r w:rsidRPr="00911D78">
        <w:rPr>
          <w:rFonts w:ascii="Book Antiqua" w:hAnsi="Book Antiqua" w:cs="Arial"/>
          <w:sz w:val="24"/>
          <w:szCs w:val="24"/>
          <w:lang w:val="en-US"/>
        </w:rPr>
        <w:t>MSCs,</w:t>
      </w:r>
      <w:r w:rsidRPr="00911D78">
        <w:rPr>
          <w:rFonts w:ascii="Book Antiqua" w:hAnsi="Book Antiqua"/>
          <w:sz w:val="24"/>
          <w:szCs w:val="24"/>
          <w:lang w:val="en-US"/>
        </w:rPr>
        <w:t xml:space="preserve"> immunophenotypic characterization was performed using flow cytometry</w:t>
      </w:r>
      <w:r w:rsidRPr="00911D78">
        <w:rPr>
          <w:rFonts w:ascii="Book Antiqua" w:hAnsi="Book Antiqua" w:cs="Arial"/>
          <w:sz w:val="24"/>
          <w:szCs w:val="24"/>
          <w:lang w:val="en-US"/>
        </w:rPr>
        <w:t xml:space="preserve">, which showed </w:t>
      </w:r>
      <w:r w:rsidR="00254316" w:rsidRPr="00911D78">
        <w:rPr>
          <w:rFonts w:ascii="Book Antiqua" w:hAnsi="Book Antiqua"/>
          <w:sz w:val="24"/>
          <w:szCs w:val="24"/>
          <w:lang w:val="en-US"/>
        </w:rPr>
        <w:t xml:space="preserve">that showed positive </w:t>
      </w:r>
      <w:r w:rsidR="00254316" w:rsidRPr="00911D78">
        <w:rPr>
          <w:rFonts w:ascii="Book Antiqua" w:hAnsi="Book Antiqua" w:cs="Arial"/>
          <w:sz w:val="24"/>
          <w:szCs w:val="24"/>
          <w:lang w:val="en-US"/>
        </w:rPr>
        <w:t xml:space="preserve">surface </w:t>
      </w:r>
      <w:r w:rsidR="00254316" w:rsidRPr="00911D78">
        <w:rPr>
          <w:rFonts w:ascii="Book Antiqua" w:hAnsi="Book Antiqua"/>
          <w:sz w:val="24"/>
          <w:szCs w:val="24"/>
          <w:lang w:val="en-US"/>
        </w:rPr>
        <w:t xml:space="preserve">markers for CD29 (93.7%), CD44 (94.9%), CD 73 (95.0%), CD90 </w:t>
      </w:r>
      <w:r w:rsidR="00254316" w:rsidRPr="00911D78">
        <w:rPr>
          <w:rFonts w:ascii="Book Antiqua" w:hAnsi="Book Antiqua" w:cs="Arial"/>
          <w:sz w:val="24"/>
          <w:szCs w:val="24"/>
          <w:lang w:val="en-US"/>
        </w:rPr>
        <w:t xml:space="preserve">(94.7%) </w:t>
      </w:r>
      <w:r w:rsidR="00254316" w:rsidRPr="00911D78">
        <w:rPr>
          <w:rFonts w:ascii="Book Antiqua" w:hAnsi="Book Antiqua"/>
          <w:sz w:val="24"/>
          <w:szCs w:val="24"/>
          <w:lang w:val="en-US"/>
        </w:rPr>
        <w:t xml:space="preserve">and CD105 (93.2%) as depicted in Figure 1A-E, negative </w:t>
      </w:r>
      <w:r w:rsidR="00254316" w:rsidRPr="00911D78">
        <w:rPr>
          <w:rFonts w:ascii="Book Antiqua" w:hAnsi="Book Antiqua" w:cs="Arial"/>
          <w:sz w:val="24"/>
          <w:szCs w:val="24"/>
          <w:lang w:val="en-US"/>
        </w:rPr>
        <w:t xml:space="preserve">surface </w:t>
      </w:r>
      <w:r w:rsidR="00254316" w:rsidRPr="00911D78">
        <w:rPr>
          <w:rFonts w:ascii="Book Antiqua" w:hAnsi="Book Antiqua"/>
          <w:sz w:val="24"/>
          <w:szCs w:val="24"/>
          <w:lang w:val="en-US"/>
        </w:rPr>
        <w:t>markers</w:t>
      </w:r>
      <w:r w:rsidR="00254316" w:rsidRPr="00911D78" w:rsidDel="008423C1">
        <w:rPr>
          <w:rFonts w:ascii="Book Antiqua" w:hAnsi="Book Antiqua"/>
          <w:sz w:val="24"/>
          <w:szCs w:val="24"/>
          <w:lang w:val="en-US"/>
        </w:rPr>
        <w:t xml:space="preserve"> </w:t>
      </w:r>
      <w:r w:rsidR="00254316" w:rsidRPr="00911D78">
        <w:rPr>
          <w:rFonts w:ascii="Book Antiqua" w:hAnsi="Book Antiqua"/>
          <w:sz w:val="24"/>
          <w:szCs w:val="24"/>
          <w:lang w:val="en-US"/>
        </w:rPr>
        <w:t>for CD14 (0.17%), CD19(0.87%), CD31(1.35%), CD34(1.47%), CD45 (0.83%) and CD106 (0.96</w:t>
      </w:r>
      <w:r w:rsidR="00254316" w:rsidRPr="00911D78">
        <w:rPr>
          <w:rFonts w:ascii="Book Antiqua" w:hAnsi="Book Antiqua" w:cs="Arial"/>
          <w:sz w:val="24"/>
          <w:szCs w:val="24"/>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as depicted in Figure 1F-K</w:t>
      </w:r>
      <w:r w:rsidRPr="00911D78">
        <w:rPr>
          <w:rFonts w:ascii="Book Antiqua" w:hAnsi="Book Antiqua" w:cs="Arial"/>
          <w:sz w:val="24"/>
          <w:szCs w:val="24"/>
          <w:lang w:val="en-US"/>
        </w:rPr>
        <w:t>, with</w:t>
      </w:r>
      <w:r w:rsidRPr="00911D78">
        <w:rPr>
          <w:rFonts w:ascii="Book Antiqua" w:hAnsi="Book Antiqua"/>
          <w:sz w:val="24"/>
          <w:szCs w:val="24"/>
          <w:lang w:val="en-US"/>
        </w:rPr>
        <w:t xml:space="preserve"> low levels of HLA-DR (2.82%</w:t>
      </w:r>
      <w:r w:rsidR="00A0751D" w:rsidRPr="00911D78">
        <w:rPr>
          <w:rFonts w:ascii="Book Antiqua" w:hAnsi="Book Antiqua" w:hint="eastAsia"/>
          <w:sz w:val="24"/>
          <w:szCs w:val="24"/>
          <w:lang w:val="en-US" w:eastAsia="zh-CN"/>
        </w:rPr>
        <w:t>,</w:t>
      </w:r>
      <w:r w:rsidRPr="00911D78">
        <w:rPr>
          <w:rFonts w:ascii="Book Antiqua" w:hAnsi="Book Antiqua"/>
          <w:sz w:val="24"/>
          <w:szCs w:val="24"/>
          <w:lang w:val="en-US"/>
        </w:rPr>
        <w:t xml:space="preserve"> Figure 1L</w:t>
      </w:r>
      <w:r w:rsidRPr="00911D78">
        <w:rPr>
          <w:rFonts w:ascii="Book Antiqua" w:hAnsi="Book Antiqua" w:cs="Arial"/>
          <w:sz w:val="24"/>
          <w:szCs w:val="24"/>
          <w:lang w:val="en-US"/>
        </w:rPr>
        <w:t>). These results confirmed</w:t>
      </w:r>
      <w:r w:rsidRPr="00911D78">
        <w:rPr>
          <w:rFonts w:ascii="Book Antiqua" w:hAnsi="Book Antiqua"/>
          <w:sz w:val="24"/>
          <w:szCs w:val="24"/>
          <w:lang w:val="en-US"/>
        </w:rPr>
        <w:t xml:space="preserve"> the immunophenotypic profile of the hBM-</w:t>
      </w:r>
      <w:r w:rsidRPr="00911D78">
        <w:rPr>
          <w:rFonts w:ascii="Book Antiqua" w:hAnsi="Book Antiqua" w:cs="Arial"/>
          <w:sz w:val="24"/>
          <w:szCs w:val="24"/>
          <w:lang w:val="en-US"/>
        </w:rPr>
        <w:t>MSCs and demonstrated that</w:t>
      </w:r>
      <w:r w:rsidRPr="00911D78">
        <w:rPr>
          <w:rFonts w:ascii="Book Antiqua" w:hAnsi="Book Antiqua"/>
          <w:sz w:val="24"/>
          <w:szCs w:val="24"/>
          <w:lang w:val="en-US"/>
        </w:rPr>
        <w:t xml:space="preserve"> the collection and isolation of </w:t>
      </w:r>
      <w:r w:rsidRPr="00911D78">
        <w:rPr>
          <w:rFonts w:ascii="Book Antiqua" w:hAnsi="Book Antiqua" w:cs="Arial"/>
          <w:sz w:val="24"/>
          <w:szCs w:val="24"/>
          <w:lang w:val="en-US"/>
        </w:rPr>
        <w:t>these</w:t>
      </w:r>
      <w:r w:rsidRPr="00911D78">
        <w:rPr>
          <w:rFonts w:ascii="Book Antiqua" w:hAnsi="Book Antiqua"/>
          <w:sz w:val="24"/>
          <w:szCs w:val="24"/>
          <w:lang w:val="en-US"/>
        </w:rPr>
        <w:t xml:space="preserve"> cells from human bone marrow samples</w:t>
      </w:r>
      <w:r w:rsidRPr="00911D78">
        <w:rPr>
          <w:rFonts w:ascii="Book Antiqua" w:hAnsi="Book Antiqua" w:cs="Arial"/>
          <w:sz w:val="24"/>
          <w:szCs w:val="24"/>
          <w:lang w:val="en-US"/>
        </w:rPr>
        <w:t xml:space="preserve"> were adequate.</w:t>
      </w:r>
    </w:p>
    <w:p w:rsidR="006A1100" w:rsidRPr="00911D78" w:rsidRDefault="0095561B" w:rsidP="009B7FE0">
      <w:pPr>
        <w:widowControl w:val="0"/>
        <w:spacing w:after="0" w:line="360" w:lineRule="auto"/>
        <w:jc w:val="both"/>
        <w:rPr>
          <w:rFonts w:ascii="Book Antiqua" w:hAnsi="Book Antiqua" w:cs="Arial"/>
          <w:sz w:val="24"/>
          <w:szCs w:val="24"/>
          <w:lang w:val="en-US"/>
        </w:rPr>
      </w:pPr>
      <w:r w:rsidRPr="00911D78">
        <w:rPr>
          <w:rFonts w:ascii="Book Antiqua" w:hAnsi="Book Antiqua" w:cs="Arial"/>
          <w:sz w:val="24"/>
          <w:szCs w:val="24"/>
          <w:lang w:val="en-US"/>
        </w:rPr>
        <w:t xml:space="preserve"> </w:t>
      </w:r>
    </w:p>
    <w:p w:rsidR="006A1100" w:rsidRPr="00911D78" w:rsidRDefault="0095561B" w:rsidP="009B7FE0">
      <w:pPr>
        <w:widowControl w:val="0"/>
        <w:spacing w:after="0" w:line="360" w:lineRule="auto"/>
        <w:jc w:val="both"/>
        <w:rPr>
          <w:rFonts w:ascii="Book Antiqua" w:hAnsi="Book Antiqua"/>
          <w:b/>
          <w:i/>
          <w:sz w:val="24"/>
          <w:szCs w:val="24"/>
          <w:lang w:val="en-US"/>
        </w:rPr>
      </w:pPr>
      <w:r w:rsidRPr="00911D78">
        <w:rPr>
          <w:rFonts w:ascii="Book Antiqua" w:hAnsi="Book Antiqua"/>
          <w:b/>
          <w:i/>
          <w:sz w:val="24"/>
          <w:szCs w:val="24"/>
          <w:lang w:val="en-US"/>
        </w:rPr>
        <w:t>hBM-MSC</w:t>
      </w:r>
      <w:r w:rsidRPr="00911D78">
        <w:rPr>
          <w:rFonts w:ascii="Book Antiqua" w:hAnsi="Book Antiqua"/>
          <w:b/>
          <w:i/>
          <w:sz w:val="24"/>
          <w:szCs w:val="24"/>
          <w:vertAlign w:val="subscript"/>
          <w:lang w:val="en-US"/>
        </w:rPr>
        <w:t>Luc</w:t>
      </w:r>
      <w:r w:rsidRPr="00911D78">
        <w:rPr>
          <w:rFonts w:ascii="Book Antiqua" w:hAnsi="Book Antiqua"/>
          <w:b/>
          <w:i/>
          <w:sz w:val="24"/>
          <w:szCs w:val="24"/>
          <w:lang w:val="en-US"/>
        </w:rPr>
        <w:t xml:space="preserve"> bioluminescence signal </w:t>
      </w:r>
    </w:p>
    <w:p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The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bioluminescence signal was analyzed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the number of cells </w:t>
      </w:r>
      <w:r w:rsidRPr="00911D78">
        <w:rPr>
          <w:rFonts w:ascii="Book Antiqua" w:hAnsi="Book Antiqua" w:cs="Arial"/>
          <w:sz w:val="24"/>
          <w:szCs w:val="24"/>
          <w:lang w:val="en-US"/>
        </w:rPr>
        <w:t>over</w:t>
      </w:r>
      <w:r w:rsidRPr="00911D78">
        <w:rPr>
          <w:rFonts w:ascii="Book Antiqua" w:hAnsi="Book Antiqua"/>
          <w:sz w:val="24"/>
          <w:szCs w:val="24"/>
          <w:lang w:val="en-US"/>
        </w:rPr>
        <w:t xml:space="preserve"> 490 min showing the intensity of the signal curves (Figure 2), in which we observed a peak of intensity at 10 min</w:t>
      </w:r>
      <w:r w:rsidRPr="00911D78">
        <w:rPr>
          <w:rFonts w:ascii="Book Antiqua" w:hAnsi="Book Antiqua" w:cs="Arial"/>
          <w:sz w:val="24"/>
          <w:szCs w:val="24"/>
          <w:lang w:val="en-US"/>
        </w:rPr>
        <w:t>,</w:t>
      </w:r>
      <w:r w:rsidRPr="00911D78">
        <w:rPr>
          <w:rFonts w:ascii="Book Antiqua" w:hAnsi="Book Antiqua"/>
          <w:sz w:val="24"/>
          <w:szCs w:val="24"/>
          <w:lang w:val="en-US"/>
        </w:rPr>
        <w:t xml:space="preserve"> followed by a decrease </w:t>
      </w:r>
      <w:r w:rsidRPr="00911D78">
        <w:rPr>
          <w:rFonts w:ascii="Book Antiqua" w:hAnsi="Book Antiqua" w:cs="Arial"/>
          <w:sz w:val="24"/>
          <w:szCs w:val="24"/>
          <w:lang w:val="en-US"/>
        </w:rPr>
        <w:t>in the</w:t>
      </w:r>
      <w:r w:rsidRPr="00911D78">
        <w:rPr>
          <w:rFonts w:ascii="Book Antiqua" w:hAnsi="Book Antiqua"/>
          <w:sz w:val="24"/>
          <w:szCs w:val="24"/>
          <w:lang w:val="en-US"/>
        </w:rPr>
        <w:t xml:space="preserve"> BLI signal intensity over time. These patterns were observed for all concentrations of cells tested</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highest cell concentrations </w:t>
      </w:r>
      <w:r w:rsidRPr="00911D78">
        <w:rPr>
          <w:rFonts w:ascii="Book Antiqua" w:hAnsi="Book Antiqua" w:cs="Arial"/>
          <w:sz w:val="24"/>
          <w:szCs w:val="24"/>
          <w:lang w:val="en-US"/>
        </w:rPr>
        <w:t>corresponded to</w:t>
      </w:r>
      <w:r w:rsidRPr="00911D78">
        <w:rPr>
          <w:rFonts w:ascii="Book Antiqua" w:hAnsi="Book Antiqua"/>
          <w:sz w:val="24"/>
          <w:szCs w:val="24"/>
          <w:lang w:val="en-US"/>
        </w:rPr>
        <w:t xml:space="preserve"> the highest amplitude </w:t>
      </w:r>
      <w:r w:rsidRPr="00911D78">
        <w:rPr>
          <w:rFonts w:ascii="Book Antiqua" w:hAnsi="Book Antiqua" w:cs="Arial"/>
          <w:sz w:val="24"/>
          <w:szCs w:val="24"/>
          <w:lang w:val="en-US"/>
        </w:rPr>
        <w:t>curves</w:t>
      </w:r>
      <w:r w:rsidRPr="00911D78">
        <w:rPr>
          <w:rFonts w:ascii="Book Antiqua" w:hAnsi="Book Antiqua"/>
          <w:sz w:val="24"/>
          <w:szCs w:val="24"/>
          <w:lang w:val="en-US"/>
        </w:rPr>
        <w:t>.</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t>Images</w:t>
      </w:r>
      <w:r w:rsidRPr="00911D78">
        <w:rPr>
          <w:rFonts w:ascii="Book Antiqua" w:hAnsi="Book Antiqua"/>
          <w:sz w:val="24"/>
          <w:szCs w:val="24"/>
          <w:lang w:val="en-US"/>
        </w:rPr>
        <w:t xml:space="preserve"> of circular ROIs represented the BLI intensity over time for each concentration of cells</w:t>
      </w:r>
      <w:r w:rsidRPr="00911D78">
        <w:rPr>
          <w:rFonts w:ascii="Book Antiqua" w:hAnsi="Book Antiqua" w:cs="Arial"/>
          <w:sz w:val="24"/>
          <w:szCs w:val="24"/>
          <w:lang w:val="en-US"/>
        </w:rPr>
        <w:t>. The</w:t>
      </w:r>
      <w:r w:rsidRPr="00911D78">
        <w:rPr>
          <w:rFonts w:ascii="Book Antiqua" w:hAnsi="Book Antiqua"/>
          <w:sz w:val="24"/>
          <w:szCs w:val="24"/>
          <w:lang w:val="en-US"/>
        </w:rPr>
        <w:t xml:space="preserve"> color variations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ROIs were determined </w:t>
      </w:r>
      <w:r w:rsidRPr="00911D78">
        <w:rPr>
          <w:rFonts w:ascii="Book Antiqua" w:hAnsi="Book Antiqua" w:cs="Arial"/>
          <w:sz w:val="24"/>
          <w:szCs w:val="24"/>
          <w:lang w:val="en-US"/>
        </w:rPr>
        <w:t>from</w:t>
      </w:r>
      <w:r w:rsidRPr="00911D78">
        <w:rPr>
          <w:rFonts w:ascii="Book Antiqua" w:hAnsi="Book Antiqua"/>
          <w:sz w:val="24"/>
          <w:szCs w:val="24"/>
          <w:lang w:val="en-US"/>
        </w:rPr>
        <w:t xml:space="preserve"> 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BLI signal </w:t>
      </w:r>
      <w:r w:rsidRPr="00911D78">
        <w:rPr>
          <w:rFonts w:ascii="Book Antiqua" w:hAnsi="Book Antiqua" w:cs="Arial"/>
          <w:sz w:val="24"/>
          <w:szCs w:val="24"/>
          <w:lang w:val="en-US"/>
        </w:rPr>
        <w:t>for</w:t>
      </w:r>
      <w:r w:rsidRPr="00911D78">
        <w:rPr>
          <w:rFonts w:ascii="Book Antiqua" w:hAnsi="Book Antiqua"/>
          <w:sz w:val="24"/>
          <w:szCs w:val="24"/>
          <w:lang w:val="en-US"/>
        </w:rPr>
        <w:t xml:space="preserve"> each part of the </w:t>
      </w:r>
      <w:r w:rsidRPr="00911D78">
        <w:rPr>
          <w:rFonts w:ascii="Book Antiqua" w:hAnsi="Book Antiqua" w:cs="Arial"/>
          <w:sz w:val="24"/>
          <w:szCs w:val="24"/>
          <w:lang w:val="en-US"/>
        </w:rPr>
        <w:t>curve, as</w:t>
      </w:r>
      <w:r w:rsidRPr="00911D78">
        <w:rPr>
          <w:rFonts w:ascii="Book Antiqua" w:hAnsi="Book Antiqua"/>
          <w:sz w:val="24"/>
          <w:szCs w:val="24"/>
          <w:lang w:val="en-US"/>
        </w:rPr>
        <w:t xml:space="preserve"> represented by a color scale of intensity (Figure 2</w:t>
      </w:r>
      <w:r w:rsidRPr="00911D78">
        <w:rPr>
          <w:rFonts w:ascii="Book Antiqua" w:hAnsi="Book Antiqua" w:cs="Arial"/>
          <w:sz w:val="24"/>
          <w:szCs w:val="24"/>
          <w:lang w:val="en-US"/>
        </w:rPr>
        <w:t>,</w:t>
      </w:r>
      <w:r w:rsidRPr="00911D78">
        <w:rPr>
          <w:rFonts w:ascii="Book Antiqua" w:hAnsi="Book Antiqua"/>
          <w:sz w:val="24"/>
          <w:szCs w:val="24"/>
          <w:lang w:val="en-US"/>
        </w:rPr>
        <w:t xml:space="preserve"> blue to red scale). The BLI intensity of 10</w:t>
      </w:r>
      <w:r w:rsidRPr="00911D78">
        <w:rPr>
          <w:rFonts w:ascii="Book Antiqua" w:hAnsi="Book Antiqua"/>
          <w:sz w:val="24"/>
          <w:szCs w:val="24"/>
          <w:vertAlign w:val="superscript"/>
          <w:lang w:val="en-US"/>
        </w:rPr>
        <w:t>6</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samples </w:t>
      </w:r>
      <w:r w:rsidRPr="00911D78">
        <w:rPr>
          <w:rFonts w:ascii="Book Antiqua" w:hAnsi="Book Antiqua" w:cs="Arial"/>
          <w:sz w:val="24"/>
          <w:szCs w:val="24"/>
          <w:lang w:val="en-US"/>
        </w:rPr>
        <w:t>revealed</w:t>
      </w:r>
      <w:r w:rsidRPr="00911D78">
        <w:rPr>
          <w:rFonts w:ascii="Book Antiqua" w:hAnsi="Book Antiqua"/>
          <w:sz w:val="24"/>
          <w:szCs w:val="24"/>
          <w:lang w:val="en-US"/>
        </w:rPr>
        <w:t xml:space="preserve"> a maximum of 2.0</w:t>
      </w:r>
      <w:r w:rsidR="00174E11">
        <w:rPr>
          <w:rFonts w:ascii="Book Antiqua" w:hAnsi="Book Antiqua" w:hint="eastAsia"/>
          <w:sz w:val="24"/>
          <w:szCs w:val="24"/>
          <w:lang w:val="en-US" w:eastAsia="zh-CN"/>
        </w:rPr>
        <w:t xml:space="preserve"> </w:t>
      </w:r>
      <w:r w:rsidR="00174E11">
        <w:rPr>
          <w:rFonts w:ascii="Book Antiqua" w:hAnsi="Book Antiqua" w:hint="eastAsia"/>
          <w:sz w:val="24"/>
          <w:szCs w:val="24"/>
          <w:lang w:val="en-US" w:eastAsia="zh-CN"/>
        </w:rPr>
        <w:t>×</w:t>
      </w:r>
      <w:r w:rsidR="00174E11">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8</w:t>
      </w:r>
      <w:r w:rsidRPr="00911D78">
        <w:rPr>
          <w:rFonts w:ascii="Book Antiqua" w:hAnsi="Book Antiqua"/>
          <w:sz w:val="24"/>
          <w:szCs w:val="24"/>
          <w:lang w:val="en-US"/>
        </w:rPr>
        <w:t xml:space="preserve"> photons/s (Figure 2</w:t>
      </w:r>
      <w:r w:rsidRPr="00911D78">
        <w:rPr>
          <w:rFonts w:ascii="Book Antiqua" w:hAnsi="Book Antiqua" w:cs="Arial"/>
          <w:sz w:val="24"/>
          <w:szCs w:val="24"/>
          <w:lang w:val="en-US"/>
        </w:rPr>
        <w:t>,</w:t>
      </w:r>
      <w:r w:rsidRPr="00911D78">
        <w:rPr>
          <w:rFonts w:ascii="Book Antiqua" w:hAnsi="Book Antiqua"/>
          <w:sz w:val="24"/>
          <w:szCs w:val="24"/>
          <w:lang w:val="en-US"/>
        </w:rPr>
        <w:t xml:space="preserve"> peak of the blue curve) after luciferin </w:t>
      </w:r>
      <w:r w:rsidRPr="00911D78">
        <w:rPr>
          <w:rFonts w:ascii="Book Antiqua" w:hAnsi="Book Antiqua" w:cs="Arial"/>
          <w:sz w:val="24"/>
          <w:szCs w:val="24"/>
          <w:lang w:val="en-US"/>
        </w:rPr>
        <w:t>addition</w:t>
      </w:r>
      <w:r w:rsidRPr="00911D78">
        <w:rPr>
          <w:rFonts w:ascii="Book Antiqua" w:hAnsi="Book Antiqua"/>
          <w:sz w:val="24"/>
          <w:szCs w:val="24"/>
          <w:lang w:val="en-US"/>
        </w:rPr>
        <w:t xml:space="preserve">, but the BLI intensity was almost null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same concentration (10</w:t>
      </w:r>
      <w:r w:rsidRPr="00911D78">
        <w:rPr>
          <w:rFonts w:ascii="Book Antiqua" w:hAnsi="Book Antiqua"/>
          <w:sz w:val="24"/>
          <w:szCs w:val="24"/>
          <w:vertAlign w:val="superscript"/>
          <w:lang w:val="en-US"/>
        </w:rPr>
        <w:t>6</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without luciferin </w:t>
      </w:r>
      <w:r w:rsidRPr="00911D78">
        <w:rPr>
          <w:rFonts w:ascii="Book Antiqua" w:hAnsi="Book Antiqua" w:cs="Arial"/>
          <w:sz w:val="24"/>
          <w:szCs w:val="24"/>
          <w:lang w:val="en-US"/>
        </w:rPr>
        <w:t xml:space="preserve">addition (inset </w:t>
      </w:r>
      <w:r w:rsidRPr="00911D78">
        <w:rPr>
          <w:rFonts w:ascii="Book Antiqua" w:hAnsi="Book Antiqua"/>
          <w:sz w:val="24"/>
          <w:szCs w:val="24"/>
          <w:lang w:val="en-US"/>
        </w:rPr>
        <w:t>in Figure 2</w:t>
      </w:r>
      <w:r w:rsidRPr="00911D78">
        <w:rPr>
          <w:rFonts w:ascii="Book Antiqua" w:hAnsi="Book Antiqua" w:cs="Arial"/>
          <w:sz w:val="24"/>
          <w:szCs w:val="24"/>
          <w:lang w:val="en-US"/>
        </w:rPr>
        <w:t>,</w:t>
      </w:r>
      <w:r w:rsidRPr="00911D78">
        <w:rPr>
          <w:rFonts w:ascii="Book Antiqua" w:hAnsi="Book Antiqua"/>
          <w:sz w:val="24"/>
          <w:szCs w:val="24"/>
          <w:lang w:val="en-US"/>
        </w:rPr>
        <w:t xml:space="preserve"> black curve). The </w:t>
      </w:r>
      <w:r w:rsidRPr="00911D78">
        <w:rPr>
          <w:rFonts w:ascii="Book Antiqua" w:hAnsi="Book Antiqua" w:cs="Arial"/>
          <w:sz w:val="24"/>
          <w:szCs w:val="24"/>
          <w:lang w:val="en-US"/>
        </w:rPr>
        <w:t>peaks</w:t>
      </w:r>
      <w:r w:rsidRPr="00911D78">
        <w:rPr>
          <w:rFonts w:ascii="Book Antiqua" w:hAnsi="Book Antiqua"/>
          <w:sz w:val="24"/>
          <w:szCs w:val="24"/>
          <w:lang w:val="en-US"/>
        </w:rPr>
        <w:t xml:space="preserve"> of BLI intensity </w:t>
      </w:r>
      <w:r w:rsidRPr="00911D78">
        <w:rPr>
          <w:rFonts w:ascii="Book Antiqua" w:hAnsi="Book Antiqua" w:cs="Arial"/>
          <w:sz w:val="24"/>
          <w:szCs w:val="24"/>
          <w:lang w:val="en-US"/>
        </w:rPr>
        <w:t>for</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4</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and 10</w:t>
      </w:r>
      <w:r w:rsidRPr="00911D78">
        <w:rPr>
          <w:rFonts w:ascii="Book Antiqua" w:hAnsi="Book Antiqua"/>
          <w:sz w:val="24"/>
          <w:szCs w:val="24"/>
          <w:vertAlign w:val="superscript"/>
          <w:lang w:val="en-US"/>
        </w:rPr>
        <w:t>5</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were 0.3</w:t>
      </w:r>
      <w:r w:rsidR="00174E11">
        <w:rPr>
          <w:rFonts w:ascii="Book Antiqua" w:hAnsi="Book Antiqua" w:hint="eastAsia"/>
          <w:sz w:val="24"/>
          <w:szCs w:val="24"/>
          <w:lang w:val="en-US" w:eastAsia="zh-CN"/>
        </w:rPr>
        <w:t xml:space="preserve"> </w:t>
      </w:r>
      <w:r w:rsidR="00174E11">
        <w:rPr>
          <w:rFonts w:ascii="Book Antiqua" w:hAnsi="Book Antiqua" w:hint="eastAsia"/>
          <w:sz w:val="24"/>
          <w:szCs w:val="24"/>
          <w:lang w:val="en-US" w:eastAsia="zh-CN"/>
        </w:rPr>
        <w:t>×</w:t>
      </w:r>
      <w:r w:rsidR="00174E11">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and 0.25</w:t>
      </w:r>
      <w:r w:rsidR="00174E11">
        <w:rPr>
          <w:rFonts w:ascii="Book Antiqua" w:hAnsi="Book Antiqua" w:hint="eastAsia"/>
          <w:sz w:val="24"/>
          <w:szCs w:val="24"/>
          <w:lang w:val="en-US" w:eastAsia="zh-CN"/>
        </w:rPr>
        <w:t xml:space="preserve"> </w:t>
      </w:r>
      <w:r w:rsidR="00174E11">
        <w:rPr>
          <w:rFonts w:ascii="Book Antiqua" w:hAnsi="Book Antiqua" w:hint="eastAsia"/>
          <w:sz w:val="24"/>
          <w:szCs w:val="24"/>
          <w:lang w:val="en-US" w:eastAsia="zh-CN"/>
        </w:rPr>
        <w:t>×</w:t>
      </w:r>
      <w:r w:rsidR="00174E11">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8</w:t>
      </w:r>
      <w:r w:rsidRPr="00911D78">
        <w:rPr>
          <w:rFonts w:ascii="Book Antiqua" w:hAnsi="Book Antiqua"/>
          <w:sz w:val="24"/>
          <w:szCs w:val="24"/>
          <w:lang w:val="en-US"/>
        </w:rPr>
        <w:t xml:space="preserve"> photons/s</w:t>
      </w:r>
      <w:r w:rsidRPr="00911D78">
        <w:rPr>
          <w:rFonts w:ascii="Book Antiqua" w:hAnsi="Book Antiqua" w:cs="Arial"/>
          <w:sz w:val="24"/>
          <w:szCs w:val="24"/>
          <w:lang w:val="en-US"/>
        </w:rPr>
        <w:t>,</w:t>
      </w:r>
      <w:r w:rsidRPr="00911D78">
        <w:rPr>
          <w:rFonts w:ascii="Book Antiqua" w:hAnsi="Book Antiqua"/>
          <w:sz w:val="24"/>
          <w:szCs w:val="24"/>
          <w:lang w:val="en-US"/>
        </w:rPr>
        <w:t xml:space="preserve"> respectively (Figure 2</w:t>
      </w:r>
      <w:r w:rsidRPr="00911D78">
        <w:rPr>
          <w:rFonts w:ascii="Book Antiqua" w:hAnsi="Book Antiqua" w:cs="Arial"/>
          <w:sz w:val="24"/>
          <w:szCs w:val="24"/>
          <w:lang w:val="en-US"/>
        </w:rPr>
        <w:t>,</w:t>
      </w:r>
      <w:r w:rsidRPr="00911D78">
        <w:rPr>
          <w:rFonts w:ascii="Book Antiqua" w:hAnsi="Book Antiqua"/>
          <w:sz w:val="24"/>
          <w:szCs w:val="24"/>
          <w:lang w:val="en-US"/>
        </w:rPr>
        <w:t xml:space="preserve"> pink and red curves).</w:t>
      </w:r>
    </w:p>
    <w:p w:rsidR="006A1100" w:rsidRPr="00911D78" w:rsidRDefault="006A1100" w:rsidP="009B7FE0">
      <w:pPr>
        <w:widowControl w:val="0"/>
        <w:spacing w:after="0" w:line="360" w:lineRule="auto"/>
        <w:jc w:val="both"/>
        <w:rPr>
          <w:rFonts w:ascii="Book Antiqua" w:hAnsi="Book Antiqua"/>
          <w:b/>
          <w:i/>
          <w:sz w:val="24"/>
          <w:szCs w:val="24"/>
          <w:lang w:val="en-US"/>
        </w:rPr>
      </w:pPr>
    </w:p>
    <w:p w:rsidR="006A1100" w:rsidRPr="00911D78" w:rsidRDefault="0095561B" w:rsidP="009B7FE0">
      <w:pPr>
        <w:pStyle w:val="2"/>
        <w:keepNext w:val="0"/>
        <w:widowControl w:val="0"/>
        <w:spacing w:line="360" w:lineRule="auto"/>
        <w:jc w:val="both"/>
        <w:rPr>
          <w:rFonts w:ascii="Book Antiqua" w:hAnsi="Book Antiqua"/>
          <w:b/>
          <w:i/>
          <w:szCs w:val="24"/>
        </w:rPr>
      </w:pPr>
      <w:r w:rsidRPr="00911D78">
        <w:rPr>
          <w:rFonts w:ascii="Book Antiqua" w:hAnsi="Book Antiqua"/>
          <w:b/>
          <w:i/>
          <w:szCs w:val="24"/>
        </w:rPr>
        <w:t>MNP-IR750 characterization</w:t>
      </w:r>
    </w:p>
    <w:p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Figure 3 shows the curves of the hydrodynamic size distribution of MPN-IR750 </w:t>
      </w:r>
      <w:r w:rsidRPr="00911D78">
        <w:rPr>
          <w:rFonts w:ascii="Book Antiqua" w:hAnsi="Book Antiqua"/>
          <w:sz w:val="24"/>
          <w:szCs w:val="24"/>
          <w:lang w:val="en-US"/>
        </w:rPr>
        <w:lastRenderedPageBreak/>
        <w:t xml:space="preserve">acquired </w:t>
      </w:r>
      <w:r w:rsidRPr="00911D78">
        <w:rPr>
          <w:rFonts w:ascii="Book Antiqua" w:hAnsi="Book Antiqua" w:cs="Arial"/>
          <w:sz w:val="24"/>
          <w:szCs w:val="24"/>
          <w:lang w:val="en-US" w:eastAsia="pt-BR"/>
        </w:rPr>
        <w:t>over</w:t>
      </w:r>
      <w:r w:rsidRPr="00911D78">
        <w:rPr>
          <w:rFonts w:ascii="Book Antiqua" w:hAnsi="Book Antiqua"/>
          <w:sz w:val="24"/>
          <w:szCs w:val="24"/>
          <w:lang w:val="en-US"/>
        </w:rPr>
        <w:t xml:space="preserve"> 18 </w:t>
      </w:r>
      <w:r w:rsidR="00505585" w:rsidRPr="00911D78">
        <w:rPr>
          <w:rFonts w:ascii="Book Antiqua" w:hAnsi="Book Antiqua" w:cs="Arial"/>
          <w:sz w:val="24"/>
          <w:szCs w:val="24"/>
          <w:lang w:val="en-US" w:eastAsia="pt-BR"/>
        </w:rPr>
        <w:t>h</w:t>
      </w:r>
      <w:r w:rsidRPr="00911D78">
        <w:rPr>
          <w:rFonts w:ascii="Book Antiqua" w:hAnsi="Book Antiqua" w:cs="Arial"/>
          <w:sz w:val="24"/>
          <w:szCs w:val="24"/>
          <w:lang w:val="en-US" w:eastAsia="pt-BR"/>
        </w:rPr>
        <w:t>. The</w:t>
      </w:r>
      <w:r w:rsidRPr="00911D78">
        <w:rPr>
          <w:rFonts w:ascii="Book Antiqua" w:hAnsi="Book Antiqua"/>
          <w:sz w:val="24"/>
          <w:szCs w:val="24"/>
          <w:lang w:val="en-US"/>
        </w:rPr>
        <w:t xml:space="preserve"> curves </w:t>
      </w:r>
      <w:r w:rsidRPr="00911D78">
        <w:rPr>
          <w:rFonts w:ascii="Book Antiqua" w:hAnsi="Book Antiqua" w:cs="Arial"/>
          <w:sz w:val="24"/>
          <w:szCs w:val="24"/>
          <w:lang w:val="en-US" w:eastAsia="pt-BR"/>
        </w:rPr>
        <w:t>for a polydispersed</w:t>
      </w:r>
      <w:r w:rsidRPr="00911D78">
        <w:rPr>
          <w:rFonts w:ascii="Book Antiqua" w:hAnsi="Book Antiqua"/>
          <w:sz w:val="24"/>
          <w:szCs w:val="24"/>
          <w:lang w:val="en-US"/>
        </w:rPr>
        <w:t xml:space="preserve"> log-normal size distribution showed an average hydrodynamic diameter of 38.2</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0.5 nm. The curves obtained temporally showed a constant distribution of </w:t>
      </w:r>
      <w:r w:rsidRPr="00911D78">
        <w:rPr>
          <w:rFonts w:ascii="Book Antiqua" w:hAnsi="Book Antiqua" w:cs="Arial"/>
          <w:sz w:val="24"/>
          <w:szCs w:val="24"/>
          <w:lang w:val="en-US" w:eastAsia="pt-BR"/>
        </w:rPr>
        <w:t xml:space="preserve">the </w:t>
      </w:r>
      <w:r w:rsidRPr="00911D78">
        <w:rPr>
          <w:rFonts w:ascii="Book Antiqua" w:hAnsi="Book Antiqua"/>
          <w:sz w:val="24"/>
          <w:szCs w:val="24"/>
          <w:lang w:val="en-US"/>
        </w:rPr>
        <w:t>hydrodynamic diameter in DMEM-LG culture supplemented with 10% PBS. MNP-IR750 did not agglomerate in the period of time analyzed, showing adequate stability during</w:t>
      </w:r>
      <w:r w:rsidRPr="00911D78">
        <w:rPr>
          <w:rFonts w:ascii="Book Antiqua" w:hAnsi="Book Antiqua" w:cs="Arial"/>
          <w:sz w:val="24"/>
          <w:szCs w:val="24"/>
          <w:lang w:val="en-US" w:eastAsia="pt-BR"/>
        </w:rPr>
        <w:t xml:space="preserve"> the</w:t>
      </w:r>
      <w:r w:rsidRPr="00911D78">
        <w:rPr>
          <w:rFonts w:ascii="Book Antiqua" w:hAnsi="Book Antiqua"/>
          <w:sz w:val="24"/>
          <w:szCs w:val="24"/>
          <w:lang w:val="en-US"/>
        </w:rPr>
        <w:t xml:space="preserve"> analysis.</w:t>
      </w:r>
    </w:p>
    <w:p w:rsidR="006A1100" w:rsidRPr="00911D78" w:rsidRDefault="0095561B" w:rsidP="009B7FE0">
      <w:pPr>
        <w:pStyle w:val="a5"/>
        <w:widowControl w:val="0"/>
        <w:spacing w:after="0" w:line="360" w:lineRule="auto"/>
        <w:ind w:left="0" w:firstLine="709"/>
        <w:jc w:val="both"/>
        <w:rPr>
          <w:rFonts w:ascii="Book Antiqua" w:hAnsi="Book Antiqua"/>
          <w:sz w:val="24"/>
          <w:szCs w:val="24"/>
          <w:lang w:val="en-US"/>
        </w:rPr>
      </w:pPr>
      <w:r w:rsidRPr="00911D78">
        <w:rPr>
          <w:rFonts w:ascii="Book Antiqua" w:hAnsi="Book Antiqua"/>
          <w:sz w:val="24"/>
          <w:szCs w:val="24"/>
          <w:lang w:val="en-US"/>
        </w:rPr>
        <w:t xml:space="preserve">The MNP-IR750 surface charge determined from the zeta potential at pH 7.4 was </w:t>
      </w:r>
      <w:r w:rsidRPr="00911D78">
        <w:rPr>
          <w:rFonts w:ascii="Book Antiqua" w:hAnsi="Book Antiqua"/>
          <w:sz w:val="24"/>
          <w:szCs w:val="24"/>
          <w:lang w:val="en-US"/>
        </w:rPr>
        <w:sym w:font="Symbol" w:char="F078"/>
      </w:r>
      <w:r w:rsidR="009E5A9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9E5A9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+29.2</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1.9 mV, as shown in Figure 3B, indicating a positive potential of MNP-IR750 that favors the electrostatic process with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w:t>
      </w:r>
    </w:p>
    <w:p w:rsidR="006A1100" w:rsidRPr="00911D78" w:rsidRDefault="0095561B" w:rsidP="009B7FE0">
      <w:pPr>
        <w:pStyle w:val="a5"/>
        <w:widowControl w:val="0"/>
        <w:spacing w:after="0" w:line="360" w:lineRule="auto"/>
        <w:ind w:left="0" w:firstLine="709"/>
        <w:jc w:val="both"/>
        <w:rPr>
          <w:rFonts w:ascii="Book Antiqua" w:hAnsi="Book Antiqua"/>
          <w:sz w:val="24"/>
          <w:szCs w:val="24"/>
          <w:lang w:val="en-US"/>
        </w:rPr>
      </w:pPr>
      <w:r w:rsidRPr="00911D78">
        <w:rPr>
          <w:rFonts w:ascii="Book Antiqua" w:hAnsi="Book Antiqua"/>
          <w:sz w:val="24"/>
          <w:szCs w:val="24"/>
          <w:lang w:val="en-US"/>
        </w:rPr>
        <w:t xml:space="preserve">The fluorescence optical properties of MNP-IR750 revealed peaks of intensity in the excitation/emission spectrum at 757.9 nm (excitation) and 779.4 nm (emission), as shown in Figure 3C. These values correspond to the infrared spectrum, which indicates high applicability in </w:t>
      </w:r>
      <w:r w:rsidRPr="00911D78">
        <w:rPr>
          <w:rFonts w:ascii="Book Antiqua" w:hAnsi="Book Antiqua"/>
          <w:i/>
          <w:sz w:val="24"/>
          <w:szCs w:val="24"/>
          <w:lang w:val="en-US"/>
        </w:rPr>
        <w:t>in vivo</w:t>
      </w:r>
      <w:r w:rsidRPr="00911D78">
        <w:rPr>
          <w:rFonts w:ascii="Book Antiqua" w:hAnsi="Book Antiqua"/>
          <w:sz w:val="24"/>
          <w:szCs w:val="24"/>
          <w:lang w:val="en-US"/>
        </w:rPr>
        <w:t xml:space="preserve"> studies, due to low absorption of biologic molecules in this region of the spectrum.</w:t>
      </w:r>
    </w:p>
    <w:p w:rsidR="006A1100" w:rsidRPr="00911D78" w:rsidRDefault="006A1100" w:rsidP="009B7FE0">
      <w:pPr>
        <w:pStyle w:val="a5"/>
        <w:widowControl w:val="0"/>
        <w:spacing w:after="0" w:line="360" w:lineRule="auto"/>
        <w:ind w:left="0" w:firstLine="709"/>
        <w:jc w:val="both"/>
        <w:rPr>
          <w:rFonts w:ascii="Book Antiqua" w:hAnsi="Book Antiqua"/>
          <w:sz w:val="24"/>
          <w:szCs w:val="24"/>
          <w:lang w:val="en-US"/>
        </w:rPr>
      </w:pPr>
    </w:p>
    <w:p w:rsidR="006A1100" w:rsidRPr="00911D78" w:rsidRDefault="0095561B" w:rsidP="009B7FE0">
      <w:pPr>
        <w:widowControl w:val="0"/>
        <w:spacing w:after="0" w:line="360" w:lineRule="auto"/>
        <w:jc w:val="both"/>
        <w:rPr>
          <w:rFonts w:ascii="Book Antiqua" w:hAnsi="Book Antiqua"/>
          <w:b/>
          <w:i/>
          <w:sz w:val="24"/>
          <w:szCs w:val="24"/>
          <w:lang w:val="en-US"/>
        </w:rPr>
      </w:pPr>
      <w:r w:rsidRPr="00911D78">
        <w:rPr>
          <w:rFonts w:ascii="Book Antiqua" w:hAnsi="Book Antiqua"/>
          <w:b/>
          <w:i/>
          <w:sz w:val="24"/>
          <w:szCs w:val="24"/>
          <w:lang w:val="en-US"/>
        </w:rPr>
        <w:t xml:space="preserve">Evaluation of </w:t>
      </w:r>
      <w:r w:rsidRPr="00911D78">
        <w:rPr>
          <w:rFonts w:ascii="Book Antiqua" w:hAnsi="Book Antiqua" w:cs="Arial"/>
          <w:b/>
          <w:i/>
          <w:sz w:val="24"/>
          <w:szCs w:val="24"/>
          <w:lang w:val="en-US"/>
        </w:rPr>
        <w:t xml:space="preserve">the </w:t>
      </w:r>
      <w:r w:rsidRPr="00911D78">
        <w:rPr>
          <w:rFonts w:ascii="Book Antiqua" w:hAnsi="Book Antiqua"/>
          <w:b/>
          <w:i/>
          <w:sz w:val="24"/>
          <w:szCs w:val="24"/>
          <w:lang w:val="en-US"/>
        </w:rPr>
        <w:t xml:space="preserve">internalization of MNP-IR750 </w:t>
      </w:r>
      <w:r w:rsidRPr="00911D78">
        <w:rPr>
          <w:rFonts w:ascii="Book Antiqua" w:hAnsi="Book Antiqua" w:cs="Arial"/>
          <w:b/>
          <w:i/>
          <w:sz w:val="24"/>
          <w:szCs w:val="24"/>
          <w:lang w:val="en-US"/>
        </w:rPr>
        <w:t>by</w:t>
      </w:r>
      <w:r w:rsidRPr="00911D78">
        <w:rPr>
          <w:rFonts w:ascii="Book Antiqua" w:hAnsi="Book Antiqua"/>
          <w:b/>
          <w:i/>
          <w:sz w:val="24"/>
          <w:szCs w:val="24"/>
          <w:lang w:val="en-US"/>
        </w:rPr>
        <w:t xml:space="preserve"> hBM-MSC</w:t>
      </w:r>
      <w:r w:rsidRPr="00911D78">
        <w:rPr>
          <w:rFonts w:ascii="Book Antiqua" w:hAnsi="Book Antiqua"/>
          <w:b/>
          <w:i/>
          <w:sz w:val="24"/>
          <w:szCs w:val="24"/>
          <w:vertAlign w:val="subscript"/>
          <w:lang w:val="en-US"/>
        </w:rPr>
        <w:t>Luc</w:t>
      </w:r>
      <w:r w:rsidRPr="00911D78">
        <w:rPr>
          <w:rFonts w:ascii="Book Antiqua" w:hAnsi="Book Antiqua"/>
          <w:i/>
          <w:sz w:val="24"/>
          <w:szCs w:val="24"/>
          <w:lang w:val="en-US"/>
        </w:rPr>
        <w:t xml:space="preserve"> </w:t>
      </w:r>
    </w:p>
    <w:p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After labeling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with 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concentrations </w:t>
      </w:r>
      <w:r w:rsidRPr="00911D78">
        <w:rPr>
          <w:rFonts w:ascii="Book Antiqua" w:hAnsi="Book Antiqua" w:cs="Arial"/>
          <w:sz w:val="24"/>
          <w:szCs w:val="24"/>
          <w:lang w:val="en-US"/>
        </w:rPr>
        <w:t xml:space="preserve">of </w:t>
      </w:r>
      <w:r w:rsidRPr="00911D78">
        <w:rPr>
          <w:rFonts w:ascii="Book Antiqua" w:hAnsi="Book Antiqua"/>
          <w:sz w:val="24"/>
          <w:szCs w:val="24"/>
          <w:lang w:val="en-US"/>
        </w:rPr>
        <w:t xml:space="preserve">5, 10, 20, 30, 40 and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Prussian blue staining was performed</w:t>
      </w:r>
      <w:r w:rsidRPr="00911D78">
        <w:rPr>
          <w:rFonts w:ascii="Book Antiqua" w:hAnsi="Book Antiqua" w:cs="Arial"/>
          <w:sz w:val="24"/>
          <w:szCs w:val="24"/>
          <w:lang w:val="en-US"/>
        </w:rPr>
        <w:t>. The</w:t>
      </w:r>
      <w:r w:rsidRPr="00911D78">
        <w:rPr>
          <w:rFonts w:ascii="Book Antiqua" w:hAnsi="Book Antiqua"/>
          <w:sz w:val="24"/>
          <w:szCs w:val="24"/>
          <w:lang w:val="en-US"/>
        </w:rPr>
        <w:t xml:space="preserve"> optical microscopy images showed </w:t>
      </w:r>
      <w:r w:rsidRPr="00911D78">
        <w:rPr>
          <w:rFonts w:ascii="Book Antiqua" w:hAnsi="Book Antiqua" w:cs="Arial"/>
          <w:sz w:val="24"/>
          <w:szCs w:val="24"/>
          <w:lang w:val="en-US"/>
        </w:rPr>
        <w:t xml:space="preserve">that </w:t>
      </w:r>
      <w:r w:rsidRPr="00911D78">
        <w:rPr>
          <w:rFonts w:ascii="Book Antiqua" w:hAnsi="Book Antiqua"/>
          <w:sz w:val="24"/>
          <w:szCs w:val="24"/>
          <w:lang w:val="en-US"/>
        </w:rPr>
        <w:t xml:space="preserve">the </w:t>
      </w:r>
      <w:r w:rsidRPr="00911D78">
        <w:rPr>
          <w:rFonts w:ascii="Book Antiqua" w:hAnsi="Book Antiqua" w:cs="Arial"/>
          <w:sz w:val="24"/>
          <w:szCs w:val="24"/>
          <w:lang w:val="en-US"/>
        </w:rPr>
        <w:t xml:space="preserve">presence of </w:t>
      </w:r>
      <w:r w:rsidRPr="00911D78">
        <w:rPr>
          <w:rFonts w:ascii="Book Antiqua" w:hAnsi="Book Antiqua"/>
          <w:sz w:val="24"/>
          <w:szCs w:val="24"/>
          <w:lang w:val="en-US"/>
        </w:rPr>
        <w:t>MNP-IR750 was highlighted</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the blue staining of iron oxide nuclei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hBM-MSCLuc cytoplasm (Figure 4 A-N), demonstrating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efficacy </w:t>
      </w:r>
      <w:r w:rsidRPr="00911D78">
        <w:rPr>
          <w:rFonts w:ascii="Book Antiqua" w:hAnsi="Book Antiqua" w:cs="Arial"/>
          <w:sz w:val="24"/>
          <w:szCs w:val="24"/>
          <w:lang w:val="en-US"/>
        </w:rPr>
        <w:t>of</w:t>
      </w:r>
      <w:r w:rsidRPr="00911D78">
        <w:rPr>
          <w:rFonts w:ascii="Book Antiqua" w:hAnsi="Book Antiqua"/>
          <w:sz w:val="24"/>
          <w:szCs w:val="24"/>
          <w:lang w:val="en-US"/>
        </w:rPr>
        <w:t xml:space="preserve"> cellular labeling </w:t>
      </w:r>
      <w:r w:rsidRPr="00911D78">
        <w:rPr>
          <w:rFonts w:ascii="Book Antiqua" w:hAnsi="Book Antiqua" w:cs="Arial"/>
          <w:sz w:val="24"/>
          <w:szCs w:val="24"/>
          <w:lang w:val="en-US"/>
        </w:rPr>
        <w:t>at</w:t>
      </w:r>
      <w:r w:rsidRPr="00911D78">
        <w:rPr>
          <w:rFonts w:ascii="Book Antiqua" w:hAnsi="Book Antiqua"/>
          <w:sz w:val="24"/>
          <w:szCs w:val="24"/>
          <w:lang w:val="en-US"/>
        </w:rPr>
        <w:t xml:space="preserve"> all MNP-IR750 concentrations.</w:t>
      </w:r>
    </w:p>
    <w:p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cs="Arial"/>
          <w:sz w:val="24"/>
          <w:szCs w:val="24"/>
          <w:lang w:val="en-US"/>
        </w:rPr>
        <w:t xml:space="preserve">In addition to </w:t>
      </w:r>
      <w:r w:rsidRPr="00911D78">
        <w:rPr>
          <w:rFonts w:ascii="Book Antiqua" w:hAnsi="Book Antiqua"/>
          <w:sz w:val="24"/>
          <w:szCs w:val="24"/>
          <w:lang w:val="en-US"/>
        </w:rPr>
        <w:t xml:space="preserve">the adequate </w:t>
      </w:r>
      <w:r w:rsidRPr="00911D78">
        <w:rPr>
          <w:rFonts w:ascii="Book Antiqua" w:hAnsi="Book Antiqua" w:cs="Arial"/>
          <w:sz w:val="24"/>
          <w:szCs w:val="24"/>
          <w:lang w:val="en-US"/>
        </w:rPr>
        <w:t>labeling</w:t>
      </w:r>
      <w:r w:rsidRPr="00911D78">
        <w:rPr>
          <w:rFonts w:ascii="Book Antiqua" w:hAnsi="Book Antiqua"/>
          <w:sz w:val="24"/>
          <w:szCs w:val="24"/>
          <w:lang w:val="en-US"/>
        </w:rPr>
        <w:t xml:space="preserve"> intensity, the cellular morphology was preserved </w:t>
      </w:r>
      <w:r w:rsidRPr="00911D78">
        <w:rPr>
          <w:rFonts w:ascii="Book Antiqua" w:hAnsi="Book Antiqua" w:cs="Arial"/>
          <w:sz w:val="24"/>
          <w:szCs w:val="24"/>
          <w:lang w:val="en-US"/>
        </w:rPr>
        <w:t>under</w:t>
      </w:r>
      <w:r w:rsidRPr="00911D78">
        <w:rPr>
          <w:rFonts w:ascii="Book Antiqua" w:hAnsi="Book Antiqua"/>
          <w:sz w:val="24"/>
          <w:szCs w:val="24"/>
          <w:lang w:val="en-US"/>
        </w:rPr>
        <w:t xml:space="preserve"> all </w:t>
      </w:r>
      <w:r w:rsidRPr="00911D78">
        <w:rPr>
          <w:rFonts w:ascii="Book Antiqua" w:hAnsi="Book Antiqua" w:cs="Arial"/>
          <w:sz w:val="24"/>
          <w:szCs w:val="24"/>
          <w:lang w:val="en-US"/>
        </w:rPr>
        <w:t>labeling</w:t>
      </w:r>
      <w:r w:rsidRPr="00911D78">
        <w:rPr>
          <w:rFonts w:ascii="Book Antiqua" w:hAnsi="Book Antiqua"/>
          <w:sz w:val="24"/>
          <w:szCs w:val="24"/>
          <w:lang w:val="en-US"/>
        </w:rPr>
        <w:t xml:space="preserve"> conditions. However, the intensity of labeling was </w:t>
      </w:r>
      <w:r w:rsidRPr="00911D78">
        <w:rPr>
          <w:rFonts w:ascii="Book Antiqua" w:hAnsi="Book Antiqua" w:cs="Arial"/>
          <w:sz w:val="24"/>
          <w:szCs w:val="24"/>
          <w:lang w:val="en-US"/>
        </w:rPr>
        <w:t>dependent on</w:t>
      </w:r>
      <w:r w:rsidRPr="00911D78">
        <w:rPr>
          <w:rFonts w:ascii="Book Antiqua" w:hAnsi="Book Antiqua"/>
          <w:sz w:val="24"/>
          <w:szCs w:val="24"/>
          <w:lang w:val="en-US"/>
        </w:rPr>
        <w:t xml:space="preserve"> the MNP-IR750 </w:t>
      </w:r>
      <w:r w:rsidRPr="00911D78">
        <w:rPr>
          <w:rFonts w:ascii="Book Antiqua" w:hAnsi="Book Antiqua" w:cs="Arial"/>
          <w:sz w:val="24"/>
          <w:szCs w:val="24"/>
          <w:lang w:val="en-US"/>
        </w:rPr>
        <w:t xml:space="preserve">concentration </w:t>
      </w:r>
      <w:r w:rsidRPr="00911D78">
        <w:rPr>
          <w:rFonts w:ascii="Book Antiqua" w:hAnsi="Book Antiqua"/>
          <w:sz w:val="24"/>
          <w:szCs w:val="24"/>
          <w:lang w:val="en-US"/>
        </w:rPr>
        <w:t>used. The cells labeled with 5 µg/</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MNP-IR750 </w:t>
      </w:r>
      <w:r w:rsidRPr="00911D78">
        <w:rPr>
          <w:rFonts w:ascii="Book Antiqua" w:hAnsi="Book Antiqua" w:cs="Arial"/>
          <w:sz w:val="24"/>
          <w:szCs w:val="24"/>
          <w:lang w:val="en-US"/>
        </w:rPr>
        <w:t>exhibited</w:t>
      </w:r>
      <w:r w:rsidRPr="00911D78">
        <w:rPr>
          <w:rFonts w:ascii="Book Antiqua" w:hAnsi="Book Antiqua"/>
          <w:sz w:val="24"/>
          <w:szCs w:val="24"/>
          <w:lang w:val="en-US"/>
        </w:rPr>
        <w:t xml:space="preserve"> lower labeling in comparison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other concentrations tested. The difference was discrete between 10 and </w:t>
      </w:r>
      <w:r w:rsidRPr="00911D78">
        <w:rPr>
          <w:rFonts w:ascii="Book Antiqua" w:hAnsi="Book Antiqua" w:cs="Arial"/>
          <w:sz w:val="24"/>
          <w:szCs w:val="24"/>
          <w:lang w:val="en-US"/>
        </w:rPr>
        <w:t>20 µg</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MNP-IR750 (Figure 4E-H</w:t>
      </w:r>
      <w:r w:rsidRPr="00911D78">
        <w:rPr>
          <w:rFonts w:ascii="Book Antiqua" w:hAnsi="Book Antiqua" w:cs="Arial"/>
          <w:sz w:val="24"/>
          <w:szCs w:val="24"/>
          <w:lang w:val="en-US"/>
        </w:rPr>
        <w:t>) and</w:t>
      </w:r>
      <w:r w:rsidRPr="00911D78">
        <w:rPr>
          <w:rFonts w:ascii="Book Antiqua" w:hAnsi="Book Antiqua"/>
          <w:sz w:val="24"/>
          <w:szCs w:val="24"/>
          <w:lang w:val="en-US"/>
        </w:rPr>
        <w:t xml:space="preserve"> between 30, 40 and 50 µg/</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(Figure 4I-N). The </w:t>
      </w:r>
      <w:r w:rsidRPr="00911D78">
        <w:rPr>
          <w:rFonts w:ascii="Book Antiqua" w:hAnsi="Book Antiqua" w:cs="Arial"/>
          <w:sz w:val="24"/>
          <w:szCs w:val="24"/>
          <w:lang w:val="en-US"/>
        </w:rPr>
        <w:t>contrast</w:t>
      </w:r>
      <w:r w:rsidRPr="00911D78">
        <w:rPr>
          <w:rFonts w:ascii="Book Antiqua" w:hAnsi="Book Antiqua"/>
          <w:sz w:val="24"/>
          <w:szCs w:val="24"/>
          <w:lang w:val="en-US"/>
        </w:rPr>
        <w:t xml:space="preserv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5 and 10 µg/</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w:t>
      </w:r>
      <w:r w:rsidRPr="00911D78">
        <w:rPr>
          <w:rFonts w:ascii="Book Antiqua" w:hAnsi="Book Antiqua" w:cs="Arial"/>
          <w:sz w:val="24"/>
          <w:szCs w:val="24"/>
          <w:lang w:val="en-US"/>
        </w:rPr>
        <w:t>concentrations</w:t>
      </w:r>
      <w:r w:rsidRPr="00911D78">
        <w:rPr>
          <w:rFonts w:ascii="Book Antiqua" w:hAnsi="Book Antiqua"/>
          <w:sz w:val="24"/>
          <w:szCs w:val="24"/>
          <w:lang w:val="en-US"/>
        </w:rPr>
        <w:t xml:space="preserve"> of MNP-IR750 (Figure </w:t>
      </w:r>
      <w:r w:rsidRPr="00911D78">
        <w:rPr>
          <w:rFonts w:ascii="Book Antiqua" w:hAnsi="Book Antiqua" w:cs="Arial"/>
          <w:sz w:val="24"/>
          <w:szCs w:val="24"/>
          <w:lang w:val="en-US"/>
        </w:rPr>
        <w:t>4C,</w:t>
      </w:r>
      <w:r w:rsidR="0030373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D and 4E,</w:t>
      </w:r>
      <w:r w:rsidR="0030373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F, respectively</w:t>
      </w:r>
      <w:r w:rsidRPr="00911D78">
        <w:rPr>
          <w:rFonts w:ascii="Book Antiqua" w:hAnsi="Book Antiqua"/>
          <w:sz w:val="24"/>
          <w:szCs w:val="24"/>
          <w:lang w:val="en-US"/>
        </w:rPr>
        <w:t>) and between 20 and 30 µg/</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(Figure </w:t>
      </w:r>
      <w:r w:rsidRPr="00911D78">
        <w:rPr>
          <w:rFonts w:ascii="Book Antiqua" w:hAnsi="Book Antiqua" w:cs="Arial"/>
          <w:sz w:val="24"/>
          <w:szCs w:val="24"/>
          <w:lang w:val="en-US"/>
        </w:rPr>
        <w:t>4G,</w:t>
      </w:r>
      <w:r w:rsidR="0030373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 and 4I,</w:t>
      </w:r>
      <w:r w:rsidR="0030373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J</w:t>
      </w:r>
      <w:r w:rsidRPr="00911D78">
        <w:rPr>
          <w:rFonts w:ascii="Book Antiqua" w:hAnsi="Book Antiqua"/>
          <w:sz w:val="24"/>
          <w:szCs w:val="24"/>
          <w:lang w:val="en-US"/>
        </w:rPr>
        <w:t xml:space="preserve">, respectively) </w:t>
      </w:r>
      <w:r w:rsidRPr="00911D78">
        <w:rPr>
          <w:rFonts w:ascii="Book Antiqua" w:hAnsi="Book Antiqua" w:cs="Arial"/>
          <w:sz w:val="24"/>
          <w:szCs w:val="24"/>
          <w:lang w:val="en-US"/>
        </w:rPr>
        <w:t>was</w:t>
      </w:r>
      <w:r w:rsidRPr="00911D78">
        <w:rPr>
          <w:rFonts w:ascii="Book Antiqua" w:hAnsi="Book Antiqua"/>
          <w:sz w:val="24"/>
          <w:szCs w:val="24"/>
          <w:lang w:val="en-US"/>
        </w:rPr>
        <w:t xml:space="preserve"> more evident </w:t>
      </w:r>
      <w:r w:rsidRPr="00911D78">
        <w:rPr>
          <w:rFonts w:ascii="Book Antiqua" w:hAnsi="Book Antiqua" w:cs="Arial"/>
          <w:sz w:val="24"/>
          <w:szCs w:val="24"/>
          <w:lang w:val="en-US"/>
        </w:rPr>
        <w:lastRenderedPageBreak/>
        <w:t>than those between the other concentrations</w:t>
      </w:r>
      <w:r w:rsidRPr="00911D78">
        <w:rPr>
          <w:rFonts w:ascii="Book Antiqua" w:hAnsi="Book Antiqua"/>
          <w:sz w:val="24"/>
          <w:szCs w:val="24"/>
          <w:lang w:val="en-US"/>
        </w:rPr>
        <w:t xml:space="preserve">. </w:t>
      </w:r>
    </w:p>
    <w:p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cs="Arial"/>
          <w:sz w:val="24"/>
          <w:szCs w:val="24"/>
          <w:lang w:val="en-US"/>
        </w:rPr>
        <w:t>Evaluation</w:t>
      </w:r>
      <w:r w:rsidRPr="00911D78">
        <w:rPr>
          <w:rFonts w:ascii="Book Antiqua" w:hAnsi="Book Antiqua"/>
          <w:sz w:val="24"/>
          <w:szCs w:val="24"/>
          <w:lang w:val="en-US"/>
        </w:rPr>
        <w:t xml:space="preserve"> of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labeled with MNP-IR750 </w:t>
      </w:r>
      <w:r w:rsidRPr="00911D78">
        <w:rPr>
          <w:rFonts w:ascii="Book Antiqua" w:hAnsi="Book Antiqua" w:cs="Arial"/>
          <w:sz w:val="24"/>
          <w:szCs w:val="24"/>
          <w:lang w:val="en-US"/>
        </w:rPr>
        <w:t>based on</w:t>
      </w:r>
      <w:r w:rsidRPr="00911D78">
        <w:rPr>
          <w:rFonts w:ascii="Book Antiqua" w:hAnsi="Book Antiqua"/>
          <w:sz w:val="24"/>
          <w:szCs w:val="24"/>
          <w:lang w:val="en-US"/>
        </w:rPr>
        <w:t xml:space="preserve"> fluorescent properties was not possible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the fluorescence microscopy</w:t>
      </w:r>
      <w:r w:rsidRPr="00911D78">
        <w:rPr>
          <w:rFonts w:ascii="Book Antiqua" w:hAnsi="Book Antiqua" w:cs="Arial"/>
          <w:sz w:val="24"/>
          <w:szCs w:val="24"/>
          <w:lang w:val="en-US"/>
        </w:rPr>
        <w:t xml:space="preserve"> technique</w:t>
      </w:r>
      <w:r w:rsidRPr="00911D78">
        <w:rPr>
          <w:rFonts w:ascii="Book Antiqua" w:hAnsi="Book Antiqua"/>
          <w:sz w:val="24"/>
          <w:szCs w:val="24"/>
          <w:lang w:val="en-US"/>
        </w:rPr>
        <w:t xml:space="preserve">, as the emission/absorption spectrum is within </w:t>
      </w:r>
      <w:r w:rsidRPr="00911D78">
        <w:rPr>
          <w:rFonts w:ascii="Book Antiqua" w:hAnsi="Book Antiqua" w:cs="Arial"/>
          <w:sz w:val="24"/>
          <w:szCs w:val="24"/>
          <w:lang w:val="en-US"/>
        </w:rPr>
        <w:t xml:space="preserve">the </w:t>
      </w:r>
      <w:r w:rsidRPr="00911D78">
        <w:rPr>
          <w:rFonts w:ascii="Book Antiqua" w:hAnsi="Book Antiqua"/>
          <w:sz w:val="24"/>
          <w:szCs w:val="24"/>
          <w:lang w:val="en-US"/>
        </w:rPr>
        <w:t>NIR range.</w:t>
      </w:r>
      <w:r w:rsidR="006B53A5" w:rsidRPr="00911D78">
        <w:rPr>
          <w:rFonts w:ascii="Book Antiqua" w:hAnsi="Book Antiqua"/>
          <w:i/>
          <w:sz w:val="24"/>
          <w:szCs w:val="24"/>
          <w:lang w:val="en-US"/>
        </w:rPr>
        <w:t xml:space="preserve"> </w:t>
      </w:r>
    </w:p>
    <w:p w:rsidR="006A1100" w:rsidRPr="00911D78" w:rsidRDefault="006A1100" w:rsidP="009B7FE0">
      <w:pPr>
        <w:widowControl w:val="0"/>
        <w:spacing w:after="0" w:line="360" w:lineRule="auto"/>
        <w:ind w:firstLine="709"/>
        <w:jc w:val="both"/>
        <w:rPr>
          <w:rFonts w:ascii="Book Antiqua" w:hAnsi="Book Antiqua"/>
          <w:sz w:val="24"/>
          <w:szCs w:val="24"/>
          <w:lang w:val="en-US"/>
        </w:rPr>
      </w:pPr>
    </w:p>
    <w:p w:rsidR="006A1100" w:rsidRPr="00911D78" w:rsidRDefault="0095561B"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b/>
          <w:i/>
          <w:sz w:val="24"/>
          <w:szCs w:val="24"/>
          <w:lang w:val="en-US"/>
        </w:rPr>
        <w:t>Evaluation of</w:t>
      </w:r>
      <w:r w:rsidRPr="00911D78">
        <w:rPr>
          <w:rFonts w:ascii="Book Antiqua" w:hAnsi="Book Antiqua" w:cs="Arial"/>
          <w:b/>
          <w:i/>
          <w:sz w:val="24"/>
          <w:szCs w:val="24"/>
          <w:lang w:val="en-US"/>
        </w:rPr>
        <w:t xml:space="preserve"> the</w:t>
      </w:r>
      <w:r w:rsidRPr="00911D78">
        <w:rPr>
          <w:rFonts w:ascii="Book Antiqua" w:hAnsi="Book Antiqua"/>
          <w:b/>
          <w:i/>
          <w:sz w:val="24"/>
          <w:szCs w:val="24"/>
          <w:lang w:val="en-US"/>
        </w:rPr>
        <w:t xml:space="preserve"> viability of hBM-MSC</w:t>
      </w:r>
      <w:r w:rsidRPr="00911D78">
        <w:rPr>
          <w:rFonts w:ascii="Book Antiqua" w:hAnsi="Book Antiqua"/>
          <w:b/>
          <w:i/>
          <w:sz w:val="24"/>
          <w:szCs w:val="24"/>
          <w:vertAlign w:val="subscript"/>
          <w:lang w:val="en-US"/>
        </w:rPr>
        <w:t>Luc</w:t>
      </w:r>
      <w:r w:rsidRPr="00911D78">
        <w:rPr>
          <w:rFonts w:ascii="Book Antiqua" w:hAnsi="Book Antiqua"/>
          <w:b/>
          <w:i/>
          <w:sz w:val="24"/>
          <w:szCs w:val="24"/>
          <w:lang w:val="en-US"/>
        </w:rPr>
        <w:t xml:space="preserve"> labeled wit</w:t>
      </w:r>
      <w:r w:rsidR="00303732" w:rsidRPr="00911D78">
        <w:rPr>
          <w:rFonts w:ascii="Book Antiqua" w:hAnsi="Book Antiqua"/>
          <w:b/>
          <w:i/>
          <w:sz w:val="24"/>
          <w:szCs w:val="24"/>
          <w:lang w:val="en-US"/>
        </w:rPr>
        <w:t>h MNP-IR750: MTT and BLI assays</w:t>
      </w:r>
    </w:p>
    <w:p w:rsidR="006A1100" w:rsidRPr="00911D78" w:rsidRDefault="0095561B" w:rsidP="009B7FE0">
      <w:pPr>
        <w:widowControl w:val="0"/>
        <w:spacing w:after="0" w:line="360" w:lineRule="auto"/>
        <w:jc w:val="both"/>
        <w:rPr>
          <w:rFonts w:ascii="Book Antiqua" w:hAnsi="Book Antiqua"/>
          <w:sz w:val="24"/>
          <w:szCs w:val="24"/>
          <w:lang w:val="en-US"/>
        </w:rPr>
      </w:pPr>
      <w:bookmarkStart w:id="179" w:name="_Hlk524274602"/>
      <w:r w:rsidRPr="00911D78">
        <w:rPr>
          <w:rFonts w:ascii="Book Antiqua" w:hAnsi="Book Antiqua"/>
          <w:sz w:val="24"/>
          <w:szCs w:val="24"/>
          <w:lang w:val="en-US"/>
        </w:rPr>
        <w:t>The cellular viability analysis of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labeled with different concentrations of MNP-IR750 indicated a discrete increase </w:t>
      </w:r>
      <w:r w:rsidRPr="00911D78">
        <w:rPr>
          <w:rFonts w:ascii="Book Antiqua" w:hAnsi="Book Antiqua" w:cs="Arial"/>
          <w:sz w:val="24"/>
          <w:szCs w:val="24"/>
          <w:lang w:val="en-US"/>
        </w:rPr>
        <w:t>in</w:t>
      </w:r>
      <w:r w:rsidRPr="00911D78">
        <w:rPr>
          <w:rFonts w:ascii="Book Antiqua" w:hAnsi="Book Antiqua"/>
          <w:sz w:val="24"/>
          <w:szCs w:val="24"/>
          <w:lang w:val="en-US"/>
        </w:rPr>
        <w:t xml:space="preserve"> toxicity due to </w:t>
      </w:r>
      <w:r w:rsidRPr="00911D78">
        <w:rPr>
          <w:rFonts w:ascii="Book Antiqua" w:hAnsi="Book Antiqua" w:cs="Arial"/>
          <w:sz w:val="24"/>
          <w:szCs w:val="24"/>
          <w:lang w:val="en-US"/>
        </w:rPr>
        <w:t>increasing</w:t>
      </w:r>
      <w:r w:rsidRPr="00911D78">
        <w:rPr>
          <w:rFonts w:ascii="Book Antiqua" w:hAnsi="Book Antiqua"/>
          <w:sz w:val="24"/>
          <w:szCs w:val="24"/>
          <w:lang w:val="en-US"/>
        </w:rPr>
        <w:t xml:space="preserve"> concentrations of MNP-IR750</w:t>
      </w:r>
      <w:r w:rsidRPr="00911D78">
        <w:rPr>
          <w:rFonts w:ascii="Book Antiqua" w:hAnsi="Book Antiqua" w:cs="Arial"/>
          <w:sz w:val="24"/>
          <w:szCs w:val="24"/>
          <w:lang w:val="en-US"/>
        </w:rPr>
        <w:t xml:space="preserve"> compared</w:t>
      </w:r>
      <w:r w:rsidRPr="00911D78">
        <w:rPr>
          <w:rFonts w:ascii="Book Antiqua" w:hAnsi="Book Antiqua"/>
          <w:sz w:val="24"/>
          <w:szCs w:val="24"/>
          <w:lang w:val="en-US"/>
        </w:rPr>
        <w:t xml:space="preserve"> to the control sample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unlabeled) </w:t>
      </w:r>
      <w:bookmarkEnd w:id="179"/>
      <w:r w:rsidRPr="00911D78">
        <w:rPr>
          <w:rFonts w:ascii="Book Antiqua" w:hAnsi="Book Antiqua"/>
          <w:sz w:val="24"/>
          <w:szCs w:val="24"/>
          <w:lang w:val="en-US"/>
        </w:rPr>
        <w:t>(Figure 4O).</w:t>
      </w:r>
    </w:p>
    <w:p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cs="Arial"/>
          <w:sz w:val="24"/>
          <w:szCs w:val="24"/>
          <w:lang w:val="en-US"/>
        </w:rPr>
        <w:t>Under</w:t>
      </w:r>
      <w:r w:rsidRPr="00911D78">
        <w:rPr>
          <w:rFonts w:ascii="Book Antiqua" w:hAnsi="Book Antiqua"/>
          <w:sz w:val="24"/>
          <w:szCs w:val="24"/>
          <w:lang w:val="en-US"/>
        </w:rPr>
        <w:t xml:space="preserve"> standard culture</w:t>
      </w:r>
      <w:r w:rsidRPr="00911D78">
        <w:rPr>
          <w:rFonts w:ascii="Book Antiqua" w:hAnsi="Book Antiqua" w:cs="Arial"/>
          <w:sz w:val="24"/>
          <w:szCs w:val="24"/>
          <w:lang w:val="en-US"/>
        </w:rPr>
        <w:t xml:space="preserve"> conditions,</w:t>
      </w:r>
      <w:r w:rsidRPr="00911D78">
        <w:rPr>
          <w:rFonts w:ascii="Book Antiqua" w:hAnsi="Book Antiqua"/>
          <w:sz w:val="24"/>
          <w:szCs w:val="24"/>
          <w:lang w:val="en-US"/>
        </w:rPr>
        <w:t xml:space="preserve"> unlabeled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(control) showed 100% relative cellular viability in both assays (Figure 4O). </w:t>
      </w:r>
      <w:r w:rsidRPr="00911D78">
        <w:rPr>
          <w:rFonts w:ascii="Book Antiqua" w:hAnsi="Book Antiqua" w:cs="Arial"/>
          <w:sz w:val="24"/>
          <w:szCs w:val="24"/>
          <w:lang w:val="en-US"/>
        </w:rPr>
        <w:t>Cellular</w:t>
      </w:r>
      <w:r w:rsidRPr="00911D78">
        <w:rPr>
          <w:rFonts w:ascii="Book Antiqua" w:hAnsi="Book Antiqua"/>
          <w:sz w:val="24"/>
          <w:szCs w:val="24"/>
          <w:lang w:val="en-US"/>
        </w:rPr>
        <w:t xml:space="preserve"> viability </w:t>
      </w:r>
      <w:r w:rsidRPr="00911D78">
        <w:rPr>
          <w:rFonts w:ascii="Book Antiqua" w:hAnsi="Book Antiqua" w:cs="Arial"/>
          <w:sz w:val="24"/>
          <w:szCs w:val="24"/>
          <w:lang w:val="en-US"/>
        </w:rPr>
        <w:t xml:space="preserve">determined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MTT assay decreased as the MNP-IR750 concentration rose, </w:t>
      </w:r>
      <w:r w:rsidRPr="00911D78">
        <w:rPr>
          <w:rFonts w:ascii="Book Antiqua" w:hAnsi="Book Antiqua" w:cs="Arial"/>
          <w:sz w:val="24"/>
          <w:szCs w:val="24"/>
          <w:lang w:val="en-US"/>
        </w:rPr>
        <w:t xml:space="preserve">where </w:t>
      </w:r>
      <w:r w:rsidRPr="00911D78">
        <w:rPr>
          <w:rFonts w:ascii="Book Antiqua" w:hAnsi="Book Antiqua"/>
          <w:sz w:val="24"/>
          <w:szCs w:val="24"/>
          <w:lang w:val="en-US"/>
        </w:rPr>
        <w:t xml:space="preserve">the lowest MNP-IR750 concentration (5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w:t>
      </w:r>
      <w:r w:rsidRPr="00911D78">
        <w:rPr>
          <w:rFonts w:ascii="Book Antiqua" w:hAnsi="Book Antiqua" w:cs="Arial"/>
          <w:sz w:val="24"/>
          <w:szCs w:val="24"/>
          <w:lang w:val="en-US"/>
        </w:rPr>
        <w:t>resulted in</w:t>
      </w:r>
      <w:r w:rsidRPr="00911D78">
        <w:rPr>
          <w:rFonts w:ascii="Book Antiqua" w:hAnsi="Book Antiqua"/>
          <w:sz w:val="24"/>
          <w:szCs w:val="24"/>
          <w:lang w:val="en-US"/>
        </w:rPr>
        <w:t xml:space="preserve"> a viability of 98.9</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while a viability of </w:t>
      </w:r>
      <w:r w:rsidRPr="00911D78">
        <w:rPr>
          <w:rFonts w:ascii="Book Antiqua" w:hAnsi="Book Antiqua"/>
          <w:sz w:val="24"/>
          <w:szCs w:val="24"/>
          <w:lang w:val="en-US"/>
        </w:rPr>
        <w:t xml:space="preserve">90.5% </w:t>
      </w:r>
      <w:r w:rsidRPr="00911D78">
        <w:rPr>
          <w:rFonts w:ascii="Book Antiqua" w:hAnsi="Book Antiqua" w:cs="Arial"/>
          <w:sz w:val="24"/>
          <w:szCs w:val="24"/>
          <w:lang w:val="en-US"/>
        </w:rPr>
        <w:t xml:space="preserve">was observed </w:t>
      </w:r>
      <w:r w:rsidRPr="00911D78">
        <w:rPr>
          <w:rFonts w:ascii="Book Antiqua" w:hAnsi="Book Antiqua"/>
          <w:sz w:val="24"/>
          <w:szCs w:val="24"/>
          <w:lang w:val="en-US"/>
        </w:rPr>
        <w:t xml:space="preserve">for the highest </w:t>
      </w:r>
      <w:r w:rsidRPr="00911D78">
        <w:rPr>
          <w:rFonts w:ascii="Book Antiqua" w:hAnsi="Book Antiqua" w:cs="Arial"/>
          <w:sz w:val="24"/>
          <w:szCs w:val="24"/>
          <w:lang w:val="en-US"/>
        </w:rPr>
        <w:t xml:space="preserve">concentration </w:t>
      </w:r>
      <w:r w:rsidRPr="00911D78">
        <w:rPr>
          <w:rFonts w:ascii="Book Antiqua" w:hAnsi="Book Antiqua"/>
          <w:sz w:val="24"/>
          <w:szCs w:val="24"/>
          <w:lang w:val="en-US"/>
        </w:rPr>
        <w:t xml:space="preserve">of MNP-IR750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The difference between the highest </w:t>
      </w:r>
      <w:r w:rsidRPr="00911D78">
        <w:rPr>
          <w:rFonts w:ascii="Book Antiqua" w:hAnsi="Book Antiqua" w:cs="Arial"/>
          <w:sz w:val="24"/>
          <w:szCs w:val="24"/>
          <w:lang w:val="en-US"/>
        </w:rPr>
        <w:t>concentration</w:t>
      </w:r>
      <w:r w:rsidRPr="00911D78">
        <w:rPr>
          <w:rFonts w:ascii="Book Antiqua" w:hAnsi="Book Antiqua"/>
          <w:sz w:val="24"/>
          <w:szCs w:val="24"/>
          <w:lang w:val="en-US"/>
        </w:rPr>
        <w:t xml:space="preserve"> of MNP-IR750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control was 9.5%, with remarkable differences </w:t>
      </w:r>
      <w:r w:rsidRPr="00911D78">
        <w:rPr>
          <w:rFonts w:ascii="Book Antiqua" w:hAnsi="Book Antiqua" w:cs="Arial"/>
          <w:sz w:val="24"/>
          <w:szCs w:val="24"/>
          <w:lang w:val="en-US"/>
        </w:rPr>
        <w:t xml:space="preserve">being found </w:t>
      </w:r>
      <w:r w:rsidRPr="00911D78">
        <w:rPr>
          <w:rFonts w:ascii="Book Antiqua" w:hAnsi="Book Antiqua"/>
          <w:sz w:val="24"/>
          <w:szCs w:val="24"/>
          <w:lang w:val="en-US"/>
        </w:rPr>
        <w:t xml:space="preserve">between 5 and 10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(2.2%), 20 and 30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(1.6%) and 30 and 40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(3.0%). The lowest difference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concentrations was </w:t>
      </w:r>
      <w:r w:rsidRPr="00911D78">
        <w:rPr>
          <w:rFonts w:ascii="Book Antiqua" w:hAnsi="Book Antiqua" w:cs="Arial"/>
          <w:sz w:val="24"/>
          <w:szCs w:val="24"/>
          <w:lang w:val="en-US"/>
        </w:rPr>
        <w:t xml:space="preserve">found between </w:t>
      </w:r>
      <w:r w:rsidRPr="00911D78">
        <w:rPr>
          <w:rFonts w:ascii="Book Antiqua" w:hAnsi="Book Antiqua"/>
          <w:sz w:val="24"/>
          <w:szCs w:val="24"/>
          <w:lang w:val="en-US"/>
        </w:rPr>
        <w:t xml:space="preserve">40 and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(0.5%) (Figure 4O </w:t>
      </w:r>
      <w:r w:rsidR="002776A2">
        <w:rPr>
          <w:rFonts w:ascii="Book Antiqua" w:hAnsi="Book Antiqua"/>
          <w:sz w:val="24"/>
          <w:szCs w:val="24"/>
          <w:lang w:val="en-US"/>
        </w:rPr>
        <w:t>-</w:t>
      </w:r>
      <w:r w:rsidRPr="00911D78">
        <w:rPr>
          <w:rFonts w:ascii="Book Antiqua" w:hAnsi="Book Antiqua"/>
          <w:sz w:val="24"/>
          <w:szCs w:val="24"/>
          <w:lang w:val="en-US"/>
        </w:rPr>
        <w:t xml:space="preserve"> red bars).</w:t>
      </w:r>
    </w:p>
    <w:p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sz w:val="24"/>
          <w:szCs w:val="24"/>
          <w:lang w:val="en-US"/>
        </w:rPr>
        <w:t xml:space="preserve">In the BLI assay, cellular viability decreased by 7.7% from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control to the highest </w:t>
      </w:r>
      <w:r w:rsidRPr="00911D78">
        <w:rPr>
          <w:rFonts w:ascii="Book Antiqua" w:hAnsi="Book Antiqua" w:cs="Arial"/>
          <w:sz w:val="24"/>
          <w:szCs w:val="24"/>
          <w:lang w:val="en-US"/>
        </w:rPr>
        <w:t>concentration</w:t>
      </w:r>
      <w:r w:rsidRPr="00911D78">
        <w:rPr>
          <w:rFonts w:ascii="Book Antiqua" w:hAnsi="Book Antiqua"/>
          <w:sz w:val="24"/>
          <w:szCs w:val="24"/>
          <w:lang w:val="en-US"/>
        </w:rPr>
        <w:t xml:space="preserve"> of MNP-IR750 (92.3% for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(Figure 4O </w:t>
      </w:r>
      <w:r w:rsidR="002776A2">
        <w:rPr>
          <w:rFonts w:ascii="Book Antiqua" w:hAnsi="Book Antiqua"/>
          <w:sz w:val="24"/>
          <w:szCs w:val="24"/>
          <w:lang w:val="en-US"/>
        </w:rPr>
        <w:t>-</w:t>
      </w:r>
      <w:r w:rsidRPr="00911D78">
        <w:rPr>
          <w:rFonts w:ascii="Book Antiqua" w:hAnsi="Book Antiqua"/>
          <w:sz w:val="24"/>
          <w:szCs w:val="24"/>
          <w:lang w:val="en-US"/>
        </w:rPr>
        <w:t xml:space="preserve"> blue bars). The viability </w:t>
      </w:r>
      <w:r w:rsidRPr="00911D78">
        <w:rPr>
          <w:rFonts w:ascii="Book Antiqua" w:hAnsi="Book Antiqua" w:cs="Arial"/>
          <w:sz w:val="24"/>
          <w:szCs w:val="24"/>
          <w:lang w:val="en-US"/>
        </w:rPr>
        <w:t>observed under</w:t>
      </w:r>
      <w:r w:rsidRPr="00911D78">
        <w:rPr>
          <w:rFonts w:ascii="Book Antiqua" w:hAnsi="Book Antiqua"/>
          <w:sz w:val="24"/>
          <w:szCs w:val="24"/>
          <w:lang w:val="en-US"/>
        </w:rPr>
        <w:t xml:space="preserve"> lower MNP-IR750 concentrations showed </w:t>
      </w:r>
      <w:r w:rsidRPr="00911D78">
        <w:rPr>
          <w:rFonts w:ascii="Book Antiqua" w:hAnsi="Book Antiqua" w:cs="Arial"/>
          <w:sz w:val="24"/>
          <w:szCs w:val="24"/>
          <w:lang w:val="en-US"/>
        </w:rPr>
        <w:t>greater</w:t>
      </w:r>
      <w:r w:rsidRPr="00911D78">
        <w:rPr>
          <w:rFonts w:ascii="Book Antiqua" w:hAnsi="Book Antiqua"/>
          <w:sz w:val="24"/>
          <w:szCs w:val="24"/>
          <w:lang w:val="en-US"/>
        </w:rPr>
        <w:t xml:space="preserve"> relevance (97.6% for 5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95.5% for 10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and 94.7% for 20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w:t>
      </w:r>
      <w:r w:rsidRPr="00911D78">
        <w:rPr>
          <w:rFonts w:ascii="Book Antiqua" w:hAnsi="Book Antiqua" w:cs="Arial"/>
          <w:sz w:val="24"/>
          <w:szCs w:val="24"/>
          <w:lang w:val="en-US"/>
        </w:rPr>
        <w:t>while</w:t>
      </w:r>
      <w:r w:rsidRPr="00911D78">
        <w:rPr>
          <w:rFonts w:ascii="Book Antiqua" w:hAnsi="Book Antiqua"/>
          <w:sz w:val="24"/>
          <w:szCs w:val="24"/>
          <w:lang w:val="en-US"/>
        </w:rPr>
        <w:t xml:space="preserve"> for the highest concentrations</w:t>
      </w:r>
      <w:r w:rsidRPr="00911D78">
        <w:rPr>
          <w:rFonts w:ascii="Book Antiqua" w:hAnsi="Book Antiqua" w:cs="Arial"/>
          <w:sz w:val="24"/>
          <w:szCs w:val="24"/>
          <w:lang w:val="en-US"/>
        </w:rPr>
        <w:t>,</w:t>
      </w:r>
      <w:r w:rsidRPr="00911D78">
        <w:rPr>
          <w:rFonts w:ascii="Book Antiqua" w:hAnsi="Book Antiqua"/>
          <w:sz w:val="24"/>
          <w:szCs w:val="24"/>
          <w:lang w:val="en-US"/>
        </w:rPr>
        <w:t xml:space="preserve"> viability was more constant (93.8% for 30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93.2% for 40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and 92.3% for 50</w:t>
      </w:r>
      <w:r w:rsidR="000A43DE" w:rsidRPr="00911D78">
        <w:rPr>
          <w:rFonts w:ascii="Book Antiqua" w:hAnsi="Book Antiqua"/>
          <w:sz w:val="24"/>
          <w:szCs w:val="24"/>
          <w:lang w:val="en-US"/>
        </w:rPr>
        <w:t xml:space="preserve">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(Figure 4O </w:t>
      </w:r>
      <w:r w:rsidR="002776A2">
        <w:rPr>
          <w:rFonts w:ascii="Book Antiqua" w:hAnsi="Book Antiqua"/>
          <w:sz w:val="24"/>
          <w:szCs w:val="24"/>
          <w:lang w:val="en-US"/>
        </w:rPr>
        <w:t>-</w:t>
      </w:r>
      <w:r w:rsidRPr="00911D78">
        <w:rPr>
          <w:rFonts w:ascii="Book Antiqua" w:hAnsi="Book Antiqua"/>
          <w:sz w:val="24"/>
          <w:szCs w:val="24"/>
          <w:lang w:val="en-US"/>
        </w:rPr>
        <w:t xml:space="preserve"> blue bars). </w:t>
      </w:r>
    </w:p>
    <w:p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sz w:val="24"/>
          <w:szCs w:val="24"/>
          <w:lang w:val="en-US"/>
        </w:rPr>
        <w:t xml:space="preserve">The cellular viability </w:t>
      </w:r>
      <w:r w:rsidRPr="00911D78">
        <w:rPr>
          <w:rFonts w:ascii="Book Antiqua" w:hAnsi="Book Antiqua" w:cs="Arial"/>
          <w:sz w:val="24"/>
          <w:szCs w:val="24"/>
          <w:lang w:val="en-US"/>
        </w:rPr>
        <w:t>showed</w:t>
      </w:r>
      <w:r w:rsidRPr="00911D78">
        <w:rPr>
          <w:rFonts w:ascii="Book Antiqua" w:hAnsi="Book Antiqua"/>
          <w:sz w:val="24"/>
          <w:szCs w:val="24"/>
          <w:lang w:val="en-US"/>
        </w:rPr>
        <w:t xml:space="preserve"> dependence upon </w:t>
      </w:r>
      <w:r w:rsidRPr="00911D78">
        <w:rPr>
          <w:rFonts w:ascii="Book Antiqua" w:hAnsi="Book Antiqua" w:cs="Arial"/>
          <w:sz w:val="24"/>
          <w:szCs w:val="24"/>
          <w:lang w:val="en-US"/>
        </w:rPr>
        <w:t>the dose applied</w:t>
      </w:r>
      <w:r w:rsidRPr="00911D78">
        <w:rPr>
          <w:rFonts w:ascii="Book Antiqua" w:hAnsi="Book Antiqua"/>
          <w:sz w:val="24"/>
          <w:szCs w:val="24"/>
          <w:lang w:val="en-US"/>
        </w:rPr>
        <w:t xml:space="preserve"> but </w:t>
      </w:r>
      <w:r w:rsidRPr="00911D78">
        <w:rPr>
          <w:rFonts w:ascii="Book Antiqua" w:hAnsi="Book Antiqua" w:cs="Arial"/>
          <w:sz w:val="24"/>
          <w:szCs w:val="24"/>
          <w:lang w:val="en-US"/>
        </w:rPr>
        <w:lastRenderedPageBreak/>
        <w:t>remained</w:t>
      </w:r>
      <w:r w:rsidRPr="00911D78">
        <w:rPr>
          <w:rFonts w:ascii="Book Antiqua" w:hAnsi="Book Antiqua"/>
          <w:sz w:val="24"/>
          <w:szCs w:val="24"/>
          <w:lang w:val="en-US"/>
        </w:rPr>
        <w:t xml:space="preserve"> over 90% in both assays. Considering the small deviation </w:t>
      </w:r>
      <w:r w:rsidRPr="00911D78">
        <w:rPr>
          <w:rFonts w:ascii="Book Antiqua" w:hAnsi="Book Antiqua" w:cs="Arial"/>
          <w:sz w:val="24"/>
          <w:szCs w:val="24"/>
          <w:lang w:val="en-US"/>
        </w:rPr>
        <w:t xml:space="preserve">observed </w:t>
      </w:r>
      <w:r w:rsidRPr="00911D78">
        <w:rPr>
          <w:rFonts w:ascii="Book Antiqua" w:hAnsi="Book Antiqua"/>
          <w:sz w:val="24"/>
          <w:szCs w:val="24"/>
          <w:lang w:val="en-US"/>
        </w:rPr>
        <w:t xml:space="preserve">for each MNP-IR750 concentrations, the viability values found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MTT and BLI assays were </w:t>
      </w:r>
      <w:r w:rsidRPr="00911D78">
        <w:rPr>
          <w:rFonts w:ascii="Book Antiqua" w:hAnsi="Book Antiqua" w:cs="Arial"/>
          <w:sz w:val="24"/>
          <w:szCs w:val="24"/>
          <w:lang w:val="en-US"/>
        </w:rPr>
        <w:t>highly</w:t>
      </w:r>
      <w:r w:rsidRPr="00911D78">
        <w:rPr>
          <w:rFonts w:ascii="Book Antiqua" w:hAnsi="Book Antiqua"/>
          <w:sz w:val="24"/>
          <w:szCs w:val="24"/>
          <w:lang w:val="en-US"/>
        </w:rPr>
        <w:t xml:space="preserve"> similar.</w:t>
      </w:r>
      <w:r w:rsidR="006B53A5" w:rsidRPr="00911D78">
        <w:rPr>
          <w:rFonts w:ascii="Book Antiqua" w:hAnsi="Book Antiqua"/>
          <w:i/>
          <w:sz w:val="24"/>
          <w:szCs w:val="24"/>
          <w:lang w:val="en-US"/>
        </w:rPr>
        <w:t xml:space="preserve"> </w:t>
      </w:r>
    </w:p>
    <w:p w:rsidR="001D086B" w:rsidRPr="00911D78" w:rsidRDefault="001D086B" w:rsidP="009B7FE0">
      <w:pPr>
        <w:widowControl w:val="0"/>
        <w:spacing w:after="0" w:line="360" w:lineRule="auto"/>
        <w:ind w:firstLine="709"/>
        <w:jc w:val="both"/>
        <w:rPr>
          <w:rFonts w:ascii="Book Antiqua" w:hAnsi="Book Antiqua"/>
          <w:sz w:val="24"/>
          <w:szCs w:val="24"/>
          <w:lang w:val="en-US"/>
        </w:rPr>
      </w:pPr>
    </w:p>
    <w:p w:rsidR="006A1100" w:rsidRPr="00911D78" w:rsidRDefault="0095561B" w:rsidP="009B7FE0">
      <w:pPr>
        <w:widowControl w:val="0"/>
        <w:autoSpaceDE w:val="0"/>
        <w:autoSpaceDN w:val="0"/>
        <w:adjustRightInd w:val="0"/>
        <w:spacing w:after="0" w:line="360" w:lineRule="auto"/>
        <w:jc w:val="both"/>
        <w:rPr>
          <w:rFonts w:ascii="Book Antiqua" w:hAnsi="Book Antiqua"/>
          <w:b/>
          <w:i/>
          <w:sz w:val="24"/>
          <w:szCs w:val="24"/>
          <w:vertAlign w:val="subscript"/>
          <w:lang w:val="en-US"/>
        </w:rPr>
      </w:pPr>
      <w:r w:rsidRPr="00911D78">
        <w:rPr>
          <w:rFonts w:ascii="Book Antiqua" w:hAnsi="Book Antiqua"/>
          <w:b/>
          <w:i/>
          <w:sz w:val="24"/>
          <w:szCs w:val="24"/>
          <w:lang w:val="en-US"/>
        </w:rPr>
        <w:t xml:space="preserve">Evaluation of MRI, NIRF and BLI signals after internalization of MNP-IR750 </w:t>
      </w:r>
      <w:r w:rsidRPr="00911D78">
        <w:rPr>
          <w:rFonts w:ascii="Book Antiqua" w:hAnsi="Book Antiqua" w:cs="Arial"/>
          <w:b/>
          <w:i/>
          <w:sz w:val="24"/>
          <w:szCs w:val="24"/>
          <w:lang w:val="en-US"/>
        </w:rPr>
        <w:t>by</w:t>
      </w:r>
      <w:r w:rsidRPr="00911D78">
        <w:rPr>
          <w:rFonts w:ascii="Book Antiqua" w:hAnsi="Book Antiqua"/>
          <w:b/>
          <w:i/>
          <w:sz w:val="24"/>
          <w:szCs w:val="24"/>
          <w:lang w:val="en-US"/>
        </w:rPr>
        <w:t xml:space="preserve"> hBM-MSC</w:t>
      </w:r>
      <w:r w:rsidRPr="00911D78">
        <w:rPr>
          <w:rFonts w:ascii="Book Antiqua" w:hAnsi="Book Antiqua"/>
          <w:b/>
          <w:i/>
          <w:sz w:val="24"/>
          <w:szCs w:val="24"/>
          <w:vertAlign w:val="subscript"/>
          <w:lang w:val="en-US"/>
        </w:rPr>
        <w:t>Luc</w:t>
      </w:r>
    </w:p>
    <w:p w:rsidR="006A1100"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rPr>
      </w:pPr>
      <w:r w:rsidRPr="00911D78">
        <w:rPr>
          <w:rFonts w:ascii="Book Antiqua" w:hAnsi="Book Antiqua"/>
          <w:sz w:val="24"/>
          <w:szCs w:val="24"/>
          <w:lang w:val="en-US"/>
        </w:rPr>
        <w:t>After labeling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with 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concentrations </w:t>
      </w:r>
      <w:r w:rsidRPr="00911D78">
        <w:rPr>
          <w:rFonts w:ascii="Book Antiqua" w:hAnsi="Book Antiqua" w:cs="Arial"/>
          <w:sz w:val="24"/>
          <w:szCs w:val="24"/>
          <w:lang w:val="en-US"/>
        </w:rPr>
        <w:t xml:space="preserve">of </w:t>
      </w:r>
      <w:r w:rsidRPr="00911D78">
        <w:rPr>
          <w:rFonts w:ascii="Book Antiqua" w:hAnsi="Book Antiqua"/>
          <w:sz w:val="24"/>
          <w:szCs w:val="24"/>
          <w:lang w:val="en-US"/>
        </w:rPr>
        <w:t xml:space="preserve">5, 10, 20, 30, 40 and 50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MRI images were acquired </w:t>
      </w:r>
      <w:r w:rsidRPr="00911D78">
        <w:rPr>
          <w:rFonts w:ascii="Book Antiqua" w:hAnsi="Book Antiqua" w:cs="Arial"/>
          <w:sz w:val="24"/>
          <w:szCs w:val="24"/>
          <w:lang w:val="en-US"/>
        </w:rPr>
        <w:t xml:space="preserve">as a function of TE </w:t>
      </w:r>
      <w:r w:rsidRPr="00911D78">
        <w:rPr>
          <w:rFonts w:ascii="Book Antiqua" w:hAnsi="Book Antiqua"/>
          <w:sz w:val="24"/>
          <w:szCs w:val="24"/>
          <w:lang w:val="en-US"/>
        </w:rPr>
        <w:t>(Figure 5A</w:t>
      </w:r>
      <w:r w:rsidRPr="00911D78">
        <w:rPr>
          <w:rFonts w:ascii="Book Antiqua" w:hAnsi="Book Antiqua" w:cs="Arial"/>
          <w:sz w:val="24"/>
          <w:szCs w:val="24"/>
          <w:lang w:val="en-US"/>
        </w:rPr>
        <w:t>,</w:t>
      </w:r>
      <w:r w:rsidRPr="00911D78">
        <w:rPr>
          <w:rFonts w:ascii="Book Antiqua" w:hAnsi="Book Antiqua"/>
          <w:sz w:val="24"/>
          <w:szCs w:val="24"/>
          <w:lang w:val="en-US"/>
        </w:rPr>
        <w:t xml:space="preserve"> first and second phantom images</w:t>
      </w:r>
      <w:r w:rsidRPr="00911D78">
        <w:rPr>
          <w:rFonts w:ascii="Book Antiqua" w:hAnsi="Book Antiqua" w:cs="Arial"/>
          <w:sz w:val="24"/>
          <w:szCs w:val="24"/>
          <w:lang w:val="en-US"/>
        </w:rPr>
        <w:t>). These images</w:t>
      </w:r>
      <w:r w:rsidRPr="00911D78">
        <w:rPr>
          <w:rFonts w:ascii="Book Antiqua" w:hAnsi="Book Antiqua"/>
          <w:sz w:val="24"/>
          <w:szCs w:val="24"/>
          <w:lang w:val="en-US"/>
        </w:rPr>
        <w:t xml:space="preserve"> showed </w:t>
      </w:r>
      <w:r w:rsidRPr="00911D78">
        <w:rPr>
          <w:rFonts w:ascii="Book Antiqua" w:hAnsi="Book Antiqua" w:cs="Arial"/>
          <w:sz w:val="24"/>
          <w:szCs w:val="24"/>
          <w:lang w:val="en-US"/>
        </w:rPr>
        <w:t>differences related</w:t>
      </w:r>
      <w:r w:rsidRPr="00911D78">
        <w:rPr>
          <w:rFonts w:ascii="Book Antiqua" w:hAnsi="Book Antiqua"/>
          <w:sz w:val="24"/>
          <w:szCs w:val="24"/>
          <w:lang w:val="en-US"/>
        </w:rPr>
        <w:t xml:space="preserve"> to </w:t>
      </w:r>
      <w:r w:rsidRPr="00911D78">
        <w:rPr>
          <w:rFonts w:ascii="Book Antiqua" w:hAnsi="Book Antiqua" w:cs="Arial"/>
          <w:sz w:val="24"/>
          <w:szCs w:val="24"/>
          <w:lang w:val="en-US"/>
        </w:rPr>
        <w:t xml:space="preserve">the different </w:t>
      </w:r>
      <w:r w:rsidRPr="00911D78">
        <w:rPr>
          <w:rFonts w:ascii="Book Antiqua" w:hAnsi="Book Antiqua"/>
          <w:sz w:val="24"/>
          <w:szCs w:val="24"/>
          <w:lang w:val="en-US"/>
        </w:rPr>
        <w:t>cellular concentrations</w:t>
      </w:r>
      <w:r w:rsidRPr="00911D78">
        <w:rPr>
          <w:rFonts w:ascii="Book Antiqua" w:hAnsi="Book Antiqua" w:cs="Arial"/>
          <w:sz w:val="24"/>
          <w:szCs w:val="24"/>
          <w:lang w:val="en-US"/>
        </w:rPr>
        <w:t xml:space="preserve"> and</w:t>
      </w:r>
      <w:r w:rsidRPr="00911D78">
        <w:rPr>
          <w:rFonts w:ascii="Book Antiqua" w:hAnsi="Book Antiqua"/>
          <w:sz w:val="24"/>
          <w:szCs w:val="24"/>
          <w:lang w:val="en-US"/>
        </w:rPr>
        <w:t xml:space="preserve"> between short and </w:t>
      </w:r>
      <w:r w:rsidRPr="00911D78">
        <w:rPr>
          <w:rFonts w:ascii="Book Antiqua" w:hAnsi="Book Antiqua" w:cs="Arial"/>
          <w:sz w:val="24"/>
          <w:szCs w:val="24"/>
          <w:lang w:val="en-US"/>
        </w:rPr>
        <w:t>long TEs</w:t>
      </w:r>
      <w:r w:rsidRPr="00911D78">
        <w:rPr>
          <w:rFonts w:ascii="Book Antiqua" w:hAnsi="Book Antiqua"/>
          <w:sz w:val="24"/>
          <w:szCs w:val="24"/>
          <w:lang w:val="en-US"/>
        </w:rPr>
        <w:t xml:space="preserve"> (93.6 and 249.6 ms), mainly for the highest concentrations. From the MRI, it was possible to determine the T2 values </w:t>
      </w:r>
      <w:r w:rsidRPr="00911D78">
        <w:rPr>
          <w:rFonts w:ascii="Book Antiqua" w:hAnsi="Book Antiqua" w:cs="Arial"/>
          <w:sz w:val="24"/>
          <w:szCs w:val="24"/>
          <w:lang w:val="en-US"/>
        </w:rPr>
        <w:t>presented</w:t>
      </w:r>
      <w:r w:rsidRPr="00911D78">
        <w:rPr>
          <w:rFonts w:ascii="Book Antiqua" w:hAnsi="Book Antiqua"/>
          <w:sz w:val="24"/>
          <w:szCs w:val="24"/>
          <w:lang w:val="en-US"/>
        </w:rPr>
        <w:t xml:space="preserve"> in the gray columns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graphic (Figure 5B), </w:t>
      </w:r>
      <w:r w:rsidRPr="00911D78">
        <w:rPr>
          <w:rFonts w:ascii="Book Antiqua" w:hAnsi="Book Antiqua" w:cs="Arial"/>
          <w:sz w:val="24"/>
          <w:szCs w:val="24"/>
          <w:lang w:val="en-US"/>
        </w:rPr>
        <w:t>demonstrating</w:t>
      </w:r>
      <w:r w:rsidRPr="00911D78">
        <w:rPr>
          <w:rFonts w:ascii="Book Antiqua" w:hAnsi="Book Antiqua"/>
          <w:sz w:val="24"/>
          <w:szCs w:val="24"/>
          <w:lang w:val="en-US"/>
        </w:rPr>
        <w:t xml:space="preserve"> that the signal </w:t>
      </w:r>
      <w:r w:rsidRPr="00911D78">
        <w:rPr>
          <w:rFonts w:ascii="Book Antiqua" w:hAnsi="Book Antiqua" w:cs="Arial"/>
          <w:sz w:val="24"/>
          <w:szCs w:val="24"/>
          <w:lang w:val="en-US"/>
        </w:rPr>
        <w:t>decayed</w:t>
      </w:r>
      <w:r w:rsidRPr="00911D78">
        <w:rPr>
          <w:rFonts w:ascii="Book Antiqua" w:hAnsi="Book Antiqua"/>
          <w:sz w:val="24"/>
          <w:szCs w:val="24"/>
          <w:lang w:val="en-US"/>
        </w:rPr>
        <w:t xml:space="preserve"> with the </w:t>
      </w:r>
      <w:r w:rsidRPr="00911D78">
        <w:rPr>
          <w:rFonts w:ascii="Book Antiqua" w:hAnsi="Book Antiqua" w:cs="Arial"/>
          <w:sz w:val="24"/>
          <w:szCs w:val="24"/>
          <w:lang w:val="en-US"/>
        </w:rPr>
        <w:t>increase in the</w:t>
      </w:r>
      <w:r w:rsidRPr="00911D78">
        <w:rPr>
          <w:rFonts w:ascii="Book Antiqua" w:hAnsi="Book Antiqua"/>
          <w:sz w:val="24"/>
          <w:szCs w:val="24"/>
          <w:lang w:val="en-US"/>
        </w:rPr>
        <w:t xml:space="preserve"> MPN-IR750 concentration </w:t>
      </w:r>
      <w:r w:rsidRPr="00911D78">
        <w:rPr>
          <w:rFonts w:ascii="Book Antiqua" w:hAnsi="Book Antiqua" w:cs="Arial"/>
          <w:sz w:val="24"/>
          <w:szCs w:val="24"/>
          <w:lang w:val="en-US"/>
        </w:rPr>
        <w:t>for</w:t>
      </w:r>
      <w:r w:rsidRPr="00911D78">
        <w:rPr>
          <w:rFonts w:ascii="Book Antiqua" w:hAnsi="Book Antiqua"/>
          <w:sz w:val="24"/>
          <w:szCs w:val="24"/>
          <w:lang w:val="en-US"/>
        </w:rPr>
        <w:t xml:space="preserve"> both TEs analyzed; </w:t>
      </w:r>
      <w:r w:rsidRPr="00911D78">
        <w:rPr>
          <w:rFonts w:ascii="Book Antiqua" w:hAnsi="Book Antiqua" w:cs="Arial"/>
          <w:sz w:val="24"/>
          <w:szCs w:val="24"/>
          <w:lang w:val="en-US"/>
        </w:rPr>
        <w:t>a</w:t>
      </w:r>
      <w:r w:rsidRPr="00911D78">
        <w:rPr>
          <w:rFonts w:ascii="Book Antiqua" w:hAnsi="Book Antiqua"/>
          <w:sz w:val="24"/>
          <w:szCs w:val="24"/>
          <w:lang w:val="en-US"/>
        </w:rPr>
        <w:t xml:space="preserve"> high signal intensity was </w:t>
      </w:r>
      <w:r w:rsidRPr="00911D78">
        <w:rPr>
          <w:rFonts w:ascii="Book Antiqua" w:hAnsi="Book Antiqua" w:cs="Arial"/>
          <w:sz w:val="24"/>
          <w:szCs w:val="24"/>
          <w:lang w:val="en-US"/>
        </w:rPr>
        <w:t xml:space="preserve">also </w:t>
      </w:r>
      <w:r w:rsidRPr="00911D78">
        <w:rPr>
          <w:rFonts w:ascii="Book Antiqua" w:hAnsi="Book Antiqua"/>
          <w:sz w:val="24"/>
          <w:szCs w:val="24"/>
          <w:lang w:val="en-US"/>
        </w:rPr>
        <w:t xml:space="preserve">present when </w:t>
      </w:r>
      <w:r w:rsidRPr="00911D78">
        <w:rPr>
          <w:rFonts w:ascii="Book Antiqua" w:hAnsi="Book Antiqua" w:cs="Arial"/>
          <w:sz w:val="24"/>
          <w:szCs w:val="24"/>
          <w:lang w:val="en-US"/>
        </w:rPr>
        <w:t>a</w:t>
      </w:r>
      <w:r w:rsidRPr="00911D78">
        <w:rPr>
          <w:rFonts w:ascii="Book Antiqua" w:hAnsi="Book Antiqua"/>
          <w:sz w:val="24"/>
          <w:szCs w:val="24"/>
          <w:lang w:val="en-US"/>
        </w:rPr>
        <w:t xml:space="preserve"> short TE was used. </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BLI and NIRF images were acquired with the same phantom used in MRI, but comparing the intensity signal before and after luciferin </w:t>
      </w:r>
      <w:r w:rsidRPr="00911D78">
        <w:rPr>
          <w:rFonts w:ascii="Book Antiqua" w:hAnsi="Book Antiqua" w:cs="Arial"/>
          <w:sz w:val="24"/>
          <w:szCs w:val="24"/>
          <w:lang w:val="en-US"/>
        </w:rPr>
        <w:t>addition</w:t>
      </w:r>
      <w:r w:rsidRPr="00911D78">
        <w:rPr>
          <w:rFonts w:ascii="Book Antiqua" w:hAnsi="Book Antiqua"/>
          <w:sz w:val="24"/>
          <w:szCs w:val="24"/>
          <w:lang w:val="en-US"/>
        </w:rPr>
        <w:t xml:space="preserve"> (Figure 5A</w:t>
      </w:r>
      <w:r w:rsidRPr="00911D78">
        <w:rPr>
          <w:rFonts w:ascii="Book Antiqua" w:hAnsi="Book Antiqua" w:cs="Arial"/>
          <w:sz w:val="24"/>
          <w:szCs w:val="24"/>
          <w:lang w:val="en-US"/>
        </w:rPr>
        <w:t>,</w:t>
      </w:r>
      <w:r w:rsidRPr="00911D78">
        <w:rPr>
          <w:rFonts w:ascii="Book Antiqua" w:hAnsi="Book Antiqua"/>
          <w:sz w:val="24"/>
          <w:szCs w:val="24"/>
          <w:lang w:val="en-US"/>
        </w:rPr>
        <w:t xml:space="preserve"> fourth </w:t>
      </w:r>
      <w:r w:rsidRPr="00911D78">
        <w:rPr>
          <w:rFonts w:ascii="Book Antiqua" w:hAnsi="Book Antiqua" w:cs="Arial"/>
          <w:sz w:val="24"/>
          <w:szCs w:val="24"/>
          <w:lang w:val="en-US"/>
        </w:rPr>
        <w:t xml:space="preserve">and </w:t>
      </w:r>
      <w:r w:rsidRPr="00911D78">
        <w:rPr>
          <w:rFonts w:ascii="Book Antiqua" w:hAnsi="Book Antiqua"/>
          <w:sz w:val="24"/>
          <w:szCs w:val="24"/>
          <w:lang w:val="en-US"/>
        </w:rPr>
        <w:t xml:space="preserve">last phantom images). The NIRF images showed a discrete influence </w:t>
      </w:r>
      <w:r w:rsidRPr="00911D78">
        <w:rPr>
          <w:rFonts w:ascii="Book Antiqua" w:hAnsi="Book Antiqua" w:cs="Arial"/>
          <w:sz w:val="24"/>
          <w:szCs w:val="24"/>
          <w:lang w:val="en-US"/>
        </w:rPr>
        <w:t>of the presence of</w:t>
      </w:r>
      <w:r w:rsidRPr="00911D78">
        <w:rPr>
          <w:rFonts w:ascii="Book Antiqua" w:hAnsi="Book Antiqua"/>
          <w:sz w:val="24"/>
          <w:szCs w:val="24"/>
          <w:lang w:val="en-US"/>
        </w:rPr>
        <w:t xml:space="preserve"> luciferin during signal analysis (Figure 5C</w:t>
      </w:r>
      <w:r w:rsidRPr="00911D78">
        <w:rPr>
          <w:rFonts w:ascii="Book Antiqua" w:hAnsi="Book Antiqua" w:cs="Arial"/>
          <w:sz w:val="24"/>
          <w:szCs w:val="24"/>
          <w:lang w:val="en-US"/>
        </w:rPr>
        <w:t>). However,</w:t>
      </w:r>
      <w:r w:rsidRPr="00911D78">
        <w:rPr>
          <w:rFonts w:ascii="Book Antiqua" w:hAnsi="Book Antiqua"/>
          <w:sz w:val="24"/>
          <w:szCs w:val="24"/>
          <w:lang w:val="en-US"/>
        </w:rPr>
        <w:t xml:space="preserve"> considering </w:t>
      </w:r>
      <w:r w:rsidRPr="00911D78">
        <w:rPr>
          <w:rFonts w:ascii="Book Antiqua" w:hAnsi="Book Antiqua" w:cs="Arial"/>
          <w:sz w:val="24"/>
          <w:szCs w:val="24"/>
          <w:lang w:val="en-US"/>
        </w:rPr>
        <w:t>the</w:t>
      </w:r>
      <w:r w:rsidRPr="00911D78">
        <w:rPr>
          <w:rFonts w:ascii="Book Antiqua" w:hAnsi="Book Antiqua"/>
          <w:sz w:val="24"/>
          <w:szCs w:val="24"/>
          <w:lang w:val="en-US"/>
        </w:rPr>
        <w:t xml:space="preserve"> small discrepancy between the intensity values, the difference </w:t>
      </w:r>
      <w:r w:rsidRPr="00911D78">
        <w:rPr>
          <w:rFonts w:ascii="Book Antiqua" w:hAnsi="Book Antiqua" w:cs="Arial"/>
          <w:sz w:val="24"/>
          <w:szCs w:val="24"/>
          <w:lang w:val="en-US"/>
        </w:rPr>
        <w:t>was actually</w:t>
      </w:r>
      <w:r w:rsidRPr="00911D78">
        <w:rPr>
          <w:rFonts w:ascii="Book Antiqua" w:hAnsi="Book Antiqua"/>
          <w:sz w:val="24"/>
          <w:szCs w:val="24"/>
          <w:lang w:val="en-US"/>
        </w:rPr>
        <w:t xml:space="preserve"> practically null. The BLI intensity signal after luciferin </w:t>
      </w:r>
      <w:r w:rsidRPr="00911D78">
        <w:rPr>
          <w:rFonts w:ascii="Book Antiqua" w:hAnsi="Book Antiqua" w:cs="Arial"/>
          <w:sz w:val="24"/>
          <w:szCs w:val="24"/>
          <w:lang w:val="en-US"/>
        </w:rPr>
        <w:t>addition</w:t>
      </w:r>
      <w:r w:rsidRPr="00911D78">
        <w:rPr>
          <w:rFonts w:ascii="Book Antiqua" w:hAnsi="Book Antiqua"/>
          <w:sz w:val="24"/>
          <w:szCs w:val="24"/>
          <w:lang w:val="en-US"/>
        </w:rPr>
        <w:t xml:space="preserve"> showed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reduction with the </w:t>
      </w:r>
      <w:r w:rsidRPr="00911D78">
        <w:rPr>
          <w:rFonts w:ascii="Book Antiqua" w:hAnsi="Book Antiqua" w:cs="Arial"/>
          <w:sz w:val="24"/>
          <w:szCs w:val="24"/>
          <w:lang w:val="en-US"/>
        </w:rPr>
        <w:t xml:space="preserve">increase in the </w:t>
      </w:r>
      <w:r w:rsidRPr="00911D78">
        <w:rPr>
          <w:rFonts w:ascii="Book Antiqua" w:hAnsi="Book Antiqua"/>
          <w:sz w:val="24"/>
          <w:szCs w:val="24"/>
          <w:lang w:val="en-US"/>
        </w:rPr>
        <w:t xml:space="preserve">MNP-IR750 </w:t>
      </w:r>
      <w:r w:rsidRPr="00911D78">
        <w:rPr>
          <w:rFonts w:ascii="Book Antiqua" w:hAnsi="Book Antiqua" w:cs="Arial"/>
          <w:sz w:val="24"/>
          <w:szCs w:val="24"/>
          <w:lang w:val="en-US"/>
        </w:rPr>
        <w:t>concentration</w:t>
      </w:r>
      <w:r w:rsidRPr="00911D78">
        <w:rPr>
          <w:rFonts w:ascii="Book Antiqua" w:hAnsi="Book Antiqua"/>
          <w:sz w:val="24"/>
          <w:szCs w:val="24"/>
          <w:lang w:val="en-US"/>
        </w:rPr>
        <w:t>, due to the viability effect described above (Figure 5D).</w:t>
      </w:r>
    </w:p>
    <w:p w:rsidR="006A1100" w:rsidRPr="00911D78" w:rsidRDefault="006A1100" w:rsidP="009B7FE0">
      <w:pPr>
        <w:widowControl w:val="0"/>
        <w:spacing w:after="0" w:line="360" w:lineRule="auto"/>
        <w:jc w:val="both"/>
        <w:rPr>
          <w:rFonts w:ascii="Book Antiqua" w:hAnsi="Book Antiqua"/>
          <w:sz w:val="24"/>
          <w:szCs w:val="24"/>
          <w:lang w:val="en-US"/>
        </w:rPr>
      </w:pPr>
    </w:p>
    <w:p w:rsidR="006A1100" w:rsidRPr="00911D78" w:rsidRDefault="0095561B" w:rsidP="009B7FE0">
      <w:pPr>
        <w:widowControl w:val="0"/>
        <w:spacing w:after="0" w:line="360" w:lineRule="auto"/>
        <w:jc w:val="both"/>
        <w:rPr>
          <w:rFonts w:ascii="Book Antiqua" w:hAnsi="Book Antiqua"/>
          <w:b/>
          <w:i/>
          <w:sz w:val="24"/>
          <w:szCs w:val="24"/>
          <w:lang w:val="en-US" w:eastAsia="zh-CN"/>
        </w:rPr>
      </w:pPr>
      <w:r w:rsidRPr="00911D78">
        <w:rPr>
          <w:rFonts w:ascii="Book Antiqua" w:hAnsi="Book Antiqua"/>
          <w:b/>
          <w:i/>
          <w:sz w:val="24"/>
          <w:szCs w:val="24"/>
          <w:lang w:val="en-US"/>
        </w:rPr>
        <w:t xml:space="preserve">Quantification of MNP-IR750 internalized </w:t>
      </w:r>
      <w:r w:rsidRPr="00911D78">
        <w:rPr>
          <w:rFonts w:ascii="Book Antiqua" w:hAnsi="Book Antiqua" w:cs="Arial"/>
          <w:b/>
          <w:i/>
          <w:sz w:val="24"/>
          <w:szCs w:val="24"/>
          <w:lang w:val="en-US"/>
        </w:rPr>
        <w:t>by</w:t>
      </w:r>
      <w:r w:rsidRPr="00911D78">
        <w:rPr>
          <w:rFonts w:ascii="Book Antiqua" w:hAnsi="Book Antiqua"/>
          <w:b/>
          <w:i/>
          <w:sz w:val="24"/>
          <w:szCs w:val="24"/>
          <w:lang w:val="en-US"/>
        </w:rPr>
        <w:t xml:space="preserve"> hBM-MSC</w:t>
      </w:r>
      <w:r w:rsidRPr="00911D78">
        <w:rPr>
          <w:rFonts w:ascii="Book Antiqua" w:hAnsi="Book Antiqua"/>
          <w:b/>
          <w:i/>
          <w:sz w:val="24"/>
          <w:szCs w:val="24"/>
          <w:vertAlign w:val="subscript"/>
          <w:lang w:val="en-US"/>
        </w:rPr>
        <w:t>Luc</w:t>
      </w:r>
      <w:r w:rsidRPr="00911D78">
        <w:rPr>
          <w:rFonts w:ascii="Book Antiqua" w:hAnsi="Book Antiqua"/>
          <w:b/>
          <w:i/>
          <w:sz w:val="24"/>
          <w:szCs w:val="24"/>
          <w:lang w:val="en-US"/>
        </w:rPr>
        <w:t xml:space="preserve"> </w:t>
      </w:r>
      <w:r w:rsidRPr="00911D78">
        <w:rPr>
          <w:rFonts w:ascii="Book Antiqua" w:hAnsi="Book Antiqua" w:cs="Arial"/>
          <w:b/>
          <w:i/>
          <w:sz w:val="24"/>
          <w:szCs w:val="24"/>
          <w:lang w:val="en-US"/>
        </w:rPr>
        <w:t>via</w:t>
      </w:r>
      <w:r w:rsidRPr="00911D78">
        <w:rPr>
          <w:rFonts w:ascii="Book Antiqua" w:hAnsi="Book Antiqua"/>
          <w:b/>
          <w:i/>
          <w:sz w:val="24"/>
          <w:szCs w:val="24"/>
          <w:lang w:val="en-US"/>
        </w:rPr>
        <w:t xml:space="preserve"> MRI, </w:t>
      </w:r>
      <w:r w:rsidR="00303732" w:rsidRPr="00911D78">
        <w:rPr>
          <w:rFonts w:ascii="Book Antiqua" w:hAnsi="Book Antiqua"/>
          <w:b/>
          <w:i/>
          <w:sz w:val="24"/>
          <w:szCs w:val="24"/>
          <w:lang w:val="en-US"/>
        </w:rPr>
        <w:t>ICP-MS and NIRF</w:t>
      </w:r>
    </w:p>
    <w:p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Figure 6 shows the quantification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iron load determined by using the MRI, ICP-MS and NIRF techniques. The </w:t>
      </w:r>
      <w:r w:rsidRPr="00911D78">
        <w:rPr>
          <w:rFonts w:ascii="Book Antiqua" w:hAnsi="Book Antiqua" w:cs="Arial"/>
          <w:sz w:val="24"/>
          <w:szCs w:val="24"/>
          <w:lang w:val="en-US"/>
        </w:rPr>
        <w:t xml:space="preserve">process of </w:t>
      </w:r>
      <w:r w:rsidRPr="00911D78">
        <w:rPr>
          <w:rFonts w:ascii="Book Antiqua" w:hAnsi="Book Antiqua"/>
          <w:sz w:val="24"/>
          <w:szCs w:val="24"/>
          <w:lang w:val="en-US"/>
        </w:rPr>
        <w:t xml:space="preserve">quantification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iron content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MRI starts with relaxometry characterization</w:t>
      </w:r>
      <w:r w:rsidRPr="00911D78">
        <w:rPr>
          <w:rFonts w:ascii="Book Antiqua" w:hAnsi="Book Antiqua" w:cs="Arial"/>
          <w:sz w:val="24"/>
          <w:szCs w:val="24"/>
          <w:lang w:val="en-US"/>
        </w:rPr>
        <w:t>,</w:t>
      </w:r>
      <w:r w:rsidRPr="00911D78">
        <w:rPr>
          <w:rFonts w:ascii="Book Antiqua" w:hAnsi="Book Antiqua"/>
          <w:sz w:val="24"/>
          <w:szCs w:val="24"/>
          <w:lang w:val="en-US"/>
        </w:rPr>
        <w:t xml:space="preserve"> to determine the r</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relaxivity of MNP-IR750 obtained upon T2</w:t>
      </w:r>
      <w:r w:rsidRPr="00911D78">
        <w:rPr>
          <w:rFonts w:ascii="Book Antiqua" w:hAnsi="Book Antiqua" w:cs="Arial"/>
          <w:sz w:val="24"/>
          <w:szCs w:val="24"/>
          <w:lang w:val="en-US"/>
        </w:rPr>
        <w:t>-</w:t>
      </w:r>
      <w:r w:rsidRPr="00911D78">
        <w:rPr>
          <w:rFonts w:ascii="Book Antiqua" w:hAnsi="Book Antiqua"/>
          <w:sz w:val="24"/>
          <w:szCs w:val="24"/>
          <w:lang w:val="en-US"/>
        </w:rPr>
        <w:t xml:space="preserve">weighted image analysis (Figure 6A). The decay curves of the phantom signal related to the </w:t>
      </w:r>
      <w:r w:rsidRPr="00911D78">
        <w:rPr>
          <w:rFonts w:ascii="Book Antiqua" w:hAnsi="Book Antiqua"/>
          <w:sz w:val="24"/>
          <w:szCs w:val="24"/>
          <w:lang w:val="en-US"/>
        </w:rPr>
        <w:lastRenderedPageBreak/>
        <w:t xml:space="preserve">different concentrations of MNP-IR750 were obtained from of the ROI images shown in Figure 6A-I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different TEs tested. The image </w:t>
      </w:r>
      <w:r w:rsidRPr="00911D78">
        <w:rPr>
          <w:rFonts w:ascii="Book Antiqua" w:hAnsi="Book Antiqua" w:cs="Arial"/>
          <w:sz w:val="24"/>
          <w:szCs w:val="24"/>
          <w:lang w:val="en-US"/>
        </w:rPr>
        <w:t>obtained under</w:t>
      </w:r>
      <w:r w:rsidRPr="00911D78">
        <w:rPr>
          <w:rFonts w:ascii="Book Antiqua" w:hAnsi="Book Antiqua"/>
          <w:sz w:val="24"/>
          <w:szCs w:val="24"/>
          <w:lang w:val="en-US"/>
        </w:rPr>
        <w:t xml:space="preserve"> the highest concentration of MNP-IR750 </w:t>
      </w:r>
      <w:r w:rsidRPr="00911D78">
        <w:rPr>
          <w:rFonts w:ascii="Book Antiqua" w:hAnsi="Book Antiqua" w:cs="Arial"/>
          <w:sz w:val="24"/>
          <w:szCs w:val="24"/>
          <w:lang w:val="en-US"/>
        </w:rPr>
        <w:t xml:space="preserve">that is </w:t>
      </w:r>
      <w:r w:rsidRPr="00911D78">
        <w:rPr>
          <w:rFonts w:ascii="Book Antiqua" w:hAnsi="Book Antiqua"/>
          <w:sz w:val="24"/>
          <w:szCs w:val="24"/>
          <w:lang w:val="en-US"/>
        </w:rPr>
        <w:t xml:space="preserve">shown (Figure 6A-II) </w:t>
      </w:r>
      <w:r w:rsidRPr="00911D78">
        <w:rPr>
          <w:rFonts w:ascii="Book Antiqua" w:hAnsi="Book Antiqua" w:cs="Arial"/>
          <w:sz w:val="24"/>
          <w:szCs w:val="24"/>
          <w:lang w:val="en-US"/>
        </w:rPr>
        <w:t>exhibited greater hypointensity</w:t>
      </w:r>
      <w:r w:rsidRPr="00911D78">
        <w:rPr>
          <w:rFonts w:ascii="Book Antiqua" w:hAnsi="Book Antiqua"/>
          <w:sz w:val="24"/>
          <w:szCs w:val="24"/>
          <w:lang w:val="en-US"/>
        </w:rPr>
        <w:t xml:space="preserve"> in comparison with </w:t>
      </w:r>
      <w:r w:rsidRPr="00911D78">
        <w:rPr>
          <w:rFonts w:ascii="Book Antiqua" w:hAnsi="Book Antiqua" w:cs="Arial"/>
          <w:sz w:val="24"/>
          <w:szCs w:val="24"/>
          <w:lang w:val="en-US"/>
        </w:rPr>
        <w:t xml:space="preserve">the </w:t>
      </w:r>
      <w:r w:rsidRPr="00911D78">
        <w:rPr>
          <w:rFonts w:ascii="Book Antiqua" w:hAnsi="Book Antiqua"/>
          <w:sz w:val="24"/>
          <w:szCs w:val="24"/>
          <w:lang w:val="en-US"/>
        </w:rPr>
        <w:t>control image</w:t>
      </w:r>
      <w:r w:rsidRPr="00911D78">
        <w:rPr>
          <w:rFonts w:ascii="Book Antiqua" w:hAnsi="Book Antiqua" w:cs="Arial"/>
          <w:sz w:val="24"/>
          <w:szCs w:val="24"/>
          <w:lang w:val="en-US"/>
        </w:rPr>
        <w:t>;</w:t>
      </w:r>
      <w:r w:rsidRPr="00911D78">
        <w:rPr>
          <w:rFonts w:ascii="Book Antiqua" w:hAnsi="Book Antiqua"/>
          <w:sz w:val="24"/>
          <w:szCs w:val="24"/>
          <w:lang w:val="en-US"/>
        </w:rPr>
        <w:t xml:space="preserve"> the gray image variations were proportional to the iron concentrations in the </w:t>
      </w:r>
      <w:r w:rsidRPr="00911D78">
        <w:rPr>
          <w:rFonts w:ascii="Book Antiqua" w:hAnsi="Book Antiqua" w:cs="Arial"/>
          <w:sz w:val="24"/>
          <w:szCs w:val="24"/>
          <w:lang w:val="en-US"/>
        </w:rPr>
        <w:t>ROI,</w:t>
      </w:r>
      <w:r w:rsidRPr="00911D78">
        <w:rPr>
          <w:rFonts w:ascii="Book Antiqua" w:hAnsi="Book Antiqua"/>
          <w:sz w:val="24"/>
          <w:szCs w:val="24"/>
          <w:lang w:val="en-US"/>
        </w:rPr>
        <w:t xml:space="preserve"> due to magnetic perturbation produced by the superparamagnetic properties of MNP-IR750.</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data adjustment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relaxation rate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iron concentration (Figure 6A) followed a directly proportional straight line, which resulted in the r</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angular coefficient value of (20.6 ±</w:t>
      </w:r>
      <w:r w:rsidR="00303732"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1.4)</w:t>
      </w:r>
      <w:r w:rsidR="00174E11">
        <w:rPr>
          <w:rFonts w:ascii="Book Antiqua" w:hAnsi="Book Antiqua"/>
          <w:sz w:val="24"/>
          <w:szCs w:val="24"/>
          <w:lang w:val="en-US"/>
        </w:rPr>
        <w:t xml:space="preserve"> × </w:t>
      </w:r>
      <w:r w:rsidRPr="00911D78">
        <w:rPr>
          <w:rFonts w:ascii="Book Antiqua" w:hAnsi="Book Antiqua"/>
          <w:sz w:val="24"/>
          <w:szCs w:val="24"/>
          <w:lang w:val="en-US"/>
        </w:rPr>
        <w:t>10</w:t>
      </w:r>
      <w:r w:rsidRPr="00911D78">
        <w:rPr>
          <w:rFonts w:ascii="Book Antiqua" w:hAnsi="Book Antiqua"/>
          <w:sz w:val="24"/>
          <w:szCs w:val="24"/>
          <w:vertAlign w:val="superscript"/>
          <w:lang w:val="en-US"/>
        </w:rPr>
        <w:t>-4</w:t>
      </w:r>
      <w:r w:rsidRPr="00911D78">
        <w:rPr>
          <w:rFonts w:ascii="Book Antiqua" w:hAnsi="Book Antiqua"/>
          <w:sz w:val="24"/>
          <w:szCs w:val="24"/>
          <w:lang w:val="en-US"/>
        </w:rPr>
        <w:t xml:space="preserve"> </w:t>
      </w:r>
      <w:r w:rsidRPr="00911D78">
        <w:rPr>
          <w:rStyle w:val="hps"/>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vertAlign w:val="superscript"/>
          <w:lang w:val="en-US"/>
        </w:rPr>
        <w:t>-1</w:t>
      </w:r>
      <w:r w:rsidR="00AB4A8C" w:rsidRPr="00911D78">
        <w:rPr>
          <w:rFonts w:ascii="Book Antiqua" w:hAnsi="Book Antiqua" w:hint="eastAsia"/>
          <w:sz w:val="24"/>
          <w:szCs w:val="24"/>
          <w:vertAlign w:val="superscript"/>
          <w:lang w:val="en-US" w:eastAsia="zh-CN"/>
        </w:rPr>
        <w:t xml:space="preserve"> </w:t>
      </w:r>
      <w:r w:rsidRPr="00911D78">
        <w:rPr>
          <w:rFonts w:ascii="Book Antiqua" w:hAnsi="Book Antiqua"/>
          <w:sz w:val="24"/>
          <w:szCs w:val="24"/>
          <w:lang w:val="en-US"/>
        </w:rPr>
        <w:t>ms</w:t>
      </w:r>
      <w:r w:rsidRPr="00911D78">
        <w:rPr>
          <w:rFonts w:ascii="Book Antiqua" w:hAnsi="Book Antiqua"/>
          <w:sz w:val="24"/>
          <w:szCs w:val="24"/>
          <w:vertAlign w:val="superscript"/>
          <w:lang w:val="en-US"/>
        </w:rPr>
        <w:t>-1</w:t>
      </w:r>
      <w:r w:rsidR="00AB4A8C" w:rsidRPr="00911D78">
        <w:rPr>
          <w:rFonts w:ascii="Book Antiqua" w:hAnsi="Book Antiqua" w:hint="eastAsia"/>
          <w:sz w:val="24"/>
          <w:szCs w:val="24"/>
          <w:vertAlign w:val="superscript"/>
          <w:lang w:val="en-US" w:eastAsia="zh-CN"/>
        </w:rPr>
        <w:t xml:space="preserve"> </w:t>
      </w:r>
      <w:r w:rsidR="00493FE0" w:rsidRPr="00911D78">
        <w:rPr>
          <w:rFonts w:ascii="Book Antiqua" w:hAnsi="Book Antiqua"/>
          <w:sz w:val="24"/>
          <w:szCs w:val="24"/>
          <w:lang w:val="en-US"/>
        </w:rPr>
        <w:t>mL</w:t>
      </w:r>
      <w:r w:rsidRPr="00911D78">
        <w:rPr>
          <w:rFonts w:ascii="Book Antiqua" w:hAnsi="Book Antiqua" w:cs="Arial"/>
          <w:sz w:val="24"/>
          <w:szCs w:val="24"/>
          <w:lang w:val="en-US"/>
        </w:rPr>
        <w:t xml:space="preserve"> when adjusted by the method of least squares.</w:t>
      </w:r>
      <w:r w:rsidRPr="00911D78">
        <w:rPr>
          <w:rFonts w:ascii="Book Antiqua" w:hAnsi="Book Antiqua"/>
          <w:sz w:val="24"/>
          <w:szCs w:val="24"/>
          <w:lang w:val="en-US"/>
        </w:rPr>
        <w:t xml:space="preserve"> The </w:t>
      </w:r>
      <w:r w:rsidRPr="00911D78">
        <w:rPr>
          <w:rFonts w:ascii="Book Antiqua" w:hAnsi="Book Antiqua" w:cs="Arial"/>
          <w:sz w:val="24"/>
          <w:szCs w:val="24"/>
          <w:lang w:val="en-US"/>
        </w:rPr>
        <w:t xml:space="preserve">obtained </w:t>
      </w:r>
      <w:r w:rsidRPr="00911D78">
        <w:rPr>
          <w:rFonts w:ascii="Book Antiqua" w:hAnsi="Book Antiqua"/>
          <w:sz w:val="24"/>
          <w:szCs w:val="24"/>
          <w:lang w:val="en-US"/>
        </w:rPr>
        <w:t>r</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value was characteristic </w:t>
      </w:r>
      <w:r w:rsidRPr="00911D78">
        <w:rPr>
          <w:rFonts w:ascii="Book Antiqua" w:hAnsi="Book Antiqua" w:cs="Arial"/>
          <w:sz w:val="24"/>
          <w:szCs w:val="24"/>
          <w:lang w:val="en-US"/>
        </w:rPr>
        <w:t>of</w:t>
      </w:r>
      <w:r w:rsidRPr="00911D78">
        <w:rPr>
          <w:rFonts w:ascii="Book Antiqua" w:hAnsi="Book Antiqua"/>
          <w:sz w:val="24"/>
          <w:szCs w:val="24"/>
          <w:lang w:val="en-US"/>
        </w:rPr>
        <w:t xml:space="preserve"> MRI contrast studies </w:t>
      </w:r>
      <w:r w:rsidRPr="00911D78">
        <w:rPr>
          <w:rFonts w:ascii="Book Antiqua" w:hAnsi="Book Antiqua" w:cs="Arial"/>
          <w:sz w:val="24"/>
          <w:szCs w:val="24"/>
          <w:lang w:val="en-US"/>
        </w:rPr>
        <w:t>based on</w:t>
      </w:r>
      <w:r w:rsidRPr="00911D78">
        <w:rPr>
          <w:rFonts w:ascii="Book Antiqua" w:hAnsi="Book Antiqua"/>
          <w:sz w:val="24"/>
          <w:szCs w:val="24"/>
          <w:lang w:val="en-US"/>
        </w:rPr>
        <w:t xml:space="preserve"> T2</w:t>
      </w:r>
      <w:r w:rsidRPr="00911D78">
        <w:rPr>
          <w:rFonts w:ascii="Book Antiqua" w:hAnsi="Book Antiqua" w:cs="Arial"/>
          <w:sz w:val="24"/>
          <w:szCs w:val="24"/>
          <w:lang w:val="en-US"/>
        </w:rPr>
        <w:t>-</w:t>
      </w:r>
      <w:r w:rsidRPr="00911D78">
        <w:rPr>
          <w:rFonts w:ascii="Book Antiqua" w:hAnsi="Book Antiqua"/>
          <w:sz w:val="24"/>
          <w:szCs w:val="24"/>
          <w:lang w:val="en-US"/>
        </w:rPr>
        <w:t xml:space="preserve">weighted </w:t>
      </w:r>
      <w:r w:rsidRPr="00911D78">
        <w:rPr>
          <w:rFonts w:ascii="Book Antiqua" w:hAnsi="Book Antiqua" w:cs="Arial"/>
          <w:sz w:val="24"/>
          <w:szCs w:val="24"/>
          <w:lang w:val="en-US"/>
        </w:rPr>
        <w:t>images using a</w:t>
      </w:r>
      <w:r w:rsidRPr="00911D78">
        <w:rPr>
          <w:rFonts w:ascii="Book Antiqua" w:hAnsi="Book Antiqua"/>
          <w:sz w:val="24"/>
          <w:szCs w:val="24"/>
          <w:lang w:val="en-US"/>
        </w:rPr>
        <w:t xml:space="preserve"> 3T scanner.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Figure 6B shows the T2</w:t>
      </w:r>
      <w:r w:rsidRPr="00911D78">
        <w:rPr>
          <w:rFonts w:ascii="Book Antiqua" w:hAnsi="Book Antiqua" w:cs="Arial"/>
          <w:sz w:val="24"/>
          <w:szCs w:val="24"/>
          <w:lang w:val="en-US"/>
        </w:rPr>
        <w:t>-</w:t>
      </w:r>
      <w:r w:rsidRPr="00911D78">
        <w:rPr>
          <w:rFonts w:ascii="Book Antiqua" w:hAnsi="Book Antiqua"/>
          <w:sz w:val="24"/>
          <w:szCs w:val="24"/>
          <w:lang w:val="en-US"/>
        </w:rPr>
        <w:t xml:space="preserve">weighted MRI signal intensity curves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TE samples containing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labeled in different concentrations of MNP-IR750. The curve decay was proportional to the iron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The T2 values of each sample were obtained from the </w:t>
      </w:r>
      <w:r w:rsidRPr="00911D78">
        <w:rPr>
          <w:rFonts w:ascii="Book Antiqua" w:hAnsi="Book Antiqua" w:cs="Arial"/>
          <w:sz w:val="24"/>
          <w:szCs w:val="24"/>
          <w:lang w:val="en-US"/>
        </w:rPr>
        <w:t xml:space="preserve">adjustment of the </w:t>
      </w:r>
      <w:r w:rsidRPr="00911D78">
        <w:rPr>
          <w:rFonts w:ascii="Book Antiqua" w:hAnsi="Book Antiqua"/>
          <w:sz w:val="24"/>
          <w:szCs w:val="24"/>
          <w:lang w:val="en-US"/>
        </w:rPr>
        <w:t xml:space="preserve">MRI signal exponential decay curves, as shown in Figure 6B-IV. These values matched the MRI image of </w:t>
      </w:r>
      <w:r w:rsidRPr="00911D78">
        <w:rPr>
          <w:rFonts w:ascii="Book Antiqua" w:hAnsi="Book Antiqua" w:cs="Arial"/>
          <w:sz w:val="24"/>
          <w:szCs w:val="24"/>
          <w:lang w:val="en-US"/>
        </w:rPr>
        <w:t>the ROI</w:t>
      </w:r>
      <w:r w:rsidRPr="00911D78">
        <w:rPr>
          <w:rFonts w:ascii="Book Antiqua" w:hAnsi="Book Antiqua"/>
          <w:sz w:val="24"/>
          <w:szCs w:val="24"/>
          <w:lang w:val="en-US"/>
        </w:rPr>
        <w:t xml:space="preserve"> (Figure 6B-III</w:t>
      </w:r>
      <w:r w:rsidRPr="00911D78">
        <w:rPr>
          <w:rFonts w:ascii="Book Antiqua" w:hAnsi="Book Antiqua" w:cs="Arial"/>
          <w:sz w:val="24"/>
          <w:szCs w:val="24"/>
          <w:lang w:val="en-US"/>
        </w:rPr>
        <w:t>) and</w:t>
      </w:r>
      <w:r w:rsidRPr="00911D78">
        <w:rPr>
          <w:rFonts w:ascii="Book Antiqua" w:hAnsi="Book Antiqua"/>
          <w:sz w:val="24"/>
          <w:szCs w:val="24"/>
          <w:lang w:val="en-US"/>
        </w:rPr>
        <w:t xml:space="preserve"> were inversely proportional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MNP-IR750 concentrations used for cellular labeling.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MNP-IR750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was determined from the </w:t>
      </w:r>
      <w:r w:rsidRPr="00911D78">
        <w:rPr>
          <w:rFonts w:ascii="Book Antiqua" w:hAnsi="Book Antiqua" w:cs="Arial"/>
          <w:sz w:val="24"/>
          <w:szCs w:val="24"/>
          <w:lang w:val="en-US"/>
        </w:rPr>
        <w:t xml:space="preserve">obtained </w:t>
      </w:r>
      <w:r w:rsidRPr="00911D78">
        <w:rPr>
          <w:rFonts w:ascii="Book Antiqua" w:hAnsi="Book Antiqua"/>
          <w:sz w:val="24"/>
          <w:szCs w:val="24"/>
          <w:lang w:val="en-US"/>
        </w:rPr>
        <w:t xml:space="preserve">T2 values (Figure </w:t>
      </w:r>
      <w:r w:rsidRPr="00911D78">
        <w:rPr>
          <w:rFonts w:ascii="Book Antiqua" w:hAnsi="Book Antiqua" w:cs="Arial"/>
          <w:sz w:val="24"/>
          <w:szCs w:val="24"/>
          <w:lang w:val="en-US"/>
        </w:rPr>
        <w:t>6B,</w:t>
      </w:r>
      <w:r w:rsidR="00CD6A2A" w:rsidRPr="00911D78">
        <w:rPr>
          <w:rFonts w:ascii="Book Antiqua" w:hAnsi="Book Antiqua" w:cs="Arial"/>
          <w:sz w:val="24"/>
          <w:szCs w:val="24"/>
          <w:lang w:val="en-US"/>
        </w:rPr>
        <w:t xml:space="preserve"> </w:t>
      </w:r>
      <w:r w:rsidRPr="00911D78">
        <w:rPr>
          <w:rFonts w:ascii="Book Antiqua" w:hAnsi="Book Antiqua" w:cs="Arial"/>
          <w:sz w:val="24"/>
          <w:szCs w:val="24"/>
          <w:lang w:val="en-US"/>
        </w:rPr>
        <w:t>C</w:t>
      </w:r>
      <w:r w:rsidRPr="00911D78">
        <w:rPr>
          <w:rFonts w:ascii="Book Antiqua" w:hAnsi="Book Antiqua"/>
          <w:sz w:val="24"/>
          <w:szCs w:val="24"/>
          <w:lang w:val="en-US"/>
        </w:rPr>
        <w:t>) and r</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values (Figure 6A</w:t>
      </w:r>
      <w:r w:rsidRPr="00911D78">
        <w:rPr>
          <w:rFonts w:ascii="Book Antiqua" w:hAnsi="Book Antiqua" w:cs="Arial"/>
          <w:sz w:val="24"/>
          <w:szCs w:val="24"/>
          <w:lang w:val="en-US"/>
        </w:rPr>
        <w:t>) with equation 1.</w:t>
      </w:r>
      <w:r w:rsidRPr="00911D78">
        <w:rPr>
          <w:rFonts w:ascii="Book Antiqua" w:hAnsi="Book Antiqua"/>
          <w:sz w:val="24"/>
          <w:szCs w:val="24"/>
          <w:lang w:val="en-US"/>
        </w:rPr>
        <w:t xml:space="preserve"> The number of MNP-IR750 per cell was </w:t>
      </w:r>
      <w:r w:rsidRPr="00911D78">
        <w:rPr>
          <w:rFonts w:ascii="Book Antiqua" w:hAnsi="Book Antiqua" w:cs="Arial"/>
          <w:sz w:val="24"/>
          <w:szCs w:val="24"/>
          <w:lang w:val="en-US"/>
        </w:rPr>
        <w:t>calculated</w:t>
      </w:r>
      <w:r w:rsidRPr="00911D78">
        <w:rPr>
          <w:rFonts w:ascii="Book Antiqua" w:hAnsi="Book Antiqua"/>
          <w:sz w:val="24"/>
          <w:szCs w:val="24"/>
          <w:lang w:val="en-US"/>
        </w:rPr>
        <w:t xml:space="preserve"> from the MNP-IR750 load using equation 2</w:t>
      </w:r>
      <w:r w:rsidRPr="00911D78">
        <w:rPr>
          <w:rFonts w:ascii="Book Antiqua" w:hAnsi="Book Antiqua" w:cs="Arial"/>
          <w:sz w:val="24"/>
          <w:szCs w:val="24"/>
          <w:lang w:val="en-US"/>
        </w:rPr>
        <w:t>;</w:t>
      </w:r>
      <w:r w:rsidRPr="00911D78">
        <w:rPr>
          <w:rFonts w:ascii="Book Antiqua" w:hAnsi="Book Antiqua"/>
          <w:sz w:val="24"/>
          <w:szCs w:val="24"/>
          <w:lang w:val="en-US"/>
        </w:rPr>
        <w:t xml:space="preserve"> these values </w:t>
      </w:r>
      <w:r w:rsidRPr="00911D78">
        <w:rPr>
          <w:rFonts w:ascii="Book Antiqua" w:hAnsi="Book Antiqua" w:cs="Arial"/>
          <w:sz w:val="24"/>
          <w:szCs w:val="24"/>
          <w:lang w:val="en-US"/>
        </w:rPr>
        <w:t xml:space="preserve">were </w:t>
      </w:r>
      <w:r w:rsidRPr="00911D78">
        <w:rPr>
          <w:rFonts w:ascii="Book Antiqua" w:hAnsi="Book Antiqua"/>
          <w:sz w:val="24"/>
          <w:szCs w:val="24"/>
          <w:lang w:val="en-US"/>
        </w:rPr>
        <w:t xml:space="preserve">determined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quantification of each </w:t>
      </w:r>
      <w:r w:rsidRPr="00911D78">
        <w:rPr>
          <w:rFonts w:ascii="Book Antiqua" w:hAnsi="Book Antiqua" w:cs="Arial"/>
          <w:sz w:val="24"/>
          <w:szCs w:val="24"/>
          <w:lang w:val="en-US"/>
        </w:rPr>
        <w:t xml:space="preserve">labeling </w:t>
      </w:r>
      <w:r w:rsidRPr="00911D78">
        <w:rPr>
          <w:rFonts w:ascii="Book Antiqua" w:hAnsi="Book Antiqua"/>
          <w:sz w:val="24"/>
          <w:szCs w:val="24"/>
          <w:lang w:val="en-US"/>
        </w:rPr>
        <w:t>concentration</w:t>
      </w:r>
      <w:r w:rsidRPr="00911D78">
        <w:rPr>
          <w:rFonts w:ascii="Book Antiqua" w:hAnsi="Book Antiqua" w:cs="Arial"/>
          <w:sz w:val="24"/>
          <w:szCs w:val="24"/>
          <w:lang w:val="en-US"/>
        </w:rPr>
        <w:t>,</w:t>
      </w:r>
      <w:r w:rsidRPr="00911D78">
        <w:rPr>
          <w:rFonts w:ascii="Book Antiqua" w:hAnsi="Book Antiqua"/>
          <w:sz w:val="24"/>
          <w:szCs w:val="24"/>
          <w:lang w:val="en-US"/>
        </w:rPr>
        <w:t xml:space="preserve"> as shown in Table 1. The </w:t>
      </w:r>
      <w:r w:rsidRPr="00911D78">
        <w:rPr>
          <w:rFonts w:ascii="Book Antiqua" w:hAnsi="Book Antiqua" w:cs="Arial"/>
          <w:sz w:val="24"/>
          <w:szCs w:val="24"/>
          <w:lang w:val="en-US"/>
        </w:rPr>
        <w:t>observed</w:t>
      </w:r>
      <w:r w:rsidRPr="00911D78">
        <w:rPr>
          <w:rFonts w:ascii="Book Antiqua" w:hAnsi="Book Antiqua"/>
          <w:sz w:val="24"/>
          <w:szCs w:val="24"/>
          <w:lang w:val="en-US"/>
        </w:rPr>
        <w:t xml:space="preserve"> internalized </w:t>
      </w:r>
      <w:r w:rsidRPr="00911D78">
        <w:rPr>
          <w:rFonts w:ascii="Book Antiqua" w:hAnsi="Book Antiqua" w:cs="Arial"/>
          <w:sz w:val="24"/>
          <w:szCs w:val="24"/>
          <w:lang w:val="en-US"/>
        </w:rPr>
        <w:t xml:space="preserve">MNP-IR750 loads </w:t>
      </w:r>
      <w:r w:rsidR="00D224DC">
        <w:rPr>
          <w:rFonts w:ascii="Book Antiqua" w:hAnsi="Book Antiqua" w:cs="Arial" w:hint="eastAsia"/>
          <w:sz w:val="24"/>
          <w:szCs w:val="24"/>
          <w:lang w:val="en-US" w:eastAsia="zh-CN"/>
        </w:rPr>
        <w:t>m</w:t>
      </w:r>
      <w:r w:rsidR="00D224DC" w:rsidRPr="00D224DC">
        <w:rPr>
          <w:rFonts w:ascii="Book Antiqua" w:hAnsi="Book Antiqua" w:cs="Arial" w:hint="eastAsia"/>
          <w:sz w:val="24"/>
          <w:szCs w:val="24"/>
          <w:vertAlign w:val="subscript"/>
          <w:lang w:val="en-US" w:eastAsia="zh-CN"/>
        </w:rPr>
        <w:t>cell</w:t>
      </w:r>
      <w:r w:rsidR="00D224DC">
        <w:rPr>
          <w:rFonts w:ascii="Book Antiqua" w:hAnsi="Book Antiqua" w:cs="Arial" w:hint="eastAsia"/>
          <w:sz w:val="24"/>
          <w:szCs w:val="24"/>
          <w:lang w:val="en-US" w:eastAsia="zh-CN"/>
        </w:rPr>
        <w:t>([Fe])</w:t>
      </w:r>
      <w:r w:rsidRPr="00911D78">
        <w:rPr>
          <w:rFonts w:ascii="Book Antiqua" w:hAnsi="Book Antiqua"/>
          <w:sz w:val="24"/>
          <w:szCs w:val="24"/>
          <w:lang w:val="en-US"/>
        </w:rPr>
        <w:t xml:space="preserve">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labeling concentration </w:t>
      </w:r>
      <w:r w:rsidR="00D224DC">
        <w:rPr>
          <w:rFonts w:ascii="Book Antiqua" w:hAnsi="Book Antiqua" w:cs="Arial" w:hint="eastAsia"/>
          <w:sz w:val="24"/>
          <w:szCs w:val="24"/>
          <w:lang w:val="en-US" w:eastAsia="zh-CN"/>
        </w:rPr>
        <w:t>([Fe])</w:t>
      </w:r>
      <w:r w:rsidRPr="00911D78">
        <w:rPr>
          <w:rFonts w:ascii="Book Antiqua" w:hAnsi="Book Antiqua"/>
          <w:sz w:val="24"/>
          <w:szCs w:val="24"/>
          <w:lang w:val="en-US"/>
        </w:rPr>
        <w:t xml:space="preserve"> were plotted and adjusted in an exponential curve</w:t>
      </w:r>
      <w:r w:rsidRPr="00911D78">
        <w:rPr>
          <w:rFonts w:ascii="Book Antiqua" w:hAnsi="Book Antiqua" w:cs="Arial"/>
          <w:sz w:val="24"/>
          <w:szCs w:val="24"/>
          <w:lang w:val="en-US"/>
        </w:rPr>
        <w:t>,</w:t>
      </w:r>
      <w:r w:rsidRPr="00911D78">
        <w:rPr>
          <w:rFonts w:ascii="Book Antiqua" w:hAnsi="Book Antiqua"/>
          <w:sz w:val="24"/>
          <w:szCs w:val="24"/>
          <w:lang w:val="en-US"/>
        </w:rPr>
        <w:t xml:space="preserve"> as shown in Figure 6C</w:t>
      </w:r>
      <w:r w:rsidRPr="00911D78">
        <w:rPr>
          <w:rFonts w:ascii="Book Antiqua" w:hAnsi="Book Antiqua" w:cs="Arial"/>
          <w:sz w:val="24"/>
          <w:szCs w:val="24"/>
          <w:lang w:val="en-US"/>
        </w:rPr>
        <w:t>,</w:t>
      </w:r>
      <w:r w:rsidRPr="00911D78">
        <w:rPr>
          <w:rFonts w:ascii="Book Antiqua" w:hAnsi="Book Antiqua"/>
          <w:sz w:val="24"/>
          <w:szCs w:val="24"/>
          <w:lang w:val="en-US"/>
        </w:rPr>
        <w:t xml:space="preserve"> following equation 3:</w:t>
      </w:r>
    </w:p>
    <w:p w:rsidR="006A1100" w:rsidRPr="00911D78" w:rsidRDefault="00C30EFE" w:rsidP="009B7FE0">
      <w:pPr>
        <w:widowControl w:val="0"/>
        <w:spacing w:after="0" w:line="360" w:lineRule="auto"/>
        <w:ind w:firstLine="720"/>
        <w:jc w:val="both"/>
        <w:rPr>
          <w:rFonts w:ascii="Book Antiqua" w:hAnsi="Book Antiqua"/>
          <w:sz w:val="24"/>
          <w:szCs w:val="24"/>
          <w:lang w:val="en-US"/>
        </w:rPr>
      </w:pPr>
      <m:oMath>
        <m:sSub>
          <m:sSubPr>
            <m:ctrlPr>
              <w:rPr>
                <w:rFonts w:ascii="Cambria Math" w:hAnsi="Cambria Math"/>
                <w:sz w:val="24"/>
                <w:szCs w:val="24"/>
                <w:lang w:val="en-US"/>
              </w:rPr>
            </m:ctrlPr>
          </m:sSubPr>
          <m:e>
            <m:r>
              <w:rPr>
                <w:rFonts w:ascii="Cambria Math" w:hAnsi="Cambria Math"/>
                <w:sz w:val="24"/>
                <w:szCs w:val="24"/>
                <w:lang w:val="en-US"/>
              </w:rPr>
              <m:t>m</m:t>
            </m:r>
          </m:e>
          <m:sub>
            <m:r>
              <w:rPr>
                <w:rFonts w:ascii="Cambria Math" w:hAnsi="Cambria Math"/>
                <w:sz w:val="24"/>
                <w:szCs w:val="24"/>
                <w:lang w:val="en-US"/>
              </w:rPr>
              <m:t>cell</m:t>
            </m:r>
          </m:sub>
        </m:sSub>
        <m:d>
          <m:dPr>
            <m:ctrlPr>
              <w:rPr>
                <w:rFonts w:ascii="Cambria Math" w:hAnsi="Cambria Math"/>
                <w:sz w:val="24"/>
                <w:szCs w:val="24"/>
                <w:lang w:val="en-US"/>
              </w:rPr>
            </m:ctrlPr>
          </m:dPr>
          <m:e>
            <m:d>
              <m:dPr>
                <m:begChr m:val="["/>
                <m:endChr m:val="]"/>
                <m:ctrlPr>
                  <w:rPr>
                    <w:rFonts w:ascii="Cambria Math" w:hAnsi="Cambria Math"/>
                    <w:sz w:val="24"/>
                    <w:szCs w:val="24"/>
                    <w:lang w:val="en-US"/>
                  </w:rPr>
                </m:ctrlPr>
              </m:dPr>
              <m:e>
                <m:r>
                  <w:rPr>
                    <w:rFonts w:ascii="Cambria Math" w:hAnsi="Cambria Math"/>
                    <w:sz w:val="24"/>
                    <w:szCs w:val="24"/>
                    <w:lang w:val="en-US"/>
                  </w:rPr>
                  <m:t>Fe</m:t>
                </m:r>
              </m:e>
            </m:d>
          </m:e>
        </m:d>
        <m:r>
          <m:rPr>
            <m:sty m:val="p"/>
          </m:rPr>
          <w:rPr>
            <w:rFonts w:ascii="Cambria Math" w:hAnsi="Cambria Math"/>
            <w:sz w:val="24"/>
            <w:szCs w:val="24"/>
            <w:lang w:val="en-US"/>
          </w:rPr>
          <m:t>=</m:t>
        </m:r>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r>
          <m:rPr>
            <m:sty m:val="p"/>
          </m:rPr>
          <w:rPr>
            <w:rFonts w:ascii="Cambria Math" w:hAnsi="Cambria Math"/>
            <w:sz w:val="24"/>
            <w:szCs w:val="24"/>
            <w:lang w:val="en-US"/>
          </w:rPr>
          <m:t>*</m:t>
        </m:r>
        <m:d>
          <m:dPr>
            <m:ctrlPr>
              <w:rPr>
                <w:rFonts w:ascii="Cambria Math" w:hAnsi="Cambria Math"/>
                <w:sz w:val="24"/>
                <w:szCs w:val="24"/>
                <w:lang w:val="en-US"/>
              </w:rPr>
            </m:ctrlPr>
          </m:dPr>
          <m:e>
            <m:r>
              <m:rPr>
                <m:sty m:val="p"/>
              </m:rPr>
              <w:rPr>
                <w:rFonts w:ascii="Cambria Math" w:hAnsi="Cambria Math"/>
                <w:sz w:val="24"/>
                <w:szCs w:val="24"/>
                <w:lang w:val="en-US"/>
              </w:rPr>
              <m:t>1-</m:t>
            </m:r>
            <m:sSup>
              <m:sSupPr>
                <m:ctrlPr>
                  <w:rPr>
                    <w:rFonts w:ascii="Cambria Math" w:hAnsi="Cambria Math"/>
                    <w:sz w:val="24"/>
                    <w:szCs w:val="24"/>
                    <w:lang w:val="en-US"/>
                  </w:rPr>
                </m:ctrlPr>
              </m:sSupPr>
              <m:e>
                <m:r>
                  <w:rPr>
                    <w:rFonts w:ascii="Cambria Math" w:hAnsi="Cambria Math"/>
                    <w:sz w:val="24"/>
                    <w:szCs w:val="24"/>
                    <w:lang w:val="en-US"/>
                  </w:rPr>
                  <m:t>e</m:t>
                </m:r>
              </m:e>
              <m:sup>
                <m:r>
                  <m:rPr>
                    <m:sty m:val="p"/>
                  </m:rPr>
                  <w:rPr>
                    <w:rFonts w:ascii="Cambria Math" w:hAnsi="Cambria Math"/>
                    <w:sz w:val="24"/>
                    <w:szCs w:val="24"/>
                    <w:lang w:val="en-US"/>
                  </w:rPr>
                  <m:t>-[</m:t>
                </m:r>
                <m:r>
                  <w:rPr>
                    <w:rFonts w:ascii="Cambria Math" w:hAnsi="Cambria Math"/>
                    <w:sz w:val="24"/>
                    <w:szCs w:val="24"/>
                    <w:lang w:val="en-US"/>
                  </w:rPr>
                  <m:t>Fe</m:t>
                </m:r>
                <m:r>
                  <m:rPr>
                    <m:sty m:val="p"/>
                  </m:rPr>
                  <w:rPr>
                    <w:rFonts w:ascii="Cambria Math" w:hAnsi="Cambria Math"/>
                    <w:sz w:val="24"/>
                    <w:szCs w:val="24"/>
                    <w:lang w:val="en-US"/>
                  </w:rPr>
                  <m:t>]/</m:t>
                </m:r>
                <m:r>
                  <w:rPr>
                    <w:rFonts w:ascii="Cambria Math" w:hAnsi="Cambria Math"/>
                    <w:sz w:val="24"/>
                    <w:szCs w:val="24"/>
                    <w:lang w:val="en-US"/>
                  </w:rPr>
                  <m:t>φ</m:t>
                </m:r>
              </m:sup>
            </m:sSup>
          </m:e>
        </m:d>
      </m:oMath>
      <w:r w:rsidR="0095561B" w:rsidRPr="00911D78">
        <w:rPr>
          <w:rFonts w:ascii="Book Antiqua" w:hAnsi="Book Antiqua"/>
          <w:sz w:val="24"/>
          <w:szCs w:val="24"/>
          <w:lang w:val="en-US"/>
        </w:rPr>
        <w:tab/>
      </w:r>
      <w:r w:rsidR="0095561B" w:rsidRPr="00911D78">
        <w:rPr>
          <w:rFonts w:ascii="Book Antiqua" w:hAnsi="Book Antiqua"/>
          <w:sz w:val="24"/>
          <w:szCs w:val="24"/>
          <w:lang w:val="en-US"/>
        </w:rPr>
        <w:tab/>
      </w:r>
      <w:r w:rsidR="0095561B" w:rsidRPr="00911D78">
        <w:rPr>
          <w:rFonts w:ascii="Book Antiqua" w:hAnsi="Book Antiqua"/>
          <w:sz w:val="24"/>
          <w:szCs w:val="24"/>
          <w:lang w:val="en-US"/>
        </w:rPr>
        <w:tab/>
      </w:r>
      <w:r w:rsidR="0095561B" w:rsidRPr="00911D78">
        <w:rPr>
          <w:rFonts w:ascii="Book Antiqua" w:hAnsi="Book Antiqua"/>
          <w:sz w:val="24"/>
          <w:szCs w:val="24"/>
          <w:lang w:val="en-US"/>
        </w:rPr>
        <w:tab/>
        <w:t>(3)</w:t>
      </w:r>
    </w:p>
    <w:p w:rsidR="006A1100" w:rsidRPr="00911D78" w:rsidRDefault="006A1100" w:rsidP="009B7FE0">
      <w:pPr>
        <w:widowControl w:val="0"/>
        <w:spacing w:after="0" w:line="360" w:lineRule="auto"/>
        <w:ind w:firstLine="720"/>
        <w:jc w:val="both"/>
        <w:rPr>
          <w:rFonts w:ascii="Book Antiqua" w:hAnsi="Book Antiqua"/>
          <w:sz w:val="24"/>
          <w:szCs w:val="24"/>
          <w:lang w:val="en-US"/>
        </w:rPr>
      </w:pPr>
    </w:p>
    <w:p w:rsidR="006A1100" w:rsidRPr="003E0D2D" w:rsidRDefault="0095561B" w:rsidP="003E0D2D">
      <w:pPr>
        <w:widowControl w:val="0"/>
        <w:spacing w:after="0" w:line="360" w:lineRule="auto"/>
        <w:ind w:firstLine="720"/>
        <w:jc w:val="both"/>
        <w:rPr>
          <w:rFonts w:ascii="Book Antiqua" w:hAnsi="Book Antiqua"/>
          <w:sz w:val="24"/>
          <w:szCs w:val="24"/>
          <w:vertAlign w:val="subscript"/>
          <w:lang w:val="en-US" w:eastAsia="zh-CN"/>
        </w:rPr>
      </w:pPr>
      <w:r w:rsidRPr="00911D78">
        <w:rPr>
          <w:rFonts w:ascii="Book Antiqua" w:hAnsi="Book Antiqua" w:cs="Arial"/>
          <w:sz w:val="24"/>
          <w:szCs w:val="24"/>
          <w:lang w:val="en-US"/>
        </w:rPr>
        <w:lastRenderedPageBreak/>
        <w:t>where</w:t>
      </w:r>
      <w:r w:rsidRPr="00911D78">
        <w:rPr>
          <w:rFonts w:ascii="Book Antiqua" w:hAnsi="Book Antiqua"/>
          <w:sz w:val="24"/>
          <w:szCs w:val="24"/>
          <w:lang w:val="en-US"/>
        </w:rPr>
        <w:t xml:space="preserve"> </w:t>
      </w:r>
      <w:r w:rsidR="00D224DC">
        <w:rPr>
          <w:rFonts w:ascii="Book Antiqua" w:hAnsi="Book Antiqua" w:hint="eastAsia"/>
          <w:sz w:val="24"/>
          <w:szCs w:val="24"/>
          <w:lang w:val="en-US" w:eastAsia="zh-CN"/>
        </w:rPr>
        <w:t>m</w:t>
      </w:r>
      <w:r w:rsidR="00D224DC" w:rsidRPr="00D224DC">
        <w:rPr>
          <w:rFonts w:ascii="Book Antiqua" w:hAnsi="Book Antiqua" w:hint="eastAsia"/>
          <w:sz w:val="24"/>
          <w:szCs w:val="24"/>
          <w:vertAlign w:val="superscript"/>
          <w:lang w:val="en-US" w:eastAsia="zh-CN"/>
        </w:rPr>
        <w:t>max</w:t>
      </w:r>
      <w:r w:rsidR="00D224DC" w:rsidRPr="00D224DC">
        <w:rPr>
          <w:rFonts w:ascii="Book Antiqua" w:hAnsi="Book Antiqua" w:hint="eastAsia"/>
          <w:sz w:val="24"/>
          <w:szCs w:val="24"/>
          <w:vertAlign w:val="subscript"/>
          <w:lang w:val="en-US" w:eastAsia="zh-CN"/>
        </w:rPr>
        <w:t>cell</w:t>
      </w:r>
      <w:r w:rsidR="00D224DC">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is the maximum number of MNP-IR750 that could be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during the labeling process</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00D224DC" w:rsidRPr="00D224DC">
        <w:rPr>
          <w:rFonts w:ascii="Book Antiqua" w:hAnsi="Book Antiqua" w:hint="cs"/>
          <w:sz w:val="24"/>
          <w:szCs w:val="24"/>
          <w:lang w:val="en-US"/>
        </w:rPr>
        <w:t>φ</w:t>
      </w:r>
      <w:r w:rsidR="006B53A5" w:rsidRPr="00911D78">
        <w:rPr>
          <w:rFonts w:ascii="Book Antiqua" w:hAnsi="Book Antiqua"/>
          <w:i/>
          <w:sz w:val="24"/>
          <w:szCs w:val="24"/>
          <w:lang w:val="en-US"/>
        </w:rPr>
        <w:t xml:space="preserve"> </w:t>
      </w:r>
      <w:r w:rsidRPr="00911D78">
        <w:rPr>
          <w:rFonts w:ascii="Book Antiqua" w:hAnsi="Book Antiqua"/>
          <w:sz w:val="24"/>
          <w:szCs w:val="24"/>
          <w:lang w:val="en-US"/>
        </w:rPr>
        <w:t xml:space="preserve">is a constant equivalent </w:t>
      </w:r>
      <w:r w:rsidRPr="00911D78">
        <w:rPr>
          <w:rFonts w:ascii="Book Antiqua" w:hAnsi="Book Antiqua" w:cs="Arial"/>
          <w:sz w:val="24"/>
          <w:szCs w:val="24"/>
          <w:lang w:val="en-US"/>
        </w:rPr>
        <w:t>to</w:t>
      </w:r>
      <w:r w:rsidRPr="00911D78">
        <w:rPr>
          <w:rFonts w:ascii="Book Antiqua" w:hAnsi="Book Antiqua"/>
          <w:sz w:val="24"/>
          <w:szCs w:val="24"/>
          <w:lang w:val="en-US"/>
        </w:rPr>
        <w:t xml:space="preserve"> the adequate MNP-IR750 concentration </w:t>
      </w:r>
      <w:r w:rsidRPr="00911D78">
        <w:rPr>
          <w:rFonts w:ascii="Book Antiqua" w:hAnsi="Book Antiqua" w:cs="Arial"/>
          <w:sz w:val="24"/>
          <w:szCs w:val="24"/>
          <w:lang w:val="en-US"/>
        </w:rPr>
        <w:t xml:space="preserve">for achieving </w:t>
      </w:r>
      <w:r w:rsidRPr="00911D78">
        <w:rPr>
          <w:rFonts w:ascii="Book Antiqua" w:hAnsi="Book Antiqua"/>
          <w:sz w:val="24"/>
          <w:szCs w:val="24"/>
          <w:lang w:val="en-US"/>
        </w:rPr>
        <w:t xml:space="preserve">63% of </w:t>
      </w:r>
      <w:r w:rsidR="00D224DC" w:rsidRPr="00D224DC">
        <w:rPr>
          <w:rFonts w:ascii="Book Antiqua" w:hAnsi="Book Antiqua" w:hint="eastAsia"/>
          <w:sz w:val="24"/>
          <w:szCs w:val="24"/>
          <w:lang w:val="en-US" w:eastAsia="zh-CN"/>
        </w:rPr>
        <w:t xml:space="preserve"> </w:t>
      </w:r>
      <w:r w:rsidR="00D224DC">
        <w:rPr>
          <w:rFonts w:ascii="Book Antiqua" w:hAnsi="Book Antiqua" w:hint="eastAsia"/>
          <w:sz w:val="24"/>
          <w:szCs w:val="24"/>
          <w:lang w:val="en-US" w:eastAsia="zh-CN"/>
        </w:rPr>
        <w:t>m</w:t>
      </w:r>
      <w:r w:rsidR="00D224DC" w:rsidRPr="00D224DC">
        <w:rPr>
          <w:rFonts w:ascii="Book Antiqua" w:hAnsi="Book Antiqua" w:hint="eastAsia"/>
          <w:sz w:val="24"/>
          <w:szCs w:val="24"/>
          <w:vertAlign w:val="superscript"/>
          <w:lang w:val="en-US" w:eastAsia="zh-CN"/>
        </w:rPr>
        <w:t>max</w:t>
      </w:r>
      <w:r w:rsidR="00D224DC" w:rsidRPr="00D224DC">
        <w:rPr>
          <w:rFonts w:ascii="Book Antiqua" w:hAnsi="Book Antiqua" w:hint="eastAsia"/>
          <w:sz w:val="24"/>
          <w:szCs w:val="24"/>
          <w:vertAlign w:val="subscript"/>
          <w:lang w:val="en-US" w:eastAsia="zh-CN"/>
        </w:rPr>
        <w:t>cell</w:t>
      </w:r>
      <w:r w:rsidRPr="00911D78">
        <w:rPr>
          <w:rFonts w:ascii="Book Antiqua" w:hAnsi="Book Antiqua"/>
          <w:sz w:val="24"/>
          <w:szCs w:val="24"/>
          <w:lang w:val="en-US"/>
        </w:rPr>
        <w:t xml:space="preserve"> after cellular internalization. The </w:t>
      </w:r>
      <w:r w:rsidRPr="00911D78">
        <w:rPr>
          <w:rFonts w:ascii="Book Antiqua" w:hAnsi="Book Antiqua" w:cs="Arial"/>
          <w:sz w:val="24"/>
          <w:szCs w:val="24"/>
          <w:lang w:val="en-US"/>
        </w:rPr>
        <w:t xml:space="preserve">obtained </w:t>
      </w:r>
      <w:r w:rsidRPr="00911D78">
        <w:rPr>
          <w:rFonts w:ascii="Book Antiqua" w:hAnsi="Book Antiqua"/>
          <w:sz w:val="24"/>
          <w:szCs w:val="24"/>
          <w:lang w:val="en-US"/>
        </w:rPr>
        <w:t xml:space="preserve">values of </w:t>
      </w:r>
      <w:r w:rsidR="003E0D2D">
        <w:rPr>
          <w:rFonts w:ascii="Book Antiqua" w:hAnsi="Book Antiqua" w:hint="eastAsia"/>
          <w:sz w:val="24"/>
          <w:szCs w:val="24"/>
          <w:lang w:val="en-US" w:eastAsia="zh-CN"/>
        </w:rPr>
        <w:t>m</w:t>
      </w:r>
      <w:r w:rsidR="003E0D2D" w:rsidRPr="00D224DC">
        <w:rPr>
          <w:rFonts w:ascii="Book Antiqua" w:hAnsi="Book Antiqua" w:hint="eastAsia"/>
          <w:sz w:val="24"/>
          <w:szCs w:val="24"/>
          <w:vertAlign w:val="superscript"/>
          <w:lang w:val="en-US" w:eastAsia="zh-CN"/>
        </w:rPr>
        <w:t>max</w:t>
      </w:r>
      <w:r w:rsidR="003E0D2D" w:rsidRPr="00D224DC">
        <w:rPr>
          <w:rFonts w:ascii="Book Antiqua" w:hAnsi="Book Antiqua" w:hint="eastAsia"/>
          <w:sz w:val="24"/>
          <w:szCs w:val="24"/>
          <w:vertAlign w:val="subscript"/>
          <w:lang w:val="en-US" w:eastAsia="zh-CN"/>
        </w:rPr>
        <w:t>cell</w:t>
      </w:r>
      <w:r w:rsidR="006B53A5" w:rsidRPr="00911D78">
        <w:rPr>
          <w:rFonts w:ascii="Book Antiqua" w:hAnsi="Book Antiqua" w:cs="Arial"/>
          <w:i/>
          <w:sz w:val="24"/>
          <w:szCs w:val="24"/>
          <w:lang w:val="en-US"/>
        </w:rPr>
        <w:t xml:space="preserve"> </w:t>
      </w:r>
      <w:r w:rsidRPr="00911D78">
        <w:rPr>
          <w:rFonts w:ascii="Book Antiqua" w:hAnsi="Book Antiqua"/>
          <w:sz w:val="24"/>
          <w:szCs w:val="24"/>
          <w:lang w:val="en-US"/>
        </w:rPr>
        <w:t>and</w:t>
      </w:r>
      <w:r w:rsidR="003E0D2D">
        <w:rPr>
          <w:rFonts w:ascii="Book Antiqua" w:hAnsi="Book Antiqua" w:hint="eastAsia"/>
          <w:sz w:val="24"/>
          <w:szCs w:val="24"/>
          <w:lang w:val="en-US" w:eastAsia="zh-CN"/>
        </w:rPr>
        <w:t xml:space="preserve"> </w:t>
      </w:r>
      <w:r w:rsidR="003E0D2D" w:rsidRPr="00D224DC">
        <w:rPr>
          <w:rFonts w:ascii="Book Antiqua" w:hAnsi="Book Antiqua" w:hint="cs"/>
          <w:sz w:val="24"/>
          <w:szCs w:val="24"/>
          <w:lang w:val="en-US"/>
        </w:rPr>
        <w:t>φ</w:t>
      </w:r>
      <w:r w:rsidR="003E0D2D">
        <w:rPr>
          <w:rFonts w:ascii="Book Antiqua" w:hAnsi="Book Antiqua" w:hint="eastAsia"/>
          <w:sz w:val="24"/>
          <w:szCs w:val="24"/>
          <w:lang w:val="en-US" w:eastAsia="zh-CN"/>
        </w:rPr>
        <w:t xml:space="preserve"> </w:t>
      </w:r>
      <w:r w:rsidRPr="00911D78">
        <w:rPr>
          <w:rFonts w:ascii="Book Antiqua" w:hAnsi="Book Antiqua" w:cs="Arial"/>
          <w:sz w:val="24"/>
          <w:szCs w:val="24"/>
          <w:lang w:val="en-US"/>
        </w:rPr>
        <w:t>are</w:t>
      </w:r>
      <w:r w:rsidRPr="00911D78">
        <w:rPr>
          <w:rFonts w:ascii="Book Antiqua" w:hAnsi="Book Antiqua"/>
          <w:sz w:val="24"/>
          <w:szCs w:val="24"/>
          <w:lang w:val="en-US"/>
        </w:rPr>
        <w:t xml:space="preserve"> shown in Table 1,</w:t>
      </w:r>
      <w:r w:rsidR="003E0D2D">
        <w:rPr>
          <w:rFonts w:ascii="Book Antiqua" w:hAnsi="Book Antiqua" w:hint="eastAsia"/>
          <w:sz w:val="24"/>
          <w:szCs w:val="24"/>
          <w:lang w:val="en-US" w:eastAsia="zh-CN"/>
        </w:rPr>
        <w:t xml:space="preserve"> (m</w:t>
      </w:r>
      <w:r w:rsidR="003E0D2D" w:rsidRPr="00D224DC">
        <w:rPr>
          <w:rFonts w:ascii="Book Antiqua" w:hAnsi="Book Antiqua" w:hint="eastAsia"/>
          <w:sz w:val="24"/>
          <w:szCs w:val="24"/>
          <w:vertAlign w:val="superscript"/>
          <w:lang w:val="en-US" w:eastAsia="zh-CN"/>
        </w:rPr>
        <w:t>max</w:t>
      </w:r>
      <w:r w:rsidR="003E0D2D" w:rsidRPr="00D224DC">
        <w:rPr>
          <w:rFonts w:ascii="Book Antiqua" w:hAnsi="Book Antiqua" w:hint="eastAsia"/>
          <w:sz w:val="24"/>
          <w:szCs w:val="24"/>
          <w:vertAlign w:val="subscript"/>
          <w:lang w:val="en-US" w:eastAsia="zh-CN"/>
        </w:rPr>
        <w:t>cell</w:t>
      </w:r>
      <w:r w:rsidR="003E0D2D" w:rsidRPr="003E0D2D">
        <w:rPr>
          <w:rFonts w:ascii="Book Antiqua" w:hAnsi="Book Antiqua" w:hint="eastAsia"/>
          <w:sz w:val="24"/>
          <w:szCs w:val="24"/>
          <w:lang w:val="en-US" w:eastAsia="zh-CN"/>
        </w:rPr>
        <w:t xml:space="preserve"> = </w:t>
      </w:r>
      <w:r w:rsidR="003E0D2D">
        <w:rPr>
          <w:rFonts w:ascii="Book Antiqua" w:hAnsi="Book Antiqua" w:hint="eastAsia"/>
          <w:sz w:val="24"/>
          <w:szCs w:val="24"/>
          <w:lang w:val="en-US" w:eastAsia="zh-CN"/>
        </w:rPr>
        <w:t xml:space="preserve">7.91 </w:t>
      </w:r>
      <w:r w:rsidR="003E0D2D" w:rsidRPr="003E0D2D">
        <w:rPr>
          <w:rFonts w:ascii="Book Antiqua" w:hAnsi="Book Antiqua" w:hint="cs"/>
          <w:sz w:val="24"/>
          <w:szCs w:val="24"/>
          <w:lang w:val="en-US" w:eastAsia="zh-CN"/>
        </w:rPr>
        <w:t>±</w:t>
      </w:r>
      <w:r w:rsidR="003E0D2D">
        <w:rPr>
          <w:rFonts w:ascii="Book Antiqua" w:hAnsi="Book Antiqua" w:hint="eastAsia"/>
          <w:sz w:val="24"/>
          <w:szCs w:val="24"/>
          <w:lang w:val="en-US" w:eastAsia="zh-CN"/>
        </w:rPr>
        <w:t xml:space="preserve"> 0.22 pg Fe/mL and </w:t>
      </w:r>
      <w:r w:rsidR="003E0D2D" w:rsidRPr="00D224DC">
        <w:rPr>
          <w:rFonts w:ascii="Book Antiqua" w:hAnsi="Book Antiqua" w:hint="cs"/>
          <w:sz w:val="24"/>
          <w:szCs w:val="24"/>
          <w:lang w:val="en-US"/>
        </w:rPr>
        <w:t>φ</w:t>
      </w:r>
      <w:r w:rsidR="003E0D2D">
        <w:rPr>
          <w:rFonts w:ascii="Book Antiqua" w:hAnsi="Book Antiqua" w:hint="eastAsia"/>
          <w:sz w:val="24"/>
          <w:szCs w:val="24"/>
          <w:lang w:val="en-US" w:eastAsia="zh-CN"/>
        </w:rPr>
        <w:t xml:space="preserve"> = 14.46 </w:t>
      </w:r>
      <w:r w:rsidR="003E0D2D" w:rsidRPr="003E0D2D">
        <w:rPr>
          <w:rFonts w:ascii="Book Antiqua" w:hAnsi="Book Antiqua" w:hint="cs"/>
          <w:sz w:val="24"/>
          <w:szCs w:val="24"/>
          <w:lang w:val="en-US" w:eastAsia="zh-CN"/>
        </w:rPr>
        <w:t>±</w:t>
      </w:r>
      <w:r w:rsidR="003E0D2D">
        <w:rPr>
          <w:rFonts w:ascii="Book Antiqua" w:hAnsi="Book Antiqua" w:hint="eastAsia"/>
          <w:sz w:val="24"/>
          <w:szCs w:val="24"/>
          <w:lang w:val="en-US" w:eastAsia="zh-CN"/>
        </w:rPr>
        <w:t xml:space="preserve"> 1.69</w:t>
      </w:r>
      <w:r w:rsidR="003E0D2D" w:rsidRPr="003E0D2D">
        <w:rPr>
          <w:rFonts w:ascii="Book Antiqua" w:hAnsi="Book Antiqua" w:hint="eastAsia"/>
          <w:sz w:val="24"/>
          <w:szCs w:val="24"/>
          <w:lang w:val="en-US" w:eastAsia="zh-CN"/>
        </w:rPr>
        <w:t xml:space="preserve"> </w:t>
      </w:r>
      <w:r w:rsidR="003E0D2D" w:rsidRPr="003E0D2D">
        <w:rPr>
          <w:rFonts w:ascii="Book Antiqua" w:hAnsi="Book Antiqua" w:hint="cs"/>
          <w:sz w:val="24"/>
          <w:szCs w:val="24"/>
          <w:lang w:val="en-US" w:eastAsia="zh-CN"/>
        </w:rPr>
        <w:t>μ</w:t>
      </w:r>
      <w:r w:rsidR="003E0D2D">
        <w:rPr>
          <w:rFonts w:ascii="Book Antiqua" w:hAnsi="Book Antiqua" w:hint="eastAsia"/>
          <w:sz w:val="24"/>
          <w:szCs w:val="24"/>
          <w:lang w:val="en-US" w:eastAsia="zh-CN"/>
        </w:rPr>
        <w:t>g Fe/mL</w:t>
      </w:r>
      <w:r w:rsidRPr="00911D78">
        <w:rPr>
          <w:rFonts w:ascii="Book Antiqua" w:hAnsi="Book Antiqua"/>
          <w:sz w:val="24"/>
          <w:szCs w:val="24"/>
          <w:lang w:val="en-US"/>
        </w:rPr>
        <w:t xml:space="preserve">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To </w:t>
      </w:r>
      <w:r w:rsidRPr="00911D78">
        <w:rPr>
          <w:rFonts w:ascii="Book Antiqua" w:hAnsi="Book Antiqua" w:cs="Arial"/>
          <w:sz w:val="24"/>
          <w:szCs w:val="24"/>
          <w:lang w:val="en-US"/>
        </w:rPr>
        <w:t xml:space="preserve">verify the </w:t>
      </w:r>
      <w:r w:rsidRPr="00911D78">
        <w:rPr>
          <w:rFonts w:ascii="Book Antiqua" w:hAnsi="Book Antiqua"/>
          <w:sz w:val="24"/>
          <w:szCs w:val="24"/>
          <w:lang w:val="en-US"/>
        </w:rPr>
        <w:t xml:space="preserve">MRI </w:t>
      </w:r>
      <w:r w:rsidRPr="00911D78">
        <w:rPr>
          <w:rFonts w:ascii="Book Antiqua" w:hAnsi="Book Antiqua" w:cs="Arial"/>
          <w:sz w:val="24"/>
          <w:szCs w:val="24"/>
          <w:lang w:val="en-US"/>
        </w:rPr>
        <w:t>quantification results,</w:t>
      </w:r>
      <w:r w:rsidRPr="00911D78">
        <w:rPr>
          <w:rFonts w:ascii="Book Antiqua" w:hAnsi="Book Antiqua"/>
          <w:sz w:val="24"/>
          <w:szCs w:val="24"/>
          <w:lang w:val="en-US"/>
        </w:rPr>
        <w:t xml:space="preserve"> standard ICP-MS quantification was performed, as shown in Figure 6D. The MNP-IR750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was determined from the calibration curve </w:t>
      </w:r>
      <w:r w:rsidRPr="00911D78">
        <w:rPr>
          <w:rFonts w:ascii="Book Antiqua" w:hAnsi="Book Antiqua" w:cs="Arial"/>
          <w:sz w:val="24"/>
          <w:szCs w:val="24"/>
          <w:lang w:val="en-US"/>
        </w:rPr>
        <w:t>generated</w:t>
      </w:r>
      <w:r w:rsidRPr="00911D78">
        <w:rPr>
          <w:rFonts w:ascii="Book Antiqua" w:hAnsi="Book Antiqua"/>
          <w:sz w:val="24"/>
          <w:szCs w:val="24"/>
          <w:lang w:val="en-US"/>
        </w:rPr>
        <w:t xml:space="preserve"> using known MNP-IR750 concentrations, as depicted in Figure </w:t>
      </w:r>
      <w:r w:rsidRPr="00911D78">
        <w:rPr>
          <w:rFonts w:ascii="Book Antiqua" w:hAnsi="Book Antiqua" w:cs="Arial"/>
          <w:sz w:val="24"/>
          <w:szCs w:val="24"/>
          <w:lang w:val="en-US"/>
        </w:rPr>
        <w:t>6D,E</w:t>
      </w:r>
      <w:r w:rsidRPr="00911D78">
        <w:rPr>
          <w:rFonts w:ascii="Book Antiqua" w:hAnsi="Book Antiqua"/>
          <w:sz w:val="24"/>
          <w:szCs w:val="24"/>
          <w:lang w:val="en-US"/>
        </w:rPr>
        <w:t xml:space="preserve">, in which the adjustment curve </w:t>
      </w:r>
      <w:r w:rsidRPr="00911D78">
        <w:rPr>
          <w:rFonts w:ascii="Book Antiqua" w:hAnsi="Book Antiqua" w:cs="Arial"/>
          <w:sz w:val="24"/>
          <w:szCs w:val="24"/>
          <w:lang w:val="en-US"/>
        </w:rPr>
        <w:t>presented</w:t>
      </w:r>
      <w:r w:rsidRPr="00911D78">
        <w:rPr>
          <w:rFonts w:ascii="Book Antiqua" w:hAnsi="Book Antiqua"/>
          <w:sz w:val="24"/>
          <w:szCs w:val="24"/>
          <w:lang w:val="en-US"/>
        </w:rPr>
        <w:t xml:space="preserve"> correlation coefficient of R=0.99. The number of MNP-IR750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cs="Arial"/>
          <w:sz w:val="24"/>
          <w:szCs w:val="24"/>
          <w:vertAlign w:val="subscript"/>
          <w:lang w:val="en-US"/>
        </w:rPr>
        <w:t xml:space="preserve"> </w:t>
      </w:r>
      <w:r w:rsidRPr="00911D78">
        <w:rPr>
          <w:rFonts w:ascii="Book Antiqua" w:hAnsi="Book Antiqua" w:cs="Arial"/>
          <w:sz w:val="24"/>
          <w:szCs w:val="24"/>
          <w:lang w:val="en-US"/>
        </w:rPr>
        <w:t>at</w:t>
      </w:r>
      <w:r w:rsidRPr="00911D78">
        <w:rPr>
          <w:rFonts w:ascii="Book Antiqua" w:hAnsi="Book Antiqua"/>
          <w:sz w:val="24"/>
          <w:szCs w:val="24"/>
          <w:lang w:val="en-US"/>
        </w:rPr>
        <w:t xml:space="preserve"> each </w:t>
      </w:r>
      <w:r w:rsidRPr="00911D78">
        <w:rPr>
          <w:rFonts w:ascii="Book Antiqua" w:hAnsi="Book Antiqua" w:cs="Arial"/>
          <w:sz w:val="24"/>
          <w:szCs w:val="24"/>
          <w:lang w:val="en-US"/>
        </w:rPr>
        <w:t xml:space="preserve">labeling </w:t>
      </w:r>
      <w:r w:rsidRPr="00911D78">
        <w:rPr>
          <w:rFonts w:ascii="Book Antiqua" w:hAnsi="Book Antiqua"/>
          <w:sz w:val="24"/>
          <w:szCs w:val="24"/>
          <w:lang w:val="en-US"/>
        </w:rPr>
        <w:t xml:space="preserve">concentration was determined from the MNP-IR750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as shown in Table 1.</w:t>
      </w:r>
      <w:r w:rsidR="003E0D2D">
        <w:rPr>
          <w:rFonts w:ascii="Book Antiqua" w:hAnsi="Book Antiqua" w:hint="eastAsia"/>
          <w:sz w:val="24"/>
          <w:szCs w:val="24"/>
          <w:lang w:val="en-US" w:eastAsia="zh-CN"/>
        </w:rPr>
        <w:t xml:space="preserve"> m</w:t>
      </w:r>
      <w:r w:rsidR="003E0D2D" w:rsidRPr="00D224DC">
        <w:rPr>
          <w:rFonts w:ascii="Book Antiqua" w:hAnsi="Book Antiqua" w:hint="eastAsia"/>
          <w:sz w:val="24"/>
          <w:szCs w:val="24"/>
          <w:vertAlign w:val="superscript"/>
          <w:lang w:val="en-US" w:eastAsia="zh-CN"/>
        </w:rPr>
        <w:t>max</w:t>
      </w:r>
      <w:r w:rsidR="003E0D2D" w:rsidRPr="00D224DC">
        <w:rPr>
          <w:rFonts w:ascii="Book Antiqua" w:hAnsi="Book Antiqua" w:hint="eastAsia"/>
          <w:sz w:val="24"/>
          <w:szCs w:val="24"/>
          <w:vertAlign w:val="subscript"/>
          <w:lang w:val="en-US" w:eastAsia="zh-CN"/>
        </w:rPr>
        <w:t>cell</w:t>
      </w:r>
      <w:r w:rsidR="003E0D2D" w:rsidRPr="003E0D2D">
        <w:rPr>
          <w:rFonts w:ascii="Book Antiqua" w:hAnsi="Book Antiqua" w:hint="eastAsia"/>
          <w:sz w:val="24"/>
          <w:szCs w:val="24"/>
          <w:lang w:val="en-US" w:eastAsia="zh-CN"/>
        </w:rPr>
        <w:t xml:space="preserve"> = </w:t>
      </w:r>
      <w:r w:rsidR="003E0D2D">
        <w:rPr>
          <w:rFonts w:ascii="Book Antiqua" w:hAnsi="Book Antiqua" w:hint="eastAsia"/>
          <w:sz w:val="24"/>
          <w:szCs w:val="24"/>
          <w:lang w:val="en-US" w:eastAsia="zh-CN"/>
        </w:rPr>
        <w:t xml:space="preserve">7.91 </w:t>
      </w:r>
      <w:r w:rsidR="003E0D2D" w:rsidRPr="003E0D2D">
        <w:rPr>
          <w:rFonts w:ascii="Book Antiqua" w:hAnsi="Book Antiqua" w:hint="cs"/>
          <w:sz w:val="24"/>
          <w:szCs w:val="24"/>
          <w:lang w:val="en-US" w:eastAsia="zh-CN"/>
        </w:rPr>
        <w:t>±</w:t>
      </w:r>
      <w:r w:rsidR="003E0D2D">
        <w:rPr>
          <w:rFonts w:ascii="Book Antiqua" w:hAnsi="Book Antiqua" w:hint="eastAsia"/>
          <w:sz w:val="24"/>
          <w:szCs w:val="24"/>
          <w:lang w:val="en-US" w:eastAsia="zh-CN"/>
        </w:rPr>
        <w:t xml:space="preserve"> 0.22 pg Fe/mL and </w:t>
      </w:r>
      <w:r w:rsidR="003E0D2D" w:rsidRPr="00D224DC">
        <w:rPr>
          <w:rFonts w:ascii="Book Antiqua" w:hAnsi="Book Antiqua" w:hint="cs"/>
          <w:sz w:val="24"/>
          <w:szCs w:val="24"/>
          <w:lang w:val="en-US"/>
        </w:rPr>
        <w:t>φ</w:t>
      </w:r>
      <w:r w:rsidR="003E0D2D">
        <w:rPr>
          <w:rFonts w:ascii="Book Antiqua" w:hAnsi="Book Antiqua" w:hint="eastAsia"/>
          <w:sz w:val="24"/>
          <w:szCs w:val="24"/>
          <w:lang w:val="en-US" w:eastAsia="zh-CN"/>
        </w:rPr>
        <w:t xml:space="preserve"> = 14.46 </w:t>
      </w:r>
      <w:r w:rsidR="003E0D2D" w:rsidRPr="003E0D2D">
        <w:rPr>
          <w:rFonts w:ascii="Book Antiqua" w:hAnsi="Book Antiqua" w:hint="cs"/>
          <w:sz w:val="24"/>
          <w:szCs w:val="24"/>
          <w:lang w:val="en-US" w:eastAsia="zh-CN"/>
        </w:rPr>
        <w:t>±</w:t>
      </w:r>
      <w:r w:rsidR="003E0D2D">
        <w:rPr>
          <w:rFonts w:ascii="Book Antiqua" w:hAnsi="Book Antiqua" w:hint="eastAsia"/>
          <w:sz w:val="24"/>
          <w:szCs w:val="24"/>
          <w:lang w:val="en-US" w:eastAsia="zh-CN"/>
        </w:rPr>
        <w:t xml:space="preserve"> 1.69</w:t>
      </w:r>
      <w:r w:rsidR="003E0D2D" w:rsidRPr="003E0D2D">
        <w:rPr>
          <w:rFonts w:ascii="Book Antiqua" w:hAnsi="Book Antiqua" w:hint="eastAsia"/>
          <w:sz w:val="24"/>
          <w:szCs w:val="24"/>
          <w:lang w:val="en-US" w:eastAsia="zh-CN"/>
        </w:rPr>
        <w:t xml:space="preserve"> </w:t>
      </w:r>
      <w:r w:rsidR="003E0D2D" w:rsidRPr="003E0D2D">
        <w:rPr>
          <w:rFonts w:ascii="Book Antiqua" w:hAnsi="Book Antiqua" w:hint="cs"/>
          <w:sz w:val="24"/>
          <w:szCs w:val="24"/>
          <w:lang w:val="en-US" w:eastAsia="zh-CN"/>
        </w:rPr>
        <w:t>μ</w:t>
      </w:r>
      <w:r w:rsidR="003E0D2D">
        <w:rPr>
          <w:rFonts w:ascii="Book Antiqua" w:hAnsi="Book Antiqua" w:hint="eastAsia"/>
          <w:sz w:val="24"/>
          <w:szCs w:val="24"/>
          <w:lang w:val="en-US" w:eastAsia="zh-CN"/>
        </w:rPr>
        <w:t>g Fe/mL</w:t>
      </w:r>
      <w:r w:rsidRPr="00911D78">
        <w:rPr>
          <w:rFonts w:ascii="Book Antiqua" w:hAnsi="Book Antiqua"/>
          <w:sz w:val="24"/>
          <w:szCs w:val="24"/>
          <w:lang w:val="en-US"/>
        </w:rPr>
        <w:t xml:space="preserve"> </w:t>
      </w:r>
      <w:r w:rsidR="003E0D2D">
        <w:rPr>
          <w:rFonts w:ascii="Book Antiqua" w:hAnsi="Book Antiqua" w:hint="eastAsia"/>
          <w:sz w:val="24"/>
          <w:szCs w:val="24"/>
          <w:lang w:val="en-US" w:eastAsia="zh-CN"/>
        </w:rPr>
        <w:t>w</w:t>
      </w:r>
      <w:r w:rsidRPr="00911D78">
        <w:rPr>
          <w:rFonts w:ascii="Book Antiqua" w:hAnsi="Book Antiqua" w:cs="Arial"/>
          <w:sz w:val="24"/>
          <w:szCs w:val="24"/>
          <w:lang w:val="en-US"/>
        </w:rPr>
        <w:t>ere</w:t>
      </w:r>
      <w:r w:rsidRPr="00911D78">
        <w:rPr>
          <w:rFonts w:ascii="Book Antiqua" w:hAnsi="Book Antiqua"/>
          <w:sz w:val="24"/>
          <w:szCs w:val="24"/>
          <w:lang w:val="en-US"/>
        </w:rPr>
        <w:t xml:space="preserve"> determined from equation 3, as shown in Table 1.</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w:t>
      </w:r>
      <w:r w:rsidRPr="00911D78">
        <w:rPr>
          <w:rFonts w:ascii="Book Antiqua" w:hAnsi="Book Antiqua" w:cs="Arial"/>
          <w:sz w:val="24"/>
          <w:szCs w:val="24"/>
          <w:lang w:val="en-US"/>
        </w:rPr>
        <w:t xml:space="preserve">determination of the </w:t>
      </w:r>
      <w:r w:rsidRPr="00911D78">
        <w:rPr>
          <w:rFonts w:ascii="Book Antiqua" w:hAnsi="Book Antiqua"/>
          <w:sz w:val="24"/>
          <w:szCs w:val="24"/>
          <w:lang w:val="en-US"/>
        </w:rPr>
        <w:t xml:space="preserve">load and number </w:t>
      </w:r>
      <w:r w:rsidRPr="00911D78">
        <w:rPr>
          <w:rFonts w:ascii="Book Antiqua" w:hAnsi="Book Antiqua" w:cs="Arial"/>
          <w:sz w:val="24"/>
          <w:szCs w:val="24"/>
          <w:lang w:val="en-US"/>
        </w:rPr>
        <w:t xml:space="preserve">of MNP-IR750 </w:t>
      </w:r>
      <w:r w:rsidRPr="00911D78">
        <w:rPr>
          <w:rFonts w:ascii="Book Antiqua" w:hAnsi="Book Antiqua"/>
          <w:sz w:val="24"/>
          <w:szCs w:val="24"/>
          <w:lang w:val="en-US"/>
        </w:rPr>
        <w:t xml:space="preserve">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 xml:space="preserve">Luc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NIRF (Figure 6E) followed the same </w:t>
      </w:r>
      <w:r w:rsidRPr="00911D78">
        <w:rPr>
          <w:rFonts w:ascii="Book Antiqua" w:hAnsi="Book Antiqua" w:cs="Arial"/>
          <w:sz w:val="24"/>
          <w:szCs w:val="24"/>
          <w:lang w:val="en-US"/>
        </w:rPr>
        <w:t>procedure</w:t>
      </w:r>
      <w:r w:rsidRPr="00911D78">
        <w:rPr>
          <w:rFonts w:ascii="Book Antiqua" w:hAnsi="Book Antiqua"/>
          <w:sz w:val="24"/>
          <w:szCs w:val="24"/>
          <w:lang w:val="en-US"/>
        </w:rPr>
        <w:t xml:space="preserve"> used </w:t>
      </w:r>
      <w:r w:rsidRPr="00911D78">
        <w:rPr>
          <w:rFonts w:ascii="Book Antiqua" w:hAnsi="Book Antiqua" w:cs="Arial"/>
          <w:sz w:val="24"/>
          <w:szCs w:val="24"/>
          <w:lang w:val="en-US"/>
        </w:rPr>
        <w:t>for</w:t>
      </w:r>
      <w:r w:rsidRPr="00911D78">
        <w:rPr>
          <w:rFonts w:ascii="Book Antiqua" w:hAnsi="Book Antiqua"/>
          <w:sz w:val="24"/>
          <w:szCs w:val="24"/>
          <w:lang w:val="en-US"/>
        </w:rPr>
        <w:t xml:space="preserve"> ICP-MS after the calibration curve was </w:t>
      </w:r>
      <w:r w:rsidRPr="00911D78">
        <w:rPr>
          <w:rFonts w:ascii="Book Antiqua" w:hAnsi="Book Antiqua" w:cs="Arial"/>
          <w:sz w:val="24"/>
          <w:szCs w:val="24"/>
          <w:lang w:val="en-US"/>
        </w:rPr>
        <w:t>generated</w:t>
      </w:r>
      <w:r w:rsidRPr="00911D78">
        <w:rPr>
          <w:rFonts w:ascii="Book Antiqua" w:hAnsi="Book Antiqua"/>
          <w:sz w:val="24"/>
          <w:szCs w:val="24"/>
          <w:lang w:val="en-US"/>
        </w:rPr>
        <w:t xml:space="preserve"> (Figure </w:t>
      </w:r>
      <w:r w:rsidRPr="00911D78">
        <w:rPr>
          <w:rFonts w:ascii="Book Antiqua" w:hAnsi="Book Antiqua" w:cs="Arial"/>
          <w:sz w:val="24"/>
          <w:szCs w:val="24"/>
          <w:lang w:val="en-US"/>
        </w:rPr>
        <w:t>6E,</w:t>
      </w:r>
      <w:r w:rsidR="00CD6A2A" w:rsidRPr="00911D78">
        <w:rPr>
          <w:rFonts w:ascii="Book Antiqua" w:hAnsi="Book Antiqua" w:cs="Arial"/>
          <w:sz w:val="24"/>
          <w:szCs w:val="24"/>
          <w:lang w:val="en-US"/>
        </w:rPr>
        <w:t xml:space="preserve"> </w:t>
      </w:r>
      <w:r w:rsidRPr="00911D78">
        <w:rPr>
          <w:rFonts w:ascii="Book Antiqua" w:hAnsi="Book Antiqua" w:cs="Arial"/>
          <w:sz w:val="24"/>
          <w:szCs w:val="24"/>
          <w:lang w:val="en-US"/>
        </w:rPr>
        <w:t>F</w:t>
      </w:r>
      <w:r w:rsidRPr="00911D78">
        <w:rPr>
          <w:rFonts w:ascii="Book Antiqua" w:hAnsi="Book Antiqua"/>
          <w:sz w:val="24"/>
          <w:szCs w:val="24"/>
          <w:lang w:val="en-US"/>
        </w:rPr>
        <w:t>, R</w:t>
      </w:r>
      <w:r w:rsidR="006A55E4">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6A55E4">
        <w:rPr>
          <w:rFonts w:ascii="Book Antiqua" w:hAnsi="Book Antiqua" w:hint="eastAsia"/>
          <w:sz w:val="24"/>
          <w:szCs w:val="24"/>
          <w:lang w:val="en-US" w:eastAsia="zh-CN"/>
        </w:rPr>
        <w:t xml:space="preserve"> </w:t>
      </w:r>
      <w:r w:rsidRPr="00911D78">
        <w:rPr>
          <w:rFonts w:ascii="Book Antiqua" w:hAnsi="Book Antiqua"/>
          <w:sz w:val="24"/>
          <w:szCs w:val="24"/>
          <w:lang w:val="en-US"/>
        </w:rPr>
        <w:t>0.97</w:t>
      </w:r>
      <w:r w:rsidRPr="00911D78">
        <w:rPr>
          <w:rFonts w:ascii="Book Antiqua" w:hAnsi="Book Antiqua" w:cs="Arial"/>
          <w:sz w:val="24"/>
          <w:szCs w:val="24"/>
          <w:lang w:val="en-US"/>
        </w:rPr>
        <w:t>). The</w:t>
      </w:r>
      <w:r w:rsidRPr="00911D78">
        <w:rPr>
          <w:rFonts w:ascii="Book Antiqua" w:hAnsi="Book Antiqua"/>
          <w:sz w:val="24"/>
          <w:szCs w:val="24"/>
          <w:lang w:val="en-US"/>
        </w:rPr>
        <w:t xml:space="preserve"> values </w:t>
      </w:r>
      <w:r w:rsidRPr="00911D78">
        <w:rPr>
          <w:rFonts w:ascii="Book Antiqua" w:hAnsi="Book Antiqua" w:cs="Arial"/>
          <w:sz w:val="24"/>
          <w:szCs w:val="24"/>
          <w:lang w:val="en-US"/>
        </w:rPr>
        <w:t>obtained</w:t>
      </w:r>
      <w:r w:rsidRPr="00911D78">
        <w:rPr>
          <w:rFonts w:ascii="Book Antiqua" w:hAnsi="Book Antiqua"/>
          <w:sz w:val="24"/>
          <w:szCs w:val="24"/>
          <w:lang w:val="en-US"/>
        </w:rPr>
        <w:t xml:space="preserve"> for each MNP-IR750 </w:t>
      </w:r>
      <w:r w:rsidRPr="00911D78">
        <w:rPr>
          <w:rFonts w:ascii="Book Antiqua" w:hAnsi="Book Antiqua" w:cs="Arial"/>
          <w:sz w:val="24"/>
          <w:szCs w:val="24"/>
          <w:lang w:val="en-US"/>
        </w:rPr>
        <w:t>concentration</w:t>
      </w:r>
      <w:r w:rsidRPr="00911D78">
        <w:rPr>
          <w:rFonts w:ascii="Book Antiqua" w:hAnsi="Book Antiqua"/>
          <w:sz w:val="24"/>
          <w:szCs w:val="24"/>
          <w:lang w:val="en-US"/>
        </w:rPr>
        <w:t xml:space="preserve"> are shown in Table 1, </w:t>
      </w:r>
      <w:r w:rsidRPr="00911D78">
        <w:rPr>
          <w:rFonts w:ascii="Book Antiqua" w:hAnsi="Book Antiqua" w:cs="Arial"/>
          <w:sz w:val="24"/>
          <w:szCs w:val="24"/>
          <w:lang w:val="en-US"/>
        </w:rPr>
        <w:t>along with</w:t>
      </w:r>
      <w:r w:rsidRPr="00911D78">
        <w:rPr>
          <w:rFonts w:ascii="Book Antiqua" w:hAnsi="Book Antiqua"/>
          <w:sz w:val="24"/>
          <w:szCs w:val="24"/>
          <w:lang w:val="en-US"/>
        </w:rPr>
        <w:t xml:space="preserve"> the values adjusted </w:t>
      </w:r>
      <w:r w:rsidRPr="00911D78">
        <w:rPr>
          <w:rFonts w:ascii="Book Antiqua" w:hAnsi="Book Antiqua" w:cs="Arial"/>
          <w:sz w:val="24"/>
          <w:szCs w:val="24"/>
          <w:lang w:val="en-US"/>
        </w:rPr>
        <w:t>based on</w:t>
      </w:r>
      <w:r w:rsidRPr="00911D78">
        <w:rPr>
          <w:rFonts w:ascii="Book Antiqua" w:hAnsi="Book Antiqua"/>
          <w:sz w:val="24"/>
          <w:szCs w:val="24"/>
          <w:lang w:val="en-US"/>
        </w:rPr>
        <w:t xml:space="preserve"> an exponential curve </w:t>
      </w:r>
      <w:r w:rsidRPr="00911D78">
        <w:rPr>
          <w:rFonts w:ascii="Book Antiqua" w:hAnsi="Book Antiqua" w:cs="Arial"/>
          <w:sz w:val="24"/>
          <w:szCs w:val="24"/>
          <w:lang w:val="en-US"/>
        </w:rPr>
        <w:t>with</w:t>
      </w:r>
      <w:r w:rsidRPr="00911D78">
        <w:rPr>
          <w:rFonts w:ascii="Book Antiqua" w:hAnsi="Book Antiqua"/>
          <w:sz w:val="24"/>
          <w:szCs w:val="24"/>
          <w:lang w:val="en-US"/>
        </w:rPr>
        <w:t xml:space="preserve"> equation 3 (</w:t>
      </w:r>
      <w:r w:rsidR="002C5132">
        <w:rPr>
          <w:rFonts w:ascii="Book Antiqua" w:hAnsi="Book Antiqua" w:hint="eastAsia"/>
          <w:sz w:val="24"/>
          <w:szCs w:val="24"/>
          <w:lang w:val="en-US" w:eastAsia="zh-CN"/>
        </w:rPr>
        <w:t>m</w:t>
      </w:r>
      <w:r w:rsidR="002C5132" w:rsidRPr="00D224DC">
        <w:rPr>
          <w:rFonts w:ascii="Book Antiqua" w:hAnsi="Book Antiqua" w:hint="eastAsia"/>
          <w:sz w:val="24"/>
          <w:szCs w:val="24"/>
          <w:vertAlign w:val="superscript"/>
          <w:lang w:val="en-US" w:eastAsia="zh-CN"/>
        </w:rPr>
        <w:t>max</w:t>
      </w:r>
      <w:r w:rsidR="002C5132" w:rsidRPr="00D224DC">
        <w:rPr>
          <w:rFonts w:ascii="Book Antiqua" w:hAnsi="Book Antiqua" w:hint="eastAsia"/>
          <w:sz w:val="24"/>
          <w:szCs w:val="24"/>
          <w:vertAlign w:val="subscript"/>
          <w:lang w:val="en-US" w:eastAsia="zh-CN"/>
        </w:rPr>
        <w:t>cell</w:t>
      </w:r>
      <w:r w:rsidR="002C5132" w:rsidRPr="003E0D2D">
        <w:rPr>
          <w:rFonts w:ascii="Book Antiqua" w:hAnsi="Book Antiqua" w:hint="eastAsia"/>
          <w:sz w:val="24"/>
          <w:szCs w:val="24"/>
          <w:lang w:val="en-US" w:eastAsia="zh-CN"/>
        </w:rPr>
        <w:t xml:space="preserve"> = </w:t>
      </w:r>
      <w:r w:rsidR="002C5132">
        <w:rPr>
          <w:rFonts w:ascii="Book Antiqua" w:hAnsi="Book Antiqua" w:hint="eastAsia"/>
          <w:sz w:val="24"/>
          <w:szCs w:val="24"/>
          <w:lang w:val="en-US" w:eastAsia="zh-CN"/>
        </w:rPr>
        <w:t xml:space="preserve">7.93 </w:t>
      </w:r>
      <w:r w:rsidR="002C5132" w:rsidRPr="003E0D2D">
        <w:rPr>
          <w:rFonts w:ascii="Book Antiqua" w:hAnsi="Book Antiqua" w:hint="cs"/>
          <w:sz w:val="24"/>
          <w:szCs w:val="24"/>
          <w:lang w:val="en-US" w:eastAsia="zh-CN"/>
        </w:rPr>
        <w:t>±</w:t>
      </w:r>
      <w:r w:rsidR="002C5132">
        <w:rPr>
          <w:rFonts w:ascii="Book Antiqua" w:hAnsi="Book Antiqua" w:hint="eastAsia"/>
          <w:sz w:val="24"/>
          <w:szCs w:val="24"/>
          <w:lang w:val="en-US" w:eastAsia="zh-CN"/>
        </w:rPr>
        <w:t xml:space="preserve"> 0.40 pg Fe/mL </w:t>
      </w:r>
      <w:r w:rsidR="006A55E4">
        <w:rPr>
          <w:rFonts w:ascii="Book Antiqua" w:hAnsi="Book Antiqua" w:hint="eastAsia"/>
          <w:sz w:val="24"/>
          <w:szCs w:val="24"/>
          <w:lang w:val="en-US" w:eastAsia="zh-CN"/>
        </w:rPr>
        <w:t>a</w:t>
      </w:r>
      <w:r w:rsidRPr="00911D78">
        <w:rPr>
          <w:rFonts w:ascii="Book Antiqua" w:hAnsi="Book Antiqua" w:cs="Arial"/>
          <w:sz w:val="24"/>
          <w:szCs w:val="24"/>
          <w:lang w:val="en-US"/>
        </w:rPr>
        <w:t>nd</w:t>
      </w:r>
      <w:r w:rsidR="006A55E4">
        <w:rPr>
          <w:rFonts w:ascii="Book Antiqua" w:hAnsi="Book Antiqua" w:cs="Arial" w:hint="eastAsia"/>
          <w:sz w:val="24"/>
          <w:szCs w:val="24"/>
          <w:lang w:val="en-US" w:eastAsia="zh-CN"/>
        </w:rPr>
        <w:t xml:space="preserve"> </w:t>
      </w:r>
      <w:r w:rsidR="006A55E4" w:rsidRPr="006A55E4">
        <w:rPr>
          <w:rFonts w:ascii="Book Antiqua" w:hAnsi="Book Antiqua" w:cs="Arial" w:hint="cs"/>
          <w:sz w:val="24"/>
          <w:szCs w:val="24"/>
          <w:lang w:val="en-US"/>
        </w:rPr>
        <w:t>φ</w:t>
      </w:r>
      <w:r w:rsidR="006A55E4">
        <w:rPr>
          <w:rFonts w:ascii="Book Antiqua" w:hAnsi="Book Antiqua" w:cs="Arial" w:hint="eastAsia"/>
          <w:sz w:val="24"/>
          <w:szCs w:val="24"/>
          <w:lang w:val="en-US" w:eastAsia="zh-CN"/>
        </w:rPr>
        <w:t xml:space="preserve"> = </w:t>
      </w:r>
      <w:r w:rsidR="006A55E4" w:rsidRPr="006A55E4">
        <w:rPr>
          <w:rFonts w:ascii="Book Antiqua" w:hAnsi="Book Antiqua" w:cs="Arial"/>
          <w:sz w:val="24"/>
          <w:szCs w:val="24"/>
          <w:lang w:val="en-US" w:eastAsia="zh-CN"/>
        </w:rPr>
        <w:t>18.90</w:t>
      </w:r>
      <w:r w:rsidR="006A55E4">
        <w:rPr>
          <w:rFonts w:ascii="Book Antiqua" w:hAnsi="Book Antiqua" w:cs="Arial" w:hint="eastAsia"/>
          <w:sz w:val="24"/>
          <w:szCs w:val="24"/>
          <w:lang w:val="en-US" w:eastAsia="zh-CN"/>
        </w:rPr>
        <w:t xml:space="preserve"> </w:t>
      </w:r>
      <w:r w:rsidR="006A55E4" w:rsidRPr="006A55E4">
        <w:rPr>
          <w:rFonts w:ascii="Book Antiqua" w:hAnsi="Book Antiqua" w:cs="Arial"/>
          <w:sz w:val="24"/>
          <w:szCs w:val="24"/>
          <w:lang w:val="en-US" w:eastAsia="zh-CN"/>
        </w:rPr>
        <w:t>±</w:t>
      </w:r>
      <w:r w:rsidR="006A55E4">
        <w:rPr>
          <w:rFonts w:ascii="Book Antiqua" w:hAnsi="Book Antiqua" w:cs="Arial" w:hint="eastAsia"/>
          <w:sz w:val="24"/>
          <w:szCs w:val="24"/>
          <w:lang w:val="en-US" w:eastAsia="zh-CN"/>
        </w:rPr>
        <w:t xml:space="preserve"> </w:t>
      </w:r>
      <w:r w:rsidR="006A55E4" w:rsidRPr="006A55E4">
        <w:rPr>
          <w:rFonts w:ascii="Book Antiqua" w:hAnsi="Book Antiqua" w:cs="Arial"/>
          <w:sz w:val="24"/>
          <w:szCs w:val="24"/>
          <w:lang w:val="en-US" w:eastAsia="zh-CN"/>
        </w:rPr>
        <w:t>2.14 μg Fe/mL</w:t>
      </w:r>
      <w:r w:rsidRPr="00911D78">
        <w:rPr>
          <w:rFonts w:ascii="Book Antiqua" w:hAnsi="Book Antiqua"/>
          <w:sz w:val="24"/>
          <w:szCs w:val="24"/>
          <w:lang w:val="en-US"/>
        </w:rPr>
        <w:t xml:space="preserve">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bookmarkStart w:id="180" w:name="_Hlk524275200"/>
      <w:r w:rsidRPr="00911D78">
        <w:rPr>
          <w:rFonts w:ascii="Book Antiqua" w:hAnsi="Book Antiqua"/>
          <w:sz w:val="24"/>
          <w:szCs w:val="24"/>
          <w:lang w:val="en-US"/>
        </w:rPr>
        <w:t xml:space="preserve">The analysis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correlation </w:t>
      </w:r>
      <w:r w:rsidRPr="00911D78">
        <w:rPr>
          <w:rFonts w:ascii="Book Antiqua" w:hAnsi="Book Antiqua" w:cs="Arial"/>
          <w:sz w:val="24"/>
          <w:szCs w:val="24"/>
          <w:lang w:val="en-US"/>
        </w:rPr>
        <w:t>of the results regarding</w:t>
      </w:r>
      <w:r w:rsidRPr="00911D78">
        <w:rPr>
          <w:rFonts w:ascii="Book Antiqua" w:hAnsi="Book Antiqua"/>
          <w:sz w:val="24"/>
          <w:szCs w:val="24"/>
          <w:lang w:val="en-US"/>
        </w:rPr>
        <w:t xml:space="preserve"> the MNP-IR750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 xml:space="preserve">Luc </w:t>
      </w:r>
      <w:r w:rsidRPr="00911D78">
        <w:rPr>
          <w:rFonts w:ascii="Book Antiqua" w:hAnsi="Book Antiqua"/>
          <w:sz w:val="24"/>
          <w:szCs w:val="24"/>
          <w:lang w:val="en-US"/>
        </w:rPr>
        <w:t xml:space="preserve">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MRI, ICP-MS and NIRF techniques showed the same correlation coefficient of 0.99 </w:t>
      </w:r>
      <w:bookmarkEnd w:id="180"/>
      <w:r w:rsidRPr="00911D78">
        <w:rPr>
          <w:rFonts w:ascii="Book Antiqua" w:hAnsi="Book Antiqua"/>
          <w:sz w:val="24"/>
          <w:szCs w:val="24"/>
          <w:lang w:val="en-US"/>
        </w:rPr>
        <w:t>(Figure 6F</w:t>
      </w:r>
      <w:r w:rsidRPr="00911D78">
        <w:rPr>
          <w:rFonts w:ascii="Book Antiqua" w:hAnsi="Book Antiqua" w:cs="Arial"/>
          <w:sz w:val="24"/>
          <w:szCs w:val="24"/>
          <w:lang w:val="en-US"/>
        </w:rPr>
        <w:t xml:space="preserve">, </w:t>
      </w:r>
      <w:r w:rsidRPr="00911D78">
        <w:rPr>
          <w:rFonts w:ascii="Book Antiqua" w:hAnsi="Book Antiqua"/>
          <w:sz w:val="24"/>
          <w:szCs w:val="24"/>
          <w:lang w:val="en-US"/>
        </w:rPr>
        <w:t xml:space="preserve">blue dots for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correlation of ICP-MS - NIRF; green dots for </w:t>
      </w:r>
      <w:r w:rsidRPr="00911D78">
        <w:rPr>
          <w:rFonts w:ascii="Book Antiqua" w:hAnsi="Book Antiqua" w:cs="Arial"/>
          <w:sz w:val="24"/>
          <w:szCs w:val="24"/>
          <w:lang w:val="en-US"/>
        </w:rPr>
        <w:t xml:space="preserve">the </w:t>
      </w:r>
      <w:r w:rsidRPr="00911D78">
        <w:rPr>
          <w:rFonts w:ascii="Book Antiqua" w:hAnsi="Book Antiqua"/>
          <w:sz w:val="24"/>
          <w:szCs w:val="24"/>
          <w:lang w:val="en-US"/>
        </w:rPr>
        <w:t>correlation of ICP-MS - MRI</w:t>
      </w:r>
      <w:r w:rsidRPr="00911D78">
        <w:rPr>
          <w:rFonts w:ascii="Book Antiqua" w:hAnsi="Book Antiqua" w:cs="Arial"/>
          <w:sz w:val="24"/>
          <w:szCs w:val="24"/>
          <w:lang w:val="en-US"/>
        </w:rPr>
        <w:t>;</w:t>
      </w:r>
      <w:r w:rsidRPr="00911D78">
        <w:rPr>
          <w:rFonts w:ascii="Book Antiqua" w:hAnsi="Book Antiqua"/>
          <w:sz w:val="24"/>
          <w:szCs w:val="24"/>
          <w:lang w:val="en-US"/>
        </w:rPr>
        <w:t xml:space="preserve"> and pink dots for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correlation of NIRF - MRI). The adjustment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three correlation analyses </w:t>
      </w:r>
      <w:r w:rsidRPr="00911D78">
        <w:rPr>
          <w:rFonts w:ascii="Book Antiqua" w:hAnsi="Book Antiqua" w:cs="Arial"/>
          <w:sz w:val="24"/>
          <w:szCs w:val="24"/>
          <w:lang w:val="en-US"/>
        </w:rPr>
        <w:t>is</w:t>
      </w:r>
      <w:r w:rsidRPr="00911D78">
        <w:rPr>
          <w:rFonts w:ascii="Book Antiqua" w:hAnsi="Book Antiqua"/>
          <w:sz w:val="24"/>
          <w:szCs w:val="24"/>
          <w:lang w:val="en-US"/>
        </w:rPr>
        <w:t xml:space="preserve"> shown in Figure 6F </w:t>
      </w:r>
      <w:r w:rsidRPr="00911D78">
        <w:rPr>
          <w:rFonts w:ascii="Book Antiqua" w:hAnsi="Book Antiqua" w:cs="Arial"/>
          <w:sz w:val="24"/>
          <w:szCs w:val="24"/>
          <w:lang w:val="en-US"/>
        </w:rPr>
        <w:t>(</w:t>
      </w:r>
      <w:r w:rsidRPr="00911D78">
        <w:rPr>
          <w:rFonts w:ascii="Book Antiqua" w:hAnsi="Book Antiqua"/>
          <w:sz w:val="24"/>
          <w:szCs w:val="24"/>
          <w:lang w:val="en-US"/>
        </w:rPr>
        <w:t>red dots</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rsidR="006A1100" w:rsidRPr="00911D78" w:rsidRDefault="006A1100" w:rsidP="009B7FE0">
      <w:pPr>
        <w:widowControl w:val="0"/>
        <w:autoSpaceDE w:val="0"/>
        <w:autoSpaceDN w:val="0"/>
        <w:adjustRightInd w:val="0"/>
        <w:spacing w:after="0" w:line="360" w:lineRule="auto"/>
        <w:jc w:val="both"/>
        <w:rPr>
          <w:rFonts w:ascii="Book Antiqua" w:hAnsi="Book Antiqua"/>
          <w:sz w:val="24"/>
          <w:szCs w:val="24"/>
          <w:lang w:val="en-US"/>
        </w:rPr>
      </w:pPr>
    </w:p>
    <w:p w:rsidR="006A1100" w:rsidRPr="00911D78" w:rsidRDefault="0095561B" w:rsidP="009B7FE0">
      <w:pPr>
        <w:widowControl w:val="0"/>
        <w:autoSpaceDE w:val="0"/>
        <w:autoSpaceDN w:val="0"/>
        <w:adjustRightInd w:val="0"/>
        <w:spacing w:after="0" w:line="360" w:lineRule="auto"/>
        <w:jc w:val="both"/>
        <w:rPr>
          <w:rFonts w:ascii="Book Antiqua" w:hAnsi="Book Antiqua"/>
          <w:b/>
          <w:i/>
          <w:sz w:val="24"/>
          <w:szCs w:val="24"/>
          <w:lang w:val="en-US"/>
        </w:rPr>
      </w:pPr>
      <w:r w:rsidRPr="00911D78">
        <w:rPr>
          <w:rFonts w:ascii="Book Antiqua" w:hAnsi="Book Antiqua" w:cs="Arial"/>
          <w:b/>
          <w:i/>
          <w:sz w:val="24"/>
          <w:szCs w:val="24"/>
          <w:lang w:val="en-US"/>
        </w:rPr>
        <w:t>Evaluation</w:t>
      </w:r>
      <w:r w:rsidRPr="00911D78">
        <w:rPr>
          <w:rFonts w:ascii="Book Antiqua" w:hAnsi="Book Antiqua"/>
          <w:b/>
          <w:sz w:val="24"/>
          <w:szCs w:val="24"/>
          <w:lang w:val="en-US"/>
        </w:rPr>
        <w:t xml:space="preserve"> of </w:t>
      </w:r>
      <w:r w:rsidRPr="00911D78">
        <w:rPr>
          <w:rFonts w:ascii="Book Antiqua" w:hAnsi="Book Antiqua" w:cs="Arial"/>
          <w:b/>
          <w:i/>
          <w:sz w:val="24"/>
          <w:szCs w:val="24"/>
          <w:lang w:val="en-US"/>
        </w:rPr>
        <w:t xml:space="preserve">the </w:t>
      </w:r>
      <w:r w:rsidRPr="00911D78">
        <w:rPr>
          <w:rFonts w:ascii="Book Antiqua" w:hAnsi="Book Antiqua"/>
          <w:b/>
          <w:sz w:val="24"/>
          <w:szCs w:val="24"/>
          <w:lang w:val="en-US"/>
        </w:rPr>
        <w:t xml:space="preserve">sensitivity of </w:t>
      </w:r>
      <w:r w:rsidRPr="00911D78">
        <w:rPr>
          <w:rFonts w:ascii="Book Antiqua" w:hAnsi="Book Antiqua"/>
          <w:b/>
          <w:i/>
          <w:sz w:val="24"/>
          <w:szCs w:val="24"/>
          <w:lang w:val="en-US"/>
        </w:rPr>
        <w:t xml:space="preserve">BLI, NIRF, and MRI </w:t>
      </w:r>
      <w:r w:rsidRPr="00911D78">
        <w:rPr>
          <w:rFonts w:ascii="Book Antiqua" w:eastAsia="Arial" w:hAnsi="Book Antiqua" w:cs="Arial"/>
          <w:b/>
          <w:i/>
          <w:sz w:val="24"/>
          <w:szCs w:val="24"/>
          <w:lang w:val="en-US"/>
        </w:rPr>
        <w:t>signals</w:t>
      </w:r>
      <w:r w:rsidRPr="00911D78">
        <w:rPr>
          <w:rFonts w:ascii="Book Antiqua" w:hAnsi="Book Antiqua"/>
          <w:b/>
          <w:i/>
          <w:sz w:val="24"/>
          <w:szCs w:val="24"/>
          <w:lang w:val="en-US"/>
        </w:rPr>
        <w:t xml:space="preserve"> of labeled hBM-MSC</w:t>
      </w:r>
      <w:r w:rsidRPr="00911D78">
        <w:rPr>
          <w:rFonts w:ascii="Book Antiqua" w:hAnsi="Book Antiqua"/>
          <w:b/>
          <w:i/>
          <w:sz w:val="24"/>
          <w:szCs w:val="24"/>
          <w:vertAlign w:val="subscript"/>
          <w:lang w:val="en-US"/>
        </w:rPr>
        <w:t>Luc</w:t>
      </w:r>
      <w:r w:rsidRPr="00911D78">
        <w:rPr>
          <w:rFonts w:ascii="Book Antiqua" w:hAnsi="Book Antiqua"/>
          <w:b/>
          <w:i/>
          <w:sz w:val="24"/>
          <w:szCs w:val="24"/>
          <w:lang w:val="en-US"/>
        </w:rPr>
        <w:t xml:space="preserve"> implanted in animals </w:t>
      </w:r>
    </w:p>
    <w:p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The evaluation of BLI, NIRF, and MRI </w:t>
      </w:r>
      <w:r w:rsidRPr="00911D78">
        <w:rPr>
          <w:rFonts w:ascii="Book Antiqua" w:hAnsi="Book Antiqua" w:cs="Arial"/>
          <w:sz w:val="24"/>
          <w:szCs w:val="24"/>
          <w:lang w:val="en-US"/>
        </w:rPr>
        <w:t>signals</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and </w:t>
      </w:r>
      <w:r w:rsidRPr="00911D78">
        <w:rPr>
          <w:rFonts w:ascii="Book Antiqua" w:hAnsi="Book Antiqua"/>
          <w:i/>
          <w:sz w:val="24"/>
          <w:szCs w:val="24"/>
          <w:lang w:val="en-US"/>
        </w:rPr>
        <w:t xml:space="preserve">ex vivo </w:t>
      </w:r>
      <w:r w:rsidRPr="00911D78">
        <w:rPr>
          <w:rFonts w:ascii="Book Antiqua" w:hAnsi="Book Antiqua"/>
          <w:sz w:val="24"/>
          <w:szCs w:val="24"/>
          <w:lang w:val="en-US"/>
        </w:rPr>
        <w:t xml:space="preserve">after </w:t>
      </w:r>
      <w:r w:rsidRPr="00911D78">
        <w:rPr>
          <w:rFonts w:ascii="Book Antiqua" w:hAnsi="Book Antiqua" w:cs="Arial"/>
          <w:sz w:val="24"/>
          <w:szCs w:val="24"/>
          <w:lang w:val="en-US"/>
        </w:rPr>
        <w:t>labeled</w:t>
      </w:r>
      <w:r w:rsidRPr="00911D78">
        <w:rPr>
          <w:rFonts w:ascii="Book Antiqua" w:hAnsi="Book Antiqua"/>
          <w:sz w:val="24"/>
          <w:szCs w:val="24"/>
          <w:lang w:val="en-US"/>
        </w:rPr>
        <w:t xml:space="preserve"> </w:t>
      </w:r>
      <w:r w:rsidRPr="00911D78">
        <w:rPr>
          <w:rFonts w:ascii="Book Antiqua" w:hAnsi="Book Antiqua"/>
          <w:sz w:val="24"/>
          <w:szCs w:val="24"/>
          <w:lang w:val="en-US"/>
        </w:rPr>
        <w:lastRenderedPageBreak/>
        <w:t>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t>
      </w:r>
      <w:r w:rsidRPr="00911D78">
        <w:rPr>
          <w:rFonts w:ascii="Book Antiqua" w:hAnsi="Book Antiqua" w:cs="Arial"/>
          <w:sz w:val="24"/>
          <w:szCs w:val="24"/>
          <w:lang w:val="en-US"/>
        </w:rPr>
        <w:t>were</w:t>
      </w:r>
      <w:r w:rsidRPr="00911D78">
        <w:rPr>
          <w:rFonts w:ascii="Book Antiqua" w:hAnsi="Book Antiqua"/>
          <w:sz w:val="24"/>
          <w:szCs w:val="24"/>
          <w:lang w:val="en-US"/>
        </w:rPr>
        <w:t xml:space="preserve"> implanted in the animals </w:t>
      </w:r>
      <w:r w:rsidRPr="00911D78">
        <w:rPr>
          <w:rFonts w:ascii="Book Antiqua" w:hAnsi="Book Antiqua" w:cs="Arial"/>
          <w:sz w:val="24"/>
          <w:szCs w:val="24"/>
          <w:lang w:val="en-US"/>
        </w:rPr>
        <w:t>in</w:t>
      </w:r>
      <w:r w:rsidRPr="00911D78">
        <w:rPr>
          <w:rFonts w:ascii="Book Antiqua" w:hAnsi="Book Antiqua"/>
          <w:sz w:val="24"/>
          <w:szCs w:val="24"/>
          <w:lang w:val="en-US"/>
        </w:rPr>
        <w:t xml:space="preserve"> experiment 1 showed sensitivity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r w:rsidRPr="00911D78">
        <w:rPr>
          <w:rFonts w:ascii="Book Antiqua" w:hAnsi="Book Antiqua" w:cs="Arial"/>
          <w:sz w:val="24"/>
          <w:szCs w:val="24"/>
          <w:lang w:val="en-US"/>
        </w:rPr>
        <w:t xml:space="preserve">detection of </w:t>
      </w:r>
      <w:r w:rsidRPr="00911D78">
        <w:rPr>
          <w:rFonts w:ascii="Book Antiqua" w:hAnsi="Book Antiqua"/>
          <w:sz w:val="24"/>
          <w:szCs w:val="24"/>
          <w:lang w:val="en-US"/>
        </w:rPr>
        <w:t xml:space="preserve">MNP-IR750 </w:t>
      </w:r>
      <w:r w:rsidRPr="00911D78">
        <w:rPr>
          <w:rFonts w:ascii="Book Antiqua" w:hAnsi="Book Antiqua" w:cs="Arial"/>
          <w:sz w:val="24"/>
          <w:szCs w:val="24"/>
          <w:lang w:val="en-US"/>
        </w:rPr>
        <w:t xml:space="preserve">at </w:t>
      </w:r>
      <w:r w:rsidRPr="00911D78">
        <w:rPr>
          <w:rFonts w:ascii="Book Antiqua" w:hAnsi="Book Antiqua"/>
          <w:sz w:val="24"/>
          <w:szCs w:val="24"/>
          <w:lang w:val="en-US"/>
        </w:rPr>
        <w:t xml:space="preserve">concentrations of 5, 20 and </w:t>
      </w:r>
      <w:r w:rsidRPr="00911D78">
        <w:rPr>
          <w:rFonts w:ascii="Book Antiqua" w:hAnsi="Book Antiqua" w:cs="Arial"/>
          <w:sz w:val="24"/>
          <w:szCs w:val="24"/>
          <w:lang w:val="en-US"/>
        </w:rPr>
        <w:t>50 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(Figure 7), after 4 </w:t>
      </w:r>
      <w:r w:rsidRPr="00911D78">
        <w:rPr>
          <w:rFonts w:ascii="Book Antiqua" w:hAnsi="Book Antiqua" w:cs="Arial"/>
          <w:sz w:val="24"/>
          <w:szCs w:val="24"/>
          <w:lang w:val="en-US"/>
        </w:rPr>
        <w:t>h</w:t>
      </w:r>
      <w:r w:rsidRPr="00911D78">
        <w:rPr>
          <w:rFonts w:ascii="Book Antiqua" w:hAnsi="Book Antiqua"/>
          <w:sz w:val="24"/>
          <w:szCs w:val="24"/>
          <w:lang w:val="en-US"/>
        </w:rPr>
        <w:t xml:space="preserve"> of </w:t>
      </w:r>
      <w:r w:rsidRPr="00911D78">
        <w:rPr>
          <w:rFonts w:ascii="Book Antiqua" w:hAnsi="Book Antiqua" w:cs="Arial"/>
          <w:sz w:val="24"/>
          <w:szCs w:val="24"/>
          <w:lang w:val="en-US"/>
        </w:rPr>
        <w:t>cell</w:t>
      </w:r>
      <w:r w:rsidRPr="00911D78">
        <w:rPr>
          <w:rFonts w:ascii="Book Antiqua" w:hAnsi="Book Antiqua"/>
          <w:sz w:val="24"/>
          <w:szCs w:val="24"/>
          <w:lang w:val="en-US"/>
        </w:rPr>
        <w:t xml:space="preserve"> implantation.</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t>A</w:t>
      </w:r>
      <w:r w:rsidRPr="00911D78">
        <w:rPr>
          <w:rFonts w:ascii="Book Antiqua" w:hAnsi="Book Antiqua"/>
          <w:sz w:val="24"/>
          <w:szCs w:val="24"/>
          <w:lang w:val="en-US"/>
        </w:rPr>
        <w:t xml:space="preserve"> BLI signal acquired after</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implantation of the hBM-MSCLuc was present in all groups (S_control, S5, S20, and S50), even in the control group (1.31 ± 0.11</w:t>
      </w:r>
      <w:r w:rsidRPr="00911D78">
        <w:rPr>
          <w:rFonts w:ascii="Book Antiqua" w:hAnsi="Book Antiqua" w:cs="Arial"/>
          <w:sz w:val="24"/>
          <w:szCs w:val="24"/>
          <w:lang w:val="en-US"/>
        </w:rPr>
        <w:t>;</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photons/s</w:t>
      </w:r>
      <w:r w:rsidRPr="00911D78">
        <w:rPr>
          <w:rFonts w:ascii="Book Antiqua" w:hAnsi="Book Antiqua" w:cs="Arial"/>
          <w:sz w:val="24"/>
          <w:szCs w:val="24"/>
          <w:lang w:val="en-US"/>
        </w:rPr>
        <w:t>),</w:t>
      </w:r>
      <w:r w:rsidRPr="00911D78">
        <w:rPr>
          <w:rFonts w:ascii="Book Antiqua" w:hAnsi="Book Antiqua"/>
          <w:sz w:val="24"/>
          <w:szCs w:val="24"/>
          <w:lang w:val="en-US"/>
        </w:rPr>
        <w:t xml:space="preserve"> in which the implanted </w:t>
      </w:r>
      <w:r w:rsidRPr="00911D78">
        <w:rPr>
          <w:rFonts w:ascii="Book Antiqua" w:hAnsi="Book Antiqua" w:cs="Arial"/>
          <w:sz w:val="24"/>
          <w:szCs w:val="24"/>
          <w:lang w:val="en-US"/>
        </w:rPr>
        <w:t xml:space="preserve">cells </w:t>
      </w:r>
      <w:r w:rsidRPr="00911D78">
        <w:rPr>
          <w:rFonts w:ascii="Book Antiqua" w:hAnsi="Book Antiqua"/>
          <w:sz w:val="24"/>
          <w:szCs w:val="24"/>
          <w:lang w:val="en-US"/>
        </w:rPr>
        <w:t xml:space="preserve">were </w:t>
      </w:r>
      <w:r w:rsidRPr="00911D78">
        <w:rPr>
          <w:rFonts w:ascii="Book Antiqua" w:hAnsi="Book Antiqua" w:cs="Arial"/>
          <w:sz w:val="24"/>
          <w:szCs w:val="24"/>
          <w:lang w:val="en-US"/>
        </w:rPr>
        <w:t>not labeled</w:t>
      </w:r>
      <w:r w:rsidRPr="00911D78">
        <w:rPr>
          <w:rFonts w:ascii="Book Antiqua" w:hAnsi="Book Antiqua"/>
          <w:sz w:val="24"/>
          <w:szCs w:val="24"/>
          <w:lang w:val="en-US"/>
        </w:rPr>
        <w:t xml:space="preserve"> with MNP-IR750 (Figure </w:t>
      </w:r>
      <w:r w:rsidRPr="00911D78">
        <w:rPr>
          <w:rFonts w:ascii="Book Antiqua" w:hAnsi="Book Antiqua" w:cs="Arial"/>
          <w:sz w:val="24"/>
          <w:szCs w:val="24"/>
          <w:lang w:val="en-US"/>
        </w:rPr>
        <w:t>7A</w:t>
      </w:r>
      <w:r w:rsidRPr="00911D78">
        <w:rPr>
          <w:rFonts w:ascii="Book Antiqua" w:hAnsi="Book Antiqua"/>
          <w:sz w:val="24"/>
          <w:szCs w:val="24"/>
          <w:lang w:val="en-US"/>
        </w:rPr>
        <w:t xml:space="preserve">-D and Figure 8J). 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BLI signal showed </w:t>
      </w:r>
      <w:bookmarkStart w:id="181" w:name="_Hlk523786596"/>
      <w:r w:rsidRPr="00911D78">
        <w:rPr>
          <w:rFonts w:ascii="Book Antiqua" w:hAnsi="Book Antiqua" w:cs="Arial"/>
          <w:sz w:val="24"/>
          <w:szCs w:val="24"/>
          <w:lang w:val="en-US"/>
        </w:rPr>
        <w:t>low</w:t>
      </w:r>
      <w:r w:rsidRPr="00911D78">
        <w:rPr>
          <w:rFonts w:ascii="Book Antiqua" w:hAnsi="Book Antiqua"/>
          <w:sz w:val="24"/>
          <w:szCs w:val="24"/>
          <w:lang w:val="en-US"/>
        </w:rPr>
        <w:t xml:space="preserve"> variability in</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S5 (1.36 ± 0.12) 10</w:t>
      </w:r>
      <w:r w:rsidRPr="00911D78">
        <w:rPr>
          <w:rFonts w:ascii="Book Antiqua" w:hAnsi="Book Antiqua"/>
          <w:sz w:val="24"/>
          <w:szCs w:val="24"/>
          <w:vertAlign w:val="superscript"/>
          <w:lang w:val="en-US"/>
        </w:rPr>
        <w:t>7</w:t>
      </w:r>
      <w:r w:rsidRPr="00911D78">
        <w:rPr>
          <w:rFonts w:ascii="Book Antiqua" w:hAnsi="Book Antiqua"/>
          <w:sz w:val="24"/>
          <w:szCs w:val="24"/>
          <w:lang w:val="en-US"/>
        </w:rPr>
        <w:t>, S20 (1.23</w:t>
      </w: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 0.11) 10</w:t>
      </w:r>
      <w:r w:rsidRPr="00911D78">
        <w:rPr>
          <w:rFonts w:ascii="Book Antiqua" w:hAnsi="Book Antiqua"/>
          <w:sz w:val="24"/>
          <w:szCs w:val="24"/>
          <w:vertAlign w:val="superscript"/>
          <w:lang w:val="en-US"/>
        </w:rPr>
        <w:t>7</w:t>
      </w:r>
      <w:r w:rsidRPr="00911D78">
        <w:rPr>
          <w:rFonts w:ascii="Book Antiqua" w:hAnsi="Book Antiqua"/>
          <w:sz w:val="24"/>
          <w:szCs w:val="24"/>
          <w:lang w:val="en-US"/>
        </w:rPr>
        <w:t>, and S50 (1.21</w:t>
      </w: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 0.10) 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groups </w:t>
      </w:r>
      <w:bookmarkEnd w:id="181"/>
      <w:r w:rsidRPr="00911D78">
        <w:rPr>
          <w:rFonts w:ascii="Book Antiqua" w:hAnsi="Book Antiqua"/>
          <w:sz w:val="24"/>
          <w:szCs w:val="24"/>
          <w:lang w:val="en-US"/>
        </w:rPr>
        <w:t xml:space="preserve">in relation to the increase </w:t>
      </w:r>
      <w:r w:rsidRPr="00911D78">
        <w:rPr>
          <w:rFonts w:ascii="Book Antiqua" w:hAnsi="Book Antiqua" w:cs="Arial"/>
          <w:sz w:val="24"/>
          <w:szCs w:val="24"/>
          <w:lang w:val="en-US"/>
        </w:rPr>
        <w:t>in the</w:t>
      </w:r>
      <w:r w:rsidRPr="00911D78">
        <w:rPr>
          <w:rFonts w:ascii="Book Antiqua" w:hAnsi="Book Antiqua"/>
          <w:sz w:val="24"/>
          <w:szCs w:val="24"/>
          <w:lang w:val="en-US"/>
        </w:rPr>
        <w:t xml:space="preserve"> MNP-IR750 concentrations (Figure 7 B-D), without </w:t>
      </w:r>
      <w:r w:rsidRPr="00911D78">
        <w:rPr>
          <w:rFonts w:ascii="Book Antiqua" w:hAnsi="Book Antiqua" w:cs="Arial"/>
          <w:sz w:val="24"/>
          <w:szCs w:val="24"/>
          <w:lang w:val="en-US"/>
        </w:rPr>
        <w:t xml:space="preserve">any significant </w:t>
      </w:r>
      <w:r w:rsidRPr="00911D78">
        <w:rPr>
          <w:rFonts w:ascii="Book Antiqua" w:hAnsi="Book Antiqua"/>
          <w:sz w:val="24"/>
          <w:szCs w:val="24"/>
          <w:lang w:val="en-US"/>
        </w:rPr>
        <w:t xml:space="preserve">difference between all </w:t>
      </w:r>
      <w:r w:rsidRPr="00911D78">
        <w:rPr>
          <w:rFonts w:ascii="Book Antiqua" w:hAnsi="Book Antiqua" w:cs="Arial"/>
          <w:sz w:val="24"/>
          <w:szCs w:val="24"/>
          <w:lang w:val="en-US"/>
        </w:rPr>
        <w:t xml:space="preserve">sham </w:t>
      </w:r>
      <w:r w:rsidRPr="00911D78">
        <w:rPr>
          <w:rFonts w:ascii="Book Antiqua" w:hAnsi="Book Antiqua"/>
          <w:sz w:val="24"/>
          <w:szCs w:val="24"/>
          <w:lang w:val="en-US"/>
        </w:rPr>
        <w:t xml:space="preserve">groups analyzed </w:t>
      </w:r>
      <w:r w:rsidRPr="00911D78">
        <w:rPr>
          <w:rFonts w:ascii="Book Antiqua" w:hAnsi="Book Antiqua" w:cs="Arial"/>
          <w:sz w:val="24"/>
          <w:szCs w:val="24"/>
          <w:lang w:val="en-US"/>
        </w:rPr>
        <w:t>at</w:t>
      </w:r>
      <w:r w:rsidRPr="00911D78">
        <w:rPr>
          <w:rFonts w:ascii="Book Antiqua" w:hAnsi="Book Antiqua"/>
          <w:sz w:val="24"/>
          <w:szCs w:val="24"/>
          <w:lang w:val="en-US"/>
        </w:rPr>
        <w:t xml:space="preserve"> each </w:t>
      </w:r>
      <w:r w:rsidRPr="00911D78">
        <w:rPr>
          <w:rFonts w:ascii="Book Antiqua" w:hAnsi="Book Antiqua" w:cs="Arial"/>
          <w:sz w:val="24"/>
          <w:szCs w:val="24"/>
          <w:lang w:val="en-US"/>
        </w:rPr>
        <w:t>MNP-IR750</w:t>
      </w:r>
      <w:r w:rsidRPr="00911D78">
        <w:rPr>
          <w:rFonts w:ascii="Book Antiqua" w:hAnsi="Book Antiqua"/>
          <w:sz w:val="24"/>
          <w:szCs w:val="24"/>
          <w:lang w:val="en-US"/>
        </w:rPr>
        <w:t xml:space="preserve"> concentration (Figure 8J, </w:t>
      </w:r>
      <w:r w:rsidRPr="00911D78">
        <w:rPr>
          <w:rFonts w:ascii="Book Antiqua" w:hAnsi="Book Antiqua"/>
          <w:i/>
          <w:caps/>
          <w:sz w:val="24"/>
          <w:szCs w:val="24"/>
          <w:lang w:val="en-US"/>
        </w:rPr>
        <w:t>p</w:t>
      </w:r>
      <w:r w:rsidR="00A450F1"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A450F1"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0.392).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NIRF signal was detected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S5 (1.09 ± 0.19)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S20 (3.10 ± 0.50)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and S50 (5.80 ± 0.73)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groups</w:t>
      </w:r>
      <w:r w:rsidRPr="00911D78">
        <w:rPr>
          <w:rFonts w:ascii="Book Antiqua" w:hAnsi="Book Antiqua" w:cs="Arial"/>
          <w:sz w:val="24"/>
          <w:szCs w:val="24"/>
          <w:lang w:val="en-US"/>
        </w:rPr>
        <w:t>. A significant</w:t>
      </w:r>
      <w:r w:rsidRPr="00911D78">
        <w:rPr>
          <w:rFonts w:ascii="Book Antiqua" w:hAnsi="Book Antiqua"/>
          <w:sz w:val="24"/>
          <w:szCs w:val="24"/>
          <w:lang w:val="en-US"/>
        </w:rPr>
        <w:t xml:space="preserve"> difference between </w:t>
      </w:r>
      <w:r w:rsidRPr="00911D78">
        <w:rPr>
          <w:rFonts w:ascii="Book Antiqua" w:hAnsi="Book Antiqua" w:cs="Arial"/>
          <w:sz w:val="24"/>
          <w:szCs w:val="24"/>
          <w:lang w:val="en-US"/>
        </w:rPr>
        <w:t>MNP-IR750</w:t>
      </w:r>
      <w:r w:rsidRPr="00911D78">
        <w:rPr>
          <w:rFonts w:ascii="Book Antiqua" w:hAnsi="Book Antiqua"/>
          <w:sz w:val="24"/>
          <w:szCs w:val="24"/>
          <w:lang w:val="en-US"/>
        </w:rPr>
        <w:t xml:space="preserve"> concentrations </w:t>
      </w:r>
      <w:r w:rsidRPr="00911D78">
        <w:rPr>
          <w:rFonts w:ascii="Book Antiqua" w:hAnsi="Book Antiqua" w:cs="Arial"/>
          <w:sz w:val="24"/>
          <w:szCs w:val="24"/>
          <w:lang w:val="en-US"/>
        </w:rPr>
        <w:t xml:space="preserve">was found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the </w:t>
      </w:r>
      <w:r w:rsidRPr="00911D78">
        <w:rPr>
          <w:rFonts w:ascii="Book Antiqua" w:hAnsi="Book Antiqua"/>
          <w:sz w:val="24"/>
          <w:szCs w:val="24"/>
          <w:lang w:val="en-US"/>
        </w:rPr>
        <w:t>ANOVA test</w:t>
      </w:r>
      <w:r w:rsidRPr="00911D78">
        <w:rPr>
          <w:rFonts w:ascii="Book Antiqua" w:hAnsi="Book Antiqua" w:cs="Arial"/>
          <w:sz w:val="24"/>
          <w:szCs w:val="24"/>
          <w:lang w:val="en-US"/>
        </w:rPr>
        <w:t>,</w:t>
      </w:r>
      <w:r w:rsidRPr="00911D78">
        <w:rPr>
          <w:rFonts w:ascii="Book Antiqua" w:hAnsi="Book Antiqua"/>
          <w:sz w:val="24"/>
          <w:szCs w:val="24"/>
          <w:lang w:val="en-US"/>
        </w:rPr>
        <w:t xml:space="preserve"> with </w:t>
      </w:r>
      <w:r w:rsidRPr="00911D78">
        <w:rPr>
          <w:rFonts w:ascii="Book Antiqua" w:hAnsi="Book Antiqua" w:cs="Arial"/>
          <w:sz w:val="24"/>
          <w:szCs w:val="24"/>
          <w:lang w:val="en-US"/>
        </w:rPr>
        <w:t xml:space="preserve">a </w:t>
      </w:r>
      <w:r w:rsidRPr="00911D78">
        <w:rPr>
          <w:rFonts w:ascii="Book Antiqua" w:hAnsi="Book Antiqua"/>
          <w:i/>
          <w:caps/>
          <w:sz w:val="24"/>
          <w:szCs w:val="24"/>
          <w:lang w:val="en-US"/>
        </w:rPr>
        <w:t>p</w:t>
      </w:r>
      <w:r w:rsidRPr="00911D78">
        <w:rPr>
          <w:rFonts w:ascii="Book Antiqua" w:hAnsi="Book Antiqua"/>
          <w:sz w:val="24"/>
          <w:szCs w:val="24"/>
          <w:lang w:val="en-US"/>
        </w:rPr>
        <w:t xml:space="preserve"> value &lt;</w:t>
      </w:r>
      <w:r w:rsidR="00AD2813"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0.001(Figure 8H), </w:t>
      </w:r>
      <w:r w:rsidRPr="00911D78">
        <w:rPr>
          <w:rFonts w:ascii="Book Antiqua" w:hAnsi="Book Antiqua" w:cs="Arial"/>
          <w:sz w:val="24"/>
          <w:szCs w:val="24"/>
          <w:lang w:val="en-US"/>
        </w:rPr>
        <w:t>where</w:t>
      </w:r>
      <w:r w:rsidRPr="00911D78">
        <w:rPr>
          <w:rFonts w:ascii="Book Antiqua" w:hAnsi="Book Antiqua"/>
          <w:sz w:val="24"/>
          <w:szCs w:val="24"/>
          <w:lang w:val="en-US"/>
        </w:rPr>
        <w:t xml:space="preserve"> the increase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bookmarkStart w:id="182" w:name="_Hlk523787891"/>
      <w:r w:rsidRPr="00911D78">
        <w:rPr>
          <w:rFonts w:ascii="Book Antiqua" w:hAnsi="Book Antiqua"/>
          <w:sz w:val="24"/>
          <w:szCs w:val="24"/>
          <w:lang w:val="en-US"/>
        </w:rPr>
        <w:t xml:space="preserve">NIRF intensity signal was proportional to the </w:t>
      </w:r>
      <w:r w:rsidRPr="00911D78">
        <w:rPr>
          <w:rFonts w:ascii="Book Antiqua" w:hAnsi="Book Antiqua" w:cs="Arial"/>
          <w:sz w:val="24"/>
          <w:szCs w:val="24"/>
          <w:lang w:val="en-US"/>
        </w:rPr>
        <w:t>increase in the nanoparticle</w:t>
      </w:r>
      <w:r w:rsidRPr="00911D78">
        <w:rPr>
          <w:rFonts w:ascii="Book Antiqua" w:hAnsi="Book Antiqua"/>
          <w:sz w:val="24"/>
          <w:szCs w:val="24"/>
          <w:lang w:val="en-US"/>
        </w:rPr>
        <w:t xml:space="preserve"> concentration </w:t>
      </w:r>
      <w:bookmarkEnd w:id="182"/>
      <w:r w:rsidRPr="00911D78">
        <w:rPr>
          <w:rFonts w:ascii="Book Antiqua" w:hAnsi="Book Antiqua"/>
          <w:sz w:val="24"/>
          <w:szCs w:val="24"/>
          <w:lang w:val="en-US"/>
        </w:rPr>
        <w:t>(Figure 7 F-H). In</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w:t>
      </w:r>
      <w:r w:rsidRPr="00911D78">
        <w:rPr>
          <w:rFonts w:ascii="Book Antiqua" w:hAnsi="Book Antiqua"/>
          <w:i/>
          <w:sz w:val="24"/>
          <w:szCs w:val="24"/>
          <w:lang w:val="en-US"/>
        </w:rPr>
        <w:t>ex vivo</w:t>
      </w:r>
      <w:r w:rsidRPr="00911D78">
        <w:rPr>
          <w:rFonts w:ascii="Book Antiqua" w:hAnsi="Book Antiqua"/>
          <w:sz w:val="24"/>
          <w:szCs w:val="24"/>
          <w:lang w:val="en-US"/>
        </w:rPr>
        <w:t xml:space="preserve"> evaluation, the NIRF signal was also detected and </w:t>
      </w:r>
      <w:r w:rsidRPr="00911D78">
        <w:rPr>
          <w:rFonts w:ascii="Book Antiqua" w:hAnsi="Book Antiqua" w:cs="Arial"/>
          <w:sz w:val="24"/>
          <w:szCs w:val="24"/>
          <w:lang w:val="en-US"/>
        </w:rPr>
        <w:t>remained</w:t>
      </w:r>
      <w:r w:rsidRPr="00911D78">
        <w:rPr>
          <w:rFonts w:ascii="Book Antiqua" w:hAnsi="Book Antiqua"/>
          <w:sz w:val="24"/>
          <w:szCs w:val="24"/>
          <w:lang w:val="en-US"/>
        </w:rPr>
        <w:t xml:space="preserve"> in the same brain region indicated in the </w:t>
      </w:r>
      <w:r w:rsidRPr="00911D78">
        <w:rPr>
          <w:rFonts w:ascii="Book Antiqua" w:hAnsi="Book Antiqua"/>
          <w:i/>
          <w:sz w:val="24"/>
          <w:szCs w:val="24"/>
          <w:lang w:val="en-US"/>
        </w:rPr>
        <w:t xml:space="preserve">in vivo </w:t>
      </w:r>
      <w:r w:rsidRPr="00911D78">
        <w:rPr>
          <w:rFonts w:ascii="Book Antiqua" w:hAnsi="Book Antiqua" w:cs="Arial"/>
          <w:sz w:val="24"/>
          <w:szCs w:val="24"/>
          <w:lang w:val="en-US"/>
        </w:rPr>
        <w:t>NIRF</w:t>
      </w:r>
      <w:r w:rsidRPr="00911D78">
        <w:rPr>
          <w:rFonts w:ascii="Book Antiqua" w:hAnsi="Book Antiqua" w:cs="Arial"/>
          <w:i/>
          <w:sz w:val="24"/>
          <w:szCs w:val="24"/>
          <w:lang w:val="en-US"/>
        </w:rPr>
        <w:t xml:space="preserve"> </w:t>
      </w:r>
      <w:r w:rsidRPr="00911D78">
        <w:rPr>
          <w:rFonts w:ascii="Book Antiqua" w:hAnsi="Book Antiqua" w:cs="Arial"/>
          <w:sz w:val="24"/>
          <w:szCs w:val="24"/>
          <w:lang w:val="en-US"/>
        </w:rPr>
        <w:t>examination</w:t>
      </w:r>
      <w:r w:rsidRPr="00911D78">
        <w:rPr>
          <w:rFonts w:ascii="Book Antiqua" w:hAnsi="Book Antiqua"/>
          <w:sz w:val="24"/>
          <w:szCs w:val="24"/>
          <w:lang w:val="en-US"/>
        </w:rPr>
        <w:t xml:space="preserve"> (Figure 7 I-L). This evaluation also showed the same behavior with regard to intensity, but </w:t>
      </w:r>
      <w:r w:rsidRPr="00911D78">
        <w:rPr>
          <w:rFonts w:ascii="Book Antiqua" w:hAnsi="Book Antiqua" w:cs="Arial"/>
          <w:sz w:val="24"/>
          <w:szCs w:val="24"/>
          <w:lang w:val="en-US"/>
        </w:rPr>
        <w:t>with</w:t>
      </w:r>
      <w:r w:rsidRPr="00911D78">
        <w:rPr>
          <w:rFonts w:ascii="Book Antiqua" w:hAnsi="Book Antiqua"/>
          <w:sz w:val="24"/>
          <w:szCs w:val="24"/>
          <w:lang w:val="en-US"/>
        </w:rPr>
        <w:t xml:space="preserve"> high evidence of contrast (Figure 7 J-L</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the decreased attenuation caused by </w:t>
      </w:r>
      <w:r w:rsidRPr="00911D78">
        <w:rPr>
          <w:rFonts w:ascii="Book Antiqua" w:hAnsi="Book Antiqua" w:cs="Arial"/>
          <w:sz w:val="24"/>
          <w:szCs w:val="24"/>
          <w:lang w:val="en-US"/>
        </w:rPr>
        <w:t>the</w:t>
      </w:r>
      <w:r w:rsidRPr="00911D78">
        <w:rPr>
          <w:rFonts w:ascii="Book Antiqua" w:hAnsi="Book Antiqua"/>
          <w:sz w:val="24"/>
          <w:szCs w:val="24"/>
          <w:lang w:val="en-US"/>
        </w:rPr>
        <w:t xml:space="preserve"> presence </w:t>
      </w:r>
      <w:r w:rsidRPr="00911D78">
        <w:rPr>
          <w:rFonts w:ascii="Book Antiqua" w:hAnsi="Book Antiqua" w:cs="Arial"/>
          <w:sz w:val="24"/>
          <w:szCs w:val="24"/>
          <w:lang w:val="en-US"/>
        </w:rPr>
        <w:t xml:space="preserve">of tissue </w:t>
      </w:r>
      <w:r w:rsidRPr="00911D78">
        <w:rPr>
          <w:rFonts w:ascii="Book Antiqua" w:hAnsi="Book Antiqua"/>
          <w:sz w:val="24"/>
          <w:szCs w:val="24"/>
          <w:lang w:val="en-US"/>
        </w:rPr>
        <w:t xml:space="preserve">in </w:t>
      </w:r>
      <w:r w:rsidRPr="00911D78">
        <w:rPr>
          <w:rFonts w:ascii="Book Antiqua" w:hAnsi="Book Antiqua"/>
          <w:i/>
          <w:sz w:val="24"/>
          <w:szCs w:val="24"/>
          <w:lang w:val="en-US"/>
        </w:rPr>
        <w:t>in vivo</w:t>
      </w:r>
      <w:r w:rsidRPr="00911D78">
        <w:rPr>
          <w:rFonts w:ascii="Book Antiqua" w:hAnsi="Book Antiqua"/>
          <w:sz w:val="24"/>
          <w:szCs w:val="24"/>
          <w:lang w:val="en-US"/>
        </w:rPr>
        <w:t xml:space="preserve"> </w:t>
      </w:r>
      <w:r w:rsidRPr="00911D78">
        <w:rPr>
          <w:rFonts w:ascii="Book Antiqua" w:hAnsi="Book Antiqua" w:cs="Arial"/>
          <w:sz w:val="24"/>
          <w:szCs w:val="24"/>
          <w:lang w:val="en-US"/>
        </w:rPr>
        <w:t>images</w:t>
      </w:r>
      <w:r w:rsidRPr="00911D78">
        <w:rPr>
          <w:rFonts w:ascii="Book Antiqua" w:hAnsi="Book Antiqua"/>
          <w:sz w:val="24"/>
          <w:szCs w:val="24"/>
          <w:lang w:val="en-US"/>
        </w:rPr>
        <w:t xml:space="preserve">. The NIRF signal was not detected in the S_control group </w:t>
      </w:r>
      <w:r w:rsidRPr="00911D78">
        <w:rPr>
          <w:rFonts w:ascii="Book Antiqua" w:hAnsi="Book Antiqua" w:cs="Arial"/>
          <w:sz w:val="24"/>
          <w:szCs w:val="24"/>
          <w:lang w:val="en-US"/>
        </w:rPr>
        <w:t xml:space="preserve">when </w:t>
      </w:r>
      <w:r w:rsidRPr="00911D78">
        <w:rPr>
          <w:rFonts w:ascii="Book Antiqua" w:hAnsi="Book Antiqua"/>
          <w:sz w:val="24"/>
          <w:szCs w:val="24"/>
          <w:lang w:val="en-US"/>
        </w:rPr>
        <w:t xml:space="preserve">evaluated </w:t>
      </w:r>
      <w:r w:rsidRPr="00911D78">
        <w:rPr>
          <w:rFonts w:ascii="Book Antiqua" w:hAnsi="Book Antiqua"/>
          <w:i/>
          <w:sz w:val="24"/>
          <w:szCs w:val="24"/>
          <w:lang w:val="en-US"/>
        </w:rPr>
        <w:t>in vivo</w:t>
      </w:r>
      <w:r w:rsidRPr="00911D78">
        <w:rPr>
          <w:rFonts w:ascii="Book Antiqua" w:hAnsi="Book Antiqua"/>
          <w:sz w:val="24"/>
          <w:szCs w:val="24"/>
          <w:lang w:val="en-US"/>
        </w:rPr>
        <w:t xml:space="preserve"> (Figure 7E) or </w:t>
      </w:r>
      <w:r w:rsidRPr="00911D78">
        <w:rPr>
          <w:rFonts w:ascii="Book Antiqua" w:hAnsi="Book Antiqua"/>
          <w:i/>
          <w:sz w:val="24"/>
          <w:szCs w:val="24"/>
          <w:lang w:val="en-US"/>
        </w:rPr>
        <w:t>ex vivo</w:t>
      </w:r>
      <w:r w:rsidRPr="00911D78">
        <w:rPr>
          <w:rFonts w:ascii="Book Antiqua" w:hAnsi="Book Antiqua"/>
          <w:sz w:val="24"/>
          <w:szCs w:val="24"/>
          <w:lang w:val="en-US"/>
        </w:rPr>
        <w:t xml:space="preserve"> (Figure 7I)</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w:t>
      </w:r>
      <w:r w:rsidRPr="00911D78">
        <w:rPr>
          <w:rFonts w:ascii="Book Antiqua" w:hAnsi="Book Antiqua"/>
          <w:i/>
          <w:sz w:val="24"/>
          <w:szCs w:val="24"/>
          <w:lang w:val="en-US"/>
        </w:rPr>
        <w:t>ex vivo</w:t>
      </w:r>
      <w:r w:rsidRPr="00911D78">
        <w:rPr>
          <w:rFonts w:ascii="Book Antiqua" w:hAnsi="Book Antiqua"/>
          <w:sz w:val="24"/>
          <w:szCs w:val="24"/>
          <w:lang w:val="en-US"/>
        </w:rPr>
        <w:t xml:space="preserve"> MRI intensity signal showed sensitivity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r w:rsidRPr="00911D78">
        <w:rPr>
          <w:rFonts w:ascii="Book Antiqua" w:hAnsi="Book Antiqua" w:cs="Arial"/>
          <w:sz w:val="24"/>
          <w:szCs w:val="24"/>
          <w:lang w:val="en-US"/>
        </w:rPr>
        <w:t xml:space="preserve">detection of </w:t>
      </w:r>
      <w:r w:rsidRPr="00911D78">
        <w:rPr>
          <w:rFonts w:ascii="Book Antiqua" w:hAnsi="Book Antiqua"/>
          <w:sz w:val="24"/>
          <w:szCs w:val="24"/>
          <w:lang w:val="en-US"/>
        </w:rPr>
        <w:t xml:space="preserve">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different concentrations (Figure 7 M-T and Figure 8H</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magnetic properties of these nanoparticles</w:t>
      </w:r>
      <w:r w:rsidRPr="00911D78">
        <w:rPr>
          <w:rFonts w:ascii="Book Antiqua" w:hAnsi="Book Antiqua" w:cs="Arial"/>
          <w:sz w:val="24"/>
          <w:szCs w:val="24"/>
          <w:lang w:val="en-US"/>
        </w:rPr>
        <w:t>. The</w:t>
      </w:r>
      <w:r w:rsidRPr="00911D78">
        <w:rPr>
          <w:rFonts w:ascii="Book Antiqua" w:hAnsi="Book Antiqua"/>
          <w:sz w:val="24"/>
          <w:szCs w:val="24"/>
          <w:lang w:val="en-US"/>
        </w:rPr>
        <w:t xml:space="preserve"> values </w:t>
      </w:r>
      <w:r w:rsidRPr="00911D78">
        <w:rPr>
          <w:rFonts w:ascii="Book Antiqua" w:hAnsi="Book Antiqua" w:cs="Arial"/>
          <w:sz w:val="24"/>
          <w:szCs w:val="24"/>
          <w:lang w:val="en-US"/>
        </w:rPr>
        <w:t>for</w:t>
      </w:r>
      <w:r w:rsidRPr="00911D78">
        <w:rPr>
          <w:rFonts w:ascii="Book Antiqua" w:hAnsi="Book Antiqua"/>
          <w:sz w:val="24"/>
          <w:szCs w:val="24"/>
          <w:lang w:val="en-US"/>
        </w:rPr>
        <w:t xml:space="preserve"> each group were </w:t>
      </w:r>
      <w:r w:rsidRPr="00911D78">
        <w:rPr>
          <w:rFonts w:ascii="Book Antiqua" w:hAnsi="Book Antiqua" w:cs="Arial"/>
          <w:sz w:val="24"/>
          <w:szCs w:val="24"/>
          <w:lang w:val="en-US"/>
        </w:rPr>
        <w:t xml:space="preserve">as follows: </w:t>
      </w:r>
      <w:r w:rsidRPr="00911D78">
        <w:rPr>
          <w:rFonts w:ascii="Book Antiqua" w:hAnsi="Book Antiqua"/>
          <w:sz w:val="24"/>
          <w:szCs w:val="24"/>
          <w:lang w:val="en-US"/>
        </w:rPr>
        <w:t xml:space="preserve">S5 (0.30 ± 0.15)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S25 (1.10 ± 0.32)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and S50 (5.20 ± 0.78) </w:t>
      </w:r>
      <w:r w:rsidRPr="00911D78">
        <w:rPr>
          <w:rFonts w:ascii="Book Antiqua" w:hAnsi="Book Antiqua" w:cs="Arial"/>
          <w:sz w:val="24"/>
          <w:szCs w:val="24"/>
          <w:lang w:val="en-US"/>
        </w:rPr>
        <w:t>µg Fe, and a significant</w:t>
      </w:r>
      <w:r w:rsidRPr="00911D78">
        <w:rPr>
          <w:rFonts w:ascii="Book Antiqua" w:hAnsi="Book Antiqua"/>
          <w:sz w:val="24"/>
          <w:szCs w:val="24"/>
          <w:lang w:val="en-US"/>
        </w:rPr>
        <w:t xml:space="preserve"> difference </w:t>
      </w:r>
      <w:r w:rsidRPr="00911D78">
        <w:rPr>
          <w:rFonts w:ascii="Book Antiqua" w:hAnsi="Book Antiqua" w:cs="Arial"/>
          <w:sz w:val="24"/>
          <w:szCs w:val="24"/>
          <w:lang w:val="en-US"/>
        </w:rPr>
        <w:t xml:space="preserve">was found </w:t>
      </w:r>
      <w:r w:rsidRPr="00911D78">
        <w:rPr>
          <w:rFonts w:ascii="Book Antiqua" w:hAnsi="Book Antiqua"/>
          <w:sz w:val="24"/>
          <w:szCs w:val="24"/>
          <w:lang w:val="en-US"/>
        </w:rPr>
        <w:t>in the comparison between them (</w:t>
      </w:r>
      <w:r w:rsidRPr="00911D78">
        <w:rPr>
          <w:rFonts w:ascii="Book Antiqua" w:hAnsi="Book Antiqua"/>
          <w:i/>
          <w:caps/>
          <w:sz w:val="24"/>
          <w:szCs w:val="24"/>
          <w:lang w:val="en-US"/>
        </w:rPr>
        <w:t>p</w:t>
      </w:r>
      <w:r w:rsidRPr="00911D78">
        <w:rPr>
          <w:rFonts w:ascii="Book Antiqua" w:hAnsi="Book Antiqua"/>
          <w:sz w:val="24"/>
          <w:szCs w:val="24"/>
          <w:lang w:val="en-US"/>
        </w:rPr>
        <w:t xml:space="preserve"> &lt;</w:t>
      </w:r>
      <w:r w:rsidR="00AD2813"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 The post </w:t>
      </w:r>
      <w:r w:rsidRPr="00911D78">
        <w:rPr>
          <w:rFonts w:ascii="Book Antiqua" w:hAnsi="Book Antiqua" w:cs="Arial"/>
          <w:sz w:val="24"/>
          <w:szCs w:val="24"/>
          <w:lang w:val="en-US"/>
        </w:rPr>
        <w:t>hoc</w:t>
      </w:r>
      <w:r w:rsidRPr="00911D78">
        <w:rPr>
          <w:rFonts w:ascii="Book Antiqua" w:hAnsi="Book Antiqua"/>
          <w:sz w:val="24"/>
          <w:szCs w:val="24"/>
          <w:lang w:val="en-US"/>
        </w:rPr>
        <w:t xml:space="preserve"> test showed no difference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S5 and S20 groups (</w:t>
      </w:r>
      <w:r w:rsidR="00AD2813" w:rsidRPr="00911D78">
        <w:rPr>
          <w:rFonts w:ascii="Book Antiqua" w:hAnsi="Book Antiqua"/>
          <w:i/>
          <w:caps/>
          <w:sz w:val="24"/>
          <w:szCs w:val="24"/>
          <w:lang w:val="en-US"/>
        </w:rPr>
        <w:t xml:space="preserve">p = </w:t>
      </w:r>
      <w:r w:rsidRPr="00911D78">
        <w:rPr>
          <w:rFonts w:ascii="Book Antiqua" w:hAnsi="Book Antiqua"/>
          <w:sz w:val="24"/>
          <w:szCs w:val="24"/>
          <w:lang w:val="en-US"/>
        </w:rPr>
        <w:t>0.254), as shown in sagittal (Figure 7P) and coronal slices (Figure 7T</w:t>
      </w:r>
      <w:r w:rsidRPr="00911D78">
        <w:rPr>
          <w:rFonts w:ascii="Book Antiqua" w:hAnsi="Book Antiqua" w:cs="Arial"/>
          <w:sz w:val="24"/>
          <w:szCs w:val="24"/>
          <w:lang w:val="en-US"/>
        </w:rPr>
        <w:t>). However,</w:t>
      </w:r>
      <w:r w:rsidRPr="00911D78">
        <w:rPr>
          <w:rFonts w:ascii="Book Antiqua" w:hAnsi="Book Antiqua"/>
          <w:sz w:val="24"/>
          <w:szCs w:val="24"/>
          <w:lang w:val="en-US"/>
        </w:rPr>
        <w:t xml:space="preserve"> a more remarkable difference </w:t>
      </w:r>
      <w:r w:rsidRPr="00911D78">
        <w:rPr>
          <w:rFonts w:ascii="Book Antiqua" w:hAnsi="Book Antiqua" w:cs="Arial"/>
          <w:sz w:val="24"/>
          <w:szCs w:val="24"/>
          <w:lang w:val="en-US"/>
        </w:rPr>
        <w:t xml:space="preserve">was revealed </w:t>
      </w:r>
      <w:r w:rsidRPr="00911D78">
        <w:rPr>
          <w:rFonts w:ascii="Book Antiqua" w:hAnsi="Book Antiqua"/>
          <w:sz w:val="24"/>
          <w:szCs w:val="24"/>
          <w:lang w:val="en-US"/>
        </w:rPr>
        <w:t>when comparing S50 with S5 or S20</w:t>
      </w:r>
      <w:r w:rsidRPr="00911D78">
        <w:rPr>
          <w:rFonts w:ascii="Book Antiqua" w:hAnsi="Book Antiqua" w:cs="Arial"/>
          <w:sz w:val="24"/>
          <w:szCs w:val="24"/>
          <w:lang w:val="en-US"/>
        </w:rPr>
        <w:t>, and this</w:t>
      </w:r>
      <w:r w:rsidRPr="00911D78">
        <w:rPr>
          <w:rFonts w:ascii="Book Antiqua" w:hAnsi="Book Antiqua"/>
          <w:sz w:val="24"/>
          <w:szCs w:val="24"/>
          <w:lang w:val="en-US"/>
        </w:rPr>
        <w:t xml:space="preserve"> difference </w:t>
      </w:r>
      <w:r w:rsidRPr="00911D78">
        <w:rPr>
          <w:rFonts w:ascii="Book Antiqua" w:hAnsi="Book Antiqua" w:cs="Arial"/>
          <w:sz w:val="24"/>
          <w:szCs w:val="24"/>
          <w:lang w:val="en-US"/>
        </w:rPr>
        <w:t xml:space="preserve">remained significant </w:t>
      </w:r>
      <w:r w:rsidRPr="00911D78">
        <w:rPr>
          <w:rFonts w:ascii="Book Antiqua" w:hAnsi="Book Antiqua"/>
          <w:sz w:val="24"/>
          <w:szCs w:val="24"/>
          <w:lang w:val="en-US"/>
        </w:rPr>
        <w:t xml:space="preserve">after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post </w:t>
      </w:r>
      <w:r w:rsidRPr="00911D78">
        <w:rPr>
          <w:rFonts w:ascii="Book Antiqua" w:hAnsi="Book Antiqua" w:cs="Arial"/>
          <w:sz w:val="24"/>
          <w:szCs w:val="24"/>
          <w:lang w:val="en-US"/>
        </w:rPr>
        <w:t>hoc</w:t>
      </w:r>
      <w:r w:rsidRPr="00911D78">
        <w:rPr>
          <w:rFonts w:ascii="Book Antiqua" w:hAnsi="Book Antiqua"/>
          <w:sz w:val="24"/>
          <w:szCs w:val="24"/>
          <w:lang w:val="en-US"/>
        </w:rPr>
        <w:t xml:space="preserve"> test (</w:t>
      </w:r>
      <w:r w:rsidRPr="00911D78">
        <w:rPr>
          <w:rFonts w:ascii="Book Antiqua" w:hAnsi="Book Antiqua"/>
          <w:i/>
          <w:caps/>
          <w:sz w:val="24"/>
          <w:szCs w:val="24"/>
          <w:lang w:val="en-US"/>
        </w:rPr>
        <w:t>p</w:t>
      </w:r>
      <w:r w:rsidR="001D6EB6"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lastRenderedPageBreak/>
        <w:t>&lt;</w:t>
      </w:r>
      <w:r w:rsidR="001D6EB6"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 as shown in graphic </w:t>
      </w:r>
      <w:r w:rsidRPr="00911D78">
        <w:rPr>
          <w:rFonts w:ascii="Book Antiqua" w:hAnsi="Book Antiqua" w:cs="Arial"/>
          <w:sz w:val="24"/>
          <w:szCs w:val="24"/>
          <w:lang w:val="en-US"/>
        </w:rPr>
        <w:t xml:space="preserve">representation </w:t>
      </w:r>
      <w:r w:rsidRPr="00911D78">
        <w:rPr>
          <w:rFonts w:ascii="Book Antiqua" w:hAnsi="Book Antiqua"/>
          <w:sz w:val="24"/>
          <w:szCs w:val="24"/>
          <w:lang w:val="en-US"/>
        </w:rPr>
        <w:t>of Figure 8H.</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b/>
          <w:sz w:val="24"/>
          <w:szCs w:val="24"/>
          <w:lang w:val="en-US"/>
        </w:rPr>
      </w:pPr>
      <w:r w:rsidRPr="00911D78">
        <w:rPr>
          <w:rFonts w:ascii="Book Antiqua" w:hAnsi="Book Antiqua" w:cs="Arial"/>
          <w:sz w:val="24"/>
          <w:szCs w:val="24"/>
          <w:lang w:val="en-US"/>
        </w:rPr>
        <w:t>When</w:t>
      </w:r>
      <w:r w:rsidRPr="00911D78">
        <w:rPr>
          <w:rFonts w:ascii="Book Antiqua" w:hAnsi="Book Antiqua"/>
          <w:sz w:val="24"/>
          <w:szCs w:val="24"/>
          <w:lang w:val="en-US"/>
        </w:rPr>
        <w:t xml:space="preserve"> the intensity quantification </w:t>
      </w:r>
      <w:r w:rsidRPr="00911D78">
        <w:rPr>
          <w:rFonts w:ascii="Book Antiqua" w:hAnsi="Book Antiqua" w:cs="Arial"/>
          <w:sz w:val="24"/>
          <w:szCs w:val="24"/>
          <w:lang w:val="en-US"/>
        </w:rPr>
        <w:t xml:space="preserve">results were compared </w:t>
      </w:r>
      <w:r w:rsidRPr="00911D78">
        <w:rPr>
          <w:rFonts w:ascii="Book Antiqua" w:hAnsi="Book Antiqua"/>
          <w:sz w:val="24"/>
          <w:szCs w:val="24"/>
          <w:lang w:val="en-US"/>
        </w:rPr>
        <w:t>between techniques</w:t>
      </w:r>
      <w:r w:rsidRPr="00911D78">
        <w:rPr>
          <w:rFonts w:ascii="Book Antiqua" w:hAnsi="Book Antiqua" w:cs="Arial"/>
          <w:sz w:val="24"/>
          <w:szCs w:val="24"/>
          <w:lang w:val="en-US"/>
        </w:rPr>
        <w:t xml:space="preserve">, a significant difference </w:t>
      </w:r>
      <w:r w:rsidRPr="00911D78">
        <w:rPr>
          <w:rFonts w:ascii="Book Antiqua" w:hAnsi="Book Antiqua"/>
          <w:sz w:val="24"/>
          <w:szCs w:val="24"/>
          <w:lang w:val="en-US"/>
        </w:rPr>
        <w:t xml:space="preserve">was detected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NIRF and MRI </w:t>
      </w:r>
      <w:r w:rsidRPr="00911D78">
        <w:rPr>
          <w:rFonts w:ascii="Book Antiqua" w:hAnsi="Book Antiqua" w:cs="Arial"/>
          <w:sz w:val="24"/>
          <w:szCs w:val="24"/>
          <w:lang w:val="en-US"/>
        </w:rPr>
        <w:t xml:space="preserve">results </w:t>
      </w:r>
      <w:r w:rsidRPr="00911D78">
        <w:rPr>
          <w:rFonts w:ascii="Book Antiqua" w:hAnsi="Book Antiqua"/>
          <w:sz w:val="24"/>
          <w:szCs w:val="24"/>
          <w:lang w:val="en-US"/>
        </w:rPr>
        <w:t>in</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S5 and S25 groups (</w:t>
      </w:r>
      <w:r w:rsidR="00AD2813" w:rsidRPr="00911D78">
        <w:rPr>
          <w:rFonts w:ascii="Book Antiqua" w:hAnsi="Book Antiqua"/>
          <w:i/>
          <w:caps/>
          <w:sz w:val="24"/>
          <w:szCs w:val="24"/>
          <w:lang w:val="en-US"/>
        </w:rPr>
        <w:t xml:space="preserve">p = </w:t>
      </w:r>
      <w:r w:rsidRPr="00911D78">
        <w:rPr>
          <w:rFonts w:ascii="Book Antiqua" w:hAnsi="Book Antiqua"/>
          <w:sz w:val="24"/>
          <w:szCs w:val="24"/>
          <w:lang w:val="en-US"/>
        </w:rPr>
        <w:t xml:space="preserve">0.005 and </w:t>
      </w:r>
      <w:r w:rsidR="00AD2813" w:rsidRPr="00911D78">
        <w:rPr>
          <w:rFonts w:ascii="Book Antiqua" w:hAnsi="Book Antiqua"/>
          <w:i/>
          <w:caps/>
          <w:sz w:val="24"/>
          <w:szCs w:val="24"/>
          <w:lang w:val="en-US"/>
        </w:rPr>
        <w:t xml:space="preserve">p = </w:t>
      </w:r>
      <w:r w:rsidRPr="00911D78">
        <w:rPr>
          <w:rFonts w:ascii="Book Antiqua" w:hAnsi="Book Antiqua"/>
          <w:sz w:val="24"/>
          <w:szCs w:val="24"/>
          <w:lang w:val="en-US"/>
        </w:rPr>
        <w:t>0.004, respectively), as shown in Figure 8H.</w:t>
      </w:r>
    </w:p>
    <w:p w:rsidR="006A1100" w:rsidRPr="00911D78" w:rsidRDefault="006A1100" w:rsidP="009B7FE0">
      <w:pPr>
        <w:widowControl w:val="0"/>
        <w:spacing w:after="0" w:line="360" w:lineRule="auto"/>
        <w:jc w:val="both"/>
        <w:rPr>
          <w:rFonts w:ascii="Book Antiqua" w:hAnsi="Book Antiqua"/>
          <w:sz w:val="24"/>
          <w:szCs w:val="24"/>
          <w:lang w:val="en-US"/>
        </w:rPr>
      </w:pPr>
    </w:p>
    <w:p w:rsidR="006A1100" w:rsidRPr="00911D78" w:rsidRDefault="0095561B" w:rsidP="009B7FE0">
      <w:pPr>
        <w:widowControl w:val="0"/>
        <w:autoSpaceDE w:val="0"/>
        <w:autoSpaceDN w:val="0"/>
        <w:adjustRightInd w:val="0"/>
        <w:spacing w:after="0" w:line="360" w:lineRule="auto"/>
        <w:jc w:val="both"/>
        <w:rPr>
          <w:rFonts w:ascii="Book Antiqua" w:hAnsi="Book Antiqua" w:cs="Arial"/>
          <w:b/>
          <w:sz w:val="24"/>
          <w:szCs w:val="24"/>
          <w:lang w:val="en-US" w:eastAsia="zh-CN"/>
        </w:rPr>
      </w:pPr>
      <w:r w:rsidRPr="00911D78">
        <w:rPr>
          <w:rFonts w:ascii="Book Antiqua" w:hAnsi="Book Antiqua" w:cs="Arial"/>
          <w:b/>
          <w:i/>
          <w:sz w:val="24"/>
          <w:szCs w:val="24"/>
          <w:lang w:val="en-US"/>
        </w:rPr>
        <w:t>Evaluation</w:t>
      </w:r>
      <w:r w:rsidRPr="00911D78">
        <w:rPr>
          <w:rFonts w:ascii="Book Antiqua" w:hAnsi="Book Antiqua"/>
          <w:b/>
          <w:sz w:val="24"/>
          <w:szCs w:val="24"/>
          <w:lang w:val="en-US"/>
        </w:rPr>
        <w:t xml:space="preserve"> of</w:t>
      </w:r>
      <w:r w:rsidRPr="00911D78">
        <w:rPr>
          <w:rFonts w:ascii="Book Antiqua" w:hAnsi="Book Antiqua" w:cs="Arial"/>
          <w:b/>
          <w:i/>
          <w:sz w:val="24"/>
          <w:szCs w:val="24"/>
          <w:lang w:val="en-US"/>
        </w:rPr>
        <w:t xml:space="preserve"> the</w:t>
      </w:r>
      <w:r w:rsidRPr="00911D78">
        <w:rPr>
          <w:rFonts w:ascii="Book Antiqua" w:hAnsi="Book Antiqua"/>
          <w:b/>
          <w:sz w:val="24"/>
          <w:szCs w:val="24"/>
          <w:lang w:val="en-US"/>
        </w:rPr>
        <w:t xml:space="preserve"> sensitivity of </w:t>
      </w:r>
      <w:r w:rsidRPr="00911D78">
        <w:rPr>
          <w:rFonts w:ascii="Book Antiqua" w:eastAsia="Arial" w:hAnsi="Book Antiqua" w:cs="Arial"/>
          <w:b/>
          <w:i/>
          <w:sz w:val="24"/>
          <w:szCs w:val="24"/>
          <w:lang w:val="en-US"/>
        </w:rPr>
        <w:t xml:space="preserve">NIRF, BLI and MRI signals of labeled </w:t>
      </w:r>
      <w:r w:rsidRPr="00911D78">
        <w:rPr>
          <w:rFonts w:ascii="Book Antiqua" w:hAnsi="Book Antiqua" w:cs="Arial"/>
          <w:b/>
          <w:i/>
          <w:sz w:val="24"/>
          <w:szCs w:val="24"/>
          <w:lang w:val="en-US"/>
        </w:rPr>
        <w:t>hBM-MSC</w:t>
      </w:r>
      <w:r w:rsidRPr="00911D78">
        <w:rPr>
          <w:rFonts w:ascii="Book Antiqua" w:hAnsi="Book Antiqua" w:cs="Arial"/>
          <w:b/>
          <w:i/>
          <w:sz w:val="24"/>
          <w:szCs w:val="24"/>
          <w:vertAlign w:val="subscript"/>
          <w:lang w:val="en-US"/>
        </w:rPr>
        <w:t>Luc</w:t>
      </w:r>
      <w:r w:rsidRPr="00911D78">
        <w:rPr>
          <w:rFonts w:ascii="Book Antiqua" w:eastAsia="Arial" w:hAnsi="Book Antiqua" w:cs="Arial"/>
          <w:b/>
          <w:i/>
          <w:sz w:val="24"/>
          <w:szCs w:val="24"/>
          <w:lang w:val="en-US"/>
        </w:rPr>
        <w:t xml:space="preserve"> implanted in animals subjected to stroke induction</w:t>
      </w:r>
    </w:p>
    <w:p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Before cellular implantation, a focal ischemic lesion induced by thermocoagulation (stroke induction) was confirmed </w:t>
      </w:r>
      <w:r w:rsidRPr="00911D78">
        <w:rPr>
          <w:rFonts w:ascii="Book Antiqua" w:hAnsi="Book Antiqua" w:cs="Arial"/>
          <w:sz w:val="24"/>
          <w:szCs w:val="24"/>
          <w:lang w:val="en-US"/>
        </w:rPr>
        <w:t>from</w:t>
      </w:r>
      <w:r w:rsidRPr="00911D78">
        <w:rPr>
          <w:rFonts w:ascii="Book Antiqua" w:hAnsi="Book Antiqua"/>
          <w:sz w:val="24"/>
          <w:szCs w:val="24"/>
          <w:lang w:val="en-US"/>
        </w:rPr>
        <w:t xml:space="preserve"> local blood perfusion </w:t>
      </w:r>
      <w:r w:rsidRPr="00911D78">
        <w:rPr>
          <w:rFonts w:ascii="Book Antiqua" w:hAnsi="Book Antiqua" w:cs="Arial"/>
          <w:sz w:val="24"/>
          <w:szCs w:val="24"/>
          <w:lang w:val="en-US"/>
        </w:rPr>
        <w:t>images, which</w:t>
      </w:r>
      <w:r w:rsidRPr="00911D78">
        <w:rPr>
          <w:rFonts w:ascii="Book Antiqua" w:hAnsi="Book Antiqua"/>
          <w:sz w:val="24"/>
          <w:szCs w:val="24"/>
          <w:lang w:val="en-US"/>
        </w:rPr>
        <w:t xml:space="preserve"> showed a decrease</w:t>
      </w:r>
      <w:r w:rsidRPr="00911D78">
        <w:rPr>
          <w:rFonts w:ascii="Book Antiqua" w:hAnsi="Book Antiqua" w:cs="Arial"/>
          <w:sz w:val="24"/>
          <w:szCs w:val="24"/>
          <w:lang w:val="en-US"/>
        </w:rPr>
        <w:t xml:space="preserve"> in the</w:t>
      </w:r>
      <w:r w:rsidRPr="00911D78">
        <w:rPr>
          <w:rFonts w:ascii="Book Antiqua" w:hAnsi="Book Antiqua"/>
          <w:sz w:val="24"/>
          <w:szCs w:val="24"/>
          <w:lang w:val="en-US"/>
        </w:rPr>
        <w:t xml:space="preserve"> local blood flow intensity between the basal image and the image acquired after 30 min of induction (Figure 8-I</w:t>
      </w:r>
      <w:r w:rsidRPr="00911D78">
        <w:rPr>
          <w:rFonts w:ascii="Book Antiqua" w:hAnsi="Book Antiqua" w:cs="Arial"/>
          <w:sz w:val="24"/>
          <w:szCs w:val="24"/>
          <w:lang w:val="en-US"/>
        </w:rPr>
        <w:t>). This</w:t>
      </w:r>
      <w:r w:rsidRPr="00911D78">
        <w:rPr>
          <w:rFonts w:ascii="Book Antiqua" w:hAnsi="Book Antiqua"/>
          <w:sz w:val="24"/>
          <w:szCs w:val="24"/>
          <w:lang w:val="en-US"/>
        </w:rPr>
        <w:t xml:space="preserve"> blood perfusion </w:t>
      </w:r>
      <w:r w:rsidRPr="00911D78">
        <w:rPr>
          <w:rFonts w:ascii="Book Antiqua" w:hAnsi="Book Antiqua" w:cs="Arial"/>
          <w:sz w:val="24"/>
          <w:szCs w:val="24"/>
          <w:lang w:val="en-US"/>
        </w:rPr>
        <w:t>decrease</w:t>
      </w:r>
      <w:r w:rsidRPr="00911D78">
        <w:rPr>
          <w:rFonts w:ascii="Book Antiqua" w:hAnsi="Book Antiqua"/>
          <w:sz w:val="24"/>
          <w:szCs w:val="24"/>
          <w:lang w:val="en-US"/>
        </w:rPr>
        <w:t xml:space="preserve"> represented </w:t>
      </w:r>
      <w:r w:rsidRPr="00911D78">
        <w:rPr>
          <w:rFonts w:ascii="Book Antiqua" w:hAnsi="Book Antiqua" w:cs="Arial"/>
          <w:sz w:val="24"/>
          <w:szCs w:val="24"/>
          <w:lang w:val="en-US"/>
        </w:rPr>
        <w:t>graphically revealed</w:t>
      </w:r>
      <w:r w:rsidRPr="00911D78">
        <w:rPr>
          <w:rFonts w:ascii="Book Antiqua" w:hAnsi="Book Antiqua"/>
          <w:sz w:val="24"/>
          <w:szCs w:val="24"/>
          <w:lang w:val="en-US"/>
        </w:rPr>
        <w:t xml:space="preserve"> a reduction of 75</w:t>
      </w:r>
      <w:r w:rsidR="001D6EB6" w:rsidRPr="00911D78">
        <w:rPr>
          <w:rFonts w:ascii="Book Antiqua" w:hAnsi="Book Antiqua" w:hint="eastAsia"/>
          <w:sz w:val="24"/>
          <w:szCs w:val="24"/>
          <w:lang w:val="en-US" w:eastAsia="zh-CN"/>
        </w:rPr>
        <w:t>%</w:t>
      </w:r>
      <w:r w:rsidRPr="00911D78">
        <w:rPr>
          <w:rFonts w:ascii="Book Antiqua" w:hAnsi="Book Antiqua"/>
          <w:sz w:val="24"/>
          <w:szCs w:val="24"/>
          <w:lang w:val="en-US"/>
        </w:rPr>
        <w:t xml:space="preserve"> ± 5%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basal </w:t>
      </w:r>
      <w:r w:rsidRPr="00911D78">
        <w:rPr>
          <w:rFonts w:ascii="Book Antiqua" w:hAnsi="Book Antiqua" w:cs="Arial"/>
          <w:sz w:val="24"/>
          <w:szCs w:val="24"/>
          <w:lang w:val="en-US"/>
        </w:rPr>
        <w:t xml:space="preserve">measurement </w:t>
      </w:r>
      <w:r w:rsidRPr="00911D78">
        <w:rPr>
          <w:rFonts w:ascii="Book Antiqua" w:hAnsi="Book Antiqua"/>
          <w:sz w:val="24"/>
          <w:szCs w:val="24"/>
          <w:lang w:val="en-US"/>
        </w:rPr>
        <w:t xml:space="preserve">and </w:t>
      </w:r>
      <w:r w:rsidRPr="00911D78">
        <w:rPr>
          <w:rFonts w:ascii="Book Antiqua" w:hAnsi="Book Antiqua" w:cs="Arial"/>
          <w:sz w:val="24"/>
          <w:szCs w:val="24"/>
          <w:lang w:val="en-US"/>
        </w:rPr>
        <w:t xml:space="preserve">that performed after </w:t>
      </w:r>
      <w:r w:rsidRPr="00911D78">
        <w:rPr>
          <w:rFonts w:ascii="Book Antiqua" w:hAnsi="Book Antiqua"/>
          <w:sz w:val="24"/>
          <w:szCs w:val="24"/>
          <w:lang w:val="en-US"/>
        </w:rPr>
        <w:t>30 min of induction (Figure 8 II). TTC staining performed 120 min after ischemic lesion induction complemented the blood perfusion analysis and showed an ischemic lesion in the pale area (non-TTC-stained) of the left sensorimotor cortex</w:t>
      </w:r>
      <w:r w:rsidRPr="00911D78">
        <w:rPr>
          <w:rFonts w:ascii="Book Antiqua" w:hAnsi="Book Antiqua" w:cs="Arial"/>
          <w:sz w:val="24"/>
          <w:szCs w:val="24"/>
          <w:lang w:val="en-US"/>
        </w:rPr>
        <w:t>,</w:t>
      </w:r>
      <w:r w:rsidRPr="00911D78">
        <w:rPr>
          <w:rFonts w:ascii="Book Antiqua" w:hAnsi="Book Antiqua"/>
          <w:sz w:val="24"/>
          <w:szCs w:val="24"/>
          <w:lang w:val="en-US"/>
        </w:rPr>
        <w:t xml:space="preserve"> extending to the corpus callosum and the subcortical brain region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stroke group </w:t>
      </w:r>
      <w:r w:rsidRPr="00911D78">
        <w:rPr>
          <w:rFonts w:ascii="Book Antiqua" w:hAnsi="Book Antiqua" w:cs="Arial"/>
          <w:sz w:val="24"/>
          <w:szCs w:val="24"/>
          <w:lang w:val="en-US"/>
        </w:rPr>
        <w:t>compared</w:t>
      </w:r>
      <w:r w:rsidRPr="00911D78">
        <w:rPr>
          <w:rFonts w:ascii="Book Antiqua" w:hAnsi="Book Antiqua"/>
          <w:sz w:val="24"/>
          <w:szCs w:val="24"/>
          <w:lang w:val="en-US"/>
        </w:rPr>
        <w:t xml:space="preserve">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sham group, </w:t>
      </w:r>
      <w:r w:rsidRPr="00911D78">
        <w:rPr>
          <w:rFonts w:ascii="Book Antiqua" w:hAnsi="Book Antiqua" w:cs="Arial"/>
          <w:sz w:val="24"/>
          <w:szCs w:val="24"/>
          <w:lang w:val="en-US"/>
        </w:rPr>
        <w:t xml:space="preserve">where </w:t>
      </w:r>
      <w:r w:rsidRPr="00911D78">
        <w:rPr>
          <w:rFonts w:ascii="Book Antiqua" w:hAnsi="Book Antiqua"/>
          <w:sz w:val="24"/>
          <w:szCs w:val="24"/>
          <w:lang w:val="en-US"/>
        </w:rPr>
        <w:t xml:space="preserve">the latter </w:t>
      </w:r>
      <w:r w:rsidRPr="00911D78">
        <w:rPr>
          <w:rFonts w:ascii="Book Antiqua" w:hAnsi="Book Antiqua" w:cs="Arial"/>
          <w:sz w:val="24"/>
          <w:szCs w:val="24"/>
          <w:lang w:val="en-US"/>
        </w:rPr>
        <w:t xml:space="preserve">was </w:t>
      </w:r>
      <w:r w:rsidRPr="00911D78">
        <w:rPr>
          <w:rFonts w:ascii="Book Antiqua" w:hAnsi="Book Antiqua"/>
          <w:sz w:val="24"/>
          <w:szCs w:val="24"/>
          <w:lang w:val="en-US"/>
        </w:rPr>
        <w:t xml:space="preserve">only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craniectomy procedure (Figure 8 III).</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BLI intensity </w:t>
      </w:r>
      <w:r w:rsidRPr="00911D78">
        <w:rPr>
          <w:rFonts w:ascii="Book Antiqua" w:hAnsi="Book Antiqua" w:cs="Arial"/>
          <w:sz w:val="24"/>
          <w:szCs w:val="24"/>
          <w:lang w:val="en-US"/>
        </w:rPr>
        <w:t>was found to decrease significantly</w:t>
      </w:r>
      <w:r w:rsidRPr="00911D78">
        <w:rPr>
          <w:rFonts w:ascii="Book Antiqua" w:hAnsi="Book Antiqua"/>
          <w:sz w:val="24"/>
          <w:szCs w:val="24"/>
          <w:lang w:val="en-US"/>
        </w:rPr>
        <w:t xml:space="preserve"> in the sham_50 group (</w:t>
      </w:r>
      <w:r w:rsidRPr="00911D78">
        <w:rPr>
          <w:rFonts w:ascii="Book Antiqua" w:hAnsi="Book Antiqua"/>
          <w:i/>
          <w:caps/>
          <w:sz w:val="24"/>
          <w:szCs w:val="24"/>
          <w:lang w:val="en-US"/>
        </w:rPr>
        <w:t>p</w:t>
      </w:r>
      <w:r w:rsidR="006729BB" w:rsidRPr="00911D78">
        <w:rPr>
          <w:rFonts w:ascii="Book Antiqua" w:hAnsi="Book Antiqua" w:hint="eastAsia"/>
          <w:i/>
          <w:caps/>
          <w:sz w:val="24"/>
          <w:szCs w:val="24"/>
          <w:lang w:val="en-US" w:eastAsia="zh-CN"/>
        </w:rPr>
        <w:t xml:space="preserve"> </w:t>
      </w:r>
      <w:r w:rsidRPr="00911D78">
        <w:rPr>
          <w:rFonts w:ascii="Book Antiqua" w:hAnsi="Book Antiqua"/>
          <w:sz w:val="24"/>
          <w:szCs w:val="24"/>
          <w:lang w:val="en-US"/>
        </w:rPr>
        <w:t>&lt;</w:t>
      </w:r>
      <w:r w:rsidR="006729BB"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0.001; Figure 8J</w:t>
      </w:r>
      <w:r w:rsidRPr="00911D78">
        <w:rPr>
          <w:rFonts w:ascii="Book Antiqua" w:hAnsi="Book Antiqua" w:cs="Arial"/>
          <w:sz w:val="24"/>
          <w:szCs w:val="24"/>
          <w:lang w:val="en-US"/>
        </w:rPr>
        <w:t>) when</w:t>
      </w:r>
      <w:r w:rsidRPr="00911D78">
        <w:rPr>
          <w:rFonts w:ascii="Book Antiqua" w:hAnsi="Book Antiqua"/>
          <w:sz w:val="24"/>
          <w:szCs w:val="24"/>
          <w:lang w:val="en-US"/>
        </w:rPr>
        <w:t xml:space="preserve"> 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image acquired at 4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(1.21 ± 0.10) 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(Figure </w:t>
      </w:r>
      <w:r w:rsidRPr="00911D78">
        <w:rPr>
          <w:rFonts w:ascii="Book Antiqua" w:hAnsi="Book Antiqua" w:cs="Arial"/>
          <w:sz w:val="24"/>
          <w:szCs w:val="24"/>
          <w:lang w:val="en-US"/>
        </w:rPr>
        <w:t>7D,</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J) was compared</w:t>
      </w:r>
      <w:r w:rsidRPr="00911D78">
        <w:rPr>
          <w:rFonts w:ascii="Book Antiqua" w:hAnsi="Book Antiqua"/>
          <w:sz w:val="24"/>
          <w:szCs w:val="24"/>
          <w:lang w:val="en-US"/>
        </w:rPr>
        <w:t xml:space="preserve"> to </w:t>
      </w:r>
      <w:r w:rsidRPr="00911D78">
        <w:rPr>
          <w:rFonts w:ascii="Book Antiqua" w:hAnsi="Book Antiqua" w:cs="Arial"/>
          <w:sz w:val="24"/>
          <w:szCs w:val="24"/>
          <w:lang w:val="en-US"/>
        </w:rPr>
        <w:t xml:space="preserve">that at </w:t>
      </w:r>
      <w:r w:rsidRPr="00911D78">
        <w:rPr>
          <w:rFonts w:ascii="Book Antiqua" w:hAnsi="Book Antiqua"/>
          <w:sz w:val="24"/>
          <w:szCs w:val="24"/>
          <w:lang w:val="en-US"/>
        </w:rPr>
        <w:t>6 d after cell implantation (0.12 ± 0.07</w:t>
      </w:r>
      <w:r w:rsidRPr="00911D78">
        <w:rPr>
          <w:rFonts w:ascii="Book Antiqua" w:hAnsi="Book Antiqua" w:cs="Arial"/>
          <w:sz w:val="24"/>
          <w:szCs w:val="24"/>
          <w:lang w:val="en-US"/>
        </w:rPr>
        <w:t>;</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photons/s</w:t>
      </w:r>
      <w:r w:rsidRPr="00911D78">
        <w:rPr>
          <w:rFonts w:ascii="Book Antiqua" w:hAnsi="Book Antiqua" w:cs="Arial"/>
          <w:sz w:val="24"/>
          <w:szCs w:val="24"/>
          <w:lang w:val="en-US"/>
        </w:rPr>
        <w:t>)</w:t>
      </w:r>
      <w:r w:rsidRPr="00911D78">
        <w:rPr>
          <w:rFonts w:ascii="Book Antiqua" w:hAnsi="Book Antiqua"/>
          <w:sz w:val="24"/>
          <w:szCs w:val="24"/>
          <w:lang w:val="en-US"/>
        </w:rPr>
        <w:t xml:space="preserve"> (Figure 8AJ), with the same nanoparticle concentration in both groups. However, </w:t>
      </w:r>
      <w:r w:rsidRPr="00911D78">
        <w:rPr>
          <w:rFonts w:ascii="Book Antiqua" w:hAnsi="Book Antiqua" w:cs="Arial"/>
          <w:sz w:val="24"/>
          <w:szCs w:val="24"/>
          <w:lang w:val="en-US"/>
        </w:rPr>
        <w:t>after</w:t>
      </w:r>
      <w:r w:rsidRPr="00911D78">
        <w:rPr>
          <w:rFonts w:ascii="Book Antiqua" w:hAnsi="Book Antiqua"/>
          <w:sz w:val="24"/>
          <w:szCs w:val="24"/>
          <w:lang w:val="en-US"/>
        </w:rPr>
        <w:t xml:space="preserve"> 6 d of cell implantation, the stroke_50 group showed a </w:t>
      </w:r>
      <w:r w:rsidRPr="00911D78">
        <w:rPr>
          <w:rFonts w:ascii="Book Antiqua" w:hAnsi="Book Antiqua" w:cs="Arial"/>
          <w:sz w:val="24"/>
          <w:szCs w:val="24"/>
          <w:lang w:val="en-US"/>
        </w:rPr>
        <w:t>significantly</w:t>
      </w:r>
      <w:r w:rsidRPr="00911D78">
        <w:rPr>
          <w:rFonts w:ascii="Book Antiqua" w:hAnsi="Book Antiqua"/>
          <w:sz w:val="24"/>
          <w:szCs w:val="24"/>
          <w:lang w:val="en-US"/>
        </w:rPr>
        <w:t xml:space="preserve"> high </w:t>
      </w:r>
      <w:r w:rsidRPr="00911D78">
        <w:rPr>
          <w:rFonts w:ascii="Book Antiqua" w:hAnsi="Book Antiqua" w:cs="Arial"/>
          <w:sz w:val="24"/>
          <w:szCs w:val="24"/>
          <w:lang w:val="en-US"/>
        </w:rPr>
        <w:t xml:space="preserve">signal </w:t>
      </w:r>
      <w:r w:rsidRPr="00911D78">
        <w:rPr>
          <w:rFonts w:ascii="Book Antiqua" w:hAnsi="Book Antiqua"/>
          <w:sz w:val="24"/>
          <w:szCs w:val="24"/>
          <w:lang w:val="en-US"/>
        </w:rPr>
        <w:t>intensity (3.02</w:t>
      </w: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 0.12</w:t>
      </w:r>
      <w:r w:rsidRPr="00911D78">
        <w:rPr>
          <w:rFonts w:ascii="Book Antiqua" w:hAnsi="Book Antiqua" w:cs="Arial"/>
          <w:sz w:val="24"/>
          <w:szCs w:val="24"/>
          <w:lang w:val="en-US"/>
        </w:rPr>
        <w:t>;</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 xml:space="preserve">7 </w:t>
      </w:r>
      <w:r w:rsidRPr="00911D78">
        <w:rPr>
          <w:rFonts w:ascii="Book Antiqua" w:hAnsi="Book Antiqua"/>
          <w:sz w:val="24"/>
          <w:szCs w:val="24"/>
          <w:lang w:val="en-US"/>
        </w:rPr>
        <w:t>photons/s</w:t>
      </w:r>
      <w:r w:rsidRPr="00911D78">
        <w:rPr>
          <w:rFonts w:ascii="Book Antiqua" w:hAnsi="Book Antiqua" w:cs="Arial"/>
          <w:sz w:val="24"/>
          <w:szCs w:val="24"/>
          <w:lang w:val="en-US"/>
        </w:rPr>
        <w:t>)</w:t>
      </w:r>
      <w:r w:rsidRPr="00911D78">
        <w:rPr>
          <w:rFonts w:ascii="Book Antiqua" w:hAnsi="Book Antiqua"/>
          <w:sz w:val="24"/>
          <w:szCs w:val="24"/>
          <w:lang w:val="en-US"/>
        </w:rPr>
        <w:t xml:space="preserve"> (Figure </w:t>
      </w:r>
      <w:r w:rsidRPr="00911D78">
        <w:rPr>
          <w:rFonts w:ascii="Book Antiqua" w:hAnsi="Book Antiqua" w:cs="Arial"/>
          <w:sz w:val="24"/>
          <w:szCs w:val="24"/>
          <w:lang w:val="en-US"/>
        </w:rPr>
        <w:t>8D,</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J</w:t>
      </w:r>
      <w:r w:rsidRPr="00911D78">
        <w:rPr>
          <w:rFonts w:ascii="Book Antiqua" w:hAnsi="Book Antiqua"/>
          <w:sz w:val="24"/>
          <w:szCs w:val="24"/>
          <w:lang w:val="en-US"/>
        </w:rPr>
        <w:t>) in relation to the sham_50 group (0.12</w:t>
      </w: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 0.07</w:t>
      </w:r>
      <w:r w:rsidRPr="00911D78">
        <w:rPr>
          <w:rFonts w:ascii="Book Antiqua" w:hAnsi="Book Antiqua" w:cs="Arial"/>
          <w:sz w:val="24"/>
          <w:szCs w:val="24"/>
          <w:lang w:val="en-US"/>
        </w:rPr>
        <w:t>;</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 xml:space="preserve">7 </w:t>
      </w:r>
      <w:r w:rsidRPr="00911D78">
        <w:rPr>
          <w:rFonts w:ascii="Book Antiqua" w:hAnsi="Book Antiqua"/>
          <w:sz w:val="24"/>
          <w:szCs w:val="24"/>
          <w:lang w:val="en-US"/>
        </w:rPr>
        <w:t>photons/s</w:t>
      </w:r>
      <w:r w:rsidRPr="00911D78">
        <w:rPr>
          <w:rFonts w:ascii="Book Antiqua" w:hAnsi="Book Antiqua" w:cs="Arial"/>
          <w:sz w:val="24"/>
          <w:szCs w:val="24"/>
          <w:lang w:val="en-US"/>
        </w:rPr>
        <w:t>) in</w:t>
      </w:r>
      <w:r w:rsidRPr="00911D78">
        <w:rPr>
          <w:rFonts w:ascii="Book Antiqua" w:hAnsi="Book Antiqua"/>
          <w:sz w:val="24"/>
          <w:szCs w:val="24"/>
          <w:lang w:val="en-US"/>
        </w:rPr>
        <w:t xml:space="preserve"> experiment 2 (</w:t>
      </w:r>
      <w:r w:rsidRPr="00911D78">
        <w:rPr>
          <w:rFonts w:ascii="Book Antiqua" w:hAnsi="Book Antiqua"/>
          <w:i/>
          <w:caps/>
          <w:sz w:val="24"/>
          <w:szCs w:val="24"/>
          <w:lang w:val="en-US"/>
        </w:rPr>
        <w:t>p</w:t>
      </w:r>
      <w:r w:rsidR="00FB3F6E"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&lt;</w:t>
      </w:r>
      <w:r w:rsidR="00FB3F6E"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 Figure </w:t>
      </w:r>
      <w:r w:rsidRPr="00911D78">
        <w:rPr>
          <w:rFonts w:ascii="Book Antiqua" w:hAnsi="Book Antiqua" w:cs="Arial"/>
          <w:sz w:val="24"/>
          <w:szCs w:val="24"/>
          <w:lang w:val="en-US"/>
        </w:rPr>
        <w:t>8A,</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J</w:t>
      </w:r>
      <w:r w:rsidRPr="00911D78">
        <w:rPr>
          <w:rFonts w:ascii="Book Antiqua" w:hAnsi="Book Antiqua"/>
          <w:sz w:val="24"/>
          <w:szCs w:val="24"/>
          <w:lang w:val="en-US"/>
        </w:rPr>
        <w:t xml:space="preserve">).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NIRF and MRI images also showed a </w:t>
      </w:r>
      <w:r w:rsidRPr="00911D78">
        <w:rPr>
          <w:rFonts w:ascii="Book Antiqua" w:hAnsi="Book Antiqua" w:cs="Arial"/>
          <w:sz w:val="24"/>
          <w:szCs w:val="24"/>
          <w:lang w:val="en-US"/>
        </w:rPr>
        <w:t>significant</w:t>
      </w:r>
      <w:r w:rsidRPr="00911D78">
        <w:rPr>
          <w:rFonts w:ascii="Book Antiqua" w:hAnsi="Book Antiqua"/>
          <w:sz w:val="24"/>
          <w:szCs w:val="24"/>
          <w:lang w:val="en-US"/>
        </w:rPr>
        <w:t xml:space="preserve"> intensity reduction in the sham_50 group (</w:t>
      </w:r>
      <w:r w:rsidRPr="00911D78">
        <w:rPr>
          <w:rFonts w:ascii="Book Antiqua" w:hAnsi="Book Antiqua"/>
          <w:i/>
          <w:caps/>
          <w:sz w:val="24"/>
          <w:szCs w:val="24"/>
          <w:lang w:val="en-US"/>
        </w:rPr>
        <w:t>p</w:t>
      </w:r>
      <w:r w:rsidR="00FB3F6E"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&lt; 0.001; Figure </w:t>
      </w:r>
      <w:r w:rsidRPr="00911D78">
        <w:rPr>
          <w:rFonts w:ascii="Book Antiqua" w:hAnsi="Book Antiqua" w:cs="Arial"/>
          <w:sz w:val="24"/>
          <w:szCs w:val="24"/>
          <w:lang w:val="en-US"/>
        </w:rPr>
        <w:t>7H,</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L,</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P,</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T</w:t>
      </w:r>
      <w:r w:rsidRPr="00911D78">
        <w:rPr>
          <w:rFonts w:ascii="Book Antiqua" w:hAnsi="Book Antiqua"/>
          <w:sz w:val="24"/>
          <w:szCs w:val="24"/>
          <w:lang w:val="en-US"/>
        </w:rPr>
        <w:t xml:space="preserve"> and </w:t>
      </w:r>
      <w:r w:rsidRPr="00911D78">
        <w:rPr>
          <w:rFonts w:ascii="Book Antiqua" w:hAnsi="Book Antiqua" w:cs="Arial"/>
          <w:sz w:val="24"/>
          <w:szCs w:val="24"/>
          <w:lang w:val="en-US"/>
        </w:rPr>
        <w:t>8B,</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C,</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 xml:space="preserve">E-H) when the two </w:t>
      </w:r>
      <w:r w:rsidRPr="00911D78">
        <w:rPr>
          <w:rFonts w:ascii="Book Antiqua" w:hAnsi="Book Antiqua"/>
          <w:sz w:val="24"/>
          <w:szCs w:val="24"/>
          <w:lang w:val="en-US"/>
        </w:rPr>
        <w:t xml:space="preserve">acquisition </w:t>
      </w:r>
      <w:r w:rsidRPr="00911D78">
        <w:rPr>
          <w:rFonts w:ascii="Book Antiqua" w:hAnsi="Book Antiqua" w:cs="Arial"/>
          <w:sz w:val="24"/>
          <w:szCs w:val="24"/>
          <w:lang w:val="en-US"/>
        </w:rPr>
        <w:t xml:space="preserve">times were compared </w:t>
      </w:r>
      <w:r w:rsidRPr="00911D78">
        <w:rPr>
          <w:rFonts w:ascii="Book Antiqua" w:hAnsi="Book Antiqua"/>
          <w:sz w:val="24"/>
          <w:szCs w:val="24"/>
          <w:lang w:val="en-US"/>
        </w:rPr>
        <w:t xml:space="preserve">(4 </w:t>
      </w:r>
      <w:r w:rsidR="00505585" w:rsidRPr="00911D78">
        <w:rPr>
          <w:rFonts w:ascii="Book Antiqua" w:hAnsi="Book Antiqua" w:cs="Arial"/>
          <w:sz w:val="24"/>
          <w:szCs w:val="24"/>
          <w:lang w:val="en-US"/>
        </w:rPr>
        <w:t>h</w:t>
      </w:r>
      <w:r w:rsidR="00FB3F6E" w:rsidRPr="00911D78">
        <w:rPr>
          <w:rFonts w:ascii="Book Antiqua" w:hAnsi="Book Antiqua"/>
          <w:sz w:val="24"/>
          <w:szCs w:val="24"/>
          <w:lang w:val="en-US"/>
        </w:rPr>
        <w:t xml:space="preserve"> and 6 d</w:t>
      </w:r>
      <w:r w:rsidRPr="00911D78">
        <w:rPr>
          <w:rFonts w:ascii="Book Antiqua" w:hAnsi="Book Antiqua"/>
          <w:sz w:val="24"/>
          <w:szCs w:val="24"/>
          <w:lang w:val="en-US"/>
        </w:rPr>
        <w:t xml:space="preserve">)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same nanoparticle </w:t>
      </w:r>
      <w:r w:rsidRPr="00911D78">
        <w:rPr>
          <w:rFonts w:ascii="Book Antiqua" w:hAnsi="Book Antiqua"/>
          <w:sz w:val="24"/>
          <w:szCs w:val="24"/>
          <w:lang w:val="en-US"/>
        </w:rPr>
        <w:lastRenderedPageBreak/>
        <w:t>concentration</w:t>
      </w:r>
      <w:r w:rsidRPr="00911D78">
        <w:rPr>
          <w:rFonts w:ascii="Book Antiqua" w:hAnsi="Book Antiqua" w:cs="Arial"/>
          <w:sz w:val="24"/>
          <w:szCs w:val="24"/>
          <w:lang w:val="en-US"/>
        </w:rPr>
        <w:t>. Additionally, significant</w:t>
      </w:r>
      <w:r w:rsidRPr="00911D78">
        <w:rPr>
          <w:rFonts w:ascii="Book Antiqua" w:hAnsi="Book Antiqua"/>
          <w:sz w:val="24"/>
          <w:szCs w:val="24"/>
          <w:lang w:val="en-US"/>
        </w:rPr>
        <w:t xml:space="preserve"> intensity increase </w:t>
      </w:r>
      <w:r w:rsidRPr="00911D78">
        <w:rPr>
          <w:rFonts w:ascii="Book Antiqua" w:hAnsi="Book Antiqua" w:cs="Arial"/>
          <w:sz w:val="24"/>
          <w:szCs w:val="24"/>
          <w:lang w:val="en-US"/>
        </w:rPr>
        <w:t xml:space="preserve">was observed after </w:t>
      </w:r>
      <w:r w:rsidRPr="00911D78">
        <w:rPr>
          <w:rFonts w:ascii="Book Antiqua" w:hAnsi="Book Antiqua"/>
          <w:sz w:val="24"/>
          <w:szCs w:val="24"/>
          <w:lang w:val="en-US"/>
        </w:rPr>
        <w:t xml:space="preserve">6 d of cell implantation </w:t>
      </w:r>
      <w:r w:rsidRPr="00911D78">
        <w:rPr>
          <w:rFonts w:ascii="Book Antiqua" w:hAnsi="Book Antiqua" w:cs="Arial"/>
          <w:sz w:val="24"/>
          <w:szCs w:val="24"/>
          <w:lang w:val="en-US"/>
        </w:rPr>
        <w:t>under</w:t>
      </w:r>
      <w:r w:rsidRPr="00911D78">
        <w:rPr>
          <w:rFonts w:ascii="Book Antiqua" w:hAnsi="Book Antiqua"/>
          <w:sz w:val="24"/>
          <w:szCs w:val="24"/>
          <w:lang w:val="en-US"/>
        </w:rPr>
        <w:t xml:space="preserve"> both techniques</w:t>
      </w:r>
      <w:r w:rsidRPr="00911D78">
        <w:rPr>
          <w:rFonts w:ascii="Book Antiqua" w:hAnsi="Book Antiqua" w:cs="Arial"/>
          <w:sz w:val="24"/>
          <w:szCs w:val="24"/>
          <w:lang w:val="en-US"/>
        </w:rPr>
        <w:t xml:space="preserve"> when the</w:t>
      </w:r>
      <w:r w:rsidRPr="00911D78">
        <w:rPr>
          <w:rFonts w:ascii="Book Antiqua" w:hAnsi="Book Antiqua"/>
          <w:sz w:val="24"/>
          <w:szCs w:val="24"/>
          <w:lang w:val="en-US"/>
        </w:rPr>
        <w:t xml:space="preserve"> sham_50 group </w:t>
      </w:r>
      <w:r w:rsidRPr="00911D78">
        <w:rPr>
          <w:rFonts w:ascii="Book Antiqua" w:hAnsi="Book Antiqua" w:cs="Arial"/>
          <w:sz w:val="24"/>
          <w:szCs w:val="24"/>
          <w:lang w:val="en-US"/>
        </w:rPr>
        <w:t xml:space="preserve">was compared </w:t>
      </w:r>
      <w:r w:rsidRPr="00911D78">
        <w:rPr>
          <w:rFonts w:ascii="Book Antiqua" w:hAnsi="Book Antiqua"/>
          <w:sz w:val="24"/>
          <w:szCs w:val="24"/>
          <w:lang w:val="en-US"/>
        </w:rPr>
        <w:t>to</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stroke_50 group (</w:t>
      </w:r>
      <w:r w:rsidR="00AD2813" w:rsidRPr="00911D78">
        <w:rPr>
          <w:rFonts w:ascii="Book Antiqua" w:hAnsi="Book Antiqua"/>
          <w:i/>
          <w:caps/>
          <w:sz w:val="24"/>
          <w:szCs w:val="24"/>
          <w:lang w:val="en-US"/>
        </w:rPr>
        <w:t xml:space="preserve">p = </w:t>
      </w:r>
      <w:r w:rsidRPr="00911D78">
        <w:rPr>
          <w:rFonts w:ascii="Book Antiqua" w:hAnsi="Book Antiqua"/>
          <w:sz w:val="24"/>
          <w:szCs w:val="24"/>
          <w:lang w:val="en-US"/>
        </w:rPr>
        <w:t xml:space="preserve">0.004 and </w:t>
      </w:r>
      <w:r w:rsidRPr="00911D78">
        <w:rPr>
          <w:rFonts w:ascii="Book Antiqua" w:hAnsi="Book Antiqua"/>
          <w:i/>
          <w:caps/>
          <w:sz w:val="24"/>
          <w:szCs w:val="24"/>
          <w:lang w:val="en-US"/>
        </w:rPr>
        <w:t>p</w:t>
      </w:r>
      <w:r w:rsidR="00CD2FD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&lt;</w:t>
      </w:r>
      <w:r w:rsidR="00CD2FD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 respectively; Figure 8H). The NIRF </w:t>
      </w:r>
      <w:r w:rsidRPr="00911D78">
        <w:rPr>
          <w:rFonts w:ascii="Book Antiqua" w:hAnsi="Book Antiqua" w:cs="Arial"/>
          <w:sz w:val="24"/>
          <w:szCs w:val="24"/>
          <w:lang w:val="en-US"/>
        </w:rPr>
        <w:t>image</w:t>
      </w:r>
      <w:r w:rsidRPr="00911D78">
        <w:rPr>
          <w:rFonts w:ascii="Book Antiqua" w:hAnsi="Book Antiqua"/>
          <w:sz w:val="24"/>
          <w:szCs w:val="24"/>
          <w:lang w:val="en-US"/>
        </w:rPr>
        <w:t xml:space="preserve"> intensity between times of acquisition was </w:t>
      </w:r>
      <w:r w:rsidRPr="00911D78">
        <w:rPr>
          <w:rFonts w:ascii="Book Antiqua" w:hAnsi="Book Antiqua" w:cs="Arial"/>
          <w:sz w:val="24"/>
          <w:szCs w:val="24"/>
          <w:lang w:val="en-US"/>
        </w:rPr>
        <w:t xml:space="preserve">reduced </w:t>
      </w:r>
      <w:r w:rsidRPr="00911D78">
        <w:rPr>
          <w:rFonts w:ascii="Book Antiqua" w:hAnsi="Book Antiqua"/>
          <w:sz w:val="24"/>
          <w:szCs w:val="24"/>
          <w:lang w:val="en-US"/>
        </w:rPr>
        <w:t xml:space="preserve">from 5.80 ± 0.73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in the S50 group (Figure 7H and Figure 8H) to 1.30 ± 0.</w:t>
      </w:r>
      <w:r w:rsidRPr="00911D78">
        <w:rPr>
          <w:rFonts w:ascii="Book Antiqua" w:hAnsi="Book Antiqua" w:cs="Arial"/>
          <w:sz w:val="24"/>
          <w:szCs w:val="24"/>
          <w:lang w:val="en-US"/>
        </w:rPr>
        <w:t>21 µg Fe</w:t>
      </w:r>
      <w:r w:rsidRPr="00911D78">
        <w:rPr>
          <w:rFonts w:ascii="Book Antiqua" w:hAnsi="Book Antiqua"/>
          <w:sz w:val="24"/>
          <w:szCs w:val="24"/>
          <w:lang w:val="en-US"/>
        </w:rPr>
        <w:t xml:space="preserve"> in the sham_50 group (Figure </w:t>
      </w:r>
      <w:r w:rsidRPr="00911D78">
        <w:rPr>
          <w:rFonts w:ascii="Book Antiqua" w:hAnsi="Book Antiqua" w:cs="Arial"/>
          <w:sz w:val="24"/>
          <w:szCs w:val="24"/>
          <w:lang w:val="en-US"/>
        </w:rPr>
        <w:t>8B,</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MRI intensity </w:t>
      </w:r>
      <w:r w:rsidRPr="00911D78">
        <w:rPr>
          <w:rFonts w:ascii="Book Antiqua" w:hAnsi="Book Antiqua" w:cs="Arial"/>
          <w:sz w:val="24"/>
          <w:szCs w:val="24"/>
          <w:lang w:val="en-US"/>
        </w:rPr>
        <w:t>decreased</w:t>
      </w:r>
      <w:r w:rsidRPr="00911D78">
        <w:rPr>
          <w:rFonts w:ascii="Book Antiqua" w:hAnsi="Book Antiqua"/>
          <w:sz w:val="24"/>
          <w:szCs w:val="24"/>
          <w:lang w:val="en-US"/>
        </w:rPr>
        <w:t xml:space="preserve"> from 5.20 ± 0.78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in the S50 group (Figure </w:t>
      </w:r>
      <w:r w:rsidRPr="00911D78">
        <w:rPr>
          <w:rFonts w:ascii="Book Antiqua" w:hAnsi="Book Antiqua" w:cs="Arial"/>
          <w:sz w:val="24"/>
          <w:szCs w:val="24"/>
          <w:lang w:val="en-US"/>
        </w:rPr>
        <w:t>7P,</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T</w:t>
      </w:r>
      <w:r w:rsidRPr="00911D78">
        <w:rPr>
          <w:rFonts w:ascii="Book Antiqua" w:hAnsi="Book Antiqua"/>
          <w:sz w:val="24"/>
          <w:szCs w:val="24"/>
          <w:lang w:val="en-US"/>
        </w:rPr>
        <w:t xml:space="preserve"> and Figure 8H) to 0.01 ± 0.</w:t>
      </w:r>
      <w:r w:rsidRPr="00911D78">
        <w:rPr>
          <w:rFonts w:ascii="Book Antiqua" w:hAnsi="Book Antiqua" w:cs="Arial"/>
          <w:sz w:val="24"/>
          <w:szCs w:val="24"/>
          <w:lang w:val="en-US"/>
        </w:rPr>
        <w:t>01 µg Fe</w:t>
      </w:r>
      <w:r w:rsidRPr="00911D78">
        <w:rPr>
          <w:rFonts w:ascii="Book Antiqua" w:hAnsi="Book Antiqua"/>
          <w:sz w:val="24"/>
          <w:szCs w:val="24"/>
          <w:lang w:val="en-US"/>
        </w:rPr>
        <w:t xml:space="preserve"> in the sham_50 group (Figure </w:t>
      </w:r>
      <w:r w:rsidRPr="00911D78">
        <w:rPr>
          <w:rFonts w:ascii="Book Antiqua" w:hAnsi="Book Antiqua" w:cs="Arial"/>
          <w:sz w:val="24"/>
          <w:szCs w:val="24"/>
          <w:lang w:val="en-US"/>
        </w:rPr>
        <w:t>8C,</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 Regarding</w:t>
      </w:r>
      <w:r w:rsidRPr="00911D78">
        <w:rPr>
          <w:rFonts w:ascii="Book Antiqua" w:hAnsi="Book Antiqua"/>
          <w:sz w:val="24"/>
          <w:szCs w:val="24"/>
          <w:lang w:val="en-US"/>
        </w:rPr>
        <w:t xml:space="preserve"> the difference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sham and stroke groups at the same time point (6 d after cell implantation), the NIRF intensity </w:t>
      </w:r>
      <w:r w:rsidRPr="00911D78">
        <w:rPr>
          <w:rFonts w:ascii="Book Antiqua" w:hAnsi="Book Antiqua" w:cs="Arial"/>
          <w:sz w:val="24"/>
          <w:szCs w:val="24"/>
          <w:lang w:val="en-US"/>
        </w:rPr>
        <w:t>increased</w:t>
      </w:r>
      <w:r w:rsidRPr="00911D78">
        <w:rPr>
          <w:rFonts w:ascii="Book Antiqua" w:hAnsi="Book Antiqua"/>
          <w:sz w:val="24"/>
          <w:szCs w:val="24"/>
          <w:lang w:val="en-US"/>
        </w:rPr>
        <w:t xml:space="preserve"> from 1.30 ± 0.</w:t>
      </w:r>
      <w:r w:rsidRPr="00911D78">
        <w:rPr>
          <w:rFonts w:ascii="Book Antiqua" w:hAnsi="Book Antiqua" w:cs="Arial"/>
          <w:sz w:val="24"/>
          <w:szCs w:val="24"/>
          <w:lang w:val="en-US"/>
        </w:rPr>
        <w:t>21 µg Fe</w:t>
      </w:r>
      <w:r w:rsidRPr="00911D78">
        <w:rPr>
          <w:rFonts w:ascii="Book Antiqua" w:hAnsi="Book Antiqua"/>
          <w:sz w:val="24"/>
          <w:szCs w:val="24"/>
          <w:lang w:val="en-US"/>
        </w:rPr>
        <w:t xml:space="preserve"> in the sham_50 group (Figure </w:t>
      </w:r>
      <w:r w:rsidRPr="00911D78">
        <w:rPr>
          <w:rFonts w:ascii="Book Antiqua" w:hAnsi="Book Antiqua" w:cs="Arial"/>
          <w:sz w:val="24"/>
          <w:szCs w:val="24"/>
          <w:lang w:val="en-US"/>
        </w:rPr>
        <w:t>8B,</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w:t>
      </w:r>
      <w:r w:rsidRPr="00911D78">
        <w:rPr>
          <w:rFonts w:ascii="Book Antiqua" w:hAnsi="Book Antiqua"/>
          <w:sz w:val="24"/>
          <w:szCs w:val="24"/>
          <w:lang w:val="en-US"/>
        </w:rPr>
        <w:t xml:space="preserve">) to 2.80 ± 0.45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in the stroke_50 group (Figure </w:t>
      </w:r>
      <w:r w:rsidRPr="00911D78">
        <w:rPr>
          <w:rFonts w:ascii="Book Antiqua" w:hAnsi="Book Antiqua" w:cs="Arial"/>
          <w:sz w:val="24"/>
          <w:szCs w:val="24"/>
          <w:lang w:val="en-US"/>
        </w:rPr>
        <w:t>8E,H),</w:t>
      </w:r>
      <w:r w:rsidRPr="00911D78">
        <w:rPr>
          <w:rFonts w:ascii="Book Antiqua" w:hAnsi="Book Antiqua"/>
          <w:sz w:val="24"/>
          <w:szCs w:val="24"/>
          <w:lang w:val="en-US"/>
        </w:rPr>
        <w:t xml:space="preserve"> and the </w:t>
      </w:r>
      <w:r w:rsidRPr="00911D78">
        <w:rPr>
          <w:rFonts w:ascii="Book Antiqua" w:hAnsi="Book Antiqua"/>
          <w:i/>
          <w:sz w:val="24"/>
          <w:szCs w:val="24"/>
          <w:lang w:val="en-US"/>
        </w:rPr>
        <w:t>ex vivo</w:t>
      </w:r>
      <w:r w:rsidRPr="00911D78">
        <w:rPr>
          <w:rFonts w:ascii="Book Antiqua" w:hAnsi="Book Antiqua"/>
          <w:sz w:val="24"/>
          <w:szCs w:val="24"/>
          <w:lang w:val="en-US"/>
        </w:rPr>
        <w:t xml:space="preserve"> </w:t>
      </w:r>
      <w:r w:rsidRPr="00911D78">
        <w:rPr>
          <w:rFonts w:ascii="Book Antiqua" w:hAnsi="Book Antiqua" w:cs="Arial"/>
          <w:sz w:val="24"/>
          <w:szCs w:val="24"/>
          <w:lang w:val="en-US"/>
        </w:rPr>
        <w:t xml:space="preserve">MRI results increased </w:t>
      </w:r>
      <w:r w:rsidRPr="00911D78">
        <w:rPr>
          <w:rFonts w:ascii="Book Antiqua" w:hAnsi="Book Antiqua"/>
          <w:sz w:val="24"/>
          <w:szCs w:val="24"/>
          <w:lang w:val="en-US"/>
        </w:rPr>
        <w:t>from 0.01 ± 0.</w:t>
      </w:r>
      <w:r w:rsidRPr="00911D78">
        <w:rPr>
          <w:rFonts w:ascii="Book Antiqua" w:hAnsi="Book Antiqua" w:cs="Arial"/>
          <w:sz w:val="24"/>
          <w:szCs w:val="24"/>
          <w:lang w:val="en-US"/>
        </w:rPr>
        <w:t>01 µg Fe</w:t>
      </w:r>
      <w:r w:rsidRPr="00911D78">
        <w:rPr>
          <w:rFonts w:ascii="Book Antiqua" w:hAnsi="Book Antiqua"/>
          <w:sz w:val="24"/>
          <w:szCs w:val="24"/>
          <w:lang w:val="en-US"/>
        </w:rPr>
        <w:t xml:space="preserve"> in the sham_50 group (Figure </w:t>
      </w:r>
      <w:r w:rsidRPr="00911D78">
        <w:rPr>
          <w:rFonts w:ascii="Book Antiqua" w:hAnsi="Book Antiqua" w:cs="Arial"/>
          <w:sz w:val="24"/>
          <w:szCs w:val="24"/>
          <w:lang w:val="en-US"/>
        </w:rPr>
        <w:t>8C,</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w:t>
      </w:r>
      <w:r w:rsidRPr="00911D78">
        <w:rPr>
          <w:rFonts w:ascii="Book Antiqua" w:hAnsi="Book Antiqua"/>
          <w:sz w:val="24"/>
          <w:szCs w:val="24"/>
          <w:lang w:val="en-US"/>
        </w:rPr>
        <w:t xml:space="preserve">) to 3.20 ± 0.48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in the stroke_50 group (Figure </w:t>
      </w:r>
      <w:r w:rsidRPr="00911D78">
        <w:rPr>
          <w:rFonts w:ascii="Book Antiqua" w:hAnsi="Book Antiqua" w:cs="Arial"/>
          <w:sz w:val="24"/>
          <w:szCs w:val="24"/>
          <w:lang w:val="en-US"/>
        </w:rPr>
        <w:t>8F-H).</w:t>
      </w:r>
      <w:r w:rsidRPr="00911D78">
        <w:rPr>
          <w:rFonts w:ascii="Book Antiqua" w:hAnsi="Book Antiqua"/>
          <w:sz w:val="24"/>
          <w:szCs w:val="24"/>
          <w:lang w:val="en-US"/>
        </w:rPr>
        <w:t xml:space="preserve"> Figure 8F (yellow arrow) </w:t>
      </w:r>
      <w:r w:rsidRPr="00911D78">
        <w:rPr>
          <w:rFonts w:ascii="Book Antiqua" w:hAnsi="Book Antiqua" w:cs="Arial"/>
          <w:sz w:val="24"/>
          <w:szCs w:val="24"/>
          <w:lang w:val="en-US"/>
        </w:rPr>
        <w:t>shows</w:t>
      </w:r>
      <w:r w:rsidRPr="00911D78">
        <w:rPr>
          <w:rFonts w:ascii="Book Antiqua" w:hAnsi="Book Antiqua"/>
          <w:sz w:val="24"/>
          <w:szCs w:val="24"/>
          <w:lang w:val="en-US"/>
        </w:rPr>
        <w:t xml:space="preserve"> only </w:t>
      </w:r>
      <w:r w:rsidRPr="00911D78">
        <w:rPr>
          <w:rFonts w:ascii="Book Antiqua" w:hAnsi="Book Antiqua" w:cs="Arial"/>
          <w:sz w:val="24"/>
          <w:szCs w:val="24"/>
          <w:lang w:val="en-US"/>
        </w:rPr>
        <w:t xml:space="preserve">an image of </w:t>
      </w:r>
      <w:r w:rsidRPr="00911D78">
        <w:rPr>
          <w:rFonts w:ascii="Book Antiqua" w:hAnsi="Book Antiqua"/>
          <w:sz w:val="24"/>
          <w:szCs w:val="24"/>
          <w:lang w:val="en-US"/>
        </w:rPr>
        <w:t>the stroke lesion</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MRI hypointense image </w:t>
      </w:r>
      <w:r w:rsidRPr="00911D78">
        <w:rPr>
          <w:rFonts w:ascii="Book Antiqua" w:hAnsi="Book Antiqua" w:cs="Arial"/>
          <w:sz w:val="24"/>
          <w:szCs w:val="24"/>
          <w:lang w:val="en-US"/>
        </w:rPr>
        <w:t>is</w:t>
      </w:r>
      <w:r w:rsidRPr="00911D78">
        <w:rPr>
          <w:rFonts w:ascii="Book Antiqua" w:hAnsi="Book Antiqua"/>
          <w:sz w:val="24"/>
          <w:szCs w:val="24"/>
          <w:lang w:val="en-US"/>
        </w:rPr>
        <w:t xml:space="preserve"> indicated with red arrows in Figures </w:t>
      </w:r>
      <w:r w:rsidRPr="00911D78">
        <w:rPr>
          <w:rFonts w:ascii="Book Antiqua" w:hAnsi="Book Antiqua" w:cs="Arial"/>
          <w:sz w:val="24"/>
          <w:szCs w:val="24"/>
          <w:lang w:val="en-US"/>
        </w:rPr>
        <w:t>7N-P</w:t>
      </w:r>
      <w:r w:rsidRPr="00911D78">
        <w:rPr>
          <w:rFonts w:ascii="Book Antiqua" w:hAnsi="Book Antiqua"/>
          <w:sz w:val="24"/>
          <w:szCs w:val="24"/>
          <w:lang w:val="en-US"/>
        </w:rPr>
        <w:t xml:space="preserve"> and </w:t>
      </w:r>
      <w:r w:rsidRPr="00911D78">
        <w:rPr>
          <w:rFonts w:ascii="Book Antiqua" w:hAnsi="Book Antiqua" w:cs="Arial"/>
          <w:sz w:val="24"/>
          <w:szCs w:val="24"/>
          <w:lang w:val="en-US"/>
        </w:rPr>
        <w:t>8F,</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G</w:t>
      </w:r>
      <w:r w:rsidRPr="00911D78">
        <w:rPr>
          <w:rFonts w:ascii="Book Antiqua" w:hAnsi="Book Antiqua"/>
          <w:sz w:val="24"/>
          <w:szCs w:val="24"/>
          <w:lang w:val="en-US"/>
        </w:rPr>
        <w:t>.</w:t>
      </w:r>
    </w:p>
    <w:p w:rsidR="006A1100" w:rsidRPr="00911D78" w:rsidRDefault="0095561B" w:rsidP="009B7FE0">
      <w:pPr>
        <w:widowControl w:val="0"/>
        <w:autoSpaceDE w:val="0"/>
        <w:autoSpaceDN w:val="0"/>
        <w:adjustRightInd w:val="0"/>
        <w:spacing w:after="0" w:line="360" w:lineRule="auto"/>
        <w:ind w:firstLine="720"/>
        <w:jc w:val="both"/>
        <w:rPr>
          <w:rFonts w:ascii="Book Antiqua" w:hAnsi="Book Antiqua"/>
          <w:b/>
          <w:sz w:val="24"/>
          <w:szCs w:val="24"/>
          <w:lang w:val="en-US"/>
        </w:rPr>
      </w:pPr>
      <w:r w:rsidRPr="00911D78">
        <w:rPr>
          <w:rFonts w:ascii="Book Antiqua" w:hAnsi="Book Antiqua" w:cs="Arial"/>
          <w:sz w:val="24"/>
          <w:szCs w:val="24"/>
          <w:lang w:val="en-US"/>
        </w:rPr>
        <w:t>When</w:t>
      </w:r>
      <w:r w:rsidRPr="00911D78">
        <w:rPr>
          <w:rFonts w:ascii="Book Antiqua" w:hAnsi="Book Antiqua"/>
          <w:sz w:val="24"/>
          <w:szCs w:val="24"/>
          <w:lang w:val="en-US"/>
        </w:rPr>
        <w:t xml:space="preserve"> the intensity quantification </w:t>
      </w:r>
      <w:r w:rsidRPr="00911D78">
        <w:rPr>
          <w:rFonts w:ascii="Book Antiqua" w:hAnsi="Book Antiqua" w:cs="Arial"/>
          <w:sz w:val="24"/>
          <w:szCs w:val="24"/>
          <w:lang w:val="en-US"/>
        </w:rPr>
        <w:t xml:space="preserve">results were compared </w:t>
      </w:r>
      <w:r w:rsidRPr="00911D78">
        <w:rPr>
          <w:rFonts w:ascii="Book Antiqua" w:hAnsi="Book Antiqua"/>
          <w:sz w:val="24"/>
          <w:szCs w:val="24"/>
          <w:lang w:val="en-US"/>
        </w:rPr>
        <w:t>between techniques in experiment 2</w:t>
      </w:r>
      <w:r w:rsidRPr="00911D78">
        <w:rPr>
          <w:rFonts w:ascii="Book Antiqua" w:hAnsi="Book Antiqua" w:cs="Arial"/>
          <w:sz w:val="24"/>
          <w:szCs w:val="24"/>
          <w:lang w:val="en-US"/>
        </w:rPr>
        <w:t xml:space="preserve">, a significant difference </w:t>
      </w:r>
      <w:r w:rsidRPr="00911D78">
        <w:rPr>
          <w:rFonts w:ascii="Book Antiqua" w:hAnsi="Book Antiqua"/>
          <w:sz w:val="24"/>
          <w:szCs w:val="24"/>
          <w:lang w:val="en-US"/>
        </w:rPr>
        <w:t xml:space="preserve">was detected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NIRF and MRI </w:t>
      </w:r>
      <w:r w:rsidRPr="00911D78">
        <w:rPr>
          <w:rFonts w:ascii="Book Antiqua" w:hAnsi="Book Antiqua" w:cs="Arial"/>
          <w:sz w:val="24"/>
          <w:szCs w:val="24"/>
          <w:lang w:val="en-US"/>
        </w:rPr>
        <w:t xml:space="preserve">results </w:t>
      </w:r>
      <w:r w:rsidRPr="00911D78">
        <w:rPr>
          <w:rFonts w:ascii="Book Antiqua" w:hAnsi="Book Antiqua"/>
          <w:sz w:val="24"/>
          <w:szCs w:val="24"/>
          <w:lang w:val="en-US"/>
        </w:rPr>
        <w:t>in</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sham_50 </w:t>
      </w:r>
      <w:r w:rsidRPr="00911D78">
        <w:rPr>
          <w:rFonts w:ascii="Book Antiqua" w:hAnsi="Book Antiqua" w:cs="Arial"/>
          <w:sz w:val="24"/>
          <w:szCs w:val="24"/>
          <w:lang w:val="en-US"/>
        </w:rPr>
        <w:t>group</w:t>
      </w:r>
      <w:r w:rsidRPr="00911D78">
        <w:rPr>
          <w:rFonts w:ascii="Book Antiqua" w:hAnsi="Book Antiqua"/>
          <w:sz w:val="24"/>
          <w:szCs w:val="24"/>
          <w:lang w:val="en-US"/>
        </w:rPr>
        <w:t xml:space="preserve"> (</w:t>
      </w:r>
      <w:r w:rsidRPr="00911D78">
        <w:rPr>
          <w:rFonts w:ascii="Book Antiqua" w:hAnsi="Book Antiqua"/>
          <w:i/>
          <w:caps/>
          <w:sz w:val="24"/>
          <w:szCs w:val="24"/>
          <w:lang w:val="en-US"/>
        </w:rPr>
        <w:t>p</w:t>
      </w:r>
      <w:r w:rsidR="005C6220"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&lt;</w:t>
      </w:r>
      <w:r w:rsidR="005C6220"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0.001), as shown in Figure 8H.</w:t>
      </w:r>
    </w:p>
    <w:p w:rsidR="006A1100" w:rsidRPr="00911D78" w:rsidRDefault="006A1100" w:rsidP="009B7FE0">
      <w:pPr>
        <w:widowControl w:val="0"/>
        <w:spacing w:after="0" w:line="360" w:lineRule="auto"/>
        <w:jc w:val="both"/>
        <w:rPr>
          <w:rFonts w:ascii="Book Antiqua" w:hAnsi="Book Antiqua"/>
          <w:b/>
          <w:i/>
          <w:sz w:val="24"/>
          <w:szCs w:val="24"/>
          <w:lang w:val="en-US"/>
        </w:rPr>
      </w:pPr>
    </w:p>
    <w:bookmarkEnd w:id="177"/>
    <w:p w:rsidR="006A1100" w:rsidRPr="00911D78" w:rsidRDefault="0095561B" w:rsidP="009B7FE0">
      <w:pPr>
        <w:pStyle w:val="a3"/>
        <w:widowControl w:val="0"/>
        <w:spacing w:line="360" w:lineRule="auto"/>
        <w:jc w:val="both"/>
        <w:rPr>
          <w:rFonts w:ascii="Book Antiqua" w:hAnsi="Book Antiqua"/>
          <w:szCs w:val="24"/>
          <w:lang w:val="en-US"/>
        </w:rPr>
      </w:pPr>
      <w:r w:rsidRPr="00911D78">
        <w:rPr>
          <w:rFonts w:ascii="Book Antiqua" w:hAnsi="Book Antiqua"/>
          <w:szCs w:val="24"/>
          <w:lang w:val="en-US"/>
        </w:rPr>
        <w:t>DISCUSSION</w:t>
      </w:r>
    </w:p>
    <w:p w:rsidR="006A1100" w:rsidRPr="00911D78" w:rsidRDefault="0095561B" w:rsidP="009B7FE0">
      <w:pPr>
        <w:pStyle w:val="a3"/>
        <w:widowControl w:val="0"/>
        <w:spacing w:line="360" w:lineRule="auto"/>
        <w:jc w:val="both"/>
        <w:rPr>
          <w:rFonts w:ascii="Book Antiqua" w:hAnsi="Book Antiqua"/>
          <w:b w:val="0"/>
          <w:szCs w:val="24"/>
          <w:lang w:val="en-US"/>
        </w:rPr>
      </w:pPr>
      <w:r w:rsidRPr="00911D78">
        <w:rPr>
          <w:rFonts w:ascii="Book Antiqua" w:hAnsi="Book Antiqua"/>
          <w:b w:val="0"/>
          <w:szCs w:val="24"/>
          <w:lang w:val="en-US"/>
        </w:rPr>
        <w:t>Although meta-analyses have examined the benefits of cell transplantation in experimental stroke</w:t>
      </w:r>
      <w:r w:rsidRPr="00911D78">
        <w:rPr>
          <w:rFonts w:ascii="Book Antiqua" w:hAnsi="Book Antiqua" w:cs="Arial"/>
          <w:b w:val="0"/>
          <w:szCs w:val="24"/>
          <w:vertAlign w:val="superscript"/>
          <w:lang w:val="en-US"/>
        </w:rPr>
        <w:t>[23]</w:t>
      </w:r>
      <w:r w:rsidRPr="00911D78">
        <w:rPr>
          <w:rFonts w:ascii="Book Antiqua" w:hAnsi="Book Antiqua" w:cs="Arial"/>
          <w:b w:val="0"/>
          <w:szCs w:val="24"/>
          <w:lang w:val="en-US"/>
        </w:rPr>
        <w:t>,</w:t>
      </w:r>
      <w:r w:rsidRPr="00911D78">
        <w:rPr>
          <w:rFonts w:ascii="Book Antiqua" w:hAnsi="Book Antiqua"/>
          <w:b w:val="0"/>
          <w:szCs w:val="24"/>
          <w:lang w:val="en-US"/>
        </w:rPr>
        <w:t xml:space="preserve"> the low viable cell retention after transplantation </w:t>
      </w:r>
      <w:r w:rsidRPr="00911D78">
        <w:rPr>
          <w:rFonts w:ascii="Book Antiqua" w:hAnsi="Book Antiqua" w:cs="Arial"/>
          <w:b w:val="0"/>
          <w:szCs w:val="24"/>
          <w:lang w:val="en-US"/>
        </w:rPr>
        <w:t>in</w:t>
      </w:r>
      <w:r w:rsidRPr="00911D78">
        <w:rPr>
          <w:rFonts w:ascii="Book Antiqua" w:hAnsi="Book Antiqua"/>
          <w:b w:val="0"/>
          <w:szCs w:val="24"/>
          <w:lang w:val="en-US"/>
        </w:rPr>
        <w:t xml:space="preserve"> ischemic brain areas still </w:t>
      </w:r>
      <w:r w:rsidRPr="00911D78">
        <w:rPr>
          <w:rFonts w:ascii="Book Antiqua" w:hAnsi="Book Antiqua" w:cs="Arial"/>
          <w:b w:val="0"/>
          <w:szCs w:val="24"/>
          <w:lang w:val="en-US"/>
        </w:rPr>
        <w:t>represents</w:t>
      </w:r>
      <w:r w:rsidRPr="00911D78">
        <w:rPr>
          <w:rFonts w:ascii="Book Antiqua" w:hAnsi="Book Antiqua"/>
          <w:b w:val="0"/>
          <w:szCs w:val="24"/>
          <w:lang w:val="en-US"/>
        </w:rPr>
        <w:t xml:space="preserve"> the major obstacle to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successful clinical translation of cell-based stroke repair approaches. </w:t>
      </w:r>
      <w:r w:rsidRPr="00911D78">
        <w:rPr>
          <w:rFonts w:ascii="Book Antiqua" w:hAnsi="Book Antiqua" w:cs="Arial"/>
          <w:b w:val="0"/>
          <w:szCs w:val="24"/>
          <w:lang w:val="en-US"/>
        </w:rPr>
        <w:t>The present</w:t>
      </w:r>
      <w:r w:rsidRPr="00911D78">
        <w:rPr>
          <w:rFonts w:ascii="Book Antiqua" w:hAnsi="Book Antiqua"/>
          <w:b w:val="0"/>
          <w:szCs w:val="24"/>
          <w:lang w:val="en-US"/>
        </w:rPr>
        <w:t xml:space="preserve"> study showed high hBM-MSC viability </w:t>
      </w:r>
      <w:r w:rsidRPr="00911D78">
        <w:rPr>
          <w:rFonts w:ascii="Book Antiqua" w:hAnsi="Book Antiqua" w:cs="Arial"/>
          <w:b w:val="0"/>
          <w:szCs w:val="24"/>
          <w:lang w:val="en-US"/>
        </w:rPr>
        <w:t>upon transfection</w:t>
      </w:r>
      <w:r w:rsidRPr="00911D78">
        <w:rPr>
          <w:rFonts w:ascii="Book Antiqua" w:hAnsi="Book Antiqua"/>
          <w:b w:val="0"/>
          <w:szCs w:val="24"/>
          <w:lang w:val="en-US"/>
        </w:rPr>
        <w:t xml:space="preserve"> with luciferase and </w:t>
      </w:r>
      <w:r w:rsidRPr="00911D78">
        <w:rPr>
          <w:rFonts w:ascii="Book Antiqua" w:hAnsi="Book Antiqua" w:cs="Arial"/>
          <w:b w:val="0"/>
          <w:szCs w:val="24"/>
          <w:lang w:val="en-US"/>
        </w:rPr>
        <w:t>labeling</w:t>
      </w:r>
      <w:r w:rsidRPr="00911D78">
        <w:rPr>
          <w:rFonts w:ascii="Book Antiqua" w:hAnsi="Book Antiqua"/>
          <w:b w:val="0"/>
          <w:szCs w:val="24"/>
          <w:lang w:val="en-US"/>
        </w:rPr>
        <w:t xml:space="preserve"> with multimodal nanoparticles. These specific nanoparticles </w:t>
      </w:r>
      <w:r w:rsidRPr="00911D78">
        <w:rPr>
          <w:rFonts w:ascii="Book Antiqua" w:hAnsi="Book Antiqua" w:cs="Arial"/>
          <w:b w:val="0"/>
          <w:szCs w:val="24"/>
          <w:lang w:val="en-US"/>
        </w:rPr>
        <w:t>exhibit</w:t>
      </w:r>
      <w:r w:rsidRPr="00911D78">
        <w:rPr>
          <w:rFonts w:ascii="Book Antiqua" w:hAnsi="Book Antiqua"/>
          <w:b w:val="0"/>
          <w:szCs w:val="24"/>
          <w:lang w:val="en-US"/>
        </w:rPr>
        <w:t xml:space="preserve"> biocompatibility, magnetic and </w:t>
      </w:r>
      <w:r w:rsidRPr="00911D78">
        <w:rPr>
          <w:rFonts w:ascii="Book Antiqua" w:hAnsi="Book Antiqua" w:cs="Arial"/>
          <w:b w:val="0"/>
          <w:szCs w:val="24"/>
          <w:lang w:val="en-US"/>
        </w:rPr>
        <w:t>NIRF</w:t>
      </w:r>
      <w:r w:rsidRPr="00911D78">
        <w:rPr>
          <w:rFonts w:ascii="Book Antiqua" w:hAnsi="Book Antiqua"/>
          <w:b w:val="0"/>
          <w:szCs w:val="24"/>
          <w:lang w:val="en-US"/>
        </w:rPr>
        <w:t xml:space="preserve"> properties and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high positive zeta potential, which </w:t>
      </w:r>
      <w:r w:rsidRPr="00911D78">
        <w:rPr>
          <w:rFonts w:ascii="Book Antiqua" w:hAnsi="Book Antiqua" w:cs="Arial"/>
          <w:b w:val="0"/>
          <w:szCs w:val="24"/>
          <w:lang w:val="en-US"/>
        </w:rPr>
        <w:t>favors</w:t>
      </w:r>
      <w:r w:rsidRPr="00911D78">
        <w:rPr>
          <w:rFonts w:ascii="Book Antiqua" w:hAnsi="Book Antiqua"/>
          <w:b w:val="0"/>
          <w:szCs w:val="24"/>
          <w:lang w:val="en-US"/>
        </w:rPr>
        <w:t xml:space="preserve"> viability. </w:t>
      </w:r>
      <w:r w:rsidRPr="00911D78">
        <w:rPr>
          <w:rFonts w:ascii="Book Antiqua" w:hAnsi="Book Antiqua" w:cs="Arial"/>
          <w:b w:val="0"/>
          <w:szCs w:val="24"/>
          <w:lang w:val="en-US"/>
        </w:rPr>
        <w:t>The results further</w:t>
      </w:r>
      <w:r w:rsidRPr="00911D78">
        <w:rPr>
          <w:rFonts w:ascii="Book Antiqua" w:hAnsi="Book Antiqua"/>
          <w:b w:val="0"/>
          <w:szCs w:val="24"/>
          <w:lang w:val="en-US"/>
        </w:rPr>
        <w:t xml:space="preserve"> showed sensitivity </w:t>
      </w:r>
      <w:r w:rsidRPr="00911D78">
        <w:rPr>
          <w:rFonts w:ascii="Book Antiqua" w:hAnsi="Book Antiqua" w:cs="Arial"/>
          <w:b w:val="0"/>
          <w:szCs w:val="24"/>
          <w:lang w:val="en-US"/>
        </w:rPr>
        <w:t>in</w:t>
      </w:r>
      <w:r w:rsidRPr="00911D78">
        <w:rPr>
          <w:rFonts w:ascii="Book Antiqua" w:hAnsi="Book Antiqua"/>
          <w:b w:val="0"/>
          <w:szCs w:val="24"/>
          <w:lang w:val="en-US"/>
        </w:rPr>
        <w:t xml:space="preserve"> triple</w:t>
      </w:r>
      <w:r w:rsidRPr="00911D78">
        <w:rPr>
          <w:rFonts w:ascii="Book Antiqua" w:hAnsi="Book Antiqua" w:cs="Arial"/>
          <w:b w:val="0"/>
          <w:szCs w:val="24"/>
          <w:lang w:val="en-US"/>
        </w:rPr>
        <w:t>-</w:t>
      </w:r>
      <w:r w:rsidRPr="00911D78">
        <w:rPr>
          <w:rFonts w:ascii="Book Antiqua" w:hAnsi="Book Antiqua"/>
          <w:b w:val="0"/>
          <w:szCs w:val="24"/>
          <w:lang w:val="en-US"/>
        </w:rPr>
        <w:t xml:space="preserve">image evaluations (MRI, BLI and NIRF), highlighting the importance of quantification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MNP-IR750 load internalized </w:t>
      </w:r>
      <w:r w:rsidRPr="00911D78">
        <w:rPr>
          <w:rFonts w:ascii="Book Antiqua" w:hAnsi="Book Antiqua" w:cs="Arial"/>
          <w:b w:val="0"/>
          <w:szCs w:val="24"/>
          <w:lang w:val="en-US"/>
        </w:rPr>
        <w:t>by</w:t>
      </w:r>
      <w:r w:rsidRPr="00911D78">
        <w:rPr>
          <w:rFonts w:ascii="Book Antiqua" w:hAnsi="Book Antiqua"/>
          <w:b w:val="0"/>
          <w:szCs w:val="24"/>
          <w:lang w:val="en-US"/>
        </w:rPr>
        <w:t xml:space="preserve"> cells </w:t>
      </w:r>
      <w:r w:rsidRPr="00911D78">
        <w:rPr>
          <w:rFonts w:ascii="Book Antiqua" w:hAnsi="Book Antiqua" w:cs="Arial"/>
          <w:b w:val="0"/>
          <w:szCs w:val="24"/>
          <w:lang w:val="en-US"/>
        </w:rPr>
        <w:t>when</w:t>
      </w:r>
      <w:r w:rsidRPr="00911D78">
        <w:rPr>
          <w:rFonts w:ascii="Book Antiqua" w:hAnsi="Book Antiqua"/>
          <w:b w:val="0"/>
          <w:szCs w:val="24"/>
          <w:lang w:val="en-US"/>
        </w:rPr>
        <w:t xml:space="preserve"> different concentrations </w:t>
      </w:r>
      <w:r w:rsidRPr="00911D78">
        <w:rPr>
          <w:rFonts w:ascii="Book Antiqua" w:hAnsi="Book Antiqua" w:cs="Arial"/>
          <w:b w:val="0"/>
          <w:szCs w:val="24"/>
          <w:lang w:val="en-US"/>
        </w:rPr>
        <w:t xml:space="preserve">are used </w:t>
      </w:r>
      <w:r w:rsidRPr="00911D78">
        <w:rPr>
          <w:rFonts w:ascii="Book Antiqua" w:hAnsi="Book Antiqua"/>
          <w:b w:val="0"/>
          <w:szCs w:val="24"/>
          <w:lang w:val="en-US"/>
        </w:rPr>
        <w:t xml:space="preserve">in </w:t>
      </w:r>
      <w:r w:rsidRPr="00911D78">
        <w:rPr>
          <w:rFonts w:ascii="Book Antiqua" w:hAnsi="Book Antiqua"/>
          <w:b w:val="0"/>
          <w:i/>
          <w:szCs w:val="24"/>
          <w:lang w:val="en-US"/>
        </w:rPr>
        <w:t>in vitro</w:t>
      </w:r>
      <w:r w:rsidRPr="00911D78">
        <w:rPr>
          <w:rFonts w:ascii="Book Antiqua" w:hAnsi="Book Antiqua"/>
          <w:b w:val="0"/>
          <w:szCs w:val="24"/>
          <w:lang w:val="en-US"/>
        </w:rPr>
        <w:t xml:space="preserve"> </w:t>
      </w:r>
      <w:r w:rsidRPr="00911D78">
        <w:rPr>
          <w:rFonts w:ascii="Book Antiqua" w:hAnsi="Book Antiqua" w:cs="Arial"/>
          <w:b w:val="0"/>
          <w:szCs w:val="24"/>
          <w:lang w:val="en-US"/>
        </w:rPr>
        <w:t>analyses</w:t>
      </w:r>
      <w:r w:rsidRPr="00911D78">
        <w:rPr>
          <w:rFonts w:ascii="Book Antiqua" w:hAnsi="Book Antiqua"/>
          <w:b w:val="0"/>
          <w:szCs w:val="24"/>
          <w:lang w:val="en-US"/>
        </w:rPr>
        <w:t xml:space="preserve"> for application </w:t>
      </w:r>
      <w:r w:rsidRPr="00911D78">
        <w:rPr>
          <w:rFonts w:ascii="Book Antiqua" w:hAnsi="Book Antiqua" w:cs="Arial"/>
          <w:b w:val="0"/>
          <w:szCs w:val="24"/>
          <w:lang w:val="en-US"/>
        </w:rPr>
        <w:t>to</w:t>
      </w:r>
      <w:r w:rsidRPr="00911D78">
        <w:rPr>
          <w:rFonts w:ascii="Book Antiqua" w:hAnsi="Book Antiqua"/>
          <w:b w:val="0"/>
          <w:szCs w:val="24"/>
          <w:lang w:val="en-US"/>
        </w:rPr>
        <w:t xml:space="preserve"> </w:t>
      </w:r>
      <w:r w:rsidRPr="00911D78">
        <w:rPr>
          <w:rFonts w:ascii="Book Antiqua" w:hAnsi="Book Antiqua"/>
          <w:b w:val="0"/>
          <w:i/>
          <w:szCs w:val="24"/>
          <w:lang w:val="en-US"/>
        </w:rPr>
        <w:t>in vivo</w:t>
      </w:r>
      <w:r w:rsidRPr="00911D78">
        <w:rPr>
          <w:rFonts w:ascii="Book Antiqua" w:hAnsi="Book Antiqua"/>
          <w:b w:val="0"/>
          <w:szCs w:val="24"/>
          <w:lang w:val="en-US"/>
        </w:rPr>
        <w:t xml:space="preserve"> analysis</w:t>
      </w:r>
      <w:r w:rsidRPr="00911D78">
        <w:rPr>
          <w:rFonts w:ascii="Book Antiqua" w:hAnsi="Book Antiqua" w:cs="Arial"/>
          <w:b w:val="0"/>
          <w:szCs w:val="24"/>
          <w:lang w:val="en-US"/>
        </w:rPr>
        <w:t xml:space="preserve">. These findings demonstrated </w:t>
      </w:r>
      <w:r w:rsidRPr="00911D78">
        <w:rPr>
          <w:rFonts w:ascii="Book Antiqua" w:hAnsi="Book Antiqua" w:cs="Arial"/>
          <w:b w:val="0"/>
          <w:szCs w:val="24"/>
          <w:lang w:val="en-US"/>
        </w:rPr>
        <w:lastRenderedPageBreak/>
        <w:t xml:space="preserve">effectiveness of </w:t>
      </w:r>
      <w:r w:rsidRPr="00911D78">
        <w:rPr>
          <w:rFonts w:ascii="Book Antiqua" w:hAnsi="Book Antiqua"/>
          <w:b w:val="0"/>
          <w:szCs w:val="24"/>
          <w:lang w:val="en-US"/>
        </w:rPr>
        <w:t xml:space="preserve">signal detection </w:t>
      </w:r>
      <w:r w:rsidRPr="00911D78">
        <w:rPr>
          <w:rFonts w:ascii="Book Antiqua" w:hAnsi="Book Antiqua" w:cs="Arial"/>
          <w:b w:val="0"/>
          <w:szCs w:val="24"/>
          <w:lang w:val="en-US"/>
        </w:rPr>
        <w:t>under</w:t>
      </w:r>
      <w:r w:rsidRPr="00911D78">
        <w:rPr>
          <w:rFonts w:ascii="Book Antiqua" w:hAnsi="Book Antiqua"/>
          <w:b w:val="0"/>
          <w:szCs w:val="24"/>
          <w:lang w:val="en-US"/>
        </w:rPr>
        <w:t xml:space="preserve"> the triple</w:t>
      </w:r>
      <w:r w:rsidRPr="00911D78">
        <w:rPr>
          <w:rFonts w:ascii="Book Antiqua" w:hAnsi="Book Antiqua" w:cs="Arial"/>
          <w:b w:val="0"/>
          <w:szCs w:val="24"/>
          <w:lang w:val="en-US"/>
        </w:rPr>
        <w:t>-</w:t>
      </w:r>
      <w:r w:rsidRPr="00911D78">
        <w:rPr>
          <w:rFonts w:ascii="Book Antiqua" w:hAnsi="Book Antiqua"/>
          <w:b w:val="0"/>
          <w:szCs w:val="24"/>
          <w:lang w:val="en-US"/>
        </w:rPr>
        <w:t>image modality with the highest concentration tested</w:t>
      </w:r>
      <w:r w:rsidRPr="00911D78">
        <w:rPr>
          <w:rFonts w:ascii="Book Antiqua" w:hAnsi="Book Antiqua" w:cs="Arial"/>
          <w:b w:val="0"/>
          <w:szCs w:val="24"/>
          <w:lang w:val="en-US"/>
        </w:rPr>
        <w:t>,</w:t>
      </w:r>
      <w:r w:rsidRPr="00911D78">
        <w:rPr>
          <w:rFonts w:ascii="Book Antiqua" w:hAnsi="Book Antiqua"/>
          <w:b w:val="0"/>
          <w:szCs w:val="24"/>
          <w:lang w:val="en-US"/>
        </w:rPr>
        <w:t xml:space="preserve"> as </w:t>
      </w:r>
      <w:r w:rsidRPr="00911D78">
        <w:rPr>
          <w:rFonts w:ascii="Book Antiqua" w:hAnsi="Book Antiqua" w:cs="Arial"/>
          <w:b w:val="0"/>
          <w:szCs w:val="24"/>
          <w:lang w:val="en-US"/>
        </w:rPr>
        <w:t xml:space="preserve">an approach for </w:t>
      </w:r>
      <w:r w:rsidRPr="00911D78">
        <w:rPr>
          <w:rFonts w:ascii="Book Antiqua" w:hAnsi="Book Antiqua"/>
          <w:b w:val="0"/>
          <w:szCs w:val="24"/>
          <w:lang w:val="en-US"/>
        </w:rPr>
        <w:t xml:space="preserve">cellular therapy in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stroke lesion model. </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Stem cells </w:t>
      </w:r>
      <w:r w:rsidRPr="00911D78">
        <w:rPr>
          <w:rFonts w:ascii="Book Antiqua" w:hAnsi="Book Antiqua" w:cs="Arial"/>
          <w:b w:val="0"/>
          <w:szCs w:val="24"/>
          <w:lang w:val="en-US"/>
        </w:rPr>
        <w:t>exhibit</w:t>
      </w:r>
      <w:r w:rsidRPr="00911D78">
        <w:rPr>
          <w:rFonts w:ascii="Book Antiqua" w:hAnsi="Book Antiqua"/>
          <w:b w:val="0"/>
          <w:szCs w:val="24"/>
          <w:lang w:val="en-US"/>
        </w:rPr>
        <w:t xml:space="preserve"> remarkable applicability in cellular therapy for drug discovery and regenerative medicine. Moreover, this type of therapy has increased the </w:t>
      </w:r>
      <w:r w:rsidRPr="00911D78">
        <w:rPr>
          <w:rFonts w:ascii="Book Antiqua" w:hAnsi="Book Antiqua" w:cs="Arial"/>
          <w:b w:val="0"/>
          <w:szCs w:val="24"/>
          <w:lang w:val="en-US"/>
        </w:rPr>
        <w:t>effectiveness</w:t>
      </w:r>
      <w:r w:rsidRPr="00911D78">
        <w:rPr>
          <w:rFonts w:ascii="Book Antiqua" w:hAnsi="Book Antiqua"/>
          <w:b w:val="0"/>
          <w:szCs w:val="24"/>
          <w:lang w:val="en-US"/>
        </w:rPr>
        <w:t xml:space="preserve"> of this approach when associated with noninvasive image modalities, providing complementary information through the </w:t>
      </w:r>
      <w:r w:rsidRPr="00911D78">
        <w:rPr>
          <w:rFonts w:ascii="Book Antiqua" w:hAnsi="Book Antiqua" w:cs="Arial"/>
          <w:b w:val="0"/>
          <w:szCs w:val="24"/>
          <w:lang w:val="en-US"/>
        </w:rPr>
        <w:t>evaluation</w:t>
      </w:r>
      <w:r w:rsidRPr="00911D78">
        <w:rPr>
          <w:rFonts w:ascii="Book Antiqua" w:hAnsi="Book Antiqua"/>
          <w:b w:val="0"/>
          <w:szCs w:val="24"/>
          <w:lang w:val="en-US"/>
        </w:rPr>
        <w:t xml:space="preserve"> of cellular viability,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state of differentiation, </w:t>
      </w:r>
      <w:r w:rsidRPr="00911D78">
        <w:rPr>
          <w:rFonts w:ascii="Book Antiqua" w:hAnsi="Book Antiqua" w:cs="Arial"/>
          <w:b w:val="0"/>
          <w:szCs w:val="24"/>
          <w:lang w:val="en-US"/>
        </w:rPr>
        <w:t>cell numbers, cell</w:t>
      </w:r>
      <w:r w:rsidRPr="00911D78">
        <w:rPr>
          <w:rFonts w:ascii="Book Antiqua" w:hAnsi="Book Antiqua"/>
          <w:b w:val="0"/>
          <w:szCs w:val="24"/>
          <w:lang w:val="en-US"/>
        </w:rPr>
        <w:t xml:space="preserve"> tracking and cell fate. </w:t>
      </w:r>
      <w:r w:rsidRPr="00911D78">
        <w:rPr>
          <w:rFonts w:ascii="Book Antiqua" w:hAnsi="Book Antiqua" w:cs="Arial"/>
          <w:b w:val="0"/>
          <w:szCs w:val="24"/>
          <w:lang w:val="en-US"/>
        </w:rPr>
        <w:t>This approach</w:t>
      </w:r>
      <w:r w:rsidRPr="00911D78">
        <w:rPr>
          <w:rFonts w:ascii="Book Antiqua" w:hAnsi="Book Antiqua"/>
          <w:b w:val="0"/>
          <w:szCs w:val="24"/>
          <w:lang w:val="en-US"/>
        </w:rPr>
        <w:t xml:space="preserve"> also provides information about the behavior and function of stem </w:t>
      </w:r>
      <w:r w:rsidRPr="00911D78">
        <w:rPr>
          <w:rFonts w:ascii="Book Antiqua" w:hAnsi="Book Antiqua" w:cs="Arial"/>
          <w:b w:val="0"/>
          <w:szCs w:val="24"/>
          <w:lang w:val="en-US"/>
        </w:rPr>
        <w:t>cell</w:t>
      </w:r>
      <w:r w:rsidRPr="00911D78">
        <w:rPr>
          <w:rFonts w:ascii="Book Antiqua" w:hAnsi="Book Antiqua"/>
          <w:b w:val="0"/>
          <w:szCs w:val="24"/>
          <w:lang w:val="en-US"/>
        </w:rPr>
        <w:t xml:space="preserve"> protein expression levels and interactions between the cells and adjacent tissue</w:t>
      </w:r>
      <w:r w:rsidRPr="00911D78">
        <w:rPr>
          <w:rFonts w:ascii="Book Antiqua" w:hAnsi="Book Antiqua" w:cs="Arial"/>
          <w:b w:val="0"/>
          <w:szCs w:val="24"/>
          <w:vertAlign w:val="superscript"/>
          <w:lang w:val="en-US"/>
        </w:rPr>
        <w:t>[24]</w:t>
      </w:r>
      <w:r w:rsidRPr="00911D78">
        <w:rPr>
          <w:rFonts w:ascii="Book Antiqua" w:hAnsi="Book Antiqua" w:cs="Arial"/>
          <w:b w:val="0"/>
          <w:szCs w:val="24"/>
          <w:lang w:val="en-US"/>
        </w:rPr>
        <w:t>.</w:t>
      </w:r>
      <w:r w:rsidR="006B53A5" w:rsidRPr="00911D78">
        <w:rPr>
          <w:rFonts w:ascii="Book Antiqua" w:hAnsi="Book Antiqua" w:cs="Arial"/>
          <w:b w:val="0"/>
          <w:i/>
          <w:szCs w:val="24"/>
          <w:vertAlign w:val="superscript"/>
          <w:lang w:val="en-US"/>
        </w:rPr>
        <w:t xml:space="preserve"> </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It is important to select an appropriate imaging approach, </w:t>
      </w:r>
      <w:r w:rsidRPr="00911D78">
        <w:rPr>
          <w:rFonts w:ascii="Book Antiqua" w:hAnsi="Book Antiqua" w:cs="Arial"/>
          <w:b w:val="0"/>
          <w:szCs w:val="24"/>
          <w:lang w:val="en-US"/>
        </w:rPr>
        <w:t>taking</w:t>
      </w:r>
      <w:r w:rsidRPr="00911D78">
        <w:rPr>
          <w:rFonts w:ascii="Book Antiqua" w:hAnsi="Book Antiqua"/>
          <w:b w:val="0"/>
          <w:szCs w:val="24"/>
          <w:lang w:val="en-US"/>
        </w:rPr>
        <w:t xml:space="preserve"> into account factors such as the application, the experimental subject under study, </w:t>
      </w:r>
      <w:r w:rsidRPr="00911D78">
        <w:rPr>
          <w:rFonts w:ascii="Book Antiqua" w:hAnsi="Book Antiqua" w:cs="Arial"/>
          <w:b w:val="0"/>
          <w:szCs w:val="24"/>
          <w:lang w:val="en-US"/>
        </w:rPr>
        <w:t xml:space="preserve">and </w:t>
      </w:r>
      <w:r w:rsidRPr="00911D78">
        <w:rPr>
          <w:rFonts w:ascii="Book Antiqua" w:hAnsi="Book Antiqua"/>
          <w:b w:val="0"/>
          <w:szCs w:val="24"/>
          <w:lang w:val="en-US"/>
        </w:rPr>
        <w:t>the goal of the experiment</w:t>
      </w:r>
      <w:r w:rsidRPr="00911D78">
        <w:rPr>
          <w:rFonts w:ascii="Book Antiqua" w:hAnsi="Book Antiqua" w:cs="Arial"/>
          <w:b w:val="0"/>
          <w:szCs w:val="24"/>
          <w:lang w:val="en-US"/>
        </w:rPr>
        <w:t>.</w:t>
      </w:r>
      <w:r w:rsidRPr="00911D78">
        <w:rPr>
          <w:rFonts w:ascii="Book Antiqua" w:hAnsi="Book Antiqua"/>
          <w:b w:val="0"/>
          <w:szCs w:val="24"/>
          <w:lang w:val="en-US"/>
        </w:rPr>
        <w:t xml:space="preserve"> The combined image modalities have improved the accuracy </w:t>
      </w:r>
      <w:r w:rsidRPr="00911D78">
        <w:rPr>
          <w:rFonts w:ascii="Book Antiqua" w:hAnsi="Book Antiqua" w:cs="Arial"/>
          <w:b w:val="0"/>
          <w:szCs w:val="24"/>
          <w:lang w:val="en-US"/>
        </w:rPr>
        <w:t xml:space="preserve">of cellular therapy </w:t>
      </w:r>
      <w:r w:rsidRPr="00911D78">
        <w:rPr>
          <w:rFonts w:ascii="Book Antiqua" w:hAnsi="Book Antiqua"/>
          <w:b w:val="0"/>
          <w:szCs w:val="24"/>
          <w:lang w:val="en-US"/>
        </w:rPr>
        <w:t>by using advanced technology to develop new hybrid tracers (multicomponent nanoparticles</w:t>
      </w:r>
      <w:r w:rsidRPr="00911D78">
        <w:rPr>
          <w:rFonts w:ascii="Book Antiqua" w:hAnsi="Book Antiqua" w:cs="Arial"/>
          <w:b w:val="0"/>
          <w:szCs w:val="24"/>
          <w:lang w:val="en-US"/>
        </w:rPr>
        <w:t>)</w:t>
      </w:r>
      <w:r w:rsidRPr="00911D78">
        <w:rPr>
          <w:rFonts w:ascii="Book Antiqua" w:hAnsi="Book Antiqua"/>
          <w:b w:val="0"/>
          <w:szCs w:val="24"/>
          <w:lang w:val="en-US"/>
        </w:rPr>
        <w:t xml:space="preserve"> containing two or more imaging contrast agents that permit several imaging techniques to be used </w:t>
      </w:r>
      <w:r w:rsidRPr="00911D78">
        <w:rPr>
          <w:rFonts w:ascii="Book Antiqua" w:hAnsi="Book Antiqua" w:cs="Arial"/>
          <w:b w:val="0"/>
          <w:szCs w:val="24"/>
          <w:lang w:val="en-US"/>
        </w:rPr>
        <w:t>in a hybrid manner, which is</w:t>
      </w:r>
      <w:r w:rsidRPr="00911D78">
        <w:rPr>
          <w:rFonts w:ascii="Book Antiqua" w:hAnsi="Book Antiqua"/>
          <w:b w:val="0"/>
          <w:szCs w:val="24"/>
          <w:lang w:val="en-US"/>
        </w:rPr>
        <w:t xml:space="preserve"> also known as multimodal imaging</w:t>
      </w:r>
      <w:r w:rsidRPr="00911D78">
        <w:rPr>
          <w:rFonts w:ascii="Book Antiqua" w:hAnsi="Book Antiqua" w:cs="Arial"/>
          <w:b w:val="0"/>
          <w:szCs w:val="24"/>
          <w:vertAlign w:val="superscript"/>
          <w:lang w:val="en-US"/>
        </w:rPr>
        <w:t>[25]</w:t>
      </w:r>
      <w:r w:rsidRPr="00911D78">
        <w:rPr>
          <w:rFonts w:ascii="Book Antiqua" w:hAnsi="Book Antiqua" w:cs="Arial"/>
          <w:b w:val="0"/>
          <w:szCs w:val="24"/>
          <w:lang w:val="en-US"/>
        </w:rPr>
        <w:t>.</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Dual</w:t>
      </w:r>
      <w:r w:rsidRPr="00911D78">
        <w:rPr>
          <w:rFonts w:ascii="Book Antiqua" w:hAnsi="Book Antiqua" w:cs="Arial"/>
          <w:b w:val="0"/>
          <w:szCs w:val="24"/>
          <w:lang w:val="en-US"/>
        </w:rPr>
        <w:t>-</w:t>
      </w:r>
      <w:r w:rsidRPr="00911D78">
        <w:rPr>
          <w:rFonts w:ascii="Book Antiqua" w:hAnsi="Book Antiqua"/>
          <w:b w:val="0"/>
          <w:szCs w:val="24"/>
          <w:lang w:val="en-US"/>
        </w:rPr>
        <w:t xml:space="preserve">image modalities are often used in </w:t>
      </w:r>
      <w:r w:rsidRPr="00911D78">
        <w:rPr>
          <w:rFonts w:ascii="Book Antiqua" w:hAnsi="Book Antiqua"/>
          <w:b w:val="0"/>
          <w:i/>
          <w:szCs w:val="24"/>
          <w:lang w:val="en-US"/>
        </w:rPr>
        <w:t>in vivo</w:t>
      </w:r>
      <w:r w:rsidRPr="00911D78">
        <w:rPr>
          <w:rFonts w:ascii="Book Antiqua" w:hAnsi="Book Antiqua"/>
          <w:b w:val="0"/>
          <w:szCs w:val="24"/>
          <w:lang w:val="en-US"/>
        </w:rPr>
        <w:t xml:space="preserve"> studies for homing and tracking </w:t>
      </w:r>
      <w:r w:rsidRPr="00911D78">
        <w:rPr>
          <w:rFonts w:ascii="Book Antiqua" w:hAnsi="Book Antiqua" w:cs="Arial"/>
          <w:b w:val="0"/>
          <w:szCs w:val="24"/>
          <w:lang w:val="en-US"/>
        </w:rPr>
        <w:t>evaluations under</w:t>
      </w:r>
      <w:r w:rsidRPr="00911D78">
        <w:rPr>
          <w:rFonts w:ascii="Book Antiqua" w:hAnsi="Book Antiqua"/>
          <w:b w:val="0"/>
          <w:szCs w:val="24"/>
          <w:lang w:val="en-US"/>
        </w:rPr>
        <w:t xml:space="preserve"> different approaches</w:t>
      </w:r>
      <w:r w:rsidRPr="00911D78">
        <w:rPr>
          <w:rFonts w:ascii="Book Antiqua" w:hAnsi="Book Antiqua" w:cs="Arial"/>
          <w:b w:val="0"/>
          <w:szCs w:val="24"/>
          <w:vertAlign w:val="superscript"/>
          <w:lang w:val="en-US"/>
        </w:rPr>
        <w:t>[10,26,27]</w:t>
      </w:r>
      <w:r w:rsidRPr="00911D78">
        <w:rPr>
          <w:rFonts w:ascii="Book Antiqua" w:hAnsi="Book Antiqua" w:cs="Arial"/>
          <w:b w:val="0"/>
          <w:szCs w:val="24"/>
          <w:lang w:val="en-US"/>
        </w:rPr>
        <w:t>. However,</w:t>
      </w:r>
      <w:r w:rsidRPr="00911D78">
        <w:rPr>
          <w:rFonts w:ascii="Book Antiqua" w:hAnsi="Book Antiqua"/>
          <w:b w:val="0"/>
          <w:szCs w:val="24"/>
          <w:lang w:val="en-US"/>
        </w:rPr>
        <w:t xml:space="preserve"> triple</w:t>
      </w:r>
      <w:r w:rsidRPr="00911D78">
        <w:rPr>
          <w:rFonts w:ascii="Book Antiqua" w:hAnsi="Book Antiqua" w:cs="Arial"/>
          <w:b w:val="0"/>
          <w:szCs w:val="24"/>
          <w:lang w:val="en-US"/>
        </w:rPr>
        <w:t>-</w:t>
      </w:r>
      <w:r w:rsidRPr="00911D78">
        <w:rPr>
          <w:rFonts w:ascii="Book Antiqua" w:hAnsi="Book Antiqua"/>
          <w:b w:val="0"/>
          <w:szCs w:val="24"/>
          <w:lang w:val="en-US"/>
        </w:rPr>
        <w:t xml:space="preserve">image </w:t>
      </w:r>
      <w:r w:rsidRPr="00911D78">
        <w:rPr>
          <w:rFonts w:ascii="Book Antiqua" w:hAnsi="Book Antiqua" w:cs="Arial"/>
          <w:b w:val="0"/>
          <w:szCs w:val="24"/>
          <w:lang w:val="en-US"/>
        </w:rPr>
        <w:t>modality analyses, such as the</w:t>
      </w:r>
      <w:r w:rsidRPr="00911D78">
        <w:rPr>
          <w:rFonts w:ascii="Book Antiqua" w:hAnsi="Book Antiqua"/>
          <w:b w:val="0"/>
          <w:szCs w:val="24"/>
          <w:lang w:val="en-US"/>
        </w:rPr>
        <w:t xml:space="preserve"> analysis </w:t>
      </w:r>
      <w:r w:rsidRPr="00911D78">
        <w:rPr>
          <w:rFonts w:ascii="Book Antiqua" w:hAnsi="Book Antiqua" w:cs="Arial"/>
          <w:b w:val="0"/>
          <w:szCs w:val="24"/>
          <w:lang w:val="en-US"/>
        </w:rPr>
        <w:t>performed</w:t>
      </w:r>
      <w:r w:rsidRPr="00911D78">
        <w:rPr>
          <w:rFonts w:ascii="Book Antiqua" w:hAnsi="Book Antiqua"/>
          <w:b w:val="0"/>
          <w:szCs w:val="24"/>
          <w:lang w:val="en-US"/>
        </w:rPr>
        <w:t xml:space="preserve"> in this study</w:t>
      </w:r>
      <w:r w:rsidRPr="00911D78">
        <w:rPr>
          <w:rFonts w:ascii="Book Antiqua" w:hAnsi="Book Antiqua" w:cs="Arial"/>
          <w:b w:val="0"/>
          <w:szCs w:val="24"/>
          <w:lang w:val="en-US"/>
        </w:rPr>
        <w:t>, are currently</w:t>
      </w:r>
      <w:r w:rsidRPr="00911D78">
        <w:rPr>
          <w:rFonts w:ascii="Book Antiqua" w:hAnsi="Book Antiqua"/>
          <w:b w:val="0"/>
          <w:szCs w:val="24"/>
          <w:lang w:val="en-US"/>
        </w:rPr>
        <w:t xml:space="preserve"> scarce in the literature</w:t>
      </w:r>
      <w:r w:rsidRPr="00911D78">
        <w:rPr>
          <w:rFonts w:ascii="Book Antiqua" w:hAnsi="Book Antiqua" w:cs="Arial"/>
          <w:b w:val="0"/>
          <w:szCs w:val="24"/>
          <w:lang w:val="en-US"/>
        </w:rPr>
        <w:t>,</w:t>
      </w:r>
      <w:r w:rsidRPr="00911D78">
        <w:rPr>
          <w:rFonts w:ascii="Book Antiqua" w:hAnsi="Book Antiqua"/>
          <w:b w:val="0"/>
          <w:szCs w:val="24"/>
          <w:lang w:val="en-US"/>
        </w:rPr>
        <w:t xml:space="preserve"> and </w:t>
      </w:r>
      <w:r w:rsidRPr="00911D78">
        <w:rPr>
          <w:rFonts w:ascii="Book Antiqua" w:hAnsi="Book Antiqua" w:cs="Arial"/>
          <w:b w:val="0"/>
          <w:szCs w:val="24"/>
          <w:lang w:val="en-US"/>
        </w:rPr>
        <w:t>such analyses require</w:t>
      </w:r>
      <w:r w:rsidRPr="00911D78">
        <w:rPr>
          <w:rFonts w:ascii="Book Antiqua" w:hAnsi="Book Antiqua"/>
          <w:b w:val="0"/>
          <w:szCs w:val="24"/>
          <w:lang w:val="en-US"/>
        </w:rPr>
        <w:t xml:space="preserve"> multimodal nanoparticles. In our study, the nanoparticles </w:t>
      </w:r>
      <w:r w:rsidRPr="00911D78">
        <w:rPr>
          <w:rFonts w:ascii="Book Antiqua" w:hAnsi="Book Antiqua" w:cs="Arial"/>
          <w:b w:val="0"/>
          <w:szCs w:val="24"/>
          <w:lang w:val="en-US"/>
        </w:rPr>
        <w:t>exhibited</w:t>
      </w:r>
      <w:r w:rsidRPr="00911D78">
        <w:rPr>
          <w:rFonts w:ascii="Book Antiqua" w:hAnsi="Book Antiqua"/>
          <w:b w:val="0"/>
          <w:szCs w:val="24"/>
          <w:lang w:val="en-US"/>
        </w:rPr>
        <w:t xml:space="preserve"> near-infrared fluorescence and magnetic properties associated </w:t>
      </w:r>
      <w:r w:rsidRPr="00911D78">
        <w:rPr>
          <w:rFonts w:ascii="Book Antiqua" w:hAnsi="Book Antiqua" w:cs="Arial"/>
          <w:b w:val="0"/>
          <w:szCs w:val="24"/>
          <w:lang w:val="en-US"/>
        </w:rPr>
        <w:t>with</w:t>
      </w:r>
      <w:r w:rsidRPr="00911D78">
        <w:rPr>
          <w:rFonts w:ascii="Book Antiqua" w:hAnsi="Book Antiqua"/>
          <w:b w:val="0"/>
          <w:szCs w:val="24"/>
          <w:lang w:val="en-US"/>
        </w:rPr>
        <w:t xml:space="preserve"> stem cell transfection with luciferase. The NIRF nanoparticle properties showed excitation/emission fluorescence intensity </w:t>
      </w:r>
      <w:r w:rsidRPr="00911D78">
        <w:rPr>
          <w:rFonts w:ascii="Book Antiqua" w:hAnsi="Book Antiqua" w:cs="Arial"/>
          <w:b w:val="0"/>
          <w:szCs w:val="24"/>
          <w:lang w:val="en-US"/>
        </w:rPr>
        <w:t xml:space="preserve">peaks </w:t>
      </w:r>
      <w:r w:rsidRPr="00911D78">
        <w:rPr>
          <w:rFonts w:ascii="Book Antiqua" w:hAnsi="Book Antiqua"/>
          <w:b w:val="0"/>
          <w:szCs w:val="24"/>
          <w:lang w:val="en-US"/>
        </w:rPr>
        <w:t>of 757.9 and 779.</w:t>
      </w:r>
      <w:r w:rsidRPr="00911D78">
        <w:rPr>
          <w:rFonts w:ascii="Book Antiqua" w:hAnsi="Book Antiqua" w:cs="Arial"/>
          <w:b w:val="0"/>
          <w:szCs w:val="24"/>
          <w:lang w:val="en-US"/>
        </w:rPr>
        <w:t>4 nm,</w:t>
      </w:r>
      <w:r w:rsidRPr="00911D78">
        <w:rPr>
          <w:rFonts w:ascii="Book Antiqua" w:hAnsi="Book Antiqua"/>
          <w:b w:val="0"/>
          <w:szCs w:val="24"/>
          <w:lang w:val="en-US"/>
        </w:rPr>
        <w:t xml:space="preserve"> respectively, </w:t>
      </w:r>
      <w:r w:rsidRPr="00911D78">
        <w:rPr>
          <w:rFonts w:ascii="Book Antiqua" w:hAnsi="Book Antiqua" w:cs="Arial"/>
          <w:b w:val="0"/>
          <w:szCs w:val="24"/>
          <w:lang w:val="en-US"/>
        </w:rPr>
        <w:t>which</w:t>
      </w:r>
      <w:r w:rsidRPr="00911D78">
        <w:rPr>
          <w:rFonts w:ascii="Book Antiqua" w:hAnsi="Book Antiqua"/>
          <w:b w:val="0"/>
          <w:szCs w:val="24"/>
          <w:lang w:val="en-US"/>
        </w:rPr>
        <w:t xml:space="preserve"> correspond to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NIR </w:t>
      </w:r>
      <w:r w:rsidRPr="00911D78">
        <w:rPr>
          <w:rFonts w:ascii="Book Antiqua" w:hAnsi="Book Antiqua" w:cs="Arial"/>
          <w:b w:val="0"/>
          <w:szCs w:val="24"/>
          <w:lang w:val="en-US"/>
        </w:rPr>
        <w:t>wavelength</w:t>
      </w:r>
      <w:r w:rsidRPr="00911D78">
        <w:rPr>
          <w:rFonts w:ascii="Book Antiqua" w:hAnsi="Book Antiqua"/>
          <w:b w:val="0"/>
          <w:szCs w:val="24"/>
          <w:lang w:val="en-US"/>
        </w:rPr>
        <w:t xml:space="preserve"> range specified by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manufacturer. NIR molecular probes offer two major advantages over those that emit visible wavelengths for </w:t>
      </w:r>
      <w:r w:rsidRPr="00911D78">
        <w:rPr>
          <w:rFonts w:ascii="Book Antiqua" w:hAnsi="Book Antiqua"/>
          <w:b w:val="0"/>
          <w:i/>
          <w:szCs w:val="24"/>
          <w:lang w:val="en-US"/>
        </w:rPr>
        <w:t>in vivo</w:t>
      </w:r>
      <w:r w:rsidRPr="00911D78">
        <w:rPr>
          <w:rFonts w:ascii="Book Antiqua" w:hAnsi="Book Antiqua"/>
          <w:b w:val="0"/>
          <w:szCs w:val="24"/>
          <w:lang w:val="en-US"/>
        </w:rPr>
        <w:t xml:space="preserve"> </w:t>
      </w:r>
      <w:r w:rsidRPr="00911D78">
        <w:rPr>
          <w:rFonts w:ascii="Book Antiqua" w:hAnsi="Book Antiqua" w:cs="Arial"/>
          <w:b w:val="0"/>
          <w:szCs w:val="24"/>
          <w:lang w:val="en-US"/>
        </w:rPr>
        <w:t>analyses</w:t>
      </w:r>
      <w:r w:rsidRPr="00911D78">
        <w:rPr>
          <w:rFonts w:ascii="Book Antiqua" w:hAnsi="Book Antiqua"/>
          <w:b w:val="0"/>
          <w:szCs w:val="24"/>
          <w:lang w:val="en-US"/>
        </w:rPr>
        <w:t xml:space="preserve">: lower absorption of biological tissues </w:t>
      </w:r>
      <w:r w:rsidRPr="00911D78">
        <w:rPr>
          <w:rFonts w:ascii="Book Antiqua" w:hAnsi="Book Antiqua" w:cs="Arial"/>
          <w:b w:val="0"/>
          <w:szCs w:val="24"/>
          <w:lang w:val="en-US"/>
        </w:rPr>
        <w:t>compared</w:t>
      </w:r>
      <w:r w:rsidRPr="00911D78">
        <w:rPr>
          <w:rFonts w:ascii="Book Antiqua" w:hAnsi="Book Antiqua"/>
          <w:b w:val="0"/>
          <w:szCs w:val="24"/>
          <w:lang w:val="en-US"/>
        </w:rPr>
        <w:t xml:space="preserve"> to visible light, allowing photon </w:t>
      </w:r>
      <w:r w:rsidRPr="00911D78">
        <w:rPr>
          <w:rFonts w:ascii="Book Antiqua" w:hAnsi="Book Antiqua" w:cs="Arial"/>
          <w:b w:val="0"/>
          <w:szCs w:val="24"/>
          <w:lang w:val="en-US"/>
        </w:rPr>
        <w:t>penetration</w:t>
      </w:r>
      <w:r w:rsidRPr="00911D78">
        <w:rPr>
          <w:rFonts w:ascii="Book Antiqua" w:hAnsi="Book Antiqua"/>
          <w:b w:val="0"/>
          <w:szCs w:val="24"/>
          <w:lang w:val="en-US"/>
        </w:rPr>
        <w:t xml:space="preserve"> through tissue to assess deeper structures</w:t>
      </w:r>
      <w:r w:rsidRPr="00911D78">
        <w:rPr>
          <w:rFonts w:ascii="Book Antiqua" w:hAnsi="Book Antiqua" w:cs="Arial"/>
          <w:b w:val="0"/>
          <w:szCs w:val="24"/>
          <w:lang w:val="en-US"/>
        </w:rPr>
        <w:t>;</w:t>
      </w:r>
      <w:r w:rsidRPr="00911D78">
        <w:rPr>
          <w:rFonts w:ascii="Book Antiqua" w:hAnsi="Book Antiqua"/>
          <w:b w:val="0"/>
          <w:szCs w:val="24"/>
          <w:lang w:val="en-US"/>
        </w:rPr>
        <w:t xml:space="preserve"> and</w:t>
      </w:r>
      <w:r w:rsidRPr="00911D78">
        <w:rPr>
          <w:rFonts w:ascii="Book Antiqua" w:hAnsi="Book Antiqua" w:cs="Arial"/>
          <w:b w:val="0"/>
          <w:szCs w:val="24"/>
          <w:lang w:val="en-US"/>
        </w:rPr>
        <w:t xml:space="preserve"> a</w:t>
      </w:r>
      <w:r w:rsidRPr="00911D78">
        <w:rPr>
          <w:rFonts w:ascii="Book Antiqua" w:hAnsi="Book Antiqua"/>
          <w:b w:val="0"/>
          <w:szCs w:val="24"/>
          <w:lang w:val="en-US"/>
        </w:rPr>
        <w:t xml:space="preserve"> high signal</w:t>
      </w:r>
      <w:r w:rsidRPr="00911D78">
        <w:rPr>
          <w:rFonts w:ascii="Book Antiqua" w:hAnsi="Book Antiqua" w:cs="Arial"/>
          <w:b w:val="0"/>
          <w:szCs w:val="24"/>
          <w:lang w:val="en-US"/>
        </w:rPr>
        <w:t>/</w:t>
      </w:r>
      <w:r w:rsidRPr="00911D78">
        <w:rPr>
          <w:rFonts w:ascii="Book Antiqua" w:hAnsi="Book Antiqua"/>
          <w:b w:val="0"/>
          <w:szCs w:val="24"/>
          <w:lang w:val="en-US"/>
        </w:rPr>
        <w:t xml:space="preserve">noise </w:t>
      </w:r>
      <w:r w:rsidRPr="00911D78">
        <w:rPr>
          <w:rFonts w:ascii="Book Antiqua" w:hAnsi="Book Antiqua" w:cs="Arial"/>
          <w:b w:val="0"/>
          <w:szCs w:val="24"/>
          <w:lang w:val="en-US"/>
        </w:rPr>
        <w:t>ratio, which</w:t>
      </w:r>
      <w:r w:rsidRPr="00911D78">
        <w:rPr>
          <w:rFonts w:ascii="Book Antiqua" w:hAnsi="Book Antiqua"/>
          <w:b w:val="0"/>
          <w:szCs w:val="24"/>
          <w:lang w:val="en-US"/>
        </w:rPr>
        <w:t xml:space="preserve"> minimizes the effects of tissue </w:t>
      </w:r>
      <w:r w:rsidRPr="00911D78">
        <w:rPr>
          <w:rFonts w:ascii="Book Antiqua" w:hAnsi="Book Antiqua"/>
          <w:b w:val="0"/>
          <w:szCs w:val="24"/>
          <w:lang w:val="en-US"/>
        </w:rPr>
        <w:lastRenderedPageBreak/>
        <w:t>autofluorescence</w:t>
      </w:r>
      <w:r w:rsidRPr="00911D78">
        <w:rPr>
          <w:rFonts w:ascii="Book Antiqua" w:hAnsi="Book Antiqua" w:cs="Arial"/>
          <w:b w:val="0"/>
          <w:szCs w:val="24"/>
          <w:vertAlign w:val="superscript"/>
          <w:lang w:val="en-US"/>
        </w:rPr>
        <w:t>[28]</w:t>
      </w:r>
      <w:r w:rsidRPr="00911D78">
        <w:rPr>
          <w:rFonts w:ascii="Book Antiqua" w:hAnsi="Book Antiqua" w:cs="Arial"/>
          <w:b w:val="0"/>
          <w:szCs w:val="24"/>
          <w:lang w:val="en-US"/>
        </w:rPr>
        <w:t>.</w:t>
      </w:r>
      <w:r w:rsidRPr="00911D78">
        <w:rPr>
          <w:rFonts w:ascii="Book Antiqua" w:hAnsi="Book Antiqua"/>
          <w:b w:val="0"/>
          <w:szCs w:val="24"/>
          <w:lang w:val="en-US"/>
        </w:rPr>
        <w:t xml:space="preserve"> </w:t>
      </w:r>
    </w:p>
    <w:p w:rsidR="006A1100" w:rsidRPr="00911D78" w:rsidRDefault="0095561B" w:rsidP="009B7FE0">
      <w:pPr>
        <w:pStyle w:val="a3"/>
        <w:widowControl w:val="0"/>
        <w:spacing w:line="360" w:lineRule="auto"/>
        <w:ind w:firstLine="720"/>
        <w:jc w:val="both"/>
        <w:rPr>
          <w:rFonts w:ascii="Book Antiqua" w:hAnsi="Book Antiqua"/>
          <w:szCs w:val="24"/>
          <w:lang w:val="en-US"/>
        </w:rPr>
      </w:pPr>
      <w:r w:rsidRPr="00911D78">
        <w:rPr>
          <w:rFonts w:ascii="Book Antiqua" w:hAnsi="Book Antiqua"/>
          <w:b w:val="0"/>
          <w:szCs w:val="24"/>
          <w:lang w:val="en-US"/>
        </w:rPr>
        <w:t>The magnetic nanoparticle properties showed good contrast in T</w:t>
      </w:r>
      <w:r w:rsidRPr="00911D78">
        <w:rPr>
          <w:rFonts w:ascii="Book Antiqua" w:hAnsi="Book Antiqua"/>
          <w:b w:val="0"/>
          <w:szCs w:val="24"/>
          <w:vertAlign w:val="subscript"/>
          <w:lang w:val="en-US"/>
        </w:rPr>
        <w:t>2</w:t>
      </w:r>
      <w:r w:rsidRPr="00911D78">
        <w:rPr>
          <w:rFonts w:ascii="Book Antiqua" w:hAnsi="Book Antiqua" w:cs="Arial"/>
          <w:b w:val="0"/>
          <w:szCs w:val="24"/>
          <w:lang w:val="en-US"/>
        </w:rPr>
        <w:t>-</w:t>
      </w:r>
      <w:r w:rsidRPr="00911D78">
        <w:rPr>
          <w:rFonts w:ascii="Book Antiqua" w:hAnsi="Book Antiqua"/>
          <w:b w:val="0"/>
          <w:szCs w:val="24"/>
          <w:lang w:val="en-US"/>
        </w:rPr>
        <w:t xml:space="preserve">weighted </w:t>
      </w:r>
      <w:r w:rsidRPr="00911D78">
        <w:rPr>
          <w:rFonts w:ascii="Book Antiqua" w:hAnsi="Book Antiqua" w:cs="Arial"/>
          <w:b w:val="0"/>
          <w:szCs w:val="24"/>
          <w:lang w:val="en-US"/>
        </w:rPr>
        <w:t>images</w:t>
      </w:r>
      <w:r w:rsidRPr="00911D78">
        <w:rPr>
          <w:rFonts w:ascii="Book Antiqua" w:hAnsi="Book Antiqua"/>
          <w:b w:val="0"/>
          <w:szCs w:val="24"/>
          <w:lang w:val="en-US"/>
        </w:rPr>
        <w:t xml:space="preserve"> due to r</w:t>
      </w:r>
      <w:r w:rsidRPr="00911D78">
        <w:rPr>
          <w:rFonts w:ascii="Book Antiqua" w:hAnsi="Book Antiqua"/>
          <w:b w:val="0"/>
          <w:szCs w:val="24"/>
          <w:vertAlign w:val="superscript"/>
          <w:lang w:val="en-US"/>
        </w:rPr>
        <w:t>2</w:t>
      </w:r>
      <w:r w:rsidRPr="00911D78">
        <w:rPr>
          <w:rFonts w:ascii="Book Antiqua" w:hAnsi="Book Antiqua"/>
          <w:b w:val="0"/>
          <w:szCs w:val="24"/>
          <w:lang w:val="en-US"/>
        </w:rPr>
        <w:t xml:space="preserve"> relaxivity </w:t>
      </w:r>
      <w:r w:rsidRPr="00911D78">
        <w:rPr>
          <w:rFonts w:ascii="Book Antiqua" w:hAnsi="Book Antiqua" w:cs="Arial"/>
          <w:b w:val="0"/>
          <w:szCs w:val="24"/>
          <w:lang w:val="en-US"/>
        </w:rPr>
        <w:t>characteristics</w:t>
      </w:r>
      <w:r w:rsidRPr="00911D78">
        <w:rPr>
          <w:rFonts w:ascii="Book Antiqua" w:hAnsi="Book Antiqua"/>
          <w:b w:val="0"/>
          <w:szCs w:val="24"/>
          <w:lang w:val="en-US"/>
        </w:rPr>
        <w:t>, which depend on temperature, magnetic field intensity</w:t>
      </w:r>
      <w:r w:rsidRPr="00911D78">
        <w:rPr>
          <w:rFonts w:ascii="Book Antiqua" w:hAnsi="Book Antiqua" w:cs="Arial"/>
          <w:b w:val="0"/>
          <w:szCs w:val="24"/>
          <w:lang w:val="en-US"/>
        </w:rPr>
        <w:t xml:space="preserve"> and the</w:t>
      </w:r>
      <w:r w:rsidRPr="00911D78">
        <w:rPr>
          <w:rFonts w:ascii="Book Antiqua" w:hAnsi="Book Antiqua"/>
          <w:b w:val="0"/>
          <w:szCs w:val="24"/>
          <w:lang w:val="en-US"/>
        </w:rPr>
        <w:t xml:space="preserve"> size, composition, concentration, magnetic moment, aggregation, </w:t>
      </w:r>
      <w:r w:rsidRPr="00911D78">
        <w:rPr>
          <w:rFonts w:ascii="Book Antiqua" w:hAnsi="Book Antiqua" w:cs="Arial"/>
          <w:b w:val="0"/>
          <w:szCs w:val="24"/>
          <w:lang w:val="en-US"/>
        </w:rPr>
        <w:t>and coating of nanoparticles</w:t>
      </w:r>
      <w:r w:rsidRPr="00911D78">
        <w:rPr>
          <w:rFonts w:ascii="Book Antiqua" w:hAnsi="Book Antiqua" w:cs="Arial"/>
          <w:b w:val="0"/>
          <w:szCs w:val="24"/>
          <w:vertAlign w:val="superscript"/>
          <w:lang w:val="en-US"/>
        </w:rPr>
        <w:t>[29]</w:t>
      </w:r>
      <w:r w:rsidRPr="00911D78">
        <w:rPr>
          <w:rFonts w:ascii="Book Antiqua" w:hAnsi="Book Antiqua" w:cs="Arial"/>
          <w:b w:val="0"/>
          <w:szCs w:val="24"/>
          <w:lang w:val="en-US"/>
        </w:rPr>
        <w:t>.</w:t>
      </w:r>
      <w:r w:rsidRPr="00911D78">
        <w:rPr>
          <w:rFonts w:ascii="Book Antiqua" w:hAnsi="Book Antiqua"/>
          <w:b w:val="0"/>
          <w:szCs w:val="24"/>
          <w:lang w:val="en-US"/>
        </w:rPr>
        <w:t xml:space="preserve"> The T</w:t>
      </w:r>
      <w:r w:rsidRPr="00911D78">
        <w:rPr>
          <w:rFonts w:ascii="Book Antiqua" w:hAnsi="Book Antiqua"/>
          <w:b w:val="0"/>
          <w:szCs w:val="24"/>
          <w:vertAlign w:val="subscript"/>
          <w:lang w:val="en-US"/>
        </w:rPr>
        <w:t>2</w:t>
      </w:r>
      <w:r w:rsidRPr="00911D78">
        <w:rPr>
          <w:rFonts w:ascii="Book Antiqua" w:hAnsi="Book Antiqua" w:cs="Arial"/>
          <w:b w:val="0"/>
          <w:szCs w:val="24"/>
          <w:lang w:val="en-US"/>
        </w:rPr>
        <w:t>-</w:t>
      </w:r>
      <w:r w:rsidRPr="00911D78">
        <w:rPr>
          <w:rFonts w:ascii="Book Antiqua" w:hAnsi="Book Antiqua"/>
          <w:b w:val="0"/>
          <w:szCs w:val="24"/>
          <w:lang w:val="en-US"/>
        </w:rPr>
        <w:t>weighted</w:t>
      </w:r>
      <w:r w:rsidRPr="00911D78">
        <w:rPr>
          <w:rFonts w:ascii="Book Antiqua" w:hAnsi="Book Antiqua"/>
          <w:szCs w:val="24"/>
          <w:lang w:val="en-US"/>
        </w:rPr>
        <w:t xml:space="preserve"> </w:t>
      </w:r>
      <w:r w:rsidRPr="00911D78">
        <w:rPr>
          <w:rFonts w:ascii="Book Antiqua" w:hAnsi="Book Antiqua"/>
          <w:b w:val="0"/>
          <w:szCs w:val="24"/>
          <w:lang w:val="en-US"/>
        </w:rPr>
        <w:t xml:space="preserve">MRI intensity </w:t>
      </w:r>
      <w:r w:rsidRPr="00911D78">
        <w:rPr>
          <w:rFonts w:ascii="Book Antiqua" w:hAnsi="Book Antiqua" w:cs="Arial"/>
          <w:b w:val="0"/>
          <w:szCs w:val="24"/>
          <w:lang w:val="en-US"/>
        </w:rPr>
        <w:t>signals</w:t>
      </w:r>
      <w:r w:rsidRPr="00911D78">
        <w:rPr>
          <w:rFonts w:ascii="Book Antiqua" w:hAnsi="Book Antiqua"/>
          <w:b w:val="0"/>
          <w:szCs w:val="24"/>
          <w:lang w:val="en-US"/>
        </w:rPr>
        <w:t xml:space="preserve"> of</w:t>
      </w:r>
      <w:r w:rsidRPr="00911D78">
        <w:rPr>
          <w:rFonts w:ascii="Book Antiqua" w:hAnsi="Book Antiqua" w:cs="Arial"/>
          <w:b w:val="0"/>
          <w:szCs w:val="24"/>
          <w:lang w:val="en-US"/>
        </w:rPr>
        <w:t xml:space="preserve"> the</w:t>
      </w:r>
      <w:r w:rsidRPr="00911D78">
        <w:rPr>
          <w:rFonts w:ascii="Book Antiqua" w:hAnsi="Book Antiqua"/>
          <w:b w:val="0"/>
          <w:szCs w:val="24"/>
          <w:lang w:val="en-US"/>
        </w:rPr>
        <w:t xml:space="preserve"> samples showed dark images in the presence of MNP-IR750. Therefore, high nanoparticle concentrations lead to </w:t>
      </w:r>
      <w:r w:rsidRPr="00911D78">
        <w:rPr>
          <w:rFonts w:ascii="Book Antiqua" w:hAnsi="Book Antiqua" w:cs="Arial"/>
          <w:b w:val="0"/>
          <w:szCs w:val="24"/>
          <w:lang w:val="en-US"/>
        </w:rPr>
        <w:t>a</w:t>
      </w:r>
      <w:r w:rsidRPr="00911D78">
        <w:rPr>
          <w:rFonts w:ascii="Book Antiqua" w:hAnsi="Book Antiqua"/>
          <w:b w:val="0"/>
          <w:szCs w:val="24"/>
          <w:lang w:val="en-US"/>
        </w:rPr>
        <w:t xml:space="preserve"> high local inhomogeneity field, decreasing the intensity signal and resulting in short T</w:t>
      </w:r>
      <w:r w:rsidRPr="00911D78">
        <w:rPr>
          <w:rFonts w:ascii="Book Antiqua" w:hAnsi="Book Antiqua"/>
          <w:b w:val="0"/>
          <w:szCs w:val="24"/>
          <w:vertAlign w:val="subscript"/>
          <w:lang w:val="en-US"/>
        </w:rPr>
        <w:t>2</w:t>
      </w:r>
      <w:r w:rsidRPr="00911D78">
        <w:rPr>
          <w:rFonts w:ascii="Book Antiqua" w:hAnsi="Book Antiqua"/>
          <w:b w:val="0"/>
          <w:szCs w:val="24"/>
          <w:lang w:val="en-US"/>
        </w:rPr>
        <w:t xml:space="preserve"> values</w:t>
      </w:r>
      <w:r w:rsidRPr="00911D78">
        <w:rPr>
          <w:rFonts w:ascii="Book Antiqua" w:hAnsi="Book Antiqua" w:cs="Arial"/>
          <w:b w:val="0"/>
          <w:szCs w:val="24"/>
          <w:vertAlign w:val="superscript"/>
          <w:lang w:val="en-US"/>
        </w:rPr>
        <w:t>[10]</w:t>
      </w:r>
      <w:r w:rsidRPr="00911D78">
        <w:rPr>
          <w:rFonts w:ascii="Book Antiqua" w:hAnsi="Book Antiqua" w:cs="Arial"/>
          <w:b w:val="0"/>
          <w:szCs w:val="24"/>
          <w:lang w:val="en-US"/>
        </w:rPr>
        <w:t>.</w:t>
      </w:r>
      <w:r w:rsidRPr="00911D78">
        <w:rPr>
          <w:rFonts w:ascii="Book Antiqua" w:hAnsi="Book Antiqua"/>
          <w:b w:val="0"/>
          <w:szCs w:val="24"/>
          <w:lang w:val="en-US"/>
        </w:rPr>
        <w:t xml:space="preserve"> The r</w:t>
      </w:r>
      <w:r w:rsidRPr="00911D78">
        <w:rPr>
          <w:rFonts w:ascii="Book Antiqua" w:hAnsi="Book Antiqua"/>
          <w:b w:val="0"/>
          <w:szCs w:val="24"/>
          <w:vertAlign w:val="superscript"/>
          <w:lang w:val="en-US"/>
        </w:rPr>
        <w:t>2</w:t>
      </w:r>
      <w:r w:rsidRPr="00911D78">
        <w:rPr>
          <w:rFonts w:ascii="Book Antiqua" w:hAnsi="Book Antiqua"/>
          <w:b w:val="0"/>
          <w:szCs w:val="24"/>
          <w:lang w:val="en-US"/>
        </w:rPr>
        <w:t xml:space="preserve"> value </w:t>
      </w:r>
      <w:r w:rsidRPr="00911D78">
        <w:rPr>
          <w:rFonts w:ascii="Book Antiqua" w:hAnsi="Book Antiqua" w:cs="Arial"/>
          <w:b w:val="0"/>
          <w:szCs w:val="24"/>
          <w:lang w:val="en-US"/>
        </w:rPr>
        <w:t>of</w:t>
      </w:r>
      <w:r w:rsidRPr="00911D78">
        <w:rPr>
          <w:rFonts w:ascii="Book Antiqua" w:hAnsi="Book Antiqua"/>
          <w:b w:val="0"/>
          <w:szCs w:val="24"/>
          <w:lang w:val="en-US"/>
        </w:rPr>
        <w:t xml:space="preserve"> 115.1</w:t>
      </w:r>
      <w:r w:rsidR="00792AA7">
        <w:rPr>
          <w:rFonts w:ascii="Book Antiqua" w:hAnsi="Book Antiqua" w:hint="eastAsia"/>
          <w:b w:val="0"/>
          <w:szCs w:val="24"/>
          <w:lang w:val="en-US" w:eastAsia="zh-CN"/>
        </w:rPr>
        <w:t xml:space="preserve"> </w:t>
      </w:r>
      <w:r w:rsidRPr="00911D78">
        <w:rPr>
          <w:rFonts w:ascii="Book Antiqua" w:hAnsi="Book Antiqua"/>
          <w:b w:val="0"/>
          <w:szCs w:val="24"/>
          <w:lang w:val="en-US"/>
        </w:rPr>
        <w:t>±</w:t>
      </w:r>
      <w:r w:rsidR="00792AA7">
        <w:rPr>
          <w:rFonts w:ascii="Book Antiqua" w:hAnsi="Book Antiqua" w:hint="eastAsia"/>
          <w:b w:val="0"/>
          <w:szCs w:val="24"/>
          <w:lang w:val="en-US" w:eastAsia="zh-CN"/>
        </w:rPr>
        <w:t xml:space="preserve"> </w:t>
      </w:r>
      <w:r w:rsidRPr="00911D78">
        <w:rPr>
          <w:rFonts w:ascii="Book Antiqua" w:hAnsi="Book Antiqua"/>
          <w:b w:val="0"/>
          <w:szCs w:val="24"/>
          <w:lang w:val="en-US"/>
        </w:rPr>
        <w:t xml:space="preserve">8.0 </w:t>
      </w:r>
      <w:r w:rsidR="009E44B5" w:rsidRPr="00911D78">
        <w:rPr>
          <w:rFonts w:ascii="Book Antiqua" w:hAnsi="Book Antiqua" w:hint="eastAsia"/>
          <w:b w:val="0"/>
          <w:szCs w:val="24"/>
          <w:lang w:val="en-US" w:eastAsia="zh-CN"/>
        </w:rPr>
        <w:t>m</w:t>
      </w:r>
      <w:r w:rsidRPr="00911D78">
        <w:rPr>
          <w:rFonts w:ascii="Book Antiqua" w:hAnsi="Book Antiqua"/>
          <w:b w:val="0"/>
          <w:szCs w:val="24"/>
          <w:lang w:val="en-US"/>
        </w:rPr>
        <w:t>m</w:t>
      </w:r>
      <w:r w:rsidRPr="00911D78">
        <w:rPr>
          <w:rFonts w:ascii="Book Antiqua" w:hAnsi="Book Antiqua"/>
          <w:b w:val="0"/>
          <w:szCs w:val="24"/>
          <w:vertAlign w:val="superscript"/>
          <w:lang w:val="en-US"/>
        </w:rPr>
        <w:t>-1</w:t>
      </w:r>
      <w:r w:rsidRPr="00911D78">
        <w:rPr>
          <w:rFonts w:ascii="Book Antiqua" w:hAnsi="Book Antiqua"/>
          <w:b w:val="0"/>
          <w:szCs w:val="24"/>
          <w:lang w:val="en-US"/>
        </w:rPr>
        <w:t>s</w:t>
      </w:r>
      <w:r w:rsidRPr="00911D78">
        <w:rPr>
          <w:rFonts w:ascii="Book Antiqua" w:hAnsi="Book Antiqua"/>
          <w:b w:val="0"/>
          <w:szCs w:val="24"/>
          <w:vertAlign w:val="superscript"/>
          <w:lang w:val="en-US"/>
        </w:rPr>
        <w:t>-1</w:t>
      </w:r>
      <w:r w:rsidRPr="00911D78">
        <w:rPr>
          <w:rFonts w:ascii="Book Antiqua" w:hAnsi="Book Antiqua"/>
          <w:b w:val="0"/>
          <w:szCs w:val="24"/>
          <w:lang w:val="en-US"/>
        </w:rPr>
        <w:t xml:space="preserve"> </w:t>
      </w:r>
      <w:r w:rsidRPr="00911D78">
        <w:rPr>
          <w:rFonts w:ascii="Book Antiqua" w:hAnsi="Book Antiqua" w:cs="Arial"/>
          <w:b w:val="0"/>
          <w:szCs w:val="24"/>
          <w:lang w:val="en-US"/>
        </w:rPr>
        <w:t>obtained for</w:t>
      </w:r>
      <w:r w:rsidRPr="00911D78">
        <w:rPr>
          <w:rFonts w:ascii="Book Antiqua" w:hAnsi="Book Antiqua"/>
          <w:b w:val="0"/>
          <w:szCs w:val="24"/>
          <w:lang w:val="en-US"/>
        </w:rPr>
        <w:t xml:space="preserve"> MNP-IR750 is </w:t>
      </w:r>
      <w:r w:rsidRPr="00911D78">
        <w:rPr>
          <w:rFonts w:ascii="Book Antiqua" w:hAnsi="Book Antiqua" w:cs="Arial"/>
          <w:b w:val="0"/>
          <w:szCs w:val="24"/>
          <w:lang w:val="en-US"/>
        </w:rPr>
        <w:t>in accord</w:t>
      </w:r>
      <w:r w:rsidRPr="00911D78">
        <w:rPr>
          <w:rFonts w:ascii="Book Antiqua" w:hAnsi="Book Antiqua"/>
          <w:b w:val="0"/>
          <w:szCs w:val="24"/>
          <w:lang w:val="en-US"/>
        </w:rPr>
        <w:t xml:space="preserve"> with</w:t>
      </w:r>
      <w:r w:rsidRPr="00911D78">
        <w:rPr>
          <w:rFonts w:ascii="Book Antiqua" w:hAnsi="Book Antiqua" w:cs="Arial"/>
          <w:b w:val="0"/>
          <w:szCs w:val="24"/>
          <w:lang w:val="en-US"/>
        </w:rPr>
        <w:t xml:space="preserve"> that of</w:t>
      </w:r>
      <w:r w:rsidRPr="00911D78">
        <w:rPr>
          <w:rFonts w:ascii="Book Antiqua" w:hAnsi="Book Antiqua"/>
          <w:b w:val="0"/>
          <w:szCs w:val="24"/>
          <w:lang w:val="en-US"/>
        </w:rPr>
        <w:t xml:space="preserve"> other commercial nanoparticles</w:t>
      </w:r>
      <w:r w:rsidRPr="00911D78">
        <w:rPr>
          <w:rFonts w:ascii="Book Antiqua" w:hAnsi="Book Antiqua" w:cs="Arial"/>
          <w:b w:val="0"/>
          <w:szCs w:val="24"/>
          <w:lang w:val="en-US"/>
        </w:rPr>
        <w:t>, such</w:t>
      </w:r>
      <w:r w:rsidRPr="00911D78">
        <w:rPr>
          <w:rFonts w:ascii="Book Antiqua" w:hAnsi="Book Antiqua"/>
          <w:b w:val="0"/>
          <w:szCs w:val="24"/>
          <w:lang w:val="en-US"/>
        </w:rPr>
        <w:t xml:space="preserve"> as feridex (size</w:t>
      </w:r>
      <w:r w:rsidR="00DB5E72" w:rsidRPr="00911D78">
        <w:rPr>
          <w:rFonts w:ascii="Book Antiqua" w:hAnsi="Book Antiqua" w:hint="eastAsia"/>
          <w:b w:val="0"/>
          <w:szCs w:val="24"/>
          <w:lang w:val="en-US" w:eastAsia="zh-CN"/>
        </w:rPr>
        <w:t xml:space="preserve"> </w:t>
      </w:r>
      <w:r w:rsidRPr="00911D78">
        <w:rPr>
          <w:rFonts w:ascii="Book Antiqua" w:hAnsi="Book Antiqua"/>
          <w:b w:val="0"/>
          <w:szCs w:val="24"/>
          <w:lang w:val="en-US"/>
        </w:rPr>
        <w:t>=</w:t>
      </w:r>
      <w:r w:rsidR="00DB5E72" w:rsidRPr="00911D78">
        <w:rPr>
          <w:rFonts w:ascii="Book Antiqua" w:hAnsi="Book Antiqua" w:hint="eastAsia"/>
          <w:b w:val="0"/>
          <w:szCs w:val="24"/>
          <w:lang w:val="en-US" w:eastAsia="zh-CN"/>
        </w:rPr>
        <w:t xml:space="preserve"> </w:t>
      </w:r>
      <w:r w:rsidRPr="00911D78">
        <w:rPr>
          <w:rFonts w:ascii="Book Antiqua" w:hAnsi="Book Antiqua" w:cs="Arial"/>
          <w:b w:val="0"/>
          <w:szCs w:val="24"/>
          <w:lang w:val="en-US"/>
        </w:rPr>
        <w:t>62 nm</w:t>
      </w:r>
      <w:r w:rsidRPr="00911D78">
        <w:rPr>
          <w:rFonts w:ascii="Book Antiqua" w:hAnsi="Book Antiqua"/>
          <w:b w:val="0"/>
          <w:szCs w:val="24"/>
          <w:lang w:val="en-US"/>
        </w:rPr>
        <w:t xml:space="preserve">) and Resovist (size between 80 and </w:t>
      </w:r>
      <w:r w:rsidRPr="00911D78">
        <w:rPr>
          <w:rFonts w:ascii="Book Antiqua" w:hAnsi="Book Antiqua" w:cs="Arial"/>
          <w:b w:val="0"/>
          <w:szCs w:val="24"/>
          <w:lang w:val="en-US"/>
        </w:rPr>
        <w:t xml:space="preserve">180 nm), which present </w:t>
      </w:r>
      <w:r w:rsidRPr="00911D78">
        <w:rPr>
          <w:rFonts w:ascii="Book Antiqua" w:hAnsi="Book Antiqua"/>
          <w:b w:val="0"/>
          <w:szCs w:val="24"/>
          <w:lang w:val="en-US"/>
        </w:rPr>
        <w:t>r</w:t>
      </w:r>
      <w:r w:rsidRPr="00911D78">
        <w:rPr>
          <w:rFonts w:ascii="Book Antiqua" w:hAnsi="Book Antiqua"/>
          <w:b w:val="0"/>
          <w:szCs w:val="24"/>
          <w:vertAlign w:val="superscript"/>
          <w:lang w:val="en-US"/>
        </w:rPr>
        <w:t>2</w:t>
      </w:r>
      <w:r w:rsidRPr="00911D78">
        <w:rPr>
          <w:rFonts w:ascii="Book Antiqua" w:hAnsi="Book Antiqua"/>
          <w:b w:val="0"/>
          <w:szCs w:val="24"/>
          <w:lang w:val="en-US"/>
        </w:rPr>
        <w:t xml:space="preserve"> values of 93 and 143 Mm-1s-1</w:t>
      </w:r>
      <w:r w:rsidRPr="00911D78">
        <w:rPr>
          <w:rFonts w:ascii="Book Antiqua" w:hAnsi="Book Antiqua" w:cs="Arial"/>
          <w:b w:val="0"/>
          <w:szCs w:val="24"/>
          <w:lang w:val="en-US"/>
        </w:rPr>
        <w:t>,</w:t>
      </w:r>
      <w:r w:rsidRPr="00911D78">
        <w:rPr>
          <w:rFonts w:ascii="Book Antiqua" w:hAnsi="Book Antiqua"/>
          <w:b w:val="0"/>
          <w:szCs w:val="24"/>
          <w:lang w:val="en-US"/>
        </w:rPr>
        <w:t xml:space="preserve"> respectively, correlated with </w:t>
      </w:r>
      <w:r w:rsidRPr="00911D78">
        <w:rPr>
          <w:rFonts w:ascii="Book Antiqua" w:hAnsi="Book Antiqua" w:cs="Arial"/>
          <w:b w:val="0"/>
          <w:szCs w:val="24"/>
          <w:lang w:val="en-US"/>
        </w:rPr>
        <w:t xml:space="preserve">the </w:t>
      </w:r>
      <w:r w:rsidRPr="00911D78">
        <w:rPr>
          <w:rFonts w:ascii="Book Antiqua" w:hAnsi="Book Antiqua"/>
          <w:b w:val="0"/>
          <w:szCs w:val="24"/>
          <w:lang w:val="en-US"/>
        </w:rPr>
        <w:t>hydrodynamic size of these nanoparticles</w:t>
      </w:r>
      <w:r w:rsidRPr="00911D78">
        <w:rPr>
          <w:rFonts w:ascii="Book Antiqua" w:hAnsi="Book Antiqua" w:cs="Arial"/>
          <w:b w:val="0"/>
          <w:szCs w:val="24"/>
          <w:vertAlign w:val="superscript"/>
          <w:lang w:val="en-US"/>
        </w:rPr>
        <w:t>[30]</w:t>
      </w:r>
      <w:r w:rsidRPr="00911D78">
        <w:rPr>
          <w:rFonts w:ascii="Book Antiqua" w:hAnsi="Book Antiqua" w:cs="Arial"/>
          <w:b w:val="0"/>
          <w:szCs w:val="24"/>
          <w:lang w:val="en-US"/>
        </w:rPr>
        <w:t>.</w:t>
      </w:r>
      <w:r w:rsidRPr="00911D78">
        <w:rPr>
          <w:rFonts w:ascii="Book Antiqua" w:hAnsi="Book Antiqua"/>
          <w:b w:val="0"/>
          <w:szCs w:val="24"/>
          <w:lang w:val="en-US"/>
        </w:rPr>
        <w:t xml:space="preserve"> Thus, MNP-IR750 internalized in hBM-MSC</w:t>
      </w:r>
      <w:r w:rsidRPr="00911D78">
        <w:rPr>
          <w:rFonts w:ascii="Book Antiqua" w:hAnsi="Book Antiqua"/>
          <w:b w:val="0"/>
          <w:szCs w:val="24"/>
          <w:vertAlign w:val="subscript"/>
          <w:lang w:val="en-US"/>
        </w:rPr>
        <w:t>Luc</w:t>
      </w:r>
      <w:r w:rsidRPr="00911D78">
        <w:rPr>
          <w:rFonts w:ascii="Book Antiqua" w:hAnsi="Book Antiqua"/>
          <w:b w:val="0"/>
          <w:szCs w:val="24"/>
          <w:lang w:val="en-US"/>
        </w:rPr>
        <w:t xml:space="preserve"> </w:t>
      </w:r>
      <w:r w:rsidRPr="00911D78">
        <w:rPr>
          <w:rFonts w:ascii="Book Antiqua" w:hAnsi="Book Antiqua" w:cs="Arial"/>
          <w:b w:val="0"/>
          <w:szCs w:val="24"/>
          <w:lang w:val="en-US"/>
        </w:rPr>
        <w:t>presents</w:t>
      </w:r>
      <w:r w:rsidRPr="00911D78">
        <w:rPr>
          <w:rFonts w:ascii="Book Antiqua" w:hAnsi="Book Antiqua"/>
          <w:b w:val="0"/>
          <w:szCs w:val="24"/>
          <w:lang w:val="en-US"/>
        </w:rPr>
        <w:t xml:space="preserve"> high potential as </w:t>
      </w:r>
      <w:r w:rsidRPr="00911D78">
        <w:rPr>
          <w:rFonts w:ascii="Book Antiqua" w:hAnsi="Book Antiqua" w:cs="Arial"/>
          <w:b w:val="0"/>
          <w:szCs w:val="24"/>
          <w:lang w:val="en-US"/>
        </w:rPr>
        <w:t>a</w:t>
      </w:r>
      <w:r w:rsidRPr="00911D78">
        <w:rPr>
          <w:rFonts w:ascii="Book Antiqua" w:hAnsi="Book Antiqua"/>
          <w:b w:val="0"/>
          <w:szCs w:val="24"/>
          <w:lang w:val="en-US"/>
        </w:rPr>
        <w:t xml:space="preserve"> contrast </w:t>
      </w:r>
      <w:r w:rsidRPr="00911D78">
        <w:rPr>
          <w:rFonts w:ascii="Book Antiqua" w:hAnsi="Book Antiqua" w:cs="Arial"/>
          <w:b w:val="0"/>
          <w:szCs w:val="24"/>
          <w:lang w:val="en-US"/>
        </w:rPr>
        <w:t>agent for</w:t>
      </w:r>
      <w:r w:rsidRPr="00911D78">
        <w:rPr>
          <w:rFonts w:ascii="Book Antiqua" w:hAnsi="Book Antiqua"/>
          <w:b w:val="0"/>
          <w:szCs w:val="24"/>
          <w:lang w:val="en-US"/>
        </w:rPr>
        <w:t xml:space="preserve"> T</w:t>
      </w:r>
      <w:r w:rsidRPr="00911D78">
        <w:rPr>
          <w:rFonts w:ascii="Book Antiqua" w:hAnsi="Book Antiqua"/>
          <w:b w:val="0"/>
          <w:szCs w:val="24"/>
          <w:vertAlign w:val="subscript"/>
          <w:lang w:val="en-US"/>
        </w:rPr>
        <w:t>2</w:t>
      </w:r>
      <w:r w:rsidRPr="00911D78">
        <w:rPr>
          <w:rFonts w:ascii="Book Antiqua" w:hAnsi="Book Antiqua" w:cs="Arial"/>
          <w:b w:val="0"/>
          <w:szCs w:val="24"/>
          <w:lang w:val="en-US"/>
        </w:rPr>
        <w:t>-</w:t>
      </w:r>
      <w:r w:rsidRPr="00911D78">
        <w:rPr>
          <w:rFonts w:ascii="Book Antiqua" w:hAnsi="Book Antiqua"/>
          <w:b w:val="0"/>
          <w:szCs w:val="24"/>
          <w:lang w:val="en-US"/>
        </w:rPr>
        <w:t>weighted</w:t>
      </w:r>
      <w:r w:rsidRPr="00911D78">
        <w:rPr>
          <w:rFonts w:ascii="Book Antiqua" w:hAnsi="Book Antiqua"/>
          <w:szCs w:val="24"/>
          <w:lang w:val="en-US"/>
        </w:rPr>
        <w:t xml:space="preserve"> </w:t>
      </w:r>
      <w:r w:rsidRPr="00911D78">
        <w:rPr>
          <w:rFonts w:ascii="Book Antiqua" w:hAnsi="Book Antiqua"/>
          <w:b w:val="0"/>
          <w:szCs w:val="24"/>
          <w:lang w:val="en-US"/>
        </w:rPr>
        <w:t>MRI.</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cs="Arial"/>
          <w:b w:val="0"/>
          <w:szCs w:val="24"/>
          <w:lang w:val="en-US"/>
        </w:rPr>
        <w:t>Among</w:t>
      </w:r>
      <w:r w:rsidRPr="00911D78">
        <w:rPr>
          <w:rFonts w:ascii="Book Antiqua" w:hAnsi="Book Antiqua"/>
          <w:b w:val="0"/>
          <w:szCs w:val="24"/>
          <w:lang w:val="en-US"/>
        </w:rPr>
        <w:t xml:space="preserve"> the lines of stem cells used </w:t>
      </w:r>
      <w:r w:rsidRPr="00911D78">
        <w:rPr>
          <w:rFonts w:ascii="Book Antiqua" w:hAnsi="Book Antiqua" w:cs="Arial"/>
          <w:b w:val="0"/>
          <w:szCs w:val="24"/>
          <w:lang w:val="en-US"/>
        </w:rPr>
        <w:t>in</w:t>
      </w:r>
      <w:r w:rsidRPr="00911D78">
        <w:rPr>
          <w:rFonts w:ascii="Book Antiqua" w:hAnsi="Book Antiqua"/>
          <w:b w:val="0"/>
          <w:szCs w:val="24"/>
          <w:lang w:val="en-US"/>
        </w:rPr>
        <w:t xml:space="preserve"> therapeutic approaches, MSCs </w:t>
      </w:r>
      <w:r w:rsidRPr="00911D78">
        <w:rPr>
          <w:rFonts w:ascii="Book Antiqua" w:hAnsi="Book Antiqua" w:cs="Arial"/>
          <w:b w:val="0"/>
          <w:szCs w:val="24"/>
          <w:lang w:val="en-US"/>
        </w:rPr>
        <w:t>present</w:t>
      </w:r>
      <w:r w:rsidRPr="00911D78">
        <w:rPr>
          <w:rFonts w:ascii="Book Antiqua" w:hAnsi="Book Antiqua"/>
          <w:b w:val="0"/>
          <w:szCs w:val="24"/>
          <w:lang w:val="en-US"/>
        </w:rPr>
        <w:t xml:space="preserve"> remarkable </w:t>
      </w:r>
      <w:r w:rsidRPr="00911D78">
        <w:rPr>
          <w:rFonts w:ascii="Book Antiqua" w:hAnsi="Book Antiqua" w:cs="Arial"/>
          <w:b w:val="0"/>
          <w:szCs w:val="24"/>
          <w:lang w:val="en-US"/>
        </w:rPr>
        <w:t>characteristics</w:t>
      </w:r>
      <w:r w:rsidRPr="00911D78">
        <w:rPr>
          <w:rFonts w:ascii="Book Antiqua" w:hAnsi="Book Antiqua"/>
          <w:b w:val="0"/>
          <w:szCs w:val="24"/>
          <w:lang w:val="en-US"/>
        </w:rPr>
        <w:t xml:space="preserve"> as neuronal markers </w:t>
      </w:r>
      <w:r w:rsidRPr="00911D78">
        <w:rPr>
          <w:rFonts w:ascii="Book Antiqua" w:hAnsi="Book Antiqua"/>
          <w:b w:val="0"/>
          <w:i/>
          <w:szCs w:val="24"/>
          <w:lang w:val="en-US"/>
        </w:rPr>
        <w:t>in vivo</w:t>
      </w:r>
      <w:r w:rsidRPr="00911D78">
        <w:rPr>
          <w:rFonts w:ascii="Book Antiqua" w:hAnsi="Book Antiqua"/>
          <w:b w:val="0"/>
          <w:szCs w:val="24"/>
          <w:lang w:val="en-US"/>
        </w:rPr>
        <w:t xml:space="preserve"> as well as trophic factors such as brain-derived neurotrophic factor (BDNF), glial-derived neurotrophic factor (GDNF), VEGF, neurotrophin-3 (NT3), and fibroblast growth factor (FGF), </w:t>
      </w:r>
      <w:r w:rsidRPr="00911D78">
        <w:rPr>
          <w:rFonts w:ascii="Book Antiqua" w:hAnsi="Book Antiqua" w:cs="Arial"/>
          <w:b w:val="0"/>
          <w:szCs w:val="24"/>
          <w:lang w:val="en-US"/>
        </w:rPr>
        <w:t xml:space="preserve">in addition to </w:t>
      </w:r>
      <w:r w:rsidRPr="00911D78">
        <w:rPr>
          <w:rFonts w:ascii="Book Antiqua" w:hAnsi="Book Antiqua"/>
          <w:b w:val="0"/>
          <w:szCs w:val="24"/>
          <w:lang w:val="en-US"/>
        </w:rPr>
        <w:t xml:space="preserve">thrombospondins released by these cells in response to the local microenvironment. These factors, </w:t>
      </w:r>
      <w:r w:rsidRPr="00911D78">
        <w:rPr>
          <w:rFonts w:ascii="Book Antiqua" w:hAnsi="Book Antiqua" w:cs="Arial"/>
          <w:b w:val="0"/>
          <w:szCs w:val="24"/>
          <w:lang w:val="en-US"/>
        </w:rPr>
        <w:t>associated</w:t>
      </w:r>
      <w:r w:rsidRPr="00911D78">
        <w:rPr>
          <w:rFonts w:ascii="Book Antiqua" w:hAnsi="Book Antiqua"/>
          <w:b w:val="0"/>
          <w:szCs w:val="24"/>
          <w:lang w:val="en-US"/>
        </w:rPr>
        <w:t xml:space="preserve"> with neurogenesis stimulation and angiogenesis immunomodulation, promote functional recovery</w:t>
      </w:r>
      <w:r w:rsidRPr="00911D78">
        <w:rPr>
          <w:rFonts w:ascii="Book Antiqua" w:hAnsi="Book Antiqua" w:cs="Arial"/>
          <w:b w:val="0"/>
          <w:szCs w:val="24"/>
          <w:vertAlign w:val="superscript"/>
          <w:lang w:val="en-US"/>
        </w:rPr>
        <w:t>[31]</w:t>
      </w:r>
      <w:r w:rsidRPr="00911D78">
        <w:rPr>
          <w:rFonts w:ascii="Book Antiqua" w:hAnsi="Book Antiqua" w:cs="Arial"/>
          <w:b w:val="0"/>
          <w:szCs w:val="24"/>
          <w:lang w:val="en-US"/>
        </w:rPr>
        <w:t>. These</w:t>
      </w:r>
      <w:r w:rsidRPr="00911D78">
        <w:rPr>
          <w:rFonts w:ascii="Book Antiqua" w:hAnsi="Book Antiqua"/>
          <w:b w:val="0"/>
          <w:szCs w:val="24"/>
          <w:lang w:val="en-US"/>
        </w:rPr>
        <w:t xml:space="preserve"> stem cells also stimulate astrocytes, </w:t>
      </w:r>
      <w:r w:rsidRPr="00911D78">
        <w:rPr>
          <w:rFonts w:ascii="Book Antiqua" w:hAnsi="Book Antiqua" w:cs="Arial"/>
          <w:b w:val="0"/>
          <w:szCs w:val="24"/>
          <w:lang w:val="en-US"/>
        </w:rPr>
        <w:t>which</w:t>
      </w:r>
      <w:r w:rsidRPr="00911D78">
        <w:rPr>
          <w:rFonts w:ascii="Book Antiqua" w:hAnsi="Book Antiqua"/>
          <w:b w:val="0"/>
          <w:szCs w:val="24"/>
          <w:lang w:val="en-US"/>
        </w:rPr>
        <w:t xml:space="preserve"> were used as a therapeutic target</w:t>
      </w:r>
      <w:r w:rsidRPr="00911D78">
        <w:rPr>
          <w:rFonts w:ascii="Book Antiqua" w:hAnsi="Book Antiqua" w:cs="Arial"/>
          <w:b w:val="0"/>
          <w:szCs w:val="24"/>
          <w:lang w:val="en-US"/>
        </w:rPr>
        <w:t xml:space="preserve"> in the past</w:t>
      </w:r>
      <w:r w:rsidRPr="00911D78">
        <w:rPr>
          <w:rFonts w:ascii="Book Antiqua" w:hAnsi="Book Antiqua"/>
          <w:b w:val="0"/>
          <w:szCs w:val="24"/>
          <w:lang w:val="en-US"/>
        </w:rPr>
        <w:t xml:space="preserve"> because of their </w:t>
      </w:r>
      <w:r w:rsidRPr="00911D78">
        <w:rPr>
          <w:rFonts w:ascii="Book Antiqua" w:hAnsi="Book Antiqua" w:cs="Arial"/>
          <w:b w:val="0"/>
          <w:szCs w:val="24"/>
          <w:lang w:val="en-US"/>
        </w:rPr>
        <w:t>roles</w:t>
      </w:r>
      <w:r w:rsidRPr="00911D78">
        <w:rPr>
          <w:rFonts w:ascii="Book Antiqua" w:hAnsi="Book Antiqua"/>
          <w:b w:val="0"/>
          <w:szCs w:val="24"/>
          <w:lang w:val="en-US"/>
        </w:rPr>
        <w:t xml:space="preserve"> in maintaining neuronal function and effective endogenous repair. </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Other relevant aspects of </w:t>
      </w:r>
      <w:r w:rsidRPr="00911D78">
        <w:rPr>
          <w:rFonts w:ascii="Book Antiqua" w:hAnsi="Book Antiqua" w:cs="Arial"/>
          <w:b w:val="0"/>
          <w:szCs w:val="24"/>
          <w:lang w:val="en-US"/>
        </w:rPr>
        <w:t>hMSCs relevant</w:t>
      </w:r>
      <w:r w:rsidRPr="00911D78">
        <w:rPr>
          <w:rFonts w:ascii="Book Antiqua" w:hAnsi="Book Antiqua"/>
          <w:b w:val="0"/>
          <w:szCs w:val="24"/>
          <w:lang w:val="en-US"/>
        </w:rPr>
        <w:t xml:space="preserve"> to </w:t>
      </w:r>
      <w:r w:rsidRPr="00911D78">
        <w:rPr>
          <w:rFonts w:ascii="Book Antiqua" w:hAnsi="Book Antiqua" w:cs="Arial"/>
          <w:b w:val="0"/>
          <w:szCs w:val="24"/>
          <w:lang w:val="en-US"/>
        </w:rPr>
        <w:t xml:space="preserve">their application in </w:t>
      </w:r>
      <w:r w:rsidRPr="00911D78">
        <w:rPr>
          <w:rFonts w:ascii="Book Antiqua" w:hAnsi="Book Antiqua"/>
          <w:b w:val="0"/>
          <w:szCs w:val="24"/>
          <w:lang w:val="en-US"/>
        </w:rPr>
        <w:t xml:space="preserve">cellular therapy are </w:t>
      </w:r>
      <w:r w:rsidRPr="00911D78">
        <w:rPr>
          <w:rFonts w:ascii="Book Antiqua" w:hAnsi="Book Antiqua" w:cs="Arial"/>
          <w:b w:val="0"/>
          <w:szCs w:val="24"/>
          <w:lang w:val="en-US"/>
        </w:rPr>
        <w:t xml:space="preserve">their </w:t>
      </w:r>
      <w:r w:rsidRPr="00911D78">
        <w:rPr>
          <w:rFonts w:ascii="Book Antiqua" w:hAnsi="Book Antiqua"/>
          <w:b w:val="0"/>
          <w:szCs w:val="24"/>
          <w:lang w:val="en-US"/>
        </w:rPr>
        <w:t xml:space="preserve">multipotency, biological </w:t>
      </w:r>
      <w:r w:rsidRPr="00911D78">
        <w:rPr>
          <w:rFonts w:ascii="Book Antiqua" w:hAnsi="Book Antiqua" w:cs="Arial"/>
          <w:b w:val="0"/>
          <w:szCs w:val="24"/>
          <w:lang w:val="en-US"/>
        </w:rPr>
        <w:t>characteristics</w:t>
      </w:r>
      <w:r w:rsidRPr="00911D78">
        <w:rPr>
          <w:rFonts w:ascii="Book Antiqua" w:hAnsi="Book Antiqua"/>
          <w:b w:val="0"/>
          <w:szCs w:val="24"/>
          <w:lang w:val="en-US"/>
        </w:rPr>
        <w:t xml:space="preserve">, repair capacity, immunosuppressiveness, ease </w:t>
      </w:r>
      <w:r w:rsidRPr="00911D78">
        <w:rPr>
          <w:rFonts w:ascii="Book Antiqua" w:hAnsi="Book Antiqua" w:cs="Arial"/>
          <w:b w:val="0"/>
          <w:szCs w:val="24"/>
          <w:lang w:val="en-US"/>
        </w:rPr>
        <w:t>of isolation</w:t>
      </w:r>
      <w:r w:rsidRPr="00911D78">
        <w:rPr>
          <w:rFonts w:ascii="Book Antiqua" w:hAnsi="Book Antiqua"/>
          <w:b w:val="0"/>
          <w:szCs w:val="24"/>
          <w:lang w:val="en-US"/>
        </w:rPr>
        <w:t xml:space="preserve"> and </w:t>
      </w:r>
      <w:r w:rsidRPr="00911D78">
        <w:rPr>
          <w:rFonts w:ascii="Book Antiqua" w:hAnsi="Book Antiqua" w:cs="Arial"/>
          <w:b w:val="0"/>
          <w:szCs w:val="24"/>
          <w:lang w:val="en-US"/>
        </w:rPr>
        <w:t>expansion, and</w:t>
      </w:r>
      <w:r w:rsidRPr="00911D78">
        <w:rPr>
          <w:rFonts w:ascii="Book Antiqua" w:hAnsi="Book Antiqua"/>
          <w:b w:val="0"/>
          <w:szCs w:val="24"/>
          <w:lang w:val="en-US"/>
        </w:rPr>
        <w:t xml:space="preserve"> safety</w:t>
      </w:r>
      <w:r w:rsidRPr="00911D78">
        <w:rPr>
          <w:rFonts w:ascii="Book Antiqua" w:hAnsi="Book Antiqua" w:cs="Arial"/>
          <w:b w:val="0"/>
          <w:szCs w:val="24"/>
          <w:lang w:val="en-US"/>
        </w:rPr>
        <w:t>,</w:t>
      </w:r>
      <w:r w:rsidRPr="00911D78">
        <w:rPr>
          <w:rFonts w:ascii="Book Antiqua" w:hAnsi="Book Antiqua"/>
          <w:b w:val="0"/>
          <w:szCs w:val="24"/>
          <w:lang w:val="en-US"/>
        </w:rPr>
        <w:t xml:space="preserve"> without any possibility of malignant transformation after </w:t>
      </w:r>
      <w:r w:rsidRPr="00911D78">
        <w:rPr>
          <w:rFonts w:ascii="Book Antiqua" w:hAnsi="Book Antiqua" w:cs="Arial"/>
          <w:b w:val="0"/>
          <w:szCs w:val="24"/>
          <w:lang w:val="en-US"/>
        </w:rPr>
        <w:t xml:space="preserve">the </w:t>
      </w:r>
      <w:r w:rsidRPr="00911D78">
        <w:rPr>
          <w:rFonts w:ascii="Book Antiqua" w:hAnsi="Book Antiqua"/>
          <w:b w:val="0"/>
          <w:szCs w:val="24"/>
          <w:lang w:val="en-US"/>
        </w:rPr>
        <w:t>infusion of allogeneic cells</w:t>
      </w:r>
      <w:r w:rsidRPr="00911D78">
        <w:rPr>
          <w:rFonts w:ascii="Book Antiqua" w:hAnsi="Book Antiqua" w:cs="Arial"/>
          <w:b w:val="0"/>
          <w:szCs w:val="24"/>
          <w:vertAlign w:val="superscript"/>
          <w:lang w:val="en-US"/>
        </w:rPr>
        <w:t>[32]</w:t>
      </w:r>
      <w:r w:rsidRPr="00911D78">
        <w:rPr>
          <w:rFonts w:ascii="Book Antiqua" w:hAnsi="Book Antiqua" w:cs="Arial"/>
          <w:b w:val="0"/>
          <w:szCs w:val="24"/>
          <w:lang w:val="en-US"/>
        </w:rPr>
        <w:t>.</w:t>
      </w:r>
      <w:r w:rsidRPr="00911D78">
        <w:rPr>
          <w:rFonts w:ascii="Book Antiqua" w:hAnsi="Book Antiqua"/>
          <w:b w:val="0"/>
          <w:szCs w:val="24"/>
          <w:lang w:val="en-US"/>
        </w:rPr>
        <w:t xml:space="preserve"> Bone marrow has been the major source of these cells, which directed </w:t>
      </w:r>
      <w:r w:rsidRPr="00911D78">
        <w:rPr>
          <w:rFonts w:ascii="Book Antiqua" w:hAnsi="Book Antiqua" w:cs="Arial"/>
          <w:b w:val="0"/>
          <w:szCs w:val="24"/>
          <w:lang w:val="en-US"/>
        </w:rPr>
        <w:t>the</w:t>
      </w:r>
      <w:r w:rsidRPr="00911D78">
        <w:rPr>
          <w:rFonts w:ascii="Book Antiqua" w:hAnsi="Book Antiqua"/>
          <w:b w:val="0"/>
          <w:szCs w:val="24"/>
          <w:lang w:val="en-US"/>
        </w:rPr>
        <w:t xml:space="preserve"> choices </w:t>
      </w:r>
      <w:r w:rsidRPr="00911D78">
        <w:rPr>
          <w:rFonts w:ascii="Book Antiqua" w:hAnsi="Book Antiqua" w:cs="Arial"/>
          <w:b w:val="0"/>
          <w:szCs w:val="24"/>
          <w:lang w:val="en-US"/>
        </w:rPr>
        <w:t>we made in</w:t>
      </w:r>
      <w:r w:rsidRPr="00911D78">
        <w:rPr>
          <w:rFonts w:ascii="Book Antiqua" w:hAnsi="Book Antiqua"/>
          <w:b w:val="0"/>
          <w:szCs w:val="24"/>
          <w:lang w:val="en-US"/>
        </w:rPr>
        <w:t xml:space="preserve"> this study. </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The </w:t>
      </w:r>
      <w:r w:rsidRPr="00911D78">
        <w:rPr>
          <w:rFonts w:ascii="Book Antiqua" w:hAnsi="Book Antiqua" w:cs="Arial"/>
          <w:b w:val="0"/>
          <w:szCs w:val="24"/>
          <w:lang w:val="en-US"/>
        </w:rPr>
        <w:t>collection</w:t>
      </w:r>
      <w:r w:rsidRPr="00911D78">
        <w:rPr>
          <w:rFonts w:ascii="Book Antiqua" w:hAnsi="Book Antiqua"/>
          <w:b w:val="0"/>
          <w:szCs w:val="24"/>
          <w:lang w:val="en-US"/>
        </w:rPr>
        <w:t>, isolation and immunophenotypic profiling of hBM-</w:t>
      </w:r>
      <w:r w:rsidRPr="00911D78">
        <w:rPr>
          <w:rFonts w:ascii="Book Antiqua" w:hAnsi="Book Antiqua" w:cs="Arial"/>
          <w:b w:val="0"/>
          <w:szCs w:val="24"/>
          <w:lang w:val="en-US"/>
        </w:rPr>
        <w:t>MSCs</w:t>
      </w:r>
      <w:r w:rsidRPr="00911D78">
        <w:rPr>
          <w:rFonts w:ascii="Book Antiqua" w:hAnsi="Book Antiqua"/>
          <w:b w:val="0"/>
          <w:szCs w:val="24"/>
          <w:lang w:val="en-US"/>
        </w:rPr>
        <w:t xml:space="preserve"> </w:t>
      </w:r>
      <w:r w:rsidRPr="00911D78">
        <w:rPr>
          <w:rFonts w:ascii="Book Antiqua" w:hAnsi="Book Antiqua"/>
          <w:b w:val="0"/>
          <w:szCs w:val="24"/>
          <w:lang w:val="en-US"/>
        </w:rPr>
        <w:lastRenderedPageBreak/>
        <w:t>showed adequate results</w:t>
      </w:r>
      <w:r w:rsidRPr="00911D78">
        <w:rPr>
          <w:rFonts w:ascii="Book Antiqua" w:hAnsi="Book Antiqua" w:cs="Arial"/>
          <w:b w:val="0"/>
          <w:szCs w:val="24"/>
          <w:lang w:val="en-US"/>
        </w:rPr>
        <w:t>,</w:t>
      </w:r>
      <w:r w:rsidRPr="00911D78">
        <w:rPr>
          <w:rFonts w:ascii="Book Antiqua" w:hAnsi="Book Antiqua"/>
          <w:b w:val="0"/>
          <w:szCs w:val="24"/>
          <w:lang w:val="en-US"/>
        </w:rPr>
        <w:t xml:space="preserve"> confirming high levels of MSC markers (above of 93</w:t>
      </w:r>
      <w:r w:rsidRPr="00911D78">
        <w:rPr>
          <w:rFonts w:ascii="Book Antiqua" w:hAnsi="Book Antiqua" w:cs="Arial"/>
          <w:b w:val="0"/>
          <w:szCs w:val="24"/>
          <w:lang w:val="en-US"/>
        </w:rPr>
        <w:t>%) and</w:t>
      </w:r>
      <w:r w:rsidRPr="00911D78">
        <w:rPr>
          <w:rFonts w:ascii="Book Antiqua" w:hAnsi="Book Antiqua"/>
          <w:b w:val="0"/>
          <w:szCs w:val="24"/>
          <w:lang w:val="en-US"/>
        </w:rPr>
        <w:t xml:space="preserve"> low </w:t>
      </w:r>
      <w:r w:rsidRPr="00911D78">
        <w:rPr>
          <w:rFonts w:ascii="Book Antiqua" w:hAnsi="Book Antiqua" w:cs="Arial"/>
          <w:b w:val="0"/>
          <w:szCs w:val="24"/>
          <w:lang w:val="en-US"/>
        </w:rPr>
        <w:t>levels</w:t>
      </w:r>
      <w:r w:rsidRPr="00911D78">
        <w:rPr>
          <w:rFonts w:ascii="Book Antiqua" w:hAnsi="Book Antiqua"/>
          <w:b w:val="0"/>
          <w:szCs w:val="24"/>
          <w:lang w:val="en-US"/>
        </w:rPr>
        <w:t xml:space="preserve"> or absence of hematopoietic markers (</w:t>
      </w:r>
      <w:r w:rsidRPr="00911D78">
        <w:rPr>
          <w:rFonts w:ascii="Book Antiqua" w:hAnsi="Book Antiqua" w:cs="Arial"/>
          <w:b w:val="0"/>
          <w:szCs w:val="24"/>
          <w:lang w:val="en-US"/>
        </w:rPr>
        <w:t>below</w:t>
      </w:r>
      <w:r w:rsidRPr="00911D78">
        <w:rPr>
          <w:rFonts w:ascii="Book Antiqua" w:hAnsi="Book Antiqua"/>
          <w:b w:val="0"/>
          <w:szCs w:val="24"/>
          <w:lang w:val="en-US"/>
        </w:rPr>
        <w:t xml:space="preserve"> 3%) and leukocyte antigens. Such results are compatible with other studies on the same topic</w:t>
      </w:r>
      <w:r w:rsidRPr="00911D78">
        <w:rPr>
          <w:rFonts w:ascii="Book Antiqua" w:hAnsi="Book Antiqua" w:cs="Arial"/>
          <w:b w:val="0"/>
          <w:szCs w:val="24"/>
          <w:vertAlign w:val="superscript"/>
          <w:lang w:val="en-US"/>
        </w:rPr>
        <w:t>[33,34]</w:t>
      </w:r>
      <w:r w:rsidRPr="00911D78">
        <w:rPr>
          <w:rFonts w:ascii="Book Antiqua" w:hAnsi="Book Antiqua" w:cs="Arial"/>
          <w:b w:val="0"/>
          <w:szCs w:val="24"/>
          <w:lang w:val="en-US"/>
        </w:rPr>
        <w:t>.</w:t>
      </w:r>
      <w:r w:rsidRPr="00911D78">
        <w:rPr>
          <w:rFonts w:ascii="Book Antiqua" w:hAnsi="Book Antiqua"/>
          <w:b w:val="0"/>
          <w:szCs w:val="24"/>
          <w:lang w:val="en-US"/>
        </w:rPr>
        <w:t xml:space="preserve"> </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The nanoparticles tested showed </w:t>
      </w:r>
      <w:r w:rsidRPr="00911D78">
        <w:rPr>
          <w:rFonts w:ascii="Book Antiqua" w:hAnsi="Book Antiqua" w:cs="Arial"/>
          <w:b w:val="0"/>
          <w:szCs w:val="24"/>
          <w:lang w:val="en-US"/>
        </w:rPr>
        <w:t>a polydispersed</w:t>
      </w:r>
      <w:r w:rsidRPr="00911D78">
        <w:rPr>
          <w:rFonts w:ascii="Book Antiqua" w:hAnsi="Book Antiqua"/>
          <w:b w:val="0"/>
          <w:szCs w:val="24"/>
          <w:lang w:val="en-US"/>
        </w:rPr>
        <w:t xml:space="preserve"> size distribution and an average hydrodynamic diameter of 38.2</w:t>
      </w:r>
      <w:r w:rsidR="007D24E0" w:rsidRPr="00911D78">
        <w:rPr>
          <w:rFonts w:ascii="Book Antiqua" w:hAnsi="Book Antiqua" w:hint="eastAsia"/>
          <w:b w:val="0"/>
          <w:szCs w:val="24"/>
          <w:lang w:val="en-US" w:eastAsia="zh-CN"/>
        </w:rPr>
        <w:t xml:space="preserve"> </w:t>
      </w:r>
      <w:r w:rsidRPr="00911D78">
        <w:rPr>
          <w:rFonts w:ascii="Book Antiqua" w:hAnsi="Book Antiqua"/>
          <w:b w:val="0"/>
          <w:szCs w:val="24"/>
          <w:lang w:val="en-US"/>
        </w:rPr>
        <w:t>±</w:t>
      </w:r>
      <w:r w:rsidR="007D24E0" w:rsidRPr="00911D78">
        <w:rPr>
          <w:rFonts w:ascii="Book Antiqua" w:hAnsi="Book Antiqua" w:hint="eastAsia"/>
          <w:b w:val="0"/>
          <w:szCs w:val="24"/>
          <w:lang w:val="en-US" w:eastAsia="zh-CN"/>
        </w:rPr>
        <w:t xml:space="preserve"> </w:t>
      </w:r>
      <w:r w:rsidRPr="00911D78">
        <w:rPr>
          <w:rFonts w:ascii="Book Antiqua" w:hAnsi="Book Antiqua"/>
          <w:b w:val="0"/>
          <w:szCs w:val="24"/>
          <w:lang w:val="en-US"/>
        </w:rPr>
        <w:t xml:space="preserve">0.5 nm, compatible with the manufacturer's specifications. </w:t>
      </w:r>
      <w:r w:rsidRPr="00911D78">
        <w:rPr>
          <w:rFonts w:ascii="Book Antiqua" w:hAnsi="Book Antiqua" w:cs="Arial"/>
          <w:b w:val="0"/>
          <w:szCs w:val="24"/>
          <w:lang w:val="en-US"/>
        </w:rPr>
        <w:t>They</w:t>
      </w:r>
      <w:r w:rsidRPr="00911D78">
        <w:rPr>
          <w:rFonts w:ascii="Book Antiqua" w:hAnsi="Book Antiqua"/>
          <w:b w:val="0"/>
          <w:szCs w:val="24"/>
          <w:lang w:val="en-US"/>
        </w:rPr>
        <w:t xml:space="preserve"> also showed adequate stability in DMEM-LG culture supplemented with 10% PBS </w:t>
      </w:r>
      <w:r w:rsidRPr="00911D78">
        <w:rPr>
          <w:rFonts w:ascii="Book Antiqua" w:hAnsi="Book Antiqua" w:cs="Arial"/>
          <w:b w:val="0"/>
          <w:szCs w:val="24"/>
          <w:lang w:val="en-US"/>
        </w:rPr>
        <w:t>over</w:t>
      </w:r>
      <w:r w:rsidRPr="00911D78">
        <w:rPr>
          <w:rFonts w:ascii="Book Antiqua" w:hAnsi="Book Antiqua"/>
          <w:b w:val="0"/>
          <w:szCs w:val="24"/>
          <w:lang w:val="en-US"/>
        </w:rPr>
        <w:t xml:space="preserve"> 18 </w:t>
      </w:r>
      <w:r w:rsidR="00505585" w:rsidRPr="00911D78">
        <w:rPr>
          <w:rFonts w:ascii="Book Antiqua" w:hAnsi="Book Antiqua" w:cs="Arial"/>
          <w:b w:val="0"/>
          <w:szCs w:val="24"/>
          <w:lang w:val="en-US"/>
        </w:rPr>
        <w:t>h</w:t>
      </w:r>
      <w:r w:rsidRPr="00911D78">
        <w:rPr>
          <w:rFonts w:ascii="Book Antiqua" w:hAnsi="Book Antiqua"/>
          <w:b w:val="0"/>
          <w:szCs w:val="24"/>
          <w:lang w:val="en-US"/>
        </w:rPr>
        <w:t xml:space="preserve"> (time of incubation </w:t>
      </w:r>
      <w:r w:rsidRPr="00911D78">
        <w:rPr>
          <w:rFonts w:ascii="Book Antiqua" w:hAnsi="Book Antiqua" w:cs="Arial"/>
          <w:b w:val="0"/>
          <w:szCs w:val="24"/>
          <w:lang w:val="en-US"/>
        </w:rPr>
        <w:t>with</w:t>
      </w:r>
      <w:r w:rsidRPr="00911D78">
        <w:rPr>
          <w:rFonts w:ascii="Book Antiqua" w:hAnsi="Book Antiqua"/>
          <w:b w:val="0"/>
          <w:szCs w:val="24"/>
          <w:lang w:val="en-US"/>
        </w:rPr>
        <w:t xml:space="preserve"> the cells), avoiding agglomeration of nanoparticles, </w:t>
      </w:r>
      <w:r w:rsidRPr="00911D78">
        <w:rPr>
          <w:rFonts w:ascii="Book Antiqua" w:hAnsi="Book Antiqua" w:cs="Arial"/>
          <w:b w:val="0"/>
          <w:szCs w:val="24"/>
          <w:lang w:val="en-US"/>
        </w:rPr>
        <w:t>which</w:t>
      </w:r>
      <w:r w:rsidRPr="00911D78">
        <w:rPr>
          <w:rFonts w:ascii="Book Antiqua" w:hAnsi="Book Antiqua"/>
          <w:b w:val="0"/>
          <w:szCs w:val="24"/>
          <w:lang w:val="en-US"/>
        </w:rPr>
        <w:t xml:space="preserve"> may occur due to their interaction with the protein-supplemented and electrolyte</w:t>
      </w:r>
      <w:r w:rsidRPr="00911D78">
        <w:rPr>
          <w:rFonts w:ascii="Book Antiqua" w:hAnsi="Book Antiqua" w:cs="Arial"/>
          <w:b w:val="0"/>
          <w:szCs w:val="24"/>
          <w:lang w:val="en-US"/>
        </w:rPr>
        <w:t>-</w:t>
      </w:r>
      <w:r w:rsidRPr="00911D78">
        <w:rPr>
          <w:rFonts w:ascii="Book Antiqua" w:hAnsi="Book Antiqua"/>
          <w:b w:val="0"/>
          <w:szCs w:val="24"/>
          <w:lang w:val="en-US"/>
        </w:rPr>
        <w:t>rich cell culture medium</w:t>
      </w:r>
      <w:r w:rsidRPr="00911D78">
        <w:rPr>
          <w:rFonts w:ascii="Book Antiqua" w:hAnsi="Book Antiqua" w:cs="Arial"/>
          <w:b w:val="0"/>
          <w:szCs w:val="24"/>
          <w:vertAlign w:val="superscript"/>
          <w:lang w:val="en-US"/>
        </w:rPr>
        <w:t>[35]</w:t>
      </w:r>
      <w:r w:rsidRPr="00911D78">
        <w:rPr>
          <w:rFonts w:ascii="Book Antiqua" w:hAnsi="Book Antiqua" w:cs="Arial"/>
          <w:b w:val="0"/>
          <w:szCs w:val="24"/>
          <w:lang w:val="en-US"/>
        </w:rPr>
        <w:t>.</w:t>
      </w:r>
      <w:r w:rsidRPr="00911D78">
        <w:rPr>
          <w:rFonts w:ascii="Book Antiqua" w:hAnsi="Book Antiqua"/>
          <w:b w:val="0"/>
          <w:szCs w:val="24"/>
          <w:lang w:val="en-US"/>
        </w:rPr>
        <w:t xml:space="preserve"> Another </w:t>
      </w:r>
      <w:r w:rsidRPr="00911D78">
        <w:rPr>
          <w:rFonts w:ascii="Book Antiqua" w:hAnsi="Book Antiqua" w:cs="Arial"/>
          <w:b w:val="0"/>
          <w:szCs w:val="24"/>
          <w:lang w:val="en-US"/>
        </w:rPr>
        <w:t xml:space="preserve">observed </w:t>
      </w:r>
      <w:r w:rsidRPr="00911D78">
        <w:rPr>
          <w:rFonts w:ascii="Book Antiqua" w:hAnsi="Book Antiqua"/>
          <w:b w:val="0"/>
          <w:szCs w:val="24"/>
          <w:lang w:val="en-US"/>
        </w:rPr>
        <w:t xml:space="preserve">advantage was maintenance of the equilibrium of existing forces </w:t>
      </w:r>
      <w:r w:rsidRPr="00911D78">
        <w:rPr>
          <w:rFonts w:ascii="Book Antiqua" w:hAnsi="Book Antiqua" w:cs="Arial"/>
          <w:b w:val="0"/>
          <w:szCs w:val="24"/>
          <w:lang w:val="en-US"/>
        </w:rPr>
        <w:t>involved in the interaction</w:t>
      </w:r>
      <w:r w:rsidRPr="00911D78">
        <w:rPr>
          <w:rFonts w:ascii="Book Antiqua" w:hAnsi="Book Antiqua"/>
          <w:b w:val="0"/>
          <w:szCs w:val="24"/>
          <w:lang w:val="en-US"/>
        </w:rPr>
        <w:t xml:space="preserve"> between nanoparticles</w:t>
      </w:r>
      <w:r w:rsidRPr="00911D78">
        <w:rPr>
          <w:rFonts w:ascii="Book Antiqua" w:hAnsi="Book Antiqua" w:cs="Arial"/>
          <w:b w:val="0"/>
          <w:szCs w:val="24"/>
          <w:lang w:val="en-US"/>
        </w:rPr>
        <w:t>,</w:t>
      </w:r>
      <w:r w:rsidRPr="00911D78">
        <w:rPr>
          <w:rFonts w:ascii="Book Antiqua" w:hAnsi="Book Antiqua"/>
          <w:b w:val="0"/>
          <w:szCs w:val="24"/>
          <w:lang w:val="en-US"/>
        </w:rPr>
        <w:t xml:space="preserve"> such as electrostatic forces, Van der Waals forces, steric forces, </w:t>
      </w:r>
      <w:r w:rsidRPr="00911D78">
        <w:rPr>
          <w:rFonts w:ascii="Book Antiqua" w:hAnsi="Book Antiqua" w:cs="Arial"/>
          <w:b w:val="0"/>
          <w:szCs w:val="24"/>
          <w:lang w:val="en-US"/>
        </w:rPr>
        <w:t xml:space="preserve">and </w:t>
      </w:r>
      <w:r w:rsidRPr="00911D78">
        <w:rPr>
          <w:rFonts w:ascii="Book Antiqua" w:hAnsi="Book Antiqua"/>
          <w:b w:val="0"/>
          <w:szCs w:val="24"/>
          <w:lang w:val="en-US"/>
        </w:rPr>
        <w:t xml:space="preserve">magnetic forces modulated </w:t>
      </w:r>
      <w:r w:rsidRPr="00911D78">
        <w:rPr>
          <w:rFonts w:ascii="Book Antiqua" w:hAnsi="Book Antiqua" w:cs="Arial"/>
          <w:b w:val="0"/>
          <w:i/>
          <w:szCs w:val="24"/>
          <w:lang w:val="en-US"/>
        </w:rPr>
        <w:t>via</w:t>
      </w:r>
      <w:r w:rsidRPr="00911D78">
        <w:rPr>
          <w:rFonts w:ascii="Book Antiqua" w:hAnsi="Book Antiqua"/>
          <w:b w:val="0"/>
          <w:szCs w:val="24"/>
          <w:lang w:val="en-US"/>
        </w:rPr>
        <w:t xml:space="preserve"> the Brownian motion associated with nanoparticles</w:t>
      </w:r>
      <w:r w:rsidRPr="00911D78">
        <w:rPr>
          <w:rFonts w:ascii="Book Antiqua" w:hAnsi="Book Antiqua" w:cs="Arial"/>
          <w:b w:val="0"/>
          <w:szCs w:val="24"/>
          <w:vertAlign w:val="superscript"/>
          <w:lang w:val="en-US"/>
        </w:rPr>
        <w:t>[35,36]</w:t>
      </w:r>
      <w:r w:rsidRPr="00911D78">
        <w:rPr>
          <w:rFonts w:ascii="Book Antiqua" w:hAnsi="Book Antiqua" w:cs="Arial"/>
          <w:b w:val="0"/>
          <w:szCs w:val="24"/>
          <w:lang w:val="en-US"/>
        </w:rPr>
        <w:t>.</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Another important aspect of the physical-chemical properties of </w:t>
      </w:r>
      <w:r w:rsidRPr="00911D78">
        <w:rPr>
          <w:rFonts w:ascii="Book Antiqua" w:hAnsi="Book Antiqua" w:cs="Arial"/>
          <w:b w:val="0"/>
          <w:szCs w:val="24"/>
          <w:lang w:val="en-US"/>
        </w:rPr>
        <w:t xml:space="preserve">nanoparticles in the </w:t>
      </w:r>
      <w:r w:rsidRPr="00911D78">
        <w:rPr>
          <w:rFonts w:ascii="Book Antiqua" w:hAnsi="Book Antiqua"/>
          <w:b w:val="0"/>
          <w:szCs w:val="24"/>
          <w:lang w:val="en-US"/>
        </w:rPr>
        <w:t xml:space="preserve">cellular internalization process during nanoparticle uptake by </w:t>
      </w:r>
      <w:r w:rsidRPr="00911D78">
        <w:rPr>
          <w:rFonts w:ascii="Book Antiqua" w:hAnsi="Book Antiqua" w:cs="Arial"/>
          <w:b w:val="0"/>
          <w:szCs w:val="24"/>
          <w:lang w:val="en-US"/>
        </w:rPr>
        <w:t>cells</w:t>
      </w:r>
      <w:r w:rsidRPr="00911D78">
        <w:rPr>
          <w:rFonts w:ascii="Book Antiqua" w:hAnsi="Book Antiqua"/>
          <w:b w:val="0"/>
          <w:szCs w:val="24"/>
          <w:lang w:val="en-US"/>
        </w:rPr>
        <w:t xml:space="preserve"> is the electrophoretic mobility capacity of </w:t>
      </w:r>
      <w:r w:rsidR="002B7CC1" w:rsidRPr="00911D78">
        <w:rPr>
          <w:rFonts w:ascii="Book Antiqua" w:hAnsi="Book Antiqua" w:cs="Arial"/>
          <w:b w:val="0"/>
          <w:szCs w:val="24"/>
          <w:lang w:val="en-US"/>
        </w:rPr>
        <w:t>nanoparticles</w:t>
      </w:r>
      <w:r w:rsidR="002B7CC1" w:rsidRPr="00911D78">
        <w:rPr>
          <w:rFonts w:ascii="Book Antiqua" w:hAnsi="Book Antiqua"/>
          <w:b w:val="0"/>
          <w:szCs w:val="24"/>
          <w:lang w:val="en-US"/>
        </w:rPr>
        <w:t xml:space="preserve"> </w:t>
      </w:r>
      <w:r w:rsidRPr="00911D78">
        <w:rPr>
          <w:rFonts w:ascii="Book Antiqua" w:hAnsi="Book Antiqua"/>
          <w:b w:val="0"/>
          <w:szCs w:val="24"/>
          <w:lang w:val="en-US"/>
        </w:rPr>
        <w:t>(zeta potential</w:t>
      </w:r>
      <w:r w:rsidRPr="00911D78">
        <w:rPr>
          <w:rFonts w:ascii="Book Antiqua" w:hAnsi="Book Antiqua" w:cs="Arial"/>
          <w:b w:val="0"/>
          <w:szCs w:val="24"/>
          <w:lang w:val="en-US"/>
        </w:rPr>
        <w:t>)</w:t>
      </w:r>
      <w:r w:rsidRPr="00911D78">
        <w:rPr>
          <w:rFonts w:ascii="Book Antiqua" w:hAnsi="Book Antiqua" w:cs="Arial"/>
          <w:b w:val="0"/>
          <w:szCs w:val="24"/>
          <w:vertAlign w:val="superscript"/>
          <w:lang w:val="en-US"/>
        </w:rPr>
        <w:t>[37]</w:t>
      </w:r>
      <w:r w:rsidRPr="00911D78">
        <w:rPr>
          <w:rFonts w:ascii="Book Antiqua" w:hAnsi="Book Antiqua" w:cs="Arial"/>
          <w:b w:val="0"/>
          <w:szCs w:val="24"/>
          <w:lang w:val="en-US"/>
        </w:rPr>
        <w:t>.</w:t>
      </w:r>
      <w:r w:rsidRPr="00911D78">
        <w:rPr>
          <w:rFonts w:ascii="Book Antiqua" w:hAnsi="Book Antiqua"/>
          <w:b w:val="0"/>
          <w:szCs w:val="24"/>
          <w:lang w:val="en-US"/>
        </w:rPr>
        <w:t xml:space="preserve"> Cells </w:t>
      </w:r>
      <w:r w:rsidRPr="00911D78">
        <w:rPr>
          <w:rFonts w:ascii="Book Antiqua" w:hAnsi="Book Antiqua" w:cs="Arial"/>
          <w:b w:val="0"/>
          <w:szCs w:val="24"/>
          <w:lang w:val="en-US"/>
        </w:rPr>
        <w:t>exhibit greater</w:t>
      </w:r>
      <w:r w:rsidRPr="00911D78">
        <w:rPr>
          <w:rFonts w:ascii="Book Antiqua" w:hAnsi="Book Antiqua"/>
          <w:b w:val="0"/>
          <w:szCs w:val="24"/>
          <w:lang w:val="en-US"/>
        </w:rPr>
        <w:t xml:space="preserve"> uptake of nanoparticles with </w:t>
      </w:r>
      <w:r w:rsidRPr="00911D78">
        <w:rPr>
          <w:rFonts w:ascii="Book Antiqua" w:hAnsi="Book Antiqua" w:cs="Arial"/>
          <w:b w:val="0"/>
          <w:szCs w:val="24"/>
          <w:lang w:val="en-US"/>
        </w:rPr>
        <w:t xml:space="preserve">a </w:t>
      </w:r>
      <w:r w:rsidRPr="00911D78">
        <w:rPr>
          <w:rFonts w:ascii="Book Antiqua" w:hAnsi="Book Antiqua"/>
          <w:b w:val="0"/>
          <w:szCs w:val="24"/>
          <w:lang w:val="en-US"/>
        </w:rPr>
        <w:t>positive charge compared to those with</w:t>
      </w:r>
      <w:r w:rsidRPr="00911D78">
        <w:rPr>
          <w:rFonts w:ascii="Book Antiqua" w:hAnsi="Book Antiqua" w:cs="Arial"/>
          <w:b w:val="0"/>
          <w:szCs w:val="24"/>
          <w:lang w:val="en-US"/>
        </w:rPr>
        <w:t xml:space="preserve"> a</w:t>
      </w:r>
      <w:r w:rsidRPr="00911D78">
        <w:rPr>
          <w:rFonts w:ascii="Book Antiqua" w:hAnsi="Book Antiqua"/>
          <w:b w:val="0"/>
          <w:szCs w:val="24"/>
          <w:lang w:val="en-US"/>
        </w:rPr>
        <w:t xml:space="preserve"> negative charge, which might be attributed to the attractive interaction between the negatively charged cell membrane and positively charged nanoparticles</w:t>
      </w:r>
      <w:r w:rsidRPr="00911D78">
        <w:rPr>
          <w:rFonts w:ascii="Book Antiqua" w:hAnsi="Book Antiqua" w:cs="Arial"/>
          <w:b w:val="0"/>
          <w:szCs w:val="24"/>
          <w:vertAlign w:val="superscript"/>
          <w:lang w:val="en-US"/>
        </w:rPr>
        <w:t>[38]</w:t>
      </w:r>
      <w:r w:rsidRPr="00911D78">
        <w:rPr>
          <w:rFonts w:ascii="Book Antiqua" w:hAnsi="Book Antiqua" w:cs="Arial"/>
          <w:b w:val="0"/>
          <w:szCs w:val="24"/>
          <w:lang w:val="en-US"/>
        </w:rPr>
        <w:t>. This phenomenon</w:t>
      </w:r>
      <w:r w:rsidRPr="00911D78">
        <w:rPr>
          <w:rFonts w:ascii="Book Antiqua" w:hAnsi="Book Antiqua"/>
          <w:b w:val="0"/>
          <w:szCs w:val="24"/>
          <w:lang w:val="en-US"/>
        </w:rPr>
        <w:t xml:space="preserve"> was a relevant factor in our study, due to </w:t>
      </w:r>
      <w:r w:rsidRPr="00911D78">
        <w:rPr>
          <w:rFonts w:ascii="Book Antiqua" w:hAnsi="Book Antiqua" w:cs="Arial"/>
          <w:b w:val="0"/>
          <w:szCs w:val="24"/>
          <w:lang w:val="en-US"/>
        </w:rPr>
        <w:t>the use</w:t>
      </w:r>
      <w:r w:rsidRPr="00911D78">
        <w:rPr>
          <w:rFonts w:ascii="Book Antiqua" w:hAnsi="Book Antiqua"/>
          <w:b w:val="0"/>
          <w:szCs w:val="24"/>
          <w:lang w:val="en-US"/>
        </w:rPr>
        <w:t xml:space="preserve"> of </w:t>
      </w:r>
      <w:r w:rsidRPr="00911D78">
        <w:rPr>
          <w:rFonts w:ascii="Book Antiqua" w:hAnsi="Book Antiqua" w:cs="Arial"/>
          <w:b w:val="0"/>
          <w:szCs w:val="24"/>
          <w:lang w:val="en-US"/>
        </w:rPr>
        <w:t>nanoparticles</w:t>
      </w:r>
      <w:r w:rsidRPr="00911D78">
        <w:rPr>
          <w:rFonts w:ascii="Book Antiqua" w:hAnsi="Book Antiqua"/>
          <w:b w:val="0"/>
          <w:szCs w:val="24"/>
          <w:lang w:val="en-US"/>
        </w:rPr>
        <w:t xml:space="preserve"> with </w:t>
      </w:r>
      <w:r w:rsidRPr="00911D78">
        <w:rPr>
          <w:rFonts w:ascii="Book Antiqua" w:hAnsi="Book Antiqua" w:cs="Arial"/>
          <w:b w:val="0"/>
          <w:szCs w:val="24"/>
          <w:lang w:val="en-US"/>
        </w:rPr>
        <w:t>a</w:t>
      </w:r>
      <w:r w:rsidRPr="00911D78">
        <w:rPr>
          <w:rFonts w:ascii="Book Antiqua" w:hAnsi="Book Antiqua"/>
          <w:b w:val="0"/>
          <w:szCs w:val="24"/>
          <w:lang w:val="en-US"/>
        </w:rPr>
        <w:t xml:space="preserve"> positive zeta potential of </w:t>
      </w:r>
      <w:r w:rsidRPr="00911D78">
        <w:rPr>
          <w:rFonts w:ascii="Book Antiqua" w:hAnsi="Book Antiqua"/>
          <w:szCs w:val="24"/>
          <w:lang w:val="en-US"/>
        </w:rPr>
        <w:sym w:font="Symbol" w:char="F078"/>
      </w:r>
      <w:r w:rsidR="00247699" w:rsidRPr="00911D78">
        <w:rPr>
          <w:rFonts w:ascii="Book Antiqua" w:hAnsi="Book Antiqua" w:hint="eastAsia"/>
          <w:szCs w:val="24"/>
          <w:lang w:val="en-US" w:eastAsia="zh-CN"/>
        </w:rPr>
        <w:t xml:space="preserve"> </w:t>
      </w:r>
      <w:r w:rsidRPr="00911D78">
        <w:rPr>
          <w:rFonts w:ascii="Book Antiqua" w:hAnsi="Book Antiqua"/>
          <w:b w:val="0"/>
          <w:szCs w:val="24"/>
          <w:lang w:val="en-US"/>
        </w:rPr>
        <w:t>=</w:t>
      </w:r>
      <w:r w:rsidR="00247699" w:rsidRPr="00911D78">
        <w:rPr>
          <w:rFonts w:ascii="Book Antiqua" w:hAnsi="Book Antiqua" w:hint="eastAsia"/>
          <w:b w:val="0"/>
          <w:szCs w:val="24"/>
          <w:lang w:val="en-US" w:eastAsia="zh-CN"/>
        </w:rPr>
        <w:t xml:space="preserve"> </w:t>
      </w:r>
      <w:r w:rsidRPr="00911D78">
        <w:rPr>
          <w:rFonts w:ascii="Book Antiqua" w:hAnsi="Book Antiqua"/>
          <w:b w:val="0"/>
          <w:szCs w:val="24"/>
          <w:lang w:val="en-US"/>
        </w:rPr>
        <w:t>+29.2</w:t>
      </w:r>
      <w:r w:rsidR="00DE5707">
        <w:rPr>
          <w:rFonts w:ascii="Book Antiqua" w:hAnsi="Book Antiqua" w:hint="eastAsia"/>
          <w:b w:val="0"/>
          <w:szCs w:val="24"/>
          <w:lang w:val="en-US" w:eastAsia="zh-CN"/>
        </w:rPr>
        <w:t xml:space="preserve"> </w:t>
      </w:r>
      <w:r w:rsidRPr="00911D78">
        <w:rPr>
          <w:rFonts w:ascii="Book Antiqua" w:hAnsi="Book Antiqua"/>
          <w:b w:val="0"/>
          <w:szCs w:val="24"/>
          <w:lang w:val="en-US"/>
        </w:rPr>
        <w:t>±</w:t>
      </w:r>
      <w:r w:rsidR="00DE5707">
        <w:rPr>
          <w:rFonts w:ascii="Book Antiqua" w:hAnsi="Book Antiqua" w:hint="eastAsia"/>
          <w:b w:val="0"/>
          <w:szCs w:val="24"/>
          <w:lang w:val="en-US" w:eastAsia="zh-CN"/>
        </w:rPr>
        <w:t xml:space="preserve"> </w:t>
      </w:r>
      <w:r w:rsidRPr="00911D78">
        <w:rPr>
          <w:rFonts w:ascii="Book Antiqua" w:hAnsi="Book Antiqua"/>
          <w:b w:val="0"/>
          <w:szCs w:val="24"/>
          <w:lang w:val="en-US"/>
        </w:rPr>
        <w:t xml:space="preserve">1.9 mV. </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However, studies have demonstrated that shape, size and surface charge </w:t>
      </w:r>
      <w:r w:rsidRPr="00911D78">
        <w:rPr>
          <w:rFonts w:ascii="Book Antiqua" w:hAnsi="Book Antiqua" w:cs="Arial"/>
          <w:b w:val="0"/>
          <w:szCs w:val="24"/>
          <w:lang w:val="en-US"/>
        </w:rPr>
        <w:t>substantially influence</w:t>
      </w:r>
      <w:r w:rsidRPr="00911D78">
        <w:rPr>
          <w:rFonts w:ascii="Book Antiqua" w:hAnsi="Book Antiqua"/>
          <w:b w:val="0"/>
          <w:szCs w:val="24"/>
          <w:lang w:val="en-US"/>
        </w:rPr>
        <w:t xml:space="preserve"> nanoparticle internalization </w:t>
      </w:r>
      <w:r w:rsidRPr="00911D78">
        <w:rPr>
          <w:rFonts w:ascii="Book Antiqua" w:hAnsi="Book Antiqua" w:cs="Arial"/>
          <w:b w:val="0"/>
          <w:szCs w:val="24"/>
          <w:lang w:val="en-US"/>
        </w:rPr>
        <w:t>by</w:t>
      </w:r>
      <w:r w:rsidRPr="00911D78">
        <w:rPr>
          <w:rFonts w:ascii="Book Antiqua" w:hAnsi="Book Antiqua"/>
          <w:b w:val="0"/>
          <w:szCs w:val="24"/>
          <w:lang w:val="en-US"/>
        </w:rPr>
        <w:t xml:space="preserve"> cells</w:t>
      </w:r>
      <w:r w:rsidRPr="00911D78">
        <w:rPr>
          <w:rFonts w:ascii="Book Antiqua" w:hAnsi="Book Antiqua" w:cs="Arial"/>
          <w:b w:val="0"/>
          <w:szCs w:val="24"/>
          <w:vertAlign w:val="superscript"/>
          <w:lang w:val="en-US"/>
        </w:rPr>
        <w:t>[38,39]</w:t>
      </w:r>
      <w:r w:rsidRPr="00911D78">
        <w:rPr>
          <w:rFonts w:ascii="Book Antiqua" w:hAnsi="Book Antiqua" w:cs="Arial"/>
          <w:b w:val="0"/>
          <w:szCs w:val="24"/>
          <w:lang w:val="en-US"/>
        </w:rPr>
        <w:t>.</w:t>
      </w:r>
      <w:r w:rsidRPr="00911D78">
        <w:rPr>
          <w:rFonts w:ascii="Book Antiqua" w:hAnsi="Book Antiqua"/>
          <w:b w:val="0"/>
          <w:szCs w:val="24"/>
          <w:lang w:val="en-US"/>
        </w:rPr>
        <w:t xml:space="preserve"> Studies that </w:t>
      </w:r>
      <w:r w:rsidRPr="00911D78">
        <w:rPr>
          <w:rFonts w:ascii="Book Antiqua" w:hAnsi="Book Antiqua" w:cs="Arial"/>
          <w:b w:val="0"/>
          <w:szCs w:val="24"/>
          <w:lang w:val="en-US"/>
        </w:rPr>
        <w:t xml:space="preserve">have </w:t>
      </w:r>
      <w:r w:rsidRPr="00911D78">
        <w:rPr>
          <w:rFonts w:ascii="Book Antiqua" w:hAnsi="Book Antiqua"/>
          <w:b w:val="0"/>
          <w:szCs w:val="24"/>
          <w:lang w:val="en-US"/>
        </w:rPr>
        <w:t xml:space="preserve">used nanoparticles with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negative zeta potential or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low positive zeta potential have </w:t>
      </w:r>
      <w:r w:rsidRPr="00911D78">
        <w:rPr>
          <w:rFonts w:ascii="Book Antiqua" w:hAnsi="Book Antiqua" w:cs="Arial"/>
          <w:b w:val="0"/>
          <w:szCs w:val="24"/>
          <w:lang w:val="en-US"/>
        </w:rPr>
        <w:t>included</w:t>
      </w:r>
      <w:r w:rsidRPr="00911D78">
        <w:rPr>
          <w:rFonts w:ascii="Book Antiqua" w:hAnsi="Book Antiqua"/>
          <w:b w:val="0"/>
          <w:szCs w:val="24"/>
          <w:lang w:val="en-US"/>
        </w:rPr>
        <w:t xml:space="preserve"> strategies </w:t>
      </w:r>
      <w:r w:rsidRPr="00911D78">
        <w:rPr>
          <w:rFonts w:ascii="Book Antiqua" w:hAnsi="Book Antiqua" w:cs="Arial"/>
          <w:b w:val="0"/>
          <w:szCs w:val="24"/>
          <w:lang w:val="en-US"/>
        </w:rPr>
        <w:t>for facilitating</w:t>
      </w:r>
      <w:r w:rsidRPr="00911D78">
        <w:rPr>
          <w:rFonts w:ascii="Book Antiqua" w:hAnsi="Book Antiqua"/>
          <w:b w:val="0"/>
          <w:szCs w:val="24"/>
          <w:lang w:val="en-US"/>
        </w:rPr>
        <w:t xml:space="preserve"> the internalization process, such as the </w:t>
      </w:r>
      <w:r w:rsidRPr="00911D78">
        <w:rPr>
          <w:rFonts w:ascii="Book Antiqua" w:hAnsi="Book Antiqua" w:cs="Arial"/>
          <w:b w:val="0"/>
          <w:szCs w:val="24"/>
          <w:lang w:val="en-US"/>
        </w:rPr>
        <w:t xml:space="preserve">use of </w:t>
      </w:r>
      <w:r w:rsidRPr="00911D78">
        <w:rPr>
          <w:rFonts w:ascii="Book Antiqua" w:hAnsi="Book Antiqua"/>
          <w:b w:val="0"/>
          <w:szCs w:val="24"/>
          <w:lang w:val="en-US"/>
        </w:rPr>
        <w:t>transfection agents (poly(L-lysine) - PLL, protamine sulfate lipofectamine, among others)</w:t>
      </w:r>
      <w:r w:rsidRPr="00911D78">
        <w:rPr>
          <w:rFonts w:ascii="Book Antiqua" w:hAnsi="Book Antiqua" w:cs="Arial"/>
          <w:b w:val="0"/>
          <w:szCs w:val="24"/>
          <w:vertAlign w:val="superscript"/>
          <w:lang w:val="en-US"/>
        </w:rPr>
        <w:t>[40,41]</w:t>
      </w:r>
      <w:r w:rsidRPr="00911D78">
        <w:rPr>
          <w:rFonts w:ascii="Book Antiqua" w:hAnsi="Book Antiqua"/>
          <w:b w:val="0"/>
          <w:szCs w:val="24"/>
          <w:lang w:val="en-US"/>
        </w:rPr>
        <w:t xml:space="preserve"> or physical strategies (static or dynamic magnetic field</w:t>
      </w:r>
      <w:r w:rsidRPr="00911D78">
        <w:rPr>
          <w:rFonts w:ascii="Book Antiqua" w:hAnsi="Book Antiqua" w:cs="Arial"/>
          <w:b w:val="0"/>
          <w:szCs w:val="24"/>
          <w:lang w:val="en-US"/>
        </w:rPr>
        <w:t>)</w:t>
      </w:r>
      <w:r w:rsidRPr="00911D78">
        <w:rPr>
          <w:rFonts w:ascii="Book Antiqua" w:hAnsi="Book Antiqua" w:cs="Arial"/>
          <w:b w:val="0"/>
          <w:szCs w:val="24"/>
          <w:vertAlign w:val="superscript"/>
          <w:lang w:val="en-US"/>
        </w:rPr>
        <w:t xml:space="preserve"> [42,43]</w:t>
      </w:r>
      <w:r w:rsidRPr="00911D78">
        <w:rPr>
          <w:rFonts w:ascii="Book Antiqua" w:hAnsi="Book Antiqua" w:cs="Arial"/>
          <w:b w:val="0"/>
          <w:szCs w:val="24"/>
          <w:lang w:val="en-US"/>
        </w:rPr>
        <w:t>.</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After labeling the cells with nanoparticles without any strategy </w:t>
      </w:r>
      <w:r w:rsidRPr="00911D78">
        <w:rPr>
          <w:rFonts w:ascii="Book Antiqua" w:hAnsi="Book Antiqua" w:cs="Arial"/>
          <w:b w:val="0"/>
          <w:szCs w:val="24"/>
          <w:lang w:val="en-US"/>
        </w:rPr>
        <w:t>for facilitating</w:t>
      </w:r>
      <w:r w:rsidRPr="00911D78">
        <w:rPr>
          <w:rFonts w:ascii="Book Antiqua" w:hAnsi="Book Antiqua"/>
          <w:b w:val="0"/>
          <w:szCs w:val="24"/>
          <w:lang w:val="en-US"/>
        </w:rPr>
        <w:t xml:space="preserve"> the internalization process, it was possible to verify that the use of </w:t>
      </w:r>
      <w:r w:rsidRPr="00911D78">
        <w:rPr>
          <w:rFonts w:ascii="Book Antiqua" w:hAnsi="Book Antiqua" w:cs="Arial"/>
          <w:b w:val="0"/>
          <w:szCs w:val="24"/>
          <w:lang w:val="en-US"/>
        </w:rPr>
        <w:lastRenderedPageBreak/>
        <w:t xml:space="preserve">nanoparticles with a </w:t>
      </w:r>
      <w:r w:rsidRPr="00911D78">
        <w:rPr>
          <w:rFonts w:ascii="Book Antiqua" w:hAnsi="Book Antiqua"/>
          <w:b w:val="0"/>
          <w:szCs w:val="24"/>
          <w:lang w:val="en-US"/>
        </w:rPr>
        <w:t xml:space="preserve">positive zeta potential provided efficient labeling from the lowest nanoparticle concentrations to the highest concentration, </w:t>
      </w:r>
      <w:r w:rsidRPr="00911D78">
        <w:rPr>
          <w:rFonts w:ascii="Book Antiqua" w:hAnsi="Book Antiqua" w:cs="Arial"/>
          <w:b w:val="0"/>
          <w:szCs w:val="24"/>
          <w:lang w:val="en-US"/>
        </w:rPr>
        <w:t>based on</w:t>
      </w:r>
      <w:r w:rsidRPr="00911D78">
        <w:rPr>
          <w:rFonts w:ascii="Book Antiqua" w:hAnsi="Book Antiqua"/>
          <w:b w:val="0"/>
          <w:szCs w:val="24"/>
          <w:lang w:val="en-US"/>
        </w:rPr>
        <w:t xml:space="preserve"> Prussian blue staining. It was also possible to maintain the cellular morphological </w:t>
      </w:r>
      <w:r w:rsidRPr="00911D78">
        <w:rPr>
          <w:rFonts w:ascii="Book Antiqua" w:hAnsi="Book Antiqua" w:cs="Arial"/>
          <w:b w:val="0"/>
          <w:szCs w:val="24"/>
          <w:lang w:val="en-US"/>
        </w:rPr>
        <w:t>characteristics</w:t>
      </w:r>
      <w:r w:rsidRPr="00911D78">
        <w:rPr>
          <w:rFonts w:ascii="Book Antiqua" w:hAnsi="Book Antiqua"/>
          <w:b w:val="0"/>
          <w:szCs w:val="24"/>
          <w:lang w:val="en-US"/>
        </w:rPr>
        <w:t xml:space="preserve"> shown in optical microscopy images. </w:t>
      </w:r>
      <w:r w:rsidRPr="00911D78">
        <w:rPr>
          <w:rFonts w:ascii="Book Antiqua" w:hAnsi="Book Antiqua" w:cs="Arial"/>
          <w:b w:val="0"/>
          <w:szCs w:val="24"/>
          <w:lang w:val="en-US"/>
        </w:rPr>
        <w:t>Cellular</w:t>
      </w:r>
      <w:r w:rsidRPr="00911D78">
        <w:rPr>
          <w:rFonts w:ascii="Book Antiqua" w:hAnsi="Book Antiqua"/>
          <w:b w:val="0"/>
          <w:szCs w:val="24"/>
          <w:lang w:val="en-US"/>
        </w:rPr>
        <w:t xml:space="preserve"> viability assessed </w:t>
      </w:r>
      <w:r w:rsidRPr="00911D78">
        <w:rPr>
          <w:rFonts w:ascii="Book Antiqua" w:hAnsi="Book Antiqua" w:cs="Arial"/>
          <w:b w:val="0"/>
          <w:i/>
          <w:szCs w:val="24"/>
          <w:lang w:val="en-US"/>
        </w:rPr>
        <w:t>via</w:t>
      </w:r>
      <w:r w:rsidRPr="00911D78">
        <w:rPr>
          <w:rFonts w:ascii="Book Antiqua" w:hAnsi="Book Antiqua"/>
          <w:b w:val="0"/>
          <w:szCs w:val="24"/>
          <w:lang w:val="en-US"/>
        </w:rPr>
        <w:t xml:space="preserve"> MTT and BLI </w:t>
      </w:r>
      <w:r w:rsidRPr="00911D78">
        <w:rPr>
          <w:rFonts w:ascii="Book Antiqua" w:hAnsi="Book Antiqua" w:cs="Arial"/>
          <w:b w:val="0"/>
          <w:szCs w:val="24"/>
          <w:lang w:val="en-US"/>
        </w:rPr>
        <w:t xml:space="preserve">analyses </w:t>
      </w:r>
      <w:r w:rsidRPr="00911D78">
        <w:rPr>
          <w:rFonts w:ascii="Book Antiqua" w:hAnsi="Book Antiqua"/>
          <w:b w:val="0"/>
          <w:szCs w:val="24"/>
          <w:lang w:val="en-US"/>
        </w:rPr>
        <w:t xml:space="preserve">was above 90% in all </w:t>
      </w:r>
      <w:r w:rsidRPr="00911D78">
        <w:rPr>
          <w:rFonts w:ascii="Book Antiqua" w:hAnsi="Book Antiqua" w:cs="Arial"/>
          <w:b w:val="0"/>
          <w:szCs w:val="24"/>
          <w:lang w:val="en-US"/>
        </w:rPr>
        <w:t xml:space="preserve">tested </w:t>
      </w:r>
      <w:r w:rsidRPr="00911D78">
        <w:rPr>
          <w:rFonts w:ascii="Book Antiqua" w:hAnsi="Book Antiqua"/>
          <w:b w:val="0"/>
          <w:szCs w:val="24"/>
          <w:lang w:val="en-US"/>
        </w:rPr>
        <w:t xml:space="preserve">concentrations </w:t>
      </w:r>
      <w:r w:rsidRPr="00911D78">
        <w:rPr>
          <w:rFonts w:ascii="Book Antiqua" w:hAnsi="Book Antiqua" w:cs="Arial"/>
          <w:b w:val="0"/>
          <w:szCs w:val="24"/>
          <w:lang w:val="en-US"/>
        </w:rPr>
        <w:t>of nanoparticles, which</w:t>
      </w:r>
      <w:r w:rsidRPr="00911D78">
        <w:rPr>
          <w:rFonts w:ascii="Book Antiqua" w:hAnsi="Book Antiqua"/>
          <w:b w:val="0"/>
          <w:szCs w:val="24"/>
          <w:lang w:val="en-US"/>
        </w:rPr>
        <w:t xml:space="preserve"> varied from 0 to </w:t>
      </w:r>
      <w:r w:rsidRPr="00911D78">
        <w:rPr>
          <w:rFonts w:ascii="Book Antiqua" w:hAnsi="Book Antiqua" w:cs="Arial"/>
          <w:b w:val="0"/>
          <w:szCs w:val="24"/>
          <w:lang w:val="en-US"/>
        </w:rPr>
        <w:t>50 µg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cs="Arial"/>
          <w:b w:val="0"/>
          <w:szCs w:val="24"/>
          <w:lang w:val="en-US"/>
        </w:rPr>
        <w:t>.</w:t>
      </w:r>
      <w:r w:rsidRPr="00911D78">
        <w:rPr>
          <w:rFonts w:ascii="Book Antiqua" w:hAnsi="Book Antiqua"/>
          <w:b w:val="0"/>
          <w:szCs w:val="24"/>
          <w:lang w:val="en-US"/>
        </w:rPr>
        <w:t xml:space="preserve"> The same nanoparticle composition, with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exception of </w:t>
      </w:r>
      <w:r w:rsidRPr="00911D78">
        <w:rPr>
          <w:rFonts w:ascii="Book Antiqua" w:hAnsi="Book Antiqua" w:cs="Arial"/>
          <w:b w:val="0"/>
          <w:szCs w:val="24"/>
          <w:lang w:val="en-US"/>
        </w:rPr>
        <w:t xml:space="preserve">the </w:t>
      </w:r>
      <w:r w:rsidRPr="00911D78">
        <w:rPr>
          <w:rFonts w:ascii="Book Antiqua" w:hAnsi="Book Antiqua"/>
          <w:b w:val="0"/>
          <w:szCs w:val="24"/>
          <w:lang w:val="en-US"/>
        </w:rPr>
        <w:t>type of fluorophore (</w:t>
      </w:r>
      <w:r w:rsidRPr="00911D78">
        <w:rPr>
          <w:rFonts w:ascii="Book Antiqua" w:hAnsi="Book Antiqua" w:cs="Arial"/>
          <w:b w:val="0"/>
          <w:szCs w:val="24"/>
          <w:lang w:val="en-US"/>
        </w:rPr>
        <w:t>rhodamine), resulted in little</w:t>
      </w:r>
      <w:r w:rsidRPr="00911D78">
        <w:rPr>
          <w:rFonts w:ascii="Book Antiqua" w:hAnsi="Book Antiqua"/>
          <w:b w:val="0"/>
          <w:szCs w:val="24"/>
          <w:lang w:val="en-US"/>
        </w:rPr>
        <w:t xml:space="preserve"> difference </w:t>
      </w:r>
      <w:r w:rsidRPr="00911D78">
        <w:rPr>
          <w:rFonts w:ascii="Book Antiqua" w:hAnsi="Book Antiqua" w:cs="Arial"/>
          <w:b w:val="0"/>
          <w:szCs w:val="24"/>
          <w:lang w:val="en-US"/>
        </w:rPr>
        <w:t>in</w:t>
      </w:r>
      <w:r w:rsidRPr="00911D78">
        <w:rPr>
          <w:rFonts w:ascii="Book Antiqua" w:hAnsi="Book Antiqua"/>
          <w:b w:val="0"/>
          <w:szCs w:val="24"/>
          <w:lang w:val="en-US"/>
        </w:rPr>
        <w:t xml:space="preserve"> cellular viability</w:t>
      </w:r>
      <w:r w:rsidRPr="00911D78">
        <w:rPr>
          <w:rFonts w:ascii="Book Antiqua" w:hAnsi="Book Antiqua" w:cs="Arial"/>
          <w:b w:val="0"/>
          <w:szCs w:val="24"/>
          <w:lang w:val="en-US"/>
        </w:rPr>
        <w:t xml:space="preserve"> when</w:t>
      </w:r>
      <w:r w:rsidRPr="00911D78">
        <w:rPr>
          <w:rFonts w:ascii="Book Antiqua" w:hAnsi="Book Antiqua"/>
          <w:b w:val="0"/>
          <w:szCs w:val="24"/>
          <w:lang w:val="en-US"/>
        </w:rPr>
        <w:t xml:space="preserve"> assessed in the same range of nanoparticle concentrations (100% to 95%) using </w:t>
      </w:r>
      <w:r w:rsidRPr="00911D78">
        <w:rPr>
          <w:rFonts w:ascii="Book Antiqua" w:hAnsi="Book Antiqua" w:cs="Arial"/>
          <w:b w:val="0"/>
          <w:szCs w:val="24"/>
          <w:lang w:val="en-US"/>
        </w:rPr>
        <w:t xml:space="preserve">the </w:t>
      </w:r>
      <w:r w:rsidRPr="00911D78">
        <w:rPr>
          <w:rFonts w:ascii="Book Antiqua" w:hAnsi="Book Antiqua"/>
          <w:b w:val="0"/>
          <w:szCs w:val="24"/>
          <w:lang w:val="en-US"/>
        </w:rPr>
        <w:t>MTT assay</w:t>
      </w:r>
      <w:r w:rsidRPr="00911D78">
        <w:rPr>
          <w:rFonts w:ascii="Book Antiqua" w:hAnsi="Book Antiqua" w:cs="Arial"/>
          <w:b w:val="0"/>
          <w:szCs w:val="24"/>
          <w:lang w:val="en-US"/>
        </w:rPr>
        <w:t>. However, a significantly</w:t>
      </w:r>
      <w:r w:rsidRPr="00911D78">
        <w:rPr>
          <w:rFonts w:ascii="Book Antiqua" w:hAnsi="Book Antiqua"/>
          <w:b w:val="0"/>
          <w:szCs w:val="24"/>
          <w:lang w:val="en-US"/>
        </w:rPr>
        <w:t xml:space="preserve"> high apoptosis rate </w:t>
      </w:r>
      <w:r w:rsidRPr="00911D78">
        <w:rPr>
          <w:rFonts w:ascii="Book Antiqua" w:hAnsi="Book Antiqua" w:cs="Arial"/>
          <w:b w:val="0"/>
          <w:szCs w:val="24"/>
          <w:lang w:val="en-US"/>
        </w:rPr>
        <w:t xml:space="preserve">was found </w:t>
      </w:r>
      <w:r w:rsidRPr="00911D78">
        <w:rPr>
          <w:rFonts w:ascii="Book Antiqua" w:hAnsi="Book Antiqua"/>
          <w:b w:val="0"/>
          <w:szCs w:val="24"/>
          <w:lang w:val="en-US"/>
        </w:rPr>
        <w:t xml:space="preserve">in </w:t>
      </w:r>
      <w:r w:rsidRPr="00911D78">
        <w:rPr>
          <w:rFonts w:ascii="Book Antiqua" w:hAnsi="Book Antiqua" w:cs="Arial"/>
          <w:b w:val="0"/>
          <w:szCs w:val="24"/>
          <w:lang w:val="en-US"/>
        </w:rPr>
        <w:t>100 µg</w:t>
      </w:r>
      <w:r w:rsidR="000A43DE" w:rsidRPr="00911D78">
        <w:rPr>
          <w:rFonts w:ascii="Book Antiqua" w:hAnsi="Book Antiqua" w:cs="Arial"/>
          <w:b w:val="0"/>
          <w:szCs w:val="24"/>
          <w:lang w:val="en-US"/>
        </w:rPr>
        <w:t xml:space="preserve"> </w:t>
      </w:r>
      <w:r w:rsidRPr="00911D78">
        <w:rPr>
          <w:rFonts w:ascii="Book Antiqua" w:hAnsi="Book Antiqua" w:cs="Arial"/>
          <w:b w:val="0"/>
          <w:szCs w:val="24"/>
          <w:lang w:val="en-US"/>
        </w:rPr>
        <w:t>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b w:val="0"/>
          <w:szCs w:val="24"/>
          <w:lang w:val="en-US"/>
        </w:rPr>
        <w:t xml:space="preserve"> (78% viability) in comparison to unlabeled cells</w:t>
      </w:r>
      <w:r w:rsidRPr="00911D78">
        <w:rPr>
          <w:rFonts w:ascii="Book Antiqua" w:hAnsi="Book Antiqua" w:cs="Arial"/>
          <w:b w:val="0"/>
          <w:szCs w:val="24"/>
          <w:lang w:val="en-US"/>
        </w:rPr>
        <w:t>,</w:t>
      </w:r>
      <w:r w:rsidRPr="00911D78">
        <w:rPr>
          <w:rFonts w:ascii="Book Antiqua" w:hAnsi="Book Antiqua"/>
          <w:b w:val="0"/>
          <w:szCs w:val="24"/>
          <w:lang w:val="en-US"/>
        </w:rPr>
        <w:t xml:space="preserve"> due to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toxic effect of </w:t>
      </w:r>
      <w:r w:rsidRPr="00911D78">
        <w:rPr>
          <w:rFonts w:ascii="Book Antiqua" w:hAnsi="Book Antiqua" w:cs="Arial"/>
          <w:b w:val="0"/>
          <w:szCs w:val="24"/>
          <w:lang w:val="en-US"/>
        </w:rPr>
        <w:t xml:space="preserve">a </w:t>
      </w:r>
      <w:r w:rsidRPr="00911D78">
        <w:rPr>
          <w:rFonts w:ascii="Book Antiqua" w:hAnsi="Book Antiqua"/>
          <w:b w:val="0"/>
          <w:szCs w:val="24"/>
          <w:lang w:val="en-US"/>
        </w:rPr>
        <w:t>high concentration on stem cell viability</w:t>
      </w:r>
      <w:r w:rsidRPr="00911D78">
        <w:rPr>
          <w:rFonts w:ascii="Book Antiqua" w:hAnsi="Book Antiqua" w:cs="Arial"/>
          <w:b w:val="0"/>
          <w:szCs w:val="24"/>
          <w:vertAlign w:val="superscript"/>
          <w:lang w:val="en-US"/>
        </w:rPr>
        <w:t>[26,27,44]</w:t>
      </w:r>
      <w:r w:rsidRPr="00911D78">
        <w:rPr>
          <w:rFonts w:ascii="Book Antiqua" w:hAnsi="Book Antiqua" w:cs="Arial"/>
          <w:b w:val="0"/>
          <w:szCs w:val="24"/>
          <w:lang w:val="en-US"/>
        </w:rPr>
        <w:t>. A</w:t>
      </w:r>
      <w:r w:rsidRPr="00911D78">
        <w:rPr>
          <w:rFonts w:ascii="Book Antiqua" w:hAnsi="Book Antiqua"/>
          <w:b w:val="0"/>
          <w:szCs w:val="24"/>
          <w:lang w:val="en-US"/>
        </w:rPr>
        <w:t xml:space="preserve"> study </w:t>
      </w:r>
      <w:r w:rsidRPr="00911D78">
        <w:rPr>
          <w:rFonts w:ascii="Book Antiqua" w:hAnsi="Book Antiqua" w:cs="Arial"/>
          <w:b w:val="0"/>
          <w:szCs w:val="24"/>
          <w:lang w:val="en-US"/>
        </w:rPr>
        <w:t>by</w:t>
      </w:r>
      <w:r w:rsidRPr="00911D78">
        <w:rPr>
          <w:rFonts w:ascii="Book Antiqua" w:hAnsi="Book Antiqua"/>
          <w:b w:val="0"/>
          <w:szCs w:val="24"/>
          <w:lang w:val="en-US"/>
        </w:rPr>
        <w:t xml:space="preserve"> Addicott (2010) also showed that these nanoparticles maintained the immunophenotypic </w:t>
      </w:r>
      <w:r w:rsidRPr="00911D78">
        <w:rPr>
          <w:rFonts w:ascii="Book Antiqua" w:hAnsi="Book Antiqua" w:cs="Arial"/>
          <w:b w:val="0"/>
          <w:szCs w:val="24"/>
          <w:lang w:val="en-US"/>
        </w:rPr>
        <w:t>profile,</w:t>
      </w:r>
      <w:r w:rsidRPr="00911D78">
        <w:rPr>
          <w:rFonts w:ascii="Book Antiqua" w:hAnsi="Book Antiqua"/>
          <w:b w:val="0"/>
          <w:szCs w:val="24"/>
          <w:lang w:val="en-US"/>
        </w:rPr>
        <w:t xml:space="preserve"> even after labeling </w:t>
      </w:r>
      <w:r w:rsidRPr="00911D78">
        <w:rPr>
          <w:rFonts w:ascii="Book Antiqua" w:hAnsi="Book Antiqua" w:cs="Arial"/>
          <w:b w:val="0"/>
          <w:szCs w:val="24"/>
          <w:lang w:val="en-US"/>
        </w:rPr>
        <w:t xml:space="preserve">of </w:t>
      </w:r>
      <w:r w:rsidRPr="00911D78">
        <w:rPr>
          <w:rFonts w:ascii="Book Antiqua" w:hAnsi="Book Antiqua"/>
          <w:b w:val="0"/>
          <w:szCs w:val="24"/>
          <w:lang w:val="en-US"/>
        </w:rPr>
        <w:t>hBM-</w:t>
      </w:r>
      <w:r w:rsidRPr="00911D78">
        <w:rPr>
          <w:rFonts w:ascii="Book Antiqua" w:hAnsi="Book Antiqua" w:cs="Arial"/>
          <w:b w:val="0"/>
          <w:szCs w:val="24"/>
          <w:lang w:val="en-US"/>
        </w:rPr>
        <w:t>MSCs</w:t>
      </w:r>
      <w:r w:rsidRPr="00911D78">
        <w:rPr>
          <w:rFonts w:ascii="Book Antiqua" w:hAnsi="Book Antiqua" w:cs="Arial"/>
          <w:b w:val="0"/>
          <w:szCs w:val="24"/>
          <w:vertAlign w:val="superscript"/>
          <w:lang w:val="en-US"/>
        </w:rPr>
        <w:t>[44]</w:t>
      </w:r>
      <w:r w:rsidRPr="00911D78">
        <w:rPr>
          <w:rFonts w:ascii="Book Antiqua" w:hAnsi="Book Antiqua" w:cs="Arial"/>
          <w:b w:val="0"/>
          <w:szCs w:val="24"/>
          <w:lang w:val="en-US"/>
        </w:rPr>
        <w:t>.</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cs="Arial"/>
          <w:b w:val="0"/>
          <w:szCs w:val="24"/>
          <w:lang w:val="en-US"/>
        </w:rPr>
        <w:t>Quantification</w:t>
      </w:r>
      <w:r w:rsidRPr="00911D78">
        <w:rPr>
          <w:rFonts w:ascii="Book Antiqua" w:hAnsi="Book Antiqua"/>
          <w:b w:val="0"/>
          <w:szCs w:val="24"/>
          <w:lang w:val="en-US"/>
        </w:rPr>
        <w:t xml:space="preserve">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nanoparticle load </w:t>
      </w:r>
      <w:r w:rsidRPr="00911D78">
        <w:rPr>
          <w:rFonts w:ascii="Book Antiqua" w:hAnsi="Book Antiqua" w:cs="Arial"/>
          <w:b w:val="0"/>
          <w:szCs w:val="24"/>
          <w:lang w:val="en-US"/>
        </w:rPr>
        <w:t>in</w:t>
      </w:r>
      <w:r w:rsidRPr="00911D78">
        <w:rPr>
          <w:rFonts w:ascii="Book Antiqua" w:hAnsi="Book Antiqua"/>
          <w:b w:val="0"/>
          <w:szCs w:val="24"/>
          <w:lang w:val="en-US"/>
        </w:rPr>
        <w:t xml:space="preserve"> cells </w:t>
      </w:r>
      <w:r w:rsidRPr="00911D78">
        <w:rPr>
          <w:rFonts w:ascii="Book Antiqua" w:hAnsi="Book Antiqua" w:cs="Arial"/>
          <w:b w:val="0"/>
          <w:i/>
          <w:szCs w:val="24"/>
          <w:lang w:val="en-US"/>
        </w:rPr>
        <w:t>via</w:t>
      </w:r>
      <w:r w:rsidRPr="00911D78">
        <w:rPr>
          <w:rFonts w:ascii="Book Antiqua" w:hAnsi="Book Antiqua" w:cs="Arial"/>
          <w:b w:val="0"/>
          <w:szCs w:val="24"/>
          <w:lang w:val="en-US"/>
        </w:rPr>
        <w:t xml:space="preserve"> different </w:t>
      </w:r>
      <w:r w:rsidRPr="00911D78">
        <w:rPr>
          <w:rFonts w:ascii="Book Antiqua" w:hAnsi="Book Antiqua"/>
          <w:b w:val="0"/>
          <w:szCs w:val="24"/>
          <w:lang w:val="en-US"/>
        </w:rPr>
        <w:t xml:space="preserve">imaging modalities (BLI, MRI and NIRF) </w:t>
      </w:r>
      <w:r w:rsidRPr="00911D78">
        <w:rPr>
          <w:rFonts w:ascii="Book Antiqua" w:hAnsi="Book Antiqua" w:cs="Arial"/>
          <w:b w:val="0"/>
          <w:szCs w:val="24"/>
          <w:lang w:val="en-US"/>
        </w:rPr>
        <w:t>provides</w:t>
      </w:r>
      <w:r w:rsidRPr="00911D78">
        <w:rPr>
          <w:rFonts w:ascii="Book Antiqua" w:hAnsi="Book Antiqua"/>
          <w:b w:val="0"/>
          <w:szCs w:val="24"/>
          <w:lang w:val="en-US"/>
        </w:rPr>
        <w:t xml:space="preserve"> indirect </w:t>
      </w:r>
      <w:r w:rsidRPr="00911D78">
        <w:rPr>
          <w:rFonts w:ascii="Book Antiqua" w:hAnsi="Book Antiqua" w:cs="Arial"/>
          <w:b w:val="0"/>
          <w:szCs w:val="24"/>
          <w:lang w:val="en-US"/>
        </w:rPr>
        <w:t>measurements</w:t>
      </w:r>
      <w:r w:rsidRPr="00911D78">
        <w:rPr>
          <w:rFonts w:ascii="Book Antiqua" w:hAnsi="Book Antiqua"/>
          <w:b w:val="0"/>
          <w:szCs w:val="24"/>
          <w:lang w:val="en-US"/>
        </w:rPr>
        <w:t xml:space="preserve">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load. Complementary analysis with ICP-MS </w:t>
      </w:r>
      <w:r w:rsidRPr="00911D78">
        <w:rPr>
          <w:rFonts w:ascii="Book Antiqua" w:hAnsi="Book Antiqua" w:cs="Arial"/>
          <w:b w:val="0"/>
          <w:szCs w:val="24"/>
          <w:lang w:val="en-US"/>
        </w:rPr>
        <w:t>has been performed</w:t>
      </w:r>
      <w:r w:rsidRPr="00911D78">
        <w:rPr>
          <w:rFonts w:ascii="Book Antiqua" w:hAnsi="Book Antiqua"/>
          <w:b w:val="0"/>
          <w:szCs w:val="24"/>
          <w:lang w:val="en-US"/>
        </w:rPr>
        <w:t xml:space="preserve"> in </w:t>
      </w:r>
      <w:r w:rsidRPr="00911D78">
        <w:rPr>
          <w:rFonts w:ascii="Book Antiqua" w:hAnsi="Book Antiqua" w:cs="Arial"/>
          <w:b w:val="0"/>
          <w:szCs w:val="24"/>
          <w:lang w:val="en-US"/>
        </w:rPr>
        <w:t>parallel in</w:t>
      </w:r>
      <w:r w:rsidRPr="00911D78">
        <w:rPr>
          <w:rFonts w:ascii="Book Antiqua" w:hAnsi="Book Antiqua"/>
          <w:b w:val="0"/>
          <w:szCs w:val="24"/>
          <w:lang w:val="en-US"/>
        </w:rPr>
        <w:t xml:space="preserve"> correlation </w:t>
      </w:r>
      <w:r w:rsidRPr="00911D78">
        <w:rPr>
          <w:rFonts w:ascii="Book Antiqua" w:hAnsi="Book Antiqua" w:cs="Arial"/>
          <w:b w:val="0"/>
          <w:szCs w:val="24"/>
          <w:lang w:val="en-US"/>
        </w:rPr>
        <w:t>analyses</w:t>
      </w:r>
      <w:r w:rsidRPr="00911D78">
        <w:rPr>
          <w:rFonts w:ascii="Book Antiqua" w:hAnsi="Book Antiqua"/>
          <w:b w:val="0"/>
          <w:szCs w:val="24"/>
          <w:lang w:val="en-US"/>
        </w:rPr>
        <w:t xml:space="preserve"> between indirect and direct </w:t>
      </w:r>
      <w:r w:rsidRPr="00911D78">
        <w:rPr>
          <w:rFonts w:ascii="Book Antiqua" w:hAnsi="Book Antiqua" w:cs="Arial"/>
          <w:b w:val="0"/>
          <w:szCs w:val="24"/>
          <w:lang w:val="en-US"/>
        </w:rPr>
        <w:t>measurements</w:t>
      </w:r>
      <w:r w:rsidRPr="00911D78">
        <w:rPr>
          <w:rFonts w:ascii="Book Antiqua" w:hAnsi="Book Antiqua"/>
          <w:b w:val="0"/>
          <w:szCs w:val="24"/>
          <w:lang w:val="en-US"/>
        </w:rPr>
        <w:t xml:space="preserve"> of nanoparticle load</w:t>
      </w:r>
      <w:r w:rsidRPr="00911D78">
        <w:rPr>
          <w:rFonts w:ascii="Book Antiqua" w:hAnsi="Book Antiqua" w:cs="Arial"/>
          <w:b w:val="0"/>
          <w:szCs w:val="24"/>
          <w:vertAlign w:val="superscript"/>
          <w:lang w:val="en-US"/>
        </w:rPr>
        <w:t>[10]</w:t>
      </w:r>
      <w:r w:rsidRPr="00911D78">
        <w:rPr>
          <w:rFonts w:ascii="Book Antiqua" w:hAnsi="Book Antiqua" w:cs="Arial"/>
          <w:b w:val="0"/>
          <w:szCs w:val="24"/>
          <w:lang w:val="en-US"/>
        </w:rPr>
        <w:t>.</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cs="Arial"/>
          <w:b w:val="0"/>
          <w:szCs w:val="24"/>
          <w:lang w:val="en-US"/>
        </w:rPr>
        <w:t>By analyzing</w:t>
      </w:r>
      <w:r w:rsidRPr="00911D78">
        <w:rPr>
          <w:rFonts w:ascii="Book Antiqua" w:hAnsi="Book Antiqua"/>
          <w:b w:val="0"/>
          <w:szCs w:val="24"/>
          <w:lang w:val="en-US"/>
        </w:rPr>
        <w:t xml:space="preserve"> the quantification results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iron load/cell in different nanoparticle concentrations using MRI, ICP-MS and NIRF (Table 1), we </w:t>
      </w:r>
      <w:r w:rsidRPr="00911D78">
        <w:rPr>
          <w:rFonts w:ascii="Book Antiqua" w:hAnsi="Book Antiqua" w:cs="Arial"/>
          <w:b w:val="0"/>
          <w:szCs w:val="24"/>
          <w:lang w:val="en-US"/>
        </w:rPr>
        <w:t>could</w:t>
      </w:r>
      <w:r w:rsidRPr="00911D78">
        <w:rPr>
          <w:rFonts w:ascii="Book Antiqua" w:hAnsi="Book Antiqua"/>
          <w:b w:val="0"/>
          <w:szCs w:val="24"/>
          <w:lang w:val="en-US"/>
        </w:rPr>
        <w:t xml:space="preserve"> verify that the quantification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iron load/cell </w:t>
      </w:r>
      <w:r w:rsidRPr="00911D78">
        <w:rPr>
          <w:rFonts w:ascii="Book Antiqua" w:hAnsi="Book Antiqua" w:cs="Arial"/>
          <w:b w:val="0"/>
          <w:i/>
          <w:szCs w:val="24"/>
          <w:lang w:val="en-US"/>
        </w:rPr>
        <w:t>via</w:t>
      </w:r>
      <w:r w:rsidRPr="00911D78">
        <w:rPr>
          <w:rFonts w:ascii="Book Antiqua" w:hAnsi="Book Antiqua"/>
          <w:b w:val="0"/>
          <w:szCs w:val="24"/>
          <w:lang w:val="en-US"/>
        </w:rPr>
        <w:t xml:space="preserve"> NIRF was over</w:t>
      </w:r>
      <w:r w:rsidRPr="00911D78">
        <w:rPr>
          <w:rFonts w:ascii="Book Antiqua" w:hAnsi="Book Antiqua" w:cs="Arial"/>
          <w:b w:val="0"/>
          <w:szCs w:val="24"/>
          <w:lang w:val="en-US"/>
        </w:rPr>
        <w:t>-</w:t>
      </w:r>
      <w:r w:rsidRPr="00911D78">
        <w:rPr>
          <w:rFonts w:ascii="Book Antiqua" w:hAnsi="Book Antiqua"/>
          <w:b w:val="0"/>
          <w:szCs w:val="24"/>
          <w:lang w:val="en-US"/>
        </w:rPr>
        <w:t xml:space="preserve">estimated in relation to the ICP-MS values, mainly in the lowest concentrations (61% and 11% higher for 5 and </w:t>
      </w:r>
      <w:r w:rsidRPr="00911D78">
        <w:rPr>
          <w:rFonts w:ascii="Book Antiqua" w:hAnsi="Book Antiqua" w:cs="Arial"/>
          <w:b w:val="0"/>
          <w:szCs w:val="24"/>
          <w:lang w:val="en-US"/>
        </w:rPr>
        <w:t>10 µ</w:t>
      </w:r>
      <w:r w:rsidR="000A43DE" w:rsidRPr="00911D78">
        <w:rPr>
          <w:rFonts w:ascii="Book Antiqua" w:hAnsi="Book Antiqua" w:cs="Arial"/>
          <w:b w:val="0"/>
          <w:szCs w:val="24"/>
          <w:lang w:val="en-US"/>
        </w:rPr>
        <w:t>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cs="Arial"/>
          <w:b w:val="0"/>
          <w:szCs w:val="24"/>
          <w:lang w:val="en-US"/>
        </w:rPr>
        <w:t>,</w:t>
      </w:r>
      <w:r w:rsidRPr="00911D78">
        <w:rPr>
          <w:rFonts w:ascii="Book Antiqua" w:hAnsi="Book Antiqua"/>
          <w:b w:val="0"/>
          <w:szCs w:val="24"/>
          <w:lang w:val="en-US"/>
        </w:rPr>
        <w:t xml:space="preserve"> respectively</w:t>
      </w:r>
      <w:r w:rsidRPr="00911D78">
        <w:rPr>
          <w:rFonts w:ascii="Book Antiqua" w:hAnsi="Book Antiqua" w:cs="Arial"/>
          <w:b w:val="0"/>
          <w:szCs w:val="24"/>
          <w:lang w:val="en-US"/>
        </w:rPr>
        <w:t xml:space="preserve">, </w:t>
      </w:r>
      <w:r w:rsidR="00CC375C" w:rsidRPr="00911D78">
        <w:rPr>
          <w:rFonts w:ascii="Book Antiqua" w:hAnsi="Book Antiqua" w:cs="Arial"/>
          <w:b w:val="0"/>
          <w:i/>
          <w:szCs w:val="24"/>
          <w:lang w:val="en-US"/>
        </w:rPr>
        <w:t>vs</w:t>
      </w:r>
      <w:r w:rsidRPr="00911D78">
        <w:rPr>
          <w:rFonts w:ascii="Book Antiqua" w:hAnsi="Book Antiqua"/>
          <w:b w:val="0"/>
          <w:szCs w:val="24"/>
          <w:lang w:val="en-US"/>
        </w:rPr>
        <w:t xml:space="preserve"> 7, 3, 4 and 9% </w:t>
      </w:r>
      <w:r w:rsidRPr="00911D78">
        <w:rPr>
          <w:rFonts w:ascii="Book Antiqua" w:hAnsi="Book Antiqua" w:cs="Arial"/>
          <w:b w:val="0"/>
          <w:szCs w:val="24"/>
          <w:lang w:val="en-US"/>
        </w:rPr>
        <w:t>higher</w:t>
      </w:r>
      <w:r w:rsidRPr="00911D78">
        <w:rPr>
          <w:rFonts w:ascii="Book Antiqua" w:hAnsi="Book Antiqua"/>
          <w:b w:val="0"/>
          <w:szCs w:val="24"/>
          <w:lang w:val="en-US"/>
        </w:rPr>
        <w:t xml:space="preserve"> for 20, 30, 40, and </w:t>
      </w:r>
      <w:r w:rsidRPr="00911D78">
        <w:rPr>
          <w:rFonts w:ascii="Book Antiqua" w:hAnsi="Book Antiqua" w:cs="Arial"/>
          <w:b w:val="0"/>
          <w:szCs w:val="24"/>
          <w:lang w:val="en-US"/>
        </w:rPr>
        <w:t>50 µ</w:t>
      </w:r>
      <w:r w:rsidR="000A43DE" w:rsidRPr="00911D78">
        <w:rPr>
          <w:rFonts w:ascii="Book Antiqua" w:hAnsi="Book Antiqua" w:cs="Arial"/>
          <w:b w:val="0"/>
          <w:szCs w:val="24"/>
          <w:lang w:val="en-US"/>
        </w:rPr>
        <w:t>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b w:val="0"/>
          <w:szCs w:val="24"/>
          <w:lang w:val="en-US"/>
        </w:rPr>
        <w:t xml:space="preserve"> </w:t>
      </w:r>
      <w:r w:rsidRPr="00911D78">
        <w:rPr>
          <w:rFonts w:ascii="Book Antiqua" w:hAnsi="Book Antiqua" w:cs="Arial"/>
          <w:b w:val="0"/>
          <w:szCs w:val="24"/>
          <w:lang w:val="en-US"/>
        </w:rPr>
        <w:t>concentrations</w:t>
      </w:r>
      <w:r w:rsidRPr="00911D78">
        <w:rPr>
          <w:rFonts w:ascii="Book Antiqua" w:hAnsi="Book Antiqua"/>
          <w:b w:val="0"/>
          <w:szCs w:val="24"/>
          <w:lang w:val="en-US"/>
        </w:rPr>
        <w:t>, respectively</w:t>
      </w:r>
      <w:r w:rsidRPr="00911D78">
        <w:rPr>
          <w:rFonts w:ascii="Book Antiqua" w:hAnsi="Book Antiqua" w:cs="Arial"/>
          <w:b w:val="0"/>
          <w:szCs w:val="24"/>
          <w:lang w:val="en-US"/>
        </w:rPr>
        <w:t>).</w:t>
      </w:r>
      <w:r w:rsidRPr="00911D78">
        <w:rPr>
          <w:rFonts w:ascii="Book Antiqua" w:hAnsi="Book Antiqua"/>
          <w:b w:val="0"/>
          <w:szCs w:val="24"/>
          <w:lang w:val="en-US"/>
        </w:rPr>
        <w:t xml:space="preserve"> The MRI quantification values also varied in relation to the ICP-MS values, but </w:t>
      </w:r>
      <w:r w:rsidRPr="00911D78">
        <w:rPr>
          <w:rFonts w:ascii="Book Antiqua" w:hAnsi="Book Antiqua" w:cs="Arial"/>
          <w:b w:val="0"/>
          <w:szCs w:val="24"/>
          <w:lang w:val="en-US"/>
        </w:rPr>
        <w:t>were underestimated at</w:t>
      </w:r>
      <w:r w:rsidRPr="00911D78">
        <w:rPr>
          <w:rFonts w:ascii="Book Antiqua" w:hAnsi="Book Antiqua"/>
          <w:b w:val="0"/>
          <w:szCs w:val="24"/>
          <w:lang w:val="en-US"/>
        </w:rPr>
        <w:t xml:space="preserve"> 29, 7, 2, 16, 9 and 6% for 5, 10, 20, 30, 40 and </w:t>
      </w:r>
      <w:r w:rsidRPr="00911D78">
        <w:rPr>
          <w:rFonts w:ascii="Book Antiqua" w:hAnsi="Book Antiqua" w:cs="Arial"/>
          <w:b w:val="0"/>
          <w:szCs w:val="24"/>
          <w:lang w:val="en-US"/>
        </w:rPr>
        <w:t>50 µ</w:t>
      </w:r>
      <w:r w:rsidR="000A43DE" w:rsidRPr="00911D78">
        <w:rPr>
          <w:rFonts w:ascii="Book Antiqua" w:hAnsi="Book Antiqua" w:cs="Arial"/>
          <w:b w:val="0"/>
          <w:szCs w:val="24"/>
          <w:lang w:val="en-US"/>
        </w:rPr>
        <w:t>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b w:val="0"/>
          <w:szCs w:val="24"/>
          <w:lang w:val="en-US"/>
        </w:rPr>
        <w:t xml:space="preserve">, respectively, </w:t>
      </w:r>
      <w:r w:rsidRPr="00911D78">
        <w:rPr>
          <w:rFonts w:ascii="Book Antiqua" w:hAnsi="Book Antiqua" w:cs="Arial"/>
          <w:b w:val="0"/>
          <w:szCs w:val="24"/>
          <w:lang w:val="en-US"/>
        </w:rPr>
        <w:t xml:space="preserve">and </w:t>
      </w:r>
      <w:r w:rsidRPr="00911D78">
        <w:rPr>
          <w:rFonts w:ascii="Book Antiqua" w:hAnsi="Book Antiqua"/>
          <w:b w:val="0"/>
          <w:szCs w:val="24"/>
          <w:lang w:val="en-US"/>
        </w:rPr>
        <w:t xml:space="preserve">the </w:t>
      </w:r>
      <w:r w:rsidRPr="00911D78">
        <w:rPr>
          <w:rFonts w:ascii="Book Antiqua" w:hAnsi="Book Antiqua" w:cs="Arial"/>
          <w:b w:val="0"/>
          <w:szCs w:val="24"/>
          <w:lang w:val="en-US"/>
        </w:rPr>
        <w:t>largest</w:t>
      </w:r>
      <w:r w:rsidRPr="00911D78">
        <w:rPr>
          <w:rFonts w:ascii="Book Antiqua" w:hAnsi="Book Antiqua"/>
          <w:b w:val="0"/>
          <w:szCs w:val="24"/>
          <w:lang w:val="en-US"/>
        </w:rPr>
        <w:t xml:space="preserve"> difference occurred in the lowest concentrations of </w:t>
      </w:r>
      <w:r w:rsidRPr="00911D78">
        <w:rPr>
          <w:rFonts w:ascii="Book Antiqua" w:hAnsi="Book Antiqua" w:cs="Arial"/>
          <w:b w:val="0"/>
          <w:szCs w:val="24"/>
          <w:lang w:val="en-US"/>
        </w:rPr>
        <w:t>nanoparticle</w:t>
      </w:r>
      <w:r w:rsidRPr="00911D78">
        <w:rPr>
          <w:rFonts w:ascii="Book Antiqua" w:hAnsi="Book Antiqua"/>
          <w:b w:val="0"/>
          <w:szCs w:val="24"/>
          <w:lang w:val="en-US"/>
        </w:rPr>
        <w:t xml:space="preserve"> tested (29% lower for </w:t>
      </w:r>
      <w:r w:rsidRPr="00911D78">
        <w:rPr>
          <w:rFonts w:ascii="Book Antiqua" w:hAnsi="Book Antiqua" w:cs="Arial"/>
          <w:b w:val="0"/>
          <w:szCs w:val="24"/>
          <w:lang w:val="en-US"/>
        </w:rPr>
        <w:t>5 µ</w:t>
      </w:r>
      <w:r w:rsidR="000A43DE" w:rsidRPr="00911D78">
        <w:rPr>
          <w:rFonts w:ascii="Book Antiqua" w:hAnsi="Book Antiqua" w:cs="Arial"/>
          <w:b w:val="0"/>
          <w:szCs w:val="24"/>
          <w:lang w:val="en-US"/>
        </w:rPr>
        <w:t>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b w:val="0"/>
          <w:szCs w:val="24"/>
          <w:lang w:val="en-US"/>
        </w:rPr>
        <w:t xml:space="preserve">). This variability of results can be explained by a difference </w:t>
      </w:r>
      <w:r w:rsidRPr="00911D78">
        <w:rPr>
          <w:rFonts w:ascii="Book Antiqua" w:hAnsi="Book Antiqua" w:cs="Arial"/>
          <w:b w:val="0"/>
          <w:szCs w:val="24"/>
          <w:lang w:val="en-US"/>
        </w:rPr>
        <w:t>in</w:t>
      </w:r>
      <w:r w:rsidRPr="00911D78">
        <w:rPr>
          <w:rFonts w:ascii="Book Antiqua" w:hAnsi="Book Antiqua"/>
          <w:b w:val="0"/>
          <w:szCs w:val="24"/>
          <w:lang w:val="en-US"/>
        </w:rPr>
        <w:t xml:space="preserve"> sensitivity </w:t>
      </w:r>
      <w:r w:rsidRPr="00911D78">
        <w:rPr>
          <w:rFonts w:ascii="Book Antiqua" w:hAnsi="Book Antiqua" w:cs="Arial"/>
          <w:b w:val="0"/>
          <w:szCs w:val="24"/>
          <w:lang w:val="en-US"/>
        </w:rPr>
        <w:t>under</w:t>
      </w:r>
      <w:r w:rsidRPr="00911D78">
        <w:rPr>
          <w:rFonts w:ascii="Book Antiqua" w:hAnsi="Book Antiqua"/>
          <w:b w:val="0"/>
          <w:szCs w:val="24"/>
          <w:lang w:val="en-US"/>
        </w:rPr>
        <w:t xml:space="preserve"> each </w:t>
      </w:r>
      <w:r w:rsidRPr="00911D78">
        <w:rPr>
          <w:rFonts w:ascii="Book Antiqua" w:hAnsi="Book Antiqua" w:cs="Arial"/>
          <w:b w:val="0"/>
          <w:szCs w:val="24"/>
          <w:lang w:val="en-US"/>
        </w:rPr>
        <w:t>imaging</w:t>
      </w:r>
      <w:r w:rsidRPr="00911D78">
        <w:rPr>
          <w:rFonts w:ascii="Book Antiqua" w:hAnsi="Book Antiqua"/>
          <w:b w:val="0"/>
          <w:szCs w:val="24"/>
          <w:lang w:val="en-US"/>
        </w:rPr>
        <w:t xml:space="preserve"> modality, as MRI shows low sensitivity for small concentrations above 10</w:t>
      </w:r>
      <w:r w:rsidRPr="00911D78">
        <w:rPr>
          <w:rFonts w:ascii="Book Antiqua" w:hAnsi="Book Antiqua"/>
          <w:b w:val="0"/>
          <w:szCs w:val="24"/>
          <w:vertAlign w:val="superscript"/>
          <w:lang w:val="en-US"/>
        </w:rPr>
        <w:t xml:space="preserve">-3 </w:t>
      </w:r>
      <w:r w:rsidRPr="00911D78">
        <w:rPr>
          <w:rFonts w:ascii="Book Antiqua" w:hAnsi="Book Antiqua"/>
          <w:b w:val="0"/>
          <w:szCs w:val="24"/>
          <w:lang w:val="en-US"/>
        </w:rPr>
        <w:t xml:space="preserve">moles, whereas NIRF </w:t>
      </w:r>
      <w:r w:rsidRPr="00911D78">
        <w:rPr>
          <w:rFonts w:ascii="Book Antiqua" w:hAnsi="Book Antiqua" w:cs="Arial"/>
          <w:b w:val="0"/>
          <w:szCs w:val="24"/>
          <w:lang w:val="en-US"/>
        </w:rPr>
        <w:t>presents</w:t>
      </w:r>
      <w:r w:rsidRPr="00911D78">
        <w:rPr>
          <w:rFonts w:ascii="Book Antiqua" w:hAnsi="Book Antiqua"/>
          <w:b w:val="0"/>
          <w:szCs w:val="24"/>
          <w:lang w:val="en-US"/>
        </w:rPr>
        <w:t xml:space="preserve"> </w:t>
      </w:r>
      <w:r w:rsidRPr="00911D78">
        <w:rPr>
          <w:rFonts w:ascii="Book Antiqua" w:hAnsi="Book Antiqua"/>
          <w:b w:val="0"/>
          <w:szCs w:val="24"/>
          <w:lang w:val="en-US"/>
        </w:rPr>
        <w:lastRenderedPageBreak/>
        <w:t xml:space="preserve">good sensitivity </w:t>
      </w:r>
      <w:r w:rsidRPr="00911D78">
        <w:rPr>
          <w:rFonts w:ascii="Book Antiqua" w:hAnsi="Book Antiqua" w:cs="Arial"/>
          <w:b w:val="0"/>
          <w:szCs w:val="24"/>
          <w:lang w:val="en-US"/>
        </w:rPr>
        <w:t>for</w:t>
      </w:r>
      <w:r w:rsidRPr="00911D78">
        <w:rPr>
          <w:rFonts w:ascii="Book Antiqua" w:hAnsi="Book Antiqua"/>
          <w:b w:val="0"/>
          <w:szCs w:val="24"/>
          <w:lang w:val="en-US"/>
        </w:rPr>
        <w:t xml:space="preserve"> ranges </w:t>
      </w:r>
      <w:r w:rsidRPr="00911D78">
        <w:rPr>
          <w:rFonts w:ascii="Book Antiqua" w:hAnsi="Book Antiqua" w:cs="Arial"/>
          <w:b w:val="0"/>
          <w:szCs w:val="24"/>
          <w:lang w:val="en-US"/>
        </w:rPr>
        <w:t>between 10</w:t>
      </w:r>
      <w:r w:rsidRPr="00911D78">
        <w:rPr>
          <w:rFonts w:ascii="Book Antiqua" w:hAnsi="Book Antiqua"/>
          <w:b w:val="0"/>
          <w:szCs w:val="24"/>
          <w:vertAlign w:val="superscript"/>
          <w:lang w:val="en-US"/>
        </w:rPr>
        <w:t xml:space="preserve">-9 </w:t>
      </w:r>
      <w:r w:rsidRPr="00911D78">
        <w:rPr>
          <w:rFonts w:ascii="Book Antiqua" w:hAnsi="Book Antiqua"/>
          <w:b w:val="0"/>
          <w:szCs w:val="24"/>
          <w:lang w:val="en-US"/>
        </w:rPr>
        <w:t>and</w:t>
      </w:r>
      <w:r w:rsidRPr="00911D78">
        <w:rPr>
          <w:rFonts w:ascii="Book Antiqua" w:hAnsi="Book Antiqua"/>
          <w:b w:val="0"/>
          <w:szCs w:val="24"/>
          <w:vertAlign w:val="superscript"/>
          <w:lang w:val="en-US"/>
        </w:rPr>
        <w:t xml:space="preserve"> </w:t>
      </w:r>
      <w:r w:rsidRPr="00911D78">
        <w:rPr>
          <w:rFonts w:ascii="Book Antiqua" w:hAnsi="Book Antiqua"/>
          <w:b w:val="0"/>
          <w:szCs w:val="24"/>
          <w:lang w:val="en-US"/>
        </w:rPr>
        <w:t>10</w:t>
      </w:r>
      <w:r w:rsidRPr="00911D78">
        <w:rPr>
          <w:rFonts w:ascii="Book Antiqua" w:hAnsi="Book Antiqua"/>
          <w:b w:val="0"/>
          <w:szCs w:val="24"/>
          <w:vertAlign w:val="superscript"/>
          <w:lang w:val="en-US"/>
        </w:rPr>
        <w:t xml:space="preserve">-12 </w:t>
      </w:r>
      <w:r w:rsidRPr="00911D78">
        <w:rPr>
          <w:rFonts w:ascii="Book Antiqua" w:hAnsi="Book Antiqua"/>
          <w:b w:val="0"/>
          <w:szCs w:val="24"/>
          <w:lang w:val="en-US"/>
        </w:rPr>
        <w:t>moles</w:t>
      </w:r>
      <w:r w:rsidRPr="00911D78">
        <w:rPr>
          <w:rFonts w:ascii="Book Antiqua" w:hAnsi="Book Antiqua" w:cs="Arial"/>
          <w:b w:val="0"/>
          <w:szCs w:val="24"/>
          <w:vertAlign w:val="superscript"/>
          <w:lang w:val="en-US"/>
        </w:rPr>
        <w:t>[45]</w:t>
      </w:r>
      <w:r w:rsidRPr="00911D78">
        <w:rPr>
          <w:rFonts w:ascii="Book Antiqua" w:hAnsi="Book Antiqua" w:cs="Arial"/>
          <w:b w:val="0"/>
          <w:szCs w:val="24"/>
          <w:lang w:val="en-US"/>
        </w:rPr>
        <w:t>.</w:t>
      </w:r>
      <w:r w:rsidRPr="00911D78">
        <w:rPr>
          <w:rFonts w:ascii="Book Antiqua" w:hAnsi="Book Antiqua"/>
          <w:b w:val="0"/>
          <w:szCs w:val="24"/>
          <w:lang w:val="en-US"/>
        </w:rPr>
        <w:t xml:space="preserve"> However, whether MRI and NIRF tracking of stem cells can reliably evaluate long-term cell engraftment and cell survival remains a controversial issue</w:t>
      </w:r>
      <w:r w:rsidRPr="00911D78">
        <w:rPr>
          <w:rFonts w:ascii="Book Antiqua" w:hAnsi="Book Antiqua" w:cs="Arial"/>
          <w:b w:val="0"/>
          <w:szCs w:val="24"/>
          <w:vertAlign w:val="superscript"/>
          <w:lang w:val="en-US"/>
        </w:rPr>
        <w:t>[46]</w:t>
      </w:r>
      <w:r w:rsidRPr="00911D78">
        <w:rPr>
          <w:rFonts w:ascii="Book Antiqua" w:hAnsi="Book Antiqua" w:cs="Arial"/>
          <w:b w:val="0"/>
          <w:szCs w:val="24"/>
          <w:lang w:val="en-US"/>
        </w:rPr>
        <w:t>.</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In this study, the maximum number of MNP-IR750 values adjusted </w:t>
      </w:r>
      <w:r w:rsidRPr="00911D78">
        <w:rPr>
          <w:rFonts w:ascii="Book Antiqua" w:hAnsi="Book Antiqua" w:cs="Arial"/>
          <w:b w:val="0"/>
          <w:szCs w:val="24"/>
          <w:lang w:val="en-US"/>
        </w:rPr>
        <w:t>based on</w:t>
      </w:r>
      <w:r w:rsidRPr="00911D78">
        <w:rPr>
          <w:rFonts w:ascii="Book Antiqua" w:hAnsi="Book Antiqua"/>
          <w:b w:val="0"/>
          <w:szCs w:val="24"/>
          <w:lang w:val="en-US"/>
        </w:rPr>
        <w:t xml:space="preserve"> an exponential curve showed values </w:t>
      </w:r>
      <w:r w:rsidRPr="00911D78">
        <w:rPr>
          <w:rFonts w:ascii="Book Antiqua" w:hAnsi="Book Antiqua" w:cs="Arial"/>
          <w:b w:val="0"/>
          <w:szCs w:val="24"/>
          <w:lang w:val="en-US"/>
        </w:rPr>
        <w:t>that were approximately</w:t>
      </w:r>
      <w:r w:rsidRPr="00911D78">
        <w:rPr>
          <w:rFonts w:ascii="Book Antiqua" w:hAnsi="Book Antiqua"/>
          <w:b w:val="0"/>
          <w:szCs w:val="24"/>
          <w:lang w:val="en-US"/>
        </w:rPr>
        <w:t xml:space="preserve"> 5% </w:t>
      </w:r>
      <w:r w:rsidRPr="00911D78">
        <w:rPr>
          <w:rFonts w:ascii="Book Antiqua" w:hAnsi="Book Antiqua" w:cs="Arial"/>
          <w:b w:val="0"/>
          <w:szCs w:val="24"/>
          <w:lang w:val="en-US"/>
        </w:rPr>
        <w:t>lower</w:t>
      </w:r>
      <w:r w:rsidRPr="00911D78">
        <w:rPr>
          <w:rFonts w:ascii="Book Antiqua" w:hAnsi="Book Antiqua"/>
          <w:b w:val="0"/>
          <w:szCs w:val="24"/>
          <w:lang w:val="en-US"/>
        </w:rPr>
        <w:t xml:space="preserve"> for MRI and NIRF in relation to ICP-MS. </w:t>
      </w:r>
      <w:r w:rsidRPr="00911D78">
        <w:rPr>
          <w:rFonts w:ascii="Book Antiqua" w:hAnsi="Book Antiqua" w:cs="Arial"/>
          <w:b w:val="0"/>
          <w:szCs w:val="24"/>
          <w:lang w:val="en-US"/>
        </w:rPr>
        <w:t>Under a</w:t>
      </w:r>
      <w:r w:rsidRPr="00911D78">
        <w:rPr>
          <w:rFonts w:ascii="Book Antiqua" w:hAnsi="Book Antiqua"/>
          <w:b w:val="0"/>
          <w:szCs w:val="24"/>
          <w:lang w:val="en-US"/>
        </w:rPr>
        <w:t xml:space="preserve"> constant value to achieve 63%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maximum number of nanoparticles internalized, </w:t>
      </w:r>
      <w:r w:rsidRPr="00911D78">
        <w:rPr>
          <w:rFonts w:ascii="Book Antiqua" w:hAnsi="Book Antiqua" w:cs="Arial"/>
          <w:b w:val="0"/>
          <w:szCs w:val="24"/>
          <w:lang w:val="en-US"/>
        </w:rPr>
        <w:t>variations that were approximately</w:t>
      </w:r>
      <w:r w:rsidRPr="00911D78">
        <w:rPr>
          <w:rFonts w:ascii="Book Antiqua" w:hAnsi="Book Antiqua"/>
          <w:b w:val="0"/>
          <w:szCs w:val="24"/>
          <w:lang w:val="en-US"/>
        </w:rPr>
        <w:t xml:space="preserve"> 12% </w:t>
      </w:r>
      <w:r w:rsidRPr="00911D78">
        <w:rPr>
          <w:rFonts w:ascii="Book Antiqua" w:hAnsi="Book Antiqua" w:cs="Arial"/>
          <w:b w:val="0"/>
          <w:szCs w:val="24"/>
          <w:lang w:val="en-US"/>
        </w:rPr>
        <w:t>greater</w:t>
      </w:r>
      <w:r w:rsidRPr="00911D78">
        <w:rPr>
          <w:rFonts w:ascii="Book Antiqua" w:hAnsi="Book Antiqua"/>
          <w:b w:val="0"/>
          <w:szCs w:val="24"/>
          <w:lang w:val="en-US"/>
        </w:rPr>
        <w:t xml:space="preserve"> for NIRF and </w:t>
      </w:r>
      <w:r w:rsidRPr="00911D78">
        <w:rPr>
          <w:rFonts w:ascii="Book Antiqua" w:hAnsi="Book Antiqua" w:cs="Arial"/>
          <w:b w:val="0"/>
          <w:szCs w:val="24"/>
          <w:lang w:val="en-US"/>
        </w:rPr>
        <w:t>lower</w:t>
      </w:r>
      <w:r w:rsidRPr="00911D78">
        <w:rPr>
          <w:rFonts w:ascii="Book Antiqua" w:hAnsi="Book Antiqua"/>
          <w:b w:val="0"/>
          <w:szCs w:val="24"/>
          <w:lang w:val="en-US"/>
        </w:rPr>
        <w:t xml:space="preserve"> for MRI </w:t>
      </w:r>
      <w:r w:rsidRPr="00911D78">
        <w:rPr>
          <w:rFonts w:ascii="Book Antiqua" w:hAnsi="Book Antiqua" w:cs="Arial"/>
          <w:b w:val="0"/>
          <w:szCs w:val="24"/>
          <w:lang w:val="en-US"/>
        </w:rPr>
        <w:t>were</w:t>
      </w:r>
      <w:r w:rsidRPr="00911D78">
        <w:rPr>
          <w:rFonts w:ascii="Book Antiqua" w:hAnsi="Book Antiqua"/>
          <w:b w:val="0"/>
          <w:szCs w:val="24"/>
          <w:lang w:val="en-US"/>
        </w:rPr>
        <w:t xml:space="preserve"> detected in relation to ICP-MS values.</w:t>
      </w:r>
      <w:r w:rsidR="006B53A5" w:rsidRPr="00911D78">
        <w:rPr>
          <w:rFonts w:ascii="Book Antiqua" w:hAnsi="Book Antiqua"/>
          <w:b w:val="0"/>
          <w:i/>
          <w:szCs w:val="24"/>
          <w:lang w:val="en-US"/>
        </w:rPr>
        <w:t xml:space="preserve"> </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The correlation of the load quantification </w:t>
      </w:r>
      <w:r w:rsidRPr="00911D78">
        <w:rPr>
          <w:rFonts w:ascii="Book Antiqua" w:hAnsi="Book Antiqua" w:cs="Arial"/>
          <w:b w:val="0"/>
          <w:szCs w:val="24"/>
          <w:lang w:val="en-US"/>
        </w:rPr>
        <w:t>results based on</w:t>
      </w:r>
      <w:r w:rsidRPr="00911D78">
        <w:rPr>
          <w:rFonts w:ascii="Book Antiqua" w:hAnsi="Book Antiqua"/>
          <w:b w:val="0"/>
          <w:szCs w:val="24"/>
          <w:lang w:val="en-US"/>
        </w:rPr>
        <w:t xml:space="preserve"> images and spectrum techniques applied in our study </w:t>
      </w:r>
      <w:r w:rsidRPr="00911D78">
        <w:rPr>
          <w:rFonts w:ascii="Book Antiqua" w:hAnsi="Book Antiqua"/>
          <w:b w:val="0"/>
          <w:i/>
          <w:szCs w:val="24"/>
          <w:lang w:val="en-US"/>
        </w:rPr>
        <w:t xml:space="preserve">in vitro </w:t>
      </w:r>
      <w:r w:rsidRPr="00911D78">
        <w:rPr>
          <w:rFonts w:ascii="Book Antiqua" w:hAnsi="Book Antiqua"/>
          <w:b w:val="0"/>
          <w:szCs w:val="24"/>
          <w:lang w:val="en-US"/>
        </w:rPr>
        <w:t xml:space="preserve">(MRI, NIRF and ICP-MS) helped to improve the precision of </w:t>
      </w:r>
      <w:r w:rsidRPr="00911D78">
        <w:rPr>
          <w:rFonts w:ascii="Book Antiqua" w:hAnsi="Book Antiqua" w:cs="Arial"/>
          <w:b w:val="0"/>
          <w:szCs w:val="24"/>
          <w:lang w:val="en-US"/>
        </w:rPr>
        <w:t>these</w:t>
      </w:r>
      <w:r w:rsidRPr="00911D78">
        <w:rPr>
          <w:rFonts w:ascii="Book Antiqua" w:hAnsi="Book Antiqua"/>
          <w:b w:val="0"/>
          <w:szCs w:val="24"/>
          <w:lang w:val="en-US"/>
        </w:rPr>
        <w:t xml:space="preserve"> data and to understand the variation between the </w:t>
      </w:r>
      <w:r w:rsidRPr="00911D78">
        <w:rPr>
          <w:rFonts w:ascii="Book Antiqua" w:hAnsi="Book Antiqua" w:cs="Arial"/>
          <w:b w:val="0"/>
          <w:szCs w:val="24"/>
          <w:lang w:val="en-US"/>
        </w:rPr>
        <w:t>measurements</w:t>
      </w:r>
      <w:r w:rsidRPr="00911D78">
        <w:rPr>
          <w:rFonts w:ascii="Book Antiqua" w:hAnsi="Book Antiqua"/>
          <w:b w:val="0"/>
          <w:szCs w:val="24"/>
          <w:lang w:val="en-US"/>
        </w:rPr>
        <w:t xml:space="preserve"> according to </w:t>
      </w:r>
      <w:r w:rsidRPr="00911D78">
        <w:rPr>
          <w:rFonts w:ascii="Book Antiqua" w:hAnsi="Book Antiqua" w:cs="Arial"/>
          <w:b w:val="0"/>
          <w:szCs w:val="24"/>
          <w:lang w:val="en-US"/>
        </w:rPr>
        <w:t xml:space="preserve">the tested </w:t>
      </w:r>
      <w:r w:rsidRPr="00911D78">
        <w:rPr>
          <w:rFonts w:ascii="Book Antiqua" w:hAnsi="Book Antiqua"/>
          <w:b w:val="0"/>
          <w:szCs w:val="24"/>
          <w:lang w:val="en-US"/>
        </w:rPr>
        <w:t>nanoparticle concentrations</w:t>
      </w:r>
      <w:r w:rsidRPr="00911D78">
        <w:rPr>
          <w:rFonts w:ascii="Book Antiqua" w:hAnsi="Book Antiqua" w:cs="Arial"/>
          <w:b w:val="0"/>
          <w:szCs w:val="24"/>
          <w:lang w:val="en-US"/>
        </w:rPr>
        <w:t xml:space="preserve">. Studies </w:t>
      </w:r>
      <w:r w:rsidRPr="00911D78">
        <w:rPr>
          <w:rFonts w:ascii="Book Antiqua" w:hAnsi="Book Antiqua"/>
          <w:b w:val="0"/>
          <w:szCs w:val="24"/>
          <w:lang w:val="en-US"/>
        </w:rPr>
        <w:t xml:space="preserve">on multifunctional nanoparticles </w:t>
      </w:r>
      <w:r w:rsidRPr="00911D78">
        <w:rPr>
          <w:rFonts w:ascii="Book Antiqua" w:hAnsi="Book Antiqua" w:cs="Arial"/>
          <w:b w:val="0"/>
          <w:szCs w:val="24"/>
          <w:lang w:val="en-US"/>
        </w:rPr>
        <w:t xml:space="preserve">involving evaluations </w:t>
      </w:r>
      <w:r w:rsidRPr="00911D78">
        <w:rPr>
          <w:rFonts w:ascii="Book Antiqua" w:hAnsi="Book Antiqua" w:cs="Arial"/>
          <w:b w:val="0"/>
          <w:i/>
          <w:szCs w:val="24"/>
          <w:lang w:val="en-US"/>
        </w:rPr>
        <w:t>via</w:t>
      </w:r>
      <w:r w:rsidRPr="00911D78">
        <w:rPr>
          <w:rFonts w:ascii="Book Antiqua" w:hAnsi="Book Antiqua"/>
          <w:b w:val="0"/>
          <w:szCs w:val="24"/>
          <w:lang w:val="en-US"/>
        </w:rPr>
        <w:t xml:space="preserve"> multimodal images often </w:t>
      </w:r>
      <w:r w:rsidRPr="00911D78">
        <w:rPr>
          <w:rFonts w:ascii="Book Antiqua" w:hAnsi="Book Antiqua" w:cs="Arial"/>
          <w:b w:val="0"/>
          <w:szCs w:val="24"/>
          <w:lang w:val="en-US"/>
        </w:rPr>
        <w:t>show</w:t>
      </w:r>
      <w:r w:rsidRPr="00911D78">
        <w:rPr>
          <w:rFonts w:ascii="Book Antiqua" w:hAnsi="Book Antiqua"/>
          <w:b w:val="0"/>
          <w:szCs w:val="24"/>
          <w:lang w:val="en-US"/>
        </w:rPr>
        <w:t xml:space="preserve"> image analyses in a qualitative </w:t>
      </w:r>
      <w:r w:rsidRPr="00911D78">
        <w:rPr>
          <w:rFonts w:ascii="Book Antiqua" w:hAnsi="Book Antiqua" w:cs="Arial"/>
          <w:b w:val="0"/>
          <w:szCs w:val="24"/>
          <w:lang w:val="en-US"/>
        </w:rPr>
        <w:t>manner</w:t>
      </w:r>
      <w:r w:rsidRPr="00911D78">
        <w:rPr>
          <w:rFonts w:ascii="Book Antiqua" w:hAnsi="Book Antiqua" w:cs="Arial"/>
          <w:b w:val="0"/>
          <w:szCs w:val="24"/>
          <w:vertAlign w:val="superscript"/>
          <w:lang w:val="en-US"/>
        </w:rPr>
        <w:t>[26,27]</w:t>
      </w:r>
      <w:r w:rsidRPr="00911D78">
        <w:rPr>
          <w:rFonts w:ascii="Book Antiqua" w:hAnsi="Book Antiqua" w:cs="Arial"/>
          <w:b w:val="0"/>
          <w:szCs w:val="24"/>
          <w:lang w:val="en-US"/>
        </w:rPr>
        <w:t xml:space="preserve">. However, other studies </w:t>
      </w:r>
      <w:r w:rsidRPr="00911D78">
        <w:rPr>
          <w:rFonts w:ascii="Book Antiqua" w:hAnsi="Book Antiqua"/>
          <w:b w:val="0"/>
          <w:szCs w:val="24"/>
          <w:lang w:val="en-US"/>
        </w:rPr>
        <w:t xml:space="preserve">either </w:t>
      </w:r>
      <w:r w:rsidRPr="00911D78">
        <w:rPr>
          <w:rFonts w:ascii="Book Antiqua" w:hAnsi="Book Antiqua" w:cs="Arial"/>
          <w:b w:val="0"/>
          <w:szCs w:val="24"/>
          <w:lang w:val="en-US"/>
        </w:rPr>
        <w:t>complement</w:t>
      </w:r>
      <w:r w:rsidRPr="00911D78">
        <w:rPr>
          <w:rFonts w:ascii="Book Antiqua" w:hAnsi="Book Antiqua"/>
          <w:b w:val="0"/>
          <w:szCs w:val="24"/>
          <w:lang w:val="en-US"/>
        </w:rPr>
        <w:t xml:space="preserve"> qualitative image analyses with techniques that permit nanoparticle quantification with more precision</w:t>
      </w:r>
      <w:r w:rsidRPr="00911D78">
        <w:rPr>
          <w:rFonts w:ascii="Book Antiqua" w:hAnsi="Book Antiqua" w:cs="Arial"/>
          <w:b w:val="0"/>
          <w:szCs w:val="24"/>
          <w:lang w:val="en-US"/>
        </w:rPr>
        <w:t>,</w:t>
      </w:r>
      <w:r w:rsidRPr="00911D78">
        <w:rPr>
          <w:rFonts w:ascii="Book Antiqua" w:hAnsi="Book Antiqua"/>
          <w:b w:val="0"/>
          <w:szCs w:val="24"/>
          <w:lang w:val="en-US"/>
        </w:rPr>
        <w:t xml:space="preserve"> such as </w:t>
      </w:r>
      <w:r w:rsidRPr="00911D78">
        <w:rPr>
          <w:rFonts w:ascii="Book Antiqua" w:hAnsi="Book Antiqua" w:cs="Arial"/>
          <w:b w:val="0"/>
          <w:szCs w:val="24"/>
          <w:lang w:val="en-US"/>
        </w:rPr>
        <w:t>inductively coupled plasma spectrometry</w:t>
      </w:r>
      <w:r w:rsidRPr="00911D78">
        <w:rPr>
          <w:rFonts w:ascii="Book Antiqua" w:hAnsi="Book Antiqua" w:cs="Arial"/>
          <w:b w:val="0"/>
          <w:szCs w:val="24"/>
          <w:vertAlign w:val="superscript"/>
          <w:lang w:val="en-US"/>
        </w:rPr>
        <w:t>[47,48]</w:t>
      </w:r>
      <w:r w:rsidRPr="00911D78">
        <w:rPr>
          <w:rFonts w:ascii="Book Antiqua" w:hAnsi="Book Antiqua" w:cs="Arial"/>
          <w:b w:val="0"/>
          <w:szCs w:val="24"/>
          <w:lang w:val="en-US"/>
        </w:rPr>
        <w:t>,</w:t>
      </w:r>
      <w:r w:rsidRPr="00911D78">
        <w:rPr>
          <w:rFonts w:ascii="Book Antiqua" w:hAnsi="Book Antiqua"/>
          <w:b w:val="0"/>
          <w:szCs w:val="24"/>
          <w:lang w:val="en-US"/>
        </w:rPr>
        <w:t xml:space="preserve"> or </w:t>
      </w:r>
      <w:r w:rsidRPr="00911D78">
        <w:rPr>
          <w:rFonts w:ascii="Book Antiqua" w:hAnsi="Book Antiqua" w:cs="Arial"/>
          <w:b w:val="0"/>
          <w:szCs w:val="24"/>
          <w:lang w:val="en-US"/>
        </w:rPr>
        <w:t>use</w:t>
      </w:r>
      <w:r w:rsidRPr="00911D78">
        <w:rPr>
          <w:rFonts w:ascii="Book Antiqua" w:hAnsi="Book Antiqua"/>
          <w:b w:val="0"/>
          <w:szCs w:val="24"/>
          <w:lang w:val="en-US"/>
        </w:rPr>
        <w:t xml:space="preserve"> different approaches to quantify the nanoparticle load in cells by using image analysis</w:t>
      </w:r>
      <w:r w:rsidRPr="00911D78">
        <w:rPr>
          <w:rFonts w:ascii="Book Antiqua" w:hAnsi="Book Antiqua" w:cs="Arial"/>
          <w:b w:val="0"/>
          <w:szCs w:val="24"/>
          <w:vertAlign w:val="superscript"/>
          <w:lang w:val="en-US"/>
        </w:rPr>
        <w:t>[10,14,16]</w:t>
      </w:r>
      <w:r w:rsidRPr="00911D78">
        <w:rPr>
          <w:rFonts w:ascii="Book Antiqua" w:hAnsi="Book Antiqua" w:cs="Arial"/>
          <w:b w:val="0"/>
          <w:szCs w:val="24"/>
          <w:lang w:val="en-US"/>
        </w:rPr>
        <w:t>.</w:t>
      </w:r>
      <w:r w:rsidRPr="00911D78">
        <w:rPr>
          <w:rFonts w:ascii="Book Antiqua" w:hAnsi="Book Antiqua"/>
          <w:b w:val="0"/>
          <w:szCs w:val="24"/>
          <w:lang w:val="en-US"/>
        </w:rPr>
        <w:t xml:space="preserve"> However, none of </w:t>
      </w:r>
      <w:r w:rsidRPr="00911D78">
        <w:rPr>
          <w:rFonts w:ascii="Book Antiqua" w:hAnsi="Book Antiqua" w:cs="Arial"/>
          <w:b w:val="0"/>
          <w:szCs w:val="24"/>
          <w:lang w:val="en-US"/>
        </w:rPr>
        <w:t>these</w:t>
      </w:r>
      <w:r w:rsidRPr="00911D78">
        <w:rPr>
          <w:rFonts w:ascii="Book Antiqua" w:hAnsi="Book Antiqua"/>
          <w:b w:val="0"/>
          <w:szCs w:val="24"/>
          <w:lang w:val="en-US"/>
        </w:rPr>
        <w:t xml:space="preserve"> reported </w:t>
      </w:r>
      <w:r w:rsidRPr="00911D78">
        <w:rPr>
          <w:rFonts w:ascii="Book Antiqua" w:hAnsi="Book Antiqua" w:cs="Arial"/>
          <w:b w:val="0"/>
          <w:szCs w:val="24"/>
          <w:lang w:val="en-US"/>
        </w:rPr>
        <w:t>studies have included</w:t>
      </w:r>
      <w:r w:rsidRPr="00911D78">
        <w:rPr>
          <w:rFonts w:ascii="Book Antiqua" w:hAnsi="Book Antiqua"/>
          <w:b w:val="0"/>
          <w:szCs w:val="24"/>
          <w:lang w:val="en-US"/>
        </w:rPr>
        <w:t xml:space="preserve"> correlation analysis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results </w:t>
      </w:r>
      <w:r w:rsidRPr="00911D78">
        <w:rPr>
          <w:rFonts w:ascii="Book Antiqua" w:hAnsi="Book Antiqua" w:cs="Arial"/>
          <w:b w:val="0"/>
          <w:szCs w:val="24"/>
          <w:lang w:val="en-US"/>
        </w:rPr>
        <w:t>obtained under</w:t>
      </w:r>
      <w:r w:rsidRPr="00911D78">
        <w:rPr>
          <w:rFonts w:ascii="Book Antiqua" w:hAnsi="Book Antiqua"/>
          <w:b w:val="0"/>
          <w:szCs w:val="24"/>
          <w:lang w:val="en-US"/>
        </w:rPr>
        <w:t xml:space="preserve"> each technique </w:t>
      </w:r>
      <w:r w:rsidRPr="00911D78">
        <w:rPr>
          <w:rFonts w:ascii="Book Antiqua" w:hAnsi="Book Antiqua" w:cs="Arial"/>
          <w:b w:val="0"/>
          <w:szCs w:val="24"/>
          <w:lang w:val="en-US"/>
        </w:rPr>
        <w:t xml:space="preserve">when </w:t>
      </w:r>
      <w:r w:rsidRPr="00911D78">
        <w:rPr>
          <w:rFonts w:ascii="Book Antiqua" w:hAnsi="Book Antiqua"/>
          <w:b w:val="0"/>
          <w:szCs w:val="24"/>
          <w:lang w:val="en-US"/>
        </w:rPr>
        <w:t xml:space="preserve">applied in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quantitative way. This correlation could increase the accuracy of </w:t>
      </w:r>
      <w:r w:rsidRPr="00911D78">
        <w:rPr>
          <w:rFonts w:ascii="Book Antiqua" w:hAnsi="Book Antiqua" w:cs="Arial"/>
          <w:b w:val="0"/>
          <w:szCs w:val="24"/>
          <w:lang w:val="en-US"/>
        </w:rPr>
        <w:t xml:space="preserve">the obtained </w:t>
      </w:r>
      <w:r w:rsidRPr="00911D78">
        <w:rPr>
          <w:rFonts w:ascii="Book Antiqua" w:hAnsi="Book Antiqua"/>
          <w:b w:val="0"/>
          <w:szCs w:val="24"/>
          <w:lang w:val="en-US"/>
        </w:rPr>
        <w:t xml:space="preserve">information, improving the interpretation of the analysis between the techniques as well as comparison </w:t>
      </w:r>
      <w:r w:rsidRPr="00911D78">
        <w:rPr>
          <w:rFonts w:ascii="Book Antiqua" w:hAnsi="Book Antiqua" w:cs="Arial"/>
          <w:b w:val="0"/>
          <w:szCs w:val="24"/>
          <w:lang w:val="en-US"/>
        </w:rPr>
        <w:t>with other</w:t>
      </w:r>
      <w:r w:rsidRPr="00911D78">
        <w:rPr>
          <w:rFonts w:ascii="Book Antiqua" w:hAnsi="Book Antiqua"/>
          <w:b w:val="0"/>
          <w:szCs w:val="24"/>
          <w:lang w:val="en-US"/>
        </w:rPr>
        <w:t xml:space="preserve"> studies. Therefore, the multimodal imaging analysis </w:t>
      </w:r>
      <w:r w:rsidRPr="00911D78">
        <w:rPr>
          <w:rFonts w:ascii="Book Antiqua" w:hAnsi="Book Antiqua" w:cs="Arial"/>
          <w:b w:val="0"/>
          <w:szCs w:val="24"/>
          <w:lang w:val="en-US"/>
        </w:rPr>
        <w:t>described</w:t>
      </w:r>
      <w:r w:rsidRPr="00911D78">
        <w:rPr>
          <w:rFonts w:ascii="Book Antiqua" w:hAnsi="Book Antiqua"/>
          <w:b w:val="0"/>
          <w:szCs w:val="24"/>
          <w:lang w:val="en-US"/>
        </w:rPr>
        <w:t xml:space="preserve"> above </w:t>
      </w:r>
      <w:r w:rsidRPr="00911D78">
        <w:rPr>
          <w:rFonts w:ascii="Book Antiqua" w:hAnsi="Book Antiqua" w:cs="Arial"/>
          <w:b w:val="0"/>
          <w:szCs w:val="24"/>
          <w:lang w:val="en-US"/>
        </w:rPr>
        <w:t>showed</w:t>
      </w:r>
      <w:r w:rsidRPr="00911D78">
        <w:rPr>
          <w:rFonts w:ascii="Book Antiqua" w:hAnsi="Book Antiqua"/>
          <w:b w:val="0"/>
          <w:szCs w:val="24"/>
          <w:lang w:val="en-US"/>
        </w:rPr>
        <w:t xml:space="preserve"> that MRI and NIRF </w:t>
      </w:r>
      <w:r w:rsidRPr="00911D78">
        <w:rPr>
          <w:rFonts w:ascii="Book Antiqua" w:hAnsi="Book Antiqua" w:cs="Arial"/>
          <w:b w:val="0"/>
          <w:szCs w:val="24"/>
          <w:lang w:val="en-US"/>
        </w:rPr>
        <w:t>presented a</w:t>
      </w:r>
      <w:r w:rsidRPr="00911D78">
        <w:rPr>
          <w:rFonts w:ascii="Book Antiqua" w:hAnsi="Book Antiqua"/>
          <w:b w:val="0"/>
          <w:szCs w:val="24"/>
          <w:lang w:val="en-US"/>
        </w:rPr>
        <w:t xml:space="preserve"> high correlation with ICP-MS, </w:t>
      </w:r>
      <w:r w:rsidRPr="00911D78">
        <w:rPr>
          <w:rFonts w:ascii="Book Antiqua" w:hAnsi="Book Antiqua" w:cs="Arial"/>
          <w:b w:val="0"/>
          <w:szCs w:val="24"/>
          <w:lang w:val="en-US"/>
        </w:rPr>
        <w:t xml:space="preserve">which is </w:t>
      </w:r>
      <w:r w:rsidRPr="00911D78">
        <w:rPr>
          <w:rFonts w:ascii="Book Antiqua" w:hAnsi="Book Antiqua"/>
          <w:b w:val="0"/>
          <w:szCs w:val="24"/>
          <w:lang w:val="en-US"/>
        </w:rPr>
        <w:t xml:space="preserve">the </w:t>
      </w:r>
      <w:r w:rsidRPr="00911D78">
        <w:rPr>
          <w:rFonts w:ascii="Book Antiqua" w:hAnsi="Book Antiqua"/>
          <w:b w:val="0"/>
          <w:i/>
          <w:szCs w:val="24"/>
          <w:lang w:val="en-US"/>
        </w:rPr>
        <w:t>in vitro</w:t>
      </w:r>
      <w:r w:rsidRPr="00911D78">
        <w:rPr>
          <w:rFonts w:ascii="Book Antiqua" w:hAnsi="Book Antiqua"/>
          <w:b w:val="0"/>
          <w:szCs w:val="24"/>
          <w:lang w:val="en-US"/>
        </w:rPr>
        <w:t xml:space="preserve"> gold standard </w:t>
      </w:r>
      <w:r w:rsidRPr="00911D78">
        <w:rPr>
          <w:rFonts w:ascii="Book Antiqua" w:hAnsi="Book Antiqua" w:cs="Arial"/>
          <w:b w:val="0"/>
          <w:szCs w:val="24"/>
          <w:lang w:val="en-US"/>
        </w:rPr>
        <w:t>for</w:t>
      </w:r>
      <w:r w:rsidRPr="00911D78">
        <w:rPr>
          <w:rFonts w:ascii="Book Antiqua" w:hAnsi="Book Antiqua"/>
          <w:b w:val="0"/>
          <w:szCs w:val="24"/>
          <w:lang w:val="en-US"/>
        </w:rPr>
        <w:t xml:space="preserve"> iron analysis</w:t>
      </w:r>
      <w:r w:rsidRPr="00911D78">
        <w:rPr>
          <w:rFonts w:ascii="Book Antiqua" w:hAnsi="Book Antiqua" w:cs="Arial"/>
          <w:b w:val="0"/>
          <w:szCs w:val="24"/>
          <w:vertAlign w:val="superscript"/>
          <w:lang w:val="en-US"/>
        </w:rPr>
        <w:t>[49]</w:t>
      </w:r>
      <w:r w:rsidRPr="00911D78">
        <w:rPr>
          <w:rFonts w:ascii="Book Antiqua" w:hAnsi="Book Antiqua" w:cs="Arial"/>
          <w:b w:val="0"/>
          <w:szCs w:val="24"/>
          <w:lang w:val="en-US"/>
        </w:rPr>
        <w:t>;</w:t>
      </w:r>
      <w:r w:rsidRPr="00911D78">
        <w:rPr>
          <w:rFonts w:ascii="Book Antiqua" w:hAnsi="Book Antiqua"/>
          <w:b w:val="0"/>
          <w:szCs w:val="24"/>
          <w:lang w:val="en-US"/>
        </w:rPr>
        <w:t xml:space="preserve"> the MRI </w:t>
      </w:r>
      <w:r w:rsidRPr="00911D78">
        <w:rPr>
          <w:rFonts w:ascii="Book Antiqua" w:hAnsi="Book Antiqua" w:cs="Arial"/>
          <w:b w:val="0"/>
          <w:szCs w:val="24"/>
          <w:lang w:val="en-US"/>
        </w:rPr>
        <w:t xml:space="preserve">results were lower than, while those of </w:t>
      </w:r>
      <w:r w:rsidRPr="00911D78">
        <w:rPr>
          <w:rFonts w:ascii="Book Antiqua" w:hAnsi="Book Antiqua"/>
          <w:b w:val="0"/>
          <w:szCs w:val="24"/>
          <w:lang w:val="en-US"/>
        </w:rPr>
        <w:t xml:space="preserve">NIRF </w:t>
      </w:r>
      <w:r w:rsidRPr="00911D78">
        <w:rPr>
          <w:rFonts w:ascii="Book Antiqua" w:hAnsi="Book Antiqua" w:cs="Arial"/>
          <w:b w:val="0"/>
          <w:szCs w:val="24"/>
          <w:lang w:val="en-US"/>
        </w:rPr>
        <w:t>were greater</w:t>
      </w:r>
      <w:r w:rsidRPr="00911D78">
        <w:rPr>
          <w:rFonts w:ascii="Book Antiqua" w:hAnsi="Book Antiqua"/>
          <w:b w:val="0"/>
          <w:szCs w:val="24"/>
          <w:lang w:val="en-US"/>
        </w:rPr>
        <w:t xml:space="preserve"> than </w:t>
      </w:r>
      <w:r w:rsidRPr="00911D78">
        <w:rPr>
          <w:rFonts w:ascii="Book Antiqua" w:hAnsi="Book Antiqua" w:cs="Arial"/>
          <w:b w:val="0"/>
          <w:szCs w:val="24"/>
          <w:lang w:val="en-US"/>
        </w:rPr>
        <w:t xml:space="preserve">the </w:t>
      </w:r>
      <w:r w:rsidRPr="00911D78">
        <w:rPr>
          <w:rFonts w:ascii="Book Antiqua" w:hAnsi="Book Antiqua"/>
          <w:b w:val="0"/>
          <w:szCs w:val="24"/>
          <w:lang w:val="en-US"/>
        </w:rPr>
        <w:t>ICP-MS</w:t>
      </w:r>
      <w:r w:rsidRPr="00911D78">
        <w:rPr>
          <w:rFonts w:ascii="Book Antiqua" w:hAnsi="Book Antiqua" w:cs="Arial"/>
          <w:b w:val="0"/>
          <w:szCs w:val="24"/>
          <w:lang w:val="en-US"/>
        </w:rPr>
        <w:t xml:space="preserve"> results</w:t>
      </w:r>
      <w:r w:rsidRPr="00911D78">
        <w:rPr>
          <w:rFonts w:ascii="Book Antiqua" w:hAnsi="Book Antiqua"/>
          <w:b w:val="0"/>
          <w:szCs w:val="24"/>
          <w:lang w:val="en-US"/>
        </w:rPr>
        <w:t>.</w:t>
      </w:r>
      <w:r w:rsidR="006B53A5" w:rsidRPr="00911D78">
        <w:rPr>
          <w:rFonts w:ascii="Book Antiqua" w:hAnsi="Book Antiqua"/>
          <w:b w:val="0"/>
          <w:i/>
          <w:szCs w:val="24"/>
          <w:lang w:val="en-US"/>
        </w:rPr>
        <w:t xml:space="preserve"> </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The sensitivity of triple</w:t>
      </w:r>
      <w:r w:rsidRPr="00911D78">
        <w:rPr>
          <w:rFonts w:ascii="Book Antiqua" w:hAnsi="Book Antiqua" w:cs="Arial"/>
          <w:sz w:val="24"/>
          <w:szCs w:val="24"/>
          <w:lang w:val="en-US"/>
        </w:rPr>
        <w:t>-</w:t>
      </w:r>
      <w:r w:rsidRPr="00911D78">
        <w:rPr>
          <w:rFonts w:ascii="Book Antiqua" w:hAnsi="Book Antiqua"/>
          <w:sz w:val="24"/>
          <w:szCs w:val="24"/>
          <w:lang w:val="en-US"/>
        </w:rPr>
        <w:t xml:space="preserve">modal imaging </w:t>
      </w:r>
      <w:r w:rsidRPr="00911D78">
        <w:rPr>
          <w:rFonts w:ascii="Book Antiqua" w:hAnsi="Book Antiqua" w:cs="Arial"/>
          <w:sz w:val="24"/>
          <w:szCs w:val="24"/>
          <w:lang w:val="en-US"/>
        </w:rPr>
        <w:t xml:space="preserve">was </w:t>
      </w:r>
      <w:r w:rsidRPr="00911D78">
        <w:rPr>
          <w:rFonts w:ascii="Book Antiqua" w:hAnsi="Book Antiqua"/>
          <w:sz w:val="24"/>
          <w:szCs w:val="24"/>
          <w:lang w:val="en-US"/>
        </w:rPr>
        <w:t xml:space="preserve">also analyzed </w:t>
      </w:r>
      <w:r w:rsidRPr="00911D78">
        <w:rPr>
          <w:rFonts w:ascii="Book Antiqua" w:hAnsi="Book Antiqua"/>
          <w:i/>
          <w:sz w:val="24"/>
          <w:szCs w:val="24"/>
          <w:lang w:val="en-US"/>
        </w:rPr>
        <w:t xml:space="preserve">in vivo. </w:t>
      </w:r>
      <w:r w:rsidRPr="00911D78">
        <w:rPr>
          <w:rFonts w:ascii="Book Antiqua" w:hAnsi="Book Antiqua"/>
          <w:sz w:val="24"/>
          <w:szCs w:val="24"/>
          <w:lang w:val="en-US"/>
        </w:rPr>
        <w:t xml:space="preserve">Experiment 1 showed that the NIRF and MRI </w:t>
      </w:r>
      <w:r w:rsidRPr="00911D78">
        <w:rPr>
          <w:rFonts w:ascii="Book Antiqua" w:hAnsi="Book Antiqua" w:cs="Arial"/>
          <w:sz w:val="24"/>
          <w:szCs w:val="24"/>
          <w:lang w:val="en-US"/>
        </w:rPr>
        <w:t xml:space="preserve">signal </w:t>
      </w:r>
      <w:r w:rsidRPr="00911D78">
        <w:rPr>
          <w:rFonts w:ascii="Book Antiqua" w:hAnsi="Book Antiqua"/>
          <w:sz w:val="24"/>
          <w:szCs w:val="24"/>
          <w:lang w:val="en-US"/>
        </w:rPr>
        <w:t xml:space="preserve">intensity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sham groups after 4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of cell implantation was proportional to </w:t>
      </w:r>
      <w:r w:rsidRPr="00911D78">
        <w:rPr>
          <w:rFonts w:ascii="Book Antiqua" w:hAnsi="Book Antiqua" w:cs="Arial"/>
          <w:sz w:val="24"/>
          <w:szCs w:val="24"/>
          <w:lang w:val="en-US"/>
        </w:rPr>
        <w:t xml:space="preserve">the tested </w:t>
      </w:r>
      <w:r w:rsidRPr="00911D78">
        <w:rPr>
          <w:rFonts w:ascii="Book Antiqua" w:hAnsi="Book Antiqua"/>
          <w:sz w:val="24"/>
          <w:szCs w:val="24"/>
          <w:lang w:val="en-US"/>
        </w:rPr>
        <w:t xml:space="preserve">nanoparticle concentrations </w:t>
      </w:r>
      <w:r w:rsidRPr="00911D78">
        <w:rPr>
          <w:rFonts w:ascii="Book Antiqua" w:hAnsi="Book Antiqua" w:cs="Arial"/>
          <w:sz w:val="24"/>
          <w:szCs w:val="24"/>
          <w:lang w:val="en-US"/>
        </w:rPr>
        <w:t>(</w:t>
      </w:r>
      <w:r w:rsidRPr="00911D78">
        <w:rPr>
          <w:rFonts w:ascii="Book Antiqua" w:hAnsi="Book Antiqua"/>
          <w:sz w:val="24"/>
          <w:szCs w:val="24"/>
          <w:lang w:val="en-US"/>
        </w:rPr>
        <w:t>low, intermediate and high concentrations</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was </w:t>
      </w:r>
      <w:r w:rsidRPr="00911D78">
        <w:rPr>
          <w:rFonts w:ascii="Book Antiqua" w:hAnsi="Book Antiqua"/>
          <w:sz w:val="24"/>
          <w:szCs w:val="24"/>
          <w:lang w:val="en-US"/>
        </w:rPr>
        <w:t xml:space="preserve">constant in </w:t>
      </w:r>
      <w:r w:rsidRPr="00911D78">
        <w:rPr>
          <w:rFonts w:ascii="Book Antiqua" w:hAnsi="Book Antiqua"/>
          <w:sz w:val="24"/>
          <w:szCs w:val="24"/>
          <w:lang w:val="en-US"/>
        </w:rPr>
        <w:lastRenderedPageBreak/>
        <w:t xml:space="preserve">BLI </w:t>
      </w:r>
      <w:r w:rsidRPr="00911D78">
        <w:rPr>
          <w:rFonts w:ascii="Book Antiqua" w:hAnsi="Book Antiqua" w:cs="Arial"/>
          <w:sz w:val="24"/>
          <w:szCs w:val="24"/>
          <w:lang w:val="en-US"/>
        </w:rPr>
        <w:t>images</w:t>
      </w:r>
      <w:r w:rsidRPr="00911D78">
        <w:rPr>
          <w:rFonts w:ascii="Book Antiqua" w:hAnsi="Book Antiqua"/>
          <w:sz w:val="24"/>
          <w:szCs w:val="24"/>
          <w:lang w:val="en-US"/>
        </w:rPr>
        <w:t xml:space="preserve"> for all conditions analyzed. Experiment 2 also showed </w:t>
      </w:r>
      <w:r w:rsidRPr="00911D78">
        <w:rPr>
          <w:rFonts w:ascii="Book Antiqua" w:hAnsi="Book Antiqua" w:cs="Arial"/>
          <w:sz w:val="24"/>
          <w:szCs w:val="24"/>
          <w:lang w:val="en-US"/>
        </w:rPr>
        <w:t xml:space="preserve">a </w:t>
      </w:r>
      <w:r w:rsidRPr="00911D78">
        <w:rPr>
          <w:rFonts w:ascii="Book Antiqua" w:hAnsi="Book Antiqua"/>
          <w:sz w:val="24"/>
          <w:szCs w:val="24"/>
          <w:lang w:val="en-US"/>
        </w:rPr>
        <w:t>difference in the triple</w:t>
      </w:r>
      <w:r w:rsidRPr="00911D78">
        <w:rPr>
          <w:rFonts w:ascii="Book Antiqua" w:hAnsi="Book Antiqua" w:cs="Arial"/>
          <w:sz w:val="24"/>
          <w:szCs w:val="24"/>
          <w:lang w:val="en-US"/>
        </w:rPr>
        <w:t>-</w:t>
      </w:r>
      <w:r w:rsidRPr="00911D78">
        <w:rPr>
          <w:rFonts w:ascii="Book Antiqua" w:hAnsi="Book Antiqua"/>
          <w:sz w:val="24"/>
          <w:szCs w:val="24"/>
          <w:lang w:val="en-US"/>
        </w:rPr>
        <w:t xml:space="preserve">modal images between sham group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stroke group after 6 d of cells implantation, using the same concentration of nanoparticles (</w:t>
      </w:r>
      <w:r w:rsidRPr="00911D78">
        <w:rPr>
          <w:rFonts w:ascii="Book Antiqua" w:hAnsi="Book Antiqua" w:cs="Arial"/>
          <w:sz w:val="24"/>
          <w:szCs w:val="24"/>
          <w:lang w:val="en-US"/>
        </w:rPr>
        <w:t>50 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but in </w:t>
      </w:r>
      <w:r w:rsidRPr="00911D78">
        <w:rPr>
          <w:rFonts w:ascii="Book Antiqua" w:hAnsi="Book Antiqua" w:cs="Arial"/>
          <w:sz w:val="24"/>
          <w:szCs w:val="24"/>
          <w:lang w:val="en-US"/>
        </w:rPr>
        <w:t xml:space="preserve">a </w:t>
      </w:r>
      <w:r w:rsidRPr="00911D78">
        <w:rPr>
          <w:rFonts w:ascii="Book Antiqua" w:hAnsi="Book Antiqua"/>
          <w:sz w:val="24"/>
          <w:szCs w:val="24"/>
          <w:lang w:val="en-US"/>
        </w:rPr>
        <w:t>different physiopathological process.</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BLI intensity </w:t>
      </w:r>
      <w:r w:rsidRPr="00911D78">
        <w:rPr>
          <w:rFonts w:ascii="Book Antiqua" w:hAnsi="Book Antiqua" w:cs="Arial"/>
          <w:sz w:val="24"/>
          <w:szCs w:val="24"/>
          <w:lang w:val="en-US"/>
        </w:rPr>
        <w:t>results for</w:t>
      </w:r>
      <w:r w:rsidRPr="00911D78">
        <w:rPr>
          <w:rFonts w:ascii="Book Antiqua" w:hAnsi="Book Antiqua"/>
          <w:sz w:val="24"/>
          <w:szCs w:val="24"/>
          <w:lang w:val="en-US"/>
        </w:rPr>
        <w:t xml:space="preserve"> experiment 1 showed </w:t>
      </w:r>
      <w:r w:rsidRPr="00911D78">
        <w:rPr>
          <w:rFonts w:ascii="Book Antiqua" w:hAnsi="Book Antiqua" w:cs="Arial"/>
          <w:sz w:val="24"/>
          <w:szCs w:val="24"/>
          <w:lang w:val="en-US"/>
        </w:rPr>
        <w:t>little</w:t>
      </w:r>
      <w:r w:rsidRPr="00911D78">
        <w:rPr>
          <w:rFonts w:ascii="Book Antiqua" w:hAnsi="Book Antiqua"/>
          <w:sz w:val="24"/>
          <w:szCs w:val="24"/>
          <w:lang w:val="en-US"/>
        </w:rPr>
        <w:t xml:space="preserve"> variability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sham groups with labeled cells (S5, S20 and S50) and</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sham group with unlabeled cells (S_control). This result was compatible with the decreased viability found in the </w:t>
      </w:r>
      <w:r w:rsidRPr="00911D78">
        <w:rPr>
          <w:rFonts w:ascii="Book Antiqua" w:hAnsi="Book Antiqua"/>
          <w:i/>
          <w:sz w:val="24"/>
          <w:szCs w:val="24"/>
          <w:lang w:val="en-US"/>
        </w:rPr>
        <w:t>in vitro</w:t>
      </w:r>
      <w:r w:rsidRPr="00911D78">
        <w:rPr>
          <w:rFonts w:ascii="Book Antiqua" w:hAnsi="Book Antiqua"/>
          <w:sz w:val="24"/>
          <w:szCs w:val="24"/>
          <w:lang w:val="en-US"/>
        </w:rPr>
        <w:t xml:space="preserve"> study and corroborates other studies that </w:t>
      </w:r>
      <w:r w:rsidRPr="00911D78">
        <w:rPr>
          <w:rFonts w:ascii="Book Antiqua" w:hAnsi="Book Antiqua" w:cs="Arial"/>
          <w:sz w:val="24"/>
          <w:szCs w:val="24"/>
          <w:lang w:val="en-US"/>
        </w:rPr>
        <w:t xml:space="preserve">have </w:t>
      </w:r>
      <w:r w:rsidRPr="00911D78">
        <w:rPr>
          <w:rFonts w:ascii="Book Antiqua" w:hAnsi="Book Antiqua"/>
          <w:sz w:val="24"/>
          <w:szCs w:val="24"/>
          <w:lang w:val="en-US"/>
        </w:rPr>
        <w:t xml:space="preserve">analyzed cell viability in </w:t>
      </w:r>
      <w:r w:rsidRPr="00911D78">
        <w:rPr>
          <w:rFonts w:ascii="Book Antiqua" w:hAnsi="Book Antiqua" w:cs="Arial"/>
          <w:sz w:val="24"/>
          <w:szCs w:val="24"/>
          <w:lang w:val="en-US"/>
        </w:rPr>
        <w:t xml:space="preserve">the presence of </w:t>
      </w:r>
      <w:r w:rsidRPr="00911D78">
        <w:rPr>
          <w:rFonts w:ascii="Book Antiqua" w:hAnsi="Book Antiqua"/>
          <w:sz w:val="24"/>
          <w:szCs w:val="24"/>
          <w:lang w:val="en-US"/>
        </w:rPr>
        <w:t xml:space="preserve">similar </w:t>
      </w:r>
      <w:r w:rsidRPr="00911D78">
        <w:rPr>
          <w:rFonts w:ascii="Book Antiqua" w:hAnsi="Book Antiqua" w:cs="Arial"/>
          <w:sz w:val="24"/>
          <w:szCs w:val="24"/>
          <w:lang w:val="en-US"/>
        </w:rPr>
        <w:t>nanoparticles at</w:t>
      </w:r>
      <w:r w:rsidRPr="00911D78">
        <w:rPr>
          <w:rFonts w:ascii="Book Antiqua" w:hAnsi="Book Antiqua"/>
          <w:sz w:val="24"/>
          <w:szCs w:val="24"/>
          <w:lang w:val="en-US"/>
        </w:rPr>
        <w:t xml:space="preserve"> the same range of </w:t>
      </w:r>
      <w:r w:rsidRPr="00911D78">
        <w:rPr>
          <w:rFonts w:ascii="Book Antiqua" w:hAnsi="Book Antiqua" w:cs="Arial"/>
          <w:sz w:val="24"/>
          <w:szCs w:val="24"/>
          <w:lang w:val="en-US"/>
        </w:rPr>
        <w:t>concentrations</w:t>
      </w:r>
      <w:r w:rsidRPr="00911D78">
        <w:rPr>
          <w:rFonts w:ascii="Book Antiqua" w:hAnsi="Book Antiqua" w:cs="Arial"/>
          <w:sz w:val="24"/>
          <w:szCs w:val="24"/>
          <w:vertAlign w:val="superscript"/>
          <w:lang w:val="en-US"/>
        </w:rPr>
        <w:t>[26,27,44]</w:t>
      </w:r>
      <w:r w:rsidRPr="00911D78">
        <w:rPr>
          <w:rFonts w:ascii="Book Antiqua" w:hAnsi="Book Antiqua" w:cs="Arial"/>
          <w:b/>
          <w:sz w:val="24"/>
          <w:szCs w:val="24"/>
          <w:lang w:val="en-US"/>
        </w:rPr>
        <w:t>.</w:t>
      </w:r>
      <w:r w:rsidRPr="00911D78">
        <w:rPr>
          <w:rFonts w:ascii="Book Antiqua" w:hAnsi="Book Antiqua"/>
          <w:sz w:val="24"/>
          <w:szCs w:val="24"/>
          <w:lang w:val="en-US"/>
        </w:rPr>
        <w:t xml:space="preserve"> Considering cell viability </w:t>
      </w:r>
      <w:r w:rsidRPr="00911D78">
        <w:rPr>
          <w:rFonts w:ascii="Book Antiqua" w:hAnsi="Book Antiqua" w:cs="Arial"/>
          <w:sz w:val="24"/>
          <w:szCs w:val="24"/>
          <w:lang w:val="en-US"/>
        </w:rPr>
        <w:t>under a</w:t>
      </w:r>
      <w:r w:rsidRPr="00911D78">
        <w:rPr>
          <w:rFonts w:ascii="Book Antiqua" w:hAnsi="Book Antiqua"/>
          <w:sz w:val="24"/>
          <w:szCs w:val="24"/>
          <w:lang w:val="en-US"/>
        </w:rPr>
        <w:t xml:space="preserve"> high concentration of nanoparticles, experiment 2 showed </w:t>
      </w:r>
      <w:r w:rsidRPr="00911D78">
        <w:rPr>
          <w:rFonts w:ascii="Book Antiqua" w:hAnsi="Book Antiqua" w:cs="Arial"/>
          <w:sz w:val="24"/>
          <w:szCs w:val="24"/>
          <w:lang w:val="en-US"/>
        </w:rPr>
        <w:t xml:space="preserve">maintenance of </w:t>
      </w:r>
      <w:r w:rsidRPr="00911D78">
        <w:rPr>
          <w:rFonts w:ascii="Book Antiqua" w:hAnsi="Book Antiqua"/>
          <w:sz w:val="24"/>
          <w:szCs w:val="24"/>
          <w:lang w:val="en-US"/>
        </w:rPr>
        <w:t>the BLI signal in both groups</w:t>
      </w:r>
      <w:r w:rsidRPr="00911D78">
        <w:rPr>
          <w:rFonts w:ascii="Book Antiqua" w:hAnsi="Book Antiqua" w:cs="Arial"/>
          <w:sz w:val="24"/>
          <w:szCs w:val="24"/>
          <w:lang w:val="en-US"/>
        </w:rPr>
        <w:t>,</w:t>
      </w:r>
      <w:r w:rsidRPr="00911D78">
        <w:rPr>
          <w:rFonts w:ascii="Book Antiqua" w:hAnsi="Book Antiqua"/>
          <w:sz w:val="24"/>
          <w:szCs w:val="24"/>
          <w:lang w:val="en-US"/>
        </w:rPr>
        <w:t xml:space="preserve"> even after </w:t>
      </w:r>
      <w:r w:rsidR="002B7CC1" w:rsidRPr="00911D78">
        <w:rPr>
          <w:rFonts w:ascii="Book Antiqua" w:hAnsi="Book Antiqua" w:cs="Arial"/>
          <w:sz w:val="24"/>
          <w:szCs w:val="24"/>
          <w:lang w:val="en-US"/>
        </w:rPr>
        <w:t>6</w:t>
      </w:r>
      <w:r w:rsidRPr="00911D78">
        <w:rPr>
          <w:rFonts w:ascii="Book Antiqua" w:hAnsi="Book Antiqua"/>
          <w:sz w:val="24"/>
          <w:szCs w:val="24"/>
          <w:lang w:val="en-US"/>
        </w:rPr>
        <w:t xml:space="preserve"> d of surgery procedures (craniectomy and stroke induction). The BLI intensity was high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stroke_50 group, mainly near the stroke area, due to ischemic status, challenging </w:t>
      </w:r>
      <w:r w:rsidRPr="00911D78">
        <w:rPr>
          <w:rFonts w:ascii="Book Antiqua" w:hAnsi="Book Antiqua" w:cs="Arial"/>
          <w:sz w:val="24"/>
          <w:szCs w:val="24"/>
          <w:lang w:val="en-US"/>
        </w:rPr>
        <w:t>the</w:t>
      </w:r>
      <w:r w:rsidRPr="00911D78">
        <w:rPr>
          <w:rFonts w:ascii="Book Antiqua" w:hAnsi="Book Antiqua"/>
          <w:sz w:val="24"/>
          <w:szCs w:val="24"/>
          <w:lang w:val="en-US"/>
        </w:rPr>
        <w:t xml:space="preserve"> metabolic source </w:t>
      </w:r>
      <w:r w:rsidRPr="00911D78">
        <w:rPr>
          <w:rFonts w:ascii="Book Antiqua" w:hAnsi="Book Antiqua" w:cs="Arial"/>
          <w:sz w:val="24"/>
          <w:szCs w:val="24"/>
          <w:lang w:val="en-US"/>
        </w:rPr>
        <w:t>for initiating the</w:t>
      </w:r>
      <w:r w:rsidRPr="00911D78">
        <w:rPr>
          <w:rFonts w:ascii="Book Antiqua" w:hAnsi="Book Antiqua"/>
          <w:sz w:val="24"/>
          <w:szCs w:val="24"/>
          <w:lang w:val="en-US"/>
        </w:rPr>
        <w:t xml:space="preserve"> bioluminescence process</w:t>
      </w:r>
      <w:r w:rsidRPr="00911D78">
        <w:rPr>
          <w:rFonts w:ascii="Book Antiqua" w:hAnsi="Book Antiqua" w:cs="Arial"/>
          <w:sz w:val="24"/>
          <w:szCs w:val="24"/>
          <w:vertAlign w:val="superscript"/>
          <w:lang w:val="en-US"/>
        </w:rPr>
        <w:t>[50]</w:t>
      </w:r>
      <w:r w:rsidRPr="00911D78">
        <w:rPr>
          <w:rFonts w:ascii="Book Antiqua" w:hAnsi="Book Antiqua" w:cs="Arial"/>
          <w:sz w:val="24"/>
          <w:szCs w:val="24"/>
          <w:lang w:val="en-US"/>
        </w:rPr>
        <w:t>.</w:t>
      </w:r>
      <w:r w:rsidRPr="00911D78">
        <w:rPr>
          <w:rFonts w:ascii="Book Antiqua" w:hAnsi="Book Antiqua"/>
          <w:sz w:val="24"/>
          <w:szCs w:val="24"/>
          <w:lang w:val="en-US"/>
        </w:rPr>
        <w:t xml:space="preserve"> The reduction </w:t>
      </w:r>
      <w:r w:rsidRPr="00911D78">
        <w:rPr>
          <w:rFonts w:ascii="Book Antiqua" w:hAnsi="Book Antiqua" w:cs="Arial"/>
          <w:sz w:val="24"/>
          <w:szCs w:val="24"/>
          <w:lang w:val="en-US"/>
        </w:rPr>
        <w:t>of the BLI sign in the</w:t>
      </w:r>
      <w:r w:rsidRPr="00911D78">
        <w:rPr>
          <w:rFonts w:ascii="Book Antiqua" w:hAnsi="Book Antiqua"/>
          <w:sz w:val="24"/>
          <w:szCs w:val="24"/>
          <w:lang w:val="en-US"/>
        </w:rPr>
        <w:t xml:space="preserve"> sham_50 group most likely </w:t>
      </w:r>
      <w:r w:rsidRPr="00911D78">
        <w:rPr>
          <w:rFonts w:ascii="Book Antiqua" w:hAnsi="Book Antiqua" w:cs="Arial"/>
          <w:sz w:val="24"/>
          <w:szCs w:val="24"/>
          <w:lang w:val="en-US"/>
        </w:rPr>
        <w:t>resulted</w:t>
      </w:r>
      <w:r w:rsidRPr="00911D78">
        <w:rPr>
          <w:rFonts w:ascii="Book Antiqua" w:hAnsi="Book Antiqua"/>
          <w:sz w:val="24"/>
          <w:szCs w:val="24"/>
          <w:lang w:val="en-US"/>
        </w:rPr>
        <w:t xml:space="preserve"> from the progressive biodistribution of grafted cells </w:t>
      </w:r>
      <w:r w:rsidRPr="00911D78">
        <w:rPr>
          <w:rFonts w:ascii="Book Antiqua" w:hAnsi="Book Antiqua" w:cs="Arial"/>
          <w:sz w:val="24"/>
          <w:szCs w:val="24"/>
          <w:lang w:val="en-US"/>
        </w:rPr>
        <w:t>in the</w:t>
      </w:r>
      <w:r w:rsidRPr="00911D78">
        <w:rPr>
          <w:rFonts w:ascii="Book Antiqua" w:hAnsi="Book Antiqua"/>
          <w:sz w:val="24"/>
          <w:szCs w:val="24"/>
          <w:lang w:val="en-US"/>
        </w:rPr>
        <w:t xml:space="preserve"> body</w:t>
      </w:r>
      <w:r w:rsidRPr="00911D78">
        <w:rPr>
          <w:rFonts w:ascii="Book Antiqua" w:hAnsi="Book Antiqua" w:cs="Arial"/>
          <w:sz w:val="24"/>
          <w:szCs w:val="24"/>
          <w:vertAlign w:val="superscript"/>
          <w:lang w:val="en-US"/>
        </w:rPr>
        <w:t>[51]</w:t>
      </w:r>
      <w:r w:rsidRPr="00911D78">
        <w:rPr>
          <w:rFonts w:ascii="Book Antiqua" w:hAnsi="Book Antiqua" w:cs="Arial"/>
          <w:sz w:val="24"/>
          <w:szCs w:val="24"/>
          <w:lang w:val="en-US"/>
        </w:rPr>
        <w:t>.</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Karp and Leng Teo</w:t>
      </w:r>
      <w:r w:rsidRPr="00911D78">
        <w:rPr>
          <w:rFonts w:ascii="Book Antiqua" w:hAnsi="Book Antiqua" w:cs="Arial"/>
          <w:sz w:val="24"/>
          <w:szCs w:val="24"/>
          <w:vertAlign w:val="superscript"/>
          <w:lang w:val="en-US"/>
        </w:rPr>
        <w:t>[52]</w:t>
      </w:r>
      <w:r w:rsidRPr="00911D78">
        <w:rPr>
          <w:rFonts w:ascii="Book Antiqua" w:hAnsi="Book Antiqua" w:cs="Arial"/>
          <w:sz w:val="24"/>
          <w:szCs w:val="24"/>
          <w:lang w:val="en-US"/>
        </w:rPr>
        <w:t xml:space="preserve"> described MSC</w:t>
      </w:r>
      <w:r w:rsidRPr="00911D78">
        <w:rPr>
          <w:rFonts w:ascii="Book Antiqua" w:hAnsi="Book Antiqua"/>
          <w:sz w:val="24"/>
          <w:szCs w:val="24"/>
          <w:lang w:val="en-US"/>
        </w:rPr>
        <w:t xml:space="preserve"> homing as “the arrest of MSCs within the vasculature of the respective tissue,” followed by transmigration across the endothelium. </w:t>
      </w:r>
      <w:r w:rsidRPr="00911D78">
        <w:rPr>
          <w:rFonts w:ascii="Book Antiqua" w:hAnsi="Book Antiqua" w:cs="Arial"/>
          <w:sz w:val="24"/>
          <w:szCs w:val="24"/>
          <w:lang w:val="en-US"/>
        </w:rPr>
        <w:t>These</w:t>
      </w:r>
      <w:r w:rsidRPr="00911D78">
        <w:rPr>
          <w:rFonts w:ascii="Book Antiqua" w:hAnsi="Book Antiqua"/>
          <w:sz w:val="24"/>
          <w:szCs w:val="24"/>
          <w:lang w:val="en-US"/>
        </w:rPr>
        <w:t xml:space="preserve"> authors suggest that chemokines, cytokines, and growth factors released upon tissue injury provide migratory cues for stem cells implanted in a systemic or localized way. Concerning the homing capability of MSCs, many studies have </w:t>
      </w:r>
      <w:r w:rsidRPr="00911D78">
        <w:rPr>
          <w:rFonts w:ascii="Book Antiqua" w:hAnsi="Book Antiqua" w:cs="Arial"/>
          <w:sz w:val="24"/>
          <w:szCs w:val="24"/>
          <w:lang w:val="en-US"/>
        </w:rPr>
        <w:t>indicated</w:t>
      </w:r>
      <w:r w:rsidRPr="00911D78">
        <w:rPr>
          <w:rFonts w:ascii="Book Antiqua" w:hAnsi="Book Antiqua"/>
          <w:sz w:val="24"/>
          <w:szCs w:val="24"/>
          <w:lang w:val="en-US"/>
        </w:rPr>
        <w:t xml:space="preserve"> that systemically infused MSCs can migrate to injured, inflamed tissues and exert therapeutic effects</w:t>
      </w:r>
      <w:r w:rsidRPr="00911D78">
        <w:rPr>
          <w:rFonts w:ascii="Book Antiqua" w:hAnsi="Book Antiqua" w:cs="Arial"/>
          <w:sz w:val="24"/>
          <w:szCs w:val="24"/>
          <w:vertAlign w:val="superscript"/>
          <w:lang w:val="en-US"/>
        </w:rPr>
        <w:t>[53]</w:t>
      </w:r>
      <w:r w:rsidRPr="00911D78">
        <w:rPr>
          <w:rFonts w:ascii="Book Antiqua" w:hAnsi="Book Antiqua" w:cs="Arial"/>
          <w:sz w:val="24"/>
          <w:szCs w:val="24"/>
          <w:lang w:val="en-US"/>
        </w:rPr>
        <w:t>.</w:t>
      </w:r>
      <w:r w:rsidRPr="00911D78">
        <w:rPr>
          <w:rFonts w:ascii="Book Antiqua" w:hAnsi="Book Antiqua"/>
          <w:sz w:val="24"/>
          <w:szCs w:val="24"/>
          <w:lang w:val="en-US"/>
        </w:rPr>
        <w:t xml:space="preserve"> Therefore, inflammation promotes chemotaxis of stem cells to the region of ischemia</w:t>
      </w:r>
      <w:r w:rsidRPr="00911D78">
        <w:rPr>
          <w:rFonts w:ascii="Book Antiqua" w:hAnsi="Book Antiqua" w:cs="Arial"/>
          <w:sz w:val="24"/>
          <w:szCs w:val="24"/>
          <w:lang w:val="en-US"/>
        </w:rPr>
        <w:t>;</w:t>
      </w:r>
      <w:r w:rsidRPr="00911D78">
        <w:rPr>
          <w:rFonts w:ascii="Book Antiqua" w:hAnsi="Book Antiqua"/>
          <w:sz w:val="24"/>
          <w:szCs w:val="24"/>
          <w:lang w:val="en-US"/>
        </w:rPr>
        <w:t xml:space="preserve"> this potential </w:t>
      </w:r>
      <w:r w:rsidRPr="00911D78">
        <w:rPr>
          <w:rFonts w:ascii="Book Antiqua" w:hAnsi="Book Antiqua" w:cs="Arial"/>
          <w:sz w:val="24"/>
          <w:szCs w:val="24"/>
          <w:lang w:val="en-US"/>
        </w:rPr>
        <w:t>is initiated</w:t>
      </w:r>
      <w:r w:rsidRPr="00911D78">
        <w:rPr>
          <w:rFonts w:ascii="Book Antiqua" w:hAnsi="Book Antiqua"/>
          <w:sz w:val="24"/>
          <w:szCs w:val="24"/>
          <w:lang w:val="en-US"/>
        </w:rPr>
        <w:t xml:space="preserve"> 24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after injury and stabilizes 5 to 7 d after ischemia</w:t>
      </w:r>
      <w:r w:rsidRPr="00911D78">
        <w:rPr>
          <w:rFonts w:ascii="Book Antiqua" w:hAnsi="Book Antiqua" w:cs="Arial"/>
          <w:sz w:val="24"/>
          <w:szCs w:val="24"/>
          <w:lang w:val="en-US"/>
        </w:rPr>
        <w:t>, then decreases</w:t>
      </w:r>
      <w:r w:rsidRPr="00911D78">
        <w:rPr>
          <w:rFonts w:ascii="Book Antiqua" w:hAnsi="Book Antiqua"/>
          <w:sz w:val="24"/>
          <w:szCs w:val="24"/>
          <w:lang w:val="en-US"/>
        </w:rPr>
        <w:t xml:space="preserve"> after 14 d</w:t>
      </w:r>
      <w:r w:rsidRPr="00911D78">
        <w:rPr>
          <w:rFonts w:ascii="Book Antiqua" w:hAnsi="Book Antiqua" w:cs="Arial"/>
          <w:sz w:val="24"/>
          <w:szCs w:val="24"/>
          <w:vertAlign w:val="superscript"/>
          <w:lang w:val="en-US"/>
        </w:rPr>
        <w:t>[53]</w:t>
      </w:r>
      <w:r w:rsidRPr="00911D78">
        <w:rPr>
          <w:rFonts w:ascii="Book Antiqua" w:hAnsi="Book Antiqua" w:cs="Arial"/>
          <w:sz w:val="24"/>
          <w:szCs w:val="24"/>
          <w:lang w:val="en-US"/>
        </w:rPr>
        <w:t>.</w:t>
      </w:r>
      <w:r w:rsidRPr="00911D78">
        <w:rPr>
          <w:rFonts w:ascii="Book Antiqua" w:hAnsi="Book Antiqua"/>
          <w:sz w:val="24"/>
          <w:szCs w:val="24"/>
          <w:lang w:val="en-US"/>
        </w:rPr>
        <w:t xml:space="preserve"> Our results </w:t>
      </w:r>
      <w:r w:rsidRPr="00911D78">
        <w:rPr>
          <w:rFonts w:ascii="Book Antiqua" w:hAnsi="Book Antiqua" w:cs="Arial"/>
          <w:sz w:val="24"/>
          <w:szCs w:val="24"/>
          <w:lang w:val="en-US"/>
        </w:rPr>
        <w:t xml:space="preserve">verified </w:t>
      </w:r>
      <w:r w:rsidRPr="00911D78">
        <w:rPr>
          <w:rFonts w:ascii="Book Antiqua" w:hAnsi="Book Antiqua"/>
          <w:sz w:val="24"/>
          <w:szCs w:val="24"/>
          <w:lang w:val="en-US"/>
        </w:rPr>
        <w:t xml:space="preserve">this </w:t>
      </w:r>
      <w:r w:rsidRPr="00911D78">
        <w:rPr>
          <w:rFonts w:ascii="Book Antiqua" w:hAnsi="Book Antiqua" w:cs="Arial"/>
          <w:sz w:val="24"/>
          <w:szCs w:val="24"/>
          <w:lang w:val="en-US"/>
        </w:rPr>
        <w:t xml:space="preserve">reported </w:t>
      </w:r>
      <w:r w:rsidRPr="00911D78">
        <w:rPr>
          <w:rFonts w:ascii="Book Antiqua" w:hAnsi="Book Antiqua"/>
          <w:sz w:val="24"/>
          <w:szCs w:val="24"/>
          <w:lang w:val="en-US"/>
        </w:rPr>
        <w:t xml:space="preserve">kinetic </w:t>
      </w:r>
      <w:r w:rsidRPr="00911D78">
        <w:rPr>
          <w:rFonts w:ascii="Book Antiqua" w:hAnsi="Book Antiqua" w:cs="Arial"/>
          <w:sz w:val="24"/>
          <w:szCs w:val="24"/>
          <w:lang w:val="en-US"/>
        </w:rPr>
        <w:t>observation, with</w:t>
      </w:r>
      <w:r w:rsidRPr="00911D78">
        <w:rPr>
          <w:rFonts w:ascii="Book Antiqua" w:hAnsi="Book Antiqua"/>
          <w:sz w:val="24"/>
          <w:szCs w:val="24"/>
          <w:lang w:val="en-US"/>
        </w:rPr>
        <w:t xml:space="preserve"> </w:t>
      </w:r>
      <w:r w:rsidRPr="00911D78">
        <w:rPr>
          <w:rFonts w:ascii="Book Antiqua" w:hAnsi="Book Antiqua"/>
          <w:i/>
          <w:sz w:val="24"/>
          <w:szCs w:val="24"/>
          <w:lang w:val="en-US"/>
        </w:rPr>
        <w:t xml:space="preserve">in vivo </w:t>
      </w:r>
      <w:r w:rsidRPr="00911D78">
        <w:rPr>
          <w:rFonts w:ascii="Book Antiqua" w:hAnsi="Book Antiqua"/>
          <w:sz w:val="24"/>
          <w:szCs w:val="24"/>
          <w:lang w:val="en-US"/>
        </w:rPr>
        <w:t xml:space="preserve">bioluminescence images </w:t>
      </w:r>
      <w:r w:rsidRPr="00911D78">
        <w:rPr>
          <w:rFonts w:ascii="Book Antiqua" w:hAnsi="Book Antiqua" w:cs="Arial"/>
          <w:sz w:val="24"/>
          <w:szCs w:val="24"/>
          <w:lang w:val="en-US"/>
        </w:rPr>
        <w:t>being found to be</w:t>
      </w:r>
      <w:r w:rsidRPr="00911D78">
        <w:rPr>
          <w:rFonts w:ascii="Book Antiqua" w:hAnsi="Book Antiqua"/>
          <w:sz w:val="24"/>
          <w:szCs w:val="24"/>
          <w:lang w:val="en-US"/>
        </w:rPr>
        <w:t xml:space="preserve"> more intense after 6 d of lesion induction. Duan </w:t>
      </w:r>
      <w:r w:rsidR="00300056" w:rsidRPr="00911D78">
        <w:rPr>
          <w:rFonts w:ascii="Book Antiqua" w:hAnsi="Book Antiqua"/>
          <w:i/>
          <w:sz w:val="24"/>
          <w:szCs w:val="24"/>
          <w:lang w:val="en-US"/>
        </w:rPr>
        <w:t>et al</w:t>
      </w:r>
      <w:r w:rsidRPr="00911D78">
        <w:rPr>
          <w:rFonts w:ascii="Book Antiqua" w:hAnsi="Book Antiqua" w:cs="Arial"/>
          <w:sz w:val="24"/>
          <w:szCs w:val="24"/>
          <w:vertAlign w:val="superscript"/>
          <w:lang w:val="en-US"/>
        </w:rPr>
        <w:t>[46]</w:t>
      </w:r>
      <w:r w:rsidRPr="00911D78">
        <w:rPr>
          <w:rFonts w:ascii="Book Antiqua" w:hAnsi="Book Antiqua" w:cs="Arial"/>
          <w:sz w:val="24"/>
          <w:szCs w:val="24"/>
          <w:lang w:val="en-US"/>
        </w:rPr>
        <w:t xml:space="preserve"> verified</w:t>
      </w:r>
      <w:r w:rsidRPr="00911D78">
        <w:rPr>
          <w:rFonts w:ascii="Book Antiqua" w:hAnsi="Book Antiqua"/>
          <w:sz w:val="24"/>
          <w:szCs w:val="24"/>
          <w:lang w:val="en-US"/>
        </w:rPr>
        <w:t xml:space="preserve"> the </w:t>
      </w:r>
      <w:r w:rsidRPr="00911D78">
        <w:rPr>
          <w:rFonts w:ascii="Book Antiqua" w:hAnsi="Book Antiqua" w:cs="Arial"/>
          <w:sz w:val="24"/>
          <w:szCs w:val="24"/>
          <w:lang w:val="en-US"/>
        </w:rPr>
        <w:t>finding of</w:t>
      </w:r>
      <w:r w:rsidRPr="00911D78">
        <w:rPr>
          <w:rFonts w:ascii="Book Antiqua" w:hAnsi="Book Antiqua"/>
          <w:sz w:val="24"/>
          <w:szCs w:val="24"/>
          <w:lang w:val="en-US"/>
        </w:rPr>
        <w:t xml:space="preserve"> significant chemotaxis of viable hBM-</w:t>
      </w:r>
      <w:r w:rsidRPr="00911D78">
        <w:rPr>
          <w:rFonts w:ascii="Book Antiqua" w:hAnsi="Book Antiqua" w:cs="Arial"/>
          <w:sz w:val="24"/>
          <w:szCs w:val="24"/>
          <w:lang w:val="en-US"/>
        </w:rPr>
        <w:t>MSCs in</w:t>
      </w:r>
      <w:r w:rsidRPr="00911D78">
        <w:rPr>
          <w:rFonts w:ascii="Book Antiqua" w:hAnsi="Book Antiqua"/>
          <w:sz w:val="24"/>
          <w:szCs w:val="24"/>
          <w:lang w:val="en-US"/>
        </w:rPr>
        <w:t xml:space="preserve"> ischemic </w:t>
      </w:r>
      <w:r w:rsidRPr="00911D78">
        <w:rPr>
          <w:rFonts w:ascii="Book Antiqua" w:hAnsi="Book Antiqua" w:cs="Arial"/>
          <w:sz w:val="24"/>
          <w:szCs w:val="24"/>
          <w:lang w:val="en-US"/>
        </w:rPr>
        <w:t>areas</w:t>
      </w:r>
      <w:r w:rsidRPr="00911D78">
        <w:rPr>
          <w:rFonts w:ascii="Book Antiqua" w:hAnsi="Book Antiqua"/>
          <w:sz w:val="24"/>
          <w:szCs w:val="24"/>
          <w:lang w:val="en-US"/>
        </w:rPr>
        <w:t>.</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Another optical image modality provided complementary information </w:t>
      </w:r>
      <w:r w:rsidRPr="00911D78">
        <w:rPr>
          <w:rFonts w:ascii="Book Antiqua" w:hAnsi="Book Antiqua"/>
          <w:sz w:val="24"/>
          <w:szCs w:val="24"/>
          <w:lang w:val="en-US"/>
        </w:rPr>
        <w:lastRenderedPageBreak/>
        <w:t>on both living and dead cells</w:t>
      </w:r>
      <w:r w:rsidRPr="00911D78">
        <w:rPr>
          <w:rFonts w:ascii="Book Antiqua" w:hAnsi="Book Antiqua" w:cs="Arial"/>
          <w:sz w:val="24"/>
          <w:szCs w:val="24"/>
          <w:lang w:val="en-US"/>
        </w:rPr>
        <w:t>.</w:t>
      </w:r>
      <w:r w:rsidRPr="00911D78">
        <w:rPr>
          <w:rFonts w:ascii="Book Antiqua" w:hAnsi="Book Antiqua"/>
          <w:sz w:val="24"/>
          <w:szCs w:val="24"/>
          <w:lang w:val="en-US"/>
        </w:rPr>
        <w:t xml:space="preserve"> NIRF intensity signal analysis </w:t>
      </w:r>
      <w:r w:rsidRPr="00911D78">
        <w:rPr>
          <w:rFonts w:ascii="Book Antiqua" w:hAnsi="Book Antiqua"/>
          <w:i/>
          <w:sz w:val="24"/>
          <w:szCs w:val="24"/>
          <w:lang w:val="en-US"/>
        </w:rPr>
        <w:t>in vivo</w:t>
      </w:r>
      <w:r w:rsidRPr="00911D78">
        <w:rPr>
          <w:rFonts w:ascii="Book Antiqua" w:hAnsi="Book Antiqua"/>
          <w:sz w:val="24"/>
          <w:szCs w:val="24"/>
          <w:lang w:val="en-US"/>
        </w:rPr>
        <w:t xml:space="preserve"> showed high sensitivity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r w:rsidRPr="00911D78">
        <w:rPr>
          <w:rFonts w:ascii="Book Antiqua" w:hAnsi="Book Antiqua" w:cs="Arial"/>
          <w:sz w:val="24"/>
          <w:szCs w:val="24"/>
          <w:lang w:val="en-US"/>
        </w:rPr>
        <w:t>detection of differences</w:t>
      </w:r>
      <w:r w:rsidRPr="00911D78">
        <w:rPr>
          <w:rFonts w:ascii="Book Antiqua" w:hAnsi="Book Antiqua"/>
          <w:sz w:val="24"/>
          <w:szCs w:val="24"/>
          <w:lang w:val="en-US"/>
        </w:rPr>
        <w:t xml:space="preserve"> in nanoparticle concentrations, </w:t>
      </w:r>
      <w:r w:rsidRPr="00911D78">
        <w:rPr>
          <w:rFonts w:ascii="Book Antiqua" w:hAnsi="Book Antiqua" w:cs="Arial"/>
          <w:sz w:val="24"/>
          <w:szCs w:val="24"/>
          <w:lang w:val="en-US"/>
        </w:rPr>
        <w:t>with</w:t>
      </w:r>
      <w:r w:rsidRPr="00911D78">
        <w:rPr>
          <w:rFonts w:ascii="Book Antiqua" w:hAnsi="Book Antiqua"/>
          <w:sz w:val="24"/>
          <w:szCs w:val="24"/>
          <w:lang w:val="en-US"/>
        </w:rPr>
        <w:t xml:space="preserve"> an even greater difference </w:t>
      </w:r>
      <w:r w:rsidRPr="00911D78">
        <w:rPr>
          <w:rFonts w:ascii="Book Antiqua" w:hAnsi="Book Antiqua" w:cs="Arial"/>
          <w:sz w:val="24"/>
          <w:szCs w:val="24"/>
          <w:lang w:val="en-US"/>
        </w:rPr>
        <w:t xml:space="preserve">being observed </w:t>
      </w:r>
      <w:r w:rsidRPr="00911D78">
        <w:rPr>
          <w:rFonts w:ascii="Book Antiqua" w:hAnsi="Book Antiqua"/>
          <w:sz w:val="24"/>
          <w:szCs w:val="24"/>
          <w:lang w:val="en-US"/>
        </w:rPr>
        <w:t xml:space="preserve">in </w:t>
      </w:r>
      <w:r w:rsidRPr="00911D78">
        <w:rPr>
          <w:rFonts w:ascii="Book Antiqua" w:hAnsi="Book Antiqua"/>
          <w:i/>
          <w:sz w:val="24"/>
          <w:szCs w:val="24"/>
          <w:lang w:val="en-US"/>
        </w:rPr>
        <w:t>ex vivo</w:t>
      </w:r>
      <w:r w:rsidRPr="00911D78">
        <w:rPr>
          <w:rFonts w:ascii="Book Antiqua" w:hAnsi="Book Antiqua"/>
          <w:sz w:val="24"/>
          <w:szCs w:val="24"/>
          <w:lang w:val="en-US"/>
        </w:rPr>
        <w:t xml:space="preserve"> analysis (Experiment 1</w:t>
      </w:r>
      <w:r w:rsidRPr="00911D78">
        <w:rPr>
          <w:rFonts w:ascii="Book Antiqua" w:hAnsi="Book Antiqua" w:cs="Arial"/>
          <w:sz w:val="24"/>
          <w:szCs w:val="24"/>
          <w:lang w:val="en-US"/>
        </w:rPr>
        <w:t xml:space="preserve">). These findings corroborate </w:t>
      </w:r>
      <w:r w:rsidRPr="00911D78">
        <w:rPr>
          <w:rFonts w:ascii="Book Antiqua" w:hAnsi="Book Antiqua"/>
          <w:sz w:val="24"/>
          <w:szCs w:val="24"/>
          <w:lang w:val="en-US"/>
        </w:rPr>
        <w:t xml:space="preserve">other studies that </w:t>
      </w:r>
      <w:r w:rsidRPr="00911D78">
        <w:rPr>
          <w:rFonts w:ascii="Book Antiqua" w:hAnsi="Book Antiqua" w:cs="Arial"/>
          <w:sz w:val="24"/>
          <w:szCs w:val="24"/>
          <w:lang w:val="en-US"/>
        </w:rPr>
        <w:t>have indicated a strong</w:t>
      </w:r>
      <w:r w:rsidRPr="00911D78">
        <w:rPr>
          <w:rFonts w:ascii="Book Antiqua" w:hAnsi="Book Antiqua"/>
          <w:sz w:val="24"/>
          <w:szCs w:val="24"/>
          <w:lang w:val="en-US"/>
        </w:rPr>
        <w:t xml:space="preserve"> linear relationship of </w:t>
      </w:r>
      <w:r w:rsidRPr="00911D78">
        <w:rPr>
          <w:rFonts w:ascii="Book Antiqua" w:hAnsi="Book Antiqua" w:cs="Arial"/>
          <w:sz w:val="24"/>
          <w:szCs w:val="24"/>
          <w:lang w:val="en-US"/>
        </w:rPr>
        <w:t>signals</w:t>
      </w:r>
      <w:r w:rsidRPr="00911D78">
        <w:rPr>
          <w:rFonts w:ascii="Book Antiqua" w:hAnsi="Book Antiqua"/>
          <w:sz w:val="24"/>
          <w:szCs w:val="24"/>
          <w:lang w:val="en-US"/>
        </w:rPr>
        <w:t xml:space="preserve"> with corresponding nanoparticle concentrations</w:t>
      </w:r>
      <w:r w:rsidRPr="00911D78">
        <w:rPr>
          <w:rFonts w:ascii="Book Antiqua" w:hAnsi="Book Antiqua" w:cs="Arial"/>
          <w:sz w:val="24"/>
          <w:szCs w:val="24"/>
          <w:vertAlign w:val="superscript"/>
          <w:lang w:val="en-US"/>
        </w:rPr>
        <w:t>[</w:t>
      </w:r>
      <w:r w:rsidR="009B2794" w:rsidRPr="00911D78">
        <w:rPr>
          <w:rFonts w:ascii="Book Antiqua" w:hAnsi="Book Antiqua" w:cs="Arial" w:hint="eastAsia"/>
          <w:sz w:val="24"/>
          <w:szCs w:val="24"/>
          <w:vertAlign w:val="superscript"/>
          <w:lang w:val="en-US" w:eastAsia="zh-CN"/>
        </w:rPr>
        <w:t>14</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However, the signal was below the intensity detected in the </w:t>
      </w:r>
      <w:r w:rsidRPr="00911D78">
        <w:rPr>
          <w:rFonts w:ascii="Book Antiqua" w:hAnsi="Book Antiqua"/>
          <w:i/>
          <w:sz w:val="24"/>
          <w:szCs w:val="24"/>
          <w:lang w:val="en-US"/>
        </w:rPr>
        <w:t>in vitro</w:t>
      </w:r>
      <w:r w:rsidRPr="00911D78">
        <w:rPr>
          <w:rFonts w:ascii="Book Antiqua" w:hAnsi="Book Antiqua"/>
          <w:sz w:val="24"/>
          <w:szCs w:val="24"/>
          <w:lang w:val="en-US"/>
        </w:rPr>
        <w:t xml:space="preserve"> study</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the decreased attenuation caused by </w:t>
      </w:r>
      <w:r w:rsidRPr="00911D78">
        <w:rPr>
          <w:rFonts w:ascii="Book Antiqua" w:hAnsi="Book Antiqua" w:cs="Arial"/>
          <w:sz w:val="24"/>
          <w:szCs w:val="24"/>
          <w:lang w:val="en-US"/>
        </w:rPr>
        <w:t>the</w:t>
      </w:r>
      <w:r w:rsidRPr="00911D78">
        <w:rPr>
          <w:rFonts w:ascii="Book Antiqua" w:hAnsi="Book Antiqua"/>
          <w:sz w:val="24"/>
          <w:szCs w:val="24"/>
          <w:lang w:val="en-US"/>
        </w:rPr>
        <w:t xml:space="preserve"> presence</w:t>
      </w:r>
      <w:r w:rsidRPr="00911D78">
        <w:rPr>
          <w:rFonts w:ascii="Book Antiqua" w:hAnsi="Book Antiqua" w:cs="Arial"/>
          <w:sz w:val="24"/>
          <w:szCs w:val="24"/>
          <w:lang w:val="en-US"/>
        </w:rPr>
        <w:t xml:space="preserve"> of tissue</w:t>
      </w:r>
      <w:r w:rsidRPr="00911D78">
        <w:rPr>
          <w:rFonts w:ascii="Book Antiqua" w:hAnsi="Book Antiqua" w:cs="Arial"/>
          <w:sz w:val="24"/>
          <w:szCs w:val="24"/>
          <w:vertAlign w:val="superscript"/>
          <w:lang w:val="en-US"/>
        </w:rPr>
        <w:t>[28]</w:t>
      </w:r>
      <w:r w:rsidRPr="00911D78">
        <w:rPr>
          <w:rFonts w:ascii="Book Antiqua" w:hAnsi="Book Antiqua" w:cs="Arial"/>
          <w:sz w:val="24"/>
          <w:szCs w:val="24"/>
          <w:lang w:val="en-US"/>
        </w:rPr>
        <w:t>.</w:t>
      </w:r>
      <w:r w:rsidRPr="00911D78">
        <w:rPr>
          <w:rFonts w:ascii="Book Antiqua" w:hAnsi="Book Antiqua"/>
          <w:sz w:val="24"/>
          <w:szCs w:val="24"/>
          <w:lang w:val="en-US"/>
        </w:rPr>
        <w:t xml:space="preserve"> Experiment 2 showed that the NIRF signal </w:t>
      </w:r>
      <w:r w:rsidRPr="00911D78">
        <w:rPr>
          <w:rFonts w:ascii="Book Antiqua" w:hAnsi="Book Antiqua" w:cs="Arial"/>
          <w:sz w:val="24"/>
          <w:szCs w:val="24"/>
          <w:lang w:val="en-US"/>
        </w:rPr>
        <w:t>presented a</w:t>
      </w:r>
      <w:r w:rsidRPr="00911D78">
        <w:rPr>
          <w:rFonts w:ascii="Book Antiqua" w:hAnsi="Book Antiqua"/>
          <w:sz w:val="24"/>
          <w:szCs w:val="24"/>
          <w:lang w:val="en-US"/>
        </w:rPr>
        <w:t xml:space="preserve"> good spatial resolution </w:t>
      </w:r>
      <w:r w:rsidRPr="00911D78">
        <w:rPr>
          <w:rFonts w:ascii="Book Antiqua" w:hAnsi="Book Antiqua" w:cs="Arial"/>
          <w:sz w:val="24"/>
          <w:szCs w:val="24"/>
          <w:lang w:val="en-US"/>
        </w:rPr>
        <w:t>because</w:t>
      </w:r>
      <w:r w:rsidRPr="00911D78">
        <w:rPr>
          <w:rFonts w:ascii="Book Antiqua" w:hAnsi="Book Antiqua"/>
          <w:sz w:val="24"/>
          <w:szCs w:val="24"/>
          <w:lang w:val="en-US"/>
        </w:rPr>
        <w:t xml:space="preserve"> MSCs </w:t>
      </w:r>
      <w:r w:rsidRPr="00911D78">
        <w:rPr>
          <w:rFonts w:ascii="Book Antiqua" w:hAnsi="Book Antiqua" w:cs="Arial"/>
          <w:sz w:val="24"/>
          <w:szCs w:val="24"/>
          <w:lang w:val="en-US"/>
        </w:rPr>
        <w:t xml:space="preserve">were </w:t>
      </w:r>
      <w:r w:rsidRPr="00911D78">
        <w:rPr>
          <w:rFonts w:ascii="Book Antiqua" w:hAnsi="Book Antiqua"/>
          <w:sz w:val="24"/>
          <w:szCs w:val="24"/>
          <w:lang w:val="en-US"/>
        </w:rPr>
        <w:t>mainly concentrated at the injury site</w:t>
      </w:r>
      <w:r w:rsidRPr="00911D78">
        <w:rPr>
          <w:rFonts w:ascii="Book Antiqua" w:hAnsi="Book Antiqua" w:cs="Arial"/>
          <w:sz w:val="24"/>
          <w:szCs w:val="24"/>
          <w:lang w:val="en-US"/>
        </w:rPr>
        <w:t>,</w:t>
      </w:r>
      <w:r w:rsidRPr="00911D78">
        <w:rPr>
          <w:rFonts w:ascii="Book Antiqua" w:hAnsi="Book Antiqua"/>
          <w:sz w:val="24"/>
          <w:szCs w:val="24"/>
          <w:lang w:val="en-US"/>
        </w:rPr>
        <w:t xml:space="preserve"> with a small number of cells </w:t>
      </w:r>
      <w:r w:rsidRPr="00911D78">
        <w:rPr>
          <w:rFonts w:ascii="Book Antiqua" w:hAnsi="Book Antiqua" w:cs="Arial"/>
          <w:sz w:val="24"/>
          <w:szCs w:val="24"/>
          <w:lang w:val="en-US"/>
        </w:rPr>
        <w:t>migrating</w:t>
      </w:r>
      <w:r w:rsidRPr="00911D78">
        <w:rPr>
          <w:rFonts w:ascii="Book Antiqua" w:hAnsi="Book Antiqua"/>
          <w:sz w:val="24"/>
          <w:szCs w:val="24"/>
          <w:lang w:val="en-US"/>
        </w:rPr>
        <w:t xml:space="preserve"> to the periphery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injury</w:t>
      </w:r>
      <w:r w:rsidRPr="00911D78">
        <w:rPr>
          <w:rFonts w:ascii="Book Antiqua" w:hAnsi="Book Antiqua" w:cs="Arial"/>
          <w:sz w:val="24"/>
          <w:szCs w:val="24"/>
          <w:lang w:val="en-US"/>
        </w:rPr>
        <w:t xml:space="preserve"> area; however, the NIRF signal decreased</w:t>
      </w:r>
      <w:r w:rsidRPr="00911D78">
        <w:rPr>
          <w:rFonts w:ascii="Book Antiqua" w:hAnsi="Book Antiqua"/>
          <w:sz w:val="24"/>
          <w:szCs w:val="24"/>
          <w:lang w:val="en-US"/>
        </w:rPr>
        <w:t xml:space="preserve"> over time</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exocytosis and </w:t>
      </w:r>
      <w:r w:rsidRPr="00911D78">
        <w:rPr>
          <w:rFonts w:ascii="Book Antiqua" w:hAnsi="Book Antiqua" w:cs="Arial"/>
          <w:sz w:val="24"/>
          <w:szCs w:val="24"/>
          <w:lang w:val="en-US"/>
        </w:rPr>
        <w:t>cell</w:t>
      </w:r>
      <w:r w:rsidRPr="00911D78">
        <w:rPr>
          <w:rFonts w:ascii="Book Antiqua" w:hAnsi="Book Antiqua"/>
          <w:sz w:val="24"/>
          <w:szCs w:val="24"/>
          <w:lang w:val="en-US"/>
        </w:rPr>
        <w:t xml:space="preserve"> division, </w:t>
      </w:r>
      <w:r w:rsidRPr="00911D78">
        <w:rPr>
          <w:rFonts w:ascii="Book Antiqua" w:hAnsi="Book Antiqua" w:cs="Arial"/>
          <w:sz w:val="24"/>
          <w:szCs w:val="24"/>
          <w:lang w:val="en-US"/>
        </w:rPr>
        <w:t xml:space="preserve">thus </w:t>
      </w:r>
      <w:r w:rsidRPr="00911D78">
        <w:rPr>
          <w:rFonts w:ascii="Book Antiqua" w:hAnsi="Book Antiqua"/>
          <w:sz w:val="24"/>
          <w:szCs w:val="24"/>
          <w:lang w:val="en-US"/>
        </w:rPr>
        <w:t>diluting the signal in the target area</w:t>
      </w:r>
      <w:r w:rsidRPr="00911D78">
        <w:rPr>
          <w:rFonts w:ascii="Book Antiqua" w:hAnsi="Book Antiqua" w:cs="Arial"/>
          <w:sz w:val="24"/>
          <w:szCs w:val="24"/>
          <w:vertAlign w:val="superscript"/>
          <w:lang w:val="en-US"/>
        </w:rPr>
        <w:t>[</w:t>
      </w:r>
      <w:r w:rsidR="009B2794" w:rsidRPr="00911D78">
        <w:rPr>
          <w:rFonts w:ascii="Book Antiqua" w:hAnsi="Book Antiqua" w:cs="Arial" w:hint="eastAsia"/>
          <w:sz w:val="24"/>
          <w:szCs w:val="24"/>
          <w:vertAlign w:val="superscript"/>
          <w:lang w:val="en-US" w:eastAsia="zh-CN"/>
        </w:rPr>
        <w:t>54</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p>
    <w:p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MRI signal showed a remarkable </w:t>
      </w:r>
      <w:r w:rsidRPr="00911D78">
        <w:rPr>
          <w:rFonts w:ascii="Book Antiqua" w:hAnsi="Book Antiqua" w:cs="Arial"/>
          <w:sz w:val="24"/>
          <w:szCs w:val="24"/>
          <w:lang w:val="en-US"/>
        </w:rPr>
        <w:t xml:space="preserve">region of </w:t>
      </w:r>
      <w:r w:rsidRPr="00911D78">
        <w:rPr>
          <w:rFonts w:ascii="Book Antiqua" w:hAnsi="Book Antiqua"/>
          <w:sz w:val="24"/>
          <w:szCs w:val="24"/>
          <w:lang w:val="en-US"/>
        </w:rPr>
        <w:t xml:space="preserve">hypointensity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highest nanoparticle concentration</w:t>
      </w:r>
      <w:r w:rsidRPr="00911D78">
        <w:rPr>
          <w:rFonts w:ascii="Book Antiqua" w:hAnsi="Book Antiqua" w:cs="Arial"/>
          <w:sz w:val="24"/>
          <w:szCs w:val="24"/>
          <w:lang w:val="en-US"/>
        </w:rPr>
        <w:t>, while</w:t>
      </w:r>
      <w:r w:rsidRPr="00911D78">
        <w:rPr>
          <w:rFonts w:ascii="Book Antiqua" w:hAnsi="Book Antiqua"/>
          <w:sz w:val="24"/>
          <w:szCs w:val="24"/>
          <w:lang w:val="en-US"/>
        </w:rPr>
        <w:t xml:space="preserve"> similar results </w:t>
      </w:r>
      <w:r w:rsidRPr="00911D78">
        <w:rPr>
          <w:rFonts w:ascii="Book Antiqua" w:hAnsi="Book Antiqua" w:cs="Arial"/>
          <w:sz w:val="24"/>
          <w:szCs w:val="24"/>
          <w:lang w:val="en-US"/>
        </w:rPr>
        <w:t xml:space="preserve">were found </w:t>
      </w:r>
      <w:r w:rsidRPr="00911D78">
        <w:rPr>
          <w:rFonts w:ascii="Book Antiqua" w:hAnsi="Book Antiqua"/>
          <w:sz w:val="24"/>
          <w:szCs w:val="24"/>
          <w:lang w:val="en-US"/>
        </w:rPr>
        <w:t>between the other lower concentrations, allowing good localization of cells labeled with SPIONs</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the high structural resolution</w:t>
      </w:r>
      <w:r w:rsidRPr="00911D78">
        <w:rPr>
          <w:rFonts w:ascii="Book Antiqua" w:hAnsi="Book Antiqua" w:cs="Arial"/>
          <w:sz w:val="24"/>
          <w:szCs w:val="24"/>
          <w:vertAlign w:val="superscript"/>
          <w:lang w:val="en-US"/>
        </w:rPr>
        <w:t>[27]</w:t>
      </w:r>
      <w:r w:rsidRPr="00911D78">
        <w:rPr>
          <w:rFonts w:ascii="Book Antiqua" w:hAnsi="Book Antiqua" w:cs="Arial"/>
          <w:sz w:val="24"/>
          <w:szCs w:val="24"/>
          <w:lang w:val="en-US"/>
        </w:rPr>
        <w:t>.</w:t>
      </w:r>
      <w:r w:rsidRPr="00911D78">
        <w:rPr>
          <w:rFonts w:ascii="Book Antiqua" w:hAnsi="Book Antiqua"/>
          <w:sz w:val="24"/>
          <w:szCs w:val="24"/>
          <w:lang w:val="en-US"/>
        </w:rPr>
        <w:t xml:space="preserve"> However, </w:t>
      </w:r>
      <w:r w:rsidRPr="00911D78">
        <w:rPr>
          <w:rFonts w:ascii="Book Antiqua" w:hAnsi="Book Antiqua" w:cs="Arial"/>
          <w:sz w:val="24"/>
          <w:szCs w:val="24"/>
          <w:lang w:val="en-US"/>
        </w:rPr>
        <w:t>SPION-</w:t>
      </w:r>
      <w:r w:rsidRPr="00911D78">
        <w:rPr>
          <w:rFonts w:ascii="Book Antiqua" w:hAnsi="Book Antiqua"/>
          <w:sz w:val="24"/>
          <w:szCs w:val="24"/>
          <w:lang w:val="en-US"/>
        </w:rPr>
        <w:t xml:space="preserve">based MRI cannot provide reliable information on </w:t>
      </w:r>
      <w:r w:rsidRPr="00911D78">
        <w:rPr>
          <w:rFonts w:ascii="Book Antiqua" w:hAnsi="Book Antiqua" w:cs="Arial"/>
          <w:sz w:val="24"/>
          <w:szCs w:val="24"/>
          <w:lang w:val="en-US"/>
        </w:rPr>
        <w:t xml:space="preserve">longitudinal </w:t>
      </w:r>
      <w:r w:rsidRPr="00911D78">
        <w:rPr>
          <w:rFonts w:ascii="Book Antiqua" w:hAnsi="Book Antiqua"/>
          <w:sz w:val="24"/>
          <w:szCs w:val="24"/>
          <w:lang w:val="en-US"/>
        </w:rPr>
        <w:t xml:space="preserve">viability and might overestimate the survival of </w:t>
      </w:r>
      <w:r w:rsidRPr="00911D78">
        <w:rPr>
          <w:rFonts w:ascii="Book Antiqua" w:hAnsi="Book Antiqua" w:cs="Arial"/>
          <w:sz w:val="24"/>
          <w:szCs w:val="24"/>
          <w:lang w:val="en-US"/>
        </w:rPr>
        <w:t>SPION-</w:t>
      </w:r>
      <w:r w:rsidRPr="00911D78">
        <w:rPr>
          <w:rFonts w:ascii="Book Antiqua" w:hAnsi="Book Antiqua"/>
          <w:sz w:val="24"/>
          <w:szCs w:val="24"/>
          <w:lang w:val="en-US"/>
        </w:rPr>
        <w:t xml:space="preserve">labeled stem cells in </w:t>
      </w:r>
      <w:r w:rsidRPr="00911D78">
        <w:rPr>
          <w:rFonts w:ascii="Book Antiqua" w:hAnsi="Book Antiqua" w:cs="Arial"/>
          <w:sz w:val="24"/>
          <w:szCs w:val="24"/>
          <w:lang w:val="en-US"/>
        </w:rPr>
        <w:t>other</w:t>
      </w:r>
      <w:r w:rsidRPr="00911D78">
        <w:rPr>
          <w:rFonts w:ascii="Book Antiqua" w:hAnsi="Book Antiqua"/>
          <w:sz w:val="24"/>
          <w:szCs w:val="24"/>
          <w:lang w:val="en-US"/>
        </w:rPr>
        <w:t xml:space="preserve"> ischemic </w:t>
      </w:r>
      <w:r w:rsidRPr="00911D78">
        <w:rPr>
          <w:rFonts w:ascii="Book Antiqua" w:hAnsi="Book Antiqua" w:cs="Arial"/>
          <w:sz w:val="24"/>
          <w:szCs w:val="24"/>
          <w:lang w:val="en-US"/>
        </w:rPr>
        <w:t>models.</w:t>
      </w:r>
      <w:r w:rsidRPr="00911D78">
        <w:rPr>
          <w:rFonts w:ascii="Book Antiqua" w:hAnsi="Book Antiqua"/>
          <w:sz w:val="24"/>
          <w:szCs w:val="24"/>
          <w:lang w:val="en-US"/>
        </w:rPr>
        <w:t xml:space="preserve"> Duan </w:t>
      </w:r>
      <w:r w:rsidR="00300056" w:rsidRPr="00911D78">
        <w:rPr>
          <w:rFonts w:ascii="Book Antiqua" w:hAnsi="Book Antiqua"/>
          <w:i/>
          <w:sz w:val="24"/>
          <w:szCs w:val="24"/>
          <w:lang w:val="en-US"/>
        </w:rPr>
        <w:t>et al</w:t>
      </w:r>
      <w:r w:rsidRPr="00911D78">
        <w:rPr>
          <w:rFonts w:ascii="Book Antiqua" w:hAnsi="Book Antiqua" w:cs="Arial"/>
          <w:sz w:val="24"/>
          <w:szCs w:val="24"/>
          <w:vertAlign w:val="superscript"/>
          <w:lang w:val="en-US"/>
        </w:rPr>
        <w:t>[46]</w:t>
      </w:r>
      <w:r w:rsidRPr="00911D78">
        <w:rPr>
          <w:rFonts w:ascii="Book Antiqua" w:hAnsi="Book Antiqua"/>
          <w:sz w:val="24"/>
          <w:szCs w:val="24"/>
          <w:lang w:val="en-US"/>
        </w:rPr>
        <w:t xml:space="preserve"> showed the dynamic </w:t>
      </w:r>
      <w:r w:rsidRPr="00911D78">
        <w:rPr>
          <w:rFonts w:ascii="Book Antiqua" w:hAnsi="Book Antiqua" w:cs="Arial"/>
          <w:sz w:val="24"/>
          <w:szCs w:val="24"/>
          <w:lang w:val="en-US"/>
        </w:rPr>
        <w:t>changes in a</w:t>
      </w:r>
      <w:r w:rsidRPr="00911D78">
        <w:rPr>
          <w:rFonts w:ascii="Book Antiqua" w:hAnsi="Book Antiqua"/>
          <w:sz w:val="24"/>
          <w:szCs w:val="24"/>
          <w:lang w:val="en-US"/>
        </w:rPr>
        <w:t xml:space="preserve"> low signal volume </w:t>
      </w:r>
      <w:r w:rsidRPr="00911D78">
        <w:rPr>
          <w:rFonts w:ascii="Book Antiqua" w:hAnsi="Book Antiqua" w:cs="Arial"/>
          <w:sz w:val="24"/>
          <w:szCs w:val="24"/>
          <w:lang w:val="en-US"/>
        </w:rPr>
        <w:t>in</w:t>
      </w:r>
      <w:r w:rsidRPr="00911D78">
        <w:rPr>
          <w:rFonts w:ascii="Book Antiqua" w:hAnsi="Book Antiqua"/>
          <w:sz w:val="24"/>
          <w:szCs w:val="24"/>
          <w:lang w:val="en-US"/>
        </w:rPr>
        <w:t xml:space="preserve"> MRI in </w:t>
      </w:r>
      <w:r w:rsidRPr="00911D78">
        <w:rPr>
          <w:rFonts w:ascii="Book Antiqua" w:hAnsi="Book Antiqua" w:cs="Arial"/>
          <w:sz w:val="24"/>
          <w:szCs w:val="24"/>
          <w:lang w:val="en-US"/>
        </w:rPr>
        <w:t xml:space="preserve">a </w:t>
      </w:r>
      <w:r w:rsidRPr="00911D78">
        <w:rPr>
          <w:rFonts w:ascii="Book Antiqua" w:hAnsi="Book Antiqua"/>
          <w:sz w:val="24"/>
          <w:szCs w:val="24"/>
          <w:lang w:val="en-US"/>
        </w:rPr>
        <w:t>preclinical stroke model</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w:t>
      </w:r>
      <w:r w:rsidRPr="00911D78">
        <w:rPr>
          <w:rFonts w:ascii="Book Antiqua" w:hAnsi="Book Antiqua" w:cs="Arial"/>
          <w:sz w:val="24"/>
          <w:szCs w:val="24"/>
          <w:lang w:val="en-US"/>
        </w:rPr>
        <w:t>a</w:t>
      </w:r>
      <w:r w:rsidRPr="00911D78">
        <w:rPr>
          <w:rFonts w:ascii="Book Antiqua" w:hAnsi="Book Antiqua"/>
          <w:sz w:val="24"/>
          <w:szCs w:val="24"/>
          <w:lang w:val="en-US"/>
        </w:rPr>
        <w:t xml:space="preserve"> consistent pattern of </w:t>
      </w:r>
      <w:r w:rsidRPr="00911D78">
        <w:rPr>
          <w:rFonts w:ascii="Book Antiqua" w:hAnsi="Book Antiqua" w:cs="Arial"/>
          <w:sz w:val="24"/>
          <w:szCs w:val="24"/>
          <w:lang w:val="en-US"/>
        </w:rPr>
        <w:t xml:space="preserve">change in </w:t>
      </w:r>
      <w:r w:rsidRPr="00911D78">
        <w:rPr>
          <w:rFonts w:ascii="Book Antiqua" w:hAnsi="Book Antiqua"/>
          <w:sz w:val="24"/>
          <w:szCs w:val="24"/>
          <w:lang w:val="en-US"/>
        </w:rPr>
        <w:t xml:space="preserve">the number of viable cells. Thus, MRI and NIRF </w:t>
      </w:r>
      <w:r w:rsidRPr="00911D78">
        <w:rPr>
          <w:rFonts w:ascii="Book Antiqua" w:hAnsi="Book Antiqua" w:cs="Arial"/>
          <w:sz w:val="24"/>
          <w:szCs w:val="24"/>
          <w:lang w:val="en-US"/>
        </w:rPr>
        <w:t>present</w:t>
      </w:r>
      <w:r w:rsidRPr="00911D78">
        <w:rPr>
          <w:rFonts w:ascii="Book Antiqua" w:hAnsi="Book Antiqua"/>
          <w:sz w:val="24"/>
          <w:szCs w:val="24"/>
          <w:lang w:val="en-US"/>
        </w:rPr>
        <w:t xml:space="preserve"> some challenges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longitudinal monitoring of stem cells. Zhang</w:t>
      </w:r>
      <w:r w:rsidR="0024681C" w:rsidRPr="00911D78">
        <w:rPr>
          <w:rFonts w:ascii="Book Antiqua" w:hAnsi="Book Antiqua" w:hint="eastAsia"/>
          <w:sz w:val="24"/>
          <w:szCs w:val="24"/>
          <w:lang w:val="en-US" w:eastAsia="zh-CN"/>
        </w:rPr>
        <w:t xml:space="preserve"> </w:t>
      </w:r>
      <w:r w:rsidR="0024681C" w:rsidRPr="00911D78">
        <w:rPr>
          <w:rFonts w:ascii="Book Antiqua" w:hAnsi="Book Antiqua" w:hint="eastAsia"/>
          <w:i/>
          <w:sz w:val="24"/>
          <w:szCs w:val="24"/>
          <w:lang w:val="en-US" w:eastAsia="zh-CN"/>
        </w:rPr>
        <w:t>et al</w:t>
      </w:r>
      <w:r w:rsidRPr="00911D78">
        <w:rPr>
          <w:rFonts w:ascii="Book Antiqua" w:hAnsi="Book Antiqua" w:cs="Arial"/>
          <w:sz w:val="24"/>
          <w:szCs w:val="24"/>
          <w:vertAlign w:val="superscript"/>
          <w:lang w:val="en-US"/>
        </w:rPr>
        <w:t>[</w:t>
      </w:r>
      <w:r w:rsidR="009B2794" w:rsidRPr="00911D78">
        <w:rPr>
          <w:rFonts w:ascii="Book Antiqua" w:hAnsi="Book Antiqua" w:cs="Arial" w:hint="eastAsia"/>
          <w:sz w:val="24"/>
          <w:szCs w:val="24"/>
          <w:vertAlign w:val="superscript"/>
          <w:lang w:val="en-US" w:eastAsia="zh-CN"/>
        </w:rPr>
        <w:t>55</w:t>
      </w:r>
      <w:r w:rsidRPr="00911D78">
        <w:rPr>
          <w:rFonts w:ascii="Book Antiqua" w:hAnsi="Book Antiqua" w:cs="Arial"/>
          <w:sz w:val="24"/>
          <w:szCs w:val="24"/>
          <w:vertAlign w:val="superscript"/>
          <w:lang w:val="en-US"/>
        </w:rPr>
        <w:t>]</w:t>
      </w:r>
      <w:r w:rsidRPr="00911D78">
        <w:rPr>
          <w:rFonts w:ascii="Book Antiqua" w:hAnsi="Book Antiqua"/>
          <w:sz w:val="24"/>
          <w:szCs w:val="24"/>
          <w:lang w:val="en-US"/>
        </w:rPr>
        <w:t xml:space="preserve"> showed that cell grafts with </w:t>
      </w:r>
      <w:r w:rsidRPr="00911D78">
        <w:rPr>
          <w:rFonts w:ascii="Book Antiqua" w:hAnsi="Book Antiqua" w:cs="Arial"/>
          <w:sz w:val="24"/>
          <w:szCs w:val="24"/>
          <w:lang w:val="en-US"/>
        </w:rPr>
        <w:t>SPION can be</w:t>
      </w:r>
      <w:r w:rsidRPr="00911D78">
        <w:rPr>
          <w:rFonts w:ascii="Book Antiqua" w:hAnsi="Book Antiqua"/>
          <w:sz w:val="24"/>
          <w:szCs w:val="24"/>
          <w:lang w:val="en-US"/>
        </w:rPr>
        <w:t xml:space="preserve"> detected as a hypointense signal </w:t>
      </w:r>
      <w:r w:rsidRPr="00911D78">
        <w:rPr>
          <w:rFonts w:ascii="Book Antiqua" w:hAnsi="Book Antiqua" w:cs="Arial"/>
          <w:sz w:val="24"/>
          <w:szCs w:val="24"/>
          <w:lang w:val="en-US"/>
        </w:rPr>
        <w:t>in</w:t>
      </w:r>
      <w:r w:rsidRPr="00911D78">
        <w:rPr>
          <w:rFonts w:ascii="Book Antiqua" w:hAnsi="Book Antiqua"/>
          <w:sz w:val="24"/>
          <w:szCs w:val="24"/>
          <w:lang w:val="en-US"/>
        </w:rPr>
        <w:t xml:space="preserve"> T2 and T2* MRI imaging up to 6 weeks after implantation</w:t>
      </w:r>
      <w:r w:rsidRPr="00911D78">
        <w:rPr>
          <w:rFonts w:ascii="Book Antiqua" w:hAnsi="Book Antiqua" w:cs="Arial"/>
          <w:sz w:val="24"/>
          <w:szCs w:val="24"/>
          <w:lang w:val="en-US"/>
        </w:rPr>
        <w:t>;</w:t>
      </w:r>
      <w:r w:rsidRPr="00911D78">
        <w:rPr>
          <w:rFonts w:ascii="Book Antiqua" w:hAnsi="Book Antiqua"/>
          <w:sz w:val="24"/>
          <w:szCs w:val="24"/>
          <w:lang w:val="en-US"/>
        </w:rPr>
        <w:t xml:space="preserve"> a few viable stem cells and many grafted cells that </w:t>
      </w:r>
      <w:r w:rsidRPr="00911D78">
        <w:rPr>
          <w:rFonts w:ascii="Book Antiqua" w:hAnsi="Book Antiqua" w:cs="Arial"/>
          <w:sz w:val="24"/>
          <w:szCs w:val="24"/>
          <w:lang w:val="en-US"/>
        </w:rPr>
        <w:t>differentiate</w:t>
      </w:r>
      <w:r w:rsidRPr="00911D78">
        <w:rPr>
          <w:rFonts w:ascii="Book Antiqua" w:hAnsi="Book Antiqua"/>
          <w:sz w:val="24"/>
          <w:szCs w:val="24"/>
          <w:lang w:val="en-US"/>
        </w:rPr>
        <w:t xml:space="preserve"> into astrocytes at 6 weeks</w:t>
      </w:r>
      <w:r w:rsidRPr="00911D78">
        <w:rPr>
          <w:rFonts w:ascii="Book Antiqua" w:hAnsi="Book Antiqua" w:cs="Arial"/>
          <w:sz w:val="24"/>
          <w:szCs w:val="24"/>
          <w:lang w:val="en-US"/>
        </w:rPr>
        <w:t xml:space="preserve"> are observed. These results suggest</w:t>
      </w:r>
      <w:r w:rsidRPr="00911D78">
        <w:rPr>
          <w:rFonts w:ascii="Book Antiqua" w:hAnsi="Book Antiqua"/>
          <w:sz w:val="24"/>
          <w:szCs w:val="24"/>
          <w:lang w:val="en-US"/>
        </w:rPr>
        <w:t xml:space="preserve"> that the iron-dependent signal </w:t>
      </w:r>
      <w:r w:rsidRPr="00911D78">
        <w:rPr>
          <w:rFonts w:ascii="Book Antiqua" w:hAnsi="Book Antiqua" w:cs="Arial"/>
          <w:sz w:val="24"/>
          <w:szCs w:val="24"/>
          <w:lang w:val="en-US"/>
        </w:rPr>
        <w:t>in</w:t>
      </w:r>
      <w:r w:rsidRPr="00911D78">
        <w:rPr>
          <w:rFonts w:ascii="Book Antiqua" w:hAnsi="Book Antiqua"/>
          <w:sz w:val="24"/>
          <w:szCs w:val="24"/>
          <w:lang w:val="en-US"/>
        </w:rPr>
        <w:t xml:space="preserve"> T2*-weighted imaging can </w:t>
      </w:r>
      <w:r w:rsidRPr="00911D78">
        <w:rPr>
          <w:rFonts w:ascii="Book Antiqua" w:hAnsi="Book Antiqua" w:cs="Arial"/>
          <w:sz w:val="24"/>
          <w:szCs w:val="24"/>
          <w:lang w:val="en-US"/>
        </w:rPr>
        <w:t>lead to overestimation of</w:t>
      </w:r>
      <w:r w:rsidRPr="00911D78">
        <w:rPr>
          <w:rFonts w:ascii="Book Antiqua" w:hAnsi="Book Antiqua"/>
          <w:sz w:val="24"/>
          <w:szCs w:val="24"/>
          <w:lang w:val="en-US"/>
        </w:rPr>
        <w:t xml:space="preserve"> the real number of viable cell grafts. Considering that the number of transplanted stem cells that home and survive in host organs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first </w:t>
      </w:r>
      <w:r w:rsidRPr="00911D78">
        <w:rPr>
          <w:rFonts w:ascii="Book Antiqua" w:hAnsi="Book Antiqua" w:cs="Arial"/>
          <w:sz w:val="24"/>
          <w:szCs w:val="24"/>
          <w:lang w:val="en-US"/>
        </w:rPr>
        <w:t xml:space="preserve">several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is generally very low</w:t>
      </w:r>
      <w:r w:rsidRPr="00911D78">
        <w:rPr>
          <w:rFonts w:ascii="Book Antiqua" w:hAnsi="Book Antiqua" w:cs="Arial"/>
          <w:sz w:val="24"/>
          <w:szCs w:val="24"/>
          <w:vertAlign w:val="superscript"/>
          <w:lang w:val="en-US"/>
        </w:rPr>
        <w:t>[</w:t>
      </w:r>
      <w:r w:rsidR="009B2794" w:rsidRPr="00911D78">
        <w:rPr>
          <w:rFonts w:ascii="Book Antiqua" w:hAnsi="Book Antiqua" w:cs="Arial" w:hint="eastAsia"/>
          <w:sz w:val="24"/>
          <w:szCs w:val="24"/>
          <w:vertAlign w:val="superscript"/>
          <w:lang w:val="en-US" w:eastAsia="zh-CN"/>
        </w:rPr>
        <w:t>56</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the gradual reduction in graft size most likely </w:t>
      </w:r>
      <w:r w:rsidRPr="00911D78">
        <w:rPr>
          <w:rFonts w:ascii="Book Antiqua" w:hAnsi="Book Antiqua" w:cs="Arial"/>
          <w:sz w:val="24"/>
          <w:szCs w:val="24"/>
          <w:lang w:val="en-US"/>
        </w:rPr>
        <w:t>results</w:t>
      </w:r>
      <w:r w:rsidRPr="00911D78">
        <w:rPr>
          <w:rFonts w:ascii="Book Antiqua" w:hAnsi="Book Antiqua"/>
          <w:sz w:val="24"/>
          <w:szCs w:val="24"/>
          <w:lang w:val="en-US"/>
        </w:rPr>
        <w:t xml:space="preserve"> from the progressively decreased survival of grafted cells. The histological data showed many extracellular iron </w:t>
      </w:r>
      <w:r w:rsidRPr="00911D78">
        <w:rPr>
          <w:rFonts w:ascii="Book Antiqua" w:hAnsi="Book Antiqua"/>
          <w:sz w:val="24"/>
          <w:szCs w:val="24"/>
          <w:lang w:val="en-US"/>
        </w:rPr>
        <w:lastRenderedPageBreak/>
        <w:t xml:space="preserve">particles and microglia/macrophages present at the implantation site at 6 </w:t>
      </w:r>
      <w:r w:rsidR="002A197E" w:rsidRPr="00911D78">
        <w:rPr>
          <w:rFonts w:ascii="Book Antiqua" w:hAnsi="Book Antiqua"/>
          <w:sz w:val="24"/>
          <w:szCs w:val="24"/>
          <w:lang w:val="en-US"/>
        </w:rPr>
        <w:t>wk</w:t>
      </w:r>
      <w:r w:rsidRPr="00911D78">
        <w:rPr>
          <w:rFonts w:ascii="Book Antiqua" w:hAnsi="Book Antiqua"/>
          <w:sz w:val="24"/>
          <w:szCs w:val="24"/>
          <w:lang w:val="en-US"/>
        </w:rPr>
        <w:t xml:space="preserve">. Therefore, the longitudinal cell viability </w:t>
      </w:r>
      <w:r w:rsidRPr="00911D78">
        <w:rPr>
          <w:rFonts w:ascii="Book Antiqua" w:hAnsi="Book Antiqua" w:cs="Arial"/>
          <w:sz w:val="24"/>
          <w:szCs w:val="24"/>
          <w:lang w:val="en-US"/>
        </w:rPr>
        <w:t>observed</w:t>
      </w:r>
      <w:r w:rsidRPr="00911D78">
        <w:rPr>
          <w:rFonts w:ascii="Book Antiqua" w:hAnsi="Book Antiqua" w:cs="Arial"/>
          <w:i/>
          <w:sz w:val="24"/>
          <w:szCs w:val="24"/>
          <w:lang w:val="en-US"/>
        </w:rPr>
        <w:t xml:space="preserve"> via</w:t>
      </w:r>
      <w:r w:rsidRPr="00911D78">
        <w:rPr>
          <w:rFonts w:ascii="Book Antiqua" w:hAnsi="Book Antiqua"/>
          <w:sz w:val="24"/>
          <w:szCs w:val="24"/>
          <w:lang w:val="en-US"/>
        </w:rPr>
        <w:t xml:space="preserve"> NIRF might </w:t>
      </w:r>
      <w:r w:rsidRPr="00911D78">
        <w:rPr>
          <w:rFonts w:ascii="Book Antiqua" w:hAnsi="Book Antiqua" w:cs="Arial"/>
          <w:sz w:val="24"/>
          <w:szCs w:val="24"/>
          <w:lang w:val="en-US"/>
        </w:rPr>
        <w:t>represent</w:t>
      </w:r>
      <w:r w:rsidRPr="00911D78">
        <w:rPr>
          <w:rFonts w:ascii="Book Antiqua" w:hAnsi="Book Antiqua"/>
          <w:sz w:val="24"/>
          <w:szCs w:val="24"/>
          <w:lang w:val="en-US"/>
        </w:rPr>
        <w:t xml:space="preserve"> overestimated data. </w:t>
      </w:r>
      <w:r w:rsidRPr="00911D78">
        <w:rPr>
          <w:rFonts w:ascii="Book Antiqua" w:hAnsi="Book Antiqua" w:cs="Arial"/>
          <w:sz w:val="24"/>
          <w:szCs w:val="24"/>
          <w:lang w:val="en-US"/>
        </w:rPr>
        <w:t>The</w:t>
      </w:r>
      <w:r w:rsidRPr="00911D78">
        <w:rPr>
          <w:rFonts w:ascii="Book Antiqua" w:hAnsi="Book Antiqua"/>
          <w:sz w:val="24"/>
          <w:szCs w:val="24"/>
          <w:lang w:val="en-US"/>
        </w:rPr>
        <w:t xml:space="preserve"> accuracy</w:t>
      </w:r>
      <w:r w:rsidRPr="00911D78">
        <w:rPr>
          <w:rFonts w:ascii="Book Antiqua" w:hAnsi="Book Antiqua" w:cs="Arial"/>
          <w:sz w:val="24"/>
          <w:szCs w:val="24"/>
          <w:lang w:val="en-US"/>
        </w:rPr>
        <w:t xml:space="preserve"> of such data</w:t>
      </w:r>
      <w:r w:rsidRPr="00911D78">
        <w:rPr>
          <w:rFonts w:ascii="Book Antiqua" w:hAnsi="Book Antiqua"/>
          <w:sz w:val="24"/>
          <w:szCs w:val="24"/>
          <w:lang w:val="en-US"/>
        </w:rPr>
        <w:t xml:space="preserve"> can be affected by many factors, especially by cell death and concomitant microglia/macrophage accumulation potentially activated by immunoreaction. Thus, the biodistribution, </w:t>
      </w:r>
      <w:r w:rsidRPr="00911D78">
        <w:rPr>
          <w:rFonts w:ascii="Book Antiqua" w:hAnsi="Book Antiqua" w:cs="Arial"/>
          <w:sz w:val="24"/>
          <w:szCs w:val="24"/>
          <w:lang w:val="en-US"/>
        </w:rPr>
        <w:t>proliferation</w:t>
      </w:r>
      <w:r w:rsidRPr="00911D78">
        <w:rPr>
          <w:rFonts w:ascii="Book Antiqua" w:hAnsi="Book Antiqua"/>
          <w:sz w:val="24"/>
          <w:szCs w:val="24"/>
          <w:lang w:val="en-US"/>
        </w:rPr>
        <w:t xml:space="preserve"> and </w:t>
      </w:r>
      <w:r w:rsidRPr="00911D78">
        <w:rPr>
          <w:rFonts w:ascii="Book Antiqua" w:hAnsi="Book Antiqua" w:cs="Arial"/>
          <w:sz w:val="24"/>
          <w:szCs w:val="24"/>
          <w:lang w:val="en-US"/>
        </w:rPr>
        <w:t>differentiation</w:t>
      </w:r>
      <w:r w:rsidRPr="00911D78">
        <w:rPr>
          <w:rFonts w:ascii="Book Antiqua" w:hAnsi="Book Antiqua"/>
          <w:sz w:val="24"/>
          <w:szCs w:val="24"/>
          <w:lang w:val="en-US"/>
        </w:rPr>
        <w:t xml:space="preserve"> of transplanted cells decreases the NIRF </w:t>
      </w:r>
      <w:r w:rsidRPr="00911D78">
        <w:rPr>
          <w:rFonts w:ascii="Book Antiqua" w:hAnsi="Book Antiqua" w:cs="Arial"/>
          <w:sz w:val="24"/>
          <w:szCs w:val="24"/>
          <w:lang w:val="en-US"/>
        </w:rPr>
        <w:t>signal over</w:t>
      </w:r>
      <w:r w:rsidRPr="00911D78">
        <w:rPr>
          <w:rFonts w:ascii="Book Antiqua" w:hAnsi="Book Antiqua"/>
          <w:sz w:val="24"/>
          <w:szCs w:val="24"/>
          <w:lang w:val="en-US"/>
        </w:rPr>
        <w:t xml:space="preserve"> time and might </w:t>
      </w:r>
      <w:r w:rsidRPr="00911D78">
        <w:rPr>
          <w:rFonts w:ascii="Book Antiqua" w:hAnsi="Book Antiqua" w:cs="Arial"/>
          <w:sz w:val="24"/>
          <w:szCs w:val="24"/>
          <w:lang w:val="en-US"/>
        </w:rPr>
        <w:t>result in overestimation, as observed for</w:t>
      </w:r>
      <w:r w:rsidRPr="00911D78">
        <w:rPr>
          <w:rFonts w:ascii="Book Antiqua" w:hAnsi="Book Antiqua"/>
          <w:sz w:val="24"/>
          <w:szCs w:val="24"/>
          <w:lang w:val="en-US"/>
        </w:rPr>
        <w:t xml:space="preserve"> the MRI signal.</w:t>
      </w:r>
    </w:p>
    <w:p w:rsidR="006A1100" w:rsidRPr="00911D78" w:rsidRDefault="0095561B" w:rsidP="009B7FE0">
      <w:pPr>
        <w:pStyle w:val="a3"/>
        <w:widowControl w:val="0"/>
        <w:spacing w:line="360" w:lineRule="auto"/>
        <w:ind w:firstLine="720"/>
        <w:jc w:val="both"/>
        <w:rPr>
          <w:rFonts w:ascii="Book Antiqua" w:hAnsi="Book Antiqua"/>
          <w:b w:val="0"/>
          <w:szCs w:val="24"/>
          <w:lang w:val="en-US"/>
        </w:rPr>
      </w:pPr>
      <w:r w:rsidRPr="00911D78">
        <w:rPr>
          <w:rFonts w:ascii="Book Antiqua" w:hAnsi="Book Antiqua" w:cs="Arial"/>
          <w:b w:val="0"/>
          <w:szCs w:val="24"/>
          <w:lang w:val="en-US"/>
        </w:rPr>
        <w:t>The</w:t>
      </w:r>
      <w:r w:rsidRPr="00911D78">
        <w:rPr>
          <w:rFonts w:ascii="Book Antiqua" w:hAnsi="Book Antiqua"/>
          <w:b w:val="0"/>
          <w:szCs w:val="24"/>
          <w:lang w:val="en-US"/>
        </w:rPr>
        <w:t xml:space="preserve"> BLI signal analyzed in the stroke model after cell therapy remained constant until 28 d after stroke induction, but disappeared after </w:t>
      </w:r>
      <w:r w:rsidR="002B7CC1" w:rsidRPr="00911D78">
        <w:rPr>
          <w:rFonts w:ascii="Book Antiqua" w:hAnsi="Book Antiqua" w:cs="Arial"/>
          <w:b w:val="0"/>
          <w:szCs w:val="24"/>
          <w:lang w:val="en-US"/>
        </w:rPr>
        <w:t>6</w:t>
      </w:r>
      <w:r w:rsidRPr="00911D78">
        <w:rPr>
          <w:rFonts w:ascii="Book Antiqua" w:hAnsi="Book Antiqua"/>
          <w:b w:val="0"/>
          <w:szCs w:val="24"/>
          <w:lang w:val="en-US"/>
        </w:rPr>
        <w:t xml:space="preserve"> d in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sham group. It </w:t>
      </w:r>
      <w:r w:rsidRPr="00911D78">
        <w:rPr>
          <w:rFonts w:ascii="Book Antiqua" w:hAnsi="Book Antiqua" w:cs="Arial"/>
          <w:b w:val="0"/>
          <w:szCs w:val="24"/>
          <w:lang w:val="en-US"/>
        </w:rPr>
        <w:t>has</w:t>
      </w:r>
      <w:r w:rsidRPr="00911D78">
        <w:rPr>
          <w:rFonts w:ascii="Book Antiqua" w:hAnsi="Book Antiqua"/>
          <w:b w:val="0"/>
          <w:szCs w:val="24"/>
          <w:lang w:val="en-US"/>
        </w:rPr>
        <w:t xml:space="preserve"> also </w:t>
      </w:r>
      <w:r w:rsidRPr="00911D78">
        <w:rPr>
          <w:rFonts w:ascii="Book Antiqua" w:hAnsi="Book Antiqua" w:cs="Arial"/>
          <w:b w:val="0"/>
          <w:szCs w:val="24"/>
          <w:lang w:val="en-US"/>
        </w:rPr>
        <w:t xml:space="preserve">been </w:t>
      </w:r>
      <w:r w:rsidRPr="00911D78">
        <w:rPr>
          <w:rFonts w:ascii="Book Antiqua" w:hAnsi="Book Antiqua"/>
          <w:b w:val="0"/>
          <w:szCs w:val="24"/>
          <w:lang w:val="en-US"/>
        </w:rPr>
        <w:t>reported that 28 d after induction</w:t>
      </w:r>
      <w:r w:rsidRPr="00911D78">
        <w:rPr>
          <w:rFonts w:ascii="Book Antiqua" w:hAnsi="Book Antiqua" w:cs="Arial"/>
          <w:b w:val="0"/>
          <w:szCs w:val="24"/>
          <w:lang w:val="en-US"/>
        </w:rPr>
        <w:t>,</w:t>
      </w:r>
      <w:r w:rsidRPr="00911D78">
        <w:rPr>
          <w:rFonts w:ascii="Book Antiqua" w:hAnsi="Book Antiqua"/>
          <w:b w:val="0"/>
          <w:szCs w:val="24"/>
          <w:lang w:val="en-US"/>
        </w:rPr>
        <w:t xml:space="preserve"> the intensity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BLI signal </w:t>
      </w:r>
      <w:r w:rsidRPr="00911D78">
        <w:rPr>
          <w:rFonts w:ascii="Book Antiqua" w:hAnsi="Book Antiqua" w:cs="Arial"/>
          <w:b w:val="0"/>
          <w:szCs w:val="24"/>
          <w:lang w:val="en-US"/>
        </w:rPr>
        <w:t>is</w:t>
      </w:r>
      <w:r w:rsidRPr="00911D78">
        <w:rPr>
          <w:rFonts w:ascii="Book Antiqua" w:hAnsi="Book Antiqua"/>
          <w:b w:val="0"/>
          <w:szCs w:val="24"/>
          <w:lang w:val="en-US"/>
        </w:rPr>
        <w:t xml:space="preserve"> significantly higher than </w:t>
      </w:r>
      <w:r w:rsidRPr="00911D78">
        <w:rPr>
          <w:rFonts w:ascii="Book Antiqua" w:hAnsi="Book Antiqua" w:cs="Arial"/>
          <w:b w:val="0"/>
          <w:szCs w:val="24"/>
          <w:lang w:val="en-US"/>
        </w:rPr>
        <w:t>following</w:t>
      </w:r>
      <w:r w:rsidRPr="00911D78">
        <w:rPr>
          <w:rFonts w:ascii="Book Antiqua" w:hAnsi="Book Antiqua"/>
          <w:b w:val="0"/>
          <w:szCs w:val="24"/>
          <w:lang w:val="en-US"/>
        </w:rPr>
        <w:t xml:space="preserve"> other implantations performed </w:t>
      </w:r>
      <w:r w:rsidRPr="00911D78">
        <w:rPr>
          <w:rFonts w:ascii="Book Antiqua" w:hAnsi="Book Antiqua" w:cs="Arial"/>
          <w:b w:val="0"/>
          <w:szCs w:val="24"/>
          <w:lang w:val="en-US"/>
        </w:rPr>
        <w:t xml:space="preserve">earlier </w:t>
      </w:r>
      <w:r w:rsidRPr="00911D78">
        <w:rPr>
          <w:rFonts w:ascii="Book Antiqua" w:hAnsi="Book Antiqua"/>
          <w:b w:val="0"/>
          <w:szCs w:val="24"/>
          <w:lang w:val="en-US"/>
        </w:rPr>
        <w:t xml:space="preserve">(after 2 </w:t>
      </w:r>
      <w:r w:rsidR="00505585" w:rsidRPr="00911D78">
        <w:rPr>
          <w:rFonts w:ascii="Book Antiqua" w:hAnsi="Book Antiqua" w:cs="Arial"/>
          <w:b w:val="0"/>
          <w:szCs w:val="24"/>
          <w:lang w:val="en-US"/>
        </w:rPr>
        <w:t>h</w:t>
      </w:r>
      <w:r w:rsidRPr="00911D78">
        <w:rPr>
          <w:rFonts w:ascii="Book Antiqua" w:hAnsi="Book Antiqua" w:cs="Arial"/>
          <w:b w:val="0"/>
          <w:szCs w:val="24"/>
          <w:lang w:val="en-US"/>
        </w:rPr>
        <w:t xml:space="preserve"> or</w:t>
      </w:r>
      <w:r w:rsidR="00F94AD3" w:rsidRPr="00911D78">
        <w:rPr>
          <w:rFonts w:ascii="Book Antiqua" w:hAnsi="Book Antiqua"/>
          <w:b w:val="0"/>
          <w:szCs w:val="24"/>
          <w:lang w:val="en-US"/>
        </w:rPr>
        <w:t xml:space="preserve"> 1 w</w:t>
      </w:r>
      <w:r w:rsidRPr="00911D78">
        <w:rPr>
          <w:rFonts w:ascii="Book Antiqua" w:hAnsi="Book Antiqua"/>
          <w:b w:val="0"/>
          <w:szCs w:val="24"/>
          <w:lang w:val="en-US"/>
        </w:rPr>
        <w:t>k of stroke induction</w:t>
      </w:r>
      <w:r w:rsidRPr="00911D78">
        <w:rPr>
          <w:rFonts w:ascii="Book Antiqua" w:hAnsi="Book Antiqua" w:cs="Arial"/>
          <w:b w:val="0"/>
          <w:szCs w:val="24"/>
          <w:lang w:val="en-US"/>
        </w:rPr>
        <w:t>)</w:t>
      </w:r>
      <w:r w:rsidRPr="00911D78">
        <w:rPr>
          <w:rFonts w:ascii="Book Antiqua" w:hAnsi="Book Antiqua" w:cs="Arial"/>
          <w:b w:val="0"/>
          <w:szCs w:val="24"/>
          <w:vertAlign w:val="superscript"/>
          <w:lang w:val="en-US"/>
        </w:rPr>
        <w:t>[51</w:t>
      </w:r>
      <w:r w:rsidRPr="00911D78">
        <w:rPr>
          <w:rFonts w:ascii="Book Antiqua" w:hAnsi="Book Antiqua" w:cs="Arial"/>
          <w:szCs w:val="24"/>
          <w:vertAlign w:val="superscript"/>
          <w:lang w:val="en-US"/>
        </w:rPr>
        <w:t>]</w:t>
      </w:r>
      <w:r w:rsidRPr="00911D78">
        <w:rPr>
          <w:rFonts w:ascii="Book Antiqua" w:hAnsi="Book Antiqua" w:cs="Arial"/>
          <w:b w:val="0"/>
          <w:szCs w:val="24"/>
          <w:lang w:val="en-US"/>
        </w:rPr>
        <w:t>.</w:t>
      </w:r>
      <w:r w:rsidRPr="00911D78">
        <w:rPr>
          <w:rFonts w:ascii="Book Antiqua" w:hAnsi="Book Antiqua"/>
          <w:b w:val="0"/>
          <w:szCs w:val="24"/>
          <w:lang w:val="en-US"/>
        </w:rPr>
        <w:t xml:space="preserve"> The reduction </w:t>
      </w:r>
      <w:r w:rsidRPr="00911D78">
        <w:rPr>
          <w:rFonts w:ascii="Book Antiqua" w:hAnsi="Book Antiqua" w:cs="Arial"/>
          <w:b w:val="0"/>
          <w:szCs w:val="24"/>
          <w:lang w:val="en-US"/>
        </w:rPr>
        <w:t xml:space="preserve">of the BLI sign observed </w:t>
      </w:r>
      <w:r w:rsidRPr="00911D78">
        <w:rPr>
          <w:rFonts w:ascii="Book Antiqua" w:hAnsi="Book Antiqua"/>
          <w:b w:val="0"/>
          <w:szCs w:val="24"/>
          <w:lang w:val="en-US"/>
        </w:rPr>
        <w:t xml:space="preserve">in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sham group most likely </w:t>
      </w:r>
      <w:r w:rsidRPr="00911D78">
        <w:rPr>
          <w:rFonts w:ascii="Book Antiqua" w:hAnsi="Book Antiqua" w:cs="Arial"/>
          <w:b w:val="0"/>
          <w:szCs w:val="24"/>
          <w:lang w:val="en-US"/>
        </w:rPr>
        <w:t>resulted</w:t>
      </w:r>
      <w:r w:rsidRPr="00911D78">
        <w:rPr>
          <w:rFonts w:ascii="Book Antiqua" w:hAnsi="Book Antiqua"/>
          <w:b w:val="0"/>
          <w:szCs w:val="24"/>
          <w:lang w:val="en-US"/>
        </w:rPr>
        <w:t xml:space="preserve"> from the progressive biodistribution of grafted cells </w:t>
      </w:r>
      <w:r w:rsidRPr="00911D78">
        <w:rPr>
          <w:rFonts w:ascii="Book Antiqua" w:hAnsi="Book Antiqua" w:cs="Arial"/>
          <w:b w:val="0"/>
          <w:szCs w:val="24"/>
          <w:lang w:val="en-US"/>
        </w:rPr>
        <w:t>in</w:t>
      </w:r>
      <w:r w:rsidRPr="00911D78">
        <w:rPr>
          <w:rFonts w:ascii="Book Antiqua" w:hAnsi="Book Antiqua"/>
          <w:b w:val="0"/>
          <w:szCs w:val="24"/>
          <w:lang w:val="en-US"/>
        </w:rPr>
        <w:t xml:space="preserve"> the body. Our results </w:t>
      </w:r>
      <w:r w:rsidRPr="00911D78">
        <w:rPr>
          <w:rFonts w:ascii="Book Antiqua" w:hAnsi="Book Antiqua" w:cs="Arial"/>
          <w:b w:val="0"/>
          <w:szCs w:val="24"/>
          <w:lang w:val="en-US"/>
        </w:rPr>
        <w:t>showed</w:t>
      </w:r>
      <w:r w:rsidRPr="00911D78">
        <w:rPr>
          <w:rFonts w:ascii="Book Antiqua" w:hAnsi="Book Antiqua"/>
          <w:b w:val="0"/>
          <w:szCs w:val="24"/>
          <w:lang w:val="en-US"/>
        </w:rPr>
        <w:t xml:space="preserve"> that the stem cells were viable, even in a challenging microenvironment, due to </w:t>
      </w:r>
      <w:r w:rsidRPr="00911D78">
        <w:rPr>
          <w:rFonts w:ascii="Book Antiqua" w:hAnsi="Book Antiqua" w:cs="Arial"/>
          <w:b w:val="0"/>
          <w:szCs w:val="24"/>
          <w:lang w:val="en-US"/>
        </w:rPr>
        <w:t xml:space="preserve">a </w:t>
      </w:r>
      <w:r w:rsidRPr="00911D78">
        <w:rPr>
          <w:rFonts w:ascii="Book Antiqua" w:hAnsi="Book Antiqua"/>
          <w:b w:val="0"/>
          <w:szCs w:val="24"/>
          <w:lang w:val="en-US"/>
        </w:rPr>
        <w:t>lack of O</w:t>
      </w:r>
      <w:r w:rsidRPr="00911D78">
        <w:rPr>
          <w:rFonts w:ascii="Book Antiqua" w:hAnsi="Book Antiqua"/>
          <w:b w:val="0"/>
          <w:szCs w:val="24"/>
          <w:vertAlign w:val="subscript"/>
          <w:lang w:val="en-US"/>
        </w:rPr>
        <w:t>2</w:t>
      </w:r>
      <w:r w:rsidRPr="00911D78">
        <w:rPr>
          <w:rFonts w:ascii="Book Antiqua" w:hAnsi="Book Antiqua"/>
          <w:b w:val="0"/>
          <w:szCs w:val="24"/>
          <w:lang w:val="en-US"/>
        </w:rPr>
        <w:t xml:space="preserve"> and </w:t>
      </w:r>
      <w:r w:rsidRPr="00911D78">
        <w:rPr>
          <w:rFonts w:ascii="Book Antiqua" w:hAnsi="Book Antiqua" w:cs="Arial"/>
          <w:b w:val="0"/>
          <w:szCs w:val="24"/>
          <w:lang w:val="en-US"/>
        </w:rPr>
        <w:t>adenosine triphosphate (</w:t>
      </w:r>
      <w:r w:rsidRPr="00911D78">
        <w:rPr>
          <w:rFonts w:ascii="Book Antiqua" w:hAnsi="Book Antiqua"/>
          <w:b w:val="0"/>
          <w:szCs w:val="24"/>
          <w:lang w:val="en-US"/>
        </w:rPr>
        <w:t>ATP</w:t>
      </w:r>
      <w:r w:rsidRPr="00911D78">
        <w:rPr>
          <w:rFonts w:ascii="Book Antiqua" w:hAnsi="Book Antiqua" w:cs="Arial"/>
          <w:b w:val="0"/>
          <w:szCs w:val="24"/>
          <w:lang w:val="en-US"/>
        </w:rPr>
        <w:t>),</w:t>
      </w:r>
      <w:r w:rsidRPr="00911D78">
        <w:rPr>
          <w:rFonts w:ascii="Book Antiqua" w:hAnsi="Book Antiqua"/>
          <w:b w:val="0"/>
          <w:szCs w:val="24"/>
          <w:lang w:val="en-US"/>
        </w:rPr>
        <w:t xml:space="preserve"> 6 d after ischemia induction. In conclusion, cell implantation </w:t>
      </w:r>
      <w:r w:rsidRPr="00911D78">
        <w:rPr>
          <w:rFonts w:ascii="Book Antiqua" w:hAnsi="Book Antiqua" w:cs="Arial"/>
          <w:b w:val="0"/>
          <w:szCs w:val="24"/>
          <w:lang w:val="en-US"/>
        </w:rPr>
        <w:t>is</w:t>
      </w:r>
      <w:r w:rsidRPr="00911D78">
        <w:rPr>
          <w:rFonts w:ascii="Book Antiqua" w:hAnsi="Book Antiqua"/>
          <w:b w:val="0"/>
          <w:szCs w:val="24"/>
          <w:lang w:val="en-US"/>
        </w:rPr>
        <w:t xml:space="preserve"> advised soon after stroke induction </w:t>
      </w:r>
      <w:r w:rsidRPr="00911D78">
        <w:rPr>
          <w:rFonts w:ascii="Book Antiqua" w:hAnsi="Book Antiqua" w:cs="Arial"/>
          <w:b w:val="0"/>
          <w:szCs w:val="24"/>
          <w:lang w:val="en-US"/>
        </w:rPr>
        <w:t>to increase the</w:t>
      </w:r>
      <w:r w:rsidRPr="00911D78">
        <w:rPr>
          <w:rFonts w:ascii="Book Antiqua" w:hAnsi="Book Antiqua"/>
          <w:b w:val="0"/>
          <w:szCs w:val="24"/>
          <w:lang w:val="en-US"/>
        </w:rPr>
        <w:t xml:space="preserve"> efficiency of cellular therapy monitored </w:t>
      </w:r>
      <w:r w:rsidRPr="00911D78">
        <w:rPr>
          <w:rFonts w:ascii="Book Antiqua" w:hAnsi="Book Antiqua" w:cs="Arial"/>
          <w:b w:val="0"/>
          <w:i/>
          <w:szCs w:val="24"/>
          <w:lang w:val="en-US"/>
        </w:rPr>
        <w:t>via</w:t>
      </w:r>
      <w:r w:rsidRPr="00911D78">
        <w:rPr>
          <w:rFonts w:ascii="Book Antiqua" w:hAnsi="Book Antiqua" w:cs="Arial"/>
          <w:b w:val="0"/>
          <w:szCs w:val="24"/>
          <w:lang w:val="en-US"/>
        </w:rPr>
        <w:t xml:space="preserve"> the</w:t>
      </w:r>
      <w:r w:rsidRPr="00911D78">
        <w:rPr>
          <w:rFonts w:ascii="Book Antiqua" w:hAnsi="Book Antiqua"/>
          <w:b w:val="0"/>
          <w:szCs w:val="24"/>
          <w:lang w:val="en-US"/>
        </w:rPr>
        <w:t xml:space="preserve"> BLI signal.</w:t>
      </w:r>
      <w:r w:rsidR="006B53A5" w:rsidRPr="00911D78">
        <w:rPr>
          <w:rFonts w:ascii="Book Antiqua" w:hAnsi="Book Antiqua"/>
          <w:b w:val="0"/>
          <w:i/>
          <w:szCs w:val="24"/>
          <w:lang w:val="en-US"/>
        </w:rPr>
        <w:t xml:space="preserve"> </w:t>
      </w:r>
    </w:p>
    <w:p w:rsidR="006A1100" w:rsidRPr="00911D78" w:rsidRDefault="0095561B" w:rsidP="009B7FE0">
      <w:pPr>
        <w:pStyle w:val="a3"/>
        <w:widowControl w:val="0"/>
        <w:spacing w:line="360" w:lineRule="auto"/>
        <w:ind w:firstLine="720"/>
        <w:jc w:val="both"/>
        <w:rPr>
          <w:rFonts w:ascii="Book Antiqua" w:hAnsi="Book Antiqua" w:cs="Arial"/>
          <w:b w:val="0"/>
          <w:szCs w:val="24"/>
          <w:lang w:val="en-US"/>
        </w:rPr>
      </w:pPr>
      <w:r w:rsidRPr="00911D78">
        <w:rPr>
          <w:rFonts w:ascii="Book Antiqua" w:hAnsi="Book Antiqua"/>
          <w:b w:val="0"/>
          <w:szCs w:val="24"/>
          <w:lang w:val="en-US"/>
        </w:rPr>
        <w:t xml:space="preserve">Finally, we </w:t>
      </w:r>
      <w:r w:rsidRPr="00911D78">
        <w:rPr>
          <w:rFonts w:ascii="Book Antiqua" w:hAnsi="Book Antiqua" w:cs="Arial"/>
          <w:b w:val="0"/>
          <w:szCs w:val="24"/>
          <w:lang w:val="en-US"/>
        </w:rPr>
        <w:t>demonstrated</w:t>
      </w:r>
      <w:r w:rsidRPr="00911D78">
        <w:rPr>
          <w:rFonts w:ascii="Book Antiqua" w:hAnsi="Book Antiqua"/>
          <w:b w:val="0"/>
          <w:szCs w:val="24"/>
          <w:lang w:val="en-US"/>
        </w:rPr>
        <w:t xml:space="preserve"> that MNP-IR750 could be used to monitor cell grafts noninvasively, longitudinally, and repetitively, enabling the assessment of cell graft conditions </w:t>
      </w:r>
      <w:r w:rsidRPr="00911D78">
        <w:rPr>
          <w:rFonts w:ascii="Book Antiqua" w:hAnsi="Book Antiqua"/>
          <w:b w:val="0"/>
          <w:i/>
          <w:szCs w:val="24"/>
          <w:lang w:val="en-US"/>
        </w:rPr>
        <w:t>in vivo</w:t>
      </w:r>
      <w:r w:rsidRPr="00911D78">
        <w:rPr>
          <w:rFonts w:ascii="Book Antiqua" w:hAnsi="Book Antiqua"/>
          <w:b w:val="0"/>
          <w:szCs w:val="24"/>
          <w:lang w:val="en-US"/>
        </w:rPr>
        <w:t xml:space="preserve"> after stroke for multimodal imaging assessment. The BLI signal of hBM-MSC</w:t>
      </w:r>
      <w:r w:rsidRPr="00911D78">
        <w:rPr>
          <w:rFonts w:ascii="Book Antiqua" w:hAnsi="Book Antiqua"/>
          <w:b w:val="0"/>
          <w:szCs w:val="24"/>
          <w:vertAlign w:val="subscript"/>
          <w:lang w:val="en-US"/>
        </w:rPr>
        <w:t>Luc</w:t>
      </w:r>
      <w:r w:rsidRPr="00911D78">
        <w:rPr>
          <w:rFonts w:ascii="Book Antiqua" w:hAnsi="Book Antiqua"/>
          <w:b w:val="0"/>
          <w:szCs w:val="24"/>
          <w:lang w:val="en-US"/>
        </w:rPr>
        <w:t xml:space="preserve"> showed the best imaging technique for functional and longitudinal assessment. The applicability of multimodal </w:t>
      </w:r>
      <w:r w:rsidRPr="00911D78">
        <w:rPr>
          <w:rFonts w:ascii="Book Antiqua" w:hAnsi="Book Antiqua" w:cs="Arial"/>
          <w:b w:val="0"/>
          <w:szCs w:val="24"/>
          <w:lang w:val="en-US"/>
        </w:rPr>
        <w:t>imaging</w:t>
      </w:r>
      <w:r w:rsidRPr="00911D78">
        <w:rPr>
          <w:rFonts w:ascii="Book Antiqua" w:hAnsi="Book Antiqua"/>
          <w:b w:val="0"/>
          <w:szCs w:val="24"/>
          <w:lang w:val="en-US"/>
        </w:rPr>
        <w:t xml:space="preserve"> should always </w:t>
      </w:r>
      <w:r w:rsidRPr="00911D78">
        <w:rPr>
          <w:rFonts w:ascii="Book Antiqua" w:hAnsi="Book Antiqua" w:cs="Arial"/>
          <w:b w:val="0"/>
          <w:szCs w:val="24"/>
          <w:lang w:val="en-US"/>
        </w:rPr>
        <w:t xml:space="preserve">be </w:t>
      </w:r>
      <w:r w:rsidRPr="00911D78">
        <w:rPr>
          <w:rFonts w:ascii="Book Antiqua" w:hAnsi="Book Antiqua"/>
          <w:b w:val="0"/>
          <w:szCs w:val="24"/>
          <w:lang w:val="en-US"/>
        </w:rPr>
        <w:t xml:space="preserve">analyzed in accordance </w:t>
      </w:r>
      <w:r w:rsidRPr="00911D78">
        <w:rPr>
          <w:rFonts w:ascii="Book Antiqua" w:hAnsi="Book Antiqua" w:cs="Arial"/>
          <w:b w:val="0"/>
          <w:szCs w:val="24"/>
          <w:lang w:val="en-US"/>
        </w:rPr>
        <w:t>with the limitations and advantages of each technique involved.</w:t>
      </w:r>
    </w:p>
    <w:p w:rsidR="0031753A" w:rsidRPr="00861A21" w:rsidRDefault="0031753A" w:rsidP="009B7FE0">
      <w:pPr>
        <w:pStyle w:val="a3"/>
        <w:widowControl w:val="0"/>
        <w:spacing w:line="360" w:lineRule="auto"/>
        <w:jc w:val="both"/>
        <w:rPr>
          <w:rFonts w:ascii="Book Antiqua" w:eastAsia="等线" w:hAnsi="Book Antiqua" w:cs="Arial"/>
          <w:b w:val="0"/>
          <w:szCs w:val="24"/>
          <w:lang w:val="en-US" w:eastAsia="zh-CN"/>
        </w:rPr>
      </w:pPr>
    </w:p>
    <w:p w:rsidR="006A1100" w:rsidRPr="00911D78" w:rsidRDefault="0095561B" w:rsidP="009B7FE0">
      <w:pPr>
        <w:pStyle w:val="af3"/>
        <w:spacing w:line="360" w:lineRule="auto"/>
        <w:jc w:val="both"/>
        <w:rPr>
          <w:rFonts w:ascii="Book Antiqua" w:hAnsi="Book Antiqua"/>
          <w:color w:val="auto"/>
          <w:lang w:val="en-US"/>
        </w:rPr>
      </w:pPr>
      <w:r w:rsidRPr="00911D78">
        <w:rPr>
          <w:rFonts w:ascii="Book Antiqua" w:hAnsi="Book Antiqua"/>
          <w:color w:val="auto"/>
          <w:lang w:val="en-US"/>
        </w:rPr>
        <w:t>ARTICLE HIGHLIGHTS</w:t>
      </w:r>
    </w:p>
    <w:p w:rsidR="006A1100" w:rsidRPr="00911D78" w:rsidRDefault="0095561B" w:rsidP="009B7FE0">
      <w:pPr>
        <w:pStyle w:val="af4"/>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background</w:t>
      </w:r>
    </w:p>
    <w:p w:rsidR="006A1100" w:rsidRPr="00861A21" w:rsidRDefault="0095561B" w:rsidP="009B7FE0">
      <w:pPr>
        <w:pStyle w:val="af4"/>
        <w:suppressAutoHyphens w:val="0"/>
        <w:spacing w:line="360" w:lineRule="auto"/>
        <w:jc w:val="both"/>
        <w:rPr>
          <w:rFonts w:ascii="Book Antiqua" w:eastAsia="Calibri" w:hAnsi="Book Antiqua" w:cs="ArialNarrow"/>
          <w:b w:val="0"/>
          <w:bCs w:val="0"/>
          <w:i w:val="0"/>
          <w:iCs w:val="0"/>
          <w:color w:val="auto"/>
          <w:sz w:val="24"/>
          <w:szCs w:val="24"/>
          <w:lang w:val="en-US" w:eastAsia="en-US"/>
        </w:rPr>
      </w:pPr>
      <w:r w:rsidRPr="00861A21">
        <w:rPr>
          <w:rFonts w:ascii="Book Antiqua" w:eastAsia="Calibri" w:hAnsi="Book Antiqua" w:cs="ArialNarrow"/>
          <w:b w:val="0"/>
          <w:bCs w:val="0"/>
          <w:i w:val="0"/>
          <w:iCs w:val="0"/>
          <w:color w:val="auto"/>
          <w:sz w:val="24"/>
          <w:szCs w:val="24"/>
          <w:lang w:val="en-US" w:eastAsia="en-US"/>
        </w:rPr>
        <w:t xml:space="preserve">Mesenchymal stem cells (MSCs) have been widely tested for therapeutic efficacy in the ischemic brain, providing several benefits. A major obstacle for the clinical translation of these therapies has been the inability </w:t>
      </w:r>
      <w:r w:rsidRPr="00911D78">
        <w:rPr>
          <w:rFonts w:ascii="Book Antiqua" w:hAnsi="Book Antiqua"/>
          <w:b w:val="0"/>
          <w:i w:val="0"/>
          <w:color w:val="auto"/>
          <w:sz w:val="24"/>
          <w:szCs w:val="24"/>
          <w:lang w:val="en-US"/>
        </w:rPr>
        <w:t>to</w:t>
      </w:r>
      <w:r w:rsidRPr="00861A21">
        <w:rPr>
          <w:rFonts w:ascii="Book Antiqua" w:eastAsia="Calibri" w:hAnsi="Book Antiqua" w:cs="ArialNarrow"/>
          <w:b w:val="0"/>
          <w:bCs w:val="0"/>
          <w:i w:val="0"/>
          <w:iCs w:val="0"/>
          <w:color w:val="auto"/>
          <w:sz w:val="24"/>
          <w:szCs w:val="24"/>
          <w:lang w:val="en-US" w:eastAsia="en-US"/>
        </w:rPr>
        <w:t xml:space="preserve"> noninvasively </w:t>
      </w:r>
      <w:r w:rsidRPr="00861A21">
        <w:rPr>
          <w:rFonts w:ascii="Book Antiqua" w:eastAsia="Calibri" w:hAnsi="Book Antiqua" w:cs="ArialNarrow"/>
          <w:b w:val="0"/>
          <w:bCs w:val="0"/>
          <w:i w:val="0"/>
          <w:iCs w:val="0"/>
          <w:color w:val="auto"/>
          <w:sz w:val="24"/>
          <w:szCs w:val="24"/>
          <w:lang w:val="en-US" w:eastAsia="en-US"/>
        </w:rPr>
        <w:lastRenderedPageBreak/>
        <w:t xml:space="preserve">monitor the best route, cell doses, and collateral effects, while ensuring survival and effective biological functioning of the transplanted stem cells. Combined image modalities have improved the accuracy of cellular therapy, allowed the </w:t>
      </w:r>
      <w:r w:rsidRPr="00861A21">
        <w:rPr>
          <w:rFonts w:ascii="Book Antiqua" w:eastAsia="Calibri" w:hAnsi="Book Antiqua" w:cs="ArialNarrow"/>
          <w:b w:val="0"/>
          <w:bCs w:val="0"/>
          <w:iCs w:val="0"/>
          <w:color w:val="auto"/>
          <w:sz w:val="24"/>
          <w:szCs w:val="24"/>
          <w:lang w:val="en-US" w:eastAsia="en-US"/>
        </w:rPr>
        <w:t>in vivo</w:t>
      </w:r>
      <w:r w:rsidRPr="00861A21">
        <w:rPr>
          <w:rFonts w:ascii="Book Antiqua" w:eastAsia="Calibri" w:hAnsi="Book Antiqua" w:cs="ArialNarrow"/>
          <w:b w:val="0"/>
          <w:bCs w:val="0"/>
          <w:i w:val="0"/>
          <w:iCs w:val="0"/>
          <w:color w:val="auto"/>
          <w:sz w:val="24"/>
          <w:szCs w:val="24"/>
          <w:lang w:val="en-US" w:eastAsia="en-US"/>
        </w:rPr>
        <w:t xml:space="preserve"> monitoring of the biodistribution and viability of transplanted stem cells due to associated new tracers such as multimodal nanoparticles with new labels and covers, resulting in low toxicity and longtime residence in cells.</w:t>
      </w:r>
    </w:p>
    <w:p w:rsidR="006A1100" w:rsidRPr="00861A21" w:rsidRDefault="006A1100" w:rsidP="009B7FE0">
      <w:pPr>
        <w:pStyle w:val="af4"/>
        <w:suppressAutoHyphens w:val="0"/>
        <w:spacing w:line="360" w:lineRule="auto"/>
        <w:jc w:val="both"/>
        <w:rPr>
          <w:rFonts w:ascii="Book Antiqua" w:eastAsia="Calibri" w:hAnsi="Book Antiqua" w:cs="ArialNarrow"/>
          <w:b w:val="0"/>
          <w:bCs w:val="0"/>
          <w:i w:val="0"/>
          <w:iCs w:val="0"/>
          <w:color w:val="auto"/>
          <w:sz w:val="24"/>
          <w:szCs w:val="24"/>
          <w:lang w:val="en-US" w:eastAsia="en-US"/>
        </w:rPr>
      </w:pPr>
    </w:p>
    <w:p w:rsidR="006A1100" w:rsidRPr="00911D78" w:rsidRDefault="0095561B" w:rsidP="009B7FE0">
      <w:pPr>
        <w:pStyle w:val="af4"/>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motivation</w:t>
      </w:r>
    </w:p>
    <w:p w:rsidR="006A1100" w:rsidRPr="00861A21" w:rsidRDefault="0095561B" w:rsidP="009B7FE0">
      <w:pPr>
        <w:pStyle w:val="af4"/>
        <w:suppressAutoHyphens w:val="0"/>
        <w:spacing w:line="360" w:lineRule="auto"/>
        <w:jc w:val="both"/>
        <w:rPr>
          <w:rFonts w:ascii="Book Antiqua" w:eastAsia="Calibri" w:hAnsi="Book Antiqua" w:cs="ArialNarrow"/>
          <w:b w:val="0"/>
          <w:bCs w:val="0"/>
          <w:i w:val="0"/>
          <w:iCs w:val="0"/>
          <w:color w:val="auto"/>
          <w:sz w:val="24"/>
          <w:szCs w:val="24"/>
          <w:lang w:val="en-US" w:eastAsia="en-US"/>
        </w:rPr>
      </w:pPr>
      <w:r w:rsidRPr="00861A21">
        <w:rPr>
          <w:rFonts w:ascii="Book Antiqua" w:eastAsia="Calibri" w:hAnsi="Book Antiqua" w:cs="ArialNarrow"/>
          <w:b w:val="0"/>
          <w:bCs w:val="0"/>
          <w:i w:val="0"/>
          <w:iCs w:val="0"/>
          <w:color w:val="auto"/>
          <w:sz w:val="24"/>
          <w:szCs w:val="24"/>
          <w:lang w:val="en-US" w:eastAsia="en-US"/>
        </w:rPr>
        <w:t xml:space="preserve">Although meta-analyses have examined the benefits of cell transplantation in experimental stroke, low viable cell retention after transplantation in ischemic brain areas still represents the major obstacle to the successful clinical translation of cell-based stroke repair approaches. The multimodal imaging techniques provide morpho-functional information for studying pathological events following ischemia, associated with new tracers. These innovations will contribute to further our comprehension of stem cell transplantation, allowing the assessment of therapeutic effects on a molecular scale. </w:t>
      </w:r>
    </w:p>
    <w:p w:rsidR="006A1100" w:rsidRPr="00911D78" w:rsidRDefault="006A1100" w:rsidP="009B7FE0">
      <w:pPr>
        <w:pStyle w:val="af4"/>
        <w:suppressAutoHyphens w:val="0"/>
        <w:spacing w:line="360" w:lineRule="auto"/>
        <w:jc w:val="both"/>
        <w:rPr>
          <w:rFonts w:ascii="Book Antiqua" w:hAnsi="Book Antiqua"/>
          <w:color w:val="auto"/>
          <w:sz w:val="24"/>
          <w:szCs w:val="24"/>
          <w:lang w:val="en-US"/>
        </w:rPr>
      </w:pPr>
    </w:p>
    <w:p w:rsidR="006A1100" w:rsidRPr="00911D78" w:rsidRDefault="0095561B" w:rsidP="009B7FE0">
      <w:pPr>
        <w:pStyle w:val="af4"/>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 xml:space="preserve">Research objectives </w:t>
      </w:r>
    </w:p>
    <w:p w:rsidR="006A1100" w:rsidRPr="00911D78" w:rsidRDefault="0095561B" w:rsidP="009B7FE0">
      <w:pPr>
        <w:widowControl w:val="0"/>
        <w:autoSpaceDE w:val="0"/>
        <w:autoSpaceDN w:val="0"/>
        <w:adjustRightInd w:val="0"/>
        <w:spacing w:after="0" w:line="360" w:lineRule="auto"/>
        <w:jc w:val="both"/>
        <w:textAlignment w:val="center"/>
        <w:rPr>
          <w:rFonts w:ascii="Book Antiqua" w:hAnsi="Book Antiqua" w:cs="Arial"/>
          <w:i/>
          <w:sz w:val="24"/>
          <w:szCs w:val="24"/>
          <w:lang w:val="en-US" w:eastAsia="zh-CN"/>
        </w:rPr>
      </w:pPr>
      <w:r w:rsidRPr="00911D78">
        <w:rPr>
          <w:rFonts w:ascii="Book Antiqua" w:hAnsi="Book Antiqua" w:cs="ArialNarrow"/>
          <w:sz w:val="24"/>
          <w:szCs w:val="24"/>
          <w:lang w:val="en-US"/>
        </w:rPr>
        <w:t>In this study, we aim to evaluate the sensitivity of triple-modal imaging of stem cells labeled with multimodal nanoparticles with different iron concentrations</w:t>
      </w:r>
      <w:r w:rsidRPr="00911D78">
        <w:rPr>
          <w:rFonts w:ascii="Book Antiqua" w:hAnsi="Book Antiqua" w:cs="Arial"/>
          <w:sz w:val="24"/>
          <w:szCs w:val="24"/>
          <w:lang w:val="en-US"/>
        </w:rPr>
        <w:t xml:space="preserve"> and their cellular viability </w:t>
      </w:r>
      <w:r w:rsidRPr="00911D78">
        <w:rPr>
          <w:rFonts w:ascii="Book Antiqua" w:hAnsi="Book Antiqua" w:cs="ArialNarrow"/>
          <w:i/>
          <w:sz w:val="24"/>
          <w:szCs w:val="24"/>
          <w:lang w:val="en-US"/>
        </w:rPr>
        <w:t xml:space="preserve">in vitro </w:t>
      </w:r>
      <w:r w:rsidRPr="00911D78">
        <w:rPr>
          <w:rFonts w:ascii="Book Antiqua" w:hAnsi="Book Antiqua" w:cs="Arial"/>
          <w:sz w:val="24"/>
          <w:szCs w:val="24"/>
          <w:lang w:val="en-US"/>
        </w:rPr>
        <w:t>as well as the correlation of the quantification of the iron load between different techniques (ICP-MS, MRI and NIRF</w:t>
      </w:r>
      <w:r w:rsidRPr="00911D78">
        <w:rPr>
          <w:rFonts w:ascii="Book Antiqua" w:hAnsi="Book Antiqua" w:cs="ArialNarrow"/>
          <w:sz w:val="24"/>
          <w:szCs w:val="24"/>
          <w:lang w:val="en-US"/>
        </w:rPr>
        <w:t>. In addition, we seek to</w:t>
      </w:r>
      <w:r w:rsidRPr="00911D78">
        <w:rPr>
          <w:rFonts w:ascii="Book Antiqua" w:hAnsi="Book Antiqua" w:cs="Arial"/>
          <w:sz w:val="24"/>
          <w:szCs w:val="24"/>
          <w:lang w:val="en-US"/>
        </w:rPr>
        <w:t xml:space="preserve"> verify whether these images of stem cells labeled with multimodal nanoparticles maintain the same properties after application in a stroke model. The results will help us to better understand the biodistribution, sensitivity and viability of stem cells labeled with nanoparticles in sham and stroke models.</w:t>
      </w:r>
      <w:r w:rsidR="006B53A5" w:rsidRPr="00911D78">
        <w:rPr>
          <w:rFonts w:ascii="Book Antiqua" w:hAnsi="Book Antiqua" w:cs="Arial"/>
          <w:i/>
          <w:sz w:val="24"/>
          <w:szCs w:val="24"/>
          <w:lang w:val="en-US"/>
        </w:rPr>
        <w:t xml:space="preserve"> </w:t>
      </w:r>
    </w:p>
    <w:p w:rsidR="009D38A6" w:rsidRPr="00911D78" w:rsidRDefault="009D38A6"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eastAsia="zh-CN"/>
        </w:rPr>
      </w:pPr>
    </w:p>
    <w:p w:rsidR="006A1100" w:rsidRPr="00911D78" w:rsidRDefault="0095561B" w:rsidP="009B7FE0">
      <w:pPr>
        <w:pStyle w:val="af4"/>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methods</w:t>
      </w:r>
    </w:p>
    <w:p w:rsidR="006A1100" w:rsidRPr="00911D78" w:rsidRDefault="0095561B"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rPr>
      </w:pPr>
      <w:r w:rsidRPr="00911D78">
        <w:rPr>
          <w:rFonts w:ascii="Book Antiqua" w:hAnsi="Book Antiqua" w:cs="ArialNarrow"/>
          <w:sz w:val="24"/>
          <w:szCs w:val="24"/>
          <w:lang w:val="en-US"/>
        </w:rPr>
        <w:t xml:space="preserve">Isolated and immunophenotypically characterized hBM-MSCs were transduced with a lentivirus for BLI evaluation </w:t>
      </w:r>
      <w:r w:rsidRPr="00911D78">
        <w:rPr>
          <w:rFonts w:ascii="Book Antiqua" w:hAnsi="Book Antiqua" w:cs="ArialNarrow"/>
          <w:i/>
          <w:sz w:val="24"/>
          <w:szCs w:val="24"/>
          <w:lang w:val="en-US"/>
        </w:rPr>
        <w:t>in vitro</w:t>
      </w:r>
      <w:r w:rsidRPr="00911D78">
        <w:rPr>
          <w:rFonts w:ascii="Book Antiqua" w:hAnsi="Book Antiqua" w:cs="ArialNarrow"/>
          <w:sz w:val="24"/>
          <w:szCs w:val="24"/>
          <w:lang w:val="en-US"/>
        </w:rPr>
        <w:t xml:space="preserve"> and </w:t>
      </w:r>
      <w:r w:rsidRPr="00911D78">
        <w:rPr>
          <w:rFonts w:ascii="Book Antiqua" w:hAnsi="Book Antiqua" w:cs="ArialNarrow"/>
          <w:i/>
          <w:sz w:val="24"/>
          <w:szCs w:val="24"/>
          <w:lang w:val="en-US"/>
        </w:rPr>
        <w:t>in vivo</w:t>
      </w:r>
      <w:r w:rsidRPr="00911D78">
        <w:rPr>
          <w:rFonts w:ascii="Book Antiqua" w:hAnsi="Book Antiqua" w:cs="ArialNarrow"/>
          <w:sz w:val="24"/>
          <w:szCs w:val="24"/>
          <w:lang w:val="en-US"/>
        </w:rPr>
        <w:t xml:space="preserve">. In addition, MNP-IR750 </w:t>
      </w:r>
      <w:r w:rsidRPr="00911D78">
        <w:rPr>
          <w:rFonts w:ascii="Book Antiqua" w:hAnsi="Book Antiqua" w:cs="ArialNarrow"/>
          <w:sz w:val="24"/>
          <w:szCs w:val="24"/>
          <w:lang w:val="en-US"/>
        </w:rPr>
        <w:lastRenderedPageBreak/>
        <w:t xml:space="preserve">that had previously been characterized (hydrodynamic size, zeta potential, and optical properties) were used for labeling these cells and analyzing cell viability </w:t>
      </w:r>
      <w:r w:rsidRPr="00911D78">
        <w:rPr>
          <w:rFonts w:ascii="Book Antiqua" w:hAnsi="Book Antiqua" w:cs="ArialNarrow"/>
          <w:i/>
          <w:sz w:val="24"/>
          <w:szCs w:val="24"/>
          <w:lang w:val="en-US"/>
        </w:rPr>
        <w:t>via</w:t>
      </w:r>
      <w:r w:rsidRPr="00911D78">
        <w:rPr>
          <w:rFonts w:ascii="Book Antiqua" w:hAnsi="Book Antiqua" w:cs="ArialNarrow"/>
          <w:sz w:val="24"/>
          <w:szCs w:val="24"/>
          <w:lang w:val="en-US"/>
        </w:rPr>
        <w:t xml:space="preserve"> MTT and BLI assays. The internalization process and quantification of the iron load in different concentrations of MNP-IR750 were analyzed </w:t>
      </w:r>
      <w:r w:rsidRPr="00911D78">
        <w:rPr>
          <w:rFonts w:ascii="Book Antiqua" w:hAnsi="Book Antiqua" w:cs="ArialNarrow"/>
          <w:i/>
          <w:sz w:val="24"/>
          <w:szCs w:val="24"/>
          <w:lang w:val="en-US"/>
        </w:rPr>
        <w:t>via</w:t>
      </w:r>
      <w:r w:rsidRPr="00911D78">
        <w:rPr>
          <w:rFonts w:ascii="Book Antiqua" w:hAnsi="Book Antiqua" w:cs="ArialNarrow"/>
          <w:sz w:val="24"/>
          <w:szCs w:val="24"/>
          <w:lang w:val="en-US"/>
        </w:rPr>
        <w:t xml:space="preserve"> MRI, NIRF, and ICP-MS. In the </w:t>
      </w:r>
      <w:r w:rsidRPr="00911D78">
        <w:rPr>
          <w:rFonts w:ascii="Book Antiqua" w:hAnsi="Book Antiqua" w:cs="ArialNarrow"/>
          <w:i/>
          <w:sz w:val="24"/>
          <w:szCs w:val="24"/>
          <w:lang w:val="en-US"/>
        </w:rPr>
        <w:t>in vivo</w:t>
      </w:r>
      <w:r w:rsidRPr="00911D78">
        <w:rPr>
          <w:rFonts w:ascii="Book Antiqua" w:hAnsi="Book Antiqua" w:cs="ArialNarrow"/>
          <w:sz w:val="24"/>
          <w:szCs w:val="24"/>
          <w:lang w:val="en-US"/>
        </w:rPr>
        <w:t xml:space="preserve"> study, the same labeled cells were implanted in the sham group and stroke group at different times and MNP-IR750 concentr</w:t>
      </w:r>
      <w:r w:rsidR="009D38A6" w:rsidRPr="00911D78">
        <w:rPr>
          <w:rFonts w:ascii="Book Antiqua" w:hAnsi="Book Antiqua" w:cs="ArialNarrow"/>
          <w:sz w:val="24"/>
          <w:szCs w:val="24"/>
          <w:lang w:val="en-US"/>
        </w:rPr>
        <w:t>ations (after 4 h and after 6 d</w:t>
      </w:r>
      <w:r w:rsidRPr="00911D78">
        <w:rPr>
          <w:rFonts w:ascii="Book Antiqua" w:hAnsi="Book Antiqua" w:cs="ArialNarrow"/>
          <w:sz w:val="24"/>
          <w:szCs w:val="24"/>
          <w:lang w:val="en-US"/>
        </w:rPr>
        <w:t xml:space="preserve"> of cell implantation) to evaluate the sensitivity of triple-modal images.</w:t>
      </w:r>
    </w:p>
    <w:p w:rsidR="006A1100" w:rsidRPr="00911D78" w:rsidRDefault="006A1100" w:rsidP="009B7FE0">
      <w:pPr>
        <w:pStyle w:val="af4"/>
        <w:suppressAutoHyphens w:val="0"/>
        <w:spacing w:line="360" w:lineRule="auto"/>
        <w:jc w:val="both"/>
        <w:rPr>
          <w:rFonts w:ascii="Book Antiqua" w:hAnsi="Book Antiqua"/>
          <w:color w:val="auto"/>
          <w:sz w:val="24"/>
          <w:szCs w:val="24"/>
          <w:lang w:val="en-US"/>
        </w:rPr>
      </w:pPr>
    </w:p>
    <w:p w:rsidR="006A1100" w:rsidRPr="00911D78" w:rsidRDefault="0095561B" w:rsidP="009B7FE0">
      <w:pPr>
        <w:pStyle w:val="af4"/>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results</w:t>
      </w:r>
    </w:p>
    <w:p w:rsidR="006A1100" w:rsidRPr="00911D78" w:rsidRDefault="0095561B"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rPr>
      </w:pPr>
      <w:r w:rsidRPr="00911D78">
        <w:rPr>
          <w:rFonts w:ascii="Book Antiqua" w:hAnsi="Book Antiqua" w:cs="ArialNarrow"/>
          <w:sz w:val="24"/>
          <w:szCs w:val="24"/>
          <w:lang w:val="en-US"/>
        </w:rPr>
        <w:t>The collection and isolation of hBM-MSCs after immunophenotypic characterization was demonstrated to be adequate for human bone marrow samples. After the transduction of these cells with luciferase, we detected a maximum BLI intensity of 2.0</w:t>
      </w:r>
      <w:r w:rsidR="00174E11">
        <w:rPr>
          <w:rFonts w:ascii="Book Antiqua" w:hAnsi="Book Antiqua" w:cs="ArialNarrow" w:hint="eastAsia"/>
          <w:sz w:val="24"/>
          <w:szCs w:val="24"/>
          <w:lang w:val="en-US" w:eastAsia="zh-CN"/>
        </w:rPr>
        <w:t xml:space="preserve"> </w:t>
      </w:r>
      <w:r w:rsidR="00174E11">
        <w:rPr>
          <w:rFonts w:ascii="Book Antiqua" w:hAnsi="Book Antiqua" w:cs="ArialNarrow" w:hint="eastAsia"/>
          <w:sz w:val="24"/>
          <w:szCs w:val="24"/>
          <w:lang w:val="en-US" w:eastAsia="zh-CN"/>
        </w:rPr>
        <w:t>×</w:t>
      </w:r>
      <w:r w:rsidR="00174E11">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10</w:t>
      </w:r>
      <w:r w:rsidRPr="00911D78">
        <w:rPr>
          <w:rFonts w:ascii="Book Antiqua" w:hAnsi="Book Antiqua" w:cs="ArialNarrow"/>
          <w:sz w:val="24"/>
          <w:szCs w:val="24"/>
          <w:vertAlign w:val="superscript"/>
          <w:lang w:val="en-US"/>
        </w:rPr>
        <w:t>8</w:t>
      </w:r>
      <w:r w:rsidRPr="00911D78">
        <w:rPr>
          <w:rFonts w:ascii="Book Antiqua" w:hAnsi="Book Antiqua" w:cs="ArialNarrow"/>
          <w:sz w:val="24"/>
          <w:szCs w:val="24"/>
          <w:lang w:val="en-US"/>
        </w:rPr>
        <w:t xml:space="preserve"> photons/s in 10</w:t>
      </w:r>
      <w:r w:rsidRPr="00911D78">
        <w:rPr>
          <w:rFonts w:ascii="Book Antiqua" w:hAnsi="Book Antiqua" w:cs="ArialNarrow"/>
          <w:sz w:val="24"/>
          <w:szCs w:val="24"/>
          <w:vertAlign w:val="superscript"/>
          <w:lang w:val="en-US"/>
        </w:rPr>
        <w:t>6</w:t>
      </w:r>
      <w:r w:rsidRPr="00911D78">
        <w:rPr>
          <w:rFonts w:ascii="Book Antiqua" w:hAnsi="Book Antiqua" w:cs="ArialNarrow"/>
          <w:sz w:val="24"/>
          <w:szCs w:val="24"/>
          <w:lang w:val="en-US"/>
        </w:rPr>
        <w:t xml:space="preserve"> hBM-MSC samples. Evaluation of the physicochemical characteristics of MNP-IR750 showed an average hydrodynamic diameter of 38.2</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0.5 nm, a zeta potential of +29.2</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 xml:space="preserve">1.9 mV and adequate colloidal stability, without agglomeration over 18 h. The iron load internalization process in hBM-MSCs showed a strong relationship of the signal with the corresponding MNP labeling concentration based on MRI, ICP-MS and NIRF. Cellular viability </w:t>
      </w:r>
      <w:r w:rsidR="005B656B" w:rsidRPr="00911D78">
        <w:rPr>
          <w:rFonts w:ascii="Book Antiqua" w:hAnsi="Book Antiqua" w:cs="ArialNarrow"/>
          <w:sz w:val="24"/>
          <w:szCs w:val="24"/>
          <w:lang w:val="en-US"/>
        </w:rPr>
        <w:t xml:space="preserve">in </w:t>
      </w:r>
      <w:r w:rsidRPr="00911D78">
        <w:rPr>
          <w:rFonts w:ascii="Book Antiqua" w:hAnsi="Book Antiqua" w:cs="ArialNarrow"/>
          <w:sz w:val="24"/>
          <w:szCs w:val="24"/>
          <w:lang w:val="en-US"/>
        </w:rPr>
        <w:t xml:space="preserve">the highest MNP-IR750 concentration showed a reduction of less than 10% compared to the control. The correlation analysis of the MNP-IR750 load internalized by hBM-MSCs between the MRI, ICP-MS and NIRF techniques showed the same correlation coefficient of 0.99. The evaluation of BLI, NIRF, and MRI signals </w:t>
      </w:r>
      <w:r w:rsidRPr="00911D78">
        <w:rPr>
          <w:rFonts w:ascii="Book Antiqua" w:hAnsi="Book Antiqua" w:cs="ArialNarrow"/>
          <w:i/>
          <w:sz w:val="24"/>
          <w:szCs w:val="24"/>
          <w:lang w:val="en-US"/>
        </w:rPr>
        <w:t>in vivo</w:t>
      </w:r>
      <w:r w:rsidRPr="00911D78">
        <w:rPr>
          <w:rFonts w:ascii="Book Antiqua" w:hAnsi="Book Antiqua" w:cs="ArialNarrow"/>
          <w:sz w:val="24"/>
          <w:szCs w:val="24"/>
          <w:lang w:val="en-US"/>
        </w:rPr>
        <w:t xml:space="preserve"> and </w:t>
      </w:r>
      <w:r w:rsidRPr="00911D78">
        <w:rPr>
          <w:rFonts w:ascii="Book Antiqua" w:hAnsi="Book Antiqua" w:cs="ArialNarrow"/>
          <w:i/>
          <w:sz w:val="24"/>
          <w:szCs w:val="24"/>
          <w:lang w:val="en-US"/>
        </w:rPr>
        <w:t>ex vivo</w:t>
      </w:r>
      <w:r w:rsidRPr="00911D78">
        <w:rPr>
          <w:rFonts w:ascii="Book Antiqua" w:hAnsi="Book Antiqua" w:cs="ArialNarrow"/>
          <w:sz w:val="24"/>
          <w:szCs w:val="24"/>
          <w:lang w:val="en-US"/>
        </w:rPr>
        <w:t xml:space="preserve"> after labeled hBM-MSCs were implanted in the animals showed sensitivity in the detection of MNP-IR750 concentrations of 5, 20 and 50 µg Fe/</w:t>
      </w:r>
      <w:r w:rsidR="00493FE0" w:rsidRPr="00911D78">
        <w:rPr>
          <w:rFonts w:ascii="Book Antiqua" w:hAnsi="Book Antiqua" w:cs="ArialNarrow"/>
          <w:sz w:val="24"/>
          <w:szCs w:val="24"/>
          <w:lang w:val="en-US"/>
        </w:rPr>
        <w:t>mL</w:t>
      </w:r>
      <w:r w:rsidRPr="00911D78">
        <w:rPr>
          <w:rFonts w:ascii="Book Antiqua" w:hAnsi="Book Antiqua" w:cs="ArialNarrow"/>
          <w:sz w:val="24"/>
          <w:szCs w:val="24"/>
          <w:lang w:val="en-US"/>
        </w:rPr>
        <w:t xml:space="preserve"> at 4 </w:t>
      </w:r>
      <w:r w:rsidR="00505585" w:rsidRPr="00911D78">
        <w:rPr>
          <w:rFonts w:ascii="Book Antiqua" w:hAnsi="Book Antiqua" w:cs="ArialNarrow"/>
          <w:sz w:val="24"/>
          <w:szCs w:val="24"/>
          <w:lang w:val="en-US"/>
        </w:rPr>
        <w:t>h</w:t>
      </w:r>
      <w:r w:rsidRPr="00911D78">
        <w:rPr>
          <w:rFonts w:ascii="Book Antiqua" w:hAnsi="Book Antiqua" w:cs="ArialNarrow"/>
          <w:sz w:val="24"/>
          <w:szCs w:val="24"/>
          <w:lang w:val="en-US"/>
        </w:rPr>
        <w:t xml:space="preserve"> and 6 d in the sham groups, with significant results regarding the time and image effect as well as the group effect when the sham and stroke groups were compared at 6 d</w:t>
      </w:r>
      <w:r w:rsidR="009D38A6" w:rsidRPr="00911D78">
        <w:rPr>
          <w:rFonts w:ascii="Book Antiqua" w:hAnsi="Book Antiqua" w:cs="ArialNarrow" w:hint="eastAsia"/>
          <w:sz w:val="24"/>
          <w:szCs w:val="24"/>
          <w:lang w:val="en-US" w:eastAsia="zh-CN"/>
        </w:rPr>
        <w:t>.</w:t>
      </w:r>
      <w:r w:rsidRPr="00911D78">
        <w:rPr>
          <w:rFonts w:ascii="Book Antiqua" w:hAnsi="Book Antiqua" w:cs="ArialNarrow"/>
          <w:sz w:val="24"/>
          <w:szCs w:val="24"/>
          <w:lang w:val="en-US"/>
        </w:rPr>
        <w:t xml:space="preserve"> </w:t>
      </w:r>
    </w:p>
    <w:p w:rsidR="009D38A6" w:rsidRPr="00911D78" w:rsidRDefault="009D38A6" w:rsidP="009B7FE0">
      <w:pPr>
        <w:pStyle w:val="af4"/>
        <w:suppressAutoHyphens w:val="0"/>
        <w:spacing w:line="360" w:lineRule="auto"/>
        <w:jc w:val="both"/>
        <w:rPr>
          <w:rFonts w:ascii="Book Antiqua" w:hAnsi="Book Antiqua"/>
          <w:color w:val="auto"/>
          <w:sz w:val="24"/>
          <w:szCs w:val="24"/>
          <w:lang w:val="en-US"/>
        </w:rPr>
      </w:pPr>
    </w:p>
    <w:p w:rsidR="006A1100" w:rsidRPr="00911D78" w:rsidRDefault="0095561B" w:rsidP="009B7FE0">
      <w:pPr>
        <w:pStyle w:val="af4"/>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 xml:space="preserve">Research conclusions </w:t>
      </w:r>
    </w:p>
    <w:p w:rsidR="006A1100" w:rsidRPr="00911D78" w:rsidRDefault="0095561B"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rPr>
      </w:pPr>
      <w:r w:rsidRPr="00911D78">
        <w:rPr>
          <w:rFonts w:ascii="Book Antiqua" w:hAnsi="Book Antiqua" w:cs="ArialNarrow"/>
          <w:sz w:val="24"/>
          <w:szCs w:val="24"/>
          <w:lang w:val="en-US"/>
        </w:rPr>
        <w:t xml:space="preserve">Our study demonstrates that MNP-IR750 can be used to monitor cell grafts </w:t>
      </w:r>
      <w:r w:rsidRPr="00911D78">
        <w:rPr>
          <w:rFonts w:ascii="Book Antiqua" w:hAnsi="Book Antiqua" w:cs="ArialNarrow"/>
          <w:sz w:val="24"/>
          <w:szCs w:val="24"/>
          <w:lang w:val="en-US"/>
        </w:rPr>
        <w:lastRenderedPageBreak/>
        <w:t xml:space="preserve">noninvasively, longitudinally, and repetitively, enabling the assessment of cell graft conditions </w:t>
      </w:r>
      <w:r w:rsidRPr="00911D78">
        <w:rPr>
          <w:rFonts w:ascii="Book Antiqua" w:hAnsi="Book Antiqua" w:cs="ArialNarrow"/>
          <w:i/>
          <w:sz w:val="24"/>
          <w:szCs w:val="24"/>
          <w:lang w:val="en-US"/>
        </w:rPr>
        <w:t>in vivo</w:t>
      </w:r>
      <w:r w:rsidRPr="00911D78">
        <w:rPr>
          <w:rFonts w:ascii="Book Antiqua" w:hAnsi="Book Antiqua" w:cs="ArialNarrow"/>
          <w:sz w:val="24"/>
          <w:szCs w:val="24"/>
          <w:lang w:val="en-US"/>
        </w:rPr>
        <w:t xml:space="preserve"> after stroke for multimodal imaging assessment. The BLI signal of hBM-MSC</w:t>
      </w:r>
      <w:r w:rsidRPr="00911D78">
        <w:rPr>
          <w:rFonts w:ascii="Book Antiqua" w:hAnsi="Book Antiqua" w:cs="ArialNarrow"/>
          <w:sz w:val="24"/>
          <w:szCs w:val="24"/>
          <w:vertAlign w:val="subscript"/>
          <w:lang w:val="en-US"/>
        </w:rPr>
        <w:t>Luc</w:t>
      </w:r>
      <w:r w:rsidRPr="00911D78">
        <w:rPr>
          <w:rFonts w:ascii="Book Antiqua" w:hAnsi="Book Antiqua" w:cs="ArialNarrow"/>
          <w:sz w:val="24"/>
          <w:szCs w:val="24"/>
          <w:lang w:val="en-US"/>
        </w:rPr>
        <w:t xml:space="preserve"> showed the best imaging technique for functional and longitudinal assessment.</w:t>
      </w:r>
    </w:p>
    <w:p w:rsidR="009D38A6" w:rsidRPr="00911D78" w:rsidRDefault="009D38A6" w:rsidP="009B7FE0">
      <w:pPr>
        <w:pStyle w:val="af4"/>
        <w:suppressAutoHyphens w:val="0"/>
        <w:spacing w:line="360" w:lineRule="auto"/>
        <w:jc w:val="both"/>
        <w:rPr>
          <w:rFonts w:ascii="Book Antiqua" w:hAnsi="Book Antiqua"/>
          <w:color w:val="auto"/>
          <w:sz w:val="24"/>
          <w:szCs w:val="24"/>
          <w:lang w:val="en-US"/>
        </w:rPr>
      </w:pPr>
    </w:p>
    <w:p w:rsidR="006A1100" w:rsidRPr="00911D78" w:rsidRDefault="0095561B" w:rsidP="009B7FE0">
      <w:pPr>
        <w:pStyle w:val="af4"/>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perspectives</w:t>
      </w:r>
    </w:p>
    <w:p w:rsidR="006A1100" w:rsidRPr="00861A21" w:rsidRDefault="0095561B" w:rsidP="009B7FE0">
      <w:pPr>
        <w:widowControl w:val="0"/>
        <w:autoSpaceDE w:val="0"/>
        <w:autoSpaceDN w:val="0"/>
        <w:adjustRightInd w:val="0"/>
        <w:spacing w:after="0" w:line="360" w:lineRule="auto"/>
        <w:jc w:val="both"/>
        <w:textAlignment w:val="center"/>
        <w:rPr>
          <w:rFonts w:ascii="Book Antiqua" w:eastAsia="Calibri" w:hAnsi="Book Antiqua"/>
          <w:b/>
          <w:sz w:val="24"/>
          <w:szCs w:val="24"/>
          <w:lang w:val="en-US"/>
        </w:rPr>
      </w:pPr>
      <w:r w:rsidRPr="00911D78">
        <w:rPr>
          <w:rFonts w:ascii="Book Antiqua" w:hAnsi="Book Antiqua" w:cs="ArialNarrow"/>
          <w:sz w:val="24"/>
          <w:szCs w:val="24"/>
          <w:lang w:val="en-US"/>
        </w:rPr>
        <w:t>In summary, we highlight the importance of quantification of multimodal nanoparticles internalized by cells and the efficacy of signal detection under the triple-image modality in a stroke model. However, the applicability of multimodal imaging should always be analyzed in accordance with the</w:t>
      </w:r>
      <w:r w:rsidRPr="00861A21">
        <w:rPr>
          <w:rFonts w:ascii="Book Antiqua" w:eastAsia="Calibri" w:hAnsi="Book Antiqua"/>
          <w:sz w:val="24"/>
          <w:szCs w:val="24"/>
          <w:lang w:val="en-US"/>
        </w:rPr>
        <w:t xml:space="preserve"> limitations and advantages of each technique involved.</w:t>
      </w:r>
    </w:p>
    <w:p w:rsidR="00036FCC" w:rsidRPr="00861A21" w:rsidRDefault="00036FCC" w:rsidP="009B7FE0">
      <w:pPr>
        <w:widowControl w:val="0"/>
        <w:autoSpaceDE w:val="0"/>
        <w:autoSpaceDN w:val="0"/>
        <w:adjustRightInd w:val="0"/>
        <w:spacing w:after="0" w:line="360" w:lineRule="auto"/>
        <w:jc w:val="both"/>
        <w:textAlignment w:val="center"/>
        <w:rPr>
          <w:rFonts w:ascii="Book Antiqua" w:eastAsia="Calibri" w:hAnsi="Book Antiqua"/>
          <w:sz w:val="24"/>
          <w:szCs w:val="24"/>
          <w:lang w:val="en-US"/>
        </w:rPr>
      </w:pPr>
    </w:p>
    <w:p w:rsidR="00036FCC" w:rsidRPr="00911D78" w:rsidRDefault="00036FCC" w:rsidP="009B7FE0">
      <w:pPr>
        <w:widowControl w:val="0"/>
        <w:spacing w:after="0" w:line="360" w:lineRule="auto"/>
        <w:jc w:val="both"/>
        <w:rPr>
          <w:rFonts w:ascii="Book Antiqua" w:hAnsi="Book Antiqua"/>
          <w:sz w:val="24"/>
          <w:szCs w:val="24"/>
          <w:lang w:val="en-US"/>
        </w:rPr>
      </w:pPr>
      <w:r w:rsidRPr="00911D78">
        <w:rPr>
          <w:rFonts w:ascii="Book Antiqua" w:hAnsi="Book Antiqua"/>
          <w:b/>
          <w:sz w:val="24"/>
          <w:szCs w:val="24"/>
          <w:lang w:val="en-US"/>
        </w:rPr>
        <w:br w:type="page"/>
      </w:r>
    </w:p>
    <w:p w:rsidR="00036FCC" w:rsidRPr="00861A21" w:rsidRDefault="00036FCC" w:rsidP="009B7FE0">
      <w:pPr>
        <w:pStyle w:val="a3"/>
        <w:widowControl w:val="0"/>
        <w:spacing w:line="360" w:lineRule="auto"/>
        <w:jc w:val="both"/>
        <w:rPr>
          <w:rFonts w:ascii="Book Antiqua" w:eastAsia="等线" w:hAnsi="Book Antiqua" w:cs="Arial"/>
          <w:szCs w:val="24"/>
          <w:lang w:eastAsia="zh-CN"/>
        </w:rPr>
      </w:pPr>
      <w:r w:rsidRPr="00911D78">
        <w:rPr>
          <w:rFonts w:ascii="Book Antiqua" w:hAnsi="Book Antiqua"/>
          <w:szCs w:val="24"/>
        </w:rPr>
        <w:t>REFERENCES</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 </w:t>
      </w:r>
      <w:r w:rsidRPr="00911D78">
        <w:rPr>
          <w:rFonts w:ascii="Book Antiqua" w:eastAsia="宋体" w:hAnsi="Book Antiqua"/>
          <w:b/>
          <w:kern w:val="2"/>
          <w:sz w:val="24"/>
          <w:szCs w:val="24"/>
          <w:lang w:val="en-US" w:eastAsia="zh-CN"/>
        </w:rPr>
        <w:t>Phinney DG</w:t>
      </w:r>
      <w:r w:rsidRPr="00911D78">
        <w:rPr>
          <w:rFonts w:ascii="Book Antiqua" w:eastAsia="宋体" w:hAnsi="Book Antiqua"/>
          <w:kern w:val="2"/>
          <w:sz w:val="24"/>
          <w:szCs w:val="24"/>
          <w:lang w:val="en-US" w:eastAsia="zh-CN"/>
        </w:rPr>
        <w:t xml:space="preserve">, Prockop DJ. Concise review: mesenchymal stem/multipotent stromal cells: the state of transdifferentiation and modes of tissue repair--current views. </w:t>
      </w:r>
      <w:r w:rsidRPr="00911D78">
        <w:rPr>
          <w:rFonts w:ascii="Book Antiqua" w:eastAsia="宋体" w:hAnsi="Book Antiqua"/>
          <w:i/>
          <w:kern w:val="2"/>
          <w:sz w:val="24"/>
          <w:szCs w:val="24"/>
          <w:lang w:val="en-US" w:eastAsia="zh-CN"/>
        </w:rPr>
        <w:t>Stem Cells</w:t>
      </w:r>
      <w:r w:rsidRPr="00911D78">
        <w:rPr>
          <w:rFonts w:ascii="Book Antiqua" w:eastAsia="宋体" w:hAnsi="Book Antiqua"/>
          <w:kern w:val="2"/>
          <w:sz w:val="24"/>
          <w:szCs w:val="24"/>
          <w:lang w:val="en-US" w:eastAsia="zh-CN"/>
        </w:rPr>
        <w:t xml:space="preserve"> 2007; </w:t>
      </w:r>
      <w:r w:rsidRPr="00911D78">
        <w:rPr>
          <w:rFonts w:ascii="Book Antiqua" w:eastAsia="宋体" w:hAnsi="Book Antiqua"/>
          <w:b/>
          <w:kern w:val="2"/>
          <w:sz w:val="24"/>
          <w:szCs w:val="24"/>
          <w:lang w:val="en-US" w:eastAsia="zh-CN"/>
        </w:rPr>
        <w:t>25</w:t>
      </w:r>
      <w:r w:rsidRPr="00911D78">
        <w:rPr>
          <w:rFonts w:ascii="Book Antiqua" w:eastAsia="宋体" w:hAnsi="Book Antiqua"/>
          <w:kern w:val="2"/>
          <w:sz w:val="24"/>
          <w:szCs w:val="24"/>
          <w:lang w:val="en-US" w:eastAsia="zh-CN"/>
        </w:rPr>
        <w:t>: 2896-2902 [PMID: 17901396</w:t>
      </w:r>
      <w:r w:rsidRPr="00911D78">
        <w:rPr>
          <w:rFonts w:ascii="Book Antiqua" w:eastAsia="宋体" w:hAnsi="Book Antiqua" w:hint="eastAsia"/>
          <w:kern w:val="2"/>
          <w:sz w:val="24"/>
          <w:szCs w:val="24"/>
          <w:lang w:val="en-US" w:eastAsia="zh-CN"/>
        </w:rPr>
        <w:t xml:space="preserve"> DOI: </w:t>
      </w:r>
      <w:r w:rsidRPr="00911D78">
        <w:rPr>
          <w:rFonts w:ascii="Book Antiqua" w:eastAsia="宋体" w:hAnsi="Book Antiqua"/>
          <w:kern w:val="2"/>
          <w:sz w:val="24"/>
          <w:szCs w:val="24"/>
          <w:lang w:val="en-US" w:eastAsia="zh-CN"/>
        </w:rPr>
        <w:t>10.1634/stemcells.2007-0637]</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 </w:t>
      </w:r>
      <w:r w:rsidRPr="00911D78">
        <w:rPr>
          <w:rFonts w:ascii="Book Antiqua" w:eastAsia="宋体" w:hAnsi="Book Antiqua"/>
          <w:b/>
          <w:kern w:val="2"/>
          <w:sz w:val="24"/>
          <w:szCs w:val="24"/>
          <w:lang w:val="en-US" w:eastAsia="zh-CN"/>
        </w:rPr>
        <w:t>Alvarim LT</w:t>
      </w:r>
      <w:r w:rsidRPr="00911D78">
        <w:rPr>
          <w:rFonts w:ascii="Book Antiqua" w:eastAsia="宋体" w:hAnsi="Book Antiqua"/>
          <w:kern w:val="2"/>
          <w:sz w:val="24"/>
          <w:szCs w:val="24"/>
          <w:lang w:val="en-US" w:eastAsia="zh-CN"/>
        </w:rPr>
        <w:t xml:space="preserve">, Nucci LP, Mamani JB, Marti LC, Aguiar MF, Silva HR, Silva GS, Nucci-da-Silva MP, DelBel EA, Gamarra LF. Therapeutics with SPION-labeled stem cells for the main diseases related to brain aging: a systematic review. </w:t>
      </w:r>
      <w:r w:rsidRPr="00911D78">
        <w:rPr>
          <w:rFonts w:ascii="Book Antiqua" w:eastAsia="宋体" w:hAnsi="Book Antiqua"/>
          <w:i/>
          <w:kern w:val="2"/>
          <w:sz w:val="24"/>
          <w:szCs w:val="24"/>
          <w:lang w:val="en-US" w:eastAsia="zh-CN"/>
        </w:rPr>
        <w:t>Int J Nanomedicine</w:t>
      </w:r>
      <w:r w:rsidRPr="00911D78">
        <w:rPr>
          <w:rFonts w:ascii="Book Antiqua" w:eastAsia="宋体" w:hAnsi="Book Antiqua"/>
          <w:kern w:val="2"/>
          <w:sz w:val="24"/>
          <w:szCs w:val="24"/>
          <w:lang w:val="en-US" w:eastAsia="zh-CN"/>
        </w:rPr>
        <w:t xml:space="preserve"> 2014; </w:t>
      </w:r>
      <w:r w:rsidRPr="00911D78">
        <w:rPr>
          <w:rFonts w:ascii="Book Antiqua" w:eastAsia="宋体" w:hAnsi="Book Antiqua"/>
          <w:b/>
          <w:kern w:val="2"/>
          <w:sz w:val="24"/>
          <w:szCs w:val="24"/>
          <w:lang w:val="en-US" w:eastAsia="zh-CN"/>
        </w:rPr>
        <w:t>9</w:t>
      </w:r>
      <w:r w:rsidRPr="00911D78">
        <w:rPr>
          <w:rFonts w:ascii="Book Antiqua" w:eastAsia="宋体" w:hAnsi="Book Antiqua"/>
          <w:kern w:val="2"/>
          <w:sz w:val="24"/>
          <w:szCs w:val="24"/>
          <w:lang w:val="en-US" w:eastAsia="zh-CN"/>
        </w:rPr>
        <w:t>: 3749-3770 [PMID: 25143726 DOI: 10.2147/IJN.S65616]</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 </w:t>
      </w:r>
      <w:r w:rsidRPr="00911D78">
        <w:rPr>
          <w:rFonts w:ascii="Book Antiqua" w:eastAsia="宋体" w:hAnsi="Book Antiqua"/>
          <w:b/>
          <w:kern w:val="2"/>
          <w:sz w:val="24"/>
          <w:szCs w:val="24"/>
          <w:lang w:val="en-US" w:eastAsia="zh-CN"/>
        </w:rPr>
        <w:t>Wu Y</w:t>
      </w:r>
      <w:r w:rsidRPr="00911D78">
        <w:rPr>
          <w:rFonts w:ascii="Book Antiqua" w:eastAsia="宋体" w:hAnsi="Book Antiqua"/>
          <w:kern w:val="2"/>
          <w:sz w:val="24"/>
          <w:szCs w:val="24"/>
          <w:lang w:val="en-US" w:eastAsia="zh-CN"/>
        </w:rPr>
        <w:t xml:space="preserve">, Zhao RC. The role of chemokines in mesenchymal stem cell homing to myocardium. </w:t>
      </w:r>
      <w:r w:rsidRPr="00911D78">
        <w:rPr>
          <w:rFonts w:ascii="Book Antiqua" w:eastAsia="宋体" w:hAnsi="Book Antiqua"/>
          <w:i/>
          <w:kern w:val="2"/>
          <w:sz w:val="24"/>
          <w:szCs w:val="24"/>
          <w:lang w:val="en-US" w:eastAsia="zh-CN"/>
        </w:rPr>
        <w:t>Stem Cell Rev</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8</w:t>
      </w:r>
      <w:r w:rsidRPr="00911D78">
        <w:rPr>
          <w:rFonts w:ascii="Book Antiqua" w:eastAsia="宋体" w:hAnsi="Book Antiqua"/>
          <w:kern w:val="2"/>
          <w:sz w:val="24"/>
          <w:szCs w:val="24"/>
          <w:lang w:val="en-US" w:eastAsia="zh-CN"/>
        </w:rPr>
        <w:t>: 243-250 [PMID: 21706142 DOI: 10.1007/s12015-011-9293-z]</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 </w:t>
      </w:r>
      <w:r w:rsidRPr="00911D78">
        <w:rPr>
          <w:rFonts w:ascii="Book Antiqua" w:eastAsia="宋体" w:hAnsi="Book Antiqua"/>
          <w:b/>
          <w:kern w:val="2"/>
          <w:sz w:val="24"/>
          <w:szCs w:val="24"/>
          <w:lang w:val="en-US" w:eastAsia="zh-CN"/>
        </w:rPr>
        <w:t>Eggenhofer E</w:t>
      </w:r>
      <w:r w:rsidRPr="00911D78">
        <w:rPr>
          <w:rFonts w:ascii="Book Antiqua" w:eastAsia="宋体" w:hAnsi="Book Antiqua"/>
          <w:kern w:val="2"/>
          <w:sz w:val="24"/>
          <w:szCs w:val="24"/>
          <w:lang w:val="en-US" w:eastAsia="zh-CN"/>
        </w:rPr>
        <w:t xml:space="preserve">, Luk F, Dahlke MH, Hoogduijn MJ. The life and fate of mesenchymal stem cells. </w:t>
      </w:r>
      <w:r w:rsidRPr="00911D78">
        <w:rPr>
          <w:rFonts w:ascii="Book Antiqua" w:eastAsia="宋体" w:hAnsi="Book Antiqua"/>
          <w:i/>
          <w:kern w:val="2"/>
          <w:sz w:val="24"/>
          <w:szCs w:val="24"/>
          <w:lang w:val="en-US" w:eastAsia="zh-CN"/>
        </w:rPr>
        <w:t>Front Immunol</w:t>
      </w:r>
      <w:r w:rsidRPr="00911D78">
        <w:rPr>
          <w:rFonts w:ascii="Book Antiqua" w:eastAsia="宋体" w:hAnsi="Book Antiqua"/>
          <w:kern w:val="2"/>
          <w:sz w:val="24"/>
          <w:szCs w:val="24"/>
          <w:lang w:val="en-US" w:eastAsia="zh-CN"/>
        </w:rPr>
        <w:t xml:space="preserve"> 2014; </w:t>
      </w:r>
      <w:r w:rsidRPr="00911D78">
        <w:rPr>
          <w:rFonts w:ascii="Book Antiqua" w:eastAsia="宋体" w:hAnsi="Book Antiqua"/>
          <w:b/>
          <w:kern w:val="2"/>
          <w:sz w:val="24"/>
          <w:szCs w:val="24"/>
          <w:lang w:val="en-US" w:eastAsia="zh-CN"/>
        </w:rPr>
        <w:t>5</w:t>
      </w:r>
      <w:r w:rsidRPr="00911D78">
        <w:rPr>
          <w:rFonts w:ascii="Book Antiqua" w:eastAsia="宋体" w:hAnsi="Book Antiqua"/>
          <w:kern w:val="2"/>
          <w:sz w:val="24"/>
          <w:szCs w:val="24"/>
          <w:lang w:val="en-US" w:eastAsia="zh-CN"/>
        </w:rPr>
        <w:t>: 148 [PMID: 24904568 DOI: 10.3389/fimmu.2014.00148]</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5 </w:t>
      </w:r>
      <w:r w:rsidRPr="00911D78">
        <w:rPr>
          <w:rFonts w:ascii="Book Antiqua" w:eastAsia="宋体" w:hAnsi="Book Antiqua"/>
          <w:b/>
          <w:kern w:val="2"/>
          <w:sz w:val="24"/>
          <w:szCs w:val="24"/>
          <w:lang w:val="en-US" w:eastAsia="zh-CN"/>
        </w:rPr>
        <w:t>Fischer UM</w:t>
      </w:r>
      <w:r w:rsidRPr="00911D78">
        <w:rPr>
          <w:rFonts w:ascii="Book Antiqua" w:eastAsia="宋体" w:hAnsi="Book Antiqua"/>
          <w:kern w:val="2"/>
          <w:sz w:val="24"/>
          <w:szCs w:val="24"/>
          <w:lang w:val="en-US" w:eastAsia="zh-CN"/>
        </w:rPr>
        <w:t xml:space="preserve">, Harting MT, Jimenez F, Monzon-Posadas WO, Xue H, Savitz SI, Laine GA, Cox CS Jr. Pulmonary passage is a major obstacle for intravenous stem cell delivery: the pulmonary first-pass effect. </w:t>
      </w:r>
      <w:r w:rsidRPr="00911D78">
        <w:rPr>
          <w:rFonts w:ascii="Book Antiqua" w:eastAsia="宋体" w:hAnsi="Book Antiqua"/>
          <w:i/>
          <w:kern w:val="2"/>
          <w:sz w:val="24"/>
          <w:szCs w:val="24"/>
          <w:lang w:val="en-US" w:eastAsia="zh-CN"/>
        </w:rPr>
        <w:t>Stem Cells Dev</w:t>
      </w:r>
      <w:r w:rsidRPr="00911D78">
        <w:rPr>
          <w:rFonts w:ascii="Book Antiqua" w:eastAsia="宋体" w:hAnsi="Book Antiqua"/>
          <w:kern w:val="2"/>
          <w:sz w:val="24"/>
          <w:szCs w:val="24"/>
          <w:lang w:val="en-US" w:eastAsia="zh-CN"/>
        </w:rPr>
        <w:t xml:space="preserve"> 2009; </w:t>
      </w:r>
      <w:r w:rsidRPr="00911D78">
        <w:rPr>
          <w:rFonts w:ascii="Book Antiqua" w:eastAsia="宋体" w:hAnsi="Book Antiqua"/>
          <w:b/>
          <w:kern w:val="2"/>
          <w:sz w:val="24"/>
          <w:szCs w:val="24"/>
          <w:lang w:val="en-US" w:eastAsia="zh-CN"/>
        </w:rPr>
        <w:t>18</w:t>
      </w:r>
      <w:r w:rsidRPr="00911D78">
        <w:rPr>
          <w:rFonts w:ascii="Book Antiqua" w:eastAsia="宋体" w:hAnsi="Book Antiqua"/>
          <w:kern w:val="2"/>
          <w:sz w:val="24"/>
          <w:szCs w:val="24"/>
          <w:lang w:val="en-US" w:eastAsia="zh-CN"/>
        </w:rPr>
        <w:t>: 683-692 [PMID: 19099374 DOI: 10.1089/scd.2008.0253]</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6 </w:t>
      </w:r>
      <w:r w:rsidRPr="00911D78">
        <w:rPr>
          <w:rFonts w:ascii="Book Antiqua" w:eastAsia="宋体" w:hAnsi="Book Antiqua"/>
          <w:b/>
          <w:kern w:val="2"/>
          <w:sz w:val="24"/>
          <w:szCs w:val="24"/>
          <w:lang w:val="en-US" w:eastAsia="zh-CN"/>
        </w:rPr>
        <w:t>Au P</w:t>
      </w:r>
      <w:r w:rsidRPr="00911D78">
        <w:rPr>
          <w:rFonts w:ascii="Book Antiqua" w:eastAsia="宋体" w:hAnsi="Book Antiqua"/>
          <w:kern w:val="2"/>
          <w:sz w:val="24"/>
          <w:szCs w:val="24"/>
          <w:lang w:val="en-US" w:eastAsia="zh-CN"/>
        </w:rPr>
        <w:t xml:space="preserve">, Hursh DA, Lim A, Moos MC Jr, Oh SS, Schneider BS, Witten CM. FDA oversight of cell therapy clinical trials. </w:t>
      </w:r>
      <w:r w:rsidRPr="00911D78">
        <w:rPr>
          <w:rFonts w:ascii="Book Antiqua" w:eastAsia="宋体" w:hAnsi="Book Antiqua"/>
          <w:i/>
          <w:kern w:val="2"/>
          <w:sz w:val="24"/>
          <w:szCs w:val="24"/>
          <w:lang w:val="en-US" w:eastAsia="zh-CN"/>
        </w:rPr>
        <w:t>Sci Transl Med</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4</w:t>
      </w:r>
      <w:r w:rsidRPr="00911D78">
        <w:rPr>
          <w:rFonts w:ascii="Book Antiqua" w:eastAsia="宋体" w:hAnsi="Book Antiqua"/>
          <w:kern w:val="2"/>
          <w:sz w:val="24"/>
          <w:szCs w:val="24"/>
          <w:lang w:val="en-US" w:eastAsia="zh-CN"/>
        </w:rPr>
        <w:t>: 149fs31 [PMID: 22932219 DOI: 10.1126/scitranslmed.3004131]</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7 </w:t>
      </w:r>
      <w:r w:rsidRPr="00911D78">
        <w:rPr>
          <w:rFonts w:ascii="Book Antiqua" w:eastAsia="宋体" w:hAnsi="Book Antiqua"/>
          <w:b/>
          <w:kern w:val="2"/>
          <w:sz w:val="24"/>
          <w:szCs w:val="24"/>
          <w:lang w:val="en-US" w:eastAsia="zh-CN"/>
        </w:rPr>
        <w:t>Kircher MF</w:t>
      </w:r>
      <w:r w:rsidRPr="00911D78">
        <w:rPr>
          <w:rFonts w:ascii="Book Antiqua" w:eastAsia="宋体" w:hAnsi="Book Antiqua"/>
          <w:kern w:val="2"/>
          <w:sz w:val="24"/>
          <w:szCs w:val="24"/>
          <w:lang w:val="en-US" w:eastAsia="zh-CN"/>
        </w:rPr>
        <w:t xml:space="preserve">, Gambhir SS, Grimm J. Noninvasive cell-tracking methods. </w:t>
      </w:r>
      <w:r w:rsidRPr="00911D78">
        <w:rPr>
          <w:rFonts w:ascii="Book Antiqua" w:eastAsia="宋体" w:hAnsi="Book Antiqua"/>
          <w:i/>
          <w:kern w:val="2"/>
          <w:sz w:val="24"/>
          <w:szCs w:val="24"/>
          <w:lang w:val="en-US" w:eastAsia="zh-CN"/>
        </w:rPr>
        <w:t>Nat Rev Clin Oncol</w:t>
      </w:r>
      <w:r w:rsidRPr="00911D78">
        <w:rPr>
          <w:rFonts w:ascii="Book Antiqua" w:eastAsia="宋体" w:hAnsi="Book Antiqua"/>
          <w:kern w:val="2"/>
          <w:sz w:val="24"/>
          <w:szCs w:val="24"/>
          <w:lang w:val="en-US" w:eastAsia="zh-CN"/>
        </w:rPr>
        <w:t xml:space="preserve"> 2011; </w:t>
      </w:r>
      <w:r w:rsidRPr="00911D78">
        <w:rPr>
          <w:rFonts w:ascii="Book Antiqua" w:eastAsia="宋体" w:hAnsi="Book Antiqua"/>
          <w:b/>
          <w:kern w:val="2"/>
          <w:sz w:val="24"/>
          <w:szCs w:val="24"/>
          <w:lang w:val="en-US" w:eastAsia="zh-CN"/>
        </w:rPr>
        <w:t>8</w:t>
      </w:r>
      <w:r w:rsidRPr="00911D78">
        <w:rPr>
          <w:rFonts w:ascii="Book Antiqua" w:eastAsia="宋体" w:hAnsi="Book Antiqua"/>
          <w:kern w:val="2"/>
          <w:sz w:val="24"/>
          <w:szCs w:val="24"/>
          <w:lang w:val="en-US" w:eastAsia="zh-CN"/>
        </w:rPr>
        <w:t>: 677-688 [PMID: 21946842 DOI: 10.1038/nrclinonc.2011.141]</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8 </w:t>
      </w:r>
      <w:r w:rsidRPr="00911D78">
        <w:rPr>
          <w:rFonts w:ascii="Book Antiqua" w:eastAsia="宋体" w:hAnsi="Book Antiqua"/>
          <w:b/>
          <w:kern w:val="2"/>
          <w:sz w:val="24"/>
          <w:szCs w:val="24"/>
          <w:lang w:val="en-US" w:eastAsia="zh-CN"/>
        </w:rPr>
        <w:t>Li X</w:t>
      </w:r>
      <w:r w:rsidRPr="00911D78">
        <w:rPr>
          <w:rFonts w:ascii="Book Antiqua" w:eastAsia="宋体" w:hAnsi="Book Antiqua"/>
          <w:kern w:val="2"/>
          <w:sz w:val="24"/>
          <w:szCs w:val="24"/>
          <w:lang w:val="en-US" w:eastAsia="zh-CN"/>
        </w:rPr>
        <w:t xml:space="preserve">, Zhang XN, Li XD, Chang J. Multimodality imaging in nanomedicine and nanotheranostics. </w:t>
      </w:r>
      <w:r w:rsidRPr="00911D78">
        <w:rPr>
          <w:rFonts w:ascii="Book Antiqua" w:eastAsia="宋体" w:hAnsi="Book Antiqua"/>
          <w:i/>
          <w:kern w:val="2"/>
          <w:sz w:val="24"/>
          <w:szCs w:val="24"/>
          <w:lang w:val="en-US" w:eastAsia="zh-CN"/>
        </w:rPr>
        <w:t>Cancer Biol Med</w:t>
      </w:r>
      <w:r w:rsidRPr="00911D78">
        <w:rPr>
          <w:rFonts w:ascii="Book Antiqua" w:eastAsia="宋体" w:hAnsi="Book Antiqua"/>
          <w:kern w:val="2"/>
          <w:sz w:val="24"/>
          <w:szCs w:val="24"/>
          <w:lang w:val="en-US" w:eastAsia="zh-CN"/>
        </w:rPr>
        <w:t xml:space="preserve"> 2016; </w:t>
      </w:r>
      <w:r w:rsidRPr="00911D78">
        <w:rPr>
          <w:rFonts w:ascii="Book Antiqua" w:eastAsia="宋体" w:hAnsi="Book Antiqua"/>
          <w:b/>
          <w:kern w:val="2"/>
          <w:sz w:val="24"/>
          <w:szCs w:val="24"/>
          <w:lang w:val="en-US" w:eastAsia="zh-CN"/>
        </w:rPr>
        <w:t>13</w:t>
      </w:r>
      <w:r w:rsidRPr="00911D78">
        <w:rPr>
          <w:rFonts w:ascii="Book Antiqua" w:eastAsia="宋体" w:hAnsi="Book Antiqua"/>
          <w:kern w:val="2"/>
          <w:sz w:val="24"/>
          <w:szCs w:val="24"/>
          <w:lang w:val="en-US" w:eastAsia="zh-CN"/>
        </w:rPr>
        <w:t>: 339-348 [PMID: 27807501 DOI: 10.20892/j.issn.2095-3941.2016.0055]</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9 </w:t>
      </w:r>
      <w:r w:rsidRPr="00911D78">
        <w:rPr>
          <w:rFonts w:ascii="Book Antiqua" w:eastAsia="宋体" w:hAnsi="Book Antiqua"/>
          <w:b/>
          <w:kern w:val="2"/>
          <w:sz w:val="24"/>
          <w:szCs w:val="24"/>
          <w:lang w:val="en-US" w:eastAsia="zh-CN"/>
        </w:rPr>
        <w:t>Lee DE</w:t>
      </w:r>
      <w:r w:rsidRPr="00911D78">
        <w:rPr>
          <w:rFonts w:ascii="Book Antiqua" w:eastAsia="宋体" w:hAnsi="Book Antiqua"/>
          <w:kern w:val="2"/>
          <w:sz w:val="24"/>
          <w:szCs w:val="24"/>
          <w:lang w:val="en-US" w:eastAsia="zh-CN"/>
        </w:rPr>
        <w:t xml:space="preserve">, Koo H, Sun IC, Ryu JH, Kim K, Kwon IC. Multifunctional nanoparticles for multimodal imaging and theragnosis. </w:t>
      </w:r>
      <w:r w:rsidRPr="00911D78">
        <w:rPr>
          <w:rFonts w:ascii="Book Antiqua" w:eastAsia="宋体" w:hAnsi="Book Antiqua"/>
          <w:i/>
          <w:kern w:val="2"/>
          <w:sz w:val="24"/>
          <w:szCs w:val="24"/>
          <w:lang w:val="en-US" w:eastAsia="zh-CN"/>
        </w:rPr>
        <w:t>Chem Soc Rev</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41</w:t>
      </w:r>
      <w:r w:rsidRPr="00911D78">
        <w:rPr>
          <w:rFonts w:ascii="Book Antiqua" w:eastAsia="宋体" w:hAnsi="Book Antiqua"/>
          <w:kern w:val="2"/>
          <w:sz w:val="24"/>
          <w:szCs w:val="24"/>
          <w:lang w:val="en-US" w:eastAsia="zh-CN"/>
        </w:rPr>
        <w:t xml:space="preserve">: </w:t>
      </w:r>
      <w:r w:rsidRPr="00911D78">
        <w:rPr>
          <w:rFonts w:ascii="Book Antiqua" w:eastAsia="宋体" w:hAnsi="Book Antiqua"/>
          <w:kern w:val="2"/>
          <w:sz w:val="24"/>
          <w:szCs w:val="24"/>
          <w:lang w:val="en-US" w:eastAsia="zh-CN"/>
        </w:rPr>
        <w:lastRenderedPageBreak/>
        <w:t>2656-2672 [PMID: 22189429 DOI: 10.1039/c2cs15261d]</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10 </w:t>
      </w:r>
      <w:r w:rsidRPr="00911D78">
        <w:rPr>
          <w:rFonts w:ascii="Book Antiqua" w:eastAsia="宋体" w:hAnsi="Book Antiqua"/>
          <w:b/>
          <w:kern w:val="2"/>
          <w:sz w:val="24"/>
          <w:szCs w:val="24"/>
          <w:lang w:val="en-US" w:eastAsia="zh-CN"/>
        </w:rPr>
        <w:t>Yang HM</w:t>
      </w:r>
      <w:r w:rsidRPr="00911D78">
        <w:rPr>
          <w:rFonts w:ascii="Book Antiqua" w:eastAsia="宋体" w:hAnsi="Book Antiqua"/>
          <w:kern w:val="2"/>
          <w:sz w:val="24"/>
          <w:szCs w:val="24"/>
          <w:lang w:val="en-US" w:eastAsia="zh-CN"/>
        </w:rPr>
        <w:t xml:space="preserve">, Park CW, Park S, Kim JD. Cross-linked magnetic nanoparticles with a biocompatible amide bond for cancer-targeted dual optical/magnetic resonance imaging. </w:t>
      </w:r>
      <w:r w:rsidRPr="00911D78">
        <w:rPr>
          <w:rFonts w:ascii="Book Antiqua" w:eastAsia="宋体" w:hAnsi="Book Antiqua"/>
          <w:i/>
          <w:kern w:val="2"/>
          <w:sz w:val="24"/>
          <w:szCs w:val="24"/>
          <w:lang w:val="en-US" w:eastAsia="zh-CN"/>
        </w:rPr>
        <w:t>Colloids Surf B Biointerfaces</w:t>
      </w:r>
      <w:r w:rsidRPr="00911D78">
        <w:rPr>
          <w:rFonts w:ascii="Book Antiqua" w:eastAsia="宋体" w:hAnsi="Book Antiqua"/>
          <w:kern w:val="2"/>
          <w:sz w:val="24"/>
          <w:szCs w:val="24"/>
          <w:lang w:val="en-US" w:eastAsia="zh-CN"/>
        </w:rPr>
        <w:t xml:space="preserve"> 2018; </w:t>
      </w:r>
      <w:r w:rsidRPr="00911D78">
        <w:rPr>
          <w:rFonts w:ascii="Book Antiqua" w:eastAsia="宋体" w:hAnsi="Book Antiqua"/>
          <w:b/>
          <w:kern w:val="2"/>
          <w:sz w:val="24"/>
          <w:szCs w:val="24"/>
          <w:lang w:val="en-US" w:eastAsia="zh-CN"/>
        </w:rPr>
        <w:t>161</w:t>
      </w:r>
      <w:r w:rsidRPr="00911D78">
        <w:rPr>
          <w:rFonts w:ascii="Book Antiqua" w:eastAsia="宋体" w:hAnsi="Book Antiqua"/>
          <w:kern w:val="2"/>
          <w:sz w:val="24"/>
          <w:szCs w:val="24"/>
          <w:lang w:val="en-US" w:eastAsia="zh-CN"/>
        </w:rPr>
        <w:t>: 183-191 [PMID: 29080502 DOI: 10.1016/j.colsurfb.2017.10.049]</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11 </w:t>
      </w:r>
      <w:r w:rsidRPr="00911D78">
        <w:rPr>
          <w:rFonts w:ascii="Book Antiqua" w:eastAsia="宋体" w:hAnsi="Book Antiqua"/>
          <w:b/>
          <w:kern w:val="2"/>
          <w:sz w:val="24"/>
          <w:szCs w:val="24"/>
          <w:lang w:val="en-US" w:eastAsia="zh-CN"/>
        </w:rPr>
        <w:t>Gupta AK</w:t>
      </w:r>
      <w:r w:rsidRPr="00911D78">
        <w:rPr>
          <w:rFonts w:ascii="Book Antiqua" w:eastAsia="宋体" w:hAnsi="Book Antiqua"/>
          <w:kern w:val="2"/>
          <w:sz w:val="24"/>
          <w:szCs w:val="24"/>
          <w:lang w:val="en-US" w:eastAsia="zh-CN"/>
        </w:rPr>
        <w:t xml:space="preserve">, Gupta M. Synthesis and surface engineering of iron oxide nanoparticles for biomedical applications. </w:t>
      </w:r>
      <w:r w:rsidRPr="00911D78">
        <w:rPr>
          <w:rFonts w:ascii="Book Antiqua" w:eastAsia="宋体" w:hAnsi="Book Antiqua"/>
          <w:i/>
          <w:kern w:val="2"/>
          <w:sz w:val="24"/>
          <w:szCs w:val="24"/>
          <w:lang w:val="en-US" w:eastAsia="zh-CN"/>
        </w:rPr>
        <w:t>Biomaterials</w:t>
      </w:r>
      <w:r w:rsidRPr="00911D78">
        <w:rPr>
          <w:rFonts w:ascii="Book Antiqua" w:eastAsia="宋体" w:hAnsi="Book Antiqua"/>
          <w:kern w:val="2"/>
          <w:sz w:val="24"/>
          <w:szCs w:val="24"/>
          <w:lang w:val="en-US" w:eastAsia="zh-CN"/>
        </w:rPr>
        <w:t xml:space="preserve"> 2005; </w:t>
      </w:r>
      <w:r w:rsidRPr="00911D78">
        <w:rPr>
          <w:rFonts w:ascii="Book Antiqua" w:eastAsia="宋体" w:hAnsi="Book Antiqua"/>
          <w:b/>
          <w:kern w:val="2"/>
          <w:sz w:val="24"/>
          <w:szCs w:val="24"/>
          <w:lang w:val="en-US" w:eastAsia="zh-CN"/>
        </w:rPr>
        <w:t>26</w:t>
      </w:r>
      <w:r w:rsidRPr="00911D78">
        <w:rPr>
          <w:rFonts w:ascii="Book Antiqua" w:eastAsia="宋体" w:hAnsi="Book Antiqua"/>
          <w:kern w:val="2"/>
          <w:sz w:val="24"/>
          <w:szCs w:val="24"/>
          <w:lang w:val="en-US" w:eastAsia="zh-CN"/>
        </w:rPr>
        <w:t>: 3995-4021 [PMID: 15626447 DOI: 10.1016/j.biomaterials.2004.10.012]</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12 </w:t>
      </w:r>
      <w:r w:rsidRPr="00911D78">
        <w:rPr>
          <w:rFonts w:ascii="Book Antiqua" w:eastAsia="宋体" w:hAnsi="Book Antiqua"/>
          <w:b/>
          <w:kern w:val="2"/>
          <w:sz w:val="24"/>
          <w:szCs w:val="24"/>
          <w:lang w:val="en-US" w:eastAsia="zh-CN"/>
        </w:rPr>
        <w:t>Li J</w:t>
      </w:r>
      <w:r w:rsidRPr="00911D78">
        <w:rPr>
          <w:rFonts w:ascii="Book Antiqua" w:eastAsia="宋体" w:hAnsi="Book Antiqua"/>
          <w:kern w:val="2"/>
          <w:sz w:val="24"/>
          <w:szCs w:val="24"/>
          <w:lang w:val="en-US" w:eastAsia="zh-CN"/>
        </w:rPr>
        <w:t xml:space="preserve">, Lee WY, Wu T, Xu J, Zhang K, Hong Wong DS, Li R, Li G, Bian L. Near-infrared light-triggered release of small molecules for controlled differentiation and long-term tracking of stem cells in vivo using upconversion nanoparticles. </w:t>
      </w:r>
      <w:r w:rsidRPr="00911D78">
        <w:rPr>
          <w:rFonts w:ascii="Book Antiqua" w:eastAsia="宋体" w:hAnsi="Book Antiqua"/>
          <w:i/>
          <w:kern w:val="2"/>
          <w:sz w:val="24"/>
          <w:szCs w:val="24"/>
          <w:lang w:val="en-US" w:eastAsia="zh-CN"/>
        </w:rPr>
        <w:t>Biomaterials</w:t>
      </w:r>
      <w:r w:rsidRPr="00911D78">
        <w:rPr>
          <w:rFonts w:ascii="Book Antiqua" w:eastAsia="宋体" w:hAnsi="Book Antiqua"/>
          <w:kern w:val="2"/>
          <w:sz w:val="24"/>
          <w:szCs w:val="24"/>
          <w:lang w:val="en-US" w:eastAsia="zh-CN"/>
        </w:rPr>
        <w:t xml:space="preserve"> 2016; </w:t>
      </w:r>
      <w:r w:rsidRPr="00911D78">
        <w:rPr>
          <w:rFonts w:ascii="Book Antiqua" w:eastAsia="宋体" w:hAnsi="Book Antiqua"/>
          <w:b/>
          <w:kern w:val="2"/>
          <w:sz w:val="24"/>
          <w:szCs w:val="24"/>
          <w:lang w:val="en-US" w:eastAsia="zh-CN"/>
        </w:rPr>
        <w:t>110</w:t>
      </w:r>
      <w:r w:rsidRPr="00911D78">
        <w:rPr>
          <w:rFonts w:ascii="Book Antiqua" w:eastAsia="宋体" w:hAnsi="Book Antiqua"/>
          <w:kern w:val="2"/>
          <w:sz w:val="24"/>
          <w:szCs w:val="24"/>
          <w:lang w:val="en-US" w:eastAsia="zh-CN"/>
        </w:rPr>
        <w:t>: 1-10 [PMID: 27693946 DOI: 10.1016/j.biomaterials.2016.09.011]</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13 </w:t>
      </w:r>
      <w:r w:rsidRPr="00911D78">
        <w:rPr>
          <w:rFonts w:ascii="Book Antiqua" w:eastAsia="宋体" w:hAnsi="Book Antiqua"/>
          <w:b/>
          <w:kern w:val="2"/>
          <w:sz w:val="24"/>
          <w:szCs w:val="24"/>
          <w:lang w:val="en-US" w:eastAsia="zh-CN"/>
        </w:rPr>
        <w:t>Zhang W</w:t>
      </w:r>
      <w:r w:rsidRPr="00911D78">
        <w:rPr>
          <w:rFonts w:ascii="Book Antiqua" w:eastAsia="宋体" w:hAnsi="Book Antiqua"/>
          <w:kern w:val="2"/>
          <w:sz w:val="24"/>
          <w:szCs w:val="24"/>
          <w:lang w:val="en-US" w:eastAsia="zh-CN"/>
        </w:rPr>
        <w:t xml:space="preserve">, Wang W, Yu DX, Xiao Z, He Z. Application of nanodiagnostics and nanotherapy to CNS diseases. </w:t>
      </w:r>
      <w:r w:rsidRPr="00911D78">
        <w:rPr>
          <w:rFonts w:ascii="Book Antiqua" w:eastAsia="宋体" w:hAnsi="Book Antiqua"/>
          <w:i/>
          <w:kern w:val="2"/>
          <w:sz w:val="24"/>
          <w:szCs w:val="24"/>
          <w:lang w:val="en-US" w:eastAsia="zh-CN"/>
        </w:rPr>
        <w:t>Nanomedicine (Lond)</w:t>
      </w:r>
      <w:r w:rsidRPr="00911D78">
        <w:rPr>
          <w:rFonts w:ascii="Book Antiqua" w:eastAsia="宋体" w:hAnsi="Book Antiqua"/>
          <w:kern w:val="2"/>
          <w:sz w:val="24"/>
          <w:szCs w:val="24"/>
          <w:lang w:val="en-US" w:eastAsia="zh-CN"/>
        </w:rPr>
        <w:t xml:space="preserve"> 2018; </w:t>
      </w:r>
      <w:r w:rsidRPr="00911D78">
        <w:rPr>
          <w:rFonts w:ascii="Book Antiqua" w:eastAsia="宋体" w:hAnsi="Book Antiqua"/>
          <w:b/>
          <w:kern w:val="2"/>
          <w:sz w:val="24"/>
          <w:szCs w:val="24"/>
          <w:lang w:val="en-US" w:eastAsia="zh-CN"/>
        </w:rPr>
        <w:t>13</w:t>
      </w:r>
      <w:r w:rsidRPr="00911D78">
        <w:rPr>
          <w:rFonts w:ascii="Book Antiqua" w:eastAsia="宋体" w:hAnsi="Book Antiqua"/>
          <w:kern w:val="2"/>
          <w:sz w:val="24"/>
          <w:szCs w:val="24"/>
          <w:lang w:val="en-US" w:eastAsia="zh-CN"/>
        </w:rPr>
        <w:t>: 2341-2371 [PMID: 30088440 DOI: 10.2217/nnm-2018-0163]</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14 </w:t>
      </w:r>
      <w:r w:rsidRPr="00911D78">
        <w:rPr>
          <w:rFonts w:ascii="Book Antiqua" w:eastAsia="宋体" w:hAnsi="Book Antiqua"/>
          <w:b/>
          <w:kern w:val="2"/>
          <w:sz w:val="24"/>
          <w:szCs w:val="24"/>
          <w:lang w:val="en-US" w:eastAsia="zh-CN"/>
        </w:rPr>
        <w:t>Chen G</w:t>
      </w:r>
      <w:r w:rsidRPr="00911D78">
        <w:rPr>
          <w:rFonts w:ascii="Book Antiqua" w:eastAsia="宋体" w:hAnsi="Book Antiqua"/>
          <w:kern w:val="2"/>
          <w:sz w:val="24"/>
          <w:szCs w:val="24"/>
          <w:lang w:val="en-US" w:eastAsia="zh-CN"/>
        </w:rPr>
        <w:t xml:space="preserve">, Lin S, Huang D, Zhang Y, Li C, Wang M, Wang Q. Revealing the Fate of Transplanted Stem Cells In Vivo with a Novel Optical Imaging Strategy. </w:t>
      </w:r>
      <w:r w:rsidRPr="00911D78">
        <w:rPr>
          <w:rFonts w:ascii="Book Antiqua" w:eastAsia="宋体" w:hAnsi="Book Antiqua"/>
          <w:i/>
          <w:kern w:val="2"/>
          <w:sz w:val="24"/>
          <w:szCs w:val="24"/>
          <w:lang w:val="en-US" w:eastAsia="zh-CN"/>
        </w:rPr>
        <w:t>Small</w:t>
      </w:r>
      <w:r w:rsidRPr="00911D78">
        <w:rPr>
          <w:rFonts w:ascii="Book Antiqua" w:eastAsia="宋体" w:hAnsi="Book Antiqua"/>
          <w:kern w:val="2"/>
          <w:sz w:val="24"/>
          <w:szCs w:val="24"/>
          <w:lang w:val="en-US" w:eastAsia="zh-CN"/>
        </w:rPr>
        <w:t xml:space="preserve"> 2018; </w:t>
      </w:r>
      <w:r w:rsidRPr="00911D78">
        <w:rPr>
          <w:rFonts w:ascii="Book Antiqua" w:eastAsia="宋体" w:hAnsi="Book Antiqua"/>
          <w:b/>
          <w:kern w:val="2"/>
          <w:sz w:val="24"/>
          <w:szCs w:val="24"/>
          <w:lang w:val="en-US" w:eastAsia="zh-CN"/>
        </w:rPr>
        <w:t>14</w:t>
      </w:r>
      <w:r w:rsidRPr="00911D78">
        <w:rPr>
          <w:rFonts w:ascii="Book Antiqua" w:eastAsia="宋体" w:hAnsi="Book Antiqua"/>
          <w:kern w:val="2"/>
          <w:sz w:val="24"/>
          <w:szCs w:val="24"/>
          <w:lang w:val="en-US" w:eastAsia="zh-CN"/>
        </w:rPr>
        <w:t>:</w:t>
      </w:r>
      <w:r w:rsidR="003E51A1" w:rsidRPr="00911D78">
        <w:rPr>
          <w:rFonts w:ascii="Book Antiqua" w:eastAsia="宋体" w:hAnsi="Book Antiqua"/>
          <w:kern w:val="2"/>
          <w:sz w:val="24"/>
          <w:szCs w:val="24"/>
          <w:lang w:val="en-US" w:eastAsia="zh-CN"/>
        </w:rPr>
        <w:t xml:space="preserve"> </w:t>
      </w:r>
      <w:r w:rsidRPr="00911D78">
        <w:rPr>
          <w:rFonts w:ascii="Book Antiqua" w:eastAsia="宋体" w:hAnsi="Book Antiqua"/>
          <w:kern w:val="2"/>
          <w:sz w:val="24"/>
          <w:szCs w:val="24"/>
          <w:lang w:val="en-US" w:eastAsia="zh-CN"/>
        </w:rPr>
        <w:t>[PMID: 29171718 DOI: 10.1002/smll.201702679]</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15 </w:t>
      </w:r>
      <w:r w:rsidRPr="00911D78">
        <w:rPr>
          <w:rFonts w:ascii="Book Antiqua" w:eastAsia="宋体" w:hAnsi="Book Antiqua"/>
          <w:b/>
          <w:kern w:val="2"/>
          <w:sz w:val="24"/>
          <w:szCs w:val="24"/>
          <w:lang w:val="en-US" w:eastAsia="zh-CN"/>
        </w:rPr>
        <w:t>Sarkar D</w:t>
      </w:r>
      <w:r w:rsidRPr="00911D78">
        <w:rPr>
          <w:rFonts w:ascii="Book Antiqua" w:eastAsia="宋体" w:hAnsi="Book Antiqua"/>
          <w:kern w:val="2"/>
          <w:sz w:val="24"/>
          <w:szCs w:val="24"/>
          <w:lang w:val="en-US" w:eastAsia="zh-CN"/>
        </w:rPr>
        <w:t xml:space="preserve">, Spencer JA, Phillips JA, Zhao W, Schafer S, Spelke DP, Mortensen LJ, Ruiz JP, Vemula PK, Sridharan R, Kumar S, Karnik R, Lin CP, Karp JM. Engineered cell homing. </w:t>
      </w:r>
      <w:r w:rsidRPr="00911D78">
        <w:rPr>
          <w:rFonts w:ascii="Book Antiqua" w:eastAsia="宋体" w:hAnsi="Book Antiqua"/>
          <w:i/>
          <w:kern w:val="2"/>
          <w:sz w:val="24"/>
          <w:szCs w:val="24"/>
          <w:lang w:val="en-US" w:eastAsia="zh-CN"/>
        </w:rPr>
        <w:t>Blood</w:t>
      </w:r>
      <w:r w:rsidRPr="00911D78">
        <w:rPr>
          <w:rFonts w:ascii="Book Antiqua" w:eastAsia="宋体" w:hAnsi="Book Antiqua"/>
          <w:kern w:val="2"/>
          <w:sz w:val="24"/>
          <w:szCs w:val="24"/>
          <w:lang w:val="en-US" w:eastAsia="zh-CN"/>
        </w:rPr>
        <w:t xml:space="preserve"> 2011; </w:t>
      </w:r>
      <w:r w:rsidRPr="00911D78">
        <w:rPr>
          <w:rFonts w:ascii="Book Antiqua" w:eastAsia="宋体" w:hAnsi="Book Antiqua"/>
          <w:b/>
          <w:kern w:val="2"/>
          <w:sz w:val="24"/>
          <w:szCs w:val="24"/>
          <w:lang w:val="en-US" w:eastAsia="zh-CN"/>
        </w:rPr>
        <w:t>118</w:t>
      </w:r>
      <w:r w:rsidRPr="00911D78">
        <w:rPr>
          <w:rFonts w:ascii="Book Antiqua" w:eastAsia="宋体" w:hAnsi="Book Antiqua"/>
          <w:kern w:val="2"/>
          <w:sz w:val="24"/>
          <w:szCs w:val="24"/>
          <w:lang w:val="en-US" w:eastAsia="zh-CN"/>
        </w:rPr>
        <w:t>: e184-e191 [PMID: 22034631 DOI: 10.1182/blood-2010-10-311464]</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16 </w:t>
      </w:r>
      <w:r w:rsidRPr="00911D78">
        <w:rPr>
          <w:rFonts w:ascii="Book Antiqua" w:eastAsia="宋体" w:hAnsi="Book Antiqua"/>
          <w:b/>
          <w:kern w:val="2"/>
          <w:sz w:val="24"/>
          <w:szCs w:val="24"/>
          <w:lang w:val="en-US" w:eastAsia="zh-CN"/>
        </w:rPr>
        <w:t>Sibov TT</w:t>
      </w:r>
      <w:r w:rsidRPr="00911D78">
        <w:rPr>
          <w:rFonts w:ascii="Book Antiqua" w:eastAsia="宋体" w:hAnsi="Book Antiqua"/>
          <w:kern w:val="2"/>
          <w:sz w:val="24"/>
          <w:szCs w:val="24"/>
          <w:lang w:val="en-US" w:eastAsia="zh-CN"/>
        </w:rPr>
        <w:t xml:space="preserve">, Pavon LF, Miyaki LA, Mamani JB, Nucci LP, Alvarim LT, Silveira PH, Marti LC, Gamarra L. Umbilical cord mesenchymal stem cells labeled with multimodal iron oxide nanoparticles with fluorescent and magnetic properties: application for in vivo cell tracking. </w:t>
      </w:r>
      <w:r w:rsidRPr="00911D78">
        <w:rPr>
          <w:rFonts w:ascii="Book Antiqua" w:eastAsia="宋体" w:hAnsi="Book Antiqua"/>
          <w:i/>
          <w:kern w:val="2"/>
          <w:sz w:val="24"/>
          <w:szCs w:val="24"/>
          <w:lang w:val="en-US" w:eastAsia="zh-CN"/>
        </w:rPr>
        <w:t>Int J Nanomedicine</w:t>
      </w:r>
      <w:r w:rsidRPr="00911D78">
        <w:rPr>
          <w:rFonts w:ascii="Book Antiqua" w:eastAsia="宋体" w:hAnsi="Book Antiqua"/>
          <w:kern w:val="2"/>
          <w:sz w:val="24"/>
          <w:szCs w:val="24"/>
          <w:lang w:val="en-US" w:eastAsia="zh-CN"/>
        </w:rPr>
        <w:t xml:space="preserve"> 2014; </w:t>
      </w:r>
      <w:r w:rsidRPr="00911D78">
        <w:rPr>
          <w:rFonts w:ascii="Book Antiqua" w:eastAsia="宋体" w:hAnsi="Book Antiqua"/>
          <w:b/>
          <w:kern w:val="2"/>
          <w:sz w:val="24"/>
          <w:szCs w:val="24"/>
          <w:lang w:val="en-US" w:eastAsia="zh-CN"/>
        </w:rPr>
        <w:t>9</w:t>
      </w:r>
      <w:r w:rsidRPr="00911D78">
        <w:rPr>
          <w:rFonts w:ascii="Book Antiqua" w:eastAsia="宋体" w:hAnsi="Book Antiqua"/>
          <w:kern w:val="2"/>
          <w:sz w:val="24"/>
          <w:szCs w:val="24"/>
          <w:lang w:val="en-US" w:eastAsia="zh-CN"/>
        </w:rPr>
        <w:t>: 337-350 [PMID: 24531365 DOI: 10.2147/IJN.S53299]</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17 </w:t>
      </w:r>
      <w:r w:rsidRPr="00911D78">
        <w:rPr>
          <w:rFonts w:ascii="Book Antiqua" w:eastAsia="宋体" w:hAnsi="Book Antiqua"/>
          <w:b/>
          <w:kern w:val="2"/>
          <w:sz w:val="24"/>
          <w:szCs w:val="24"/>
          <w:lang w:val="en-US" w:eastAsia="zh-CN"/>
        </w:rPr>
        <w:t>Souza TKF</w:t>
      </w:r>
      <w:r w:rsidRPr="00911D78">
        <w:rPr>
          <w:rFonts w:ascii="Book Antiqua" w:eastAsia="宋体" w:hAnsi="Book Antiqua"/>
          <w:kern w:val="2"/>
          <w:sz w:val="24"/>
          <w:szCs w:val="24"/>
          <w:lang w:val="en-US" w:eastAsia="zh-CN"/>
        </w:rPr>
        <w:t xml:space="preserve">, Nucci MP, Mamani JB, da Silva HR, Fantacini DMC, de Souza LEB, Picanço-Castro V, Covas DT, Vidoto EL, Tannús A, Gamarra LF. Image and motor behavior for monitoring tumor growth in C6 glioma model. </w:t>
      </w:r>
      <w:r w:rsidRPr="00911D78">
        <w:rPr>
          <w:rFonts w:ascii="Book Antiqua" w:eastAsia="宋体" w:hAnsi="Book Antiqua"/>
          <w:i/>
          <w:kern w:val="2"/>
          <w:sz w:val="24"/>
          <w:szCs w:val="24"/>
          <w:lang w:val="en-US" w:eastAsia="zh-CN"/>
        </w:rPr>
        <w:t xml:space="preserve">PLoS </w:t>
      </w:r>
      <w:r w:rsidRPr="00911D78">
        <w:rPr>
          <w:rFonts w:ascii="Book Antiqua" w:eastAsia="宋体" w:hAnsi="Book Antiqua"/>
          <w:i/>
          <w:kern w:val="2"/>
          <w:sz w:val="24"/>
          <w:szCs w:val="24"/>
          <w:lang w:val="en-US" w:eastAsia="zh-CN"/>
        </w:rPr>
        <w:lastRenderedPageBreak/>
        <w:t>One</w:t>
      </w:r>
      <w:r w:rsidRPr="00911D78">
        <w:rPr>
          <w:rFonts w:ascii="Book Antiqua" w:eastAsia="宋体" w:hAnsi="Book Antiqua"/>
          <w:kern w:val="2"/>
          <w:sz w:val="24"/>
          <w:szCs w:val="24"/>
          <w:lang w:val="en-US" w:eastAsia="zh-CN"/>
        </w:rPr>
        <w:t xml:space="preserve"> 2018; </w:t>
      </w:r>
      <w:r w:rsidRPr="00911D78">
        <w:rPr>
          <w:rFonts w:ascii="Book Antiqua" w:eastAsia="宋体" w:hAnsi="Book Antiqua"/>
          <w:b/>
          <w:kern w:val="2"/>
          <w:sz w:val="24"/>
          <w:szCs w:val="24"/>
          <w:lang w:val="en-US" w:eastAsia="zh-CN"/>
        </w:rPr>
        <w:t>13</w:t>
      </w:r>
      <w:r w:rsidRPr="00911D78">
        <w:rPr>
          <w:rFonts w:ascii="Book Antiqua" w:eastAsia="宋体" w:hAnsi="Book Antiqua"/>
          <w:kern w:val="2"/>
          <w:sz w:val="24"/>
          <w:szCs w:val="24"/>
          <w:lang w:val="en-US" w:eastAsia="zh-CN"/>
        </w:rPr>
        <w:t>: e0201453 [PMID: 30048545 DOI: 10.1371/journal.pone.0201453]</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18 </w:t>
      </w:r>
      <w:r w:rsidRPr="00911D78">
        <w:rPr>
          <w:rFonts w:ascii="Book Antiqua" w:eastAsia="宋体" w:hAnsi="Book Antiqua"/>
          <w:b/>
          <w:kern w:val="2"/>
          <w:sz w:val="24"/>
          <w:szCs w:val="24"/>
          <w:lang w:val="en-US" w:eastAsia="zh-CN"/>
        </w:rPr>
        <w:t>Mamani JB</w:t>
      </w:r>
      <w:r w:rsidRPr="00911D78">
        <w:rPr>
          <w:rFonts w:ascii="Book Antiqua" w:eastAsia="宋体" w:hAnsi="Book Antiqua"/>
          <w:kern w:val="2"/>
          <w:sz w:val="24"/>
          <w:szCs w:val="24"/>
          <w:lang w:val="en-US" w:eastAsia="zh-CN"/>
        </w:rPr>
        <w:t xml:space="preserve">, Pavon LF, Miyaki LA, Sibov TT, Rossan F, Silveira PH, Cárdenas WH, Amaro Junior E, Gamarra LF. Intracellular labeling and quantification process by magnetic resonance imaging using iron oxide magnetic nanoparticles in rat C6 glioma cell line. </w:t>
      </w:r>
      <w:r w:rsidRPr="00911D78">
        <w:rPr>
          <w:rFonts w:ascii="Book Antiqua" w:eastAsia="宋体" w:hAnsi="Book Antiqua"/>
          <w:i/>
          <w:kern w:val="2"/>
          <w:sz w:val="24"/>
          <w:szCs w:val="24"/>
          <w:lang w:val="en-US" w:eastAsia="zh-CN"/>
        </w:rPr>
        <w:t>Einstein (Sao Paulo)</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10</w:t>
      </w:r>
      <w:r w:rsidRPr="00911D78">
        <w:rPr>
          <w:rFonts w:ascii="Book Antiqua" w:eastAsia="宋体" w:hAnsi="Book Antiqua"/>
          <w:kern w:val="2"/>
          <w:sz w:val="24"/>
          <w:szCs w:val="24"/>
          <w:lang w:val="en-US" w:eastAsia="zh-CN"/>
        </w:rPr>
        <w:t>: 216-221 [PMID: 23052458</w:t>
      </w:r>
      <w:r w:rsidRPr="00911D78">
        <w:rPr>
          <w:rFonts w:ascii="Book Antiqua" w:eastAsia="宋体" w:hAnsi="Book Antiqua" w:hint="eastAsia"/>
          <w:kern w:val="2"/>
          <w:sz w:val="24"/>
          <w:szCs w:val="24"/>
          <w:lang w:val="en-US" w:eastAsia="zh-CN"/>
        </w:rPr>
        <w:t xml:space="preserve"> DOI: </w:t>
      </w:r>
      <w:r w:rsidRPr="00911D78">
        <w:rPr>
          <w:rFonts w:ascii="Book Antiqua" w:eastAsia="宋体" w:hAnsi="Book Antiqua"/>
          <w:kern w:val="2"/>
          <w:sz w:val="24"/>
          <w:szCs w:val="24"/>
          <w:lang w:val="en-US" w:eastAsia="zh-CN"/>
        </w:rPr>
        <w:t>10.1590/S1679-45082012000200016]</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19 </w:t>
      </w:r>
      <w:r w:rsidRPr="00911D78">
        <w:rPr>
          <w:rFonts w:ascii="Book Antiqua" w:eastAsia="宋体" w:hAnsi="Book Antiqua"/>
          <w:b/>
          <w:kern w:val="2"/>
          <w:sz w:val="24"/>
          <w:szCs w:val="24"/>
          <w:lang w:val="en-US" w:eastAsia="zh-CN"/>
        </w:rPr>
        <w:t>Gamarra LF</w:t>
      </w:r>
      <w:r w:rsidRPr="00911D78">
        <w:rPr>
          <w:rFonts w:ascii="Book Antiqua" w:eastAsia="宋体" w:hAnsi="Book Antiqua"/>
          <w:kern w:val="2"/>
          <w:sz w:val="24"/>
          <w:szCs w:val="24"/>
          <w:lang w:val="en-US" w:eastAsia="zh-CN"/>
        </w:rPr>
        <w:t xml:space="preserve">, Amaro E Jr, Alves S, Soga D, Pontuschka WM, Mamani JB, Carneiro SM, Brito GE, Figueiredo Neto AM. Characterization of the biocompatible magnetic colloid on the basis of Fe3O4 nanoparticles coated with dextran, used as contrast agent in magnetic resonance imaging. </w:t>
      </w:r>
      <w:r w:rsidRPr="00911D78">
        <w:rPr>
          <w:rFonts w:ascii="Book Antiqua" w:eastAsia="宋体" w:hAnsi="Book Antiqua"/>
          <w:i/>
          <w:kern w:val="2"/>
          <w:sz w:val="24"/>
          <w:szCs w:val="24"/>
          <w:lang w:val="en-US" w:eastAsia="zh-CN"/>
        </w:rPr>
        <w:t>J Nanosci Nanotechnol</w:t>
      </w:r>
      <w:r w:rsidRPr="00911D78">
        <w:rPr>
          <w:rFonts w:ascii="Book Antiqua" w:eastAsia="宋体" w:hAnsi="Book Antiqua"/>
          <w:kern w:val="2"/>
          <w:sz w:val="24"/>
          <w:szCs w:val="24"/>
          <w:lang w:val="en-US" w:eastAsia="zh-CN"/>
        </w:rPr>
        <w:t xml:space="preserve"> 2010; </w:t>
      </w:r>
      <w:r w:rsidRPr="00911D78">
        <w:rPr>
          <w:rFonts w:ascii="Book Antiqua" w:eastAsia="宋体" w:hAnsi="Book Antiqua"/>
          <w:b/>
          <w:kern w:val="2"/>
          <w:sz w:val="24"/>
          <w:szCs w:val="24"/>
          <w:lang w:val="en-US" w:eastAsia="zh-CN"/>
        </w:rPr>
        <w:t>10</w:t>
      </w:r>
      <w:r w:rsidRPr="00911D78">
        <w:rPr>
          <w:rFonts w:ascii="Book Antiqua" w:eastAsia="宋体" w:hAnsi="Book Antiqua"/>
          <w:kern w:val="2"/>
          <w:sz w:val="24"/>
          <w:szCs w:val="24"/>
          <w:lang w:val="en-US" w:eastAsia="zh-CN"/>
        </w:rPr>
        <w:t>: 4145-4153 [PMID: 21128393</w:t>
      </w:r>
      <w:r w:rsidRPr="00911D78">
        <w:rPr>
          <w:rFonts w:ascii="Book Antiqua" w:eastAsia="宋体" w:hAnsi="Book Antiqua" w:hint="eastAsia"/>
          <w:kern w:val="2"/>
          <w:sz w:val="24"/>
          <w:szCs w:val="24"/>
          <w:lang w:val="en-US" w:eastAsia="zh-CN"/>
        </w:rPr>
        <w:t xml:space="preserve"> DOI: 10.1166/jnn.2010.2200</w:t>
      </w:r>
      <w:r w:rsidRPr="00911D78">
        <w:rPr>
          <w:rFonts w:ascii="Book Antiqua" w:eastAsia="宋体" w:hAnsi="Book Antiqua"/>
          <w:kern w:val="2"/>
          <w:sz w:val="24"/>
          <w:szCs w:val="24"/>
          <w:lang w:val="en-US" w:eastAsia="zh-CN"/>
        </w:rPr>
        <w:t>]</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20 </w:t>
      </w:r>
      <w:r w:rsidRPr="00911D78">
        <w:rPr>
          <w:rFonts w:ascii="Book Antiqua" w:eastAsia="宋体" w:hAnsi="Book Antiqua"/>
          <w:b/>
          <w:kern w:val="2"/>
          <w:sz w:val="24"/>
          <w:szCs w:val="24"/>
          <w:lang w:val="en-US" w:eastAsia="zh-CN"/>
        </w:rPr>
        <w:t>Paxinos G,</w:t>
      </w:r>
      <w:r w:rsidRPr="00911D78">
        <w:rPr>
          <w:rFonts w:ascii="Book Antiqua" w:eastAsia="宋体" w:hAnsi="Book Antiqua"/>
          <w:kern w:val="2"/>
          <w:sz w:val="24"/>
          <w:szCs w:val="24"/>
          <w:lang w:val="en-US" w:eastAsia="zh-CN"/>
        </w:rPr>
        <w:t xml:space="preserve"> Watson Ch. The Rat Brain in Stereotaxic Coordinates. 7th ed. London: Academic Press, 1998</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21 </w:t>
      </w:r>
      <w:r w:rsidRPr="00911D78">
        <w:rPr>
          <w:rFonts w:ascii="Book Antiqua" w:eastAsia="宋体" w:hAnsi="Book Antiqua"/>
          <w:b/>
          <w:kern w:val="2"/>
          <w:sz w:val="24"/>
          <w:szCs w:val="24"/>
          <w:lang w:val="en-US" w:eastAsia="zh-CN"/>
        </w:rPr>
        <w:t>da Silva H</w:t>
      </w:r>
      <w:r w:rsidRPr="00911D78">
        <w:rPr>
          <w:rFonts w:ascii="Book Antiqua" w:eastAsia="宋体" w:hAnsi="Book Antiqua"/>
          <w:kern w:val="2"/>
          <w:sz w:val="24"/>
          <w:szCs w:val="24"/>
          <w:lang w:val="en-US" w:eastAsia="zh-CN"/>
        </w:rPr>
        <w:t xml:space="preserve">, Nucci MP, Mamani JB, Mendez-Otero R, Nucci LP, Tannus A, Gamarra LF. Evaluation of temperature induction in focal ischemic thermocoagulation model. </w:t>
      </w:r>
      <w:r w:rsidRPr="00911D78">
        <w:rPr>
          <w:rFonts w:ascii="Book Antiqua" w:eastAsia="宋体" w:hAnsi="Book Antiqua"/>
          <w:i/>
          <w:kern w:val="2"/>
          <w:sz w:val="24"/>
          <w:szCs w:val="24"/>
          <w:lang w:val="en-US" w:eastAsia="zh-CN"/>
        </w:rPr>
        <w:t>PLoS One</w:t>
      </w:r>
      <w:r w:rsidRPr="00911D78">
        <w:rPr>
          <w:rFonts w:ascii="Book Antiqua" w:eastAsia="宋体" w:hAnsi="Book Antiqua"/>
          <w:kern w:val="2"/>
          <w:sz w:val="24"/>
          <w:szCs w:val="24"/>
          <w:lang w:val="en-US" w:eastAsia="zh-CN"/>
        </w:rPr>
        <w:t xml:space="preserve"> 2018; </w:t>
      </w:r>
      <w:r w:rsidRPr="00911D78">
        <w:rPr>
          <w:rFonts w:ascii="Book Antiqua" w:eastAsia="宋体" w:hAnsi="Book Antiqua"/>
          <w:b/>
          <w:kern w:val="2"/>
          <w:sz w:val="24"/>
          <w:szCs w:val="24"/>
          <w:lang w:val="en-US" w:eastAsia="zh-CN"/>
        </w:rPr>
        <w:t>13</w:t>
      </w:r>
      <w:r w:rsidRPr="00911D78">
        <w:rPr>
          <w:rFonts w:ascii="Book Antiqua" w:eastAsia="宋体" w:hAnsi="Book Antiqua"/>
          <w:kern w:val="2"/>
          <w:sz w:val="24"/>
          <w:szCs w:val="24"/>
          <w:lang w:val="en-US" w:eastAsia="zh-CN"/>
        </w:rPr>
        <w:t>: e0200135 [PMID: 29975761 DOI: 10.1371/journal.pone.0200135]</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22 </w:t>
      </w:r>
      <w:r w:rsidRPr="00911D78">
        <w:rPr>
          <w:rFonts w:ascii="Book Antiqua" w:eastAsia="宋体" w:hAnsi="Book Antiqua"/>
          <w:b/>
          <w:kern w:val="2"/>
          <w:sz w:val="24"/>
          <w:szCs w:val="24"/>
          <w:lang w:val="en-US" w:eastAsia="zh-CN"/>
        </w:rPr>
        <w:t>Giraldi-Guimardes A</w:t>
      </w:r>
      <w:r w:rsidRPr="00911D78">
        <w:rPr>
          <w:rFonts w:ascii="Book Antiqua" w:eastAsia="宋体" w:hAnsi="Book Antiqua"/>
          <w:kern w:val="2"/>
          <w:sz w:val="24"/>
          <w:szCs w:val="24"/>
          <w:lang w:val="en-US" w:eastAsia="zh-CN"/>
        </w:rPr>
        <w:t>, Rezende-Lima M, Bruno FP, Mendez-Otero R. Treatment with bone marrow mononuclear cells induces</w:t>
      </w:r>
      <w:r w:rsidR="003E51A1" w:rsidRPr="00911D78">
        <w:rPr>
          <w:rFonts w:ascii="Book Antiqua" w:eastAsia="宋体" w:hAnsi="Book Antiqua"/>
          <w:kern w:val="2"/>
          <w:sz w:val="24"/>
          <w:szCs w:val="24"/>
          <w:lang w:val="en-US" w:eastAsia="zh-CN"/>
        </w:rPr>
        <w:t xml:space="preserve"> </w:t>
      </w:r>
      <w:r w:rsidRPr="00911D78">
        <w:rPr>
          <w:rFonts w:ascii="Book Antiqua" w:eastAsia="宋体" w:hAnsi="Book Antiqua"/>
          <w:kern w:val="2"/>
          <w:sz w:val="24"/>
          <w:szCs w:val="24"/>
          <w:lang w:val="en-US" w:eastAsia="zh-CN"/>
        </w:rPr>
        <w:t>functional recovery and decreases neurodegeneration after</w:t>
      </w:r>
      <w:r w:rsidR="003E51A1" w:rsidRPr="00911D78">
        <w:rPr>
          <w:rFonts w:ascii="Book Antiqua" w:eastAsia="宋体" w:hAnsi="Book Antiqua"/>
          <w:kern w:val="2"/>
          <w:sz w:val="24"/>
          <w:szCs w:val="24"/>
          <w:lang w:val="en-US" w:eastAsia="zh-CN"/>
        </w:rPr>
        <w:t xml:space="preserve"> </w:t>
      </w:r>
      <w:r w:rsidRPr="00911D78">
        <w:rPr>
          <w:rFonts w:ascii="Book Antiqua" w:eastAsia="宋体" w:hAnsi="Book Antiqua"/>
          <w:kern w:val="2"/>
          <w:sz w:val="24"/>
          <w:szCs w:val="24"/>
          <w:lang w:val="en-US" w:eastAsia="zh-CN"/>
        </w:rPr>
        <w:t xml:space="preserve">sensorimotor cortical ischemia in rats. </w:t>
      </w:r>
      <w:r w:rsidRPr="00911D78">
        <w:rPr>
          <w:rFonts w:ascii="Book Antiqua" w:eastAsia="宋体" w:hAnsi="Book Antiqua"/>
          <w:i/>
          <w:kern w:val="2"/>
          <w:sz w:val="24"/>
          <w:szCs w:val="24"/>
          <w:lang w:val="en-US" w:eastAsia="zh-CN"/>
        </w:rPr>
        <w:t>Brain Res</w:t>
      </w:r>
      <w:r w:rsidRPr="00911D78">
        <w:rPr>
          <w:rFonts w:ascii="Book Antiqua" w:eastAsia="宋体" w:hAnsi="Book Antiqua"/>
          <w:kern w:val="2"/>
          <w:sz w:val="24"/>
          <w:szCs w:val="24"/>
          <w:lang w:val="en-US" w:eastAsia="zh-CN"/>
        </w:rPr>
        <w:t xml:space="preserve"> 2009; </w:t>
      </w:r>
      <w:r w:rsidRPr="00911D78">
        <w:rPr>
          <w:rFonts w:ascii="Book Antiqua" w:eastAsia="宋体" w:hAnsi="Book Antiqua"/>
          <w:b/>
          <w:kern w:val="2"/>
          <w:sz w:val="24"/>
          <w:szCs w:val="24"/>
          <w:lang w:val="en-US" w:eastAsia="zh-CN"/>
        </w:rPr>
        <w:t>1266</w:t>
      </w:r>
      <w:r w:rsidRPr="00911D78">
        <w:rPr>
          <w:rFonts w:ascii="Book Antiqua" w:eastAsia="宋体" w:hAnsi="Book Antiqua"/>
          <w:kern w:val="2"/>
          <w:sz w:val="24"/>
          <w:szCs w:val="24"/>
          <w:lang w:val="en-US" w:eastAsia="zh-CN"/>
        </w:rPr>
        <w:t>: 108-120 [PMID: 19368806 DOI: 10.1016/j.brainres.2009.01.062]</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23 </w:t>
      </w:r>
      <w:r w:rsidRPr="00911D78">
        <w:rPr>
          <w:rFonts w:ascii="Book Antiqua" w:eastAsia="宋体" w:hAnsi="Book Antiqua"/>
          <w:b/>
          <w:kern w:val="2"/>
          <w:sz w:val="24"/>
          <w:szCs w:val="24"/>
          <w:lang w:val="en-US" w:eastAsia="zh-CN"/>
        </w:rPr>
        <w:t>Nucci LP</w:t>
      </w:r>
      <w:r w:rsidRPr="00911D78">
        <w:rPr>
          <w:rFonts w:ascii="Book Antiqua" w:eastAsia="宋体" w:hAnsi="Book Antiqua"/>
          <w:kern w:val="2"/>
          <w:sz w:val="24"/>
          <w:szCs w:val="24"/>
          <w:lang w:val="en-US" w:eastAsia="zh-CN"/>
        </w:rPr>
        <w:t xml:space="preserve">, Silva HR, Giampaoli V, Mamani JB, Nucci MP, Gamarra LF. Stem cells labeled with superparamagnetic iron oxide nanoparticles in a preclinical model of cerebral ischemia: a systematic review with meta-analysis. </w:t>
      </w:r>
      <w:r w:rsidRPr="00911D78">
        <w:rPr>
          <w:rFonts w:ascii="Book Antiqua" w:eastAsia="宋体" w:hAnsi="Book Antiqua"/>
          <w:i/>
          <w:kern w:val="2"/>
          <w:sz w:val="24"/>
          <w:szCs w:val="24"/>
          <w:lang w:val="en-US" w:eastAsia="zh-CN"/>
        </w:rPr>
        <w:t>Stem Cell Res Ther</w:t>
      </w:r>
      <w:r w:rsidRPr="00911D78">
        <w:rPr>
          <w:rFonts w:ascii="Book Antiqua" w:eastAsia="宋体" w:hAnsi="Book Antiqua"/>
          <w:kern w:val="2"/>
          <w:sz w:val="24"/>
          <w:szCs w:val="24"/>
          <w:lang w:val="en-US" w:eastAsia="zh-CN"/>
        </w:rPr>
        <w:t xml:space="preserve"> 2015; </w:t>
      </w:r>
      <w:r w:rsidRPr="00911D78">
        <w:rPr>
          <w:rFonts w:ascii="Book Antiqua" w:eastAsia="宋体" w:hAnsi="Book Antiqua"/>
          <w:b/>
          <w:kern w:val="2"/>
          <w:sz w:val="24"/>
          <w:szCs w:val="24"/>
          <w:lang w:val="en-US" w:eastAsia="zh-CN"/>
        </w:rPr>
        <w:t>6</w:t>
      </w:r>
      <w:r w:rsidRPr="00911D78">
        <w:rPr>
          <w:rFonts w:ascii="Book Antiqua" w:eastAsia="宋体" w:hAnsi="Book Antiqua"/>
          <w:kern w:val="2"/>
          <w:sz w:val="24"/>
          <w:szCs w:val="24"/>
          <w:lang w:val="en-US" w:eastAsia="zh-CN"/>
        </w:rPr>
        <w:t>: 27 [PMID: 25889904 DOI: 10.1186/s13287-015-0015-3]</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24 </w:t>
      </w:r>
      <w:r w:rsidRPr="00911D78">
        <w:rPr>
          <w:rFonts w:ascii="Book Antiqua" w:eastAsia="宋体" w:hAnsi="Book Antiqua"/>
          <w:b/>
          <w:kern w:val="2"/>
          <w:sz w:val="24"/>
          <w:szCs w:val="24"/>
          <w:lang w:val="en-US" w:eastAsia="zh-CN"/>
        </w:rPr>
        <w:t>Saadatpour Z</w:t>
      </w:r>
      <w:r w:rsidRPr="00911D78">
        <w:rPr>
          <w:rFonts w:ascii="Book Antiqua" w:eastAsia="宋体" w:hAnsi="Book Antiqua"/>
          <w:kern w:val="2"/>
          <w:sz w:val="24"/>
          <w:szCs w:val="24"/>
          <w:lang w:val="en-US" w:eastAsia="zh-CN"/>
        </w:rPr>
        <w:t xml:space="preserve">, Rezaei A, Ebrahimnejad H, Baghaei B, Bjorklund G, Chartrand M, Sahebkar A, Morovati H, Mirzaei HR, Mirzaei H. Imaging techniques: new avenues in cancer gene and cell therapy. </w:t>
      </w:r>
      <w:r w:rsidRPr="00911D78">
        <w:rPr>
          <w:rFonts w:ascii="Book Antiqua" w:eastAsia="宋体" w:hAnsi="Book Antiqua"/>
          <w:i/>
          <w:kern w:val="2"/>
          <w:sz w:val="24"/>
          <w:szCs w:val="24"/>
          <w:lang w:val="en-US" w:eastAsia="zh-CN"/>
        </w:rPr>
        <w:t>Cancer Gene Ther</w:t>
      </w:r>
      <w:r w:rsidRPr="00911D78">
        <w:rPr>
          <w:rFonts w:ascii="Book Antiqua" w:eastAsia="宋体" w:hAnsi="Book Antiqua"/>
          <w:kern w:val="2"/>
          <w:sz w:val="24"/>
          <w:szCs w:val="24"/>
          <w:lang w:val="en-US" w:eastAsia="zh-CN"/>
        </w:rPr>
        <w:t xml:space="preserve"> 2017; </w:t>
      </w:r>
      <w:r w:rsidRPr="00911D78">
        <w:rPr>
          <w:rFonts w:ascii="Book Antiqua" w:eastAsia="宋体" w:hAnsi="Book Antiqua"/>
          <w:b/>
          <w:kern w:val="2"/>
          <w:sz w:val="24"/>
          <w:szCs w:val="24"/>
          <w:lang w:val="en-US" w:eastAsia="zh-CN"/>
        </w:rPr>
        <w:t>24</w:t>
      </w:r>
      <w:r w:rsidRPr="00911D78">
        <w:rPr>
          <w:rFonts w:ascii="Book Antiqua" w:eastAsia="宋体" w:hAnsi="Book Antiqua"/>
          <w:kern w:val="2"/>
          <w:sz w:val="24"/>
          <w:szCs w:val="24"/>
          <w:lang w:val="en-US" w:eastAsia="zh-CN"/>
        </w:rPr>
        <w:t>: 1-5 [PMID: 27834357 DOI: 10.1038/cgt.2016.61]</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25 </w:t>
      </w:r>
      <w:r w:rsidRPr="00911D78">
        <w:rPr>
          <w:rFonts w:ascii="Book Antiqua" w:eastAsia="宋体" w:hAnsi="Book Antiqua"/>
          <w:b/>
          <w:kern w:val="2"/>
          <w:sz w:val="24"/>
          <w:szCs w:val="24"/>
          <w:lang w:val="en-US" w:eastAsia="zh-CN"/>
        </w:rPr>
        <w:t>Key J</w:t>
      </w:r>
      <w:r w:rsidRPr="00911D78">
        <w:rPr>
          <w:rFonts w:ascii="Book Antiqua" w:eastAsia="宋体" w:hAnsi="Book Antiqua"/>
          <w:kern w:val="2"/>
          <w:sz w:val="24"/>
          <w:szCs w:val="24"/>
          <w:lang w:val="en-US" w:eastAsia="zh-CN"/>
        </w:rPr>
        <w:t xml:space="preserve">, Leary JF. Nanoparticles for multimodal in vivo imaging in </w:t>
      </w:r>
      <w:r w:rsidRPr="00911D78">
        <w:rPr>
          <w:rFonts w:ascii="Book Antiqua" w:eastAsia="宋体" w:hAnsi="Book Antiqua"/>
          <w:kern w:val="2"/>
          <w:sz w:val="24"/>
          <w:szCs w:val="24"/>
          <w:lang w:val="en-US" w:eastAsia="zh-CN"/>
        </w:rPr>
        <w:lastRenderedPageBreak/>
        <w:t xml:space="preserve">nanomedicine. </w:t>
      </w:r>
      <w:r w:rsidRPr="00911D78">
        <w:rPr>
          <w:rFonts w:ascii="Book Antiqua" w:eastAsia="宋体" w:hAnsi="Book Antiqua"/>
          <w:i/>
          <w:kern w:val="2"/>
          <w:sz w:val="24"/>
          <w:szCs w:val="24"/>
          <w:lang w:val="en-US" w:eastAsia="zh-CN"/>
        </w:rPr>
        <w:t>Int J Nanomedicine</w:t>
      </w:r>
      <w:r w:rsidRPr="00911D78">
        <w:rPr>
          <w:rFonts w:ascii="Book Antiqua" w:eastAsia="宋体" w:hAnsi="Book Antiqua"/>
          <w:kern w:val="2"/>
          <w:sz w:val="24"/>
          <w:szCs w:val="24"/>
          <w:lang w:val="en-US" w:eastAsia="zh-CN"/>
        </w:rPr>
        <w:t xml:space="preserve"> 2014; </w:t>
      </w:r>
      <w:r w:rsidRPr="00911D78">
        <w:rPr>
          <w:rFonts w:ascii="Book Antiqua" w:eastAsia="宋体" w:hAnsi="Book Antiqua"/>
          <w:b/>
          <w:kern w:val="2"/>
          <w:sz w:val="24"/>
          <w:szCs w:val="24"/>
          <w:lang w:val="en-US" w:eastAsia="zh-CN"/>
        </w:rPr>
        <w:t>9</w:t>
      </w:r>
      <w:r w:rsidRPr="00911D78">
        <w:rPr>
          <w:rFonts w:ascii="Book Antiqua" w:eastAsia="宋体" w:hAnsi="Book Antiqua"/>
          <w:kern w:val="2"/>
          <w:sz w:val="24"/>
          <w:szCs w:val="24"/>
          <w:lang w:val="en-US" w:eastAsia="zh-CN"/>
        </w:rPr>
        <w:t>: 711-726 [PMID: 24511229 DOI: 10.2147/IJN.S53717]</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26 </w:t>
      </w:r>
      <w:r w:rsidRPr="00911D78">
        <w:rPr>
          <w:rFonts w:ascii="Book Antiqua" w:eastAsia="宋体" w:hAnsi="Book Antiqua"/>
          <w:b/>
          <w:kern w:val="2"/>
          <w:sz w:val="24"/>
          <w:szCs w:val="24"/>
          <w:lang w:val="en-US" w:eastAsia="zh-CN"/>
        </w:rPr>
        <w:t>Dabrowska S</w:t>
      </w:r>
      <w:r w:rsidRPr="00911D78">
        <w:rPr>
          <w:rFonts w:ascii="Book Antiqua" w:eastAsia="宋体" w:hAnsi="Book Antiqua"/>
          <w:kern w:val="2"/>
          <w:sz w:val="24"/>
          <w:szCs w:val="24"/>
          <w:lang w:val="en-US" w:eastAsia="zh-CN"/>
        </w:rPr>
        <w:t xml:space="preserve">, Del Fattore A, Karnas E, Frontczak-Baniewicz M, Kozlowska H, Muraca M, Janowski M, Lukomska B. Imaging of extracellular vesicles derived from human bone marrow mesenchymal stem cells using fluorescent and magnetic labels. </w:t>
      </w:r>
      <w:r w:rsidRPr="00911D78">
        <w:rPr>
          <w:rFonts w:ascii="Book Antiqua" w:eastAsia="宋体" w:hAnsi="Book Antiqua"/>
          <w:i/>
          <w:kern w:val="2"/>
          <w:sz w:val="24"/>
          <w:szCs w:val="24"/>
          <w:lang w:val="en-US" w:eastAsia="zh-CN"/>
        </w:rPr>
        <w:t>Int J Nanomedicine</w:t>
      </w:r>
      <w:r w:rsidRPr="00911D78">
        <w:rPr>
          <w:rFonts w:ascii="Book Antiqua" w:eastAsia="宋体" w:hAnsi="Book Antiqua"/>
          <w:kern w:val="2"/>
          <w:sz w:val="24"/>
          <w:szCs w:val="24"/>
          <w:lang w:val="en-US" w:eastAsia="zh-CN"/>
        </w:rPr>
        <w:t xml:space="preserve"> 2018; </w:t>
      </w:r>
      <w:r w:rsidRPr="00911D78">
        <w:rPr>
          <w:rFonts w:ascii="Book Antiqua" w:eastAsia="宋体" w:hAnsi="Book Antiqua"/>
          <w:b/>
          <w:kern w:val="2"/>
          <w:sz w:val="24"/>
          <w:szCs w:val="24"/>
          <w:lang w:val="en-US" w:eastAsia="zh-CN"/>
        </w:rPr>
        <w:t>13</w:t>
      </w:r>
      <w:r w:rsidRPr="00911D78">
        <w:rPr>
          <w:rFonts w:ascii="Book Antiqua" w:eastAsia="宋体" w:hAnsi="Book Antiqua"/>
          <w:kern w:val="2"/>
          <w:sz w:val="24"/>
          <w:szCs w:val="24"/>
          <w:lang w:val="en-US" w:eastAsia="zh-CN"/>
        </w:rPr>
        <w:t>: 1653-1664 [PMID: 29593411 DOI: 10.2147/IJN.S159404]</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27 </w:t>
      </w:r>
      <w:r w:rsidRPr="00911D78">
        <w:rPr>
          <w:rFonts w:ascii="Book Antiqua" w:eastAsia="宋体" w:hAnsi="Book Antiqua"/>
          <w:b/>
          <w:kern w:val="2"/>
          <w:sz w:val="24"/>
          <w:szCs w:val="24"/>
          <w:lang w:val="en-US" w:eastAsia="zh-CN"/>
        </w:rPr>
        <w:t>Ma L</w:t>
      </w:r>
      <w:r w:rsidRPr="00911D78">
        <w:rPr>
          <w:rFonts w:ascii="Book Antiqua" w:eastAsia="宋体" w:hAnsi="Book Antiqua"/>
          <w:kern w:val="2"/>
          <w:sz w:val="24"/>
          <w:szCs w:val="24"/>
          <w:lang w:val="en-US" w:eastAsia="zh-CN"/>
        </w:rPr>
        <w:t xml:space="preserve">, Li MW, Bai Y, Guo HH, Wang SC, Yu Q. Biological Characteristics of Fluorescent Superparamagnetic Iron Oxide Labeled Human Dental Pulp Stem Cells. </w:t>
      </w:r>
      <w:r w:rsidRPr="00911D78">
        <w:rPr>
          <w:rFonts w:ascii="Book Antiqua" w:eastAsia="宋体" w:hAnsi="Book Antiqua"/>
          <w:i/>
          <w:kern w:val="2"/>
          <w:sz w:val="24"/>
          <w:szCs w:val="24"/>
          <w:lang w:val="en-US" w:eastAsia="zh-CN"/>
        </w:rPr>
        <w:t>Stem Cells Int</w:t>
      </w:r>
      <w:r w:rsidRPr="00911D78">
        <w:rPr>
          <w:rFonts w:ascii="Book Antiqua" w:eastAsia="宋体" w:hAnsi="Book Antiqua"/>
          <w:kern w:val="2"/>
          <w:sz w:val="24"/>
          <w:szCs w:val="24"/>
          <w:lang w:val="en-US" w:eastAsia="zh-CN"/>
        </w:rPr>
        <w:t xml:space="preserve"> 2017; </w:t>
      </w:r>
      <w:r w:rsidRPr="00911D78">
        <w:rPr>
          <w:rFonts w:ascii="Book Antiqua" w:eastAsia="宋体" w:hAnsi="Book Antiqua"/>
          <w:b/>
          <w:kern w:val="2"/>
          <w:sz w:val="24"/>
          <w:szCs w:val="24"/>
          <w:lang w:val="en-US" w:eastAsia="zh-CN"/>
        </w:rPr>
        <w:t>2017</w:t>
      </w:r>
      <w:r w:rsidRPr="00911D78">
        <w:rPr>
          <w:rFonts w:ascii="Book Antiqua" w:eastAsia="宋体" w:hAnsi="Book Antiqua"/>
          <w:kern w:val="2"/>
          <w:sz w:val="24"/>
          <w:szCs w:val="24"/>
          <w:lang w:val="en-US" w:eastAsia="zh-CN"/>
        </w:rPr>
        <w:t>: 4837503 [PMID: 28298928 DOI: 10.1155/2017/4837503]</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28 </w:t>
      </w:r>
      <w:r w:rsidRPr="00911D78">
        <w:rPr>
          <w:rFonts w:ascii="Book Antiqua" w:eastAsia="宋体" w:hAnsi="Book Antiqua"/>
          <w:b/>
          <w:kern w:val="2"/>
          <w:sz w:val="24"/>
          <w:szCs w:val="24"/>
          <w:lang w:val="en-US" w:eastAsia="zh-CN"/>
        </w:rPr>
        <w:t>Zhang X</w:t>
      </w:r>
      <w:r w:rsidRPr="00911D78">
        <w:rPr>
          <w:rFonts w:ascii="Book Antiqua" w:eastAsia="宋体" w:hAnsi="Book Antiqua"/>
          <w:kern w:val="2"/>
          <w:sz w:val="24"/>
          <w:szCs w:val="24"/>
          <w:lang w:val="en-US" w:eastAsia="zh-CN"/>
        </w:rPr>
        <w:t xml:space="preserve">, Bloch S, Akers W, Achilefu S. Near-infrared molecular probes for in vivo imaging. </w:t>
      </w:r>
      <w:r w:rsidRPr="00911D78">
        <w:rPr>
          <w:rFonts w:ascii="Book Antiqua" w:eastAsia="宋体" w:hAnsi="Book Antiqua"/>
          <w:i/>
          <w:kern w:val="2"/>
          <w:sz w:val="24"/>
          <w:szCs w:val="24"/>
          <w:lang w:val="en-US" w:eastAsia="zh-CN"/>
        </w:rPr>
        <w:t>Curr Protoc Cytom</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Chapter 12</w:t>
      </w:r>
      <w:r w:rsidRPr="00911D78">
        <w:rPr>
          <w:rFonts w:ascii="Book Antiqua" w:eastAsia="宋体" w:hAnsi="Book Antiqua"/>
          <w:kern w:val="2"/>
          <w:sz w:val="24"/>
          <w:szCs w:val="24"/>
          <w:lang w:val="en-US" w:eastAsia="zh-CN"/>
        </w:rPr>
        <w:t>: Unit12.27 [PMID: 22470154 DOI: 10.1002/0471142956.cy1227s60]</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29 </w:t>
      </w:r>
      <w:r w:rsidRPr="00911D78">
        <w:rPr>
          <w:rFonts w:ascii="Book Antiqua" w:eastAsia="宋体" w:hAnsi="Book Antiqua"/>
          <w:b/>
          <w:kern w:val="2"/>
          <w:sz w:val="24"/>
          <w:szCs w:val="24"/>
          <w:lang w:val="en-US" w:eastAsia="zh-CN"/>
        </w:rPr>
        <w:t>Lee N</w:t>
      </w:r>
      <w:r w:rsidRPr="00911D78">
        <w:rPr>
          <w:rFonts w:ascii="Book Antiqua" w:eastAsia="宋体" w:hAnsi="Book Antiqua"/>
          <w:kern w:val="2"/>
          <w:sz w:val="24"/>
          <w:szCs w:val="24"/>
          <w:lang w:val="en-US" w:eastAsia="zh-CN"/>
        </w:rPr>
        <w:t>, Choi Y, Lee Y, Park M, Moon WK, Choi SH, Hyeon T. Water-dispersible ferrimagnetic iron oxide nanocubes with extremely high r</w:t>
      </w:r>
      <w:r w:rsidRPr="00911D78">
        <w:rPr>
          <w:rFonts w:ascii="Cambria Math" w:eastAsia="宋体" w:hAnsi="Cambria Math" w:cs="Cambria Math"/>
          <w:kern w:val="2"/>
          <w:sz w:val="24"/>
          <w:szCs w:val="24"/>
          <w:lang w:val="en-US" w:eastAsia="zh-CN"/>
        </w:rPr>
        <w:t>₂</w:t>
      </w:r>
      <w:r w:rsidRPr="00911D78">
        <w:rPr>
          <w:rFonts w:ascii="Book Antiqua" w:eastAsia="宋体" w:hAnsi="Book Antiqua"/>
          <w:kern w:val="2"/>
          <w:sz w:val="24"/>
          <w:szCs w:val="24"/>
          <w:lang w:val="en-US" w:eastAsia="zh-CN"/>
        </w:rPr>
        <w:t xml:space="preserve"> relaxivity for highly sensitive in vivo MRI of tumors. </w:t>
      </w:r>
      <w:r w:rsidRPr="00911D78">
        <w:rPr>
          <w:rFonts w:ascii="Book Antiqua" w:eastAsia="宋体" w:hAnsi="Book Antiqua"/>
          <w:i/>
          <w:kern w:val="2"/>
          <w:sz w:val="24"/>
          <w:szCs w:val="24"/>
          <w:lang w:val="en-US" w:eastAsia="zh-CN"/>
        </w:rPr>
        <w:t>Nano Lett</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12</w:t>
      </w:r>
      <w:r w:rsidRPr="00911D78">
        <w:rPr>
          <w:rFonts w:ascii="Book Antiqua" w:eastAsia="宋体" w:hAnsi="Book Antiqua"/>
          <w:kern w:val="2"/>
          <w:sz w:val="24"/>
          <w:szCs w:val="24"/>
          <w:lang w:val="en-US" w:eastAsia="zh-CN"/>
        </w:rPr>
        <w:t>: 3127-3131 [PMID: 22575047 DOI: 10.1021/nl3010308]</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30 </w:t>
      </w:r>
      <w:r w:rsidRPr="00911D78">
        <w:rPr>
          <w:rFonts w:ascii="Book Antiqua" w:eastAsia="宋体" w:hAnsi="Book Antiqua"/>
          <w:b/>
          <w:kern w:val="2"/>
          <w:sz w:val="24"/>
          <w:szCs w:val="24"/>
          <w:lang w:val="en-US" w:eastAsia="zh-CN"/>
        </w:rPr>
        <w:t>Korchinski DJ</w:t>
      </w:r>
      <w:r w:rsidRPr="00911D78">
        <w:rPr>
          <w:rFonts w:ascii="Book Antiqua" w:eastAsia="宋体" w:hAnsi="Book Antiqua"/>
          <w:kern w:val="2"/>
          <w:sz w:val="24"/>
          <w:szCs w:val="24"/>
          <w:lang w:val="en-US" w:eastAsia="zh-CN"/>
        </w:rPr>
        <w:t xml:space="preserve">, Taha M, Yang R, Nathoo N, Dunn JF. Iron Oxide as an MRI Contrast Agent for Cell Tracking. </w:t>
      </w:r>
      <w:r w:rsidRPr="00911D78">
        <w:rPr>
          <w:rFonts w:ascii="Book Antiqua" w:eastAsia="宋体" w:hAnsi="Book Antiqua"/>
          <w:i/>
          <w:kern w:val="2"/>
          <w:sz w:val="24"/>
          <w:szCs w:val="24"/>
          <w:lang w:val="en-US" w:eastAsia="zh-CN"/>
        </w:rPr>
        <w:t>Magn Reson Insights</w:t>
      </w:r>
      <w:r w:rsidRPr="00911D78">
        <w:rPr>
          <w:rFonts w:ascii="Book Antiqua" w:eastAsia="宋体" w:hAnsi="Book Antiqua"/>
          <w:kern w:val="2"/>
          <w:sz w:val="24"/>
          <w:szCs w:val="24"/>
          <w:lang w:val="en-US" w:eastAsia="zh-CN"/>
        </w:rPr>
        <w:t xml:space="preserve"> 2015; </w:t>
      </w:r>
      <w:r w:rsidRPr="00911D78">
        <w:rPr>
          <w:rFonts w:ascii="Book Antiqua" w:eastAsia="宋体" w:hAnsi="Book Antiqua"/>
          <w:b/>
          <w:kern w:val="2"/>
          <w:sz w:val="24"/>
          <w:szCs w:val="24"/>
          <w:lang w:val="en-US" w:eastAsia="zh-CN"/>
        </w:rPr>
        <w:t>8</w:t>
      </w:r>
      <w:r w:rsidRPr="00911D78">
        <w:rPr>
          <w:rFonts w:ascii="Book Antiqua" w:eastAsia="宋体" w:hAnsi="Book Antiqua"/>
          <w:kern w:val="2"/>
          <w:sz w:val="24"/>
          <w:szCs w:val="24"/>
          <w:lang w:val="en-US" w:eastAsia="zh-CN"/>
        </w:rPr>
        <w:t>: 15-29 [PMID: 26483609 DOI: 10.4137/MRI.S23557]</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31 </w:t>
      </w:r>
      <w:r w:rsidRPr="00911D78">
        <w:rPr>
          <w:rFonts w:ascii="Book Antiqua" w:eastAsia="宋体" w:hAnsi="Book Antiqua"/>
          <w:b/>
          <w:kern w:val="2"/>
          <w:sz w:val="24"/>
          <w:szCs w:val="24"/>
          <w:lang w:val="en-US" w:eastAsia="zh-CN"/>
        </w:rPr>
        <w:t>Chopp M</w:t>
      </w:r>
      <w:r w:rsidRPr="00911D78">
        <w:rPr>
          <w:rFonts w:ascii="Book Antiqua" w:eastAsia="宋体" w:hAnsi="Book Antiqua"/>
          <w:kern w:val="2"/>
          <w:sz w:val="24"/>
          <w:szCs w:val="24"/>
          <w:lang w:val="en-US" w:eastAsia="zh-CN"/>
        </w:rPr>
        <w:t xml:space="preserve">, Li Y. Treatment of neural injury with marrow stromal cells. </w:t>
      </w:r>
      <w:r w:rsidRPr="00911D78">
        <w:rPr>
          <w:rFonts w:ascii="Book Antiqua" w:eastAsia="宋体" w:hAnsi="Book Antiqua"/>
          <w:i/>
          <w:kern w:val="2"/>
          <w:sz w:val="24"/>
          <w:szCs w:val="24"/>
          <w:lang w:val="en-US" w:eastAsia="zh-CN"/>
        </w:rPr>
        <w:t>Lancet Neurol</w:t>
      </w:r>
      <w:r w:rsidRPr="00911D78">
        <w:rPr>
          <w:rFonts w:ascii="Book Antiqua" w:eastAsia="宋体" w:hAnsi="Book Antiqua"/>
          <w:kern w:val="2"/>
          <w:sz w:val="24"/>
          <w:szCs w:val="24"/>
          <w:lang w:val="en-US" w:eastAsia="zh-CN"/>
        </w:rPr>
        <w:t xml:space="preserve"> 2002; </w:t>
      </w:r>
      <w:r w:rsidRPr="00911D78">
        <w:rPr>
          <w:rFonts w:ascii="Book Antiqua" w:eastAsia="宋体" w:hAnsi="Book Antiqua"/>
          <w:b/>
          <w:kern w:val="2"/>
          <w:sz w:val="24"/>
          <w:szCs w:val="24"/>
          <w:lang w:val="en-US" w:eastAsia="zh-CN"/>
        </w:rPr>
        <w:t>1</w:t>
      </w:r>
      <w:r w:rsidRPr="00911D78">
        <w:rPr>
          <w:rFonts w:ascii="Book Antiqua" w:eastAsia="宋体" w:hAnsi="Book Antiqua"/>
          <w:kern w:val="2"/>
          <w:sz w:val="24"/>
          <w:szCs w:val="24"/>
          <w:lang w:val="en-US" w:eastAsia="zh-CN"/>
        </w:rPr>
        <w:t>: 92-100 [PMID: 12849513</w:t>
      </w:r>
      <w:r w:rsidRPr="00911D78">
        <w:rPr>
          <w:rFonts w:ascii="Book Antiqua" w:eastAsia="宋体" w:hAnsi="Book Antiqua" w:hint="eastAsia"/>
          <w:kern w:val="2"/>
          <w:sz w:val="24"/>
          <w:szCs w:val="24"/>
          <w:lang w:val="en-US" w:eastAsia="zh-CN"/>
        </w:rPr>
        <w:t xml:space="preserve"> DOI: 10.1016/S1474-4422(02)00040-6</w:t>
      </w:r>
      <w:r w:rsidRPr="00911D78">
        <w:rPr>
          <w:rFonts w:ascii="Book Antiqua" w:eastAsia="宋体" w:hAnsi="Book Antiqua"/>
          <w:kern w:val="2"/>
          <w:sz w:val="24"/>
          <w:szCs w:val="24"/>
          <w:lang w:val="en-US" w:eastAsia="zh-CN"/>
        </w:rPr>
        <w:t>]</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32 </w:t>
      </w:r>
      <w:r w:rsidRPr="00911D78">
        <w:rPr>
          <w:rFonts w:ascii="Book Antiqua" w:eastAsia="宋体" w:hAnsi="Book Antiqua"/>
          <w:b/>
          <w:kern w:val="2"/>
          <w:sz w:val="24"/>
          <w:szCs w:val="24"/>
          <w:lang w:val="en-US" w:eastAsia="zh-CN"/>
        </w:rPr>
        <w:t>Kim HJ</w:t>
      </w:r>
      <w:r w:rsidRPr="00911D78">
        <w:rPr>
          <w:rFonts w:ascii="Book Antiqua" w:eastAsia="宋体" w:hAnsi="Book Antiqua"/>
          <w:kern w:val="2"/>
          <w:sz w:val="24"/>
          <w:szCs w:val="24"/>
          <w:lang w:val="en-US" w:eastAsia="zh-CN"/>
        </w:rPr>
        <w:t xml:space="preserve">, Park JS. Usage of Human Mesenchymal Stem Cells in Cell-based Therapy: Advantages and Disadvantages. </w:t>
      </w:r>
      <w:r w:rsidRPr="00911D78">
        <w:rPr>
          <w:rFonts w:ascii="Book Antiqua" w:eastAsia="宋体" w:hAnsi="Book Antiqua"/>
          <w:i/>
          <w:kern w:val="2"/>
          <w:sz w:val="24"/>
          <w:szCs w:val="24"/>
          <w:lang w:val="en-US" w:eastAsia="zh-CN"/>
        </w:rPr>
        <w:t>Dev Reprod</w:t>
      </w:r>
      <w:r w:rsidRPr="00911D78">
        <w:rPr>
          <w:rFonts w:ascii="Book Antiqua" w:eastAsia="宋体" w:hAnsi="Book Antiqua"/>
          <w:kern w:val="2"/>
          <w:sz w:val="24"/>
          <w:szCs w:val="24"/>
          <w:lang w:val="en-US" w:eastAsia="zh-CN"/>
        </w:rPr>
        <w:t xml:space="preserve"> 2017; </w:t>
      </w:r>
      <w:r w:rsidRPr="00911D78">
        <w:rPr>
          <w:rFonts w:ascii="Book Antiqua" w:eastAsia="宋体" w:hAnsi="Book Antiqua"/>
          <w:b/>
          <w:kern w:val="2"/>
          <w:sz w:val="24"/>
          <w:szCs w:val="24"/>
          <w:lang w:val="en-US" w:eastAsia="zh-CN"/>
        </w:rPr>
        <w:t>21</w:t>
      </w:r>
      <w:r w:rsidRPr="00911D78">
        <w:rPr>
          <w:rFonts w:ascii="Book Antiqua" w:eastAsia="宋体" w:hAnsi="Book Antiqua"/>
          <w:kern w:val="2"/>
          <w:sz w:val="24"/>
          <w:szCs w:val="24"/>
          <w:lang w:val="en-US" w:eastAsia="zh-CN"/>
        </w:rPr>
        <w:t>: 1-10 [PMID: 28484739 DOI: 10.12717/DR.2017.21.1.001]</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33 </w:t>
      </w:r>
      <w:r w:rsidRPr="00911D78">
        <w:rPr>
          <w:rFonts w:ascii="Book Antiqua" w:eastAsia="宋体" w:hAnsi="Book Antiqua"/>
          <w:b/>
          <w:kern w:val="2"/>
          <w:sz w:val="24"/>
          <w:szCs w:val="24"/>
          <w:lang w:val="en-US" w:eastAsia="zh-CN"/>
        </w:rPr>
        <w:t>Yousefifard M</w:t>
      </w:r>
      <w:r w:rsidRPr="00911D78">
        <w:rPr>
          <w:rFonts w:ascii="Book Antiqua" w:eastAsia="宋体" w:hAnsi="Book Antiqua"/>
          <w:kern w:val="2"/>
          <w:sz w:val="24"/>
          <w:szCs w:val="24"/>
          <w:lang w:val="en-US" w:eastAsia="zh-CN"/>
        </w:rPr>
        <w:t xml:space="preserve">, Nasirinezhad F, Shardi Manaheji H, Janzadeh A, Hosseini M, Keshavarz M. Human bone marrow-derived and umbilical cord-derived mesenchymal stem cells for alleviating neuropathic pain in a spinal cord injury model. </w:t>
      </w:r>
      <w:r w:rsidRPr="00911D78">
        <w:rPr>
          <w:rFonts w:ascii="Book Antiqua" w:eastAsia="宋体" w:hAnsi="Book Antiqua"/>
          <w:i/>
          <w:kern w:val="2"/>
          <w:sz w:val="24"/>
          <w:szCs w:val="24"/>
          <w:lang w:val="en-US" w:eastAsia="zh-CN"/>
        </w:rPr>
        <w:t>Stem Cell Res Ther</w:t>
      </w:r>
      <w:r w:rsidRPr="00911D78">
        <w:rPr>
          <w:rFonts w:ascii="Book Antiqua" w:eastAsia="宋体" w:hAnsi="Book Antiqua"/>
          <w:kern w:val="2"/>
          <w:sz w:val="24"/>
          <w:szCs w:val="24"/>
          <w:lang w:val="en-US" w:eastAsia="zh-CN"/>
        </w:rPr>
        <w:t xml:space="preserve"> 2016; </w:t>
      </w:r>
      <w:r w:rsidRPr="00911D78">
        <w:rPr>
          <w:rFonts w:ascii="Book Antiqua" w:eastAsia="宋体" w:hAnsi="Book Antiqua"/>
          <w:b/>
          <w:kern w:val="2"/>
          <w:sz w:val="24"/>
          <w:szCs w:val="24"/>
          <w:lang w:val="en-US" w:eastAsia="zh-CN"/>
        </w:rPr>
        <w:t>7</w:t>
      </w:r>
      <w:r w:rsidRPr="00911D78">
        <w:rPr>
          <w:rFonts w:ascii="Book Antiqua" w:eastAsia="宋体" w:hAnsi="Book Antiqua"/>
          <w:kern w:val="2"/>
          <w:sz w:val="24"/>
          <w:szCs w:val="24"/>
          <w:lang w:val="en-US" w:eastAsia="zh-CN"/>
        </w:rPr>
        <w:t>: 36 [PMID: 26957122 DOI: 10.1186/s13287-016-0295-2]</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lastRenderedPageBreak/>
        <w:t xml:space="preserve">34 </w:t>
      </w:r>
      <w:r w:rsidRPr="00911D78">
        <w:rPr>
          <w:rFonts w:ascii="Book Antiqua" w:eastAsia="宋体" w:hAnsi="Book Antiqua"/>
          <w:b/>
          <w:kern w:val="2"/>
          <w:sz w:val="24"/>
          <w:szCs w:val="24"/>
          <w:lang w:val="en-US" w:eastAsia="zh-CN"/>
        </w:rPr>
        <w:t>Li XY</w:t>
      </w:r>
      <w:r w:rsidRPr="00911D78">
        <w:rPr>
          <w:rFonts w:ascii="Book Antiqua" w:eastAsia="宋体" w:hAnsi="Book Antiqua"/>
          <w:kern w:val="2"/>
          <w:sz w:val="24"/>
          <w:szCs w:val="24"/>
          <w:lang w:val="en-US" w:eastAsia="zh-CN"/>
        </w:rPr>
        <w:t xml:space="preserve">, Ding J, Zheng ZH, Li XY, Wu ZB, Zhu P. Long-term culture in vitro impairs the immunosuppressive activity of mesenchymal stem cells on T cells. </w:t>
      </w:r>
      <w:r w:rsidRPr="00911D78">
        <w:rPr>
          <w:rFonts w:ascii="Book Antiqua" w:eastAsia="宋体" w:hAnsi="Book Antiqua"/>
          <w:i/>
          <w:kern w:val="2"/>
          <w:sz w:val="24"/>
          <w:szCs w:val="24"/>
          <w:lang w:val="en-US" w:eastAsia="zh-CN"/>
        </w:rPr>
        <w:t>Mol Med Rep</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6</w:t>
      </w:r>
      <w:r w:rsidRPr="00911D78">
        <w:rPr>
          <w:rFonts w:ascii="Book Antiqua" w:eastAsia="宋体" w:hAnsi="Book Antiqua"/>
          <w:kern w:val="2"/>
          <w:sz w:val="24"/>
          <w:szCs w:val="24"/>
          <w:lang w:val="en-US" w:eastAsia="zh-CN"/>
        </w:rPr>
        <w:t>: 1183-1189 [PMID: 22923041 DOI: 10.3892/mmr.2012.1039]</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35 </w:t>
      </w:r>
      <w:r w:rsidRPr="00911D78">
        <w:rPr>
          <w:rFonts w:ascii="Book Antiqua" w:eastAsia="宋体" w:hAnsi="Book Antiqua"/>
          <w:b/>
          <w:kern w:val="2"/>
          <w:sz w:val="24"/>
          <w:szCs w:val="24"/>
          <w:lang w:val="en-US" w:eastAsia="zh-CN"/>
        </w:rPr>
        <w:t>Moore TL</w:t>
      </w:r>
      <w:r w:rsidRPr="00911D78">
        <w:rPr>
          <w:rFonts w:ascii="Book Antiqua" w:eastAsia="宋体" w:hAnsi="Book Antiqua"/>
          <w:kern w:val="2"/>
          <w:sz w:val="24"/>
          <w:szCs w:val="24"/>
          <w:lang w:val="en-US" w:eastAsia="zh-CN"/>
        </w:rPr>
        <w:t xml:space="preserve">, Rodriguez-Lorenzo L, Hirsch V, Balog S, Urban D, Jud C, Rothen-Rutishauser B, Lattuada M, Petri-Fink A. Nanoparticle colloidal stability in cell culture media and impact on cellular interactions. </w:t>
      </w:r>
      <w:r w:rsidRPr="00911D78">
        <w:rPr>
          <w:rFonts w:ascii="Book Antiqua" w:eastAsia="宋体" w:hAnsi="Book Antiqua"/>
          <w:i/>
          <w:kern w:val="2"/>
          <w:sz w:val="24"/>
          <w:szCs w:val="24"/>
          <w:lang w:val="en-US" w:eastAsia="zh-CN"/>
        </w:rPr>
        <w:t>Chem Soc Rev</w:t>
      </w:r>
      <w:r w:rsidRPr="00911D78">
        <w:rPr>
          <w:rFonts w:ascii="Book Antiqua" w:eastAsia="宋体" w:hAnsi="Book Antiqua"/>
          <w:kern w:val="2"/>
          <w:sz w:val="24"/>
          <w:szCs w:val="24"/>
          <w:lang w:val="en-US" w:eastAsia="zh-CN"/>
        </w:rPr>
        <w:t xml:space="preserve"> 2015; </w:t>
      </w:r>
      <w:r w:rsidRPr="00911D78">
        <w:rPr>
          <w:rFonts w:ascii="Book Antiqua" w:eastAsia="宋体" w:hAnsi="Book Antiqua"/>
          <w:b/>
          <w:kern w:val="2"/>
          <w:sz w:val="24"/>
          <w:szCs w:val="24"/>
          <w:lang w:val="en-US" w:eastAsia="zh-CN"/>
        </w:rPr>
        <w:t>44</w:t>
      </w:r>
      <w:r w:rsidRPr="00911D78">
        <w:rPr>
          <w:rFonts w:ascii="Book Antiqua" w:eastAsia="宋体" w:hAnsi="Book Antiqua"/>
          <w:kern w:val="2"/>
          <w:sz w:val="24"/>
          <w:szCs w:val="24"/>
          <w:lang w:val="en-US" w:eastAsia="zh-CN"/>
        </w:rPr>
        <w:t>: 6287-6305 [PMID: 26056687 DOI: 10.1039/c4cs00487f]</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36 </w:t>
      </w:r>
      <w:r w:rsidRPr="00911D78">
        <w:rPr>
          <w:rFonts w:ascii="Book Antiqua" w:eastAsia="宋体" w:hAnsi="Book Antiqua"/>
          <w:b/>
          <w:kern w:val="2"/>
          <w:sz w:val="24"/>
          <w:szCs w:val="24"/>
          <w:lang w:val="en-US" w:eastAsia="zh-CN"/>
        </w:rPr>
        <w:t xml:space="preserve">Myers D. </w:t>
      </w:r>
      <w:r w:rsidRPr="00911D78">
        <w:rPr>
          <w:rFonts w:ascii="Book Antiqua" w:eastAsia="宋体" w:hAnsi="Book Antiqua"/>
          <w:kern w:val="2"/>
          <w:sz w:val="24"/>
          <w:szCs w:val="24"/>
          <w:lang w:val="en-US" w:eastAsia="zh-CN"/>
        </w:rPr>
        <w:t>Surfaces, interfaces, and colloids: principles and applications. 2nd ed. New York: Wiley-VCH Publishers, 1999:</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kern w:val="2"/>
          <w:sz w:val="24"/>
          <w:szCs w:val="24"/>
          <w:lang w:val="en-US" w:eastAsia="zh-CN"/>
        </w:rPr>
        <w:t>40-78</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37 </w:t>
      </w:r>
      <w:r w:rsidRPr="00911D78">
        <w:rPr>
          <w:rFonts w:ascii="Book Antiqua" w:eastAsia="宋体" w:hAnsi="Book Antiqua"/>
          <w:b/>
          <w:kern w:val="2"/>
          <w:sz w:val="24"/>
          <w:szCs w:val="24"/>
          <w:lang w:val="en-US" w:eastAsia="zh-CN"/>
        </w:rPr>
        <w:t>Zhang Y</w:t>
      </w:r>
      <w:r w:rsidRPr="00911D78">
        <w:rPr>
          <w:rFonts w:ascii="Book Antiqua" w:eastAsia="宋体" w:hAnsi="Book Antiqua"/>
          <w:kern w:val="2"/>
          <w:sz w:val="24"/>
          <w:szCs w:val="24"/>
          <w:lang w:val="en-US" w:eastAsia="zh-CN"/>
        </w:rPr>
        <w:t xml:space="preserve">, Yang M, Portney NG, Cui D, Budak G, Ozbay E, Ozkan M, Ozkan CS. Zeta potential: a surface electrical characteristic to probe the interaction of nanoparticles with normal and cancer human breast epithelial cells. </w:t>
      </w:r>
      <w:r w:rsidRPr="00911D78">
        <w:rPr>
          <w:rFonts w:ascii="Book Antiqua" w:eastAsia="宋体" w:hAnsi="Book Antiqua"/>
          <w:i/>
          <w:kern w:val="2"/>
          <w:sz w:val="24"/>
          <w:szCs w:val="24"/>
          <w:lang w:val="en-US" w:eastAsia="zh-CN"/>
        </w:rPr>
        <w:t>Biomed Microdevices</w:t>
      </w:r>
      <w:r w:rsidRPr="00911D78">
        <w:rPr>
          <w:rFonts w:ascii="Book Antiqua" w:eastAsia="宋体" w:hAnsi="Book Antiqua"/>
          <w:kern w:val="2"/>
          <w:sz w:val="24"/>
          <w:szCs w:val="24"/>
          <w:lang w:val="en-US" w:eastAsia="zh-CN"/>
        </w:rPr>
        <w:t xml:space="preserve"> 2008; </w:t>
      </w:r>
      <w:r w:rsidRPr="00911D78">
        <w:rPr>
          <w:rFonts w:ascii="Book Antiqua" w:eastAsia="宋体" w:hAnsi="Book Antiqua"/>
          <w:b/>
          <w:kern w:val="2"/>
          <w:sz w:val="24"/>
          <w:szCs w:val="24"/>
          <w:lang w:val="en-US" w:eastAsia="zh-CN"/>
        </w:rPr>
        <w:t>10</w:t>
      </w:r>
      <w:r w:rsidRPr="00911D78">
        <w:rPr>
          <w:rFonts w:ascii="Book Antiqua" w:eastAsia="宋体" w:hAnsi="Book Antiqua"/>
          <w:kern w:val="2"/>
          <w:sz w:val="24"/>
          <w:szCs w:val="24"/>
          <w:lang w:val="en-US" w:eastAsia="zh-CN"/>
        </w:rPr>
        <w:t>: 321-328 [PMID: 18165903 DOI: 10.1007/s10544-007-9139-2]</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38 </w:t>
      </w:r>
      <w:r w:rsidRPr="00911D78">
        <w:rPr>
          <w:rFonts w:ascii="Book Antiqua" w:eastAsia="宋体" w:hAnsi="Book Antiqua"/>
          <w:b/>
          <w:kern w:val="2"/>
          <w:sz w:val="24"/>
          <w:szCs w:val="24"/>
          <w:lang w:val="en-US" w:eastAsia="zh-CN"/>
        </w:rPr>
        <w:t>Hu L,</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kern w:val="2"/>
          <w:sz w:val="24"/>
          <w:szCs w:val="24"/>
          <w:lang w:val="en-US" w:eastAsia="zh-CN"/>
        </w:rPr>
        <w:t xml:space="preserve">Mao Z, Gao Ch. Colloidal particles for cellular uptake and delivery. </w:t>
      </w:r>
      <w:r w:rsidRPr="00911D78">
        <w:rPr>
          <w:rFonts w:ascii="Book Antiqua" w:eastAsia="宋体" w:hAnsi="Book Antiqua"/>
          <w:i/>
          <w:kern w:val="2"/>
          <w:sz w:val="24"/>
          <w:szCs w:val="24"/>
          <w:lang w:val="en-US" w:eastAsia="zh-CN"/>
        </w:rPr>
        <w:t>J Mater Chem</w:t>
      </w:r>
      <w:r w:rsidRPr="00911D78">
        <w:rPr>
          <w:rFonts w:ascii="Book Antiqua" w:eastAsia="宋体" w:hAnsi="Book Antiqua"/>
          <w:kern w:val="2"/>
          <w:sz w:val="24"/>
          <w:szCs w:val="24"/>
          <w:lang w:val="en-US" w:eastAsia="zh-CN"/>
        </w:rPr>
        <w:t xml:space="preserve"> 2009;</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b/>
          <w:kern w:val="2"/>
          <w:sz w:val="24"/>
          <w:szCs w:val="24"/>
          <w:lang w:val="en-US" w:eastAsia="zh-CN"/>
        </w:rPr>
        <w:t>19</w:t>
      </w:r>
      <w:r w:rsidRPr="00911D78">
        <w:rPr>
          <w:rFonts w:ascii="Book Antiqua" w:eastAsia="宋体" w:hAnsi="Book Antiqua"/>
          <w:kern w:val="2"/>
          <w:sz w:val="24"/>
          <w:szCs w:val="24"/>
          <w:lang w:val="en-US" w:eastAsia="zh-CN"/>
        </w:rPr>
        <w:t>:</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kern w:val="2"/>
          <w:sz w:val="24"/>
          <w:szCs w:val="24"/>
          <w:lang w:val="en-US" w:eastAsia="zh-CN"/>
        </w:rPr>
        <w:t>3108-3115 [</w:t>
      </w:r>
      <w:r w:rsidRPr="00911D78">
        <w:rPr>
          <w:rFonts w:ascii="Book Antiqua" w:eastAsia="宋体" w:hAnsi="Book Antiqua"/>
          <w:caps/>
          <w:kern w:val="2"/>
          <w:sz w:val="24"/>
          <w:szCs w:val="24"/>
          <w:lang w:val="en-US" w:eastAsia="zh-CN"/>
        </w:rPr>
        <w:t>doi</w:t>
      </w:r>
      <w:r w:rsidRPr="00911D78">
        <w:rPr>
          <w:rFonts w:ascii="Book Antiqua" w:eastAsia="宋体" w:hAnsi="Book Antiqua"/>
          <w:kern w:val="2"/>
          <w:sz w:val="24"/>
          <w:szCs w:val="24"/>
          <w:lang w:val="en-US" w:eastAsia="zh-CN"/>
        </w:rPr>
        <w:t>:</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kern w:val="2"/>
          <w:sz w:val="24"/>
          <w:szCs w:val="24"/>
          <w:lang w:val="en-US" w:eastAsia="zh-CN"/>
        </w:rPr>
        <w:t>10.1039/B815958K]</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39 </w:t>
      </w:r>
      <w:r w:rsidRPr="00911D78">
        <w:rPr>
          <w:rFonts w:ascii="Book Antiqua" w:eastAsia="宋体" w:hAnsi="Book Antiqua"/>
          <w:b/>
          <w:kern w:val="2"/>
          <w:sz w:val="24"/>
          <w:szCs w:val="24"/>
          <w:lang w:val="en-US" w:eastAsia="zh-CN"/>
        </w:rPr>
        <w:t>Cai YR,</w:t>
      </w:r>
      <w:r w:rsidRPr="00911D78">
        <w:rPr>
          <w:rFonts w:ascii="Book Antiqua" w:eastAsia="宋体" w:hAnsi="Book Antiqua"/>
          <w:kern w:val="2"/>
          <w:sz w:val="24"/>
          <w:szCs w:val="24"/>
          <w:lang w:val="en-US" w:eastAsia="zh-CN"/>
        </w:rPr>
        <w:t xml:space="preserve"> Liu YK, Yan WQ, Hu</w:t>
      </w:r>
      <w:r w:rsidRPr="00911D78">
        <w:rPr>
          <w:rFonts w:ascii="Book Antiqua" w:eastAsia="宋体" w:hAnsi="Book Antiqua" w:hint="eastAsia"/>
          <w:kern w:val="2"/>
          <w:sz w:val="24"/>
          <w:szCs w:val="24"/>
          <w:lang w:val="en-US" w:eastAsia="zh-CN"/>
        </w:rPr>
        <w:t xml:space="preserve"> QH</w:t>
      </w:r>
      <w:r w:rsidRPr="00911D78">
        <w:rPr>
          <w:rFonts w:ascii="Book Antiqua" w:eastAsia="宋体" w:hAnsi="Book Antiqua"/>
          <w:kern w:val="2"/>
          <w:sz w:val="24"/>
          <w:szCs w:val="24"/>
          <w:lang w:val="en-US" w:eastAsia="zh-CN"/>
        </w:rPr>
        <w:t>, Tao</w:t>
      </w:r>
      <w:r w:rsidRPr="00911D78">
        <w:rPr>
          <w:rFonts w:ascii="Book Antiqua" w:eastAsia="宋体" w:hAnsi="Book Antiqua" w:hint="eastAsia"/>
          <w:kern w:val="2"/>
          <w:sz w:val="24"/>
          <w:szCs w:val="24"/>
          <w:lang w:val="en-US" w:eastAsia="zh-CN"/>
        </w:rPr>
        <w:t xml:space="preserve"> JH</w:t>
      </w:r>
      <w:r w:rsidRPr="00911D78">
        <w:rPr>
          <w:rFonts w:ascii="Book Antiqua" w:eastAsia="宋体" w:hAnsi="Book Antiqua"/>
          <w:kern w:val="2"/>
          <w:sz w:val="24"/>
          <w:szCs w:val="24"/>
          <w:lang w:val="en-US" w:eastAsia="zh-CN"/>
        </w:rPr>
        <w:t>, Zhang</w:t>
      </w:r>
      <w:r w:rsidRPr="00911D78">
        <w:rPr>
          <w:rFonts w:ascii="Book Antiqua" w:eastAsia="宋体" w:hAnsi="Book Antiqua" w:hint="eastAsia"/>
          <w:kern w:val="2"/>
          <w:sz w:val="24"/>
          <w:szCs w:val="24"/>
          <w:lang w:val="en-US" w:eastAsia="zh-CN"/>
        </w:rPr>
        <w:t xml:space="preserve"> M</w:t>
      </w:r>
      <w:r w:rsidRPr="00911D78">
        <w:rPr>
          <w:rFonts w:ascii="Book Antiqua" w:eastAsia="宋体" w:hAnsi="Book Antiqua"/>
          <w:kern w:val="2"/>
          <w:sz w:val="24"/>
          <w:szCs w:val="24"/>
          <w:lang w:val="en-US" w:eastAsia="zh-CN"/>
        </w:rPr>
        <w:t>, Shi</w:t>
      </w:r>
      <w:r w:rsidRPr="00911D78">
        <w:rPr>
          <w:rFonts w:ascii="Book Antiqua" w:eastAsia="宋体" w:hAnsi="Book Antiqua" w:hint="eastAsia"/>
          <w:kern w:val="2"/>
          <w:sz w:val="24"/>
          <w:szCs w:val="24"/>
          <w:lang w:val="en-US" w:eastAsia="zh-CN"/>
        </w:rPr>
        <w:t xml:space="preserve"> ZL,</w:t>
      </w:r>
      <w:r w:rsidRPr="00911D78">
        <w:rPr>
          <w:rFonts w:ascii="Book Antiqua" w:eastAsia="宋体" w:hAnsi="Book Antiqua"/>
          <w:kern w:val="2"/>
          <w:sz w:val="24"/>
          <w:szCs w:val="24"/>
          <w:lang w:val="en-US" w:eastAsia="zh-CN"/>
        </w:rPr>
        <w:t xml:space="preserve"> Tang</w:t>
      </w:r>
      <w:r w:rsidRPr="00911D78">
        <w:rPr>
          <w:rFonts w:ascii="Book Antiqua" w:eastAsia="宋体" w:hAnsi="Book Antiqua" w:hint="eastAsia"/>
          <w:kern w:val="2"/>
          <w:sz w:val="24"/>
          <w:szCs w:val="24"/>
          <w:lang w:val="en-US" w:eastAsia="zh-CN"/>
        </w:rPr>
        <w:t xml:space="preserve"> RK</w:t>
      </w:r>
      <w:r w:rsidRPr="00911D78">
        <w:rPr>
          <w:rFonts w:ascii="Book Antiqua" w:eastAsia="宋体" w:hAnsi="Book Antiqua"/>
          <w:kern w:val="2"/>
          <w:sz w:val="24"/>
          <w:szCs w:val="24"/>
          <w:lang w:val="en-US" w:eastAsia="zh-CN"/>
        </w:rPr>
        <w:t xml:space="preserve">. Role of hydroxyapatite nanoparticle size in bone cell proliferation. </w:t>
      </w:r>
      <w:r w:rsidRPr="00911D78">
        <w:rPr>
          <w:rFonts w:ascii="Book Antiqua" w:eastAsia="宋体" w:hAnsi="Book Antiqua"/>
          <w:i/>
          <w:kern w:val="2"/>
          <w:sz w:val="24"/>
          <w:szCs w:val="24"/>
          <w:lang w:val="en-US" w:eastAsia="zh-CN"/>
        </w:rPr>
        <w:t>J Mater Chem</w:t>
      </w:r>
      <w:r w:rsidRPr="00911D78">
        <w:rPr>
          <w:rFonts w:ascii="Book Antiqua" w:eastAsia="宋体" w:hAnsi="Book Antiqua"/>
          <w:kern w:val="2"/>
          <w:sz w:val="24"/>
          <w:szCs w:val="24"/>
          <w:lang w:val="en-US" w:eastAsia="zh-CN"/>
        </w:rPr>
        <w:t xml:space="preserve"> 2007;</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b/>
          <w:kern w:val="2"/>
          <w:sz w:val="24"/>
          <w:szCs w:val="24"/>
          <w:lang w:val="en-US" w:eastAsia="zh-CN"/>
        </w:rPr>
        <w:t>17</w:t>
      </w:r>
      <w:r w:rsidRPr="00911D78">
        <w:rPr>
          <w:rFonts w:ascii="Book Antiqua" w:eastAsia="宋体" w:hAnsi="Book Antiqua"/>
          <w:kern w:val="2"/>
          <w:sz w:val="24"/>
          <w:szCs w:val="24"/>
          <w:lang w:val="en-US" w:eastAsia="zh-CN"/>
        </w:rPr>
        <w:t>:</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kern w:val="2"/>
          <w:sz w:val="24"/>
          <w:szCs w:val="24"/>
          <w:lang w:val="en-US" w:eastAsia="zh-CN"/>
        </w:rPr>
        <w:t>3780</w:t>
      </w:r>
      <w:r w:rsidR="002776A2">
        <w:rPr>
          <w:rFonts w:ascii="Book Antiqua" w:eastAsia="宋体" w:hAnsi="Book Antiqua"/>
          <w:kern w:val="2"/>
          <w:sz w:val="24"/>
          <w:szCs w:val="24"/>
          <w:lang w:val="en-US" w:eastAsia="zh-CN"/>
        </w:rPr>
        <w:t>-</w:t>
      </w:r>
      <w:r w:rsidRPr="00911D78">
        <w:rPr>
          <w:rFonts w:ascii="Book Antiqua" w:eastAsia="宋体" w:hAnsi="Book Antiqua"/>
          <w:kern w:val="2"/>
          <w:sz w:val="24"/>
          <w:szCs w:val="24"/>
          <w:lang w:val="en-US" w:eastAsia="zh-CN"/>
        </w:rPr>
        <w:t>3787 [DOI: 10.1039/B705129H]</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40 </w:t>
      </w:r>
      <w:r w:rsidRPr="00911D78">
        <w:rPr>
          <w:rFonts w:ascii="Book Antiqua" w:eastAsia="宋体" w:hAnsi="Book Antiqua"/>
          <w:b/>
          <w:kern w:val="2"/>
          <w:sz w:val="24"/>
          <w:szCs w:val="24"/>
          <w:lang w:val="en-US" w:eastAsia="zh-CN"/>
        </w:rPr>
        <w:t>Montet-Abou K</w:t>
      </w:r>
      <w:r w:rsidRPr="00911D78">
        <w:rPr>
          <w:rFonts w:ascii="Book Antiqua" w:eastAsia="宋体" w:hAnsi="Book Antiqua"/>
          <w:kern w:val="2"/>
          <w:sz w:val="24"/>
          <w:szCs w:val="24"/>
          <w:lang w:val="en-US" w:eastAsia="zh-CN"/>
        </w:rPr>
        <w:t xml:space="preserve">, Montet X, Weissleder R, Josephson L. Cell internalization of magnetic nanoparticles using transfection agents. </w:t>
      </w:r>
      <w:r w:rsidRPr="00911D78">
        <w:rPr>
          <w:rFonts w:ascii="Book Antiqua" w:eastAsia="宋体" w:hAnsi="Book Antiqua"/>
          <w:i/>
          <w:kern w:val="2"/>
          <w:sz w:val="24"/>
          <w:szCs w:val="24"/>
          <w:lang w:val="en-US" w:eastAsia="zh-CN"/>
        </w:rPr>
        <w:t>Mol Imaging</w:t>
      </w:r>
      <w:r w:rsidRPr="00911D78">
        <w:rPr>
          <w:rFonts w:ascii="Book Antiqua" w:eastAsia="宋体" w:hAnsi="Book Antiqua"/>
          <w:kern w:val="2"/>
          <w:sz w:val="24"/>
          <w:szCs w:val="24"/>
          <w:lang w:val="en-US" w:eastAsia="zh-CN"/>
        </w:rPr>
        <w:t xml:space="preserve"> 2007; </w:t>
      </w:r>
      <w:r w:rsidRPr="00911D78">
        <w:rPr>
          <w:rFonts w:ascii="Book Antiqua" w:eastAsia="宋体" w:hAnsi="Book Antiqua"/>
          <w:b/>
          <w:kern w:val="2"/>
          <w:sz w:val="24"/>
          <w:szCs w:val="24"/>
          <w:lang w:val="en-US" w:eastAsia="zh-CN"/>
        </w:rPr>
        <w:t>6</w:t>
      </w:r>
      <w:r w:rsidRPr="00911D78">
        <w:rPr>
          <w:rFonts w:ascii="Book Antiqua" w:eastAsia="宋体" w:hAnsi="Book Antiqua"/>
          <w:kern w:val="2"/>
          <w:sz w:val="24"/>
          <w:szCs w:val="24"/>
          <w:lang w:val="en-US" w:eastAsia="zh-CN"/>
        </w:rPr>
        <w:t>: 1-9 [PMID: 17311760</w:t>
      </w:r>
      <w:r w:rsidRPr="00911D78">
        <w:rPr>
          <w:rFonts w:ascii="Book Antiqua" w:eastAsia="宋体" w:hAnsi="Book Antiqua" w:hint="eastAsia"/>
          <w:kern w:val="2"/>
          <w:sz w:val="24"/>
          <w:szCs w:val="24"/>
          <w:lang w:val="en-US" w:eastAsia="zh-CN"/>
        </w:rPr>
        <w:t xml:space="preserve"> DOI: 10.2310/7290.2006.00028</w:t>
      </w:r>
      <w:r w:rsidRPr="00911D78">
        <w:rPr>
          <w:rFonts w:ascii="Book Antiqua" w:eastAsia="宋体" w:hAnsi="Book Antiqua"/>
          <w:kern w:val="2"/>
          <w:sz w:val="24"/>
          <w:szCs w:val="24"/>
          <w:lang w:val="en-US" w:eastAsia="zh-CN"/>
        </w:rPr>
        <w:t>]</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41 </w:t>
      </w:r>
      <w:r w:rsidRPr="00911D78">
        <w:rPr>
          <w:rFonts w:ascii="Book Antiqua" w:eastAsia="宋体" w:hAnsi="Book Antiqua"/>
          <w:b/>
          <w:kern w:val="2"/>
          <w:sz w:val="24"/>
          <w:szCs w:val="24"/>
          <w:lang w:val="en-US" w:eastAsia="zh-CN"/>
        </w:rPr>
        <w:t>Lee JH</w:t>
      </w:r>
      <w:r w:rsidRPr="00911D78">
        <w:rPr>
          <w:rFonts w:ascii="Book Antiqua" w:eastAsia="宋体" w:hAnsi="Book Antiqua"/>
          <w:kern w:val="2"/>
          <w:sz w:val="24"/>
          <w:szCs w:val="24"/>
          <w:lang w:val="en-US" w:eastAsia="zh-CN"/>
        </w:rPr>
        <w:t xml:space="preserve">, Jung MJ, Hwang YH, Lee YJ, Lee S, Lee DY, Shin H. Heparin-coated superparamagnetic iron oxide for in vivo MR imaging of human MSCs. </w:t>
      </w:r>
      <w:r w:rsidRPr="00911D78">
        <w:rPr>
          <w:rFonts w:ascii="Book Antiqua" w:eastAsia="宋体" w:hAnsi="Book Antiqua"/>
          <w:i/>
          <w:kern w:val="2"/>
          <w:sz w:val="24"/>
          <w:szCs w:val="24"/>
          <w:lang w:val="en-US" w:eastAsia="zh-CN"/>
        </w:rPr>
        <w:t>Biomaterials</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33</w:t>
      </w:r>
      <w:r w:rsidRPr="00911D78">
        <w:rPr>
          <w:rFonts w:ascii="Book Antiqua" w:eastAsia="宋体" w:hAnsi="Book Antiqua"/>
          <w:kern w:val="2"/>
          <w:sz w:val="24"/>
          <w:szCs w:val="24"/>
          <w:lang w:val="en-US" w:eastAsia="zh-CN"/>
        </w:rPr>
        <w:t>: 4861-4871 [PMID: 22475532 DOI: 10.1016/j.biomaterials.2012.03.035]</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42 </w:t>
      </w:r>
      <w:r w:rsidRPr="00911D78">
        <w:rPr>
          <w:rFonts w:ascii="Book Antiqua" w:eastAsia="宋体" w:hAnsi="Book Antiqua"/>
          <w:b/>
          <w:kern w:val="2"/>
          <w:sz w:val="24"/>
          <w:szCs w:val="24"/>
          <w:lang w:val="en-US" w:eastAsia="zh-CN"/>
        </w:rPr>
        <w:t>Vaněček V</w:t>
      </w:r>
      <w:r w:rsidRPr="00911D78">
        <w:rPr>
          <w:rFonts w:ascii="Book Antiqua" w:eastAsia="宋体" w:hAnsi="Book Antiqua"/>
          <w:kern w:val="2"/>
          <w:sz w:val="24"/>
          <w:szCs w:val="24"/>
          <w:lang w:val="en-US" w:eastAsia="zh-CN"/>
        </w:rPr>
        <w:t xml:space="preserve">, Zablotskii V, Forostyak S, Růžička J, Herynek V, Babič M, Jendelová P, Kubinová S, Dejneka A, Syková E. Highly efficient magnetic targeting of mesenchymal stem cells in spinal cord injury. </w:t>
      </w:r>
      <w:r w:rsidRPr="00911D78">
        <w:rPr>
          <w:rFonts w:ascii="Book Antiqua" w:eastAsia="宋体" w:hAnsi="Book Antiqua"/>
          <w:i/>
          <w:kern w:val="2"/>
          <w:sz w:val="24"/>
          <w:szCs w:val="24"/>
          <w:lang w:val="en-US" w:eastAsia="zh-CN"/>
        </w:rPr>
        <w:t>Int J Nanomedicine</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7</w:t>
      </w:r>
      <w:r w:rsidRPr="00911D78">
        <w:rPr>
          <w:rFonts w:ascii="Book Antiqua" w:eastAsia="宋体" w:hAnsi="Book Antiqua"/>
          <w:kern w:val="2"/>
          <w:sz w:val="24"/>
          <w:szCs w:val="24"/>
          <w:lang w:val="en-US" w:eastAsia="zh-CN"/>
        </w:rPr>
        <w:t>: 3719-3730 [PMID: 22888231 DOI: 10.2147/IJN.S32824]</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43 </w:t>
      </w:r>
      <w:r w:rsidRPr="00911D78">
        <w:rPr>
          <w:rFonts w:ascii="Book Antiqua" w:eastAsia="宋体" w:hAnsi="Book Antiqua"/>
          <w:b/>
          <w:kern w:val="2"/>
          <w:sz w:val="24"/>
          <w:szCs w:val="24"/>
          <w:lang w:val="en-US" w:eastAsia="zh-CN"/>
        </w:rPr>
        <w:t>Adams CF</w:t>
      </w:r>
      <w:r w:rsidRPr="00911D78">
        <w:rPr>
          <w:rFonts w:ascii="Book Antiqua" w:eastAsia="宋体" w:hAnsi="Book Antiqua"/>
          <w:kern w:val="2"/>
          <w:sz w:val="24"/>
          <w:szCs w:val="24"/>
          <w:lang w:val="en-US" w:eastAsia="zh-CN"/>
        </w:rPr>
        <w:t xml:space="preserve">, Pickard MR, Chari DM. Magnetic nanoparticle mediated transfection of neural stem cell suspension cultures is enhanced by applied </w:t>
      </w:r>
      <w:r w:rsidRPr="00911D78">
        <w:rPr>
          <w:rFonts w:ascii="Book Antiqua" w:eastAsia="宋体" w:hAnsi="Book Antiqua"/>
          <w:kern w:val="2"/>
          <w:sz w:val="24"/>
          <w:szCs w:val="24"/>
          <w:lang w:val="en-US" w:eastAsia="zh-CN"/>
        </w:rPr>
        <w:lastRenderedPageBreak/>
        <w:t xml:space="preserve">oscillating magnetic fields. </w:t>
      </w:r>
      <w:r w:rsidRPr="00911D78">
        <w:rPr>
          <w:rFonts w:ascii="Book Antiqua" w:eastAsia="宋体" w:hAnsi="Book Antiqua"/>
          <w:i/>
          <w:kern w:val="2"/>
          <w:sz w:val="24"/>
          <w:szCs w:val="24"/>
          <w:lang w:val="en-US" w:eastAsia="zh-CN"/>
        </w:rPr>
        <w:t>Nanomedicine</w:t>
      </w:r>
      <w:r w:rsidRPr="00911D78">
        <w:rPr>
          <w:rFonts w:ascii="Book Antiqua" w:eastAsia="宋体" w:hAnsi="Book Antiqua"/>
          <w:kern w:val="2"/>
          <w:sz w:val="24"/>
          <w:szCs w:val="24"/>
          <w:lang w:val="en-US" w:eastAsia="zh-CN"/>
        </w:rPr>
        <w:t xml:space="preserve"> 2013; </w:t>
      </w:r>
      <w:r w:rsidRPr="00911D78">
        <w:rPr>
          <w:rFonts w:ascii="Book Antiqua" w:eastAsia="宋体" w:hAnsi="Book Antiqua"/>
          <w:b/>
          <w:kern w:val="2"/>
          <w:sz w:val="24"/>
          <w:szCs w:val="24"/>
          <w:lang w:val="en-US" w:eastAsia="zh-CN"/>
        </w:rPr>
        <w:t>9</w:t>
      </w:r>
      <w:r w:rsidRPr="00911D78">
        <w:rPr>
          <w:rFonts w:ascii="Book Antiqua" w:eastAsia="宋体" w:hAnsi="Book Antiqua"/>
          <w:kern w:val="2"/>
          <w:sz w:val="24"/>
          <w:szCs w:val="24"/>
          <w:lang w:val="en-US" w:eastAsia="zh-CN"/>
        </w:rPr>
        <w:t>: 737-741 [PMID: 23751375 DOI: 10.1016/j.nano.2013.05.014]</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44 </w:t>
      </w:r>
      <w:r w:rsidRPr="00911D78">
        <w:rPr>
          <w:rFonts w:ascii="Book Antiqua" w:eastAsia="宋体" w:hAnsi="Book Antiqua"/>
          <w:b/>
          <w:kern w:val="2"/>
          <w:sz w:val="24"/>
          <w:szCs w:val="24"/>
          <w:lang w:val="en-US" w:eastAsia="zh-CN"/>
        </w:rPr>
        <w:t>Addicott B</w:t>
      </w:r>
      <w:r w:rsidRPr="00911D78">
        <w:rPr>
          <w:rFonts w:ascii="Book Antiqua" w:eastAsia="宋体" w:hAnsi="Book Antiqua"/>
          <w:kern w:val="2"/>
          <w:sz w:val="24"/>
          <w:szCs w:val="24"/>
          <w:lang w:val="en-US" w:eastAsia="zh-CN"/>
        </w:rPr>
        <w:t xml:space="preserve">, Willman M, Rodriguez J, Padgett K, Han D, Berman D, Hare JM, Kenyon NS. Mesenchymal stem cell labeling and in vitro MR characterization at 1.5 T of new SPIO contrast agent: Molday ION Rhodamine-B™. </w:t>
      </w:r>
      <w:r w:rsidRPr="00911D78">
        <w:rPr>
          <w:rFonts w:ascii="Book Antiqua" w:eastAsia="宋体" w:hAnsi="Book Antiqua"/>
          <w:i/>
          <w:kern w:val="2"/>
          <w:sz w:val="24"/>
          <w:szCs w:val="24"/>
          <w:lang w:val="en-US" w:eastAsia="zh-CN"/>
        </w:rPr>
        <w:t>Contrast Media Mol Imaging</w:t>
      </w:r>
      <w:r w:rsidRPr="00911D78">
        <w:rPr>
          <w:rFonts w:ascii="Book Antiqua" w:eastAsia="宋体" w:hAnsi="Book Antiqua"/>
          <w:kern w:val="2"/>
          <w:sz w:val="24"/>
          <w:szCs w:val="24"/>
          <w:lang w:val="en-US" w:eastAsia="zh-CN"/>
        </w:rPr>
        <w:t xml:space="preserve"> 2011; </w:t>
      </w:r>
      <w:r w:rsidRPr="00911D78">
        <w:rPr>
          <w:rFonts w:ascii="Book Antiqua" w:eastAsia="宋体" w:hAnsi="Book Antiqua"/>
          <w:b/>
          <w:kern w:val="2"/>
          <w:sz w:val="24"/>
          <w:szCs w:val="24"/>
          <w:lang w:val="en-US" w:eastAsia="zh-CN"/>
        </w:rPr>
        <w:t>6</w:t>
      </w:r>
      <w:r w:rsidRPr="00911D78">
        <w:rPr>
          <w:rFonts w:ascii="Book Antiqua" w:eastAsia="宋体" w:hAnsi="Book Antiqua"/>
          <w:kern w:val="2"/>
          <w:sz w:val="24"/>
          <w:szCs w:val="24"/>
          <w:lang w:val="en-US" w:eastAsia="zh-CN"/>
        </w:rPr>
        <w:t>: 7-18 [PMID: 20690161 DOI: 10.1002/cmmi.396]</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45 </w:t>
      </w:r>
      <w:r w:rsidRPr="00911D78">
        <w:rPr>
          <w:rFonts w:ascii="Book Antiqua" w:eastAsia="宋体" w:hAnsi="Book Antiqua"/>
          <w:b/>
          <w:kern w:val="2"/>
          <w:sz w:val="24"/>
          <w:szCs w:val="24"/>
          <w:lang w:val="en-US" w:eastAsia="zh-CN"/>
        </w:rPr>
        <w:t>Townsend D,</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kern w:val="2"/>
          <w:sz w:val="24"/>
          <w:szCs w:val="24"/>
          <w:lang w:val="en-US" w:eastAsia="zh-CN"/>
        </w:rPr>
        <w:t xml:space="preserve">Cheng Zh, Georg D, Drexler W, Moser E. Grand challenges in biomedical physics. </w:t>
      </w:r>
      <w:r w:rsidRPr="00911D78">
        <w:rPr>
          <w:rFonts w:ascii="Book Antiqua" w:eastAsia="宋体" w:hAnsi="Book Antiqua"/>
          <w:i/>
          <w:kern w:val="2"/>
          <w:sz w:val="24"/>
          <w:szCs w:val="24"/>
          <w:lang w:val="en-US" w:eastAsia="zh-CN"/>
        </w:rPr>
        <w:t xml:space="preserve">Front Phys </w:t>
      </w:r>
      <w:r w:rsidRPr="00911D78">
        <w:rPr>
          <w:rFonts w:ascii="Book Antiqua" w:eastAsia="宋体" w:hAnsi="Book Antiqua"/>
          <w:kern w:val="2"/>
          <w:sz w:val="24"/>
          <w:szCs w:val="24"/>
          <w:lang w:val="en-US" w:eastAsia="zh-CN"/>
        </w:rPr>
        <w:t>2013;</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b/>
          <w:kern w:val="2"/>
          <w:sz w:val="24"/>
          <w:szCs w:val="24"/>
          <w:lang w:val="en-US" w:eastAsia="zh-CN"/>
        </w:rPr>
        <w:t>1</w:t>
      </w:r>
      <w:r w:rsidRPr="00911D78">
        <w:rPr>
          <w:rFonts w:ascii="Book Antiqua" w:eastAsia="宋体" w:hAnsi="Book Antiqua"/>
          <w:kern w:val="2"/>
          <w:sz w:val="24"/>
          <w:szCs w:val="24"/>
          <w:lang w:val="en-US" w:eastAsia="zh-CN"/>
        </w:rPr>
        <w:t>:</w:t>
      </w:r>
      <w:r w:rsidRPr="00911D78">
        <w:rPr>
          <w:rFonts w:ascii="Book Antiqua" w:eastAsia="宋体" w:hAnsi="Book Antiqua" w:hint="eastAsia"/>
          <w:kern w:val="2"/>
          <w:sz w:val="24"/>
          <w:szCs w:val="24"/>
          <w:lang w:val="en-US" w:eastAsia="zh-CN"/>
        </w:rPr>
        <w:t xml:space="preserve"> </w:t>
      </w:r>
      <w:r w:rsidRPr="00911D78">
        <w:rPr>
          <w:rFonts w:ascii="Book Antiqua" w:eastAsia="宋体" w:hAnsi="Book Antiqua"/>
          <w:kern w:val="2"/>
          <w:sz w:val="24"/>
          <w:szCs w:val="24"/>
          <w:lang w:val="en-US" w:eastAsia="zh-CN"/>
        </w:rPr>
        <w:t>1-6 [DOI: 10.3389/fphy.2013.00001]</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46 </w:t>
      </w:r>
      <w:r w:rsidRPr="00911D78">
        <w:rPr>
          <w:rFonts w:ascii="Book Antiqua" w:eastAsia="宋体" w:hAnsi="Book Antiqua"/>
          <w:b/>
          <w:kern w:val="2"/>
          <w:sz w:val="24"/>
          <w:szCs w:val="24"/>
          <w:lang w:val="en-US" w:eastAsia="zh-CN"/>
        </w:rPr>
        <w:t>Duan X</w:t>
      </w:r>
      <w:r w:rsidRPr="00911D78">
        <w:rPr>
          <w:rFonts w:ascii="Book Antiqua" w:eastAsia="宋体" w:hAnsi="Book Antiqua"/>
          <w:kern w:val="2"/>
          <w:sz w:val="24"/>
          <w:szCs w:val="24"/>
          <w:lang w:val="en-US" w:eastAsia="zh-CN"/>
        </w:rPr>
        <w:t xml:space="preserve">, Lu L, Wang Y, Zhang F, Mao J, Cao M, Lin B, Zhang X, Shuai X, Shen J. The long-term fate of mesenchymal stem cells labeled with magnetic resonance imaging-visible polymersomes in cerebral ischemia. </w:t>
      </w:r>
      <w:r w:rsidRPr="00911D78">
        <w:rPr>
          <w:rFonts w:ascii="Book Antiqua" w:eastAsia="宋体" w:hAnsi="Book Antiqua"/>
          <w:i/>
          <w:kern w:val="2"/>
          <w:sz w:val="24"/>
          <w:szCs w:val="24"/>
          <w:lang w:val="en-US" w:eastAsia="zh-CN"/>
        </w:rPr>
        <w:t>Int J Nanomedicine</w:t>
      </w:r>
      <w:r w:rsidRPr="00911D78">
        <w:rPr>
          <w:rFonts w:ascii="Book Antiqua" w:eastAsia="宋体" w:hAnsi="Book Antiqua"/>
          <w:kern w:val="2"/>
          <w:sz w:val="24"/>
          <w:szCs w:val="24"/>
          <w:lang w:val="en-US" w:eastAsia="zh-CN"/>
        </w:rPr>
        <w:t xml:space="preserve"> 2017; </w:t>
      </w:r>
      <w:r w:rsidRPr="00911D78">
        <w:rPr>
          <w:rFonts w:ascii="Book Antiqua" w:eastAsia="宋体" w:hAnsi="Book Antiqua"/>
          <w:b/>
          <w:kern w:val="2"/>
          <w:sz w:val="24"/>
          <w:szCs w:val="24"/>
          <w:lang w:val="en-US" w:eastAsia="zh-CN"/>
        </w:rPr>
        <w:t>12</w:t>
      </w:r>
      <w:r w:rsidRPr="00911D78">
        <w:rPr>
          <w:rFonts w:ascii="Book Antiqua" w:eastAsia="宋体" w:hAnsi="Book Antiqua"/>
          <w:kern w:val="2"/>
          <w:sz w:val="24"/>
          <w:szCs w:val="24"/>
          <w:lang w:val="en-US" w:eastAsia="zh-CN"/>
        </w:rPr>
        <w:t>: 6705-6719 [PMID: 28932115 DOI: 10.2147/IJN.S146742]</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47 </w:t>
      </w:r>
      <w:r w:rsidRPr="00911D78">
        <w:rPr>
          <w:rFonts w:ascii="Book Antiqua" w:eastAsia="宋体" w:hAnsi="Book Antiqua"/>
          <w:b/>
          <w:kern w:val="2"/>
          <w:sz w:val="24"/>
          <w:szCs w:val="24"/>
          <w:lang w:val="en-US" w:eastAsia="zh-CN"/>
        </w:rPr>
        <w:t>Schweiger C</w:t>
      </w:r>
      <w:r w:rsidRPr="00911D78">
        <w:rPr>
          <w:rFonts w:ascii="Book Antiqua" w:eastAsia="宋体" w:hAnsi="Book Antiqua"/>
          <w:kern w:val="2"/>
          <w:sz w:val="24"/>
          <w:szCs w:val="24"/>
          <w:lang w:val="en-US" w:eastAsia="zh-CN"/>
        </w:rPr>
        <w:t xml:space="preserve">, Hartmann R, Zhang F, Parak WJ, Kissel TH, Rivera Gil P. Quantification of the internalization patterns of superparamagnetic iron oxide nanoparticles with opposite charge. </w:t>
      </w:r>
      <w:r w:rsidRPr="00911D78">
        <w:rPr>
          <w:rFonts w:ascii="Book Antiqua" w:eastAsia="宋体" w:hAnsi="Book Antiqua"/>
          <w:i/>
          <w:kern w:val="2"/>
          <w:sz w:val="24"/>
          <w:szCs w:val="24"/>
          <w:lang w:val="en-US" w:eastAsia="zh-CN"/>
        </w:rPr>
        <w:t>J Nanobiotechnology</w:t>
      </w:r>
      <w:r w:rsidRPr="00911D78">
        <w:rPr>
          <w:rFonts w:ascii="Book Antiqua" w:eastAsia="宋体" w:hAnsi="Book Antiqua"/>
          <w:kern w:val="2"/>
          <w:sz w:val="24"/>
          <w:szCs w:val="24"/>
          <w:lang w:val="en-US" w:eastAsia="zh-CN"/>
        </w:rPr>
        <w:t xml:space="preserve"> 2012; </w:t>
      </w:r>
      <w:r w:rsidRPr="00911D78">
        <w:rPr>
          <w:rFonts w:ascii="Book Antiqua" w:eastAsia="宋体" w:hAnsi="Book Antiqua"/>
          <w:b/>
          <w:kern w:val="2"/>
          <w:sz w:val="24"/>
          <w:szCs w:val="24"/>
          <w:lang w:val="en-US" w:eastAsia="zh-CN"/>
        </w:rPr>
        <w:t>10</w:t>
      </w:r>
      <w:r w:rsidRPr="00911D78">
        <w:rPr>
          <w:rFonts w:ascii="Book Antiqua" w:eastAsia="宋体" w:hAnsi="Book Antiqua"/>
          <w:kern w:val="2"/>
          <w:sz w:val="24"/>
          <w:szCs w:val="24"/>
          <w:lang w:val="en-US" w:eastAsia="zh-CN"/>
        </w:rPr>
        <w:t>: 28 [PMID: 22781560 DOI: 10.1186/1477-3155-10-28]</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48 </w:t>
      </w:r>
      <w:r w:rsidRPr="00911D78">
        <w:rPr>
          <w:rFonts w:ascii="Book Antiqua" w:eastAsia="宋体" w:hAnsi="Book Antiqua"/>
          <w:b/>
          <w:kern w:val="2"/>
          <w:sz w:val="24"/>
          <w:szCs w:val="24"/>
          <w:lang w:val="en-US" w:eastAsia="zh-CN"/>
        </w:rPr>
        <w:t>Vandeputte C</w:t>
      </w:r>
      <w:r w:rsidRPr="00911D78">
        <w:rPr>
          <w:rFonts w:ascii="Book Antiqua" w:eastAsia="宋体" w:hAnsi="Book Antiqua"/>
          <w:kern w:val="2"/>
          <w:sz w:val="24"/>
          <w:szCs w:val="24"/>
          <w:lang w:val="en-US" w:eastAsia="zh-CN"/>
        </w:rPr>
        <w:t xml:space="preserve">, Thomas D, Dresselaers T, Crabbe A, Verfaillie C, Baekelandt V, Van Laere K, Himmelreich U. Characterization of the inflammatory response in a photothrombotic stroke model by MRI: implications for stem cell transplantation. </w:t>
      </w:r>
      <w:r w:rsidRPr="00911D78">
        <w:rPr>
          <w:rFonts w:ascii="Book Antiqua" w:eastAsia="宋体" w:hAnsi="Book Antiqua"/>
          <w:i/>
          <w:kern w:val="2"/>
          <w:sz w:val="24"/>
          <w:szCs w:val="24"/>
          <w:lang w:val="en-US" w:eastAsia="zh-CN"/>
        </w:rPr>
        <w:t>Mol Imaging Biol</w:t>
      </w:r>
      <w:r w:rsidRPr="00911D78">
        <w:rPr>
          <w:rFonts w:ascii="Book Antiqua" w:eastAsia="宋体" w:hAnsi="Book Antiqua"/>
          <w:kern w:val="2"/>
          <w:sz w:val="24"/>
          <w:szCs w:val="24"/>
          <w:lang w:val="en-US" w:eastAsia="zh-CN"/>
        </w:rPr>
        <w:t xml:space="preserve"> 2011; </w:t>
      </w:r>
      <w:r w:rsidRPr="00911D78">
        <w:rPr>
          <w:rFonts w:ascii="Book Antiqua" w:eastAsia="宋体" w:hAnsi="Book Antiqua"/>
          <w:b/>
          <w:kern w:val="2"/>
          <w:sz w:val="24"/>
          <w:szCs w:val="24"/>
          <w:lang w:val="en-US" w:eastAsia="zh-CN"/>
        </w:rPr>
        <w:t>13</w:t>
      </w:r>
      <w:r w:rsidRPr="00911D78">
        <w:rPr>
          <w:rFonts w:ascii="Book Antiqua" w:eastAsia="宋体" w:hAnsi="Book Antiqua"/>
          <w:kern w:val="2"/>
          <w:sz w:val="24"/>
          <w:szCs w:val="24"/>
          <w:lang w:val="en-US" w:eastAsia="zh-CN"/>
        </w:rPr>
        <w:t>: 663-671 [PMID: 20700767 DOI: 10.1007/s11307-010-0395-9]</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49 </w:t>
      </w:r>
      <w:r w:rsidRPr="00911D78">
        <w:rPr>
          <w:rFonts w:ascii="Book Antiqua" w:eastAsia="宋体" w:hAnsi="Book Antiqua"/>
          <w:b/>
          <w:kern w:val="2"/>
          <w:sz w:val="24"/>
          <w:szCs w:val="24"/>
          <w:lang w:val="en-US" w:eastAsia="zh-CN"/>
        </w:rPr>
        <w:t>Dadashzadeh ER</w:t>
      </w:r>
      <w:r w:rsidRPr="00911D78">
        <w:rPr>
          <w:rFonts w:ascii="Book Antiqua" w:eastAsia="宋体" w:hAnsi="Book Antiqua"/>
          <w:kern w:val="2"/>
          <w:sz w:val="24"/>
          <w:szCs w:val="24"/>
          <w:lang w:val="en-US" w:eastAsia="zh-CN"/>
        </w:rPr>
        <w:t xml:space="preserve">, Hobson M, Henry Bryant L Jr, Dean DD, Frank JA. Rapid spectrophotometric technique for quantifying iron in cells labeled with superparamagnetic iron oxide nanoparticles: potential translation to the clinic. </w:t>
      </w:r>
      <w:r w:rsidRPr="00911D78">
        <w:rPr>
          <w:rFonts w:ascii="Book Antiqua" w:eastAsia="宋体" w:hAnsi="Book Antiqua"/>
          <w:i/>
          <w:kern w:val="2"/>
          <w:sz w:val="24"/>
          <w:szCs w:val="24"/>
          <w:lang w:val="en-US" w:eastAsia="zh-CN"/>
        </w:rPr>
        <w:t>Contrast Media Mol Imaging</w:t>
      </w:r>
      <w:r w:rsidRPr="00911D78">
        <w:rPr>
          <w:rFonts w:ascii="Book Antiqua" w:eastAsia="宋体" w:hAnsi="Book Antiqua"/>
          <w:kern w:val="2"/>
          <w:sz w:val="24"/>
          <w:szCs w:val="24"/>
          <w:lang w:val="en-US" w:eastAsia="zh-CN"/>
        </w:rPr>
        <w:t xml:space="preserve"> 2013; </w:t>
      </w:r>
      <w:r w:rsidRPr="00911D78">
        <w:rPr>
          <w:rFonts w:ascii="Book Antiqua" w:eastAsia="宋体" w:hAnsi="Book Antiqua"/>
          <w:b/>
          <w:kern w:val="2"/>
          <w:sz w:val="24"/>
          <w:szCs w:val="24"/>
          <w:lang w:val="en-US" w:eastAsia="zh-CN"/>
        </w:rPr>
        <w:t>8</w:t>
      </w:r>
      <w:r w:rsidRPr="00911D78">
        <w:rPr>
          <w:rFonts w:ascii="Book Antiqua" w:eastAsia="宋体" w:hAnsi="Book Antiqua"/>
          <w:kern w:val="2"/>
          <w:sz w:val="24"/>
          <w:szCs w:val="24"/>
          <w:lang w:val="en-US" w:eastAsia="zh-CN"/>
        </w:rPr>
        <w:t>: 50-56 [PMID: 23109392 DOI: 10.1002/cmmi.1493]</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50 </w:t>
      </w:r>
      <w:r w:rsidRPr="00911D78">
        <w:rPr>
          <w:rFonts w:ascii="Book Antiqua" w:eastAsia="宋体" w:hAnsi="Book Antiqua"/>
          <w:b/>
          <w:kern w:val="2"/>
          <w:sz w:val="24"/>
          <w:szCs w:val="24"/>
          <w:lang w:val="en-US" w:eastAsia="zh-CN"/>
        </w:rPr>
        <w:t>Aswendt M</w:t>
      </w:r>
      <w:r w:rsidRPr="00911D78">
        <w:rPr>
          <w:rFonts w:ascii="Book Antiqua" w:eastAsia="宋体" w:hAnsi="Book Antiqua"/>
          <w:kern w:val="2"/>
          <w:sz w:val="24"/>
          <w:szCs w:val="24"/>
          <w:lang w:val="en-US" w:eastAsia="zh-CN"/>
        </w:rPr>
        <w:t xml:space="preserve">, Adamczak J, Tennstaedt A. A review of novel optical imaging strategies of the stroke pathology and stem cell therapy in stroke. </w:t>
      </w:r>
      <w:r w:rsidRPr="00911D78">
        <w:rPr>
          <w:rFonts w:ascii="Book Antiqua" w:eastAsia="宋体" w:hAnsi="Book Antiqua"/>
          <w:i/>
          <w:kern w:val="2"/>
          <w:sz w:val="24"/>
          <w:szCs w:val="24"/>
          <w:lang w:val="en-US" w:eastAsia="zh-CN"/>
        </w:rPr>
        <w:t>Front Cell Neurosci</w:t>
      </w:r>
      <w:r w:rsidRPr="00911D78">
        <w:rPr>
          <w:rFonts w:ascii="Book Antiqua" w:eastAsia="宋体" w:hAnsi="Book Antiqua"/>
          <w:kern w:val="2"/>
          <w:sz w:val="24"/>
          <w:szCs w:val="24"/>
          <w:lang w:val="en-US" w:eastAsia="zh-CN"/>
        </w:rPr>
        <w:t xml:space="preserve"> 2014; </w:t>
      </w:r>
      <w:r w:rsidRPr="00911D78">
        <w:rPr>
          <w:rFonts w:ascii="Book Antiqua" w:eastAsia="宋体" w:hAnsi="Book Antiqua"/>
          <w:b/>
          <w:kern w:val="2"/>
          <w:sz w:val="24"/>
          <w:szCs w:val="24"/>
          <w:lang w:val="en-US" w:eastAsia="zh-CN"/>
        </w:rPr>
        <w:t>8</w:t>
      </w:r>
      <w:r w:rsidRPr="00911D78">
        <w:rPr>
          <w:rFonts w:ascii="Book Antiqua" w:eastAsia="宋体" w:hAnsi="Book Antiqua"/>
          <w:kern w:val="2"/>
          <w:sz w:val="24"/>
          <w:szCs w:val="24"/>
          <w:lang w:val="en-US" w:eastAsia="zh-CN"/>
        </w:rPr>
        <w:t>: 226 [PMID: 25177269 DOI: 10.3389/fncel.2014.00226]</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51 </w:t>
      </w:r>
      <w:r w:rsidRPr="00911D78">
        <w:rPr>
          <w:rFonts w:ascii="Book Antiqua" w:eastAsia="宋体" w:hAnsi="Book Antiqua"/>
          <w:b/>
          <w:kern w:val="2"/>
          <w:sz w:val="24"/>
          <w:szCs w:val="24"/>
          <w:lang w:val="en-US" w:eastAsia="zh-CN"/>
        </w:rPr>
        <w:t>Jang KS</w:t>
      </w:r>
      <w:r w:rsidRPr="00911D78">
        <w:rPr>
          <w:rFonts w:ascii="Book Antiqua" w:eastAsia="宋体" w:hAnsi="Book Antiqua"/>
          <w:kern w:val="2"/>
          <w:sz w:val="24"/>
          <w:szCs w:val="24"/>
          <w:lang w:val="en-US" w:eastAsia="zh-CN"/>
        </w:rPr>
        <w:t xml:space="preserve">, Lee KS, Yang SH, Jeun SS. In vivo Tracking of Transplanted Bone Marrow-Derived Mesenchymal Stem Cells in a Murine Model of Stroke by </w:t>
      </w:r>
      <w:r w:rsidRPr="00911D78">
        <w:rPr>
          <w:rFonts w:ascii="Book Antiqua" w:eastAsia="宋体" w:hAnsi="Book Antiqua"/>
          <w:kern w:val="2"/>
          <w:sz w:val="24"/>
          <w:szCs w:val="24"/>
          <w:lang w:val="en-US" w:eastAsia="zh-CN"/>
        </w:rPr>
        <w:lastRenderedPageBreak/>
        <w:t xml:space="preserve">Bioluminescence Imaging. </w:t>
      </w:r>
      <w:r w:rsidRPr="00911D78">
        <w:rPr>
          <w:rFonts w:ascii="Book Antiqua" w:eastAsia="宋体" w:hAnsi="Book Antiqua"/>
          <w:i/>
          <w:kern w:val="2"/>
          <w:sz w:val="24"/>
          <w:szCs w:val="24"/>
          <w:lang w:val="en-US" w:eastAsia="zh-CN"/>
        </w:rPr>
        <w:t>J Korean Neurosurg Soc</w:t>
      </w:r>
      <w:r w:rsidRPr="00911D78">
        <w:rPr>
          <w:rFonts w:ascii="Book Antiqua" w:eastAsia="宋体" w:hAnsi="Book Antiqua"/>
          <w:kern w:val="2"/>
          <w:sz w:val="24"/>
          <w:szCs w:val="24"/>
          <w:lang w:val="en-US" w:eastAsia="zh-CN"/>
        </w:rPr>
        <w:t xml:space="preserve"> 2010; </w:t>
      </w:r>
      <w:r w:rsidRPr="00911D78">
        <w:rPr>
          <w:rFonts w:ascii="Book Antiqua" w:eastAsia="宋体" w:hAnsi="Book Antiqua"/>
          <w:b/>
          <w:kern w:val="2"/>
          <w:sz w:val="24"/>
          <w:szCs w:val="24"/>
          <w:lang w:val="en-US" w:eastAsia="zh-CN"/>
        </w:rPr>
        <w:t>48</w:t>
      </w:r>
      <w:r w:rsidRPr="00911D78">
        <w:rPr>
          <w:rFonts w:ascii="Book Antiqua" w:eastAsia="宋体" w:hAnsi="Book Antiqua"/>
          <w:kern w:val="2"/>
          <w:sz w:val="24"/>
          <w:szCs w:val="24"/>
          <w:lang w:val="en-US" w:eastAsia="zh-CN"/>
        </w:rPr>
        <w:t>: 391-398 [PMID: 21286474 DOI: 10.3340/jkns.2010.48.5.391]</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52 </w:t>
      </w:r>
      <w:r w:rsidRPr="00911D78">
        <w:rPr>
          <w:rFonts w:ascii="Book Antiqua" w:eastAsia="宋体" w:hAnsi="Book Antiqua"/>
          <w:b/>
          <w:kern w:val="2"/>
          <w:sz w:val="24"/>
          <w:szCs w:val="24"/>
          <w:lang w:val="en-US" w:eastAsia="zh-CN"/>
        </w:rPr>
        <w:t>Karp JM</w:t>
      </w:r>
      <w:r w:rsidRPr="00911D78">
        <w:rPr>
          <w:rFonts w:ascii="Book Antiqua" w:eastAsia="宋体" w:hAnsi="Book Antiqua"/>
          <w:kern w:val="2"/>
          <w:sz w:val="24"/>
          <w:szCs w:val="24"/>
          <w:lang w:val="en-US" w:eastAsia="zh-CN"/>
        </w:rPr>
        <w:t xml:space="preserve">, Leng Teo GS. Mesenchymal stem cell homing: the devil is in the details. </w:t>
      </w:r>
      <w:r w:rsidRPr="00911D78">
        <w:rPr>
          <w:rFonts w:ascii="Book Antiqua" w:eastAsia="宋体" w:hAnsi="Book Antiqua"/>
          <w:i/>
          <w:kern w:val="2"/>
          <w:sz w:val="24"/>
          <w:szCs w:val="24"/>
          <w:lang w:val="en-US" w:eastAsia="zh-CN"/>
        </w:rPr>
        <w:t>Cell Stem Cell</w:t>
      </w:r>
      <w:r w:rsidRPr="00911D78">
        <w:rPr>
          <w:rFonts w:ascii="Book Antiqua" w:eastAsia="宋体" w:hAnsi="Book Antiqua"/>
          <w:kern w:val="2"/>
          <w:sz w:val="24"/>
          <w:szCs w:val="24"/>
          <w:lang w:val="en-US" w:eastAsia="zh-CN"/>
        </w:rPr>
        <w:t xml:space="preserve"> 2009; </w:t>
      </w:r>
      <w:r w:rsidRPr="00911D78">
        <w:rPr>
          <w:rFonts w:ascii="Book Antiqua" w:eastAsia="宋体" w:hAnsi="Book Antiqua"/>
          <w:b/>
          <w:kern w:val="2"/>
          <w:sz w:val="24"/>
          <w:szCs w:val="24"/>
          <w:lang w:val="en-US" w:eastAsia="zh-CN"/>
        </w:rPr>
        <w:t>4</w:t>
      </w:r>
      <w:r w:rsidRPr="00911D78">
        <w:rPr>
          <w:rFonts w:ascii="Book Antiqua" w:eastAsia="宋体" w:hAnsi="Book Antiqua"/>
          <w:kern w:val="2"/>
          <w:sz w:val="24"/>
          <w:szCs w:val="24"/>
          <w:lang w:val="en-US" w:eastAsia="zh-CN"/>
        </w:rPr>
        <w:t>: 206-216 [PMID: 19265660 DOI: 10.1016/j.stem.2009.02.001]</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53 </w:t>
      </w:r>
      <w:r w:rsidRPr="00911D78">
        <w:rPr>
          <w:rFonts w:ascii="Book Antiqua" w:eastAsia="宋体" w:hAnsi="Book Antiqua"/>
          <w:b/>
          <w:kern w:val="2"/>
          <w:sz w:val="24"/>
          <w:szCs w:val="24"/>
          <w:lang w:val="en-US" w:eastAsia="zh-CN"/>
        </w:rPr>
        <w:t>Gurtner GC</w:t>
      </w:r>
      <w:r w:rsidRPr="00911D78">
        <w:rPr>
          <w:rFonts w:ascii="Book Antiqua" w:eastAsia="宋体" w:hAnsi="Book Antiqua"/>
          <w:kern w:val="2"/>
          <w:sz w:val="24"/>
          <w:szCs w:val="24"/>
          <w:lang w:val="en-US" w:eastAsia="zh-CN"/>
        </w:rPr>
        <w:t xml:space="preserve">, Werner S, Barrandon Y, Longaker MT. Wound repair and regeneration. </w:t>
      </w:r>
      <w:r w:rsidRPr="00911D78">
        <w:rPr>
          <w:rFonts w:ascii="Book Antiqua" w:eastAsia="宋体" w:hAnsi="Book Antiqua"/>
          <w:i/>
          <w:kern w:val="2"/>
          <w:sz w:val="24"/>
          <w:szCs w:val="24"/>
          <w:lang w:val="en-US" w:eastAsia="zh-CN"/>
        </w:rPr>
        <w:t>Nature</w:t>
      </w:r>
      <w:r w:rsidRPr="00911D78">
        <w:rPr>
          <w:rFonts w:ascii="Book Antiqua" w:eastAsia="宋体" w:hAnsi="Book Antiqua"/>
          <w:kern w:val="2"/>
          <w:sz w:val="24"/>
          <w:szCs w:val="24"/>
          <w:lang w:val="en-US" w:eastAsia="zh-CN"/>
        </w:rPr>
        <w:t xml:space="preserve"> 2008; </w:t>
      </w:r>
      <w:r w:rsidRPr="00911D78">
        <w:rPr>
          <w:rFonts w:ascii="Book Antiqua" w:eastAsia="宋体" w:hAnsi="Book Antiqua"/>
          <w:b/>
          <w:kern w:val="2"/>
          <w:sz w:val="24"/>
          <w:szCs w:val="24"/>
          <w:lang w:val="en-US" w:eastAsia="zh-CN"/>
        </w:rPr>
        <w:t>453</w:t>
      </w:r>
      <w:r w:rsidRPr="00911D78">
        <w:rPr>
          <w:rFonts w:ascii="Book Antiqua" w:eastAsia="宋体" w:hAnsi="Book Antiqua"/>
          <w:kern w:val="2"/>
          <w:sz w:val="24"/>
          <w:szCs w:val="24"/>
          <w:lang w:val="en-US" w:eastAsia="zh-CN"/>
        </w:rPr>
        <w:t>: 314-321 [PMID: 18480812 DOI: 10.1038/nature07039]</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54 </w:t>
      </w:r>
      <w:r w:rsidRPr="00911D78">
        <w:rPr>
          <w:rFonts w:ascii="Book Antiqua" w:eastAsia="宋体" w:hAnsi="Book Antiqua"/>
          <w:b/>
          <w:kern w:val="2"/>
          <w:sz w:val="24"/>
          <w:szCs w:val="24"/>
          <w:lang w:val="en-US" w:eastAsia="zh-CN"/>
        </w:rPr>
        <w:t>Santoso MR</w:t>
      </w:r>
      <w:r w:rsidRPr="00911D78">
        <w:rPr>
          <w:rFonts w:ascii="Book Antiqua" w:eastAsia="宋体" w:hAnsi="Book Antiqua"/>
          <w:kern w:val="2"/>
          <w:sz w:val="24"/>
          <w:szCs w:val="24"/>
          <w:lang w:val="en-US" w:eastAsia="zh-CN"/>
        </w:rPr>
        <w:t xml:space="preserve">, Yang PC. Magnetic Nanoparticles for Targeting and Imaging of Stem Cells in Myocardial Infarction. </w:t>
      </w:r>
      <w:r w:rsidRPr="00911D78">
        <w:rPr>
          <w:rFonts w:ascii="Book Antiqua" w:eastAsia="宋体" w:hAnsi="Book Antiqua"/>
          <w:i/>
          <w:kern w:val="2"/>
          <w:sz w:val="24"/>
          <w:szCs w:val="24"/>
          <w:lang w:val="en-US" w:eastAsia="zh-CN"/>
        </w:rPr>
        <w:t>Stem Cells Int</w:t>
      </w:r>
      <w:r w:rsidRPr="00911D78">
        <w:rPr>
          <w:rFonts w:ascii="Book Antiqua" w:eastAsia="宋体" w:hAnsi="Book Antiqua"/>
          <w:kern w:val="2"/>
          <w:sz w:val="24"/>
          <w:szCs w:val="24"/>
          <w:lang w:val="en-US" w:eastAsia="zh-CN"/>
        </w:rPr>
        <w:t xml:space="preserve"> 2016; </w:t>
      </w:r>
      <w:r w:rsidRPr="00911D78">
        <w:rPr>
          <w:rFonts w:ascii="Book Antiqua" w:eastAsia="宋体" w:hAnsi="Book Antiqua"/>
          <w:b/>
          <w:kern w:val="2"/>
          <w:sz w:val="24"/>
          <w:szCs w:val="24"/>
          <w:lang w:val="en-US" w:eastAsia="zh-CN"/>
        </w:rPr>
        <w:t>2016</w:t>
      </w:r>
      <w:r w:rsidRPr="00911D78">
        <w:rPr>
          <w:rFonts w:ascii="Book Antiqua" w:eastAsia="宋体" w:hAnsi="Book Antiqua"/>
          <w:kern w:val="2"/>
          <w:sz w:val="24"/>
          <w:szCs w:val="24"/>
          <w:lang w:val="en-US" w:eastAsia="zh-CN"/>
        </w:rPr>
        <w:t>: 4198790 [PMID: 27127519 DOI: 10.1155/2016/4198790]</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55 </w:t>
      </w:r>
      <w:r w:rsidRPr="00911D78">
        <w:rPr>
          <w:rFonts w:ascii="Book Antiqua" w:eastAsia="宋体" w:hAnsi="Book Antiqua"/>
          <w:b/>
          <w:kern w:val="2"/>
          <w:sz w:val="24"/>
          <w:szCs w:val="24"/>
          <w:lang w:val="en-US" w:eastAsia="zh-CN"/>
        </w:rPr>
        <w:t>Zhang F</w:t>
      </w:r>
      <w:r w:rsidRPr="00911D78">
        <w:rPr>
          <w:rFonts w:ascii="Book Antiqua" w:eastAsia="宋体" w:hAnsi="Book Antiqua"/>
          <w:kern w:val="2"/>
          <w:sz w:val="24"/>
          <w:szCs w:val="24"/>
          <w:lang w:val="en-US" w:eastAsia="zh-CN"/>
        </w:rPr>
        <w:t xml:space="preserve">, Duan X, Lu L, Zhang X, Chen M, Mao J, Cao M, Shen J. In Vivo Long-Term Tracking of Neural Stem Cells Transplanted into an Acute Ischemic Stroke model with Reporter Gene-Based Bimodal MR and Optical Imaging. </w:t>
      </w:r>
      <w:r w:rsidRPr="00911D78">
        <w:rPr>
          <w:rFonts w:ascii="Book Antiqua" w:eastAsia="宋体" w:hAnsi="Book Antiqua"/>
          <w:i/>
          <w:kern w:val="2"/>
          <w:sz w:val="24"/>
          <w:szCs w:val="24"/>
          <w:lang w:val="en-US" w:eastAsia="zh-CN"/>
        </w:rPr>
        <w:t>Cell Transplant</w:t>
      </w:r>
      <w:r w:rsidRPr="00911D78">
        <w:rPr>
          <w:rFonts w:ascii="Book Antiqua" w:eastAsia="宋体" w:hAnsi="Book Antiqua"/>
          <w:kern w:val="2"/>
          <w:sz w:val="24"/>
          <w:szCs w:val="24"/>
          <w:lang w:val="en-US" w:eastAsia="zh-CN"/>
        </w:rPr>
        <w:t xml:space="preserve"> 2017; </w:t>
      </w:r>
      <w:r w:rsidRPr="00911D78">
        <w:rPr>
          <w:rFonts w:ascii="Book Antiqua" w:eastAsia="宋体" w:hAnsi="Book Antiqua"/>
          <w:b/>
          <w:kern w:val="2"/>
          <w:sz w:val="24"/>
          <w:szCs w:val="24"/>
          <w:lang w:val="en-US" w:eastAsia="zh-CN"/>
        </w:rPr>
        <w:t>26</w:t>
      </w:r>
      <w:r w:rsidRPr="00911D78">
        <w:rPr>
          <w:rFonts w:ascii="Book Antiqua" w:eastAsia="宋体" w:hAnsi="Book Antiqua"/>
          <w:kern w:val="2"/>
          <w:sz w:val="24"/>
          <w:szCs w:val="24"/>
          <w:lang w:val="en-US" w:eastAsia="zh-CN"/>
        </w:rPr>
        <w:t>: 1648-1662 [PMID: 29251112 DOI: 10.1177/0963689717722560]</w:t>
      </w:r>
    </w:p>
    <w:p w:rsidR="009F7FC0" w:rsidRPr="00911D78" w:rsidRDefault="009F7FC0" w:rsidP="009B7FE0">
      <w:pPr>
        <w:widowControl w:val="0"/>
        <w:spacing w:after="0" w:line="360" w:lineRule="auto"/>
        <w:jc w:val="both"/>
        <w:rPr>
          <w:rFonts w:ascii="Book Antiqua" w:eastAsia="宋体" w:hAnsi="Book Antiqua"/>
          <w:kern w:val="2"/>
          <w:sz w:val="24"/>
          <w:szCs w:val="24"/>
          <w:lang w:val="en-US" w:eastAsia="zh-CN"/>
        </w:rPr>
      </w:pPr>
      <w:r w:rsidRPr="00911D78">
        <w:rPr>
          <w:rFonts w:ascii="Book Antiqua" w:eastAsia="宋体" w:hAnsi="Book Antiqua"/>
          <w:kern w:val="2"/>
          <w:sz w:val="24"/>
          <w:szCs w:val="24"/>
          <w:lang w:val="en-US" w:eastAsia="zh-CN"/>
        </w:rPr>
        <w:t xml:space="preserve">56 </w:t>
      </w:r>
      <w:r w:rsidRPr="00911D78">
        <w:rPr>
          <w:rFonts w:ascii="Book Antiqua" w:eastAsia="宋体" w:hAnsi="Book Antiqua"/>
          <w:b/>
          <w:kern w:val="2"/>
          <w:sz w:val="24"/>
          <w:szCs w:val="24"/>
          <w:lang w:val="en-US" w:eastAsia="zh-CN"/>
        </w:rPr>
        <w:t>Dimmeler S</w:t>
      </w:r>
      <w:r w:rsidRPr="00911D78">
        <w:rPr>
          <w:rFonts w:ascii="Book Antiqua" w:eastAsia="宋体" w:hAnsi="Book Antiqua"/>
          <w:kern w:val="2"/>
          <w:sz w:val="24"/>
          <w:szCs w:val="24"/>
          <w:lang w:val="en-US" w:eastAsia="zh-CN"/>
        </w:rPr>
        <w:t xml:space="preserve">, Ding S, Rando TA, Trounson A. Translational strategies and challenges in regenerative medicine. </w:t>
      </w:r>
      <w:r w:rsidRPr="00911D78">
        <w:rPr>
          <w:rFonts w:ascii="Book Antiqua" w:eastAsia="宋体" w:hAnsi="Book Antiqua"/>
          <w:i/>
          <w:kern w:val="2"/>
          <w:sz w:val="24"/>
          <w:szCs w:val="24"/>
          <w:lang w:val="en-US" w:eastAsia="zh-CN"/>
        </w:rPr>
        <w:t>Nat Med</w:t>
      </w:r>
      <w:r w:rsidRPr="00911D78">
        <w:rPr>
          <w:rFonts w:ascii="Book Antiqua" w:eastAsia="宋体" w:hAnsi="Book Antiqua"/>
          <w:kern w:val="2"/>
          <w:sz w:val="24"/>
          <w:szCs w:val="24"/>
          <w:lang w:val="en-US" w:eastAsia="zh-CN"/>
        </w:rPr>
        <w:t xml:space="preserve"> 2014; </w:t>
      </w:r>
      <w:r w:rsidRPr="00911D78">
        <w:rPr>
          <w:rFonts w:ascii="Book Antiqua" w:eastAsia="宋体" w:hAnsi="Book Antiqua"/>
          <w:b/>
          <w:kern w:val="2"/>
          <w:sz w:val="24"/>
          <w:szCs w:val="24"/>
          <w:lang w:val="en-US" w:eastAsia="zh-CN"/>
        </w:rPr>
        <w:t>20</w:t>
      </w:r>
      <w:r w:rsidRPr="00911D78">
        <w:rPr>
          <w:rFonts w:ascii="Book Antiqua" w:eastAsia="宋体" w:hAnsi="Book Antiqua"/>
          <w:kern w:val="2"/>
          <w:sz w:val="24"/>
          <w:szCs w:val="24"/>
          <w:lang w:val="en-US" w:eastAsia="zh-CN"/>
        </w:rPr>
        <w:t>: 814-821 [PMID: 25100527 DOI: 10.1038/nm.3627]</w:t>
      </w:r>
    </w:p>
    <w:p w:rsidR="003863A8" w:rsidRDefault="009F7FC0" w:rsidP="009B7FE0">
      <w:pPr>
        <w:spacing w:after="0" w:line="360" w:lineRule="auto"/>
        <w:jc w:val="right"/>
        <w:rPr>
          <w:rFonts w:ascii="Book Antiqua" w:hAnsi="Book Antiqua" w:hint="eastAsia"/>
          <w:sz w:val="24"/>
          <w:szCs w:val="24"/>
          <w:lang w:eastAsia="zh-CN"/>
        </w:rPr>
      </w:pPr>
      <w:bookmarkStart w:id="183" w:name="OLE_LINK62"/>
      <w:bookmarkStart w:id="184" w:name="OLE_LINK63"/>
      <w:bookmarkStart w:id="185" w:name="OLE_LINK68"/>
      <w:bookmarkStart w:id="186" w:name="OLE_LINK115"/>
      <w:bookmarkStart w:id="187" w:name="OLE_LINK93"/>
      <w:bookmarkStart w:id="188" w:name="OLE_LINK96"/>
      <w:bookmarkStart w:id="189" w:name="OLE_LINK140"/>
      <w:bookmarkStart w:id="190" w:name="OLE_LINK112"/>
      <w:bookmarkStart w:id="191" w:name="OLE_LINK161"/>
      <w:bookmarkStart w:id="192" w:name="OLE_LINK174"/>
      <w:bookmarkStart w:id="193" w:name="OLE_LINK183"/>
      <w:bookmarkStart w:id="194" w:name="OLE_LINK194"/>
      <w:bookmarkStart w:id="195" w:name="OLE_LINK173"/>
      <w:bookmarkStart w:id="196" w:name="OLE_LINK192"/>
      <w:bookmarkStart w:id="197" w:name="OLE_LINK224"/>
      <w:bookmarkStart w:id="198" w:name="OLE_LINK243"/>
      <w:bookmarkStart w:id="199" w:name="OLE_LINK337"/>
      <w:bookmarkStart w:id="200" w:name="OLE_LINK212"/>
      <w:bookmarkStart w:id="201" w:name="OLE_LINK244"/>
      <w:bookmarkStart w:id="202" w:name="OLE_LINK214"/>
      <w:bookmarkStart w:id="203" w:name="OLE_LINK220"/>
      <w:bookmarkStart w:id="204" w:name="OLE_LINK228"/>
      <w:r w:rsidRPr="00911D78">
        <w:rPr>
          <w:rFonts w:ascii="Book Antiqua" w:hAnsi="Book Antiqua"/>
          <w:b/>
          <w:bCs/>
          <w:sz w:val="24"/>
          <w:szCs w:val="24"/>
        </w:rPr>
        <w:t xml:space="preserve">P-Reviewer: </w:t>
      </w:r>
      <w:r w:rsidR="004D6108" w:rsidRPr="00911D78">
        <w:rPr>
          <w:rFonts w:ascii="Book Antiqua" w:hAnsi="Book Antiqua"/>
          <w:bCs/>
          <w:sz w:val="24"/>
          <w:szCs w:val="24"/>
        </w:rPr>
        <w:t>Grawish</w:t>
      </w:r>
      <w:r w:rsidR="004D6108" w:rsidRPr="00911D78">
        <w:rPr>
          <w:rFonts w:ascii="Book Antiqua" w:hAnsi="Book Antiqua" w:hint="eastAsia"/>
          <w:bCs/>
          <w:sz w:val="24"/>
          <w:szCs w:val="24"/>
          <w:lang w:eastAsia="zh-CN"/>
        </w:rPr>
        <w:t xml:space="preserve"> ME</w:t>
      </w:r>
      <w:r w:rsidRPr="00911D78">
        <w:rPr>
          <w:rFonts w:ascii="Book Antiqua" w:hAnsi="Book Antiqua" w:hint="eastAsia"/>
          <w:bCs/>
          <w:sz w:val="24"/>
          <w:szCs w:val="24"/>
        </w:rPr>
        <w:t xml:space="preserve">, </w:t>
      </w:r>
      <w:r w:rsidR="00583211" w:rsidRPr="00911D78">
        <w:rPr>
          <w:rFonts w:ascii="Book Antiqua" w:hAnsi="Book Antiqua"/>
          <w:bCs/>
          <w:sz w:val="24"/>
          <w:szCs w:val="24"/>
        </w:rPr>
        <w:t>Hassan</w:t>
      </w:r>
      <w:r w:rsidR="00583211" w:rsidRPr="00911D78">
        <w:rPr>
          <w:rFonts w:ascii="Book Antiqua" w:hAnsi="Book Antiqua" w:hint="eastAsia"/>
          <w:bCs/>
          <w:sz w:val="24"/>
          <w:szCs w:val="24"/>
          <w:lang w:eastAsia="zh-CN"/>
        </w:rPr>
        <w:t xml:space="preserve"> AI, </w:t>
      </w:r>
      <w:r w:rsidR="00583211" w:rsidRPr="00911D78">
        <w:rPr>
          <w:rFonts w:ascii="Book Antiqua" w:hAnsi="Book Antiqua"/>
          <w:bCs/>
          <w:sz w:val="24"/>
          <w:szCs w:val="24"/>
          <w:lang w:eastAsia="zh-CN"/>
        </w:rPr>
        <w:t>Haider</w:t>
      </w:r>
      <w:r w:rsidR="00583211" w:rsidRPr="00911D78">
        <w:rPr>
          <w:rFonts w:ascii="Book Antiqua" w:hAnsi="Book Antiqua" w:hint="eastAsia"/>
          <w:bCs/>
          <w:sz w:val="24"/>
          <w:szCs w:val="24"/>
          <w:lang w:eastAsia="zh-CN"/>
        </w:rPr>
        <w:t xml:space="preserve"> KH</w:t>
      </w:r>
      <w:r w:rsidR="003863A8">
        <w:rPr>
          <w:rFonts w:ascii="Book Antiqua" w:hAnsi="Book Antiqua" w:hint="eastAsia"/>
          <w:bCs/>
          <w:sz w:val="24"/>
          <w:szCs w:val="24"/>
          <w:lang w:eastAsia="zh-CN"/>
        </w:rPr>
        <w:t xml:space="preserve"> </w:t>
      </w:r>
      <w:r w:rsidRPr="00911D78">
        <w:rPr>
          <w:rFonts w:ascii="Book Antiqua" w:hAnsi="Book Antiqua" w:hint="eastAsia"/>
          <w:b/>
          <w:bCs/>
          <w:sz w:val="24"/>
          <w:szCs w:val="24"/>
        </w:rPr>
        <w:t xml:space="preserve"> </w:t>
      </w:r>
      <w:r w:rsidRPr="00911D78">
        <w:rPr>
          <w:rFonts w:ascii="Book Antiqua" w:hAnsi="Book Antiqua"/>
          <w:b/>
          <w:bCs/>
          <w:sz w:val="24"/>
          <w:szCs w:val="24"/>
        </w:rPr>
        <w:t>S-Editor:</w:t>
      </w:r>
      <w:r w:rsidRPr="00911D78">
        <w:rPr>
          <w:rFonts w:ascii="Book Antiqua" w:hAnsi="Book Antiqua"/>
          <w:sz w:val="24"/>
          <w:szCs w:val="24"/>
        </w:rPr>
        <w:t xml:space="preserve"> </w:t>
      </w:r>
      <w:r w:rsidRPr="00911D78">
        <w:rPr>
          <w:rFonts w:ascii="Book Antiqua" w:hAnsi="Book Antiqua" w:hint="eastAsia"/>
          <w:sz w:val="24"/>
          <w:szCs w:val="24"/>
        </w:rPr>
        <w:t xml:space="preserve">Ma YJ </w:t>
      </w:r>
    </w:p>
    <w:p w:rsidR="009F7FC0" w:rsidRPr="005A055A" w:rsidRDefault="009F7FC0" w:rsidP="009B7FE0">
      <w:pPr>
        <w:spacing w:after="0" w:line="360" w:lineRule="auto"/>
        <w:jc w:val="right"/>
        <w:rPr>
          <w:rFonts w:ascii="Book Antiqua" w:hAnsi="Book Antiqua"/>
          <w:bCs/>
          <w:sz w:val="24"/>
          <w:szCs w:val="24"/>
          <w:lang w:eastAsia="zh-CN"/>
        </w:rPr>
      </w:pPr>
      <w:r w:rsidRPr="00911D78">
        <w:rPr>
          <w:rFonts w:ascii="Book Antiqua" w:hAnsi="Book Antiqua"/>
          <w:b/>
          <w:bCs/>
          <w:sz w:val="24"/>
          <w:szCs w:val="24"/>
        </w:rPr>
        <w:t>L-Editor:</w:t>
      </w:r>
      <w:r w:rsidR="003E51A1" w:rsidRPr="00911D78">
        <w:rPr>
          <w:rFonts w:ascii="Book Antiqua" w:hAnsi="Book Antiqua"/>
          <w:sz w:val="24"/>
          <w:szCs w:val="24"/>
        </w:rPr>
        <w:t xml:space="preserve"> </w:t>
      </w:r>
      <w:r w:rsidR="005A055A">
        <w:rPr>
          <w:rFonts w:ascii="Book Antiqua" w:hAnsi="Book Antiqua" w:hint="eastAsia"/>
          <w:sz w:val="24"/>
          <w:szCs w:val="24"/>
          <w:lang w:eastAsia="zh-CN"/>
        </w:rPr>
        <w:t xml:space="preserve">A </w:t>
      </w:r>
      <w:r w:rsidR="003863A8">
        <w:rPr>
          <w:rFonts w:ascii="Book Antiqua" w:hAnsi="Book Antiqua" w:hint="eastAsia"/>
          <w:sz w:val="24"/>
          <w:szCs w:val="24"/>
          <w:lang w:eastAsia="zh-CN"/>
        </w:rPr>
        <w:t xml:space="preserve"> </w:t>
      </w:r>
      <w:r w:rsidRPr="00911D78">
        <w:rPr>
          <w:rFonts w:ascii="Book Antiqua" w:hAnsi="Book Antiqua"/>
          <w:b/>
          <w:bCs/>
          <w:sz w:val="24"/>
          <w:szCs w:val="24"/>
        </w:rPr>
        <w:t>E-Editor:</w:t>
      </w:r>
      <w:r w:rsidR="005A055A">
        <w:rPr>
          <w:rFonts w:ascii="Book Antiqua" w:hAnsi="Book Antiqua" w:hint="eastAsia"/>
          <w:b/>
          <w:bCs/>
          <w:sz w:val="24"/>
          <w:szCs w:val="24"/>
          <w:lang w:eastAsia="zh-CN"/>
        </w:rPr>
        <w:t xml:space="preserve"> </w:t>
      </w:r>
      <w:r w:rsidR="005A055A">
        <w:rPr>
          <w:rFonts w:ascii="Book Antiqua" w:hAnsi="Book Antiqua" w:hint="eastAsia"/>
          <w:bCs/>
          <w:sz w:val="24"/>
          <w:szCs w:val="24"/>
          <w:lang w:eastAsia="zh-CN"/>
        </w:rPr>
        <w:t>Bian YN</w:t>
      </w:r>
    </w:p>
    <w:p w:rsidR="009F7FC0" w:rsidRPr="00911D78" w:rsidRDefault="009F7FC0" w:rsidP="009B7FE0">
      <w:pPr>
        <w:spacing w:after="0" w:line="360" w:lineRule="auto"/>
        <w:rPr>
          <w:rFonts w:ascii="Arial" w:hAnsi="Arial" w:cs="Arial"/>
          <w:b/>
          <w:bCs/>
          <w:color w:val="2B2B2B"/>
          <w:sz w:val="24"/>
          <w:szCs w:val="24"/>
          <w:shd w:val="clear" w:color="auto" w:fill="FAFAFA"/>
        </w:rPr>
      </w:pPr>
    </w:p>
    <w:p w:rsidR="009F7FC0" w:rsidRPr="00911D78" w:rsidRDefault="009F7FC0" w:rsidP="009B7FE0">
      <w:pPr>
        <w:shd w:val="clear" w:color="auto" w:fill="FFFFFF"/>
        <w:snapToGrid w:val="0"/>
        <w:spacing w:after="0" w:line="360" w:lineRule="auto"/>
        <w:rPr>
          <w:rFonts w:ascii="Book Antiqua" w:hAnsi="Book Antiqua" w:cs="Helvetica"/>
          <w:b/>
          <w:sz w:val="24"/>
          <w:szCs w:val="24"/>
        </w:rPr>
      </w:pPr>
      <w:r w:rsidRPr="00911D78">
        <w:rPr>
          <w:rFonts w:ascii="Book Antiqua" w:hAnsi="Book Antiqua" w:cs="Helvetica"/>
          <w:b/>
          <w:sz w:val="24"/>
          <w:szCs w:val="24"/>
        </w:rPr>
        <w:t xml:space="preserve">Specialty type: </w:t>
      </w:r>
      <w:r w:rsidR="00FB7EC9" w:rsidRPr="00911D78">
        <w:rPr>
          <w:rFonts w:ascii="Book Antiqua" w:hAnsi="Book Antiqua" w:cs="Helvetica"/>
          <w:sz w:val="24"/>
          <w:szCs w:val="24"/>
        </w:rPr>
        <w:t>Cell and tissue engineering</w:t>
      </w:r>
    </w:p>
    <w:p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b/>
          <w:sz w:val="24"/>
          <w:szCs w:val="24"/>
        </w:rPr>
        <w:t>Country of origin:</w:t>
      </w:r>
      <w:r w:rsidRPr="00911D78">
        <w:rPr>
          <w:rFonts w:ascii="Book Antiqua" w:hAnsi="Book Antiqua" w:cs="Helvetica"/>
          <w:sz w:val="24"/>
          <w:szCs w:val="24"/>
        </w:rPr>
        <w:t xml:space="preserve"> </w:t>
      </w:r>
      <w:r w:rsidR="00C05CB0" w:rsidRPr="00911D78">
        <w:rPr>
          <w:rFonts w:ascii="Book Antiqua" w:hAnsi="Book Antiqua" w:cs="Helvetica"/>
          <w:sz w:val="24"/>
          <w:szCs w:val="24"/>
        </w:rPr>
        <w:t>Brazil</w:t>
      </w:r>
    </w:p>
    <w:p w:rsidR="009F7FC0" w:rsidRPr="00911D78" w:rsidRDefault="009F7FC0" w:rsidP="009B7FE0">
      <w:pPr>
        <w:shd w:val="clear" w:color="auto" w:fill="FFFFFF"/>
        <w:snapToGrid w:val="0"/>
        <w:spacing w:after="0" w:line="360" w:lineRule="auto"/>
        <w:rPr>
          <w:rFonts w:ascii="Book Antiqua" w:hAnsi="Book Antiqua" w:cs="Helvetica"/>
          <w:b/>
          <w:sz w:val="24"/>
          <w:szCs w:val="24"/>
        </w:rPr>
      </w:pPr>
      <w:r w:rsidRPr="00911D78">
        <w:rPr>
          <w:rFonts w:ascii="Book Antiqua" w:hAnsi="Book Antiqua" w:cs="Helvetica"/>
          <w:b/>
          <w:sz w:val="24"/>
          <w:szCs w:val="24"/>
        </w:rPr>
        <w:t>Peer-review report classification</w:t>
      </w:r>
    </w:p>
    <w:p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sz w:val="24"/>
          <w:szCs w:val="24"/>
        </w:rPr>
        <w:t xml:space="preserve">Grade A (Excellent): </w:t>
      </w:r>
      <w:r w:rsidRPr="00911D78">
        <w:rPr>
          <w:rFonts w:ascii="Book Antiqua" w:hAnsi="Book Antiqua" w:cs="Helvetica" w:hint="eastAsia"/>
          <w:sz w:val="24"/>
          <w:szCs w:val="24"/>
        </w:rPr>
        <w:t>0</w:t>
      </w:r>
    </w:p>
    <w:p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sz w:val="24"/>
          <w:szCs w:val="24"/>
        </w:rPr>
        <w:t xml:space="preserve">Grade B (Very good): </w:t>
      </w:r>
      <w:r w:rsidRPr="00911D78">
        <w:rPr>
          <w:rFonts w:ascii="Book Antiqua" w:hAnsi="Book Antiqua" w:cs="Helvetica" w:hint="eastAsia"/>
          <w:sz w:val="24"/>
          <w:szCs w:val="24"/>
        </w:rPr>
        <w:t>B, B</w:t>
      </w:r>
    </w:p>
    <w:p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sz w:val="24"/>
          <w:szCs w:val="24"/>
        </w:rPr>
        <w:t xml:space="preserve">Grade C (Good): </w:t>
      </w:r>
      <w:r w:rsidRPr="00911D78">
        <w:rPr>
          <w:rFonts w:ascii="Book Antiqua" w:hAnsi="Book Antiqua" w:cs="Helvetica" w:hint="eastAsia"/>
          <w:sz w:val="24"/>
          <w:szCs w:val="24"/>
        </w:rPr>
        <w:t>C</w:t>
      </w:r>
    </w:p>
    <w:p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sz w:val="24"/>
          <w:szCs w:val="24"/>
        </w:rPr>
        <w:t xml:space="preserve">Grade D (Fair): </w:t>
      </w:r>
      <w:r w:rsidRPr="00911D78">
        <w:rPr>
          <w:rFonts w:ascii="Book Antiqua" w:hAnsi="Book Antiqua" w:cs="Helvetica" w:hint="eastAsia"/>
          <w:sz w:val="24"/>
          <w:szCs w:val="24"/>
        </w:rPr>
        <w:t>0</w:t>
      </w:r>
    </w:p>
    <w:p w:rsidR="009F7FC0" w:rsidRPr="00911D78" w:rsidRDefault="009F7FC0" w:rsidP="009B7FE0">
      <w:pPr>
        <w:spacing w:after="0" w:line="360" w:lineRule="auto"/>
        <w:rPr>
          <w:rFonts w:ascii="Book Antiqua" w:hAnsi="Book Antiqua" w:cs="Helvetica"/>
          <w:sz w:val="24"/>
          <w:szCs w:val="24"/>
        </w:rPr>
      </w:pPr>
      <w:r w:rsidRPr="00911D78">
        <w:rPr>
          <w:rFonts w:ascii="Book Antiqua" w:hAnsi="Book Antiqua" w:cs="Helvetica"/>
          <w:sz w:val="24"/>
          <w:szCs w:val="24"/>
        </w:rPr>
        <w:t xml:space="preserve">Grade E (Poor): </w:t>
      </w:r>
      <w:r w:rsidRPr="00911D78">
        <w:rPr>
          <w:rFonts w:ascii="Book Antiqua" w:hAnsi="Book Antiqua" w:cs="Helvetica" w:hint="eastAsia"/>
          <w:sz w:val="24"/>
          <w:szCs w:val="24"/>
        </w:rPr>
        <w:t>0</w:t>
      </w:r>
    </w:p>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rsidR="00036FCC" w:rsidRPr="00911D78" w:rsidRDefault="00036FCC"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rPr>
      </w:pPr>
    </w:p>
    <w:p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rsidR="0031753A" w:rsidRPr="00911D78" w:rsidRDefault="0031753A" w:rsidP="009B7FE0">
      <w:pPr>
        <w:widowControl w:val="0"/>
        <w:spacing w:after="0" w:line="360" w:lineRule="auto"/>
        <w:jc w:val="both"/>
        <w:rPr>
          <w:rFonts w:ascii="Book Antiqua" w:hAnsi="Book Antiqua" w:cs="Arial"/>
          <w:sz w:val="24"/>
          <w:szCs w:val="24"/>
          <w:lang w:val="en-US"/>
        </w:rPr>
      </w:pPr>
    </w:p>
    <w:p w:rsidR="0031753A" w:rsidRPr="00911D78" w:rsidRDefault="00C30EFE" w:rsidP="009B7FE0">
      <w:pPr>
        <w:widowControl w:val="0"/>
        <w:spacing w:after="0" w:line="360" w:lineRule="auto"/>
        <w:jc w:val="both"/>
        <w:rPr>
          <w:rFonts w:ascii="Book Antiqua" w:hAnsi="Book Antiqua"/>
          <w:sz w:val="24"/>
          <w:szCs w:val="24"/>
          <w:lang w:val="en-US"/>
        </w:rPr>
      </w:pPr>
      <w:r>
        <w:rPr>
          <w:rFonts w:ascii="Book Antiqua" w:hAnsi="Book Antiqua" w:cs="Arial"/>
          <w:noProof/>
          <w:sz w:val="24"/>
          <w:szCs w:val="24"/>
          <w:lang w:val="en-US" w:eastAsia="zh-CN"/>
        </w:rPr>
        <w:drawing>
          <wp:inline distT="0" distB="0" distL="0" distR="0">
            <wp:extent cx="5100955" cy="3756660"/>
            <wp:effectExtent l="0" t="0" r="4445"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0955" cy="3756660"/>
                    </a:xfrm>
                    <a:prstGeom prst="rect">
                      <a:avLst/>
                    </a:prstGeom>
                    <a:noFill/>
                    <a:ln>
                      <a:noFill/>
                    </a:ln>
                  </pic:spPr>
                </pic:pic>
              </a:graphicData>
            </a:graphic>
          </wp:inline>
        </w:drawing>
      </w:r>
    </w:p>
    <w:p w:rsidR="0031753A" w:rsidRPr="00911D78" w:rsidRDefault="0031753A" w:rsidP="009B7FE0">
      <w:pPr>
        <w:widowControl w:val="0"/>
        <w:spacing w:after="0" w:line="360" w:lineRule="auto"/>
        <w:jc w:val="both"/>
        <w:rPr>
          <w:rFonts w:ascii="Book Antiqua" w:hAnsi="Book Antiqua" w:cs="Arial"/>
          <w:sz w:val="24"/>
          <w:szCs w:val="24"/>
          <w:lang w:val="en-US"/>
        </w:rPr>
      </w:pPr>
      <w:r w:rsidRPr="00911D78">
        <w:rPr>
          <w:rFonts w:ascii="Book Antiqua" w:hAnsi="Book Antiqua"/>
          <w:b/>
          <w:sz w:val="24"/>
          <w:szCs w:val="24"/>
          <w:lang w:val="en-US"/>
        </w:rPr>
        <w:t>Figure 1</w:t>
      </w:r>
      <w:r w:rsidR="00FB7EC9" w:rsidRPr="00911D78">
        <w:rPr>
          <w:rFonts w:ascii="Book Antiqua" w:hAnsi="Book Antiqua" w:hint="eastAsia"/>
          <w:b/>
          <w:sz w:val="24"/>
          <w:szCs w:val="24"/>
          <w:lang w:val="en-US" w:eastAsia="zh-CN"/>
        </w:rPr>
        <w:t xml:space="preserve"> </w:t>
      </w:r>
      <w:r w:rsidRPr="00911D78">
        <w:rPr>
          <w:rFonts w:ascii="Book Antiqua" w:hAnsi="Book Antiqua"/>
          <w:b/>
          <w:sz w:val="24"/>
          <w:szCs w:val="24"/>
          <w:lang w:val="en-US"/>
        </w:rPr>
        <w:t xml:space="preserve">Immunophenotypic </w:t>
      </w:r>
      <w:r w:rsidRPr="00911D78">
        <w:rPr>
          <w:rFonts w:ascii="Book Antiqua" w:hAnsi="Book Antiqua" w:cs="Arial"/>
          <w:b/>
          <w:sz w:val="24"/>
          <w:szCs w:val="24"/>
          <w:lang w:val="en-US"/>
        </w:rPr>
        <w:t xml:space="preserve">characterization of </w:t>
      </w:r>
      <w:r w:rsidR="00165FB8" w:rsidRPr="00911D78">
        <w:rPr>
          <w:rFonts w:ascii="Book Antiqua" w:hAnsi="Book Antiqua" w:cs="Arial"/>
          <w:b/>
          <w:sz w:val="24"/>
          <w:szCs w:val="24"/>
          <w:lang w:val="en-US"/>
        </w:rPr>
        <w:t>human bone marrow</w:t>
      </w:r>
      <w:r w:rsidR="00165FB8" w:rsidRPr="00911D78">
        <w:rPr>
          <w:rFonts w:ascii="Book Antiqua" w:hAnsi="Book Antiqua" w:cs="Arial" w:hint="eastAsia"/>
          <w:b/>
          <w:sz w:val="24"/>
          <w:szCs w:val="24"/>
          <w:lang w:val="en-US" w:eastAsia="zh-CN"/>
        </w:rPr>
        <w:t xml:space="preserve"> </w:t>
      </w:r>
      <w:r w:rsidR="00165FB8" w:rsidRPr="00911D78">
        <w:rPr>
          <w:rFonts w:ascii="Book Antiqua" w:hAnsi="Book Antiqua" w:cs="Arial"/>
          <w:b/>
          <w:sz w:val="24"/>
          <w:szCs w:val="24"/>
          <w:lang w:val="en-US"/>
        </w:rPr>
        <w:t>mesenchymal stem cells</w:t>
      </w:r>
      <w:r w:rsidRPr="00911D78">
        <w:rPr>
          <w:rFonts w:ascii="Book Antiqua" w:hAnsi="Book Antiqua" w:cs="Arial"/>
          <w:b/>
          <w:sz w:val="24"/>
          <w:szCs w:val="24"/>
          <w:lang w:val="en-US"/>
        </w:rPr>
        <w:t>.</w:t>
      </w:r>
      <w:r w:rsidR="00165FB8" w:rsidRPr="00911D78">
        <w:rPr>
          <w:rFonts w:ascii="Book Antiqua" w:hAnsi="Book Antiqua" w:cs="Arial"/>
          <w:sz w:val="24"/>
          <w:szCs w:val="24"/>
          <w:lang w:val="en-US"/>
        </w:rPr>
        <w:t xml:space="preserve"> A-D</w:t>
      </w:r>
      <w:r w:rsidR="00165FB8"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Positive surface markers CD29</w:t>
      </w:r>
      <w:r w:rsidR="00165FB8" w:rsidRPr="00911D78">
        <w:rPr>
          <w:rFonts w:ascii="Book Antiqua" w:hAnsi="Book Antiqua" w:cs="Arial"/>
          <w:sz w:val="24"/>
          <w:szCs w:val="24"/>
          <w:lang w:val="en-US"/>
        </w:rPr>
        <w:t>, CD44, CD 73, CD90 and CD105; E-K</w:t>
      </w:r>
      <w:r w:rsidR="00165FB8"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n</w:t>
      </w:r>
      <w:r w:rsidRPr="00911D78">
        <w:rPr>
          <w:rFonts w:ascii="Book Antiqua" w:hAnsi="Book Antiqua" w:cs="Arial"/>
          <w:sz w:val="24"/>
          <w:szCs w:val="24"/>
          <w:lang w:val="en-US"/>
        </w:rPr>
        <w:t>egative surface markers CD14, CD1</w:t>
      </w:r>
      <w:r w:rsidR="00165FB8" w:rsidRPr="00911D78">
        <w:rPr>
          <w:rFonts w:ascii="Book Antiqua" w:hAnsi="Book Antiqua" w:cs="Arial"/>
          <w:sz w:val="24"/>
          <w:szCs w:val="24"/>
          <w:lang w:val="en-US"/>
        </w:rPr>
        <w:t>9, CD31, CD34, CD45 and CD106; L</w:t>
      </w:r>
      <w:r w:rsidR="00165FB8" w:rsidRPr="00911D78">
        <w:rPr>
          <w:rFonts w:ascii="Book Antiqua" w:hAnsi="Book Antiqua" w:cs="Arial" w:hint="eastAsia"/>
          <w:sz w:val="24"/>
          <w:szCs w:val="24"/>
          <w:lang w:val="en-US" w:eastAsia="zh-CN"/>
        </w:rPr>
        <w:t>:</w:t>
      </w:r>
      <w:r w:rsidRPr="00911D78">
        <w:rPr>
          <w:rFonts w:ascii="Book Antiqua" w:hAnsi="Book Antiqua" w:cs="Arial"/>
          <w:caps/>
          <w:sz w:val="24"/>
          <w:szCs w:val="24"/>
          <w:lang w:val="en-US"/>
        </w:rPr>
        <w:t xml:space="preserve"> l</w:t>
      </w:r>
      <w:r w:rsidRPr="00911D78">
        <w:rPr>
          <w:rFonts w:ascii="Book Antiqua" w:hAnsi="Book Antiqua" w:cs="Arial"/>
          <w:sz w:val="24"/>
          <w:szCs w:val="24"/>
          <w:lang w:val="en-US"/>
        </w:rPr>
        <w:t>ow levels of HLA-DR.</w:t>
      </w:r>
    </w:p>
    <w:p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rsidR="0031753A" w:rsidRPr="00911D78" w:rsidRDefault="00C30EFE" w:rsidP="009B7FE0">
      <w:pPr>
        <w:widowControl w:val="0"/>
        <w:spacing w:after="0" w:line="360" w:lineRule="auto"/>
        <w:jc w:val="both"/>
        <w:rPr>
          <w:rFonts w:ascii="Book Antiqua" w:hAnsi="Book Antiqua"/>
          <w:b/>
          <w:i/>
          <w:sz w:val="24"/>
          <w:szCs w:val="24"/>
          <w:lang w:val="en-US"/>
        </w:rPr>
      </w:pPr>
      <w:r>
        <w:rPr>
          <w:rFonts w:ascii="Book Antiqua" w:hAnsi="Book Antiqua"/>
          <w:b/>
          <w:i/>
          <w:noProof/>
          <w:sz w:val="24"/>
          <w:szCs w:val="24"/>
          <w:lang w:val="en-US" w:eastAsia="zh-CN"/>
        </w:rPr>
        <w:drawing>
          <wp:inline distT="0" distB="0" distL="0" distR="0">
            <wp:extent cx="5133975" cy="3591560"/>
            <wp:effectExtent l="0" t="0" r="9525" b="889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975" cy="3591560"/>
                    </a:xfrm>
                    <a:prstGeom prst="rect">
                      <a:avLst/>
                    </a:prstGeom>
                    <a:noFill/>
                    <a:ln>
                      <a:noFill/>
                    </a:ln>
                  </pic:spPr>
                </pic:pic>
              </a:graphicData>
            </a:graphic>
          </wp:inline>
        </w:drawing>
      </w:r>
    </w:p>
    <w:p w:rsidR="0031753A" w:rsidRPr="00911D78" w:rsidRDefault="0031753A"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2</w:t>
      </w:r>
      <w:r w:rsidRPr="00911D78">
        <w:rPr>
          <w:rFonts w:ascii="Book Antiqua" w:hAnsi="Book Antiqua"/>
          <w:sz w:val="24"/>
          <w:szCs w:val="24"/>
          <w:lang w:val="en-US"/>
        </w:rPr>
        <w:t xml:space="preserve"> </w:t>
      </w:r>
      <w:r w:rsidRPr="00911D78">
        <w:rPr>
          <w:rFonts w:ascii="Book Antiqua" w:hAnsi="Book Antiqua" w:cs="Arial"/>
          <w:b/>
          <w:sz w:val="24"/>
          <w:szCs w:val="24"/>
          <w:lang w:val="en-US"/>
        </w:rPr>
        <w:t xml:space="preserve">Expression of the bioluminescence signal as a function of number of </w:t>
      </w:r>
      <w:r w:rsidR="003164E3" w:rsidRPr="00911D78">
        <w:rPr>
          <w:rFonts w:ascii="Book Antiqua" w:hAnsi="Book Antiqua" w:cs="Arial"/>
          <w:b/>
          <w:sz w:val="24"/>
          <w:szCs w:val="24"/>
          <w:lang w:val="en-US"/>
        </w:rPr>
        <w:t>human bone marrow</w:t>
      </w:r>
      <w:r w:rsidR="003164E3" w:rsidRPr="00911D78">
        <w:rPr>
          <w:rFonts w:ascii="Book Antiqua" w:hAnsi="Book Antiqua" w:cs="Arial" w:hint="eastAsia"/>
          <w:b/>
          <w:sz w:val="24"/>
          <w:szCs w:val="24"/>
          <w:lang w:val="en-US" w:eastAsia="zh-CN"/>
        </w:rPr>
        <w:t xml:space="preserve"> </w:t>
      </w:r>
      <w:r w:rsidR="003164E3" w:rsidRPr="00911D78">
        <w:rPr>
          <w:rFonts w:ascii="Book Antiqua" w:hAnsi="Book Antiqua" w:cs="Arial"/>
          <w:b/>
          <w:sz w:val="24"/>
          <w:szCs w:val="24"/>
          <w:lang w:val="en-US"/>
        </w:rPr>
        <w:t>mesenchymal stem cells</w:t>
      </w:r>
      <w:r w:rsidRPr="00911D78">
        <w:rPr>
          <w:rFonts w:ascii="Book Antiqua" w:hAnsi="Book Antiqua" w:cs="Arial"/>
          <w:b/>
          <w:sz w:val="24"/>
          <w:szCs w:val="24"/>
          <w:vertAlign w:val="subscript"/>
          <w:lang w:val="en-US"/>
        </w:rPr>
        <w:t>Luc</w:t>
      </w:r>
      <w:r w:rsidRPr="00911D78">
        <w:rPr>
          <w:rFonts w:ascii="Book Antiqua" w:hAnsi="Book Antiqua" w:cs="Arial"/>
          <w:b/>
          <w:sz w:val="24"/>
          <w:szCs w:val="24"/>
          <w:lang w:val="en-US"/>
        </w:rPr>
        <w:t xml:space="preserve"> over 490 min</w:t>
      </w:r>
      <w:r w:rsidRPr="00911D78">
        <w:rPr>
          <w:rFonts w:ascii="Book Antiqua" w:hAnsi="Book Antiqua" w:cs="Arial"/>
          <w:sz w:val="24"/>
          <w:szCs w:val="24"/>
          <w:lang w:val="en-US"/>
        </w:rPr>
        <w:t>. The 10</w:t>
      </w:r>
      <w:r w:rsidRPr="00911D78">
        <w:rPr>
          <w:rFonts w:ascii="Book Antiqua" w:hAnsi="Book Antiqua" w:cs="Arial"/>
          <w:sz w:val="24"/>
          <w:szCs w:val="24"/>
          <w:vertAlign w:val="superscript"/>
          <w:lang w:val="en-US"/>
        </w:rPr>
        <w:t>4</w:t>
      </w:r>
      <w:r w:rsidRPr="00911D78">
        <w:rPr>
          <w:rFonts w:ascii="Book Antiqua" w:hAnsi="Book Antiqua" w:cs="Arial"/>
          <w:sz w:val="24"/>
          <w:szCs w:val="24"/>
          <w:lang w:val="en-US"/>
        </w:rPr>
        <w:t>, 10</w:t>
      </w:r>
      <w:r w:rsidRPr="00911D78">
        <w:rPr>
          <w:rFonts w:ascii="Book Antiqua" w:hAnsi="Book Antiqua" w:cs="Arial"/>
          <w:sz w:val="24"/>
          <w:szCs w:val="24"/>
          <w:vertAlign w:val="superscript"/>
          <w:lang w:val="en-US"/>
        </w:rPr>
        <w:t>5</w:t>
      </w:r>
      <w:r w:rsidRPr="00911D78">
        <w:rPr>
          <w:rFonts w:ascii="Book Antiqua" w:hAnsi="Book Antiqua" w:cs="Arial"/>
          <w:sz w:val="24"/>
          <w:szCs w:val="24"/>
          <w:lang w:val="en-US"/>
        </w:rPr>
        <w:t>, and 10</w:t>
      </w:r>
      <w:r w:rsidRPr="00911D78">
        <w:rPr>
          <w:rFonts w:ascii="Book Antiqua" w:hAnsi="Book Antiqua" w:cs="Arial"/>
          <w:sz w:val="24"/>
          <w:szCs w:val="24"/>
          <w:vertAlign w:val="superscript"/>
          <w:lang w:val="en-US"/>
        </w:rPr>
        <w:t xml:space="preserve">6 </w:t>
      </w:r>
      <w:r w:rsidRPr="00911D78">
        <w:rPr>
          <w:rFonts w:ascii="Book Antiqua" w:hAnsi="Book Antiqua" w:cs="Arial"/>
          <w:sz w:val="24"/>
          <w:szCs w:val="24"/>
          <w:lang w:val="en-US"/>
        </w:rPr>
        <w:t>hBM-MSC</w:t>
      </w:r>
      <w:r w:rsidRPr="00911D78">
        <w:rPr>
          <w:rFonts w:ascii="Book Antiqua" w:hAnsi="Book Antiqua" w:cs="Arial"/>
          <w:sz w:val="24"/>
          <w:szCs w:val="24"/>
          <w:vertAlign w:val="subscript"/>
          <w:lang w:val="en-US"/>
        </w:rPr>
        <w:t>Luc</w:t>
      </w:r>
      <w:r w:rsidRPr="00911D78">
        <w:rPr>
          <w:rFonts w:ascii="Book Antiqua" w:hAnsi="Book Antiqua" w:cs="Arial"/>
          <w:sz w:val="24"/>
          <w:szCs w:val="24"/>
          <w:lang w:val="en-US"/>
        </w:rPr>
        <w:t xml:space="preserve"> groups with luciferin addition and the 10</w:t>
      </w:r>
      <w:r w:rsidRPr="00911D78">
        <w:rPr>
          <w:rFonts w:ascii="Book Antiqua" w:hAnsi="Book Antiqua" w:cs="Arial"/>
          <w:sz w:val="24"/>
          <w:szCs w:val="24"/>
          <w:vertAlign w:val="superscript"/>
          <w:lang w:val="en-US"/>
        </w:rPr>
        <w:t>6</w:t>
      </w:r>
      <w:r w:rsidRPr="00911D78">
        <w:rPr>
          <w:rFonts w:ascii="Book Antiqua" w:hAnsi="Book Antiqua" w:cs="Arial"/>
          <w:sz w:val="24"/>
          <w:szCs w:val="24"/>
          <w:lang w:val="en-US"/>
        </w:rPr>
        <w:t xml:space="preserve"> hBM-MSC</w:t>
      </w:r>
      <w:r w:rsidRPr="00911D78">
        <w:rPr>
          <w:rFonts w:ascii="Book Antiqua" w:hAnsi="Book Antiqua" w:cs="Arial"/>
          <w:sz w:val="24"/>
          <w:szCs w:val="24"/>
          <w:vertAlign w:val="subscript"/>
          <w:lang w:val="en-US"/>
        </w:rPr>
        <w:t>Luc</w:t>
      </w:r>
      <w:r w:rsidRPr="00911D78">
        <w:rPr>
          <w:rFonts w:ascii="Book Antiqua" w:hAnsi="Book Antiqua" w:cs="Arial"/>
          <w:sz w:val="24"/>
          <w:szCs w:val="24"/>
          <w:lang w:val="en-US"/>
        </w:rPr>
        <w:t xml:space="preserve"> group without luciferin addition are represented by curves in pink, red, blue and black, respectively. The inset shows the amplified signals of 10</w:t>
      </w:r>
      <w:r w:rsidRPr="00911D78">
        <w:rPr>
          <w:rFonts w:ascii="Book Antiqua" w:hAnsi="Book Antiqua" w:cs="Arial"/>
          <w:sz w:val="24"/>
          <w:szCs w:val="24"/>
          <w:vertAlign w:val="superscript"/>
          <w:lang w:val="en-US"/>
        </w:rPr>
        <w:t>4</w:t>
      </w:r>
      <w:r w:rsidRPr="00911D78">
        <w:rPr>
          <w:rFonts w:ascii="Book Antiqua" w:hAnsi="Book Antiqua" w:cs="Arial"/>
          <w:sz w:val="24"/>
          <w:szCs w:val="24"/>
          <w:lang w:val="en-US"/>
        </w:rPr>
        <w:t xml:space="preserve"> and 10</w:t>
      </w:r>
      <w:r w:rsidRPr="00911D78">
        <w:rPr>
          <w:rFonts w:ascii="Book Antiqua" w:hAnsi="Book Antiqua" w:cs="Arial"/>
          <w:sz w:val="24"/>
          <w:szCs w:val="24"/>
          <w:vertAlign w:val="superscript"/>
          <w:lang w:val="en-US"/>
        </w:rPr>
        <w:t xml:space="preserve">5 </w:t>
      </w:r>
      <w:r w:rsidRPr="00911D78">
        <w:rPr>
          <w:rFonts w:ascii="Book Antiqua" w:hAnsi="Book Antiqua" w:cs="Arial"/>
          <w:sz w:val="24"/>
          <w:szCs w:val="24"/>
          <w:lang w:val="en-US"/>
        </w:rPr>
        <w:t>hBM-MSC</w:t>
      </w:r>
      <w:r w:rsidRPr="00911D78">
        <w:rPr>
          <w:rFonts w:ascii="Book Antiqua" w:hAnsi="Book Antiqua" w:cs="Arial"/>
          <w:sz w:val="24"/>
          <w:szCs w:val="24"/>
          <w:vertAlign w:val="subscript"/>
          <w:lang w:val="en-US"/>
        </w:rPr>
        <w:t xml:space="preserve">Luc </w:t>
      </w:r>
      <w:r w:rsidRPr="00911D78">
        <w:rPr>
          <w:rFonts w:ascii="Book Antiqua" w:hAnsi="Book Antiqua" w:cs="Arial"/>
          <w:sz w:val="24"/>
          <w:szCs w:val="24"/>
          <w:lang w:val="en-US"/>
        </w:rPr>
        <w:t>with luciferin addition and 10</w:t>
      </w:r>
      <w:r w:rsidRPr="00911D78">
        <w:rPr>
          <w:rFonts w:ascii="Book Antiqua" w:hAnsi="Book Antiqua" w:cs="Arial"/>
          <w:sz w:val="24"/>
          <w:szCs w:val="24"/>
          <w:vertAlign w:val="superscript"/>
          <w:lang w:val="en-US"/>
        </w:rPr>
        <w:t>6</w:t>
      </w:r>
      <w:r w:rsidRPr="00911D78">
        <w:rPr>
          <w:rFonts w:ascii="Book Antiqua" w:hAnsi="Book Antiqua" w:cs="Arial"/>
          <w:sz w:val="24"/>
          <w:szCs w:val="24"/>
          <w:lang w:val="en-US"/>
        </w:rPr>
        <w:t xml:space="preserve"> hBM-MSC</w:t>
      </w:r>
      <w:r w:rsidRPr="00911D78">
        <w:rPr>
          <w:rFonts w:ascii="Book Antiqua" w:hAnsi="Book Antiqua" w:cs="Arial"/>
          <w:sz w:val="24"/>
          <w:szCs w:val="24"/>
          <w:vertAlign w:val="subscript"/>
          <w:lang w:val="en-US"/>
        </w:rPr>
        <w:t>Luc</w:t>
      </w:r>
      <w:r w:rsidRPr="00911D78">
        <w:rPr>
          <w:rFonts w:ascii="Book Antiqua" w:hAnsi="Book Antiqua" w:cs="Arial"/>
          <w:sz w:val="24"/>
          <w:szCs w:val="24"/>
          <w:lang w:val="en-US"/>
        </w:rPr>
        <w:t xml:space="preserve"> without luciferin addition.</w:t>
      </w:r>
      <w:r w:rsidR="003164E3" w:rsidRPr="00911D78">
        <w:rPr>
          <w:rFonts w:ascii="Book Antiqua" w:hAnsi="Book Antiqua" w:cs="Arial" w:hint="eastAsia"/>
          <w:sz w:val="24"/>
          <w:szCs w:val="24"/>
          <w:lang w:val="en-US" w:eastAsia="zh-CN"/>
        </w:rPr>
        <w:t xml:space="preserve"> </w:t>
      </w:r>
      <w:r w:rsidR="003164E3" w:rsidRPr="00911D78">
        <w:rPr>
          <w:rFonts w:ascii="Book Antiqua" w:hAnsi="Book Antiqua" w:cs="Arial"/>
          <w:sz w:val="24"/>
          <w:szCs w:val="24"/>
          <w:lang w:val="en-US"/>
        </w:rPr>
        <w:t>hBM-MSC</w:t>
      </w:r>
      <w:r w:rsidR="003164E3" w:rsidRPr="00911D78">
        <w:rPr>
          <w:rFonts w:ascii="Book Antiqua" w:hAnsi="Book Antiqua" w:cs="Arial" w:hint="eastAsia"/>
          <w:sz w:val="24"/>
          <w:szCs w:val="24"/>
          <w:lang w:val="en-US" w:eastAsia="zh-CN"/>
        </w:rPr>
        <w:t xml:space="preserve">: </w:t>
      </w:r>
      <w:r w:rsidR="003164E3" w:rsidRPr="00911D78">
        <w:rPr>
          <w:rFonts w:ascii="Book Antiqua" w:hAnsi="Book Antiqua" w:cs="Arial"/>
          <w:caps/>
          <w:sz w:val="24"/>
          <w:szCs w:val="24"/>
          <w:lang w:val="en-US"/>
        </w:rPr>
        <w:t>h</w:t>
      </w:r>
      <w:r w:rsidR="003164E3" w:rsidRPr="00911D78">
        <w:rPr>
          <w:rFonts w:ascii="Book Antiqua" w:hAnsi="Book Antiqua" w:cs="Arial"/>
          <w:sz w:val="24"/>
          <w:szCs w:val="24"/>
          <w:lang w:val="en-US"/>
        </w:rPr>
        <w:t>uman bone marrow</w:t>
      </w:r>
      <w:r w:rsidR="003164E3" w:rsidRPr="00911D78">
        <w:rPr>
          <w:rFonts w:ascii="Book Antiqua" w:hAnsi="Book Antiqua" w:cs="Arial" w:hint="eastAsia"/>
          <w:sz w:val="24"/>
          <w:szCs w:val="24"/>
          <w:lang w:val="en-US" w:eastAsia="zh-CN"/>
        </w:rPr>
        <w:t xml:space="preserve"> </w:t>
      </w:r>
      <w:r w:rsidR="003164E3" w:rsidRPr="00911D78">
        <w:rPr>
          <w:rFonts w:ascii="Book Antiqua" w:hAnsi="Book Antiqua" w:cs="Arial"/>
          <w:sz w:val="24"/>
          <w:szCs w:val="24"/>
          <w:lang w:val="en-US"/>
        </w:rPr>
        <w:t>mesenchymal stem cells</w:t>
      </w:r>
      <w:r w:rsidR="003164E3" w:rsidRPr="00911D78">
        <w:rPr>
          <w:rFonts w:ascii="Book Antiqua" w:hAnsi="Book Antiqua" w:cs="Arial" w:hint="eastAsia"/>
          <w:sz w:val="24"/>
          <w:szCs w:val="24"/>
          <w:lang w:val="en-US" w:eastAsia="zh-CN"/>
        </w:rPr>
        <w:t>.</w:t>
      </w:r>
    </w:p>
    <w:p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rsidR="0031753A" w:rsidRPr="00911D78" w:rsidRDefault="00C30EFE" w:rsidP="009B7FE0">
      <w:pPr>
        <w:widowControl w:val="0"/>
        <w:spacing w:after="0" w:line="360" w:lineRule="auto"/>
        <w:jc w:val="both"/>
        <w:rPr>
          <w:rFonts w:ascii="Book Antiqua" w:hAnsi="Book Antiqua"/>
          <w:b/>
          <w:i/>
          <w:sz w:val="24"/>
          <w:szCs w:val="24"/>
          <w:lang w:val="en-US"/>
        </w:rPr>
      </w:pPr>
      <w:r>
        <w:rPr>
          <w:rFonts w:ascii="Book Antiqua" w:hAnsi="Book Antiqua"/>
          <w:b/>
          <w:i/>
          <w:noProof/>
          <w:sz w:val="24"/>
          <w:szCs w:val="24"/>
          <w:lang w:val="en-US" w:eastAsia="zh-CN"/>
        </w:rPr>
        <w:drawing>
          <wp:inline distT="0" distB="0" distL="0" distR="0">
            <wp:extent cx="4522470" cy="3415030"/>
            <wp:effectExtent l="0" t="0" r="0" b="0"/>
            <wp:docPr id="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2470" cy="3415030"/>
                    </a:xfrm>
                    <a:prstGeom prst="rect">
                      <a:avLst/>
                    </a:prstGeom>
                    <a:noFill/>
                    <a:ln>
                      <a:noFill/>
                    </a:ln>
                  </pic:spPr>
                </pic:pic>
              </a:graphicData>
            </a:graphic>
          </wp:inline>
        </w:drawing>
      </w:r>
    </w:p>
    <w:p w:rsidR="0031753A" w:rsidRPr="00911D78" w:rsidRDefault="0031753A"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3</w:t>
      </w:r>
      <w:r w:rsidRPr="00911D78">
        <w:rPr>
          <w:rFonts w:ascii="Book Antiqua" w:hAnsi="Book Antiqua"/>
          <w:sz w:val="24"/>
          <w:szCs w:val="24"/>
          <w:lang w:val="en-US"/>
        </w:rPr>
        <w:t xml:space="preserve"> </w:t>
      </w:r>
      <w:r w:rsidRPr="00911D78">
        <w:rPr>
          <w:rFonts w:ascii="Book Antiqua" w:hAnsi="Book Antiqua" w:cs="Arial"/>
          <w:b/>
          <w:sz w:val="24"/>
          <w:szCs w:val="24"/>
          <w:lang w:val="en-US"/>
        </w:rPr>
        <w:t xml:space="preserve">Characterization of the hydrodynamic diameter, zeta potential and optical properties of </w:t>
      </w:r>
      <w:r w:rsidR="006F59EC" w:rsidRPr="00911D78">
        <w:rPr>
          <w:rFonts w:ascii="Book Antiqua" w:hAnsi="Book Antiqua" w:cs="Arial"/>
          <w:b/>
          <w:sz w:val="24"/>
          <w:szCs w:val="24"/>
          <w:lang w:val="en-US" w:eastAsia="zh-CN"/>
        </w:rPr>
        <w:t>multimodal nanoparticles</w:t>
      </w:r>
      <w:r w:rsidRPr="00911D78">
        <w:rPr>
          <w:rFonts w:ascii="Book Antiqua" w:hAnsi="Book Antiqua" w:cs="Arial"/>
          <w:b/>
          <w:sz w:val="24"/>
          <w:szCs w:val="24"/>
          <w:lang w:val="en-US"/>
        </w:rPr>
        <w:t>-IR750.</w:t>
      </w:r>
      <w:r w:rsidR="00E06423" w:rsidRPr="00911D78">
        <w:rPr>
          <w:rFonts w:ascii="Book Antiqua" w:hAnsi="Book Antiqua" w:cs="Arial" w:hint="eastAsia"/>
          <w:sz w:val="24"/>
          <w:szCs w:val="24"/>
          <w:lang w:val="en-US" w:eastAsia="zh-CN"/>
        </w:rPr>
        <w:t xml:space="preserve"> </w:t>
      </w:r>
      <w:r w:rsidR="00E06423" w:rsidRPr="00911D78">
        <w:rPr>
          <w:rFonts w:ascii="Book Antiqua" w:hAnsi="Book Antiqua" w:cs="Arial"/>
          <w:sz w:val="24"/>
          <w:szCs w:val="24"/>
          <w:lang w:val="en-US"/>
        </w:rPr>
        <w:t>A</w:t>
      </w:r>
      <w:r w:rsidR="00E06423"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Curves of the hydrodynamic size distr</w:t>
      </w:r>
      <w:r w:rsidR="00E06423" w:rsidRPr="00911D78">
        <w:rPr>
          <w:rFonts w:ascii="Book Antiqua" w:hAnsi="Book Antiqua" w:cs="Arial"/>
          <w:sz w:val="24"/>
          <w:szCs w:val="24"/>
          <w:lang w:val="en-US"/>
        </w:rPr>
        <w:t>ibution of MNP-IR750</w:t>
      </w:r>
      <w:r w:rsidR="006F59EC" w:rsidRPr="00911D78">
        <w:rPr>
          <w:rFonts w:ascii="Book Antiqua" w:hAnsi="Book Antiqua" w:cs="Arial" w:hint="eastAsia"/>
          <w:sz w:val="24"/>
          <w:szCs w:val="24"/>
          <w:lang w:val="en-US" w:eastAsia="zh-CN"/>
        </w:rPr>
        <w:t xml:space="preserve"> </w:t>
      </w:r>
      <w:r w:rsidR="00E06423" w:rsidRPr="00911D78">
        <w:rPr>
          <w:rFonts w:ascii="Book Antiqua" w:hAnsi="Book Antiqua" w:cs="Arial"/>
          <w:sz w:val="24"/>
          <w:szCs w:val="24"/>
          <w:lang w:val="en-US"/>
        </w:rPr>
        <w:t>over 18 h; B</w:t>
      </w:r>
      <w:r w:rsidR="00E06423"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Spectrum of the surface charge of MNP-IR750 with a zeta potential at pH 7.4 of </w:t>
      </w:r>
      <w:r w:rsidRPr="00911D78">
        <w:rPr>
          <w:rFonts w:ascii="Book Antiqua" w:hAnsi="Book Antiqua"/>
          <w:sz w:val="24"/>
          <w:szCs w:val="24"/>
          <w:lang w:val="en-US"/>
        </w:rPr>
        <w:sym w:font="Symbol" w:char="F078"/>
      </w:r>
      <w:r w:rsidR="00E06423" w:rsidRPr="00911D78">
        <w:rPr>
          <w:rFonts w:ascii="Book Antiqua" w:hAnsi="Book Antiqua" w:hint="eastAsia"/>
          <w:sz w:val="24"/>
          <w:szCs w:val="24"/>
          <w:lang w:val="en-US" w:eastAsia="zh-CN"/>
        </w:rPr>
        <w:t xml:space="preserve"> </w:t>
      </w:r>
      <w:r w:rsidRPr="00911D78">
        <w:rPr>
          <w:rFonts w:ascii="Book Antiqua" w:hAnsi="Book Antiqua" w:cs="Arial"/>
          <w:sz w:val="24"/>
          <w:szCs w:val="24"/>
          <w:lang w:val="en-US"/>
        </w:rPr>
        <w:t>=</w:t>
      </w:r>
      <w:r w:rsidR="00E06423" w:rsidRPr="00911D78">
        <w:rPr>
          <w:rFonts w:ascii="Book Antiqua" w:hAnsi="Book Antiqua" w:cs="Arial" w:hint="eastAsia"/>
          <w:sz w:val="24"/>
          <w:szCs w:val="24"/>
          <w:lang w:val="en-US" w:eastAsia="zh-CN"/>
        </w:rPr>
        <w:t xml:space="preserve"> </w:t>
      </w:r>
      <w:r w:rsidR="00E06423" w:rsidRPr="00911D78">
        <w:rPr>
          <w:rFonts w:ascii="Book Antiqua" w:hAnsi="Book Antiqua" w:cs="Arial"/>
          <w:sz w:val="24"/>
          <w:szCs w:val="24"/>
          <w:lang w:val="en-US"/>
        </w:rPr>
        <w:t>+29.2±1.9 mV; C</w:t>
      </w:r>
      <w:r w:rsidR="00E06423"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MNP-IR750 excitation/emission spectrum (blue and red curves, respectively), showing fluorescence intensity peaks of 757.9 and 779.4 nm, respectively.</w:t>
      </w:r>
      <w:r w:rsidR="00E06423" w:rsidRPr="00911D78">
        <w:rPr>
          <w:rFonts w:ascii="Book Antiqua" w:hAnsi="Book Antiqua" w:cs="Arial" w:hint="eastAsia"/>
          <w:sz w:val="24"/>
          <w:szCs w:val="24"/>
          <w:lang w:val="en-US" w:eastAsia="zh-CN"/>
        </w:rPr>
        <w:t xml:space="preserve"> </w:t>
      </w:r>
      <w:r w:rsidR="006F59EC" w:rsidRPr="00911D78">
        <w:rPr>
          <w:rFonts w:ascii="Book Antiqua" w:hAnsi="Book Antiqua" w:cs="Arial"/>
          <w:sz w:val="24"/>
          <w:szCs w:val="24"/>
          <w:lang w:val="en-US"/>
        </w:rPr>
        <w:t>MNP</w:t>
      </w:r>
      <w:r w:rsidR="006F59EC" w:rsidRPr="00911D78">
        <w:rPr>
          <w:rFonts w:ascii="Book Antiqua" w:hAnsi="Book Antiqua" w:cs="Arial" w:hint="eastAsia"/>
          <w:sz w:val="24"/>
          <w:szCs w:val="24"/>
          <w:lang w:val="en-US" w:eastAsia="zh-CN"/>
        </w:rPr>
        <w:t>:</w:t>
      </w:r>
      <w:r w:rsidR="006F59EC" w:rsidRPr="00911D78">
        <w:rPr>
          <w:rFonts w:ascii="Book Antiqua" w:hAnsi="Book Antiqua" w:cs="Arial"/>
          <w:sz w:val="24"/>
          <w:szCs w:val="24"/>
          <w:lang w:val="en-US" w:eastAsia="zh-CN"/>
        </w:rPr>
        <w:t xml:space="preserve"> </w:t>
      </w:r>
      <w:r w:rsidR="006F59EC" w:rsidRPr="00911D78">
        <w:rPr>
          <w:rFonts w:ascii="Book Antiqua" w:hAnsi="Book Antiqua" w:cs="Arial"/>
          <w:caps/>
          <w:sz w:val="24"/>
          <w:szCs w:val="24"/>
          <w:lang w:val="en-US" w:eastAsia="zh-CN"/>
        </w:rPr>
        <w:t>m</w:t>
      </w:r>
      <w:r w:rsidR="006F59EC" w:rsidRPr="00911D78">
        <w:rPr>
          <w:rFonts w:ascii="Book Antiqua" w:hAnsi="Book Antiqua" w:cs="Arial"/>
          <w:sz w:val="24"/>
          <w:szCs w:val="24"/>
          <w:lang w:val="en-US" w:eastAsia="zh-CN"/>
        </w:rPr>
        <w:t>ultimodal nanoparticles</w:t>
      </w:r>
      <w:r w:rsidR="006F59EC" w:rsidRPr="00911D78">
        <w:rPr>
          <w:rFonts w:ascii="Book Antiqua" w:hAnsi="Book Antiqua" w:cs="Arial" w:hint="eastAsia"/>
          <w:sz w:val="24"/>
          <w:szCs w:val="24"/>
          <w:lang w:val="en-US" w:eastAsia="zh-CN"/>
        </w:rPr>
        <w:t>.</w:t>
      </w:r>
    </w:p>
    <w:p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rsidR="0031753A" w:rsidRPr="00911D78" w:rsidRDefault="00C30EFE" w:rsidP="009B7FE0">
      <w:pPr>
        <w:widowControl w:val="0"/>
        <w:spacing w:after="0" w:line="360" w:lineRule="auto"/>
        <w:jc w:val="both"/>
        <w:rPr>
          <w:rFonts w:ascii="Book Antiqua" w:hAnsi="Book Antiqua"/>
          <w:sz w:val="24"/>
          <w:szCs w:val="24"/>
          <w:lang w:val="en-US"/>
        </w:rPr>
      </w:pPr>
      <w:r>
        <w:rPr>
          <w:rFonts w:ascii="Book Antiqua" w:hAnsi="Book Antiqua" w:cs="Arial"/>
          <w:noProof/>
          <w:sz w:val="24"/>
          <w:szCs w:val="24"/>
          <w:lang w:val="en-US" w:eastAsia="zh-CN"/>
        </w:rPr>
        <w:drawing>
          <wp:inline distT="0" distB="0" distL="0" distR="0">
            <wp:extent cx="5497195" cy="4252595"/>
            <wp:effectExtent l="0" t="0" r="8255" b="0"/>
            <wp:docPr id="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7195" cy="4252595"/>
                    </a:xfrm>
                    <a:prstGeom prst="rect">
                      <a:avLst/>
                    </a:prstGeom>
                    <a:noFill/>
                    <a:ln>
                      <a:noFill/>
                    </a:ln>
                  </pic:spPr>
                </pic:pic>
              </a:graphicData>
            </a:graphic>
          </wp:inline>
        </w:drawing>
      </w:r>
    </w:p>
    <w:p w:rsidR="0031753A" w:rsidRPr="00911D78" w:rsidRDefault="0031753A"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4</w:t>
      </w:r>
      <w:r w:rsidRPr="00911D78">
        <w:rPr>
          <w:rFonts w:ascii="Book Antiqua" w:hAnsi="Book Antiqua"/>
          <w:sz w:val="24"/>
          <w:szCs w:val="24"/>
          <w:lang w:val="en-US"/>
        </w:rPr>
        <w:t xml:space="preserve"> </w:t>
      </w:r>
      <w:r w:rsidRPr="00911D78">
        <w:rPr>
          <w:rFonts w:ascii="Book Antiqua" w:hAnsi="Book Antiqua"/>
          <w:b/>
          <w:sz w:val="24"/>
          <w:szCs w:val="24"/>
          <w:lang w:val="en-US"/>
        </w:rPr>
        <w:t xml:space="preserve">Internalization and viability analysis of </w:t>
      </w:r>
      <w:r w:rsidR="002767AD" w:rsidRPr="00911D78">
        <w:rPr>
          <w:rFonts w:ascii="Book Antiqua" w:hAnsi="Book Antiqua" w:cs="Arial"/>
          <w:b/>
          <w:sz w:val="24"/>
          <w:szCs w:val="24"/>
          <w:lang w:val="en-US"/>
        </w:rPr>
        <w:t>human bone marrow</w:t>
      </w:r>
      <w:r w:rsidR="002767AD" w:rsidRPr="00911D78">
        <w:rPr>
          <w:rFonts w:ascii="Book Antiqua" w:hAnsi="Book Antiqua" w:cs="Arial" w:hint="eastAsia"/>
          <w:b/>
          <w:sz w:val="24"/>
          <w:szCs w:val="24"/>
          <w:lang w:val="en-US" w:eastAsia="zh-CN"/>
        </w:rPr>
        <w:t xml:space="preserve"> </w:t>
      </w:r>
      <w:r w:rsidR="002767AD" w:rsidRPr="00911D78">
        <w:rPr>
          <w:rFonts w:ascii="Book Antiqua" w:hAnsi="Book Antiqua" w:cs="Arial"/>
          <w:b/>
          <w:sz w:val="24"/>
          <w:szCs w:val="24"/>
          <w:lang w:val="en-US"/>
        </w:rPr>
        <w:t>mesenchymal stem cells</w:t>
      </w:r>
      <w:r w:rsidRPr="00911D78">
        <w:rPr>
          <w:rFonts w:ascii="Book Antiqua" w:hAnsi="Book Antiqua"/>
          <w:b/>
          <w:sz w:val="24"/>
          <w:szCs w:val="24"/>
          <w:vertAlign w:val="subscript"/>
          <w:lang w:val="en-US"/>
        </w:rPr>
        <w:t>Luc</w:t>
      </w:r>
      <w:r w:rsidRPr="00911D78">
        <w:rPr>
          <w:rFonts w:ascii="Book Antiqua" w:hAnsi="Book Antiqua"/>
          <w:b/>
          <w:sz w:val="24"/>
          <w:szCs w:val="24"/>
          <w:lang w:val="en-US"/>
        </w:rPr>
        <w:t xml:space="preserve"> labeled with </w:t>
      </w:r>
      <w:r w:rsidR="00EE01EF" w:rsidRPr="00911D78">
        <w:rPr>
          <w:rFonts w:ascii="Book Antiqua" w:hAnsi="Book Antiqua" w:cs="Arial"/>
          <w:b/>
          <w:sz w:val="24"/>
          <w:szCs w:val="24"/>
          <w:lang w:val="en-US" w:eastAsia="zh-CN"/>
        </w:rPr>
        <w:t>multimodal nanoparticles</w:t>
      </w:r>
      <w:r w:rsidRPr="00911D78">
        <w:rPr>
          <w:rFonts w:ascii="Book Antiqua" w:hAnsi="Book Antiqua"/>
          <w:b/>
          <w:sz w:val="24"/>
          <w:szCs w:val="24"/>
          <w:lang w:val="en-US"/>
        </w:rPr>
        <w:t>-IR750.</w:t>
      </w:r>
      <w:r w:rsidRPr="00911D78">
        <w:rPr>
          <w:rFonts w:ascii="Book Antiqua" w:hAnsi="Book Antiqua"/>
          <w:sz w:val="24"/>
          <w:szCs w:val="24"/>
          <w:lang w:val="en-US"/>
        </w:rPr>
        <w:t xml:space="preserve"> </w:t>
      </w:r>
      <w:r w:rsidR="00535CB0" w:rsidRPr="00911D78">
        <w:rPr>
          <w:rFonts w:ascii="Book Antiqua" w:hAnsi="Book Antiqua" w:hint="eastAsia"/>
          <w:sz w:val="24"/>
          <w:szCs w:val="24"/>
          <w:lang w:val="en-US" w:eastAsia="zh-CN"/>
        </w:rPr>
        <w:t xml:space="preserve">A-N: </w:t>
      </w:r>
      <w:r w:rsidRPr="00911D78">
        <w:rPr>
          <w:rFonts w:ascii="Book Antiqua" w:hAnsi="Book Antiqua" w:cs="Arial"/>
          <w:sz w:val="24"/>
          <w:szCs w:val="24"/>
          <w:lang w:val="en-US"/>
        </w:rPr>
        <w:t>Optical microscopy images of hBM-MSC</w:t>
      </w:r>
      <w:r w:rsidRPr="00911D78">
        <w:rPr>
          <w:rFonts w:ascii="Book Antiqua" w:hAnsi="Book Antiqua" w:cs="Arial"/>
          <w:sz w:val="24"/>
          <w:szCs w:val="24"/>
          <w:vertAlign w:val="subscript"/>
          <w:lang w:val="en-US"/>
        </w:rPr>
        <w:t>Luc</w:t>
      </w:r>
      <w:r w:rsidRPr="00911D78">
        <w:rPr>
          <w:rFonts w:ascii="Book Antiqua" w:hAnsi="Book Antiqua" w:cs="Arial"/>
          <w:sz w:val="24"/>
          <w:szCs w:val="24"/>
          <w:lang w:val="en-US"/>
        </w:rPr>
        <w:t xml:space="preserve"> labeled with MNP-IR750, shown at 10</w:t>
      </w:r>
      <w:r w:rsidR="00174E11">
        <w:rPr>
          <w:rFonts w:ascii="Book Antiqua" w:hAnsi="Book Antiqua" w:cs="Arial" w:hint="eastAsia"/>
          <w:sz w:val="24"/>
          <w:szCs w:val="24"/>
          <w:lang w:val="en-US" w:eastAsia="zh-CN"/>
        </w:rPr>
        <w:t xml:space="preserve"> </w:t>
      </w:r>
      <w:r w:rsidR="00174E11" w:rsidRPr="0064356F">
        <w:rPr>
          <w:rFonts w:ascii="Book Antiqua" w:hAnsi="Book Antiqua" w:cs="Arial"/>
          <w:sz w:val="24"/>
          <w:szCs w:val="24"/>
          <w:lang w:val="en-US" w:eastAsia="zh-CN"/>
        </w:rPr>
        <w:t>×</w:t>
      </w:r>
      <w:r w:rsidR="00174E11">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(left column images) and 40</w:t>
      </w:r>
      <w:r w:rsidR="00174E11">
        <w:rPr>
          <w:rFonts w:ascii="Book Antiqua" w:hAnsi="Book Antiqua" w:cs="Arial" w:hint="eastAsia"/>
          <w:sz w:val="24"/>
          <w:szCs w:val="24"/>
          <w:lang w:val="en-US" w:eastAsia="zh-CN"/>
        </w:rPr>
        <w:t xml:space="preserve"> </w:t>
      </w:r>
      <w:r w:rsidR="00174E11">
        <w:rPr>
          <w:rFonts w:ascii="Book Antiqua" w:hAnsi="Book Antiqua" w:cs="Arial" w:hint="eastAsia"/>
          <w:sz w:val="24"/>
          <w:szCs w:val="24"/>
          <w:lang w:val="en-US" w:eastAsia="zh-CN"/>
        </w:rPr>
        <w:t>×</w:t>
      </w:r>
      <w:r w:rsidR="00174E11">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(right column images)</w:t>
      </w:r>
      <w:r w:rsidR="00535CB0" w:rsidRPr="00911D78">
        <w:rPr>
          <w:rFonts w:ascii="Book Antiqua" w:hAnsi="Book Antiqua" w:cs="Arial" w:hint="eastAsia"/>
          <w:sz w:val="24"/>
          <w:szCs w:val="24"/>
          <w:lang w:val="en-US" w:eastAsia="zh-CN"/>
        </w:rPr>
        <w:t>;</w:t>
      </w:r>
      <w:r w:rsidR="00535CB0" w:rsidRPr="00911D78">
        <w:rPr>
          <w:rFonts w:ascii="Book Antiqua" w:hAnsi="Book Antiqua" w:cs="Arial"/>
          <w:sz w:val="24"/>
          <w:szCs w:val="24"/>
          <w:lang w:val="en-US"/>
        </w:rPr>
        <w:t xml:space="preserve"> O</w:t>
      </w:r>
      <w:r w:rsidR="00535CB0"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Cellular viability of hBM-MSC</w:t>
      </w:r>
      <w:r w:rsidRPr="00911D78">
        <w:rPr>
          <w:rFonts w:ascii="Book Antiqua" w:hAnsi="Book Antiqua" w:cs="Arial"/>
          <w:sz w:val="24"/>
          <w:szCs w:val="24"/>
          <w:vertAlign w:val="subscript"/>
          <w:lang w:val="en-US"/>
        </w:rPr>
        <w:t>Luc</w:t>
      </w:r>
      <w:r w:rsidRPr="00911D78">
        <w:rPr>
          <w:rFonts w:ascii="Book Antiqua" w:hAnsi="Book Antiqua" w:cs="Arial"/>
          <w:sz w:val="24"/>
          <w:szCs w:val="24"/>
          <w:lang w:val="en-US"/>
        </w:rPr>
        <w:t xml:space="preserve"> after labeling in MTT (red bars) and BLI (blue bars) assays. Internalization of MPN-IR750 was performed at the following concentrations: 5, 10, 20, 30, 40 and 50 </w:t>
      </w:r>
      <w:r w:rsidRPr="00911D78">
        <w:rPr>
          <w:rStyle w:val="hps"/>
          <w:rFonts w:ascii="Book Antiqua" w:hAnsi="Book Antiqua" w:cs="Arial"/>
          <w:sz w:val="24"/>
          <w:szCs w:val="24"/>
          <w:lang w:val="en-US"/>
        </w:rPr>
        <w:t>µ</w:t>
      </w:r>
      <w:r w:rsidRPr="00911D78">
        <w:rPr>
          <w:rFonts w:ascii="Book Antiqua" w:hAnsi="Book Antiqua" w:cs="Arial"/>
          <w:sz w:val="24"/>
          <w:szCs w:val="24"/>
          <w:lang w:val="en-US"/>
        </w:rPr>
        <w:t>g Fe/mL.</w:t>
      </w:r>
      <w:r w:rsidR="00EB7D8F" w:rsidRPr="00911D78">
        <w:rPr>
          <w:rFonts w:ascii="Book Antiqua" w:hAnsi="Book Antiqua" w:cs="Arial" w:hint="eastAsia"/>
          <w:sz w:val="24"/>
          <w:szCs w:val="24"/>
          <w:lang w:val="en-US" w:eastAsia="zh-CN"/>
        </w:rPr>
        <w:t xml:space="preserve"> </w:t>
      </w:r>
      <w:r w:rsidR="006252E0" w:rsidRPr="00911D78">
        <w:rPr>
          <w:rFonts w:ascii="Book Antiqua" w:hAnsi="Book Antiqua" w:cs="Arial"/>
          <w:sz w:val="24"/>
          <w:szCs w:val="24"/>
          <w:lang w:val="en-US"/>
        </w:rPr>
        <w:t>hBM-MSC</w:t>
      </w:r>
      <w:r w:rsidR="006252E0" w:rsidRPr="00911D78">
        <w:rPr>
          <w:rFonts w:ascii="Book Antiqua" w:hAnsi="Book Antiqua" w:cs="Arial" w:hint="eastAsia"/>
          <w:sz w:val="24"/>
          <w:szCs w:val="24"/>
          <w:lang w:val="en-US" w:eastAsia="zh-CN"/>
        </w:rPr>
        <w:t xml:space="preserve">: </w:t>
      </w:r>
      <w:r w:rsidR="006252E0" w:rsidRPr="00911D78">
        <w:rPr>
          <w:rFonts w:ascii="Book Antiqua" w:hAnsi="Book Antiqua" w:cs="Arial"/>
          <w:caps/>
          <w:sz w:val="24"/>
          <w:szCs w:val="24"/>
          <w:lang w:val="en-US"/>
        </w:rPr>
        <w:t>h</w:t>
      </w:r>
      <w:r w:rsidR="006252E0" w:rsidRPr="00911D78">
        <w:rPr>
          <w:rFonts w:ascii="Book Antiqua" w:hAnsi="Book Antiqua" w:cs="Arial"/>
          <w:sz w:val="24"/>
          <w:szCs w:val="24"/>
          <w:lang w:val="en-US"/>
        </w:rPr>
        <w:t>uman bone marrow</w:t>
      </w:r>
      <w:r w:rsidR="006252E0" w:rsidRPr="00911D78">
        <w:rPr>
          <w:rFonts w:ascii="Book Antiqua" w:hAnsi="Book Antiqua" w:cs="Arial" w:hint="eastAsia"/>
          <w:sz w:val="24"/>
          <w:szCs w:val="24"/>
          <w:lang w:val="en-US" w:eastAsia="zh-CN"/>
        </w:rPr>
        <w:t xml:space="preserve"> </w:t>
      </w:r>
      <w:r w:rsidR="006252E0" w:rsidRPr="00911D78">
        <w:rPr>
          <w:rFonts w:ascii="Book Antiqua" w:hAnsi="Book Antiqua" w:cs="Arial"/>
          <w:sz w:val="24"/>
          <w:szCs w:val="24"/>
          <w:lang w:val="en-US"/>
        </w:rPr>
        <w:t>mesenchymal stem cells</w:t>
      </w:r>
      <w:r w:rsidR="006252E0" w:rsidRPr="00911D78">
        <w:rPr>
          <w:rFonts w:ascii="Book Antiqua" w:hAnsi="Book Antiqua" w:cs="Arial" w:hint="eastAsia"/>
          <w:sz w:val="24"/>
          <w:szCs w:val="24"/>
          <w:lang w:val="en-US" w:eastAsia="zh-CN"/>
        </w:rPr>
        <w:t>;</w:t>
      </w:r>
      <w:r w:rsidR="006252E0" w:rsidRPr="00911D78">
        <w:rPr>
          <w:rFonts w:ascii="Book Antiqua" w:hAnsi="Book Antiqua" w:cs="Arial"/>
          <w:sz w:val="24"/>
          <w:szCs w:val="24"/>
          <w:lang w:val="en-US"/>
        </w:rPr>
        <w:t xml:space="preserve"> </w:t>
      </w:r>
      <w:r w:rsidR="00EB7D8F" w:rsidRPr="00911D78">
        <w:rPr>
          <w:rFonts w:ascii="Book Antiqua" w:hAnsi="Book Antiqua" w:cs="Arial"/>
          <w:sz w:val="24"/>
          <w:szCs w:val="24"/>
          <w:lang w:val="en-US"/>
        </w:rPr>
        <w:t>MNP</w:t>
      </w:r>
      <w:r w:rsidR="00EB7D8F" w:rsidRPr="00911D78">
        <w:rPr>
          <w:rFonts w:ascii="Book Antiqua" w:hAnsi="Book Antiqua" w:cs="Arial" w:hint="eastAsia"/>
          <w:sz w:val="24"/>
          <w:szCs w:val="24"/>
          <w:lang w:val="en-US" w:eastAsia="zh-CN"/>
        </w:rPr>
        <w:t>:</w:t>
      </w:r>
      <w:r w:rsidR="00EB7D8F" w:rsidRPr="00911D78">
        <w:rPr>
          <w:rFonts w:ascii="Book Antiqua" w:hAnsi="Book Antiqua" w:cs="Arial"/>
          <w:b/>
          <w:sz w:val="24"/>
          <w:szCs w:val="24"/>
          <w:lang w:val="en-US" w:eastAsia="zh-CN"/>
        </w:rPr>
        <w:t xml:space="preserve"> </w:t>
      </w:r>
      <w:r w:rsidR="00EB7D8F" w:rsidRPr="00911D78">
        <w:rPr>
          <w:rFonts w:ascii="Book Antiqua" w:hAnsi="Book Antiqua" w:cs="Arial"/>
          <w:caps/>
          <w:sz w:val="24"/>
          <w:szCs w:val="24"/>
          <w:lang w:val="en-US" w:eastAsia="zh-CN"/>
        </w:rPr>
        <w:t>m</w:t>
      </w:r>
      <w:r w:rsidR="00EB7D8F" w:rsidRPr="00911D78">
        <w:rPr>
          <w:rFonts w:ascii="Book Antiqua" w:hAnsi="Book Antiqua" w:cs="Arial"/>
          <w:sz w:val="24"/>
          <w:szCs w:val="24"/>
          <w:lang w:val="en-US" w:eastAsia="zh-CN"/>
        </w:rPr>
        <w:t>ultimodal nanoparticles</w:t>
      </w:r>
      <w:r w:rsidR="000C0F92" w:rsidRPr="00911D78">
        <w:rPr>
          <w:rFonts w:ascii="Book Antiqua" w:hAnsi="Book Antiqua" w:cs="Arial" w:hint="eastAsia"/>
          <w:sz w:val="24"/>
          <w:szCs w:val="24"/>
          <w:lang w:val="en-US" w:eastAsia="zh-CN"/>
        </w:rPr>
        <w:t xml:space="preserve">; </w:t>
      </w:r>
      <w:r w:rsidR="000C0F92" w:rsidRPr="00911D78">
        <w:rPr>
          <w:rFonts w:ascii="Book Antiqua" w:hAnsi="Book Antiqua"/>
          <w:sz w:val="24"/>
          <w:szCs w:val="24"/>
        </w:rPr>
        <w:t>MTT</w:t>
      </w:r>
      <w:r w:rsidR="000C0F92" w:rsidRPr="00911D78">
        <w:rPr>
          <w:rFonts w:ascii="Book Antiqua" w:hAnsi="Book Antiqua" w:hint="eastAsia"/>
          <w:sz w:val="24"/>
          <w:szCs w:val="24"/>
          <w:lang w:eastAsia="zh-CN"/>
        </w:rPr>
        <w:t>:</w:t>
      </w:r>
      <w:r w:rsidR="000C0F92" w:rsidRPr="00911D78">
        <w:rPr>
          <w:rFonts w:ascii="Book Antiqua" w:hAnsi="Book Antiqua" w:cs="Arial"/>
          <w:sz w:val="24"/>
          <w:szCs w:val="24"/>
        </w:rPr>
        <w:t xml:space="preserve"> </w:t>
      </w:r>
      <w:r w:rsidR="000C0F92" w:rsidRPr="00911D78">
        <w:rPr>
          <w:rFonts w:ascii="Book Antiqua" w:hAnsi="Book Antiqua" w:cs="Arial"/>
          <w:caps/>
          <w:sz w:val="24"/>
          <w:szCs w:val="24"/>
        </w:rPr>
        <w:t>t</w:t>
      </w:r>
      <w:r w:rsidR="000C0F92" w:rsidRPr="00911D78">
        <w:rPr>
          <w:rFonts w:ascii="Book Antiqua" w:hAnsi="Book Antiqua" w:cs="Arial"/>
          <w:sz w:val="24"/>
          <w:szCs w:val="24"/>
        </w:rPr>
        <w:t>he 3-[4,5-dimethylthiazol-2-yl]-2,5 diphenyl tetrazolium bromide</w:t>
      </w:r>
      <w:r w:rsidR="000C0F92" w:rsidRPr="00911D78">
        <w:rPr>
          <w:rFonts w:ascii="Book Antiqua" w:hAnsi="Book Antiqua" w:cs="Arial" w:hint="eastAsia"/>
          <w:sz w:val="24"/>
          <w:szCs w:val="24"/>
          <w:lang w:eastAsia="zh-CN"/>
        </w:rPr>
        <w:t xml:space="preserve">; </w:t>
      </w:r>
      <w:r w:rsidR="000C0F92" w:rsidRPr="00911D78">
        <w:rPr>
          <w:rFonts w:ascii="Book Antiqua" w:hAnsi="Book Antiqua" w:cs="Arial"/>
          <w:sz w:val="24"/>
          <w:szCs w:val="24"/>
        </w:rPr>
        <w:t>BLI</w:t>
      </w:r>
      <w:r w:rsidR="000C0F92" w:rsidRPr="00911D78">
        <w:rPr>
          <w:rFonts w:ascii="Book Antiqua" w:hAnsi="Book Antiqua" w:cs="Arial" w:hint="eastAsia"/>
          <w:sz w:val="24"/>
          <w:szCs w:val="24"/>
        </w:rPr>
        <w:t>:</w:t>
      </w:r>
      <w:r w:rsidR="000C0F92" w:rsidRPr="00911D78">
        <w:rPr>
          <w:rFonts w:ascii="Book Antiqua" w:hAnsi="Book Antiqua" w:cs="Arial"/>
          <w:sz w:val="24"/>
          <w:szCs w:val="24"/>
        </w:rPr>
        <w:t xml:space="preserve"> </w:t>
      </w:r>
      <w:r w:rsidR="000C0F92" w:rsidRPr="00911D78">
        <w:rPr>
          <w:rFonts w:ascii="Book Antiqua" w:hAnsi="Book Antiqua" w:cs="Arial"/>
          <w:caps/>
          <w:sz w:val="24"/>
          <w:szCs w:val="24"/>
        </w:rPr>
        <w:t>b</w:t>
      </w:r>
      <w:r w:rsidR="000C0F92" w:rsidRPr="00911D78">
        <w:rPr>
          <w:rFonts w:ascii="Book Antiqua" w:hAnsi="Book Antiqua" w:cs="Arial"/>
          <w:sz w:val="24"/>
          <w:szCs w:val="24"/>
        </w:rPr>
        <w:t>ioluminescent images</w:t>
      </w:r>
      <w:r w:rsidR="000C0F92" w:rsidRPr="00911D78">
        <w:rPr>
          <w:rFonts w:ascii="Book Antiqua" w:hAnsi="Book Antiqua" w:cs="Arial" w:hint="eastAsia"/>
          <w:sz w:val="24"/>
          <w:szCs w:val="24"/>
        </w:rPr>
        <w:t>.</w:t>
      </w:r>
    </w:p>
    <w:p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rsidR="0031753A" w:rsidRPr="00911D78" w:rsidRDefault="00C30EFE" w:rsidP="009B7FE0">
      <w:pPr>
        <w:widowControl w:val="0"/>
        <w:spacing w:after="0" w:line="360" w:lineRule="auto"/>
        <w:jc w:val="both"/>
        <w:rPr>
          <w:rFonts w:ascii="Book Antiqua" w:hAnsi="Book Antiqua"/>
          <w:b/>
          <w:i/>
          <w:sz w:val="24"/>
          <w:szCs w:val="24"/>
          <w:lang w:val="en-US"/>
        </w:rPr>
      </w:pPr>
      <w:r>
        <w:rPr>
          <w:rFonts w:ascii="Book Antiqua" w:hAnsi="Book Antiqua" w:cs="Arial"/>
          <w:b/>
          <w:i/>
          <w:noProof/>
          <w:sz w:val="24"/>
          <w:szCs w:val="24"/>
          <w:lang w:val="en-US" w:eastAsia="zh-CN"/>
        </w:rPr>
        <w:drawing>
          <wp:inline distT="0" distB="0" distL="0" distR="0">
            <wp:extent cx="5266055" cy="4158615"/>
            <wp:effectExtent l="0" t="0" r="0" b="0"/>
            <wp:docPr id="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4158615"/>
                    </a:xfrm>
                    <a:prstGeom prst="rect">
                      <a:avLst/>
                    </a:prstGeom>
                    <a:noFill/>
                    <a:ln>
                      <a:noFill/>
                    </a:ln>
                  </pic:spPr>
                </pic:pic>
              </a:graphicData>
            </a:graphic>
          </wp:inline>
        </w:drawing>
      </w:r>
    </w:p>
    <w:p w:rsidR="000F508E" w:rsidRPr="00911D78" w:rsidRDefault="00BA4B92"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5</w:t>
      </w:r>
      <w:r w:rsidR="0031753A" w:rsidRPr="00911D78">
        <w:rPr>
          <w:rFonts w:ascii="Book Antiqua" w:hAnsi="Book Antiqua"/>
          <w:sz w:val="24"/>
          <w:szCs w:val="24"/>
          <w:lang w:val="en-US"/>
        </w:rPr>
        <w:t xml:space="preserve"> </w:t>
      </w:r>
      <w:r w:rsidR="0031753A" w:rsidRPr="00911D78">
        <w:rPr>
          <w:rFonts w:ascii="Book Antiqua" w:hAnsi="Book Antiqua" w:cs="Arial"/>
          <w:b/>
          <w:sz w:val="24"/>
          <w:szCs w:val="24"/>
          <w:lang w:val="en-US"/>
        </w:rPr>
        <w:t xml:space="preserve">Evaluation of </w:t>
      </w:r>
      <w:r w:rsidRPr="00911D78">
        <w:rPr>
          <w:rFonts w:ascii="Book Antiqua" w:hAnsi="Book Antiqua" w:cs="Arial"/>
          <w:b/>
          <w:sz w:val="24"/>
          <w:szCs w:val="24"/>
          <w:lang w:val="en-US"/>
        </w:rPr>
        <w:t>magnetic resonance imaging</w:t>
      </w:r>
      <w:r w:rsidR="0031753A" w:rsidRPr="00911D78">
        <w:rPr>
          <w:rFonts w:ascii="Book Antiqua" w:hAnsi="Book Antiqua" w:cs="Arial"/>
          <w:b/>
          <w:sz w:val="24"/>
          <w:szCs w:val="24"/>
          <w:lang w:val="en-US"/>
        </w:rPr>
        <w:t xml:space="preserve">, </w:t>
      </w:r>
      <w:r w:rsidRPr="00911D78">
        <w:rPr>
          <w:rFonts w:ascii="Book Antiqua" w:hAnsi="Book Antiqua" w:cs="Arial"/>
          <w:b/>
          <w:sz w:val="24"/>
          <w:szCs w:val="24"/>
          <w:lang w:val="en-US"/>
        </w:rPr>
        <w:t xml:space="preserve">near-infrared fluorescence </w:t>
      </w:r>
      <w:r w:rsidR="0031753A" w:rsidRPr="00911D78">
        <w:rPr>
          <w:rFonts w:ascii="Book Antiqua" w:hAnsi="Book Antiqua" w:cs="Arial"/>
          <w:b/>
          <w:sz w:val="24"/>
          <w:szCs w:val="24"/>
          <w:lang w:val="en-US"/>
        </w:rPr>
        <w:t xml:space="preserve">and </w:t>
      </w:r>
      <w:r w:rsidRPr="00911D78">
        <w:rPr>
          <w:rFonts w:ascii="Book Antiqua" w:hAnsi="Book Antiqua" w:cs="Arial"/>
          <w:b/>
          <w:sz w:val="24"/>
          <w:szCs w:val="24"/>
        </w:rPr>
        <w:t>bioluminescent images</w:t>
      </w:r>
      <w:r w:rsidRPr="00911D78">
        <w:rPr>
          <w:rFonts w:ascii="Book Antiqua" w:hAnsi="Book Antiqua" w:cs="Arial"/>
          <w:b/>
          <w:sz w:val="24"/>
          <w:szCs w:val="24"/>
          <w:lang w:val="en-US"/>
        </w:rPr>
        <w:t xml:space="preserve"> </w:t>
      </w:r>
      <w:r w:rsidR="0031753A" w:rsidRPr="00911D78">
        <w:rPr>
          <w:rFonts w:ascii="Book Antiqua" w:hAnsi="Book Antiqua" w:cs="Arial"/>
          <w:b/>
          <w:sz w:val="24"/>
          <w:szCs w:val="24"/>
          <w:lang w:val="en-US"/>
        </w:rPr>
        <w:t xml:space="preserve">intensity signals </w:t>
      </w:r>
      <w:r w:rsidR="0031753A" w:rsidRPr="00911D78">
        <w:rPr>
          <w:rFonts w:ascii="Book Antiqua" w:hAnsi="Book Antiqua" w:cs="Arial"/>
          <w:b/>
          <w:i/>
          <w:sz w:val="24"/>
          <w:szCs w:val="24"/>
          <w:lang w:val="en-US"/>
        </w:rPr>
        <w:t>in vitro</w:t>
      </w:r>
      <w:r w:rsidR="0031753A" w:rsidRPr="00911D78">
        <w:rPr>
          <w:rFonts w:ascii="Book Antiqua" w:hAnsi="Book Antiqua" w:cs="Arial"/>
          <w:b/>
          <w:sz w:val="24"/>
          <w:szCs w:val="24"/>
          <w:lang w:val="en-US"/>
        </w:rPr>
        <w:t>.</w:t>
      </w:r>
      <w:r w:rsidRPr="00911D78">
        <w:rPr>
          <w:rFonts w:ascii="Book Antiqua" w:hAnsi="Book Antiqua" w:cs="Arial"/>
          <w:sz w:val="24"/>
          <w:szCs w:val="24"/>
          <w:lang w:val="en-US"/>
        </w:rPr>
        <w:t xml:space="preserve"> A</w:t>
      </w:r>
      <w:r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Images of </w:t>
      </w:r>
      <w:r w:rsidR="0082728E" w:rsidRPr="00911D78">
        <w:rPr>
          <w:rFonts w:ascii="Book Antiqua" w:hAnsi="Book Antiqua" w:cs="Arial"/>
          <w:sz w:val="24"/>
          <w:szCs w:val="24"/>
          <w:lang w:val="en-US"/>
        </w:rPr>
        <w:t>hBM-MSC</w:t>
      </w:r>
      <w:r w:rsidR="0031753A" w:rsidRPr="00911D78">
        <w:rPr>
          <w:rFonts w:ascii="Book Antiqua" w:hAnsi="Book Antiqua" w:cs="Arial"/>
          <w:sz w:val="24"/>
          <w:szCs w:val="24"/>
          <w:vertAlign w:val="subscript"/>
          <w:lang w:val="en-US"/>
        </w:rPr>
        <w:t>Luc</w:t>
      </w:r>
      <w:r w:rsidR="0031753A" w:rsidRPr="00911D78">
        <w:rPr>
          <w:rFonts w:ascii="Book Antiqua" w:hAnsi="Book Antiqua" w:cs="Arial"/>
          <w:sz w:val="24"/>
          <w:szCs w:val="24"/>
          <w:lang w:val="en-US"/>
        </w:rPr>
        <w:t xml:space="preserve"> phantoms, labeled with different concentrations of MNP-IR750, comparing short </w:t>
      </w:r>
      <w:r w:rsidR="00CC375C" w:rsidRPr="00911D78">
        <w:rPr>
          <w:rFonts w:ascii="Book Antiqua" w:hAnsi="Book Antiqua" w:cs="Arial"/>
          <w:i/>
          <w:sz w:val="24"/>
          <w:szCs w:val="24"/>
          <w:lang w:val="en-US"/>
        </w:rPr>
        <w:t>vs</w:t>
      </w:r>
      <w:r w:rsidR="0031753A" w:rsidRPr="00911D78">
        <w:rPr>
          <w:rFonts w:ascii="Book Antiqua" w:hAnsi="Book Antiqua" w:cs="Arial"/>
          <w:sz w:val="24"/>
          <w:szCs w:val="24"/>
          <w:lang w:val="en-US"/>
        </w:rPr>
        <w:t xml:space="preserve"> long TEs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MRI and before </w:t>
      </w:r>
      <w:r w:rsidR="00CC375C" w:rsidRPr="00911D78">
        <w:rPr>
          <w:rFonts w:ascii="Book Antiqua" w:hAnsi="Book Antiqua" w:cs="Arial"/>
          <w:i/>
          <w:sz w:val="24"/>
          <w:szCs w:val="24"/>
          <w:lang w:val="en-US"/>
        </w:rPr>
        <w:t>vs</w:t>
      </w:r>
      <w:r w:rsidR="0031753A" w:rsidRPr="00911D78">
        <w:rPr>
          <w:rFonts w:ascii="Book Antiqua" w:hAnsi="Book Antiqua" w:cs="Arial"/>
          <w:sz w:val="24"/>
          <w:szCs w:val="24"/>
          <w:lang w:val="en-US"/>
        </w:rPr>
        <w:t xml:space="preserve"> after the addition </w:t>
      </w:r>
      <w:r w:rsidRPr="00911D78">
        <w:rPr>
          <w:rFonts w:ascii="Book Antiqua" w:hAnsi="Book Antiqua" w:cs="Arial"/>
          <w:sz w:val="24"/>
          <w:szCs w:val="24"/>
          <w:lang w:val="en-US"/>
        </w:rPr>
        <w:t xml:space="preserve">of luciferin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NIRF and BLI; B</w:t>
      </w:r>
      <w:r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w:t>
      </w:r>
      <w:r w:rsidR="0031753A" w:rsidRPr="00911D78">
        <w:rPr>
          <w:rFonts w:ascii="Book Antiqua" w:hAnsi="Book Antiqua" w:cs="Arial"/>
          <w:caps/>
          <w:sz w:val="24"/>
          <w:szCs w:val="24"/>
          <w:lang w:val="en-US"/>
        </w:rPr>
        <w:t>g</w:t>
      </w:r>
      <w:r w:rsidR="0031753A" w:rsidRPr="00911D78">
        <w:rPr>
          <w:rFonts w:ascii="Book Antiqua" w:hAnsi="Book Antiqua" w:cs="Arial"/>
          <w:sz w:val="24"/>
          <w:szCs w:val="24"/>
          <w:lang w:val="en-US"/>
        </w:rPr>
        <w:t>raphic representation of the MRI signal intensity of all samples acquired with a TE of 93.6 ms (light gray bars) and a TE</w:t>
      </w:r>
      <w:r w:rsidR="00CF37FF" w:rsidRPr="00911D78">
        <w:rPr>
          <w:rFonts w:ascii="Book Antiqua" w:hAnsi="Book Antiqua" w:cs="Arial"/>
          <w:sz w:val="24"/>
          <w:szCs w:val="24"/>
          <w:lang w:val="en-US"/>
        </w:rPr>
        <w:t xml:space="preserve"> of 249.6 ms (dark gray bars); C</w:t>
      </w:r>
      <w:r w:rsidR="00CF37FF"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w:t>
      </w:r>
      <w:r w:rsidR="0031753A" w:rsidRPr="00911D78">
        <w:rPr>
          <w:rFonts w:ascii="Book Antiqua" w:hAnsi="Book Antiqua" w:cs="Arial"/>
          <w:caps/>
          <w:sz w:val="24"/>
          <w:szCs w:val="24"/>
          <w:lang w:val="en-US"/>
        </w:rPr>
        <w:t>g</w:t>
      </w:r>
      <w:r w:rsidR="0031753A" w:rsidRPr="00911D78">
        <w:rPr>
          <w:rFonts w:ascii="Book Antiqua" w:hAnsi="Book Antiqua" w:cs="Arial"/>
          <w:sz w:val="24"/>
          <w:szCs w:val="24"/>
          <w:lang w:val="en-US"/>
        </w:rPr>
        <w:t xml:space="preserve">raphic representation of the NIRF signal intensity of all samples acquiring before luciferin addition (red bars) and after luciferin addition (yellow bars); </w:t>
      </w:r>
      <w:r w:rsidR="00CF37FF" w:rsidRPr="00911D78">
        <w:rPr>
          <w:rFonts w:ascii="Book Antiqua" w:hAnsi="Book Antiqua" w:cs="Arial"/>
          <w:sz w:val="24"/>
          <w:szCs w:val="24"/>
          <w:lang w:val="en-US"/>
        </w:rPr>
        <w:t>D</w:t>
      </w:r>
      <w:r w:rsidR="00CF37FF"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w:t>
      </w:r>
      <w:r w:rsidR="0031753A" w:rsidRPr="00911D78">
        <w:rPr>
          <w:rFonts w:ascii="Book Antiqua" w:hAnsi="Book Antiqua" w:cs="Arial"/>
          <w:caps/>
          <w:sz w:val="24"/>
          <w:szCs w:val="24"/>
          <w:lang w:val="en-US"/>
        </w:rPr>
        <w:t>g</w:t>
      </w:r>
      <w:r w:rsidR="0031753A" w:rsidRPr="00911D78">
        <w:rPr>
          <w:rFonts w:ascii="Book Antiqua" w:hAnsi="Book Antiqua" w:cs="Arial"/>
          <w:sz w:val="24"/>
          <w:szCs w:val="24"/>
          <w:lang w:val="en-US"/>
        </w:rPr>
        <w:t xml:space="preserve">raphic representation of BLI signal intensity after luciferin addition in all samples with different concentrations of MNP-IR750. </w:t>
      </w:r>
      <w:r w:rsidR="0082728E" w:rsidRPr="00911D78">
        <w:rPr>
          <w:rFonts w:ascii="Book Antiqua" w:hAnsi="Book Antiqua" w:cs="Arial"/>
          <w:sz w:val="24"/>
          <w:szCs w:val="24"/>
          <w:lang w:val="en-US"/>
        </w:rPr>
        <w:t>hBM-MSC</w:t>
      </w:r>
      <w:r w:rsidR="0082728E" w:rsidRPr="00911D78">
        <w:rPr>
          <w:rFonts w:ascii="Book Antiqua" w:hAnsi="Book Antiqua" w:cs="Arial" w:hint="eastAsia"/>
          <w:sz w:val="24"/>
          <w:szCs w:val="24"/>
          <w:lang w:val="en-US" w:eastAsia="zh-CN"/>
        </w:rPr>
        <w:t xml:space="preserve">: </w:t>
      </w:r>
      <w:r w:rsidR="0082728E" w:rsidRPr="00911D78">
        <w:rPr>
          <w:rFonts w:ascii="Book Antiqua" w:hAnsi="Book Antiqua" w:cs="Arial"/>
          <w:caps/>
          <w:sz w:val="24"/>
          <w:szCs w:val="24"/>
          <w:lang w:val="en-US"/>
        </w:rPr>
        <w:t>h</w:t>
      </w:r>
      <w:r w:rsidR="0082728E" w:rsidRPr="00911D78">
        <w:rPr>
          <w:rFonts w:ascii="Book Antiqua" w:hAnsi="Book Antiqua" w:cs="Arial"/>
          <w:sz w:val="24"/>
          <w:szCs w:val="24"/>
          <w:lang w:val="en-US"/>
        </w:rPr>
        <w:t>uman bone marrow</w:t>
      </w:r>
      <w:r w:rsidR="0082728E" w:rsidRPr="00911D78">
        <w:rPr>
          <w:rFonts w:ascii="Book Antiqua" w:hAnsi="Book Antiqua" w:cs="Arial" w:hint="eastAsia"/>
          <w:sz w:val="24"/>
          <w:szCs w:val="24"/>
          <w:lang w:val="en-US" w:eastAsia="zh-CN"/>
        </w:rPr>
        <w:t xml:space="preserve"> </w:t>
      </w:r>
      <w:r w:rsidR="0082728E" w:rsidRPr="00911D78">
        <w:rPr>
          <w:rFonts w:ascii="Book Antiqua" w:hAnsi="Book Antiqua" w:cs="Arial"/>
          <w:sz w:val="24"/>
          <w:szCs w:val="24"/>
          <w:lang w:val="en-US"/>
        </w:rPr>
        <w:t>mesenchymal stem cells</w:t>
      </w:r>
      <w:r w:rsidR="0082728E" w:rsidRPr="00911D78">
        <w:rPr>
          <w:rFonts w:ascii="Book Antiqua" w:hAnsi="Book Antiqua" w:cs="Arial" w:hint="eastAsia"/>
          <w:sz w:val="24"/>
          <w:szCs w:val="24"/>
          <w:lang w:val="en-US" w:eastAsia="zh-CN"/>
        </w:rPr>
        <w:t xml:space="preserve">; </w:t>
      </w:r>
      <w:r w:rsidR="0082728E" w:rsidRPr="00911D78">
        <w:rPr>
          <w:rFonts w:ascii="Book Antiqua" w:hAnsi="Book Antiqua" w:cs="Arial"/>
          <w:sz w:val="24"/>
          <w:szCs w:val="24"/>
          <w:lang w:val="en-US"/>
        </w:rPr>
        <w:t>MNP</w:t>
      </w:r>
      <w:r w:rsidR="0082728E" w:rsidRPr="00911D78">
        <w:rPr>
          <w:rFonts w:ascii="Book Antiqua" w:hAnsi="Book Antiqua" w:cs="Arial" w:hint="eastAsia"/>
          <w:sz w:val="24"/>
          <w:szCs w:val="24"/>
          <w:lang w:val="en-US" w:eastAsia="zh-CN"/>
        </w:rPr>
        <w:t>:</w:t>
      </w:r>
      <w:r w:rsidR="0082728E" w:rsidRPr="00911D78">
        <w:rPr>
          <w:rFonts w:ascii="Book Antiqua" w:hAnsi="Book Antiqua" w:cs="Arial"/>
          <w:b/>
          <w:sz w:val="24"/>
          <w:szCs w:val="24"/>
          <w:lang w:val="en-US" w:eastAsia="zh-CN"/>
        </w:rPr>
        <w:t xml:space="preserve"> </w:t>
      </w:r>
      <w:r w:rsidR="0082728E" w:rsidRPr="00911D78">
        <w:rPr>
          <w:rFonts w:ascii="Book Antiqua" w:hAnsi="Book Antiqua" w:cs="Arial"/>
          <w:caps/>
          <w:sz w:val="24"/>
          <w:szCs w:val="24"/>
          <w:lang w:val="en-US" w:eastAsia="zh-CN"/>
        </w:rPr>
        <w:t>m</w:t>
      </w:r>
      <w:r w:rsidR="0082728E" w:rsidRPr="00911D78">
        <w:rPr>
          <w:rFonts w:ascii="Book Antiqua" w:hAnsi="Book Antiqua" w:cs="Arial"/>
          <w:sz w:val="24"/>
          <w:szCs w:val="24"/>
          <w:lang w:val="en-US" w:eastAsia="zh-CN"/>
        </w:rPr>
        <w:t>ultimodal nanoparticles</w:t>
      </w:r>
      <w:r w:rsidR="0082728E" w:rsidRPr="00911D78">
        <w:rPr>
          <w:rFonts w:ascii="Book Antiqua" w:hAnsi="Book Antiqua" w:cs="Arial" w:hint="eastAsia"/>
          <w:sz w:val="24"/>
          <w:szCs w:val="24"/>
          <w:lang w:val="en-US" w:eastAsia="zh-CN"/>
        </w:rPr>
        <w:t xml:space="preserve">; </w:t>
      </w:r>
      <w:r w:rsidR="00B86630" w:rsidRPr="00911D78">
        <w:rPr>
          <w:rFonts w:ascii="Book Antiqua" w:hAnsi="Book Antiqua" w:cs="Arial"/>
          <w:sz w:val="24"/>
          <w:szCs w:val="24"/>
          <w:lang w:val="en-US"/>
        </w:rPr>
        <w:t>MRI</w:t>
      </w:r>
      <w:r w:rsidR="00B86630" w:rsidRPr="00911D78">
        <w:rPr>
          <w:rFonts w:ascii="Book Antiqua" w:hAnsi="Book Antiqua" w:cs="Arial" w:hint="eastAsia"/>
          <w:sz w:val="24"/>
          <w:szCs w:val="24"/>
          <w:lang w:val="en-US" w:eastAsia="zh-CN"/>
        </w:rPr>
        <w:t>:</w:t>
      </w:r>
      <w:r w:rsidR="00B86630"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m</w:t>
      </w:r>
      <w:r w:rsidRPr="00911D78">
        <w:rPr>
          <w:rFonts w:ascii="Book Antiqua" w:hAnsi="Book Antiqua" w:cs="Arial"/>
          <w:sz w:val="24"/>
          <w:szCs w:val="24"/>
          <w:lang w:val="en-US"/>
        </w:rPr>
        <w:t>agnetic resonance imaging</w:t>
      </w:r>
      <w:r w:rsidR="00B86630"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009F3570" w:rsidRPr="00911D78">
        <w:rPr>
          <w:rFonts w:ascii="Book Antiqua" w:hAnsi="Book Antiqua" w:cs="Arial"/>
          <w:sz w:val="24"/>
          <w:szCs w:val="24"/>
          <w:lang w:val="en-US"/>
        </w:rPr>
        <w:t>NIRF</w:t>
      </w:r>
      <w:r w:rsidR="009F3570" w:rsidRPr="00911D78">
        <w:rPr>
          <w:rFonts w:ascii="Book Antiqua" w:hAnsi="Book Antiqua" w:cs="Arial" w:hint="eastAsia"/>
          <w:sz w:val="24"/>
          <w:szCs w:val="24"/>
          <w:lang w:val="en-US" w:eastAsia="zh-CN"/>
        </w:rPr>
        <w:t>:</w:t>
      </w:r>
      <w:r w:rsidR="009F3570"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n</w:t>
      </w:r>
      <w:r w:rsidRPr="00911D78">
        <w:rPr>
          <w:rFonts w:ascii="Book Antiqua" w:hAnsi="Book Antiqua" w:cs="Arial"/>
          <w:sz w:val="24"/>
          <w:szCs w:val="24"/>
          <w:lang w:val="en-US"/>
        </w:rPr>
        <w:t>ear-infrared fluorescence</w:t>
      </w:r>
      <w:r w:rsidR="009F3570" w:rsidRPr="00911D78">
        <w:rPr>
          <w:rFonts w:ascii="Book Antiqua" w:hAnsi="Book Antiqua" w:cs="Arial" w:hint="eastAsia"/>
          <w:sz w:val="24"/>
          <w:szCs w:val="24"/>
          <w:lang w:val="en-US" w:eastAsia="zh-CN"/>
        </w:rPr>
        <w:t xml:space="preserve">; </w:t>
      </w:r>
      <w:r w:rsidR="000F508E" w:rsidRPr="00911D78">
        <w:rPr>
          <w:rFonts w:ascii="Book Antiqua" w:hAnsi="Book Antiqua" w:cs="Arial"/>
          <w:sz w:val="24"/>
          <w:szCs w:val="24"/>
        </w:rPr>
        <w:t>BLI</w:t>
      </w:r>
      <w:r w:rsidR="000F508E" w:rsidRPr="00911D78">
        <w:rPr>
          <w:rFonts w:ascii="Book Antiqua" w:hAnsi="Book Antiqua" w:cs="Arial" w:hint="eastAsia"/>
          <w:sz w:val="24"/>
          <w:szCs w:val="24"/>
        </w:rPr>
        <w:t>:</w:t>
      </w:r>
      <w:r w:rsidR="000F508E" w:rsidRPr="00911D78">
        <w:rPr>
          <w:rFonts w:ascii="Book Antiqua" w:hAnsi="Book Antiqua" w:cs="Arial"/>
          <w:sz w:val="24"/>
          <w:szCs w:val="24"/>
        </w:rPr>
        <w:t xml:space="preserve"> </w:t>
      </w:r>
      <w:r w:rsidR="000F508E" w:rsidRPr="00911D78">
        <w:rPr>
          <w:rFonts w:ascii="Book Antiqua" w:hAnsi="Book Antiqua" w:cs="Arial"/>
          <w:caps/>
          <w:sz w:val="24"/>
          <w:szCs w:val="24"/>
        </w:rPr>
        <w:t>b</w:t>
      </w:r>
      <w:r w:rsidR="000F508E" w:rsidRPr="00911D78">
        <w:rPr>
          <w:rFonts w:ascii="Book Antiqua" w:hAnsi="Book Antiqua" w:cs="Arial"/>
          <w:sz w:val="24"/>
          <w:szCs w:val="24"/>
        </w:rPr>
        <w:t>ioluminescent images</w:t>
      </w:r>
      <w:r w:rsidR="000F508E" w:rsidRPr="00911D78">
        <w:rPr>
          <w:rFonts w:ascii="Book Antiqua" w:hAnsi="Book Antiqua" w:cs="Arial" w:hint="eastAsia"/>
          <w:sz w:val="24"/>
          <w:szCs w:val="24"/>
        </w:rPr>
        <w:t>.</w:t>
      </w:r>
    </w:p>
    <w:p w:rsidR="0031753A" w:rsidRPr="00911D78" w:rsidRDefault="0031753A" w:rsidP="009B7FE0">
      <w:pPr>
        <w:widowControl w:val="0"/>
        <w:spacing w:after="0" w:line="360" w:lineRule="auto"/>
        <w:jc w:val="both"/>
        <w:rPr>
          <w:rFonts w:ascii="Book Antiqua" w:hAnsi="Book Antiqua" w:cs="Arial"/>
          <w:sz w:val="24"/>
          <w:szCs w:val="24"/>
        </w:rPr>
      </w:pPr>
    </w:p>
    <w:p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rsidR="0031753A" w:rsidRPr="00911D78" w:rsidRDefault="00C30EFE" w:rsidP="009B7FE0">
      <w:pPr>
        <w:widowControl w:val="0"/>
        <w:spacing w:after="0" w:line="360" w:lineRule="auto"/>
        <w:jc w:val="both"/>
        <w:rPr>
          <w:rFonts w:ascii="Book Antiqua" w:hAnsi="Book Antiqua"/>
          <w:sz w:val="24"/>
          <w:szCs w:val="24"/>
          <w:lang w:val="en-US"/>
        </w:rPr>
      </w:pPr>
      <w:r>
        <w:rPr>
          <w:rFonts w:ascii="Book Antiqua" w:hAnsi="Book Antiqua" w:cs="Arial"/>
          <w:noProof/>
          <w:sz w:val="24"/>
          <w:szCs w:val="24"/>
          <w:lang w:val="en-US" w:eastAsia="zh-CN"/>
        </w:rPr>
        <w:drawing>
          <wp:inline distT="0" distB="0" distL="0" distR="0">
            <wp:extent cx="5541645" cy="6059170"/>
            <wp:effectExtent l="0" t="0" r="1905"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1645" cy="6059170"/>
                    </a:xfrm>
                    <a:prstGeom prst="rect">
                      <a:avLst/>
                    </a:prstGeom>
                    <a:noFill/>
                    <a:ln>
                      <a:noFill/>
                    </a:ln>
                  </pic:spPr>
                </pic:pic>
              </a:graphicData>
            </a:graphic>
          </wp:inline>
        </w:drawing>
      </w:r>
    </w:p>
    <w:p w:rsidR="003C5FCE" w:rsidRPr="00911D78" w:rsidRDefault="000F508E"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6</w:t>
      </w:r>
      <w:r w:rsidR="0031753A" w:rsidRPr="00911D78">
        <w:rPr>
          <w:rFonts w:ascii="Book Antiqua" w:hAnsi="Book Antiqua"/>
          <w:sz w:val="24"/>
          <w:szCs w:val="24"/>
          <w:lang w:val="en-US"/>
        </w:rPr>
        <w:t xml:space="preserve"> </w:t>
      </w:r>
      <w:r w:rsidR="0031753A" w:rsidRPr="00911D78">
        <w:rPr>
          <w:rFonts w:ascii="Book Antiqua" w:hAnsi="Book Antiqua" w:cs="Arial"/>
          <w:b/>
          <w:sz w:val="24"/>
          <w:szCs w:val="24"/>
          <w:lang w:val="en-US"/>
        </w:rPr>
        <w:t xml:space="preserve">Quantification of </w:t>
      </w:r>
      <w:r w:rsidR="00123608" w:rsidRPr="00911D78">
        <w:rPr>
          <w:rFonts w:ascii="Book Antiqua" w:hAnsi="Book Antiqua" w:cs="Arial"/>
          <w:b/>
          <w:sz w:val="24"/>
          <w:szCs w:val="24"/>
          <w:lang w:val="en-US" w:eastAsia="zh-CN"/>
        </w:rPr>
        <w:t>multimodal nanoparticles</w:t>
      </w:r>
      <w:r w:rsidR="0031753A" w:rsidRPr="00911D78">
        <w:rPr>
          <w:rFonts w:ascii="Book Antiqua" w:hAnsi="Book Antiqua" w:cs="Arial"/>
          <w:b/>
          <w:sz w:val="24"/>
          <w:szCs w:val="24"/>
          <w:lang w:val="en-US"/>
        </w:rPr>
        <w:t xml:space="preserve">-IR750 internalized by </w:t>
      </w:r>
      <w:r w:rsidR="00581C9E" w:rsidRPr="00911D78">
        <w:rPr>
          <w:rFonts w:ascii="Book Antiqua" w:hAnsi="Book Antiqua" w:cs="Arial"/>
          <w:b/>
          <w:sz w:val="24"/>
          <w:szCs w:val="24"/>
          <w:lang w:val="en-US"/>
        </w:rPr>
        <w:t>human bone marrow</w:t>
      </w:r>
      <w:r w:rsidR="00581C9E" w:rsidRPr="00911D78">
        <w:rPr>
          <w:rFonts w:ascii="Book Antiqua" w:hAnsi="Book Antiqua" w:cs="Arial" w:hint="eastAsia"/>
          <w:b/>
          <w:sz w:val="24"/>
          <w:szCs w:val="24"/>
          <w:lang w:val="en-US" w:eastAsia="zh-CN"/>
        </w:rPr>
        <w:t xml:space="preserve"> </w:t>
      </w:r>
      <w:r w:rsidR="00581C9E" w:rsidRPr="00911D78">
        <w:rPr>
          <w:rFonts w:ascii="Book Antiqua" w:hAnsi="Book Antiqua" w:cs="Arial"/>
          <w:b/>
          <w:sz w:val="24"/>
          <w:szCs w:val="24"/>
          <w:lang w:val="en-US"/>
        </w:rPr>
        <w:t>mesenchymal stem cells</w:t>
      </w:r>
      <w:r w:rsidR="0031753A" w:rsidRPr="00911D78">
        <w:rPr>
          <w:rFonts w:ascii="Book Antiqua" w:hAnsi="Book Antiqua" w:cs="Arial"/>
          <w:b/>
          <w:sz w:val="24"/>
          <w:szCs w:val="24"/>
          <w:vertAlign w:val="subscript"/>
          <w:lang w:val="en-US"/>
        </w:rPr>
        <w:t xml:space="preserve">Luc </w:t>
      </w:r>
      <w:r w:rsidR="0031753A" w:rsidRPr="00911D78">
        <w:rPr>
          <w:rFonts w:ascii="Book Antiqua" w:hAnsi="Book Antiqua" w:cs="Arial"/>
          <w:b/>
          <w:sz w:val="24"/>
          <w:szCs w:val="24"/>
          <w:lang w:val="en-US"/>
        </w:rPr>
        <w:t xml:space="preserve">using </w:t>
      </w:r>
      <w:r w:rsidR="003C5FCE" w:rsidRPr="00911D78">
        <w:rPr>
          <w:rFonts w:ascii="Book Antiqua" w:hAnsi="Book Antiqua" w:cs="Arial"/>
          <w:b/>
          <w:sz w:val="24"/>
          <w:szCs w:val="24"/>
          <w:lang w:val="en-US"/>
        </w:rPr>
        <w:t>magnetic resonance imaging</w:t>
      </w:r>
      <w:r w:rsidR="0031753A" w:rsidRPr="00911D78">
        <w:rPr>
          <w:rFonts w:ascii="Book Antiqua" w:hAnsi="Book Antiqua" w:cs="Arial"/>
          <w:b/>
          <w:sz w:val="24"/>
          <w:szCs w:val="24"/>
          <w:lang w:val="en-US"/>
        </w:rPr>
        <w:t>,</w:t>
      </w:r>
      <w:r w:rsidR="000F636C" w:rsidRPr="00911D78">
        <w:rPr>
          <w:rFonts w:ascii="Book Antiqua" w:hAnsi="Book Antiqua" w:cs="Arial"/>
          <w:b/>
          <w:sz w:val="24"/>
          <w:szCs w:val="24"/>
          <w:lang w:val="en-US"/>
        </w:rPr>
        <w:t xml:space="preserve"> </w:t>
      </w:r>
      <w:r w:rsidR="000F636C" w:rsidRPr="00911D78">
        <w:rPr>
          <w:rFonts w:ascii="Book Antiqua" w:hAnsi="Book Antiqua"/>
          <w:b/>
          <w:sz w:val="24"/>
          <w:szCs w:val="24"/>
          <w:lang w:val="en-US"/>
        </w:rPr>
        <w:t>inductively coupled plasma-mass spectrometry</w:t>
      </w:r>
      <w:r w:rsidR="0031753A" w:rsidRPr="00911D78">
        <w:rPr>
          <w:rFonts w:ascii="Book Antiqua" w:hAnsi="Book Antiqua" w:cs="Arial"/>
          <w:b/>
          <w:sz w:val="24"/>
          <w:szCs w:val="24"/>
          <w:lang w:val="en-US"/>
        </w:rPr>
        <w:t xml:space="preserve"> and </w:t>
      </w:r>
      <w:r w:rsidR="000F636C" w:rsidRPr="00911D78">
        <w:rPr>
          <w:rFonts w:ascii="Book Antiqua" w:hAnsi="Book Antiqua" w:cs="Arial"/>
          <w:b/>
          <w:sz w:val="24"/>
          <w:szCs w:val="24"/>
          <w:lang w:val="en-US"/>
        </w:rPr>
        <w:t xml:space="preserve">near-infrared fluorescence </w:t>
      </w:r>
      <w:r w:rsidR="0031753A" w:rsidRPr="00911D78">
        <w:rPr>
          <w:rFonts w:ascii="Book Antiqua" w:hAnsi="Book Antiqua" w:cs="Arial"/>
          <w:b/>
          <w:sz w:val="24"/>
          <w:szCs w:val="24"/>
          <w:lang w:val="en-US"/>
        </w:rPr>
        <w:t xml:space="preserve">images </w:t>
      </w:r>
      <w:r w:rsidR="0031753A" w:rsidRPr="00911D78">
        <w:rPr>
          <w:rFonts w:ascii="Book Antiqua" w:hAnsi="Book Antiqua" w:cs="Arial"/>
          <w:b/>
          <w:i/>
          <w:sz w:val="24"/>
          <w:szCs w:val="24"/>
          <w:lang w:val="en-US"/>
        </w:rPr>
        <w:t>in vitro</w:t>
      </w:r>
      <w:r w:rsidR="000F636C" w:rsidRPr="00911D78">
        <w:rPr>
          <w:rFonts w:ascii="Book Antiqua" w:hAnsi="Book Antiqua" w:cs="Arial" w:hint="eastAsia"/>
          <w:b/>
          <w:sz w:val="24"/>
          <w:szCs w:val="24"/>
          <w:lang w:val="en-US" w:eastAsia="zh-CN"/>
        </w:rPr>
        <w:t>.</w:t>
      </w:r>
      <w:r w:rsidR="0031753A" w:rsidRPr="00911D78">
        <w:rPr>
          <w:rFonts w:ascii="Book Antiqua" w:hAnsi="Book Antiqua" w:cs="Arial"/>
          <w:b/>
          <w:sz w:val="24"/>
          <w:szCs w:val="24"/>
          <w:lang w:val="en-US"/>
        </w:rPr>
        <w:t xml:space="preserve"> </w:t>
      </w:r>
      <w:r w:rsidR="0031753A" w:rsidRPr="00911D78">
        <w:rPr>
          <w:rFonts w:ascii="Book Antiqua" w:hAnsi="Book Antiqua" w:cs="Arial"/>
          <w:sz w:val="24"/>
          <w:szCs w:val="24"/>
          <w:lang w:val="en-US"/>
        </w:rPr>
        <w:t xml:space="preserve">For quantification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MRI, (A) the r</w:t>
      </w:r>
      <w:r w:rsidR="0031753A" w:rsidRPr="00911D78">
        <w:rPr>
          <w:rFonts w:ascii="Book Antiqua" w:hAnsi="Book Antiqua" w:cs="Arial"/>
          <w:sz w:val="24"/>
          <w:szCs w:val="24"/>
          <w:vertAlign w:val="subscript"/>
          <w:lang w:val="en-US"/>
        </w:rPr>
        <w:t>2</w:t>
      </w:r>
      <w:r w:rsidR="0031753A" w:rsidRPr="00911D78">
        <w:rPr>
          <w:rFonts w:ascii="Book Antiqua" w:hAnsi="Book Antiqua" w:cs="Arial"/>
          <w:sz w:val="24"/>
          <w:szCs w:val="24"/>
          <w:lang w:val="en-US"/>
        </w:rPr>
        <w:t xml:space="preserve"> values were determined from the intensity signal of MNP-IR750 at different concentration</w:t>
      </w:r>
      <w:r w:rsidR="000F636C" w:rsidRPr="00911D78">
        <w:rPr>
          <w:rFonts w:ascii="Book Antiqua" w:hAnsi="Book Antiqua" w:cs="Arial"/>
          <w:sz w:val="24"/>
          <w:szCs w:val="24"/>
          <w:lang w:val="en-US"/>
        </w:rPr>
        <w:t>s as a function of TEs (I-II); B</w:t>
      </w:r>
      <w:r w:rsidR="000F636C"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T2 values of hBM-MSC</w:t>
      </w:r>
      <w:r w:rsidR="0031753A" w:rsidRPr="00911D78">
        <w:rPr>
          <w:rFonts w:ascii="Book Antiqua" w:hAnsi="Book Antiqua" w:cs="Arial"/>
          <w:sz w:val="24"/>
          <w:szCs w:val="24"/>
          <w:vertAlign w:val="subscript"/>
          <w:lang w:val="en-US"/>
        </w:rPr>
        <w:t xml:space="preserve">Luc </w:t>
      </w:r>
      <w:r w:rsidR="0031753A" w:rsidRPr="00911D78">
        <w:rPr>
          <w:rFonts w:ascii="Book Antiqua" w:hAnsi="Book Antiqua" w:cs="Arial"/>
          <w:sz w:val="24"/>
          <w:szCs w:val="24"/>
          <w:lang w:val="en-US"/>
        </w:rPr>
        <w:t>labeled with MNP-IR750 at different concentrations were determined based on the adjustment of the MRI signal exponential decay curves obtained for th</w:t>
      </w:r>
      <w:r w:rsidR="000F636C" w:rsidRPr="00911D78">
        <w:rPr>
          <w:rFonts w:ascii="Book Antiqua" w:hAnsi="Book Antiqua" w:cs="Arial"/>
          <w:sz w:val="24"/>
          <w:szCs w:val="24"/>
          <w:lang w:val="en-US"/>
        </w:rPr>
        <w:t>e MRI images of ROIs (III-IV); C</w:t>
      </w:r>
      <w:r w:rsidR="000F636C"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MNP-IR750 load and number internalized per cell as a function </w:t>
      </w:r>
      <w:r w:rsidR="0031753A" w:rsidRPr="00911D78">
        <w:rPr>
          <w:rFonts w:ascii="Book Antiqua" w:hAnsi="Book Antiqua" w:cs="Arial"/>
          <w:sz w:val="24"/>
          <w:szCs w:val="24"/>
          <w:lang w:val="en-US"/>
        </w:rPr>
        <w:lastRenderedPageBreak/>
        <w:t xml:space="preserve">of different labeling concentrations were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MRI, and these values were adjusted based on an exponential curve, following equation 3 and the parameters</w:t>
      </w:r>
      <w:r w:rsidR="000F636C" w:rsidRPr="00911D78">
        <w:rPr>
          <w:rFonts w:ascii="Book Antiqua" w:hAnsi="Book Antiqua" w:cs="Arial"/>
          <w:sz w:val="24"/>
          <w:szCs w:val="24"/>
          <w:lang w:val="en-US"/>
        </w:rPr>
        <w:t xml:space="preserve"> determined for this equation; D</w:t>
      </w:r>
      <w:r w:rsidR="000F636C"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MNP-IR750 load and number internalized per cell as a function of different labeling concentrations were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ICP-MS (V) from the calibration curve generated using known MNP-IR750 concentrations, and the values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ICP-MS quantification were adjusted based on an exponential curve, following equation 3 and the parameters</w:t>
      </w:r>
      <w:r w:rsidR="00306AB6" w:rsidRPr="00911D78">
        <w:rPr>
          <w:rFonts w:ascii="Book Antiqua" w:hAnsi="Book Antiqua" w:cs="Arial"/>
          <w:sz w:val="24"/>
          <w:szCs w:val="24"/>
          <w:lang w:val="en-US"/>
        </w:rPr>
        <w:t xml:space="preserve"> determined for this equation; E</w:t>
      </w:r>
      <w:r w:rsidR="00306AB6"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MNP-IR750 load and number internalized per cell as a function of different labeling concentrations were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NIRF imaging (VI) from the calibration curve generated using known MNP-IR750 concentrations, and the values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NIRF quantification were adjusted with an exponential curve, following equation 3 and the parameters det</w:t>
      </w:r>
      <w:r w:rsidR="007F4E36" w:rsidRPr="00911D78">
        <w:rPr>
          <w:rFonts w:ascii="Book Antiqua" w:hAnsi="Book Antiqua" w:cs="Arial"/>
          <w:sz w:val="24"/>
          <w:szCs w:val="24"/>
          <w:lang w:val="en-US"/>
        </w:rPr>
        <w:t>ermined for this equation; and F</w:t>
      </w:r>
      <w:r w:rsidR="007F4E36"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correlation of the MNP-IR750 load internalized by hBM-MSC</w:t>
      </w:r>
      <w:r w:rsidR="0031753A" w:rsidRPr="00911D78">
        <w:rPr>
          <w:rFonts w:ascii="Book Antiqua" w:hAnsi="Book Antiqua" w:cs="Arial"/>
          <w:sz w:val="24"/>
          <w:szCs w:val="24"/>
          <w:vertAlign w:val="subscript"/>
          <w:lang w:val="en-US"/>
        </w:rPr>
        <w:t xml:space="preserve">Luc </w:t>
      </w:r>
      <w:r w:rsidR="0031753A" w:rsidRPr="00911D78">
        <w:rPr>
          <w:rFonts w:ascii="Book Antiqua" w:hAnsi="Book Antiqua" w:cs="Arial"/>
          <w:sz w:val="24"/>
          <w:szCs w:val="24"/>
          <w:lang w:val="en-US"/>
        </w:rPr>
        <w:t>was compared</w:t>
      </w:r>
      <w:r w:rsidR="0031753A" w:rsidRPr="00911D78">
        <w:rPr>
          <w:rFonts w:ascii="Book Antiqua" w:hAnsi="Book Antiqua" w:cs="Arial"/>
          <w:sz w:val="24"/>
          <w:szCs w:val="24"/>
          <w:vertAlign w:val="superscript"/>
          <w:lang w:val="en-US"/>
        </w:rPr>
        <w:t xml:space="preserve"> </w:t>
      </w:r>
      <w:r w:rsidR="0031753A" w:rsidRPr="00911D78">
        <w:rPr>
          <w:rFonts w:ascii="Book Antiqua" w:hAnsi="Book Antiqua" w:cs="Arial"/>
          <w:sz w:val="24"/>
          <w:szCs w:val="24"/>
          <w:lang w:val="en-US"/>
        </w:rPr>
        <w:t>between ICP-MS and NIRF (blue dots), ICP-MS and MRI (green dots), NIRF and MRI (pink dots).</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sz w:val="24"/>
          <w:szCs w:val="24"/>
          <w:lang w:val="en-US"/>
        </w:rPr>
        <w:t>hBM-MSC</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caps/>
          <w:sz w:val="24"/>
          <w:szCs w:val="24"/>
          <w:lang w:val="en-US"/>
        </w:rPr>
        <w:t>h</w:t>
      </w:r>
      <w:r w:rsidR="003C5FCE" w:rsidRPr="00911D78">
        <w:rPr>
          <w:rFonts w:ascii="Book Antiqua" w:hAnsi="Book Antiqua" w:cs="Arial"/>
          <w:sz w:val="24"/>
          <w:szCs w:val="24"/>
          <w:lang w:val="en-US"/>
        </w:rPr>
        <w:t>uman bone marrow</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sz w:val="24"/>
          <w:szCs w:val="24"/>
          <w:lang w:val="en-US"/>
        </w:rPr>
        <w:t>mesenchymal stem cells</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sz w:val="24"/>
          <w:szCs w:val="24"/>
          <w:lang w:val="en-US"/>
        </w:rPr>
        <w:t>MNP</w:t>
      </w:r>
      <w:r w:rsidR="003C5FCE" w:rsidRPr="00911D78">
        <w:rPr>
          <w:rFonts w:ascii="Book Antiqua" w:hAnsi="Book Antiqua" w:cs="Arial" w:hint="eastAsia"/>
          <w:sz w:val="24"/>
          <w:szCs w:val="24"/>
          <w:lang w:val="en-US" w:eastAsia="zh-CN"/>
        </w:rPr>
        <w:t>:</w:t>
      </w:r>
      <w:r w:rsidR="003C5FCE" w:rsidRPr="00911D78">
        <w:rPr>
          <w:rFonts w:ascii="Book Antiqua" w:hAnsi="Book Antiqua" w:cs="Arial"/>
          <w:b/>
          <w:sz w:val="24"/>
          <w:szCs w:val="24"/>
          <w:lang w:val="en-US" w:eastAsia="zh-CN"/>
        </w:rPr>
        <w:t xml:space="preserve"> </w:t>
      </w:r>
      <w:r w:rsidR="003C5FCE" w:rsidRPr="00911D78">
        <w:rPr>
          <w:rFonts w:ascii="Book Antiqua" w:hAnsi="Book Antiqua" w:cs="Arial"/>
          <w:caps/>
          <w:sz w:val="24"/>
          <w:szCs w:val="24"/>
          <w:lang w:val="en-US" w:eastAsia="zh-CN"/>
        </w:rPr>
        <w:t>m</w:t>
      </w:r>
      <w:r w:rsidR="003C5FCE" w:rsidRPr="00911D78">
        <w:rPr>
          <w:rFonts w:ascii="Book Antiqua" w:hAnsi="Book Antiqua" w:cs="Arial"/>
          <w:sz w:val="24"/>
          <w:szCs w:val="24"/>
          <w:lang w:val="en-US" w:eastAsia="zh-CN"/>
        </w:rPr>
        <w:t>ultimodal nanoparticles</w:t>
      </w:r>
      <w:r w:rsidR="003C5FCE" w:rsidRPr="00911D78">
        <w:rPr>
          <w:rFonts w:ascii="Book Antiqua" w:hAnsi="Book Antiqua" w:cs="Arial" w:hint="eastAsia"/>
          <w:sz w:val="24"/>
          <w:szCs w:val="24"/>
          <w:lang w:val="en-US" w:eastAsia="zh-CN"/>
        </w:rPr>
        <w:t xml:space="preserve">; </w:t>
      </w:r>
      <w:r w:rsidR="00DF2DA5" w:rsidRPr="00911D78">
        <w:rPr>
          <w:rFonts w:ascii="Book Antiqua" w:hAnsi="Book Antiqua"/>
          <w:sz w:val="24"/>
          <w:szCs w:val="24"/>
          <w:lang w:val="en-US"/>
        </w:rPr>
        <w:t>ICP-MS</w:t>
      </w:r>
      <w:r w:rsidR="00DF2DA5" w:rsidRPr="00911D78">
        <w:rPr>
          <w:rFonts w:ascii="Book Antiqua" w:hAnsi="Book Antiqua"/>
          <w:sz w:val="24"/>
          <w:szCs w:val="24"/>
          <w:lang w:val="en-US" w:eastAsia="zh-CN"/>
        </w:rPr>
        <w:t>:</w:t>
      </w:r>
      <w:r w:rsidR="00DF2DA5" w:rsidRPr="00911D78">
        <w:rPr>
          <w:rFonts w:ascii="Book Antiqua" w:hAnsi="Book Antiqua"/>
          <w:sz w:val="24"/>
          <w:szCs w:val="24"/>
          <w:lang w:val="en-US"/>
        </w:rPr>
        <w:t xml:space="preserve"> </w:t>
      </w:r>
      <w:r w:rsidR="00DF2DA5" w:rsidRPr="00911D78">
        <w:rPr>
          <w:rFonts w:ascii="Book Antiqua" w:hAnsi="Book Antiqua"/>
          <w:caps/>
          <w:sz w:val="24"/>
          <w:szCs w:val="24"/>
          <w:lang w:val="en-US"/>
        </w:rPr>
        <w:t>i</w:t>
      </w:r>
      <w:r w:rsidR="00DF2DA5" w:rsidRPr="00911D78">
        <w:rPr>
          <w:rFonts w:ascii="Book Antiqua" w:hAnsi="Book Antiqua"/>
          <w:sz w:val="24"/>
          <w:szCs w:val="24"/>
          <w:lang w:val="en-US"/>
        </w:rPr>
        <w:t>nductively coupled plasma-mass spectrometry</w:t>
      </w:r>
      <w:r w:rsidR="00DF2DA5" w:rsidRPr="00911D78">
        <w:rPr>
          <w:rFonts w:ascii="Book Antiqua" w:hAnsi="Book Antiqua"/>
          <w:sz w:val="24"/>
          <w:szCs w:val="24"/>
          <w:lang w:val="en-US" w:eastAsia="zh-CN"/>
        </w:rPr>
        <w:t xml:space="preserve">; </w:t>
      </w:r>
      <w:r w:rsidR="003C5FCE" w:rsidRPr="00911D78">
        <w:rPr>
          <w:rFonts w:ascii="Book Antiqua" w:hAnsi="Book Antiqua" w:cs="Arial"/>
          <w:sz w:val="24"/>
          <w:szCs w:val="24"/>
          <w:lang w:val="en-US"/>
        </w:rPr>
        <w:t>MRI</w:t>
      </w:r>
      <w:r w:rsidR="003C5FCE" w:rsidRPr="00911D78">
        <w:rPr>
          <w:rFonts w:ascii="Book Antiqua" w:hAnsi="Book Antiqua" w:cs="Arial" w:hint="eastAsia"/>
          <w:sz w:val="24"/>
          <w:szCs w:val="24"/>
          <w:lang w:val="en-US" w:eastAsia="zh-CN"/>
        </w:rPr>
        <w:t>:</w:t>
      </w:r>
      <w:r w:rsidR="003C5FCE" w:rsidRPr="00911D78">
        <w:rPr>
          <w:rFonts w:ascii="Book Antiqua" w:hAnsi="Book Antiqua" w:cs="Arial"/>
          <w:sz w:val="24"/>
          <w:szCs w:val="24"/>
          <w:lang w:val="en-US"/>
        </w:rPr>
        <w:t xml:space="preserve"> </w:t>
      </w:r>
      <w:r w:rsidR="003C5FCE" w:rsidRPr="00911D78">
        <w:rPr>
          <w:rFonts w:ascii="Book Antiqua" w:hAnsi="Book Antiqua" w:cs="Arial"/>
          <w:caps/>
          <w:sz w:val="24"/>
          <w:szCs w:val="24"/>
          <w:lang w:val="en-US"/>
        </w:rPr>
        <w:t>m</w:t>
      </w:r>
      <w:r w:rsidR="003C5FCE" w:rsidRPr="00911D78">
        <w:rPr>
          <w:rFonts w:ascii="Book Antiqua" w:hAnsi="Book Antiqua" w:cs="Arial"/>
          <w:sz w:val="24"/>
          <w:szCs w:val="24"/>
          <w:lang w:val="en-US"/>
        </w:rPr>
        <w:t>agnetic resonance imaging</w:t>
      </w:r>
      <w:r w:rsidR="003C5FCE" w:rsidRPr="00911D78">
        <w:rPr>
          <w:rFonts w:ascii="Book Antiqua" w:hAnsi="Book Antiqua" w:cs="Arial" w:hint="eastAsia"/>
          <w:sz w:val="24"/>
          <w:szCs w:val="24"/>
          <w:lang w:val="en-US" w:eastAsia="zh-CN"/>
        </w:rPr>
        <w:t>;</w:t>
      </w:r>
      <w:r w:rsidR="003C5FCE" w:rsidRPr="00911D78">
        <w:rPr>
          <w:rFonts w:ascii="Book Antiqua" w:hAnsi="Book Antiqua" w:cs="Arial"/>
          <w:sz w:val="24"/>
          <w:szCs w:val="24"/>
          <w:lang w:val="en-US"/>
        </w:rPr>
        <w:t xml:space="preserve"> NIRF</w:t>
      </w:r>
      <w:r w:rsidR="003C5FCE" w:rsidRPr="00911D78">
        <w:rPr>
          <w:rFonts w:ascii="Book Antiqua" w:hAnsi="Book Antiqua" w:cs="Arial" w:hint="eastAsia"/>
          <w:sz w:val="24"/>
          <w:szCs w:val="24"/>
          <w:lang w:val="en-US" w:eastAsia="zh-CN"/>
        </w:rPr>
        <w:t>:</w:t>
      </w:r>
      <w:r w:rsidR="003C5FCE" w:rsidRPr="00911D78">
        <w:rPr>
          <w:rFonts w:ascii="Book Antiqua" w:hAnsi="Book Antiqua" w:cs="Arial"/>
          <w:sz w:val="24"/>
          <w:szCs w:val="24"/>
          <w:lang w:val="en-US"/>
        </w:rPr>
        <w:t xml:space="preserve"> </w:t>
      </w:r>
      <w:r w:rsidR="003C5FCE" w:rsidRPr="00911D78">
        <w:rPr>
          <w:rFonts w:ascii="Book Antiqua" w:hAnsi="Book Antiqua" w:cs="Arial"/>
          <w:caps/>
          <w:sz w:val="24"/>
          <w:szCs w:val="24"/>
          <w:lang w:val="en-US"/>
        </w:rPr>
        <w:t>n</w:t>
      </w:r>
      <w:r w:rsidR="003C5FCE" w:rsidRPr="00911D78">
        <w:rPr>
          <w:rFonts w:ascii="Book Antiqua" w:hAnsi="Book Antiqua" w:cs="Arial"/>
          <w:sz w:val="24"/>
          <w:szCs w:val="24"/>
          <w:lang w:val="en-US"/>
        </w:rPr>
        <w:t>ear-infrared fluorescence</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sz w:val="24"/>
          <w:szCs w:val="24"/>
        </w:rPr>
        <w:t>BLI</w:t>
      </w:r>
      <w:r w:rsidR="003C5FCE" w:rsidRPr="00911D78">
        <w:rPr>
          <w:rFonts w:ascii="Book Antiqua" w:hAnsi="Book Antiqua" w:cs="Arial" w:hint="eastAsia"/>
          <w:sz w:val="24"/>
          <w:szCs w:val="24"/>
        </w:rPr>
        <w:t>:</w:t>
      </w:r>
      <w:r w:rsidR="003C5FCE" w:rsidRPr="00911D78">
        <w:rPr>
          <w:rFonts w:ascii="Book Antiqua" w:hAnsi="Book Antiqua" w:cs="Arial"/>
          <w:sz w:val="24"/>
          <w:szCs w:val="24"/>
        </w:rPr>
        <w:t xml:space="preserve"> </w:t>
      </w:r>
      <w:r w:rsidR="003C5FCE" w:rsidRPr="00911D78">
        <w:rPr>
          <w:rFonts w:ascii="Book Antiqua" w:hAnsi="Book Antiqua" w:cs="Arial"/>
          <w:caps/>
          <w:sz w:val="24"/>
          <w:szCs w:val="24"/>
        </w:rPr>
        <w:t>b</w:t>
      </w:r>
      <w:r w:rsidR="003C5FCE" w:rsidRPr="00911D78">
        <w:rPr>
          <w:rFonts w:ascii="Book Antiqua" w:hAnsi="Book Antiqua" w:cs="Arial"/>
          <w:sz w:val="24"/>
          <w:szCs w:val="24"/>
        </w:rPr>
        <w:t>ioluminescent images</w:t>
      </w:r>
      <w:r w:rsidR="007F4E36" w:rsidRPr="00911D78">
        <w:rPr>
          <w:rFonts w:ascii="Book Antiqua" w:hAnsi="Book Antiqua" w:cs="Arial" w:hint="eastAsia"/>
          <w:sz w:val="24"/>
          <w:szCs w:val="24"/>
          <w:lang w:eastAsia="zh-CN"/>
        </w:rPr>
        <w:t>.</w:t>
      </w:r>
      <w:r w:rsidR="000407CC" w:rsidRPr="00911D78">
        <w:rPr>
          <w:rFonts w:ascii="Book Antiqua" w:hAnsi="Book Antiqua" w:cs="Arial" w:hint="eastAsia"/>
          <w:sz w:val="24"/>
          <w:szCs w:val="24"/>
          <w:lang w:eastAsia="zh-CN"/>
        </w:rPr>
        <w:t xml:space="preserve"> </w:t>
      </w:r>
    </w:p>
    <w:p w:rsidR="0031753A" w:rsidRPr="00911D78" w:rsidRDefault="0031753A" w:rsidP="009B7FE0">
      <w:pPr>
        <w:widowControl w:val="0"/>
        <w:spacing w:after="0" w:line="360" w:lineRule="auto"/>
        <w:jc w:val="both"/>
        <w:rPr>
          <w:rFonts w:ascii="Book Antiqua" w:hAnsi="Book Antiqua" w:cs="Arial"/>
          <w:sz w:val="24"/>
          <w:szCs w:val="24"/>
          <w:lang w:val="en-US" w:eastAsia="zh-CN"/>
        </w:rPr>
      </w:pPr>
    </w:p>
    <w:p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rsidR="0031753A" w:rsidRPr="00911D78" w:rsidRDefault="00C30EFE" w:rsidP="009B7FE0">
      <w:pPr>
        <w:widowControl w:val="0"/>
        <w:spacing w:after="0" w:line="360" w:lineRule="auto"/>
        <w:jc w:val="both"/>
        <w:rPr>
          <w:rFonts w:ascii="Book Antiqua" w:hAnsi="Book Antiqua"/>
          <w:sz w:val="24"/>
          <w:szCs w:val="24"/>
          <w:lang w:val="en-US"/>
        </w:rPr>
      </w:pPr>
      <w:r>
        <w:rPr>
          <w:rFonts w:ascii="Book Antiqua" w:hAnsi="Book Antiqua" w:cs="Arial"/>
          <w:noProof/>
          <w:sz w:val="24"/>
          <w:szCs w:val="24"/>
          <w:lang w:val="en-US" w:eastAsia="zh-CN"/>
        </w:rPr>
        <w:drawing>
          <wp:inline distT="0" distB="0" distL="0" distR="0">
            <wp:extent cx="4963160" cy="5591175"/>
            <wp:effectExtent l="0" t="0" r="8890" b="9525"/>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160" cy="5591175"/>
                    </a:xfrm>
                    <a:prstGeom prst="rect">
                      <a:avLst/>
                    </a:prstGeom>
                    <a:noFill/>
                    <a:ln>
                      <a:noFill/>
                    </a:ln>
                  </pic:spPr>
                </pic:pic>
              </a:graphicData>
            </a:graphic>
          </wp:inline>
        </w:drawing>
      </w:r>
    </w:p>
    <w:p w:rsidR="003213FF" w:rsidRPr="00911D78" w:rsidRDefault="0031753A"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w:t>
      </w:r>
      <w:r w:rsidRPr="00911D78">
        <w:rPr>
          <w:rFonts w:ascii="Book Antiqua" w:hAnsi="Book Antiqua"/>
          <w:sz w:val="24"/>
          <w:szCs w:val="24"/>
          <w:lang w:val="en-US"/>
        </w:rPr>
        <w:t xml:space="preserve"> </w:t>
      </w:r>
      <w:r w:rsidRPr="00911D78">
        <w:rPr>
          <w:rFonts w:ascii="Book Antiqua" w:hAnsi="Book Antiqua"/>
          <w:b/>
          <w:sz w:val="24"/>
          <w:szCs w:val="24"/>
          <w:lang w:val="en-US"/>
        </w:rPr>
        <w:t>7</w:t>
      </w:r>
      <w:r w:rsidRPr="00911D78">
        <w:rPr>
          <w:rFonts w:ascii="Book Antiqua" w:hAnsi="Book Antiqua"/>
          <w:sz w:val="24"/>
          <w:szCs w:val="24"/>
          <w:lang w:val="en-US"/>
        </w:rPr>
        <w:t xml:space="preserve"> </w:t>
      </w:r>
      <w:r w:rsidRPr="00911D78">
        <w:rPr>
          <w:rFonts w:ascii="Book Antiqua" w:hAnsi="Book Antiqua" w:cs="Arial"/>
          <w:b/>
          <w:sz w:val="24"/>
          <w:szCs w:val="24"/>
          <w:lang w:val="en-US"/>
        </w:rPr>
        <w:t xml:space="preserve">Evaluation of </w:t>
      </w:r>
      <w:r w:rsidR="003213FF" w:rsidRPr="00911D78">
        <w:rPr>
          <w:rFonts w:ascii="Book Antiqua" w:hAnsi="Book Antiqua" w:cs="Arial"/>
          <w:b/>
          <w:sz w:val="24"/>
          <w:szCs w:val="24"/>
        </w:rPr>
        <w:t>bioluminescent images</w:t>
      </w:r>
      <w:r w:rsidR="003213FF" w:rsidRPr="00911D78">
        <w:rPr>
          <w:rFonts w:ascii="Book Antiqua" w:hAnsi="Book Antiqua" w:cs="Arial"/>
          <w:b/>
          <w:sz w:val="24"/>
          <w:szCs w:val="24"/>
          <w:lang w:val="en-US"/>
        </w:rPr>
        <w:t>, near-infrared fluorescence, and magnetic resonance imaging signals of labeled human bone marrow</w:t>
      </w:r>
      <w:r w:rsidR="003213FF" w:rsidRPr="00911D78">
        <w:rPr>
          <w:rFonts w:ascii="Book Antiqua" w:hAnsi="Book Antiqua" w:cs="Arial" w:hint="eastAsia"/>
          <w:b/>
          <w:sz w:val="24"/>
          <w:szCs w:val="24"/>
          <w:lang w:val="en-US" w:eastAsia="zh-CN"/>
        </w:rPr>
        <w:t xml:space="preserve"> </w:t>
      </w:r>
      <w:r w:rsidR="003213FF" w:rsidRPr="00911D78">
        <w:rPr>
          <w:rFonts w:ascii="Book Antiqua" w:hAnsi="Book Antiqua" w:cs="Arial"/>
          <w:b/>
          <w:sz w:val="24"/>
          <w:szCs w:val="24"/>
          <w:lang w:val="en-US"/>
        </w:rPr>
        <w:t>mesenchymal stem cells</w:t>
      </w:r>
      <w:r w:rsidRPr="00911D78">
        <w:rPr>
          <w:rFonts w:ascii="Book Antiqua" w:hAnsi="Book Antiqua" w:cs="Arial"/>
          <w:b/>
          <w:sz w:val="24"/>
          <w:szCs w:val="24"/>
          <w:vertAlign w:val="subscript"/>
          <w:lang w:val="en-US"/>
        </w:rPr>
        <w:t>Luc</w:t>
      </w:r>
      <w:r w:rsidRPr="00911D78">
        <w:rPr>
          <w:rFonts w:ascii="Book Antiqua" w:hAnsi="Book Antiqua" w:cs="Arial"/>
          <w:b/>
          <w:sz w:val="24"/>
          <w:szCs w:val="24"/>
          <w:lang w:val="en-US"/>
        </w:rPr>
        <w:t xml:space="preserve"> implanted in animals (sham groups).</w:t>
      </w:r>
      <w:r w:rsidR="003213FF" w:rsidRPr="00911D78">
        <w:rPr>
          <w:rFonts w:ascii="Book Antiqua" w:hAnsi="Book Antiqua" w:cs="Arial"/>
          <w:sz w:val="24"/>
          <w:szCs w:val="24"/>
          <w:lang w:val="en-US"/>
        </w:rPr>
        <w:t xml:space="preserve"> A</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BLI image of the sham_control g</w:t>
      </w:r>
      <w:r w:rsidR="003213FF" w:rsidRPr="00911D78">
        <w:rPr>
          <w:rFonts w:ascii="Book Antiqua" w:hAnsi="Book Antiqua" w:cs="Arial"/>
          <w:sz w:val="24"/>
          <w:szCs w:val="24"/>
          <w:lang w:val="en-US"/>
        </w:rPr>
        <w:t>roup after luciferin addition; B-D</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BLI images after luciferin addition in the sham_S5,</w:t>
      </w:r>
      <w:r w:rsidR="003213FF" w:rsidRPr="00911D78">
        <w:rPr>
          <w:rFonts w:ascii="Book Antiqua" w:hAnsi="Book Antiqua" w:cs="Arial"/>
          <w:sz w:val="24"/>
          <w:szCs w:val="24"/>
          <w:lang w:val="en-US"/>
        </w:rPr>
        <w:t xml:space="preserve"> sham_S20 and sham_S50 groups; E</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NIRF ima</w:t>
      </w:r>
      <w:r w:rsidR="003213FF" w:rsidRPr="00911D78">
        <w:rPr>
          <w:rFonts w:ascii="Book Antiqua" w:hAnsi="Book Antiqua" w:cs="Arial"/>
          <w:sz w:val="24"/>
          <w:szCs w:val="24"/>
          <w:lang w:val="en-US"/>
        </w:rPr>
        <w:t>ge of the sham_control group; F-H</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NIRF images of the sham_S5,</w:t>
      </w:r>
      <w:r w:rsidR="003213FF" w:rsidRPr="00911D78">
        <w:rPr>
          <w:rFonts w:ascii="Book Antiqua" w:hAnsi="Book Antiqua" w:cs="Arial"/>
          <w:sz w:val="24"/>
          <w:szCs w:val="24"/>
          <w:lang w:val="en-US"/>
        </w:rPr>
        <w:t xml:space="preserve"> sham_S20 and sham_S50 groups; I</w:t>
      </w:r>
      <w:r w:rsidR="003213FF" w:rsidRPr="00911D78">
        <w:rPr>
          <w:rFonts w:ascii="Book Antiqua" w:hAnsi="Book Antiqua" w:cs="Arial" w:hint="eastAsia"/>
          <w:sz w:val="24"/>
          <w:szCs w:val="24"/>
          <w:lang w:val="en-US" w:eastAsia="zh-CN"/>
        </w:rPr>
        <w:t xml:space="preserve">, </w:t>
      </w:r>
      <w:r w:rsidR="003213FF" w:rsidRPr="00911D78">
        <w:rPr>
          <w:rFonts w:ascii="Book Antiqua" w:hAnsi="Book Antiqua" w:cs="Arial"/>
          <w:sz w:val="24"/>
          <w:szCs w:val="24"/>
          <w:lang w:val="en-US"/>
        </w:rPr>
        <w:t>L</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i/>
          <w:sz w:val="24"/>
          <w:szCs w:val="24"/>
          <w:lang w:val="en-US"/>
        </w:rPr>
        <w:t>ex vivo</w:t>
      </w:r>
      <w:r w:rsidR="003213FF" w:rsidRPr="00911D78">
        <w:rPr>
          <w:rFonts w:ascii="Book Antiqua" w:hAnsi="Book Antiqua" w:cs="Arial"/>
          <w:sz w:val="24"/>
          <w:szCs w:val="24"/>
          <w:lang w:val="en-US"/>
        </w:rPr>
        <w:t xml:space="preserve"> NIRF images of all groups; M</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Q</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s</w:t>
      </w:r>
      <w:r w:rsidRPr="00911D78">
        <w:rPr>
          <w:rFonts w:ascii="Book Antiqua" w:hAnsi="Book Antiqua" w:cs="Arial"/>
          <w:sz w:val="24"/>
          <w:szCs w:val="24"/>
          <w:lang w:val="en-US"/>
        </w:rPr>
        <w:t xml:space="preserve">agittal and coronal </w:t>
      </w:r>
      <w:r w:rsidR="000C59BC" w:rsidRPr="00911D78">
        <w:rPr>
          <w:rFonts w:ascii="Book Antiqua" w:hAnsi="Book Antiqua" w:cs="Arial"/>
          <w:sz w:val="24"/>
          <w:szCs w:val="24"/>
          <w:lang w:val="en-US"/>
        </w:rPr>
        <w:t>MRI of the sham_control group; N-P</w:t>
      </w:r>
      <w:r w:rsidR="000C59BC"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s</w:t>
      </w:r>
      <w:r w:rsidRPr="00911D78">
        <w:rPr>
          <w:rFonts w:ascii="Book Antiqua" w:hAnsi="Book Antiqua" w:cs="Arial"/>
          <w:sz w:val="24"/>
          <w:szCs w:val="24"/>
          <w:lang w:val="en-US"/>
        </w:rPr>
        <w:t xml:space="preserve">agittal MRI of the sham_s5, sham_s20 and sham_S50 groups, showing the position of iron signal detection with red arrows; </w:t>
      </w:r>
      <w:r w:rsidR="000C59BC" w:rsidRPr="00911D78">
        <w:rPr>
          <w:rFonts w:ascii="Book Antiqua" w:hAnsi="Book Antiqua" w:cs="Arial"/>
          <w:sz w:val="24"/>
          <w:szCs w:val="24"/>
          <w:lang w:val="en-US"/>
        </w:rPr>
        <w:t>R-T</w:t>
      </w:r>
      <w:r w:rsidR="000C59BC" w:rsidRPr="00911D78">
        <w:rPr>
          <w:rFonts w:ascii="Book Antiqua" w:hAnsi="Book Antiqua" w:cs="Arial" w:hint="eastAsia"/>
          <w:sz w:val="24"/>
          <w:szCs w:val="24"/>
          <w:lang w:val="en-US" w:eastAsia="zh-CN"/>
        </w:rPr>
        <w:t xml:space="preserve">: </w:t>
      </w:r>
      <w:r w:rsidRPr="00911D78">
        <w:rPr>
          <w:rFonts w:ascii="Book Antiqua" w:hAnsi="Book Antiqua" w:cs="Arial"/>
          <w:caps/>
          <w:sz w:val="24"/>
          <w:szCs w:val="24"/>
          <w:lang w:val="en-US"/>
        </w:rPr>
        <w:t>c</w:t>
      </w:r>
      <w:r w:rsidRPr="00911D78">
        <w:rPr>
          <w:rFonts w:ascii="Book Antiqua" w:hAnsi="Book Antiqua" w:cs="Arial"/>
          <w:sz w:val="24"/>
          <w:szCs w:val="24"/>
          <w:lang w:val="en-US"/>
        </w:rPr>
        <w:t xml:space="preserve">oronal MRI of the sham_s5, sham_s20 and sham_S50 </w:t>
      </w:r>
      <w:r w:rsidRPr="00911D78">
        <w:rPr>
          <w:rFonts w:ascii="Book Antiqua" w:hAnsi="Book Antiqua" w:cs="Arial"/>
          <w:sz w:val="24"/>
          <w:szCs w:val="24"/>
          <w:lang w:val="en-US"/>
        </w:rPr>
        <w:lastRenderedPageBreak/>
        <w:t>groups, showing the position of iron signal detection with crossing green lines. (</w:t>
      </w:r>
      <w:r w:rsidRPr="00911D78">
        <w:rPr>
          <w:rFonts w:ascii="Book Antiqua" w:hAnsi="Book Antiqua" w:cs="Arial"/>
          <w:i/>
          <w:sz w:val="24"/>
          <w:szCs w:val="24"/>
          <w:lang w:val="en-US"/>
        </w:rPr>
        <w:t>n</w:t>
      </w:r>
      <w:r w:rsidR="000C59BC"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w:t>
      </w:r>
      <w:r w:rsidR="000C59BC"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7 rats/group).</w:t>
      </w:r>
      <w:r w:rsidR="003213FF" w:rsidRPr="00911D78">
        <w:rPr>
          <w:rFonts w:ascii="Book Antiqua" w:hAnsi="Book Antiqua" w:cs="Arial" w:hint="eastAsia"/>
          <w:sz w:val="24"/>
          <w:szCs w:val="24"/>
          <w:lang w:val="en-US" w:eastAsia="zh-CN"/>
        </w:rPr>
        <w:t xml:space="preserve"> </w:t>
      </w:r>
      <w:r w:rsidR="00237364" w:rsidRPr="00911D78">
        <w:rPr>
          <w:rFonts w:ascii="Book Antiqua" w:hAnsi="Book Antiqua" w:cs="Arial"/>
          <w:sz w:val="24"/>
          <w:szCs w:val="24"/>
        </w:rPr>
        <w:t>BLI</w:t>
      </w:r>
      <w:r w:rsidR="00237364" w:rsidRPr="00911D78">
        <w:rPr>
          <w:rFonts w:ascii="Book Antiqua" w:hAnsi="Book Antiqua" w:cs="Arial" w:hint="eastAsia"/>
          <w:sz w:val="24"/>
          <w:szCs w:val="24"/>
        </w:rPr>
        <w:t>:</w:t>
      </w:r>
      <w:r w:rsidR="00237364" w:rsidRPr="00911D78">
        <w:rPr>
          <w:rFonts w:ascii="Book Antiqua" w:hAnsi="Book Antiqua" w:cs="Arial"/>
          <w:sz w:val="24"/>
          <w:szCs w:val="24"/>
        </w:rPr>
        <w:t xml:space="preserve"> </w:t>
      </w:r>
      <w:r w:rsidR="00237364" w:rsidRPr="00911D78">
        <w:rPr>
          <w:rFonts w:ascii="Book Antiqua" w:hAnsi="Book Antiqua" w:cs="Arial"/>
          <w:caps/>
          <w:sz w:val="24"/>
          <w:szCs w:val="24"/>
        </w:rPr>
        <w:t>b</w:t>
      </w:r>
      <w:r w:rsidR="00237364" w:rsidRPr="00911D78">
        <w:rPr>
          <w:rFonts w:ascii="Book Antiqua" w:hAnsi="Book Antiqua" w:cs="Arial"/>
          <w:sz w:val="24"/>
          <w:szCs w:val="24"/>
        </w:rPr>
        <w:t>ioluminescent images</w:t>
      </w:r>
      <w:r w:rsidR="00237364" w:rsidRPr="00911D78">
        <w:rPr>
          <w:rFonts w:ascii="Book Antiqua" w:hAnsi="Book Antiqua" w:cs="Arial" w:hint="eastAsia"/>
          <w:sz w:val="24"/>
          <w:szCs w:val="24"/>
          <w:lang w:eastAsia="zh-CN"/>
        </w:rPr>
        <w:t xml:space="preserve">; </w:t>
      </w:r>
      <w:r w:rsidR="003213FF" w:rsidRPr="00911D78">
        <w:rPr>
          <w:rFonts w:ascii="Book Antiqua" w:hAnsi="Book Antiqua" w:cs="Arial"/>
          <w:sz w:val="24"/>
          <w:szCs w:val="24"/>
          <w:lang w:val="en-US"/>
        </w:rPr>
        <w:t>hBM-MSC</w:t>
      </w:r>
      <w:r w:rsidR="003213FF" w:rsidRPr="00911D78">
        <w:rPr>
          <w:rFonts w:ascii="Book Antiqua" w:hAnsi="Book Antiqua" w:cs="Arial" w:hint="eastAsia"/>
          <w:sz w:val="24"/>
          <w:szCs w:val="24"/>
          <w:lang w:val="en-US" w:eastAsia="zh-CN"/>
        </w:rPr>
        <w:t xml:space="preserve">: </w:t>
      </w:r>
      <w:r w:rsidR="003213FF" w:rsidRPr="00911D78">
        <w:rPr>
          <w:rFonts w:ascii="Book Antiqua" w:hAnsi="Book Antiqua" w:cs="Arial"/>
          <w:caps/>
          <w:sz w:val="24"/>
          <w:szCs w:val="24"/>
          <w:lang w:val="en-US"/>
        </w:rPr>
        <w:t>h</w:t>
      </w:r>
      <w:r w:rsidR="003213FF" w:rsidRPr="00911D78">
        <w:rPr>
          <w:rFonts w:ascii="Book Antiqua" w:hAnsi="Book Antiqua" w:cs="Arial"/>
          <w:sz w:val="24"/>
          <w:szCs w:val="24"/>
          <w:lang w:val="en-US"/>
        </w:rPr>
        <w:t>uman bone marrow</w:t>
      </w:r>
      <w:r w:rsidR="003213FF" w:rsidRPr="00911D78">
        <w:rPr>
          <w:rFonts w:ascii="Book Antiqua" w:hAnsi="Book Antiqua" w:cs="Arial" w:hint="eastAsia"/>
          <w:sz w:val="24"/>
          <w:szCs w:val="24"/>
          <w:lang w:val="en-US" w:eastAsia="zh-CN"/>
        </w:rPr>
        <w:t xml:space="preserve"> </w:t>
      </w:r>
      <w:r w:rsidR="003213FF" w:rsidRPr="00911D78">
        <w:rPr>
          <w:rFonts w:ascii="Book Antiqua" w:hAnsi="Book Antiqua" w:cs="Arial"/>
          <w:sz w:val="24"/>
          <w:szCs w:val="24"/>
          <w:lang w:val="en-US"/>
        </w:rPr>
        <w:t>mesenchymal stem cells</w:t>
      </w:r>
      <w:r w:rsidR="003213FF" w:rsidRPr="00911D78">
        <w:rPr>
          <w:rFonts w:ascii="Book Antiqua" w:hAnsi="Book Antiqua" w:cs="Arial" w:hint="eastAsia"/>
          <w:sz w:val="24"/>
          <w:szCs w:val="24"/>
          <w:lang w:val="en-US" w:eastAsia="zh-CN"/>
        </w:rPr>
        <w:t xml:space="preserve">; </w:t>
      </w:r>
      <w:r w:rsidR="003213FF" w:rsidRPr="00911D78">
        <w:rPr>
          <w:rFonts w:ascii="Book Antiqua" w:hAnsi="Book Antiqua" w:cs="Arial"/>
          <w:sz w:val="24"/>
          <w:szCs w:val="24"/>
          <w:lang w:val="en-US"/>
        </w:rPr>
        <w:t>NIRF</w:t>
      </w:r>
      <w:r w:rsidR="003213FF" w:rsidRPr="00911D78">
        <w:rPr>
          <w:rFonts w:ascii="Book Antiqua" w:hAnsi="Book Antiqua" w:cs="Arial" w:hint="eastAsia"/>
          <w:sz w:val="24"/>
          <w:szCs w:val="24"/>
          <w:lang w:val="en-US" w:eastAsia="zh-CN"/>
        </w:rPr>
        <w:t>:</w:t>
      </w:r>
      <w:r w:rsidR="003213FF" w:rsidRPr="00911D78">
        <w:rPr>
          <w:rFonts w:ascii="Book Antiqua" w:hAnsi="Book Antiqua" w:cs="Arial"/>
          <w:sz w:val="24"/>
          <w:szCs w:val="24"/>
          <w:lang w:val="en-US"/>
        </w:rPr>
        <w:t xml:space="preserve"> </w:t>
      </w:r>
      <w:r w:rsidR="003213FF" w:rsidRPr="00911D78">
        <w:rPr>
          <w:rFonts w:ascii="Book Antiqua" w:hAnsi="Book Antiqua" w:cs="Arial"/>
          <w:caps/>
          <w:sz w:val="24"/>
          <w:szCs w:val="24"/>
          <w:lang w:val="en-US"/>
        </w:rPr>
        <w:t>n</w:t>
      </w:r>
      <w:r w:rsidR="003213FF" w:rsidRPr="00911D78">
        <w:rPr>
          <w:rFonts w:ascii="Book Antiqua" w:hAnsi="Book Antiqua" w:cs="Arial"/>
          <w:sz w:val="24"/>
          <w:szCs w:val="24"/>
          <w:lang w:val="en-US"/>
        </w:rPr>
        <w:t>ear-infrared fluorescence</w:t>
      </w:r>
      <w:r w:rsidR="003213FF" w:rsidRPr="00911D78">
        <w:rPr>
          <w:rFonts w:ascii="Book Antiqua" w:hAnsi="Book Antiqua" w:cs="Arial" w:hint="eastAsia"/>
          <w:sz w:val="24"/>
          <w:szCs w:val="24"/>
          <w:lang w:val="en-US" w:eastAsia="zh-CN"/>
        </w:rPr>
        <w:t xml:space="preserve">; </w:t>
      </w:r>
      <w:r w:rsidR="00646360" w:rsidRPr="00911D78">
        <w:rPr>
          <w:rFonts w:ascii="Book Antiqua" w:hAnsi="Book Antiqua" w:cs="Arial"/>
          <w:sz w:val="24"/>
          <w:szCs w:val="24"/>
          <w:lang w:val="en-US"/>
        </w:rPr>
        <w:t>MRI</w:t>
      </w:r>
      <w:r w:rsidR="00646360" w:rsidRPr="00911D78">
        <w:rPr>
          <w:rFonts w:ascii="Book Antiqua" w:hAnsi="Book Antiqua" w:cs="Arial" w:hint="eastAsia"/>
          <w:sz w:val="24"/>
          <w:szCs w:val="24"/>
          <w:lang w:val="en-US" w:eastAsia="zh-CN"/>
        </w:rPr>
        <w:t>:</w:t>
      </w:r>
      <w:r w:rsidR="00646360" w:rsidRPr="00911D78">
        <w:rPr>
          <w:rFonts w:ascii="Book Antiqua" w:hAnsi="Book Antiqua" w:cs="Arial"/>
          <w:sz w:val="24"/>
          <w:szCs w:val="24"/>
          <w:lang w:val="en-US"/>
        </w:rPr>
        <w:t xml:space="preserve"> </w:t>
      </w:r>
      <w:r w:rsidR="00646360" w:rsidRPr="00911D78">
        <w:rPr>
          <w:rFonts w:ascii="Book Antiqua" w:hAnsi="Book Antiqua" w:cs="Arial"/>
          <w:caps/>
          <w:sz w:val="24"/>
          <w:szCs w:val="24"/>
          <w:lang w:val="en-US"/>
        </w:rPr>
        <w:t>m</w:t>
      </w:r>
      <w:r w:rsidR="00646360" w:rsidRPr="00911D78">
        <w:rPr>
          <w:rFonts w:ascii="Book Antiqua" w:hAnsi="Book Antiqua" w:cs="Arial"/>
          <w:sz w:val="24"/>
          <w:szCs w:val="24"/>
          <w:lang w:val="en-US"/>
        </w:rPr>
        <w:t>agnetic resonance imaging</w:t>
      </w:r>
      <w:r w:rsidR="00646360" w:rsidRPr="00911D78">
        <w:rPr>
          <w:rFonts w:ascii="Book Antiqua" w:hAnsi="Book Antiqua" w:cs="Arial" w:hint="eastAsia"/>
          <w:sz w:val="24"/>
          <w:szCs w:val="24"/>
          <w:lang w:val="en-US" w:eastAsia="zh-CN"/>
        </w:rPr>
        <w:t>.</w:t>
      </w:r>
    </w:p>
    <w:p w:rsidR="0031753A" w:rsidRPr="00911D78" w:rsidRDefault="0031753A" w:rsidP="009B7FE0">
      <w:pPr>
        <w:widowControl w:val="0"/>
        <w:autoSpaceDE w:val="0"/>
        <w:autoSpaceDN w:val="0"/>
        <w:adjustRightInd w:val="0"/>
        <w:spacing w:after="0" w:line="360" w:lineRule="auto"/>
        <w:jc w:val="both"/>
        <w:textAlignment w:val="center"/>
        <w:rPr>
          <w:rFonts w:ascii="Book Antiqua" w:hAnsi="Book Antiqua" w:cs="Arial"/>
          <w:sz w:val="24"/>
          <w:szCs w:val="24"/>
          <w:lang w:val="en-US" w:eastAsia="zh-CN"/>
        </w:rPr>
      </w:pPr>
    </w:p>
    <w:p w:rsidR="008119E5" w:rsidRPr="00911D78" w:rsidRDefault="0031753A" w:rsidP="009B7FE0">
      <w:pPr>
        <w:widowControl w:val="0"/>
        <w:spacing w:after="0" w:line="360" w:lineRule="auto"/>
        <w:jc w:val="both"/>
        <w:rPr>
          <w:rFonts w:ascii="Book Antiqua" w:hAnsi="Book Antiqua"/>
          <w:sz w:val="24"/>
          <w:szCs w:val="24"/>
          <w:lang w:val="en-US"/>
        </w:rPr>
      </w:pPr>
      <w:r w:rsidRPr="00911D78">
        <w:rPr>
          <w:rFonts w:ascii="Book Antiqua" w:hAnsi="Book Antiqua" w:cs="Arial"/>
          <w:sz w:val="24"/>
          <w:szCs w:val="24"/>
          <w:lang w:val="en-US"/>
        </w:rPr>
        <w:br w:type="page"/>
      </w:r>
      <w:r w:rsidR="00C30EFE">
        <w:rPr>
          <w:rFonts w:ascii="Book Antiqua" w:hAnsi="Book Antiqua"/>
          <w:noProof/>
          <w:sz w:val="24"/>
          <w:szCs w:val="24"/>
          <w:lang w:val="en-US" w:eastAsia="zh-CN"/>
        </w:rPr>
        <w:lastRenderedPageBreak/>
        <w:drawing>
          <wp:inline distT="0" distB="0" distL="0" distR="0">
            <wp:extent cx="4643755" cy="4610735"/>
            <wp:effectExtent l="0" t="0" r="4445"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3755" cy="4610735"/>
                    </a:xfrm>
                    <a:prstGeom prst="rect">
                      <a:avLst/>
                    </a:prstGeom>
                    <a:noFill/>
                    <a:ln>
                      <a:noFill/>
                    </a:ln>
                  </pic:spPr>
                </pic:pic>
              </a:graphicData>
            </a:graphic>
          </wp:inline>
        </w:drawing>
      </w:r>
    </w:p>
    <w:p w:rsidR="00CF602E" w:rsidRPr="00911D78" w:rsidRDefault="00C30EFE" w:rsidP="009B7FE0">
      <w:pPr>
        <w:spacing w:after="0" w:line="360" w:lineRule="auto"/>
        <w:jc w:val="both"/>
        <w:rPr>
          <w:sz w:val="24"/>
          <w:szCs w:val="24"/>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4222750</wp:posOffset>
                </wp:positionH>
                <wp:positionV relativeFrom="paragraph">
                  <wp:posOffset>-2227580</wp:posOffset>
                </wp:positionV>
                <wp:extent cx="170815" cy="208280"/>
                <wp:effectExtent l="0" t="0" r="19685" b="2032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0" o:spid="_x0000_s1026" type="#_x0000_t202" style="position:absolute;left:0;text-align:left;margin-left:332.5pt;margin-top:-175.4pt;width:13.45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c</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3860800</wp:posOffset>
                </wp:positionH>
                <wp:positionV relativeFrom="paragraph">
                  <wp:posOffset>-1483995</wp:posOffset>
                </wp:positionV>
                <wp:extent cx="170815" cy="208280"/>
                <wp:effectExtent l="0" t="0" r="19685" b="20320"/>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9" o:spid="_x0000_s1027" type="#_x0000_t202" style="position:absolute;left:0;text-align:left;margin-left:304pt;margin-top:-116.85pt;width:13.45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c</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1635125</wp:posOffset>
                </wp:positionH>
                <wp:positionV relativeFrom="paragraph">
                  <wp:posOffset>-1494155</wp:posOffset>
                </wp:positionV>
                <wp:extent cx="170815" cy="208280"/>
                <wp:effectExtent l="0" t="0" r="19685" b="2032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28" type="#_x0000_t202" style="position:absolute;left:0;text-align:left;margin-left:128.75pt;margin-top:-117.65pt;width:13.45pt;height: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1509395</wp:posOffset>
                </wp:positionH>
                <wp:positionV relativeFrom="paragraph">
                  <wp:posOffset>-1640205</wp:posOffset>
                </wp:positionV>
                <wp:extent cx="170815" cy="208280"/>
                <wp:effectExtent l="0" t="0" r="19685" b="2032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 o:spid="_x0000_s1029" type="#_x0000_t202" style="position:absolute;left:0;text-align:left;margin-left:118.85pt;margin-top:-129.15pt;width:13.45pt;height:1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1223010</wp:posOffset>
                </wp:positionH>
                <wp:positionV relativeFrom="paragraph">
                  <wp:posOffset>-2019300</wp:posOffset>
                </wp:positionV>
                <wp:extent cx="170815" cy="208280"/>
                <wp:effectExtent l="0" t="0" r="19685" b="20320"/>
                <wp:wrapNone/>
                <wp:docPr id="16"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 o:spid="_x0000_s1030" type="#_x0000_t202" style="position:absolute;left:0;text-align:left;margin-left:96.3pt;margin-top:-159pt;width:13.45pt;height: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1444625</wp:posOffset>
                </wp:positionH>
                <wp:positionV relativeFrom="paragraph">
                  <wp:posOffset>-2190115</wp:posOffset>
                </wp:positionV>
                <wp:extent cx="170815" cy="208280"/>
                <wp:effectExtent l="0" t="0" r="19685" b="20320"/>
                <wp:wrapNone/>
                <wp:docPr id="15"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31" type="#_x0000_t202" style="position:absolute;left:0;text-align:left;margin-left:113.75pt;margin-top:-172.45pt;width:13.45pt;height:1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7216" behindDoc="0" locked="0" layoutInCell="1" allowOverlap="1">
                <wp:simplePos x="0" y="0"/>
                <wp:positionH relativeFrom="column">
                  <wp:posOffset>1057275</wp:posOffset>
                </wp:positionH>
                <wp:positionV relativeFrom="paragraph">
                  <wp:posOffset>-2185035</wp:posOffset>
                </wp:positionV>
                <wp:extent cx="170815" cy="208280"/>
                <wp:effectExtent l="0" t="0" r="19685" b="20320"/>
                <wp:wrapNone/>
                <wp:docPr id="1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32" type="#_x0000_t202" style="position:absolute;left:0;text-align:left;margin-left:83.25pt;margin-top:-172.05pt;width:13.45pt;height:1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6192" behindDoc="0" locked="0" layoutInCell="1" allowOverlap="1">
                <wp:simplePos x="0" y="0"/>
                <wp:positionH relativeFrom="column">
                  <wp:posOffset>835025</wp:posOffset>
                </wp:positionH>
                <wp:positionV relativeFrom="paragraph">
                  <wp:posOffset>-2010410</wp:posOffset>
                </wp:positionV>
                <wp:extent cx="170815" cy="208280"/>
                <wp:effectExtent l="0" t="0" r="19685" b="20320"/>
                <wp:wrapNone/>
                <wp:docPr id="13"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033" type="#_x0000_t202" style="position:absolute;left:0;text-align:left;margin-left:65.75pt;margin-top:-158.3pt;width:13.45pt;height:1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5168" behindDoc="0" locked="0" layoutInCell="1" allowOverlap="1">
                <wp:simplePos x="0" y="0"/>
                <wp:positionH relativeFrom="column">
                  <wp:posOffset>1875155</wp:posOffset>
                </wp:positionH>
                <wp:positionV relativeFrom="paragraph">
                  <wp:posOffset>-1649095</wp:posOffset>
                </wp:positionV>
                <wp:extent cx="170815" cy="208280"/>
                <wp:effectExtent l="0" t="0" r="19685" b="20320"/>
                <wp:wrapNone/>
                <wp:docPr id="3"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sidRPr="007B4EFA">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34" type="#_x0000_t202" style="position:absolute;left:0;text-align:left;margin-left:147.65pt;margin-top:-129.85pt;width:13.45pt;height:1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" fillcolor="window" strokeweight=".5pt">
                <v:path arrowok="t"/>
                <v:textbox>
                  <w:txbxContent>
                    <w:p w:rsidR="002C5132" w:rsidRPr="007B4EFA" w:rsidRDefault="002C5132" w:rsidP="007B4EFA">
                      <w:pPr>
                        <w:rPr>
                          <w:sz w:val="13"/>
                          <w:szCs w:val="13"/>
                          <w:lang w:eastAsia="zh-CN"/>
                        </w:rPr>
                      </w:pPr>
                      <w:r w:rsidRPr="007B4EFA">
                        <w:rPr>
                          <w:rFonts w:hint="eastAsia"/>
                          <w:sz w:val="13"/>
                          <w:szCs w:val="13"/>
                          <w:lang w:eastAsia="zh-CN"/>
                        </w:rPr>
                        <w:t>a</w:t>
                      </w:r>
                    </w:p>
                  </w:txbxContent>
                </v:textbox>
              </v:shape>
            </w:pict>
          </mc:Fallback>
        </mc:AlternateContent>
      </w:r>
      <w:r>
        <w:rPr>
          <w:noProof/>
          <w:lang w:val="en-US" w:eastAsia="zh-CN"/>
        </w:rPr>
        <mc:AlternateContent>
          <mc:Choice Requires="wps">
            <w:drawing>
              <wp:anchor distT="0" distB="0" distL="114300" distR="114300" simplePos="0" relativeHeight="251654144" behindDoc="0" locked="0" layoutInCell="1" allowOverlap="1">
                <wp:simplePos x="0" y="0"/>
                <wp:positionH relativeFrom="column">
                  <wp:posOffset>764540</wp:posOffset>
                </wp:positionH>
                <wp:positionV relativeFrom="paragraph">
                  <wp:posOffset>-1689100</wp:posOffset>
                </wp:positionV>
                <wp:extent cx="170815" cy="208280"/>
                <wp:effectExtent l="0" t="0" r="19685" b="20320"/>
                <wp:wrapNone/>
                <wp:docPr id="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sidRPr="007B4EFA">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 o:spid="_x0000_s1035" type="#_x0000_t202" style="position:absolute;left:0;text-align:left;margin-left:60.2pt;margin-top:-133pt;width:13.45pt;height:1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" fillcolor="window" strokeweight=".5pt">
                <v:path arrowok="t"/>
                <v:textbox>
                  <w:txbxContent>
                    <w:p w:rsidR="002C5132" w:rsidRPr="007B4EFA" w:rsidRDefault="002C5132" w:rsidP="007B4EFA">
                      <w:pPr>
                        <w:rPr>
                          <w:sz w:val="13"/>
                          <w:szCs w:val="13"/>
                          <w:lang w:eastAsia="zh-CN"/>
                        </w:rPr>
                      </w:pPr>
                      <w:r w:rsidRPr="007B4EFA">
                        <w:rPr>
                          <w:rFonts w:hint="eastAsia"/>
                          <w:sz w:val="13"/>
                          <w:szCs w:val="13"/>
                          <w:lang w:eastAsia="zh-CN"/>
                        </w:rPr>
                        <w:t>a</w:t>
                      </w:r>
                    </w:p>
                  </w:txbxContent>
                </v:textbox>
              </v:shape>
            </w:pict>
          </mc:Fallback>
        </mc:AlternateContent>
      </w:r>
      <w:r>
        <w:rPr>
          <w:noProof/>
          <w:lang w:val="en-US" w:eastAsia="zh-CN"/>
        </w:rPr>
        <mc:AlternateContent>
          <mc:Choice Requires="wps">
            <w:drawing>
              <wp:anchor distT="0" distB="0" distL="114300" distR="114300" simplePos="0" relativeHeight="251653120" behindDoc="0" locked="0" layoutInCell="1" allowOverlap="1">
                <wp:simplePos x="0" y="0"/>
                <wp:positionH relativeFrom="column">
                  <wp:posOffset>573405</wp:posOffset>
                </wp:positionH>
                <wp:positionV relativeFrom="paragraph">
                  <wp:posOffset>-1578610</wp:posOffset>
                </wp:positionV>
                <wp:extent cx="170815" cy="208280"/>
                <wp:effectExtent l="0" t="0" r="19685" b="20320"/>
                <wp:wrapNone/>
                <wp:docPr id="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 o:spid="_x0000_s1036" type="#_x0000_t202" style="position:absolute;left:0;text-align:left;margin-left:45.15pt;margin-top:-124.3pt;width:13.45pt;height:1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" fillcolor="window" strokeweight=".5pt">
                <v:path arrowok="t"/>
                <v:textbox>
                  <w:txbxContent>
                    <w:p w:rsidR="002C5132" w:rsidRPr="007B4EFA" w:rsidRDefault="002C5132" w:rsidP="007B4EFA">
                      <w:pPr>
                        <w:rPr>
                          <w:sz w:val="13"/>
                          <w:szCs w:val="13"/>
                          <w:lang w:eastAsia="zh-CN"/>
                        </w:rPr>
                      </w:pPr>
                      <w:r>
                        <w:rPr>
                          <w:rFonts w:hint="eastAsia"/>
                          <w:sz w:val="13"/>
                          <w:szCs w:val="13"/>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2096" behindDoc="0" locked="0" layoutInCell="1" allowOverlap="1">
                <wp:simplePos x="0" y="0"/>
                <wp:positionH relativeFrom="column">
                  <wp:posOffset>356870</wp:posOffset>
                </wp:positionH>
                <wp:positionV relativeFrom="paragraph">
                  <wp:posOffset>-1062990</wp:posOffset>
                </wp:positionV>
                <wp:extent cx="170815" cy="208280"/>
                <wp:effectExtent l="0" t="0" r="19685" b="2032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8280"/>
                        </a:xfrm>
                        <a:prstGeom prst="rect">
                          <a:avLst/>
                        </a:prstGeom>
                        <a:solidFill>
                          <a:sysClr val="window" lastClr="FFFFFF"/>
                        </a:solidFill>
                        <a:ln w="6350">
                          <a:solidFill>
                            <a:prstClr val="black"/>
                          </a:solidFill>
                        </a:ln>
                        <a:effectLst/>
                      </wps:spPr>
                      <wps:txbx>
                        <w:txbxContent>
                          <w:p w:rsidR="002C5132" w:rsidRPr="007B4EFA" w:rsidRDefault="002C5132">
                            <w:pPr>
                              <w:rPr>
                                <w:sz w:val="13"/>
                                <w:szCs w:val="13"/>
                                <w:lang w:eastAsia="zh-CN"/>
                              </w:rPr>
                            </w:pPr>
                            <w:r w:rsidRPr="007B4EFA">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 o:spid="_x0000_s1037" type="#_x0000_t202" style="position:absolute;left:0;text-align:left;margin-left:28.1pt;margin-top:-83.7pt;width:13.45pt;height:1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" fillcolor="window" strokeweight=".5pt">
                <v:path arrowok="t"/>
                <v:textbox>
                  <w:txbxContent>
                    <w:p w:rsidR="002C5132" w:rsidRPr="007B4EFA" w:rsidRDefault="002C5132">
                      <w:pPr>
                        <w:rPr>
                          <w:sz w:val="13"/>
                          <w:szCs w:val="13"/>
                          <w:lang w:eastAsia="zh-CN"/>
                        </w:rPr>
                      </w:pPr>
                      <w:r w:rsidRPr="007B4EFA">
                        <w:rPr>
                          <w:rFonts w:hint="eastAsia"/>
                          <w:sz w:val="13"/>
                          <w:szCs w:val="13"/>
                          <w:lang w:eastAsia="zh-CN"/>
                        </w:rPr>
                        <w:t>a</w:t>
                      </w:r>
                    </w:p>
                  </w:txbxContent>
                </v:textbox>
              </v:shape>
            </w:pict>
          </mc:Fallback>
        </mc:AlternateContent>
      </w:r>
      <w:r w:rsidR="008119E5" w:rsidRPr="00861A21">
        <w:rPr>
          <w:rFonts w:ascii="Book Antiqua" w:eastAsia="Calibri" w:hAnsi="Book Antiqua"/>
          <w:b/>
          <w:sz w:val="24"/>
          <w:szCs w:val="24"/>
          <w:lang w:val="en-US"/>
        </w:rPr>
        <w:t>Figure</w:t>
      </w:r>
      <w:r w:rsidR="008119E5" w:rsidRPr="00861A21">
        <w:rPr>
          <w:rFonts w:ascii="Book Antiqua" w:eastAsia="Calibri" w:hAnsi="Book Antiqua"/>
          <w:sz w:val="24"/>
          <w:szCs w:val="24"/>
          <w:lang w:val="en-US"/>
        </w:rPr>
        <w:t xml:space="preserve"> </w:t>
      </w:r>
      <w:r w:rsidR="008119E5" w:rsidRPr="00861A21">
        <w:rPr>
          <w:rFonts w:ascii="Book Antiqua" w:eastAsia="Calibri" w:hAnsi="Book Antiqua"/>
          <w:b/>
          <w:sz w:val="24"/>
          <w:szCs w:val="24"/>
          <w:lang w:val="en-US"/>
        </w:rPr>
        <w:t>8</w:t>
      </w:r>
      <w:r w:rsidR="008119E5" w:rsidRPr="00861A21">
        <w:rPr>
          <w:rFonts w:ascii="Book Antiqua" w:eastAsia="Calibri" w:hAnsi="Book Antiqua"/>
          <w:sz w:val="24"/>
          <w:szCs w:val="24"/>
          <w:lang w:val="en-US"/>
        </w:rPr>
        <w:t xml:space="preserve"> </w:t>
      </w:r>
      <w:r w:rsidR="008119E5" w:rsidRPr="00911D78">
        <w:rPr>
          <w:rFonts w:ascii="Book Antiqua" w:hAnsi="Book Antiqua" w:cs="Arial"/>
          <w:b/>
          <w:sz w:val="24"/>
          <w:szCs w:val="24"/>
          <w:lang w:val="en-US"/>
        </w:rPr>
        <w:t xml:space="preserve">Evaluation of </w:t>
      </w:r>
      <w:r w:rsidR="00704EFB" w:rsidRPr="00911D78">
        <w:rPr>
          <w:rFonts w:ascii="Book Antiqua" w:hAnsi="Book Antiqua" w:cs="Arial"/>
          <w:b/>
          <w:sz w:val="24"/>
          <w:szCs w:val="24"/>
          <w:lang w:val="en-US"/>
        </w:rPr>
        <w:t xml:space="preserve">near-infrared fluorescence, </w:t>
      </w:r>
      <w:r w:rsidR="00704EFB" w:rsidRPr="00911D78">
        <w:rPr>
          <w:rFonts w:ascii="Book Antiqua" w:hAnsi="Book Antiqua" w:cs="Arial"/>
          <w:b/>
          <w:sz w:val="24"/>
          <w:szCs w:val="24"/>
        </w:rPr>
        <w:t>bioluminescent images</w:t>
      </w:r>
      <w:r w:rsidR="00704EFB" w:rsidRPr="00911D78">
        <w:rPr>
          <w:rFonts w:ascii="Book Antiqua" w:hAnsi="Book Antiqua" w:cs="Arial"/>
          <w:b/>
          <w:sz w:val="24"/>
          <w:szCs w:val="24"/>
          <w:lang w:val="en-US"/>
        </w:rPr>
        <w:t xml:space="preserve"> (</w:t>
      </w:r>
      <w:r w:rsidR="00704EFB" w:rsidRPr="00911D78">
        <w:rPr>
          <w:rFonts w:ascii="Book Antiqua" w:hAnsi="Book Antiqua" w:cs="Arial"/>
          <w:b/>
          <w:i/>
          <w:sz w:val="24"/>
          <w:szCs w:val="24"/>
          <w:lang w:val="en-US"/>
        </w:rPr>
        <w:t>in vivo</w:t>
      </w:r>
      <w:r w:rsidR="00704EFB" w:rsidRPr="00911D78">
        <w:rPr>
          <w:rFonts w:ascii="Book Antiqua" w:hAnsi="Book Antiqua" w:cs="Arial"/>
          <w:b/>
          <w:sz w:val="24"/>
          <w:szCs w:val="24"/>
          <w:lang w:val="en-US"/>
        </w:rPr>
        <w:t xml:space="preserve">) and magnetic resonance imaging </w:t>
      </w:r>
      <w:r w:rsidR="008119E5" w:rsidRPr="00911D78">
        <w:rPr>
          <w:rFonts w:ascii="Book Antiqua" w:hAnsi="Book Antiqua" w:cs="Arial"/>
          <w:b/>
          <w:sz w:val="24"/>
          <w:szCs w:val="24"/>
          <w:lang w:val="en-US"/>
        </w:rPr>
        <w:t>signals (</w:t>
      </w:r>
      <w:r w:rsidR="008119E5" w:rsidRPr="00911D78">
        <w:rPr>
          <w:rFonts w:ascii="Book Antiqua" w:hAnsi="Book Antiqua" w:cs="Arial"/>
          <w:b/>
          <w:i/>
          <w:sz w:val="24"/>
          <w:szCs w:val="24"/>
          <w:lang w:val="en-US"/>
        </w:rPr>
        <w:t>ex vivo</w:t>
      </w:r>
      <w:r w:rsidR="008119E5" w:rsidRPr="00911D78">
        <w:rPr>
          <w:rFonts w:ascii="Book Antiqua" w:hAnsi="Book Antiqua" w:cs="Arial"/>
          <w:b/>
          <w:sz w:val="24"/>
          <w:szCs w:val="24"/>
          <w:lang w:val="en-US"/>
        </w:rPr>
        <w:t>) after 6 d of stroke induction.</w:t>
      </w:r>
      <w:r w:rsidR="008119E5" w:rsidRPr="00911D78">
        <w:rPr>
          <w:rFonts w:ascii="Book Antiqua" w:hAnsi="Book Antiqua" w:cs="Arial"/>
          <w:sz w:val="24"/>
          <w:szCs w:val="24"/>
          <w:lang w:val="en-US"/>
        </w:rPr>
        <w:t xml:space="preserve"> (I) Local blood perfusion images of the basal condition and 30 min after stroke induction by thermocoagulation; (II) graphic representation of local blood perfusion showing the decrease in perfusion from 80 to 20 au, comparing the basal condition to 30 min after stroke induction; (III) TTC staining of the sham and</w:t>
      </w:r>
      <w:r w:rsidR="006B53A5" w:rsidRPr="00911D78">
        <w:rPr>
          <w:rFonts w:ascii="Book Antiqua" w:hAnsi="Book Antiqua" w:cs="Arial"/>
          <w:i/>
          <w:sz w:val="24"/>
          <w:szCs w:val="24"/>
          <w:lang w:val="en-US"/>
        </w:rPr>
        <w:t xml:space="preserve"> </w:t>
      </w:r>
      <w:r w:rsidR="008119E5" w:rsidRPr="00911D78">
        <w:rPr>
          <w:rFonts w:ascii="Book Antiqua" w:hAnsi="Book Antiqua" w:cs="Arial"/>
          <w:sz w:val="24"/>
          <w:szCs w:val="24"/>
          <w:lang w:val="en-US"/>
        </w:rPr>
        <w:t>stroke groups performed 120 min af</w:t>
      </w:r>
      <w:r w:rsidR="009B7FE0" w:rsidRPr="00911D78">
        <w:rPr>
          <w:rFonts w:ascii="Book Antiqua" w:hAnsi="Book Antiqua" w:cs="Arial"/>
          <w:sz w:val="24"/>
          <w:szCs w:val="24"/>
          <w:lang w:val="en-US"/>
        </w:rPr>
        <w:t xml:space="preserve">ter ischemic lesion induction; </w:t>
      </w:r>
      <w:r w:rsidR="008119E5" w:rsidRPr="00911D78">
        <w:rPr>
          <w:rFonts w:ascii="Book Antiqua" w:hAnsi="Book Antiqua" w:cs="Arial"/>
          <w:sz w:val="24"/>
          <w:szCs w:val="24"/>
          <w:lang w:val="en-US"/>
        </w:rPr>
        <w:t>A,</w:t>
      </w:r>
      <w:r w:rsidR="00704EFB" w:rsidRPr="00911D78">
        <w:rPr>
          <w:rFonts w:ascii="Book Antiqua" w:hAnsi="Book Antiqua" w:cs="Arial" w:hint="eastAsia"/>
          <w:sz w:val="24"/>
          <w:szCs w:val="24"/>
          <w:lang w:val="en-US" w:eastAsia="zh-CN"/>
        </w:rPr>
        <w:t xml:space="preserve"> </w:t>
      </w:r>
      <w:r w:rsidR="009B7FE0" w:rsidRPr="00911D78">
        <w:rPr>
          <w:rFonts w:ascii="Book Antiqua" w:hAnsi="Book Antiqua" w:cs="Arial"/>
          <w:sz w:val="24"/>
          <w:szCs w:val="24"/>
          <w:lang w:val="en-US"/>
        </w:rPr>
        <w:t>B</w:t>
      </w:r>
      <w:r w:rsidR="009B7FE0"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i/>
          <w:caps/>
          <w:sz w:val="24"/>
          <w:szCs w:val="24"/>
          <w:lang w:val="en-US"/>
        </w:rPr>
        <w:t>i</w:t>
      </w:r>
      <w:r w:rsidR="008119E5" w:rsidRPr="00911D78">
        <w:rPr>
          <w:rFonts w:ascii="Book Antiqua" w:hAnsi="Book Antiqua" w:cs="Arial"/>
          <w:i/>
          <w:sz w:val="24"/>
          <w:szCs w:val="24"/>
          <w:lang w:val="en-US"/>
        </w:rPr>
        <w:t>n vivo</w:t>
      </w:r>
      <w:r w:rsidR="008119E5" w:rsidRPr="00911D78">
        <w:rPr>
          <w:rFonts w:ascii="Book Antiqua" w:hAnsi="Book Antiqua" w:cs="Arial"/>
          <w:sz w:val="24"/>
          <w:szCs w:val="24"/>
          <w:lang w:val="en-US"/>
        </w:rPr>
        <w:t xml:space="preserve"> BLI and NIRF images of the sham_50 group; </w:t>
      </w:r>
      <w:r w:rsidR="009B7FE0" w:rsidRPr="00911D78">
        <w:rPr>
          <w:rFonts w:ascii="Book Antiqua" w:hAnsi="Book Antiqua" w:cs="Arial"/>
          <w:sz w:val="24"/>
          <w:szCs w:val="24"/>
          <w:lang w:val="en-US"/>
        </w:rPr>
        <w:t>C</w:t>
      </w:r>
      <w:r w:rsidR="009B7FE0"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i/>
          <w:caps/>
          <w:sz w:val="24"/>
          <w:szCs w:val="24"/>
          <w:lang w:val="en-US"/>
        </w:rPr>
        <w:t>e</w:t>
      </w:r>
      <w:r w:rsidR="008119E5" w:rsidRPr="00911D78">
        <w:rPr>
          <w:rFonts w:ascii="Book Antiqua" w:hAnsi="Book Antiqua" w:cs="Arial"/>
          <w:i/>
          <w:sz w:val="24"/>
          <w:szCs w:val="24"/>
          <w:lang w:val="en-US"/>
        </w:rPr>
        <w:t>x vivo</w:t>
      </w:r>
      <w:r w:rsidR="008119E5" w:rsidRPr="00911D78">
        <w:rPr>
          <w:rFonts w:ascii="Book Antiqua" w:hAnsi="Book Antiqua" w:cs="Arial"/>
          <w:sz w:val="24"/>
          <w:szCs w:val="24"/>
          <w:lang w:val="en-US"/>
        </w:rPr>
        <w:t xml:space="preserve"> MRI</w:t>
      </w:r>
      <w:r w:rsidR="009B7FE0" w:rsidRPr="00911D78">
        <w:rPr>
          <w:rFonts w:ascii="Book Antiqua" w:hAnsi="Book Antiqua" w:cs="Arial"/>
          <w:sz w:val="24"/>
          <w:szCs w:val="24"/>
          <w:lang w:val="en-US"/>
        </w:rPr>
        <w:t xml:space="preserve"> results of the sham_50 group; </w:t>
      </w:r>
      <w:r w:rsidR="008119E5" w:rsidRPr="00911D78">
        <w:rPr>
          <w:rFonts w:ascii="Book Antiqua" w:hAnsi="Book Antiqua" w:cs="Arial"/>
          <w:sz w:val="24"/>
          <w:szCs w:val="24"/>
          <w:lang w:val="en-US"/>
        </w:rPr>
        <w:t>D,</w:t>
      </w:r>
      <w:r w:rsidR="00704EFB" w:rsidRPr="00911D78">
        <w:rPr>
          <w:rFonts w:ascii="Book Antiqua" w:hAnsi="Book Antiqua" w:cs="Arial" w:hint="eastAsia"/>
          <w:sz w:val="24"/>
          <w:szCs w:val="24"/>
          <w:lang w:val="en-US" w:eastAsia="zh-CN"/>
        </w:rPr>
        <w:t xml:space="preserve"> </w:t>
      </w:r>
      <w:r w:rsidR="009B7FE0" w:rsidRPr="00911D78">
        <w:rPr>
          <w:rFonts w:ascii="Book Antiqua" w:hAnsi="Book Antiqua" w:cs="Arial"/>
          <w:sz w:val="24"/>
          <w:szCs w:val="24"/>
          <w:lang w:val="en-US"/>
        </w:rPr>
        <w:t>E</w:t>
      </w:r>
      <w:r w:rsidR="009B7FE0"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i/>
          <w:caps/>
          <w:sz w:val="24"/>
          <w:szCs w:val="24"/>
          <w:lang w:val="en-US"/>
        </w:rPr>
        <w:t>i</w:t>
      </w:r>
      <w:r w:rsidR="008119E5" w:rsidRPr="00911D78">
        <w:rPr>
          <w:rFonts w:ascii="Book Antiqua" w:hAnsi="Book Antiqua" w:cs="Arial"/>
          <w:i/>
          <w:sz w:val="24"/>
          <w:szCs w:val="24"/>
          <w:lang w:val="en-US"/>
        </w:rPr>
        <w:t>n vivo</w:t>
      </w:r>
      <w:r w:rsidR="008119E5" w:rsidRPr="00911D78">
        <w:rPr>
          <w:rFonts w:ascii="Book Antiqua" w:hAnsi="Book Antiqua" w:cs="Arial"/>
          <w:sz w:val="24"/>
          <w:szCs w:val="24"/>
          <w:lang w:val="en-US"/>
        </w:rPr>
        <w:t xml:space="preserve"> BLI and NIRF </w:t>
      </w:r>
      <w:r w:rsidR="003F21C2" w:rsidRPr="00911D78">
        <w:rPr>
          <w:rFonts w:ascii="Book Antiqua" w:hAnsi="Book Antiqua" w:cs="Arial"/>
          <w:sz w:val="24"/>
          <w:szCs w:val="24"/>
          <w:lang w:val="en-US"/>
        </w:rPr>
        <w:t xml:space="preserve">images of the stroke_50 group; </w:t>
      </w:r>
      <w:r w:rsidR="008119E5" w:rsidRPr="00911D78">
        <w:rPr>
          <w:rFonts w:ascii="Book Antiqua" w:hAnsi="Book Antiqua" w:cs="Arial"/>
          <w:sz w:val="24"/>
          <w:szCs w:val="24"/>
          <w:lang w:val="en-US"/>
        </w:rPr>
        <w:t>F,</w:t>
      </w:r>
      <w:r w:rsidR="00704EFB" w:rsidRPr="00911D78">
        <w:rPr>
          <w:rFonts w:ascii="Book Antiqua" w:hAnsi="Book Antiqua" w:cs="Arial" w:hint="eastAsia"/>
          <w:sz w:val="24"/>
          <w:szCs w:val="24"/>
          <w:lang w:val="en-US" w:eastAsia="zh-CN"/>
        </w:rPr>
        <w:t xml:space="preserve"> </w:t>
      </w:r>
      <w:r w:rsidR="003F21C2" w:rsidRPr="00911D78">
        <w:rPr>
          <w:rFonts w:ascii="Book Antiqua" w:hAnsi="Book Antiqua" w:cs="Arial"/>
          <w:sz w:val="24"/>
          <w:szCs w:val="24"/>
          <w:lang w:val="en-US"/>
        </w:rPr>
        <w:t>G</w:t>
      </w:r>
      <w:r w:rsidR="003F21C2"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i/>
          <w:caps/>
          <w:sz w:val="24"/>
          <w:szCs w:val="24"/>
          <w:lang w:val="en-US"/>
        </w:rPr>
        <w:t>e</w:t>
      </w:r>
      <w:r w:rsidR="008119E5" w:rsidRPr="00911D78">
        <w:rPr>
          <w:rFonts w:ascii="Book Antiqua" w:hAnsi="Book Antiqua" w:cs="Arial"/>
          <w:i/>
          <w:sz w:val="24"/>
          <w:szCs w:val="24"/>
          <w:lang w:val="en-US"/>
        </w:rPr>
        <w:t>x vivo</w:t>
      </w:r>
      <w:r w:rsidR="008119E5" w:rsidRPr="00911D78">
        <w:rPr>
          <w:rFonts w:ascii="Book Antiqua" w:hAnsi="Book Antiqua" w:cs="Arial"/>
          <w:sz w:val="24"/>
          <w:szCs w:val="24"/>
          <w:lang w:val="en-US"/>
        </w:rPr>
        <w:t xml:space="preserve"> MRI results of the stroke_50 group (red arrows show the presence of nanoparticles, and a yellow a</w:t>
      </w:r>
      <w:r w:rsidR="003F21C2" w:rsidRPr="00911D78">
        <w:rPr>
          <w:rFonts w:ascii="Book Antiqua" w:hAnsi="Book Antiqua" w:cs="Arial"/>
          <w:sz w:val="24"/>
          <w:szCs w:val="24"/>
          <w:lang w:val="en-US"/>
        </w:rPr>
        <w:t>rrow shows the stroke lesion); H</w:t>
      </w:r>
      <w:r w:rsidR="003F21C2"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caps/>
          <w:sz w:val="24"/>
          <w:szCs w:val="24"/>
          <w:lang w:val="en-US"/>
        </w:rPr>
        <w:t>g</w:t>
      </w:r>
      <w:r w:rsidR="008119E5" w:rsidRPr="00911D78">
        <w:rPr>
          <w:rFonts w:ascii="Book Antiqua" w:hAnsi="Book Antiqua" w:cs="Arial"/>
          <w:sz w:val="24"/>
          <w:szCs w:val="24"/>
          <w:lang w:val="en-US"/>
        </w:rPr>
        <w:t xml:space="preserve">raphic representation of quantification of the iron load </w:t>
      </w:r>
      <w:r w:rsidR="008119E5" w:rsidRPr="00911D78">
        <w:rPr>
          <w:rFonts w:ascii="Book Antiqua" w:hAnsi="Book Antiqua" w:cs="Arial"/>
          <w:i/>
          <w:sz w:val="24"/>
          <w:szCs w:val="24"/>
          <w:lang w:val="en-US"/>
        </w:rPr>
        <w:t>via</w:t>
      </w:r>
      <w:r w:rsidR="008119E5" w:rsidRPr="00911D78">
        <w:rPr>
          <w:rFonts w:ascii="Book Antiqua" w:hAnsi="Book Antiqua" w:cs="Arial"/>
          <w:sz w:val="24"/>
          <w:szCs w:val="24"/>
          <w:lang w:val="en-US"/>
        </w:rPr>
        <w:t xml:space="preserve"> NIRF (red bars) and MRI (gray bars) in different groups in experiments 1 and 2</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hint="eastAsia"/>
          <w:sz w:val="24"/>
          <w:szCs w:val="24"/>
          <w:vertAlign w:val="superscript"/>
          <w:lang w:val="en-US" w:eastAsia="zh-CN"/>
        </w:rPr>
        <w:t>a</w:t>
      </w:r>
      <w:r w:rsidR="00B82851" w:rsidRPr="00911D78">
        <w:rPr>
          <w:rFonts w:ascii="Book Antiqua" w:hAnsi="Book Antiqua" w:cs="Arial"/>
          <w:i/>
          <w:caps/>
          <w:sz w:val="24"/>
          <w:szCs w:val="24"/>
          <w:lang w:val="en-US"/>
        </w:rPr>
        <w:t>p</w:t>
      </w:r>
      <w:r w:rsidR="00B82851" w:rsidRPr="00911D78">
        <w:rPr>
          <w:rFonts w:ascii="Book Antiqua" w:hAnsi="Book Antiqua" w:cs="Arial" w:hint="eastAsia"/>
          <w:i/>
          <w:caps/>
          <w:sz w:val="24"/>
          <w:szCs w:val="24"/>
          <w:lang w:val="en-US" w:eastAsia="zh-CN"/>
        </w:rPr>
        <w:t xml:space="preserve"> </w:t>
      </w:r>
      <w:r w:rsidR="00B82851" w:rsidRPr="00911D78">
        <w:rPr>
          <w:rFonts w:ascii="Book Antiqua" w:hAnsi="Book Antiqua" w:cs="Arial"/>
          <w:sz w:val="24"/>
          <w:szCs w:val="24"/>
          <w:lang w:val="en-US"/>
        </w:rPr>
        <w:t>&lt;</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0.05</w:t>
      </w:r>
      <w:r w:rsidR="00B82851" w:rsidRPr="00911D78">
        <w:rPr>
          <w:rFonts w:ascii="Book Antiqua" w:hAnsi="Book Antiqua" w:cs="Arial" w:hint="eastAsia"/>
          <w:sz w:val="24"/>
          <w:szCs w:val="24"/>
          <w:lang w:val="en-US" w:eastAsia="zh-CN"/>
        </w:rPr>
        <w:t>,</w:t>
      </w:r>
      <w:r w:rsidR="00B82851" w:rsidRPr="00911D78">
        <w:rPr>
          <w:rFonts w:ascii="Book Antiqua" w:hAnsi="Book Antiqua" w:cs="Arial"/>
          <w:sz w:val="24"/>
          <w:szCs w:val="24"/>
          <w:lang w:val="en-US"/>
        </w:rPr>
        <w:t xml:space="preserve"> </w:t>
      </w:r>
      <w:r w:rsidR="00B82851" w:rsidRPr="00911D78">
        <w:rPr>
          <w:rFonts w:ascii="Book Antiqua" w:hAnsi="Book Antiqua" w:cs="Arial" w:hint="eastAsia"/>
          <w:sz w:val="24"/>
          <w:szCs w:val="24"/>
          <w:vertAlign w:val="superscript"/>
          <w:lang w:val="en-US" w:eastAsia="zh-CN"/>
        </w:rPr>
        <w:t>b</w:t>
      </w:r>
      <w:r w:rsidR="00B82851" w:rsidRPr="00911D78">
        <w:rPr>
          <w:rFonts w:ascii="Book Antiqua" w:hAnsi="Book Antiqua" w:cs="Arial"/>
          <w:i/>
          <w:caps/>
          <w:sz w:val="24"/>
          <w:szCs w:val="24"/>
          <w:lang w:val="en-US"/>
        </w:rPr>
        <w:t>p</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&lt;</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0.001</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MRI</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hint="eastAsia"/>
          <w:i/>
          <w:sz w:val="24"/>
          <w:szCs w:val="24"/>
          <w:lang w:val="en-US" w:eastAsia="zh-CN"/>
        </w:rPr>
        <w:t>vs</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NIRF</w:t>
      </w:r>
      <w:r w:rsidR="003F21C2" w:rsidRPr="00911D78">
        <w:rPr>
          <w:rFonts w:ascii="Book Antiqua" w:hAnsi="Book Antiqua" w:cs="Arial"/>
          <w:sz w:val="24"/>
          <w:szCs w:val="24"/>
          <w:lang w:val="en-US"/>
        </w:rPr>
        <w:t>; J</w:t>
      </w:r>
      <w:r w:rsidR="003F21C2"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caps/>
          <w:sz w:val="24"/>
          <w:szCs w:val="24"/>
          <w:lang w:val="en-US"/>
        </w:rPr>
        <w:t>g</w:t>
      </w:r>
      <w:r w:rsidR="008119E5" w:rsidRPr="00911D78">
        <w:rPr>
          <w:rFonts w:ascii="Book Antiqua" w:hAnsi="Book Antiqua" w:cs="Arial"/>
          <w:sz w:val="24"/>
          <w:szCs w:val="24"/>
          <w:lang w:val="en-US"/>
        </w:rPr>
        <w:t xml:space="preserve">raphic representation of BLI intensity (blue bars) in different </w:t>
      </w:r>
      <w:r w:rsidR="008119E5" w:rsidRPr="00911D78">
        <w:rPr>
          <w:rFonts w:ascii="Book Antiqua" w:hAnsi="Book Antiqua" w:cs="Arial"/>
          <w:sz w:val="24"/>
          <w:szCs w:val="24"/>
          <w:lang w:val="en-US"/>
        </w:rPr>
        <w:lastRenderedPageBreak/>
        <w:t>groups in experiments 1 and 2</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hint="eastAsia"/>
          <w:sz w:val="24"/>
          <w:szCs w:val="24"/>
          <w:vertAlign w:val="superscript"/>
          <w:lang w:val="en-US" w:eastAsia="zh-CN"/>
        </w:rPr>
        <w:t>c</w:t>
      </w:r>
      <w:r w:rsidR="008119E5" w:rsidRPr="00911D78">
        <w:rPr>
          <w:rFonts w:ascii="Book Antiqua" w:hAnsi="Book Antiqua" w:cs="Arial"/>
          <w:i/>
          <w:caps/>
          <w:sz w:val="24"/>
          <w:szCs w:val="24"/>
          <w:lang w:val="en-US"/>
        </w:rPr>
        <w:t>p</w:t>
      </w:r>
      <w:r w:rsidR="00B82851" w:rsidRPr="00911D78">
        <w:rPr>
          <w:rFonts w:ascii="Book Antiqua" w:hAnsi="Book Antiqua" w:cs="Arial" w:hint="eastAsia"/>
          <w:sz w:val="24"/>
          <w:szCs w:val="24"/>
          <w:lang w:val="en-US" w:eastAsia="zh-CN"/>
        </w:rPr>
        <w:t xml:space="preserve"> </w:t>
      </w:r>
      <w:r w:rsidR="008119E5" w:rsidRPr="00911D78">
        <w:rPr>
          <w:rFonts w:ascii="Book Antiqua" w:hAnsi="Book Antiqua" w:cs="Arial"/>
          <w:sz w:val="24"/>
          <w:szCs w:val="24"/>
          <w:lang w:val="en-US"/>
        </w:rPr>
        <w:t>&lt;</w:t>
      </w:r>
      <w:r w:rsidR="00B82851" w:rsidRPr="00911D78">
        <w:rPr>
          <w:rFonts w:ascii="Book Antiqua" w:hAnsi="Book Antiqua" w:cs="Arial" w:hint="eastAsia"/>
          <w:sz w:val="24"/>
          <w:szCs w:val="24"/>
          <w:lang w:val="en-US" w:eastAsia="zh-CN"/>
        </w:rPr>
        <w:t xml:space="preserve"> </w:t>
      </w:r>
      <w:r w:rsidR="008119E5" w:rsidRPr="00911D78">
        <w:rPr>
          <w:rFonts w:ascii="Book Antiqua" w:hAnsi="Book Antiqua" w:cs="Arial"/>
          <w:sz w:val="24"/>
          <w:szCs w:val="24"/>
          <w:lang w:val="en-US"/>
        </w:rPr>
        <w:t>0.05</w:t>
      </w:r>
      <w:r w:rsidR="00B82851" w:rsidRPr="00911D78">
        <w:rPr>
          <w:rFonts w:ascii="Book Antiqua" w:hAnsi="Book Antiqua" w:cs="Arial" w:hint="eastAsia"/>
          <w:sz w:val="24"/>
          <w:szCs w:val="24"/>
          <w:lang w:val="en-US" w:eastAsia="zh-CN"/>
        </w:rPr>
        <w:t>,</w:t>
      </w:r>
      <w:r w:rsidR="003E51A1" w:rsidRPr="00911D78">
        <w:rPr>
          <w:rFonts w:ascii="Book Antiqua" w:hAnsi="Book Antiqua" w:cs="Arial" w:hint="eastAsia"/>
          <w:sz w:val="24"/>
          <w:szCs w:val="24"/>
          <w:lang w:val="en-US" w:eastAsia="zh-CN"/>
        </w:rPr>
        <w:t xml:space="preserve"> </w:t>
      </w:r>
      <w:r w:rsidR="005C2AB9" w:rsidRPr="00911D78">
        <w:rPr>
          <w:rFonts w:ascii="Book Antiqua" w:hAnsi="Book Antiqua" w:cs="Arial" w:hint="eastAsia"/>
          <w:i/>
          <w:sz w:val="24"/>
          <w:szCs w:val="24"/>
          <w:lang w:val="en-US" w:eastAsia="zh-CN"/>
        </w:rPr>
        <w:t>vs</w:t>
      </w:r>
      <w:r w:rsidR="005C2AB9" w:rsidRPr="00911D78">
        <w:rPr>
          <w:rFonts w:ascii="Book Antiqua" w:hAnsi="Book Antiqua" w:cs="Arial" w:hint="eastAsia"/>
          <w:sz w:val="24"/>
          <w:szCs w:val="24"/>
          <w:lang w:val="en-US" w:eastAsia="zh-CN"/>
        </w:rPr>
        <w:t xml:space="preserve"> sham[50]-6 d </w:t>
      </w:r>
      <w:r w:rsidR="008119E5" w:rsidRPr="00861A21">
        <w:rPr>
          <w:rFonts w:ascii="Book Antiqua" w:eastAsia="Calibri" w:hAnsi="Book Antiqua"/>
          <w:sz w:val="24"/>
          <w:szCs w:val="24"/>
          <w:lang w:val="en-US"/>
        </w:rPr>
        <w:t>(</w:t>
      </w:r>
      <w:r w:rsidR="008119E5" w:rsidRPr="00861A21">
        <w:rPr>
          <w:rFonts w:ascii="Book Antiqua" w:eastAsia="Calibri" w:hAnsi="Book Antiqua"/>
          <w:i/>
          <w:sz w:val="24"/>
          <w:szCs w:val="24"/>
          <w:lang w:val="en-US"/>
        </w:rPr>
        <w:t>n</w:t>
      </w:r>
      <w:r w:rsidR="00704EFB" w:rsidRPr="00861A21">
        <w:rPr>
          <w:rFonts w:ascii="Book Antiqua" w:eastAsia="Calibri" w:hAnsi="Book Antiqua" w:hint="eastAsia"/>
          <w:i/>
          <w:sz w:val="24"/>
          <w:szCs w:val="24"/>
          <w:lang w:val="en-US" w:eastAsia="zh-CN"/>
        </w:rPr>
        <w:t xml:space="preserve"> </w:t>
      </w:r>
      <w:r w:rsidR="008119E5" w:rsidRPr="00861A21">
        <w:rPr>
          <w:rFonts w:ascii="Book Antiqua" w:eastAsia="Calibri" w:hAnsi="Book Antiqua"/>
          <w:sz w:val="24"/>
          <w:szCs w:val="24"/>
          <w:lang w:val="en-US"/>
        </w:rPr>
        <w:t>=</w:t>
      </w:r>
      <w:r w:rsidR="00704EFB" w:rsidRPr="00861A21">
        <w:rPr>
          <w:rFonts w:ascii="Book Antiqua" w:eastAsia="Calibri" w:hAnsi="Book Antiqua" w:hint="eastAsia"/>
          <w:sz w:val="24"/>
          <w:szCs w:val="24"/>
          <w:lang w:val="en-US" w:eastAsia="zh-CN"/>
        </w:rPr>
        <w:t xml:space="preserve"> </w:t>
      </w:r>
      <w:r w:rsidR="008119E5" w:rsidRPr="00861A21">
        <w:rPr>
          <w:rFonts w:ascii="Book Antiqua" w:eastAsia="Calibri" w:hAnsi="Book Antiqua"/>
          <w:sz w:val="24"/>
          <w:szCs w:val="24"/>
          <w:lang w:val="en-US"/>
        </w:rPr>
        <w:t>7 rats/group).</w:t>
      </w:r>
      <w:r w:rsidR="008119E5" w:rsidRPr="00861A21">
        <w:rPr>
          <w:rFonts w:ascii="Book Antiqua" w:eastAsia="Calibri" w:hAnsi="Book Antiqua"/>
          <w:b/>
          <w:i/>
          <w:sz w:val="24"/>
          <w:szCs w:val="24"/>
          <w:lang w:val="en-US"/>
        </w:rPr>
        <w:t xml:space="preserve"> </w:t>
      </w:r>
      <w:r w:rsidR="00CF602E" w:rsidRPr="00911D78">
        <w:rPr>
          <w:rFonts w:ascii="Book Antiqua" w:hAnsi="Book Antiqua" w:cs="Arial"/>
          <w:sz w:val="24"/>
          <w:szCs w:val="24"/>
        </w:rPr>
        <w:t>BLI</w:t>
      </w:r>
      <w:r w:rsidR="00CF602E" w:rsidRPr="00911D78">
        <w:rPr>
          <w:rFonts w:ascii="Book Antiqua" w:hAnsi="Book Antiqua" w:cs="Arial" w:hint="eastAsia"/>
          <w:sz w:val="24"/>
          <w:szCs w:val="24"/>
        </w:rPr>
        <w:t>:</w:t>
      </w:r>
      <w:r w:rsidR="00CF602E" w:rsidRPr="00911D78">
        <w:rPr>
          <w:rFonts w:ascii="Book Antiqua" w:hAnsi="Book Antiqua" w:cs="Arial"/>
          <w:sz w:val="24"/>
          <w:szCs w:val="24"/>
        </w:rPr>
        <w:t xml:space="preserve"> </w:t>
      </w:r>
      <w:r w:rsidR="00CF602E" w:rsidRPr="00911D78">
        <w:rPr>
          <w:rFonts w:ascii="Book Antiqua" w:hAnsi="Book Antiqua" w:cs="Arial"/>
          <w:caps/>
          <w:sz w:val="24"/>
          <w:szCs w:val="24"/>
        </w:rPr>
        <w:t>b</w:t>
      </w:r>
      <w:r w:rsidR="00CF602E" w:rsidRPr="00911D78">
        <w:rPr>
          <w:rFonts w:ascii="Book Antiqua" w:hAnsi="Book Antiqua" w:cs="Arial"/>
          <w:sz w:val="24"/>
          <w:szCs w:val="24"/>
        </w:rPr>
        <w:t>ioluminescent images</w:t>
      </w:r>
      <w:r w:rsidR="00CF602E" w:rsidRPr="00911D78">
        <w:rPr>
          <w:rFonts w:ascii="Book Antiqua" w:hAnsi="Book Antiqua" w:cs="Arial" w:hint="eastAsia"/>
          <w:sz w:val="24"/>
          <w:szCs w:val="24"/>
          <w:lang w:eastAsia="zh-CN"/>
        </w:rPr>
        <w:t>;</w:t>
      </w:r>
      <w:r w:rsidR="00CF602E" w:rsidRPr="00911D78">
        <w:rPr>
          <w:rFonts w:hint="eastAsia"/>
          <w:sz w:val="24"/>
          <w:szCs w:val="24"/>
          <w:lang w:eastAsia="zh-CN"/>
        </w:rPr>
        <w:t xml:space="preserve"> </w:t>
      </w:r>
      <w:r w:rsidR="00CF602E" w:rsidRPr="00911D78">
        <w:rPr>
          <w:rFonts w:ascii="Book Antiqua" w:hAnsi="Book Antiqua" w:cs="Arial"/>
          <w:sz w:val="24"/>
          <w:szCs w:val="24"/>
          <w:lang w:val="en-US"/>
        </w:rPr>
        <w:t>NIRF</w:t>
      </w:r>
      <w:r w:rsidR="00CF602E" w:rsidRPr="00911D78">
        <w:rPr>
          <w:rFonts w:ascii="Book Antiqua" w:hAnsi="Book Antiqua" w:cs="Arial" w:hint="eastAsia"/>
          <w:sz w:val="24"/>
          <w:szCs w:val="24"/>
          <w:lang w:val="en-US" w:eastAsia="zh-CN"/>
        </w:rPr>
        <w:t>:</w:t>
      </w:r>
      <w:r w:rsidR="00CF602E" w:rsidRPr="00911D78">
        <w:rPr>
          <w:rFonts w:ascii="Book Antiqua" w:hAnsi="Book Antiqua" w:cs="Arial"/>
          <w:sz w:val="24"/>
          <w:szCs w:val="24"/>
          <w:lang w:val="en-US"/>
        </w:rPr>
        <w:t xml:space="preserve"> </w:t>
      </w:r>
      <w:r w:rsidR="00CF602E" w:rsidRPr="00911D78">
        <w:rPr>
          <w:rFonts w:ascii="Book Antiqua" w:hAnsi="Book Antiqua" w:cs="Arial"/>
          <w:caps/>
          <w:sz w:val="24"/>
          <w:szCs w:val="24"/>
          <w:lang w:val="en-US"/>
        </w:rPr>
        <w:t>n</w:t>
      </w:r>
      <w:r w:rsidR="00CF602E" w:rsidRPr="00911D78">
        <w:rPr>
          <w:rFonts w:ascii="Book Antiqua" w:hAnsi="Book Antiqua" w:cs="Arial"/>
          <w:sz w:val="24"/>
          <w:szCs w:val="24"/>
          <w:lang w:val="en-US"/>
        </w:rPr>
        <w:t>ear-infrared fluorescence</w:t>
      </w:r>
      <w:r w:rsidR="00CF602E" w:rsidRPr="00911D78">
        <w:rPr>
          <w:rFonts w:ascii="Book Antiqua" w:hAnsi="Book Antiqua" w:cs="Arial" w:hint="eastAsia"/>
          <w:sz w:val="24"/>
          <w:szCs w:val="24"/>
          <w:lang w:val="en-US" w:eastAsia="zh-CN"/>
        </w:rPr>
        <w:t>;</w:t>
      </w:r>
    </w:p>
    <w:p w:rsidR="0031753A" w:rsidRPr="00911D78" w:rsidRDefault="0031753A" w:rsidP="009B7FE0">
      <w:pPr>
        <w:widowControl w:val="0"/>
        <w:spacing w:after="0" w:line="360" w:lineRule="auto"/>
        <w:jc w:val="both"/>
        <w:rPr>
          <w:rFonts w:ascii="Book Antiqua" w:hAnsi="Book Antiqua"/>
          <w:b/>
          <w:i/>
          <w:sz w:val="24"/>
          <w:szCs w:val="24"/>
          <w:lang w:val="en-US" w:eastAsia="zh-CN"/>
        </w:rPr>
      </w:pPr>
    </w:p>
    <w:p w:rsidR="00EE04ED" w:rsidRPr="00911D78" w:rsidRDefault="00EE04ED" w:rsidP="009B7FE0">
      <w:pPr>
        <w:widowControl w:val="0"/>
        <w:spacing w:after="0" w:line="360" w:lineRule="auto"/>
        <w:jc w:val="both"/>
        <w:rPr>
          <w:rFonts w:ascii="Book Antiqua" w:hAnsi="Book Antiqua"/>
          <w:b/>
          <w:i/>
          <w:sz w:val="24"/>
          <w:szCs w:val="24"/>
          <w:lang w:val="en-US" w:eastAsia="zh-CN"/>
        </w:rPr>
      </w:pPr>
    </w:p>
    <w:p w:rsidR="00EE04ED" w:rsidRPr="00911D78" w:rsidRDefault="00CF602E"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Table 1</w:t>
      </w:r>
      <w:r w:rsidR="00EE04ED" w:rsidRPr="00911D78">
        <w:rPr>
          <w:rFonts w:ascii="Book Antiqua" w:hAnsi="Book Antiqua"/>
          <w:b/>
          <w:sz w:val="24"/>
          <w:szCs w:val="24"/>
          <w:lang w:val="en-US"/>
        </w:rPr>
        <w:t xml:space="preserve"> </w:t>
      </w:r>
      <w:r w:rsidR="00EE04ED" w:rsidRPr="00911D78">
        <w:rPr>
          <w:rFonts w:ascii="Book Antiqua" w:hAnsi="Book Antiqua" w:cs="Arial"/>
          <w:b/>
          <w:sz w:val="24"/>
          <w:szCs w:val="24"/>
          <w:lang w:val="en-US"/>
        </w:rPr>
        <w:t xml:space="preserve">Quantification of the </w:t>
      </w:r>
      <w:r w:rsidR="00EE57FF" w:rsidRPr="00911D78">
        <w:rPr>
          <w:rFonts w:ascii="Book Antiqua" w:hAnsi="Book Antiqua" w:cs="Arial"/>
          <w:b/>
          <w:sz w:val="24"/>
          <w:szCs w:val="24"/>
          <w:lang w:val="en-US" w:eastAsia="zh-CN"/>
        </w:rPr>
        <w:t>multimodal nanoparticles</w:t>
      </w:r>
      <w:r w:rsidR="00EE04ED" w:rsidRPr="00911D78">
        <w:rPr>
          <w:rFonts w:ascii="Book Antiqua" w:hAnsi="Book Antiqua" w:cs="Arial"/>
          <w:b/>
          <w:sz w:val="24"/>
          <w:szCs w:val="24"/>
          <w:lang w:val="en-US"/>
        </w:rPr>
        <w:t xml:space="preserve">-IR750 load and number internalized by </w:t>
      </w:r>
      <w:r w:rsidR="00EC3359" w:rsidRPr="00911D78">
        <w:rPr>
          <w:rFonts w:ascii="Book Antiqua" w:hAnsi="Book Antiqua" w:cs="Arial"/>
          <w:b/>
          <w:sz w:val="24"/>
          <w:szCs w:val="24"/>
          <w:lang w:val="en-US"/>
        </w:rPr>
        <w:t>human bone marrow</w:t>
      </w:r>
      <w:r w:rsidR="00EC3359" w:rsidRPr="00911D78">
        <w:rPr>
          <w:rFonts w:ascii="Book Antiqua" w:hAnsi="Book Antiqua" w:cs="Arial" w:hint="eastAsia"/>
          <w:b/>
          <w:sz w:val="24"/>
          <w:szCs w:val="24"/>
          <w:lang w:val="en-US" w:eastAsia="zh-CN"/>
        </w:rPr>
        <w:t xml:space="preserve"> </w:t>
      </w:r>
      <w:r w:rsidR="00EC3359" w:rsidRPr="00911D78">
        <w:rPr>
          <w:rFonts w:ascii="Book Antiqua" w:hAnsi="Book Antiqua" w:cs="Arial"/>
          <w:b/>
          <w:sz w:val="24"/>
          <w:szCs w:val="24"/>
          <w:lang w:val="en-US"/>
        </w:rPr>
        <w:t>mesenchymal stem cells</w:t>
      </w:r>
      <w:r w:rsidR="00EE04ED" w:rsidRPr="00911D78">
        <w:rPr>
          <w:rFonts w:ascii="Book Antiqua" w:hAnsi="Book Antiqua" w:cs="Arial"/>
          <w:b/>
          <w:sz w:val="24"/>
          <w:szCs w:val="24"/>
          <w:vertAlign w:val="subscript"/>
          <w:lang w:val="en-US"/>
        </w:rPr>
        <w:t xml:space="preserve">Luc </w:t>
      </w:r>
      <w:r w:rsidRPr="00911D78">
        <w:rPr>
          <w:rFonts w:ascii="Book Antiqua" w:hAnsi="Book Antiqua" w:cs="Arial"/>
          <w:b/>
          <w:i/>
          <w:sz w:val="24"/>
          <w:szCs w:val="24"/>
          <w:lang w:val="en-US"/>
        </w:rPr>
        <w:t>via</w:t>
      </w:r>
      <w:r w:rsidRPr="00911D78">
        <w:rPr>
          <w:rFonts w:ascii="Book Antiqua" w:hAnsi="Book Antiqua" w:cs="Arial"/>
          <w:b/>
          <w:sz w:val="24"/>
          <w:szCs w:val="24"/>
          <w:lang w:val="en-US"/>
        </w:rPr>
        <w:t xml:space="preserve"> </w:t>
      </w:r>
      <w:r w:rsidR="00F65079" w:rsidRPr="00911D78">
        <w:rPr>
          <w:rFonts w:ascii="Book Antiqua" w:hAnsi="Book Antiqua" w:cs="Arial"/>
          <w:b/>
          <w:sz w:val="24"/>
          <w:szCs w:val="24"/>
          <w:lang w:val="en-US"/>
        </w:rPr>
        <w:t>magnetic resonance imaging</w:t>
      </w:r>
      <w:r w:rsidRPr="00911D78">
        <w:rPr>
          <w:rFonts w:ascii="Book Antiqua" w:hAnsi="Book Antiqua" w:cs="Arial"/>
          <w:b/>
          <w:sz w:val="24"/>
          <w:szCs w:val="24"/>
          <w:lang w:val="en-US"/>
        </w:rPr>
        <w:t>,</w:t>
      </w:r>
      <w:r w:rsidR="00F65079" w:rsidRPr="00911D78">
        <w:rPr>
          <w:rFonts w:ascii="Book Antiqua" w:hAnsi="Book Antiqua"/>
          <w:b/>
          <w:caps/>
          <w:sz w:val="24"/>
          <w:szCs w:val="24"/>
          <w:lang w:val="en-US"/>
        </w:rPr>
        <w:t xml:space="preserve"> </w:t>
      </w:r>
      <w:r w:rsidR="00F65079" w:rsidRPr="00911D78">
        <w:rPr>
          <w:rFonts w:ascii="Book Antiqua" w:hAnsi="Book Antiqua"/>
          <w:b/>
          <w:sz w:val="24"/>
          <w:szCs w:val="24"/>
          <w:lang w:val="en-US"/>
        </w:rPr>
        <w:t>inductively coupled plasma-mass spectrometry</w:t>
      </w:r>
      <w:r w:rsidR="00C97EFB" w:rsidRPr="00911D78">
        <w:rPr>
          <w:rFonts w:ascii="Book Antiqua" w:hAnsi="Book Antiqua" w:hint="eastAsia"/>
          <w:b/>
          <w:sz w:val="24"/>
          <w:szCs w:val="24"/>
          <w:lang w:val="en-US" w:eastAsia="zh-CN"/>
        </w:rPr>
        <w:t xml:space="preserve"> </w:t>
      </w:r>
      <w:r w:rsidR="00C97EFB" w:rsidRPr="00911D78">
        <w:rPr>
          <w:rFonts w:ascii="Book Antiqua" w:hAnsi="Book Antiqua" w:cs="Arial"/>
          <w:b/>
          <w:sz w:val="24"/>
          <w:szCs w:val="24"/>
          <w:lang w:val="en-US"/>
        </w:rPr>
        <w:t>m</w:t>
      </w:r>
      <w:r w:rsidR="00F65079" w:rsidRPr="00911D78">
        <w:rPr>
          <w:rFonts w:ascii="Book Antiqua" w:hAnsi="Book Antiqua" w:cs="Arial"/>
          <w:b/>
          <w:sz w:val="24"/>
          <w:szCs w:val="24"/>
          <w:lang w:val="en-US"/>
        </w:rPr>
        <w:t>agnetic resonance imaging</w:t>
      </w:r>
      <w:r w:rsidRPr="00911D78">
        <w:rPr>
          <w:rFonts w:ascii="Book Antiqua" w:hAnsi="Book Antiqua" w:cs="Arial"/>
          <w:b/>
          <w:sz w:val="24"/>
          <w:szCs w:val="24"/>
          <w:lang w:val="en-US"/>
        </w:rPr>
        <w:t xml:space="preserve"> and </w:t>
      </w:r>
      <w:r w:rsidR="00F65079" w:rsidRPr="00911D78">
        <w:rPr>
          <w:rFonts w:ascii="Book Antiqua" w:hAnsi="Book Antiqua" w:cs="Arial"/>
          <w:b/>
          <w:sz w:val="24"/>
          <w:szCs w:val="24"/>
          <w:lang w:val="en-US"/>
        </w:rPr>
        <w:t>near-infrared fluorescence</w:t>
      </w:r>
    </w:p>
    <w:tbl>
      <w:tblPr>
        <w:tblW w:w="7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1596"/>
        <w:gridCol w:w="1559"/>
        <w:gridCol w:w="2090"/>
      </w:tblGrid>
      <w:tr w:rsidR="00702476" w:rsidRPr="00861A21" w:rsidTr="00702476">
        <w:trPr>
          <w:trHeight w:val="256"/>
          <w:jc w:val="center"/>
        </w:trPr>
        <w:tc>
          <w:tcPr>
            <w:tcW w:w="2338" w:type="dxa"/>
            <w:vMerge w:val="restart"/>
            <w:shd w:val="clear" w:color="auto" w:fill="auto"/>
            <w:vAlign w:val="center"/>
          </w:tcPr>
          <w:p w:rsidR="00702476" w:rsidRPr="00774B8E" w:rsidRDefault="00702476" w:rsidP="002C5132">
            <w:pPr>
              <w:widowControl w:val="0"/>
              <w:spacing w:after="0" w:line="360" w:lineRule="auto"/>
              <w:rPr>
                <w:rFonts w:ascii="Book Antiqua" w:hAnsi="Book Antiqua" w:hint="eastAsia"/>
                <w:b/>
                <w:sz w:val="24"/>
                <w:szCs w:val="24"/>
                <w:lang w:val="en-US" w:eastAsia="zh-CN"/>
              </w:rPr>
            </w:pPr>
            <w:r w:rsidRPr="00861A21">
              <w:rPr>
                <w:rFonts w:ascii="Book Antiqua" w:eastAsia="Times New Roman" w:hAnsi="Book Antiqua"/>
                <w:b/>
                <w:sz w:val="24"/>
                <w:szCs w:val="24"/>
                <w:lang w:val="en-US" w:eastAsia="pt-BR"/>
              </w:rPr>
              <w:t>[Fe] in cell labeling (</w:t>
            </w:r>
            <w:r w:rsidRPr="00861A21">
              <w:rPr>
                <w:rFonts w:ascii="Book Antiqua" w:eastAsia="Times New Roman" w:hAnsi="Book Antiqua"/>
                <w:sz w:val="24"/>
                <w:szCs w:val="24"/>
                <w:lang w:val="en-US" w:eastAsia="pt-BR"/>
              </w:rPr>
              <w:t>µ</w:t>
            </w:r>
            <w:r w:rsidRPr="00861A21">
              <w:rPr>
                <w:rFonts w:ascii="Book Antiqua" w:eastAsia="Times New Roman" w:hAnsi="Book Antiqua"/>
                <w:b/>
                <w:sz w:val="24"/>
                <w:szCs w:val="24"/>
                <w:lang w:val="en-US" w:eastAsia="pt-BR"/>
              </w:rPr>
              <w:t>g Fe/mL)</w:t>
            </w:r>
          </w:p>
        </w:tc>
        <w:tc>
          <w:tcPr>
            <w:tcW w:w="5245" w:type="dxa"/>
            <w:gridSpan w:val="3"/>
            <w:shd w:val="clear" w:color="auto" w:fill="auto"/>
          </w:tcPr>
          <w:p w:rsidR="00702476" w:rsidRPr="00774B8E" w:rsidRDefault="00702476" w:rsidP="00702476">
            <w:pPr>
              <w:widowControl w:val="0"/>
              <w:spacing w:after="0" w:line="360" w:lineRule="auto"/>
              <w:jc w:val="center"/>
              <w:rPr>
                <w:rFonts w:ascii="Book Antiqua" w:hAnsi="Book Antiqua" w:hint="eastAsia"/>
                <w:b/>
                <w:sz w:val="24"/>
                <w:szCs w:val="24"/>
                <w:lang w:val="en-US" w:eastAsia="zh-CN"/>
              </w:rPr>
            </w:pPr>
            <w:r w:rsidRPr="00861A21">
              <w:rPr>
                <w:rFonts w:ascii="Book Antiqua" w:eastAsia="Times New Roman" w:hAnsi="Book Antiqua"/>
                <w:b/>
                <w:sz w:val="24"/>
                <w:szCs w:val="24"/>
                <w:lang w:val="en-US" w:eastAsia="pt-BR"/>
              </w:rPr>
              <w:t>Iron load /cell (pg Fe/mL)</w:t>
            </w:r>
          </w:p>
        </w:tc>
      </w:tr>
      <w:tr w:rsidR="00702476" w:rsidRPr="00861A21" w:rsidTr="00774B8E">
        <w:trPr>
          <w:trHeight w:val="256"/>
          <w:jc w:val="center"/>
        </w:trPr>
        <w:tc>
          <w:tcPr>
            <w:tcW w:w="2338" w:type="dxa"/>
            <w:vMerge/>
            <w:shd w:val="clear" w:color="auto" w:fill="auto"/>
            <w:vAlign w:val="center"/>
          </w:tcPr>
          <w:p w:rsidR="00702476" w:rsidRPr="00861A21" w:rsidRDefault="00702476" w:rsidP="002C5132">
            <w:pPr>
              <w:widowControl w:val="0"/>
              <w:spacing w:after="0" w:line="360" w:lineRule="auto"/>
              <w:rPr>
                <w:rFonts w:ascii="Book Antiqua" w:eastAsia="Times New Roman" w:hAnsi="Book Antiqua"/>
                <w:b/>
                <w:sz w:val="24"/>
                <w:szCs w:val="24"/>
                <w:lang w:val="en-US" w:eastAsia="pt-BR"/>
              </w:rPr>
            </w:pPr>
          </w:p>
        </w:tc>
        <w:tc>
          <w:tcPr>
            <w:tcW w:w="5245" w:type="dxa"/>
            <w:gridSpan w:val="3"/>
            <w:shd w:val="clear" w:color="auto" w:fill="auto"/>
          </w:tcPr>
          <w:p w:rsidR="00702476" w:rsidRPr="00702476" w:rsidRDefault="00702476" w:rsidP="0064356F">
            <w:pPr>
              <w:widowControl w:val="0"/>
              <w:spacing w:after="0" w:line="360" w:lineRule="auto"/>
              <w:jc w:val="center"/>
              <w:rPr>
                <w:rFonts w:ascii="Book Antiqua" w:eastAsia="Times New Roman" w:hAnsi="Book Antiqua"/>
                <w:b/>
                <w:sz w:val="24"/>
                <w:szCs w:val="24"/>
                <w:lang w:val="en-US" w:eastAsia="pt-BR"/>
              </w:rPr>
            </w:pPr>
            <w:r w:rsidRPr="00861A21">
              <w:rPr>
                <w:rFonts w:ascii="Book Antiqua" w:eastAsia="Times New Roman" w:hAnsi="Book Antiqua" w:hint="eastAsia"/>
                <w:b/>
                <w:sz w:val="24"/>
                <w:szCs w:val="24"/>
                <w:lang w:val="en-US" w:eastAsia="zh-CN"/>
              </w:rPr>
              <w:t>[</w:t>
            </w:r>
            <w:r w:rsidRPr="00861A21">
              <w:rPr>
                <w:rFonts w:ascii="Book Antiqua" w:eastAsia="Times New Roman" w:hAnsi="Book Antiqua"/>
                <w:b/>
                <w:sz w:val="24"/>
                <w:szCs w:val="24"/>
                <w:lang w:val="en-US" w:eastAsia="pt-BR"/>
              </w:rPr>
              <w:t>Number MNP-IR750 per cell</w:t>
            </w:r>
            <w:r w:rsidR="0064356F" w:rsidRPr="00A40958">
              <w:rPr>
                <w:rFonts w:ascii="Book Antiqua" w:eastAsia="宋体" w:hAnsi="Book Antiqua" w:hint="eastAsia"/>
                <w:b/>
                <w:sz w:val="24"/>
                <w:szCs w:val="24"/>
                <w:lang w:val="en-US" w:eastAsia="zh-CN"/>
              </w:rPr>
              <w:t xml:space="preserve"> </w:t>
            </w:r>
            <w:r w:rsidR="0064356F" w:rsidRPr="0064356F">
              <w:rPr>
                <w:rFonts w:ascii="Book Antiqua" w:hAnsi="Book Antiqua" w:cs="Arial"/>
                <w:sz w:val="24"/>
                <w:szCs w:val="24"/>
                <w:lang w:val="en-US" w:eastAsia="zh-CN"/>
              </w:rPr>
              <w:t>×</w:t>
            </w:r>
            <w:r w:rsidR="0064356F">
              <w:rPr>
                <w:rFonts w:ascii="Book Antiqua" w:hAnsi="Book Antiqua" w:cs="Arial" w:hint="eastAsia"/>
                <w:sz w:val="24"/>
                <w:szCs w:val="24"/>
                <w:lang w:val="en-US" w:eastAsia="zh-CN"/>
              </w:rPr>
              <w:t xml:space="preserve"> </w:t>
            </w:r>
            <w:r w:rsidRPr="00861A21">
              <w:rPr>
                <w:rFonts w:ascii="Book Antiqua" w:eastAsia="Times New Roman" w:hAnsi="Book Antiqua"/>
                <w:b/>
                <w:sz w:val="24"/>
                <w:szCs w:val="24"/>
                <w:lang w:val="en-US" w:eastAsia="pt-BR"/>
              </w:rPr>
              <w:t>10</w:t>
            </w:r>
            <w:r w:rsidRPr="00861A21">
              <w:rPr>
                <w:rFonts w:ascii="Book Antiqua" w:eastAsia="Times New Roman" w:hAnsi="Book Antiqua"/>
                <w:b/>
                <w:sz w:val="24"/>
                <w:szCs w:val="24"/>
                <w:vertAlign w:val="superscript"/>
                <w:lang w:val="en-US" w:eastAsia="pt-BR"/>
              </w:rPr>
              <w:t>4</w:t>
            </w:r>
            <w:r w:rsidRPr="00861A21">
              <w:rPr>
                <w:rFonts w:ascii="Book Antiqua" w:eastAsia="Times New Roman" w:hAnsi="Book Antiqua" w:hint="eastAsia"/>
                <w:b/>
                <w:sz w:val="24"/>
                <w:szCs w:val="24"/>
                <w:lang w:val="en-US" w:eastAsia="zh-CN"/>
              </w:rPr>
              <w:t>]</w:t>
            </w:r>
          </w:p>
        </w:tc>
      </w:tr>
      <w:tr w:rsidR="00DE5707" w:rsidRPr="00861A21" w:rsidTr="00DE5707">
        <w:trPr>
          <w:jc w:val="center"/>
        </w:trPr>
        <w:tc>
          <w:tcPr>
            <w:tcW w:w="2338" w:type="dxa"/>
            <w:shd w:val="clear" w:color="auto" w:fill="auto"/>
          </w:tcPr>
          <w:p w:rsidR="00DE5707" w:rsidRPr="00861A21" w:rsidRDefault="00DE5707" w:rsidP="002C5132">
            <w:pPr>
              <w:widowControl w:val="0"/>
              <w:spacing w:after="0" w:line="360" w:lineRule="auto"/>
              <w:rPr>
                <w:rFonts w:ascii="Book Antiqua" w:eastAsia="Times New Roman" w:hAnsi="Book Antiqua"/>
                <w:b/>
                <w:sz w:val="24"/>
                <w:szCs w:val="24"/>
                <w:lang w:val="en-US" w:eastAsia="zh-CN"/>
              </w:rPr>
            </w:pPr>
            <w:r w:rsidRPr="00861A21">
              <w:rPr>
                <w:rFonts w:ascii="Book Antiqua" w:eastAsia="Times New Roman" w:hAnsi="Book Antiqua" w:hint="eastAsia"/>
                <w:b/>
                <w:sz w:val="24"/>
                <w:szCs w:val="24"/>
                <w:lang w:val="en-US" w:eastAsia="zh-CN"/>
              </w:rPr>
              <w:t>Ref.</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b/>
                <w:sz w:val="24"/>
                <w:szCs w:val="24"/>
                <w:lang w:val="en-US" w:eastAsia="pt-BR"/>
              </w:rPr>
            </w:pPr>
            <w:r w:rsidRPr="00861A21">
              <w:rPr>
                <w:rFonts w:ascii="Book Antiqua" w:eastAsia="Times New Roman" w:hAnsi="Book Antiqua"/>
                <w:b/>
                <w:sz w:val="24"/>
                <w:szCs w:val="24"/>
                <w:lang w:val="en-US" w:eastAsia="pt-BR"/>
              </w:rPr>
              <w:t>MRI</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b/>
                <w:sz w:val="24"/>
                <w:szCs w:val="24"/>
                <w:lang w:val="en-US" w:eastAsia="pt-BR"/>
              </w:rPr>
            </w:pPr>
            <w:r w:rsidRPr="00861A21">
              <w:rPr>
                <w:rFonts w:ascii="Book Antiqua" w:eastAsia="Times New Roman" w:hAnsi="Book Antiqua"/>
                <w:b/>
                <w:sz w:val="24"/>
                <w:szCs w:val="24"/>
                <w:lang w:val="en-US" w:eastAsia="pt-BR"/>
              </w:rPr>
              <w:t>ICP-MS</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b/>
                <w:sz w:val="24"/>
                <w:szCs w:val="24"/>
                <w:lang w:val="en-US" w:eastAsia="pt-BR"/>
              </w:rPr>
            </w:pPr>
            <w:r w:rsidRPr="00861A21">
              <w:rPr>
                <w:rFonts w:ascii="Book Antiqua" w:eastAsia="Times New Roman" w:hAnsi="Book Antiqua"/>
                <w:b/>
                <w:sz w:val="24"/>
                <w:szCs w:val="24"/>
                <w:lang w:val="en-US" w:eastAsia="pt-BR"/>
              </w:rPr>
              <w:t>NIRF</w:t>
            </w:r>
          </w:p>
        </w:tc>
      </w:tr>
      <w:tr w:rsidR="00DE5707" w:rsidRPr="00861A21" w:rsidTr="00DE5707">
        <w:trPr>
          <w:trHeight w:val="1030"/>
          <w:jc w:val="center"/>
        </w:trPr>
        <w:tc>
          <w:tcPr>
            <w:tcW w:w="2338" w:type="dxa"/>
            <w:shd w:val="clear" w:color="auto" w:fill="auto"/>
          </w:tcPr>
          <w:p w:rsidR="00DE5707" w:rsidRPr="002C5132" w:rsidRDefault="00DE5707" w:rsidP="002C5132">
            <w:pPr>
              <w:widowControl w:val="0"/>
              <w:spacing w:after="0" w:line="360" w:lineRule="auto"/>
              <w:rPr>
                <w:rFonts w:ascii="Book Antiqua" w:eastAsia="Times New Roman" w:hAnsi="Book Antiqua"/>
                <w:sz w:val="24"/>
                <w:szCs w:val="24"/>
                <w:vertAlign w:val="superscript"/>
                <w:lang w:val="en-US" w:eastAsia="pt-BR"/>
              </w:rPr>
            </w:pPr>
            <w:r w:rsidRPr="002C5132">
              <w:rPr>
                <w:rFonts w:ascii="Book Antiqua" w:eastAsia="Times New Roman" w:hAnsi="Book Antiqua"/>
                <w:sz w:val="24"/>
                <w:szCs w:val="24"/>
                <w:vertAlign w:val="superscript"/>
                <w:lang w:val="en-US" w:eastAsia="pt-BR"/>
              </w:rPr>
              <w:t>[5]</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0.94</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0.26</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1.19</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0.34</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1.32</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0.23</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1.66</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0.28</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2.12</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0.32</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2.64</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0.41</w:t>
            </w:r>
          </w:p>
        </w:tc>
      </w:tr>
      <w:tr w:rsidR="00DE5707" w:rsidRPr="00861A21" w:rsidTr="00DE5707">
        <w:trPr>
          <w:jc w:val="center"/>
        </w:trPr>
        <w:tc>
          <w:tcPr>
            <w:tcW w:w="2338" w:type="dxa"/>
            <w:shd w:val="clear" w:color="auto" w:fill="auto"/>
          </w:tcPr>
          <w:p w:rsidR="00DE5707" w:rsidRPr="002C5132" w:rsidRDefault="00DE5707" w:rsidP="002C5132">
            <w:pPr>
              <w:widowControl w:val="0"/>
              <w:spacing w:after="0" w:line="360" w:lineRule="auto"/>
              <w:rPr>
                <w:rFonts w:ascii="Book Antiqua" w:eastAsia="Times New Roman" w:hAnsi="Book Antiqua"/>
                <w:sz w:val="24"/>
                <w:szCs w:val="24"/>
                <w:vertAlign w:val="superscript"/>
                <w:lang w:val="en-US" w:eastAsia="pt-BR"/>
              </w:rPr>
            </w:pPr>
            <w:r w:rsidRPr="002C5132">
              <w:rPr>
                <w:rFonts w:ascii="Book Antiqua" w:eastAsia="Times New Roman" w:hAnsi="Book Antiqua"/>
                <w:sz w:val="24"/>
                <w:szCs w:val="24"/>
                <w:vertAlign w:val="superscript"/>
                <w:lang w:val="en-US" w:eastAsia="pt-BR"/>
              </w:rPr>
              <w:t>[10]</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2.54</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0.23</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3.20</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0.29</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2.73</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0.25</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3.43</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0.31</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3.02</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0.39</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3.77</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0.49</w:t>
            </w:r>
          </w:p>
        </w:tc>
      </w:tr>
      <w:tr w:rsidR="00DE5707" w:rsidRPr="00861A21" w:rsidTr="00DE5707">
        <w:trPr>
          <w:jc w:val="center"/>
        </w:trPr>
        <w:tc>
          <w:tcPr>
            <w:tcW w:w="2338" w:type="dxa"/>
            <w:shd w:val="clear" w:color="auto" w:fill="auto"/>
          </w:tcPr>
          <w:p w:rsidR="00DE5707" w:rsidRPr="002C5132" w:rsidRDefault="00DE5707" w:rsidP="002C5132">
            <w:pPr>
              <w:widowControl w:val="0"/>
              <w:spacing w:after="0" w:line="360" w:lineRule="auto"/>
              <w:rPr>
                <w:rFonts w:ascii="Book Antiqua" w:eastAsia="Times New Roman" w:hAnsi="Book Antiqua"/>
                <w:sz w:val="24"/>
                <w:szCs w:val="24"/>
                <w:vertAlign w:val="superscript"/>
                <w:lang w:val="en-US" w:eastAsia="pt-BR"/>
              </w:rPr>
            </w:pPr>
            <w:r w:rsidRPr="002C5132">
              <w:rPr>
                <w:rFonts w:ascii="Book Antiqua" w:eastAsia="Times New Roman" w:hAnsi="Book Antiqua"/>
                <w:sz w:val="24"/>
                <w:szCs w:val="24"/>
                <w:vertAlign w:val="superscript"/>
                <w:lang w:val="en-US" w:eastAsia="pt-BR"/>
              </w:rPr>
              <w:t>[20]</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4.71</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0.25</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5.92</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0.32</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4.82</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0.21</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6.06</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0.26</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5.14</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0.33</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6.41</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0.41</w:t>
            </w:r>
          </w:p>
        </w:tc>
      </w:tr>
      <w:tr w:rsidR="00DE5707" w:rsidRPr="00861A21" w:rsidTr="00DE5707">
        <w:trPr>
          <w:jc w:val="center"/>
        </w:trPr>
        <w:tc>
          <w:tcPr>
            <w:tcW w:w="2338" w:type="dxa"/>
            <w:shd w:val="clear" w:color="auto" w:fill="auto"/>
          </w:tcPr>
          <w:p w:rsidR="00DE5707" w:rsidRPr="002C5132" w:rsidRDefault="00DE5707" w:rsidP="002C5132">
            <w:pPr>
              <w:widowControl w:val="0"/>
              <w:spacing w:after="0" w:line="360" w:lineRule="auto"/>
              <w:rPr>
                <w:rFonts w:ascii="Book Antiqua" w:eastAsia="Times New Roman" w:hAnsi="Book Antiqua"/>
                <w:sz w:val="24"/>
                <w:szCs w:val="24"/>
                <w:vertAlign w:val="superscript"/>
                <w:lang w:val="en-US" w:eastAsia="pt-BR"/>
              </w:rPr>
            </w:pPr>
            <w:r w:rsidRPr="002C5132">
              <w:rPr>
                <w:rFonts w:ascii="Book Antiqua" w:eastAsia="Times New Roman" w:hAnsi="Book Antiqua"/>
                <w:sz w:val="24"/>
                <w:szCs w:val="24"/>
                <w:vertAlign w:val="superscript"/>
                <w:lang w:val="en-US" w:eastAsia="pt-BR"/>
              </w:rPr>
              <w:t>[30]</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5.31</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0.26</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6.66</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0.33</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6.34</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0.24</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7.97</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0.30</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6.52</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0.42</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8.17</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0.53</w:t>
            </w:r>
          </w:p>
        </w:tc>
      </w:tr>
      <w:tr w:rsidR="00DE5707" w:rsidRPr="00861A21" w:rsidTr="00DE5707">
        <w:trPr>
          <w:jc w:val="center"/>
        </w:trPr>
        <w:tc>
          <w:tcPr>
            <w:tcW w:w="2338" w:type="dxa"/>
            <w:shd w:val="clear" w:color="auto" w:fill="auto"/>
          </w:tcPr>
          <w:p w:rsidR="00DE5707" w:rsidRPr="002C5132" w:rsidRDefault="00DE5707" w:rsidP="002C5132">
            <w:pPr>
              <w:widowControl w:val="0"/>
              <w:spacing w:after="0" w:line="360" w:lineRule="auto"/>
              <w:rPr>
                <w:rFonts w:ascii="Book Antiqua" w:eastAsia="Times New Roman" w:hAnsi="Book Antiqua"/>
                <w:sz w:val="24"/>
                <w:szCs w:val="24"/>
                <w:vertAlign w:val="superscript"/>
                <w:lang w:val="en-US" w:eastAsia="pt-BR"/>
              </w:rPr>
            </w:pPr>
            <w:r w:rsidRPr="002C5132">
              <w:rPr>
                <w:rFonts w:ascii="Book Antiqua" w:eastAsia="Times New Roman" w:hAnsi="Book Antiqua"/>
                <w:sz w:val="24"/>
                <w:szCs w:val="24"/>
                <w:vertAlign w:val="superscript"/>
                <w:lang w:val="en-US" w:eastAsia="pt-BR"/>
              </w:rPr>
              <w:t>[40]</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6.20</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0.31</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7.79</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0.38</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6.83</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0.22</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8.58</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0.27</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7.12</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0.46</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8.79</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0.57</w:t>
            </w:r>
          </w:p>
        </w:tc>
      </w:tr>
      <w:tr w:rsidR="00DE5707" w:rsidRPr="00861A21" w:rsidTr="00DE5707">
        <w:trPr>
          <w:jc w:val="center"/>
        </w:trPr>
        <w:tc>
          <w:tcPr>
            <w:tcW w:w="2338" w:type="dxa"/>
            <w:shd w:val="clear" w:color="auto" w:fill="auto"/>
          </w:tcPr>
          <w:p w:rsidR="00DE5707" w:rsidRPr="002C5132" w:rsidRDefault="00DE5707" w:rsidP="002C5132">
            <w:pPr>
              <w:widowControl w:val="0"/>
              <w:spacing w:after="0" w:line="360" w:lineRule="auto"/>
              <w:rPr>
                <w:rFonts w:ascii="Book Antiqua" w:eastAsia="Times New Roman" w:hAnsi="Book Antiqua"/>
                <w:sz w:val="24"/>
                <w:szCs w:val="24"/>
                <w:vertAlign w:val="superscript"/>
                <w:lang w:val="en-US" w:eastAsia="pt-BR"/>
              </w:rPr>
            </w:pPr>
            <w:r w:rsidRPr="002C5132">
              <w:rPr>
                <w:rFonts w:ascii="Book Antiqua" w:eastAsia="Times New Roman" w:hAnsi="Book Antiqua"/>
                <w:sz w:val="24"/>
                <w:szCs w:val="24"/>
                <w:vertAlign w:val="superscript"/>
                <w:lang w:val="en-US" w:eastAsia="pt-BR"/>
              </w:rPr>
              <w:t>[50]</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6.30</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0.32</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7.92</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0.39</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6.71</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0.28</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8.43</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0.35</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7.3</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0.47</w:t>
            </w:r>
          </w:p>
          <w:p w:rsidR="00DE5707" w:rsidRPr="00861A21" w:rsidRDefault="00DE5707" w:rsidP="002C5132">
            <w:pPr>
              <w:widowControl w:val="0"/>
              <w:spacing w:after="0" w:line="360" w:lineRule="auto"/>
              <w:jc w:val="center"/>
              <w:rPr>
                <w:rFonts w:ascii="Book Antiqua" w:eastAsia="Times New Roman" w:hAnsi="Book Antiqua"/>
                <w:sz w:val="24"/>
                <w:szCs w:val="24"/>
                <w:lang w:val="en-US" w:eastAsia="pt-BR"/>
              </w:rPr>
            </w:pPr>
            <w:r w:rsidRPr="00861A21">
              <w:rPr>
                <w:rFonts w:ascii="Book Antiqua" w:eastAsia="Times New Roman" w:hAnsi="Book Antiqua"/>
                <w:sz w:val="24"/>
                <w:szCs w:val="24"/>
                <w:lang w:val="en-US" w:eastAsia="pt-BR"/>
              </w:rPr>
              <w:t>9.17</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0,59</w:t>
            </w:r>
          </w:p>
        </w:tc>
      </w:tr>
      <w:tr w:rsidR="00EC2E55" w:rsidRPr="00861A21" w:rsidTr="00EC2E55">
        <w:trPr>
          <w:trHeight w:val="256"/>
          <w:jc w:val="center"/>
        </w:trPr>
        <w:tc>
          <w:tcPr>
            <w:tcW w:w="2338" w:type="dxa"/>
            <w:vMerge w:val="restart"/>
            <w:shd w:val="clear" w:color="auto" w:fill="auto"/>
          </w:tcPr>
          <w:p w:rsidR="00EC2E55" w:rsidRPr="00861A21" w:rsidRDefault="00EC2E55" w:rsidP="002C5132">
            <w:pPr>
              <w:widowControl w:val="0"/>
              <w:spacing w:after="0" w:line="360" w:lineRule="auto"/>
              <w:rPr>
                <w:rFonts w:ascii="Book Antiqua" w:eastAsia="Times New Roman" w:hAnsi="Book Antiqua"/>
                <w:sz w:val="24"/>
                <w:szCs w:val="24"/>
                <w:lang w:val="en-US" w:eastAsia="pt-BR"/>
              </w:rPr>
            </w:pPr>
          </w:p>
        </w:tc>
        <w:tc>
          <w:tcPr>
            <w:tcW w:w="5245" w:type="dxa"/>
            <w:gridSpan w:val="3"/>
            <w:shd w:val="clear" w:color="auto" w:fill="auto"/>
          </w:tcPr>
          <w:p w:rsidR="00EC2E55" w:rsidRPr="00774B8E" w:rsidRDefault="00EC2E55" w:rsidP="00EC2E55">
            <w:pPr>
              <w:widowControl w:val="0"/>
              <w:spacing w:after="0" w:line="360" w:lineRule="auto"/>
              <w:jc w:val="center"/>
              <w:rPr>
                <w:rFonts w:ascii="Book Antiqua" w:hAnsi="Book Antiqua" w:hint="eastAsia"/>
                <w:b/>
                <w:sz w:val="24"/>
                <w:szCs w:val="24"/>
                <w:lang w:val="en-US" w:eastAsia="zh-CN"/>
              </w:rPr>
            </w:pPr>
            <w:r w:rsidRPr="00861A21">
              <w:rPr>
                <w:rFonts w:ascii="Book Antiqua" w:eastAsia="Times New Roman" w:hAnsi="Book Antiqua"/>
                <w:b/>
                <w:sz w:val="24"/>
                <w:szCs w:val="24"/>
                <w:lang w:val="en-US" w:eastAsia="pt-BR"/>
              </w:rPr>
              <w:t>Parameter fit curve</w:t>
            </w:r>
          </w:p>
        </w:tc>
      </w:tr>
      <w:tr w:rsidR="00EC2E55" w:rsidRPr="00861A21" w:rsidTr="00774B8E">
        <w:trPr>
          <w:trHeight w:val="256"/>
          <w:jc w:val="center"/>
        </w:trPr>
        <w:tc>
          <w:tcPr>
            <w:tcW w:w="2338" w:type="dxa"/>
            <w:vMerge/>
            <w:shd w:val="clear" w:color="auto" w:fill="auto"/>
          </w:tcPr>
          <w:p w:rsidR="00EC2E55" w:rsidRPr="00861A21" w:rsidRDefault="00EC2E55" w:rsidP="002C5132">
            <w:pPr>
              <w:widowControl w:val="0"/>
              <w:spacing w:after="0" w:line="360" w:lineRule="auto"/>
              <w:rPr>
                <w:rFonts w:ascii="Book Antiqua" w:eastAsia="Times New Roman" w:hAnsi="Book Antiqua"/>
                <w:sz w:val="24"/>
                <w:szCs w:val="24"/>
                <w:lang w:val="en-US" w:eastAsia="pt-BR"/>
              </w:rPr>
            </w:pPr>
          </w:p>
        </w:tc>
        <w:tc>
          <w:tcPr>
            <w:tcW w:w="5245" w:type="dxa"/>
            <w:gridSpan w:val="3"/>
            <w:shd w:val="clear" w:color="auto" w:fill="auto"/>
          </w:tcPr>
          <w:p w:rsidR="00EC2E55" w:rsidRPr="00861A21" w:rsidRDefault="00EC2E55" w:rsidP="0064356F">
            <w:pPr>
              <w:widowControl w:val="0"/>
              <w:spacing w:after="0" w:line="360" w:lineRule="auto"/>
              <w:jc w:val="center"/>
              <w:rPr>
                <w:rFonts w:ascii="Book Antiqua" w:eastAsia="Times New Roman" w:hAnsi="Book Antiqua"/>
                <w:b/>
                <w:sz w:val="24"/>
                <w:szCs w:val="24"/>
                <w:lang w:val="en-US" w:eastAsia="pt-BR"/>
              </w:rPr>
            </w:pPr>
            <w:r w:rsidRPr="00DE5707">
              <w:rPr>
                <w:rFonts w:ascii="Book Antiqua" w:eastAsia="Times New Roman" w:hAnsi="Book Antiqua" w:hint="eastAsia"/>
                <w:sz w:val="24"/>
                <w:szCs w:val="24"/>
                <w:lang w:val="en-US" w:eastAsia="zh-CN"/>
              </w:rPr>
              <w:t>m</w:t>
            </w:r>
            <w:r w:rsidRPr="00DE5707">
              <w:rPr>
                <w:rFonts w:ascii="Book Antiqua" w:eastAsia="Times New Roman" w:hAnsi="Book Antiqua" w:hint="eastAsia"/>
                <w:sz w:val="24"/>
                <w:szCs w:val="24"/>
                <w:vertAlign w:val="subscript"/>
                <w:lang w:val="en-US" w:eastAsia="zh-CN"/>
              </w:rPr>
              <w:t>cell</w:t>
            </w:r>
            <w:r>
              <w:rPr>
                <w:rFonts w:ascii="Book Antiqua" w:eastAsia="Times New Roman" w:hAnsi="Book Antiqua" w:hint="eastAsia"/>
                <w:sz w:val="24"/>
                <w:szCs w:val="24"/>
                <w:lang w:val="en-US" w:eastAsia="zh-CN"/>
              </w:rPr>
              <w:t>([Fe]) = m</w:t>
            </w:r>
            <w:r w:rsidR="0064356F" w:rsidRPr="00DE5707">
              <w:rPr>
                <w:rFonts w:ascii="Book Antiqua" w:eastAsia="Times New Roman" w:hAnsi="Book Antiqua" w:hint="eastAsia"/>
                <w:sz w:val="24"/>
                <w:szCs w:val="24"/>
                <w:vertAlign w:val="subscript"/>
                <w:lang w:val="en-US" w:eastAsia="zh-CN"/>
              </w:rPr>
              <w:t>cell</w:t>
            </w:r>
            <w:r w:rsidRPr="00DE5707">
              <w:rPr>
                <w:rFonts w:ascii="Book Antiqua" w:eastAsia="Times New Roman" w:hAnsi="Book Antiqua" w:hint="eastAsia"/>
                <w:sz w:val="24"/>
                <w:szCs w:val="24"/>
                <w:vertAlign w:val="superscript"/>
                <w:lang w:val="en-US" w:eastAsia="zh-CN"/>
              </w:rPr>
              <w:t>max</w:t>
            </w:r>
            <w:r>
              <w:rPr>
                <w:rFonts w:ascii="Book Antiqua" w:eastAsia="Times New Roman" w:hAnsi="Book Antiqua" w:hint="eastAsia"/>
                <w:sz w:val="24"/>
                <w:szCs w:val="24"/>
                <w:lang w:val="en-US" w:eastAsia="zh-CN"/>
              </w:rPr>
              <w:t xml:space="preserve"> </w:t>
            </w:r>
            <w:r w:rsidR="0064356F" w:rsidRPr="0064356F">
              <w:rPr>
                <w:rFonts w:ascii="Book Antiqua" w:hAnsi="Book Antiqua" w:cs="Arial"/>
                <w:sz w:val="24"/>
                <w:szCs w:val="24"/>
                <w:lang w:val="en-US" w:eastAsia="zh-CN"/>
              </w:rPr>
              <w:t>×</w:t>
            </w:r>
            <w:r>
              <w:rPr>
                <w:rFonts w:ascii="Book Antiqua" w:eastAsia="Times New Roman" w:hAnsi="Book Antiqua" w:hint="eastAsia"/>
                <w:sz w:val="24"/>
                <w:szCs w:val="24"/>
                <w:lang w:val="en-US" w:eastAsia="zh-CN"/>
              </w:rPr>
              <w:t xml:space="preserve"> (1</w:t>
            </w:r>
            <w:r w:rsidRPr="00DE5707">
              <w:rPr>
                <w:rFonts w:ascii="Book Antiqua" w:eastAsia="Times New Roman" w:hAnsi="Book Antiqua" w:hint="eastAsia"/>
                <w:sz w:val="24"/>
                <w:szCs w:val="24"/>
                <w:lang w:val="en-US" w:eastAsia="zh-CN"/>
              </w:rPr>
              <w:t>-e</w:t>
            </w:r>
            <w:r w:rsidRPr="00DE5707">
              <w:rPr>
                <w:rFonts w:ascii="Book Antiqua" w:eastAsia="Times New Roman" w:hAnsi="Book Antiqua" w:hint="eastAsia"/>
                <w:sz w:val="24"/>
                <w:szCs w:val="24"/>
                <w:vertAlign w:val="superscript"/>
                <w:lang w:val="en-US" w:eastAsia="zh-CN"/>
              </w:rPr>
              <w:t>-[Fe]/</w:t>
            </w:r>
            <w:r w:rsidRPr="00DE5707">
              <w:rPr>
                <w:rFonts w:ascii="Book Antiqua" w:eastAsia="Times New Roman" w:hAnsi="Book Antiqua" w:hint="cs"/>
                <w:sz w:val="24"/>
                <w:szCs w:val="24"/>
                <w:vertAlign w:val="superscript"/>
                <w:lang w:val="en-US" w:eastAsia="pt-BR"/>
              </w:rPr>
              <w:t xml:space="preserve"> φ</w:t>
            </w:r>
            <w:r>
              <w:rPr>
                <w:rFonts w:ascii="Book Antiqua" w:eastAsia="Times New Roman" w:hAnsi="Book Antiqua" w:hint="eastAsia"/>
                <w:sz w:val="24"/>
                <w:szCs w:val="24"/>
                <w:lang w:val="en-US" w:eastAsia="zh-CN"/>
              </w:rPr>
              <w:t>)</w:t>
            </w:r>
          </w:p>
        </w:tc>
      </w:tr>
      <w:tr w:rsidR="00DE5707" w:rsidRPr="00861A21" w:rsidTr="00DE5707">
        <w:trPr>
          <w:trHeight w:val="273"/>
          <w:jc w:val="center"/>
        </w:trPr>
        <w:tc>
          <w:tcPr>
            <w:tcW w:w="2338" w:type="dxa"/>
            <w:shd w:val="clear" w:color="auto" w:fill="auto"/>
          </w:tcPr>
          <w:p w:rsidR="00DE5707" w:rsidRPr="00861A21" w:rsidRDefault="00DE5707" w:rsidP="002C5132">
            <w:pPr>
              <w:widowControl w:val="0"/>
              <w:spacing w:after="0" w:line="360" w:lineRule="auto"/>
              <w:rPr>
                <w:rFonts w:ascii="Book Antiqua" w:eastAsia="Times New Roman" w:hAnsi="Book Antiqua"/>
                <w:b/>
                <w:sz w:val="24"/>
                <w:szCs w:val="24"/>
                <w:lang w:val="en-US" w:eastAsia="pt-BR"/>
              </w:rPr>
            </w:pPr>
            <w:r w:rsidRPr="00861A21">
              <w:rPr>
                <w:rFonts w:ascii="Book Antiqua" w:eastAsia="Times New Roman" w:hAnsi="Book Antiqua"/>
                <w:b/>
                <w:sz w:val="24"/>
                <w:szCs w:val="24"/>
                <w:lang w:val="en-US" w:eastAsia="pt-BR"/>
              </w:rPr>
              <w:t>Parameter</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b/>
                <w:sz w:val="24"/>
                <w:szCs w:val="24"/>
                <w:lang w:val="en-US" w:eastAsia="pt-BR"/>
              </w:rPr>
              <w:t>MRI</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b/>
                <w:sz w:val="24"/>
                <w:szCs w:val="24"/>
                <w:lang w:val="en-US" w:eastAsia="pt-BR"/>
              </w:rPr>
              <w:t>ICP-MS</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b/>
                <w:sz w:val="24"/>
                <w:szCs w:val="24"/>
                <w:lang w:val="en-US" w:eastAsia="pt-BR"/>
              </w:rPr>
              <w:t>NIRF</w:t>
            </w:r>
          </w:p>
        </w:tc>
      </w:tr>
      <w:tr w:rsidR="00DE5707" w:rsidRPr="00861A21" w:rsidTr="00DE5707">
        <w:trPr>
          <w:trHeight w:val="265"/>
          <w:jc w:val="center"/>
        </w:trPr>
        <w:tc>
          <w:tcPr>
            <w:tcW w:w="2338" w:type="dxa"/>
            <w:shd w:val="clear" w:color="auto" w:fill="auto"/>
          </w:tcPr>
          <w:p w:rsidR="00DE5707" w:rsidRPr="00861A21" w:rsidRDefault="00DE5707" w:rsidP="0064356F">
            <w:pPr>
              <w:widowControl w:val="0"/>
              <w:spacing w:after="0" w:line="360" w:lineRule="auto"/>
              <w:rPr>
                <w:rFonts w:ascii="Book Antiqua" w:eastAsia="Times New Roman" w:hAnsi="Book Antiqua"/>
                <w:sz w:val="24"/>
                <w:szCs w:val="24"/>
                <w:lang w:val="en-US" w:eastAsia="pt-BR"/>
              </w:rPr>
            </w:pPr>
            <w:r>
              <w:rPr>
                <w:rFonts w:ascii="Book Antiqua" w:hAnsi="Book Antiqua" w:hint="eastAsia"/>
                <w:sz w:val="24"/>
                <w:szCs w:val="24"/>
                <w:lang w:val="en-US" w:eastAsia="zh-CN"/>
              </w:rPr>
              <w:t>m</w:t>
            </w:r>
            <w:r w:rsidR="0064356F" w:rsidRPr="00D224DC">
              <w:rPr>
                <w:rFonts w:ascii="Book Antiqua" w:hAnsi="Book Antiqua" w:hint="eastAsia"/>
                <w:sz w:val="24"/>
                <w:szCs w:val="24"/>
                <w:vertAlign w:val="subscript"/>
                <w:lang w:val="en-US" w:eastAsia="zh-CN"/>
              </w:rPr>
              <w:t>cell</w:t>
            </w:r>
            <w:r w:rsidRPr="00D224DC">
              <w:rPr>
                <w:rFonts w:ascii="Book Antiqua" w:hAnsi="Book Antiqua" w:hint="eastAsia"/>
                <w:sz w:val="24"/>
                <w:szCs w:val="24"/>
                <w:vertAlign w:val="superscript"/>
                <w:lang w:val="en-US" w:eastAsia="zh-CN"/>
              </w:rPr>
              <w:t>max</w:t>
            </w:r>
            <w:r w:rsidRPr="00861A21">
              <w:rPr>
                <w:rFonts w:ascii="Book Antiqua" w:eastAsia="Times New Roman" w:hAnsi="Book Antiqua"/>
                <w:sz w:val="24"/>
                <w:szCs w:val="24"/>
                <w:lang w:val="en-US" w:eastAsia="pt-BR"/>
              </w:rPr>
              <w:t xml:space="preserve"> (pg Fe/mL)</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sz w:val="24"/>
                <w:szCs w:val="24"/>
                <w:lang w:val="en-US" w:eastAsia="pt-BR"/>
              </w:rPr>
              <w:t>7.91</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0.22</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sz w:val="24"/>
                <w:szCs w:val="24"/>
                <w:lang w:val="en-US" w:eastAsia="pt-BR"/>
              </w:rPr>
              <w:t>8.29</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0.49</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sz w:val="24"/>
                <w:szCs w:val="24"/>
                <w:lang w:val="en-US" w:eastAsia="pt-BR"/>
              </w:rPr>
              <w:t>7.93</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0.40</w:t>
            </w:r>
          </w:p>
        </w:tc>
      </w:tr>
      <w:tr w:rsidR="00DE5707" w:rsidRPr="00861A21" w:rsidTr="00DE5707">
        <w:trPr>
          <w:trHeight w:val="231"/>
          <w:jc w:val="center"/>
        </w:trPr>
        <w:tc>
          <w:tcPr>
            <w:tcW w:w="2338" w:type="dxa"/>
            <w:shd w:val="clear" w:color="auto" w:fill="auto"/>
          </w:tcPr>
          <w:p w:rsidR="00DE5707" w:rsidRPr="00861A21" w:rsidRDefault="00DE5707" w:rsidP="002C5132">
            <w:pPr>
              <w:widowControl w:val="0"/>
              <w:spacing w:after="0" w:line="360" w:lineRule="auto"/>
              <w:rPr>
                <w:rFonts w:ascii="Book Antiqua" w:eastAsia="Times New Roman" w:hAnsi="Book Antiqua"/>
                <w:sz w:val="24"/>
                <w:szCs w:val="24"/>
                <w:lang w:val="en-US" w:eastAsia="pt-BR"/>
              </w:rPr>
            </w:pPr>
            <w:r>
              <w:rPr>
                <w:rFonts w:ascii="Book Antiqua" w:eastAsia="Times New Roman" w:hAnsi="Book Antiqua" w:hint="cs"/>
                <w:sz w:val="24"/>
                <w:szCs w:val="24"/>
                <w:lang w:val="en-US" w:eastAsia="pt-BR"/>
              </w:rPr>
              <w:t>φ</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(µg Fe/mL)</w:t>
            </w:r>
          </w:p>
        </w:tc>
        <w:tc>
          <w:tcPr>
            <w:tcW w:w="1596"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sz w:val="24"/>
                <w:szCs w:val="24"/>
                <w:lang w:val="en-US" w:eastAsia="pt-BR"/>
              </w:rPr>
              <w:t>14.64</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1.69</w:t>
            </w:r>
          </w:p>
        </w:tc>
        <w:tc>
          <w:tcPr>
            <w:tcW w:w="1559"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sz w:val="24"/>
                <w:szCs w:val="24"/>
                <w:lang w:val="en-US" w:eastAsia="pt-BR"/>
              </w:rPr>
              <w:t>16.50</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3.37</w:t>
            </w:r>
          </w:p>
        </w:tc>
        <w:tc>
          <w:tcPr>
            <w:tcW w:w="2090" w:type="dxa"/>
            <w:shd w:val="clear" w:color="auto" w:fill="auto"/>
          </w:tcPr>
          <w:p w:rsidR="00DE5707" w:rsidRPr="00861A21" w:rsidRDefault="00DE5707" w:rsidP="002C5132">
            <w:pPr>
              <w:widowControl w:val="0"/>
              <w:spacing w:after="0" w:line="360" w:lineRule="auto"/>
              <w:jc w:val="center"/>
              <w:rPr>
                <w:rFonts w:ascii="Book Antiqua" w:eastAsia="Times New Roman" w:hAnsi="Book Antiqua"/>
                <w:sz w:val="24"/>
                <w:szCs w:val="24"/>
                <w:vertAlign w:val="superscript"/>
                <w:lang w:val="en-US" w:eastAsia="pt-BR"/>
              </w:rPr>
            </w:pPr>
            <w:r w:rsidRPr="00861A21">
              <w:rPr>
                <w:rFonts w:ascii="Book Antiqua" w:eastAsia="Times New Roman" w:hAnsi="Book Antiqua"/>
                <w:sz w:val="24"/>
                <w:szCs w:val="24"/>
                <w:lang w:val="en-US" w:eastAsia="pt-BR"/>
              </w:rPr>
              <w:t>18.90</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w:t>
            </w:r>
            <w:r>
              <w:rPr>
                <w:rFonts w:ascii="Book Antiqua" w:eastAsia="Times New Roman" w:hAnsi="Book Antiqua" w:hint="eastAsia"/>
                <w:sz w:val="24"/>
                <w:szCs w:val="24"/>
                <w:lang w:val="en-US" w:eastAsia="zh-CN"/>
              </w:rPr>
              <w:t xml:space="preserve"> </w:t>
            </w:r>
            <w:r w:rsidRPr="00861A21">
              <w:rPr>
                <w:rFonts w:ascii="Book Antiqua" w:eastAsia="Times New Roman" w:hAnsi="Book Antiqua"/>
                <w:sz w:val="24"/>
                <w:szCs w:val="24"/>
                <w:lang w:val="en-US" w:eastAsia="pt-BR"/>
              </w:rPr>
              <w:t>2.14</w:t>
            </w:r>
          </w:p>
        </w:tc>
      </w:tr>
    </w:tbl>
    <w:p w:rsidR="00EE04ED" w:rsidRPr="00911D78" w:rsidRDefault="00EE04ED" w:rsidP="009B7FE0">
      <w:pPr>
        <w:widowControl w:val="0"/>
        <w:autoSpaceDE w:val="0"/>
        <w:autoSpaceDN w:val="0"/>
        <w:adjustRightInd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MRI: </w:t>
      </w:r>
      <w:r w:rsidR="0082383A" w:rsidRPr="00911D78">
        <w:rPr>
          <w:rFonts w:ascii="Book Antiqua" w:hAnsi="Book Antiqua"/>
          <w:sz w:val="24"/>
          <w:szCs w:val="24"/>
          <w:lang w:val="en-US"/>
        </w:rPr>
        <w:t xml:space="preserve">Magnetic </w:t>
      </w:r>
      <w:r w:rsidRPr="00911D78">
        <w:rPr>
          <w:rFonts w:ascii="Book Antiqua" w:hAnsi="Book Antiqua"/>
          <w:sz w:val="24"/>
          <w:szCs w:val="24"/>
          <w:lang w:val="en-US"/>
        </w:rPr>
        <w:t xml:space="preserve">resonance image; ICP-MS: </w:t>
      </w:r>
      <w:r w:rsidR="0082383A" w:rsidRPr="00911D78">
        <w:rPr>
          <w:rFonts w:ascii="Book Antiqua" w:hAnsi="Book Antiqua"/>
          <w:sz w:val="24"/>
          <w:szCs w:val="24"/>
          <w:lang w:val="en-US"/>
        </w:rPr>
        <w:t xml:space="preserve">Inductively </w:t>
      </w:r>
      <w:r w:rsidRPr="00911D78">
        <w:rPr>
          <w:rFonts w:ascii="Book Antiqua" w:hAnsi="Book Antiqua"/>
          <w:sz w:val="24"/>
          <w:szCs w:val="24"/>
          <w:lang w:val="en-US"/>
        </w:rPr>
        <w:t xml:space="preserve">coupled plasma </w:t>
      </w:r>
      <w:r w:rsidR="002776A2">
        <w:rPr>
          <w:rFonts w:ascii="Book Antiqua" w:hAnsi="Book Antiqua"/>
          <w:sz w:val="24"/>
          <w:szCs w:val="24"/>
          <w:lang w:val="en-US"/>
        </w:rPr>
        <w:t>-</w:t>
      </w:r>
      <w:r w:rsidRPr="00911D78">
        <w:rPr>
          <w:rFonts w:ascii="Book Antiqua" w:hAnsi="Book Antiqua"/>
          <w:sz w:val="24"/>
          <w:szCs w:val="24"/>
          <w:lang w:val="en-US"/>
        </w:rPr>
        <w:t xml:space="preserve"> mass spectrometry; NIRF: </w:t>
      </w:r>
      <w:r w:rsidR="0082383A" w:rsidRPr="00911D78">
        <w:rPr>
          <w:rFonts w:ascii="Book Antiqua" w:hAnsi="Book Antiqua" w:cs="Arial"/>
          <w:sz w:val="24"/>
          <w:szCs w:val="24"/>
          <w:lang w:val="en-US"/>
        </w:rPr>
        <w:t>Near</w:t>
      </w:r>
      <w:r w:rsidRPr="00911D78">
        <w:rPr>
          <w:rFonts w:ascii="Book Antiqua" w:hAnsi="Book Antiqua"/>
          <w:sz w:val="24"/>
          <w:szCs w:val="24"/>
          <w:lang w:val="en-US"/>
        </w:rPr>
        <w:t>-infrared fluorescence;</w:t>
      </w:r>
      <w:r w:rsidR="00EC2E55">
        <w:rPr>
          <w:rFonts w:ascii="Book Antiqua" w:hAnsi="Book Antiqua" w:hint="eastAsia"/>
          <w:sz w:val="24"/>
          <w:szCs w:val="24"/>
          <w:lang w:val="en-US" w:eastAsia="zh-CN"/>
        </w:rPr>
        <w:t xml:space="preserve"> </w:t>
      </w:r>
      <w:r w:rsidR="00EC2E55" w:rsidRPr="00DE5707">
        <w:rPr>
          <w:rFonts w:ascii="Book Antiqua" w:eastAsia="Times New Roman" w:hAnsi="Book Antiqua" w:hint="eastAsia"/>
          <w:sz w:val="24"/>
          <w:szCs w:val="24"/>
          <w:lang w:val="en-US" w:eastAsia="zh-CN"/>
        </w:rPr>
        <w:t>m</w:t>
      </w:r>
      <w:r w:rsidR="00EC2E55" w:rsidRPr="00DE5707">
        <w:rPr>
          <w:rFonts w:ascii="Book Antiqua" w:eastAsia="Times New Roman" w:hAnsi="Book Antiqua" w:hint="eastAsia"/>
          <w:sz w:val="24"/>
          <w:szCs w:val="24"/>
          <w:vertAlign w:val="subscript"/>
          <w:lang w:val="en-US" w:eastAsia="zh-CN"/>
        </w:rPr>
        <w:t>cell</w:t>
      </w:r>
      <w:r w:rsidR="00EC2E55">
        <w:rPr>
          <w:rFonts w:ascii="Book Antiqua" w:eastAsia="Times New Roman" w:hAnsi="Book Antiqua" w:hint="eastAsia"/>
          <w:sz w:val="24"/>
          <w:szCs w:val="24"/>
          <w:lang w:val="en-US" w:eastAsia="zh-CN"/>
        </w:rPr>
        <w:t>([Fe])</w:t>
      </w:r>
      <w:r w:rsidRPr="00911D78">
        <w:rPr>
          <w:rFonts w:ascii="Book Antiqua" w:hAnsi="Book Antiqua"/>
          <w:sz w:val="24"/>
          <w:szCs w:val="24"/>
          <w:lang w:val="en-US"/>
        </w:rPr>
        <w:t xml:space="preserve">: MNP-IR750 load values internalized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labeling concentration;</w:t>
      </w:r>
      <w:r w:rsidR="00EC2E55">
        <w:rPr>
          <w:rFonts w:ascii="Book Antiqua" w:hAnsi="Book Antiqua" w:hint="eastAsia"/>
          <w:sz w:val="24"/>
          <w:szCs w:val="24"/>
          <w:lang w:val="en-US" w:eastAsia="zh-CN"/>
        </w:rPr>
        <w:t xml:space="preserve"> m</w:t>
      </w:r>
      <w:r w:rsidR="00CB60B2" w:rsidRPr="00EC2E55">
        <w:rPr>
          <w:rFonts w:ascii="Book Antiqua" w:hAnsi="Book Antiqua" w:hint="eastAsia"/>
          <w:sz w:val="24"/>
          <w:szCs w:val="24"/>
          <w:vertAlign w:val="subscript"/>
          <w:lang w:val="en-US" w:eastAsia="zh-CN"/>
        </w:rPr>
        <w:t>cell</w:t>
      </w:r>
      <w:r w:rsidR="00EC2E55" w:rsidRPr="00EC2E55">
        <w:rPr>
          <w:rFonts w:ascii="Book Antiqua" w:hAnsi="Book Antiqua" w:hint="eastAsia"/>
          <w:sz w:val="24"/>
          <w:szCs w:val="24"/>
          <w:vertAlign w:val="superscript"/>
          <w:lang w:val="en-US" w:eastAsia="zh-CN"/>
        </w:rPr>
        <w:t>max</w:t>
      </w:r>
      <w:r w:rsidRPr="00911D78">
        <w:rPr>
          <w:rFonts w:ascii="Book Antiqua" w:hAnsi="Book Antiqua"/>
          <w:sz w:val="24"/>
          <w:szCs w:val="24"/>
          <w:lang w:val="en-US"/>
        </w:rPr>
        <w:t xml:space="preserve">: </w:t>
      </w:r>
      <w:r w:rsidRPr="00911D78">
        <w:rPr>
          <w:rFonts w:ascii="Book Antiqua" w:hAnsi="Book Antiqua"/>
          <w:sz w:val="24"/>
          <w:szCs w:val="24"/>
          <w:lang w:val="en-US"/>
        </w:rPr>
        <w:lastRenderedPageBreak/>
        <w:t xml:space="preserve">maximum number of MNP-IR750 that could be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w:t>
      </w:r>
      <w:r w:rsidR="00EC2E55" w:rsidRPr="00EC2E55">
        <w:rPr>
          <w:rFonts w:ascii="Book Antiqua" w:eastAsia="Times New Roman" w:hAnsi="Book Antiqua" w:hint="cs"/>
          <w:sz w:val="24"/>
          <w:szCs w:val="24"/>
          <w:lang w:val="en-US" w:eastAsia="pt-BR"/>
        </w:rPr>
        <w:t xml:space="preserve"> </w:t>
      </w:r>
      <w:r w:rsidR="00EC2E55">
        <w:rPr>
          <w:rFonts w:ascii="Book Antiqua" w:eastAsia="Times New Roman" w:hAnsi="Book Antiqua" w:hint="cs"/>
          <w:sz w:val="24"/>
          <w:szCs w:val="24"/>
          <w:lang w:val="en-US" w:eastAsia="pt-BR"/>
        </w:rPr>
        <w:t>φ</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r w:rsidR="0082383A" w:rsidRPr="00911D78">
        <w:rPr>
          <w:rFonts w:ascii="Book Antiqua" w:hAnsi="Book Antiqua"/>
          <w:sz w:val="24"/>
          <w:szCs w:val="24"/>
          <w:lang w:val="en-US"/>
        </w:rPr>
        <w:t xml:space="preserve">Constant </w:t>
      </w:r>
      <w:r w:rsidRPr="00911D78">
        <w:rPr>
          <w:rFonts w:ascii="Book Antiqua" w:hAnsi="Book Antiqua"/>
          <w:sz w:val="24"/>
          <w:szCs w:val="24"/>
          <w:lang w:val="en-US"/>
        </w:rPr>
        <w:t xml:space="preserve">equivalent of the adequate MNP-IR750 concentration </w:t>
      </w:r>
      <w:r w:rsidRPr="00911D78">
        <w:rPr>
          <w:rFonts w:ascii="Book Antiqua" w:hAnsi="Book Antiqua" w:cs="Arial"/>
          <w:sz w:val="24"/>
          <w:szCs w:val="24"/>
          <w:lang w:val="en-US"/>
        </w:rPr>
        <w:t>for achieving</w:t>
      </w:r>
      <w:r w:rsidRPr="00911D78">
        <w:rPr>
          <w:rFonts w:ascii="Book Antiqua" w:hAnsi="Book Antiqua"/>
          <w:sz w:val="24"/>
          <w:szCs w:val="24"/>
          <w:lang w:val="en-US"/>
        </w:rPr>
        <w:t xml:space="preserve"> 63% of </w:t>
      </w:r>
      <w:r w:rsidR="00EC2E55">
        <w:rPr>
          <w:rFonts w:ascii="Book Antiqua" w:hAnsi="Book Antiqua" w:hint="eastAsia"/>
          <w:sz w:val="24"/>
          <w:szCs w:val="24"/>
          <w:lang w:val="en-US" w:eastAsia="zh-CN"/>
        </w:rPr>
        <w:t>m</w:t>
      </w:r>
      <w:r w:rsidR="00CC6F26" w:rsidRPr="00EC2E55">
        <w:rPr>
          <w:rFonts w:ascii="Book Antiqua" w:hAnsi="Book Antiqua" w:hint="eastAsia"/>
          <w:sz w:val="24"/>
          <w:szCs w:val="24"/>
          <w:vertAlign w:val="subscript"/>
          <w:lang w:val="en-US" w:eastAsia="zh-CN"/>
        </w:rPr>
        <w:t>cell</w:t>
      </w:r>
      <w:r w:rsidR="00EC2E55" w:rsidRPr="00EC2E55">
        <w:rPr>
          <w:rFonts w:ascii="Book Antiqua" w:hAnsi="Book Antiqua" w:hint="eastAsia"/>
          <w:sz w:val="24"/>
          <w:szCs w:val="24"/>
          <w:vertAlign w:val="superscript"/>
          <w:lang w:val="en-US" w:eastAsia="zh-CN"/>
        </w:rPr>
        <w:t>max</w:t>
      </w:r>
      <w:r w:rsidRPr="00911D78">
        <w:rPr>
          <w:rFonts w:ascii="Book Antiqua" w:hAnsi="Book Antiqua"/>
          <w:sz w:val="24"/>
          <w:szCs w:val="24"/>
          <w:lang w:val="en-US"/>
        </w:rPr>
        <w:t xml:space="preserve"> after the cellular internalization process.</w:t>
      </w:r>
    </w:p>
    <w:p w:rsidR="00EE04ED" w:rsidRPr="00911D78" w:rsidRDefault="00EE04ED" w:rsidP="009B7FE0">
      <w:pPr>
        <w:widowControl w:val="0"/>
        <w:spacing w:after="0" w:line="360" w:lineRule="auto"/>
        <w:jc w:val="both"/>
        <w:rPr>
          <w:rFonts w:ascii="Book Antiqua" w:hAnsi="Book Antiqua"/>
          <w:b/>
          <w:sz w:val="24"/>
          <w:szCs w:val="24"/>
          <w:lang w:val="en-US" w:eastAsia="zh-CN"/>
        </w:rPr>
      </w:pPr>
    </w:p>
    <w:sectPr w:rsidR="00EE04ED" w:rsidRPr="00911D78">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8F3" w:rsidRDefault="00F118F3">
      <w:pPr>
        <w:spacing w:after="0" w:line="240" w:lineRule="auto"/>
      </w:pPr>
      <w:r>
        <w:separator/>
      </w:r>
    </w:p>
  </w:endnote>
  <w:endnote w:type="continuationSeparator" w:id="0">
    <w:p w:rsidR="00F118F3" w:rsidRDefault="00F118F3">
      <w:pPr>
        <w:spacing w:after="0" w:line="240" w:lineRule="auto"/>
      </w:pPr>
      <w:r>
        <w:continuationSeparator/>
      </w:r>
    </w:p>
  </w:endnote>
  <w:endnote w:type="continuationNotice" w:id="1">
    <w:p w:rsidR="00F118F3" w:rsidRDefault="00F118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font>
  <w:font w:name="Calibri Light">
    <w:altName w:val="Calibri"/>
    <w:charset w:val="00"/>
    <w:family w:val="swiss"/>
    <w:pitch w:val="variable"/>
    <w:sig w:usb0="00000001" w:usb1="4000207B" w:usb2="00000000" w:usb3="00000000" w:csb0="0000009F" w:csb1="00000000"/>
  </w:font>
  <w:font w:name="等线 Light">
    <w:altName w:val="宋体"/>
    <w:panose1 w:val="00000000000000000000"/>
    <w:charset w:val="86"/>
    <w:family w:val="roman"/>
    <w:notTrueType/>
    <w:pitch w:val="default"/>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Univers">
    <w:panose1 w:val="020B0603020202030204"/>
    <w:charset w:val="00"/>
    <w:family w:val="swiss"/>
    <w:pitch w:val="variable"/>
    <w:sig w:usb0="00000007" w:usb1="00000000" w:usb2="00000000" w:usb3="00000000" w:csb0="00000093"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5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ArialNarrow">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132" w:rsidRDefault="002C5132">
    <w:pPr>
      <w:pStyle w:val="af"/>
      <w:jc w:val="center"/>
    </w:pPr>
    <w:r>
      <w:fldChar w:fldCharType="begin"/>
    </w:r>
    <w:r>
      <w:rPr>
        <w:noProof/>
        <w:lang w:val="pt-BR"/>
      </w:rPr>
      <w:instrText>PAGE   \* MERGEFORMAT</w:instrText>
    </w:r>
    <w:r>
      <w:fldChar w:fldCharType="separate"/>
    </w:r>
    <w:r w:rsidR="00C30EFE">
      <w:rPr>
        <w:noProof/>
        <w:lang w:val="pt-BR"/>
      </w:rPr>
      <w:t>1</w:t>
    </w:r>
    <w:r>
      <w:fldChar w:fldCharType="end"/>
    </w:r>
  </w:p>
  <w:p w:rsidR="002C5132" w:rsidRDefault="002C513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8F3" w:rsidRDefault="00F118F3">
      <w:pPr>
        <w:spacing w:after="0" w:line="240" w:lineRule="auto"/>
      </w:pPr>
      <w:r>
        <w:separator/>
      </w:r>
    </w:p>
  </w:footnote>
  <w:footnote w:type="continuationSeparator" w:id="0">
    <w:p w:rsidR="00F118F3" w:rsidRDefault="00F118F3">
      <w:pPr>
        <w:spacing w:after="0" w:line="240" w:lineRule="auto"/>
      </w:pPr>
      <w:r>
        <w:continuationSeparator/>
      </w:r>
    </w:p>
  </w:footnote>
  <w:footnote w:type="continuationNotice" w:id="1">
    <w:p w:rsidR="00F118F3" w:rsidRDefault="00F118F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2091"/>
    <w:multiLevelType w:val="hybridMultilevel"/>
    <w:tmpl w:val="1D5CA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C472880"/>
    <w:multiLevelType w:val="hybridMultilevel"/>
    <w:tmpl w:val="07C0CB78"/>
    <w:lvl w:ilvl="0" w:tplc="10D63176">
      <w:start w:val="1"/>
      <w:numFmt w:val="decimal"/>
      <w:lvlText w:val="%1"/>
      <w:lvlJc w:val="left"/>
      <w:pPr>
        <w:ind w:left="27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7356E2"/>
    <w:multiLevelType w:val="hybridMultilevel"/>
    <w:tmpl w:val="D4484AA4"/>
    <w:lvl w:ilvl="0" w:tplc="0416000F">
      <w:start w:val="1"/>
      <w:numFmt w:val="decimal"/>
      <w:lvlText w:val="%1."/>
      <w:lvlJc w:val="left"/>
      <w:pPr>
        <w:ind w:left="2880" w:hanging="360"/>
      </w:p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3">
    <w:nsid w:val="142B7952"/>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5AA3D36"/>
    <w:multiLevelType w:val="hybridMultilevel"/>
    <w:tmpl w:val="1AC6666E"/>
    <w:lvl w:ilvl="0" w:tplc="0416000F">
      <w:start w:val="1"/>
      <w:numFmt w:val="decimal"/>
      <w:lvlText w:val="%1."/>
      <w:lvlJc w:val="left"/>
      <w:pPr>
        <w:ind w:left="2880" w:hanging="360"/>
      </w:p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5">
    <w:nsid w:val="19A33F20"/>
    <w:multiLevelType w:val="hybridMultilevel"/>
    <w:tmpl w:val="850ED880"/>
    <w:lvl w:ilvl="0" w:tplc="D778C3EA">
      <w:start w:val="7"/>
      <w:numFmt w:val="bullet"/>
      <w:lvlText w:val="-"/>
      <w:lvlJc w:val="left"/>
      <w:pPr>
        <w:ind w:left="720" w:hanging="360"/>
      </w:pPr>
      <w:rPr>
        <w:rFonts w:ascii="Arial" w:eastAsia="Times New Roman" w:hAnsi="Arial" w:cs="Symbol" w:hint="default"/>
      </w:rPr>
    </w:lvl>
    <w:lvl w:ilvl="1" w:tplc="04160003" w:tentative="1">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0801663"/>
    <w:multiLevelType w:val="hybridMultilevel"/>
    <w:tmpl w:val="1B50445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CC405A9"/>
    <w:multiLevelType w:val="hybridMultilevel"/>
    <w:tmpl w:val="4AEE24EC"/>
    <w:lvl w:ilvl="0" w:tplc="B38A3666">
      <w:start w:val="1"/>
      <w:numFmt w:val="upperLetter"/>
      <w:lvlText w:val="%1-"/>
      <w:lvlJc w:val="left"/>
      <w:pPr>
        <w:ind w:left="1637"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8">
    <w:nsid w:val="2EEC3EA3"/>
    <w:multiLevelType w:val="multilevel"/>
    <w:tmpl w:val="8892B91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F743CAF"/>
    <w:multiLevelType w:val="hybridMultilevel"/>
    <w:tmpl w:val="1B50445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A7D7D43"/>
    <w:multiLevelType w:val="multilevel"/>
    <w:tmpl w:val="A110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170B9A"/>
    <w:multiLevelType w:val="hybridMultilevel"/>
    <w:tmpl w:val="4AEE24EC"/>
    <w:lvl w:ilvl="0" w:tplc="B38A3666">
      <w:start w:val="1"/>
      <w:numFmt w:val="upperLetter"/>
      <w:lvlText w:val="%1-"/>
      <w:lvlJc w:val="left"/>
      <w:pPr>
        <w:ind w:left="1637"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nsid w:val="68AF4E7E"/>
    <w:multiLevelType w:val="hybridMultilevel"/>
    <w:tmpl w:val="4AEE24EC"/>
    <w:lvl w:ilvl="0" w:tplc="B38A3666">
      <w:start w:val="1"/>
      <w:numFmt w:val="upp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nsid w:val="6E910CEA"/>
    <w:multiLevelType w:val="hybridMultilevel"/>
    <w:tmpl w:val="5A7816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BA36F31"/>
    <w:multiLevelType w:val="hybridMultilevel"/>
    <w:tmpl w:val="981A8DD4"/>
    <w:lvl w:ilvl="0" w:tplc="D778C3EA">
      <w:start w:val="7"/>
      <w:numFmt w:val="bullet"/>
      <w:lvlText w:val="-"/>
      <w:lvlJc w:val="left"/>
      <w:pPr>
        <w:ind w:left="720" w:hanging="360"/>
      </w:pPr>
      <w:rPr>
        <w:rFonts w:ascii="Arial" w:eastAsia="Times New Roman" w:hAnsi="Arial" w:cs="Symbol" w:hint="default"/>
      </w:rPr>
    </w:lvl>
    <w:lvl w:ilvl="1" w:tplc="04160003" w:tentative="1">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F28659B"/>
    <w:multiLevelType w:val="hybridMultilevel"/>
    <w:tmpl w:val="6BC605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4"/>
  </w:num>
  <w:num w:numId="3">
    <w:abstractNumId w:val="9"/>
  </w:num>
  <w:num w:numId="4">
    <w:abstractNumId w:val="2"/>
  </w:num>
  <w:num w:numId="5">
    <w:abstractNumId w:val="13"/>
  </w:num>
  <w:num w:numId="6">
    <w:abstractNumId w:val="3"/>
  </w:num>
  <w:num w:numId="7">
    <w:abstractNumId w:val="8"/>
  </w:num>
  <w:num w:numId="8">
    <w:abstractNumId w:val="7"/>
  </w:num>
  <w:num w:numId="9">
    <w:abstractNumId w:val="12"/>
  </w:num>
  <w:num w:numId="10">
    <w:abstractNumId w:val="11"/>
  </w:num>
  <w:num w:numId="11">
    <w:abstractNumId w:val="0"/>
  </w:num>
  <w:num w:numId="12">
    <w:abstractNumId w:val="15"/>
  </w:num>
  <w:num w:numId="13">
    <w:abstractNumId w:val="5"/>
  </w:num>
  <w:num w:numId="14">
    <w:abstractNumId w:val="14"/>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3"/>
  <w:bordersDoNotSurroundHeader/>
  <w:bordersDoNotSurroundFooter/>
  <w:activeWritingStyle w:appName="MSWord" w:lang="en-US" w:vendorID="64" w:dllVersion="131078" w:nlCheck="1" w:checkStyle="0"/>
  <w:activeWritingStyle w:appName="MSWord" w:lang="pt-BR" w:vendorID="64" w:dllVersion="131078" w:nlCheck="1" w:checkStyle="0"/>
  <w:activeWritingStyle w:appName="MSWord" w:lang="es-PE" w:vendorID="64" w:dllVersion="131078" w:nlCheck="1" w:checkStyle="0"/>
  <w:activeWritingStyle w:appName="MSWord" w:lang="zh-CN" w:vendorID="64" w:dllVersion="131077" w:nlCheck="1" w:checkStyle="1"/>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100"/>
    <w:rsid w:val="00002480"/>
    <w:rsid w:val="000316BF"/>
    <w:rsid w:val="000352DD"/>
    <w:rsid w:val="00035A7A"/>
    <w:rsid w:val="0003672A"/>
    <w:rsid w:val="00036FCC"/>
    <w:rsid w:val="000407CC"/>
    <w:rsid w:val="0004699F"/>
    <w:rsid w:val="00067805"/>
    <w:rsid w:val="00070B5D"/>
    <w:rsid w:val="000711C6"/>
    <w:rsid w:val="00080099"/>
    <w:rsid w:val="0008663F"/>
    <w:rsid w:val="00096890"/>
    <w:rsid w:val="000A43DE"/>
    <w:rsid w:val="000B0CE9"/>
    <w:rsid w:val="000C0F92"/>
    <w:rsid w:val="000C4DBA"/>
    <w:rsid w:val="000C59BC"/>
    <w:rsid w:val="000E24BD"/>
    <w:rsid w:val="000F5008"/>
    <w:rsid w:val="000F508E"/>
    <w:rsid w:val="000F636C"/>
    <w:rsid w:val="0011387C"/>
    <w:rsid w:val="00123608"/>
    <w:rsid w:val="001350B0"/>
    <w:rsid w:val="00147912"/>
    <w:rsid w:val="00165FB8"/>
    <w:rsid w:val="00171304"/>
    <w:rsid w:val="00174E11"/>
    <w:rsid w:val="00196D3A"/>
    <w:rsid w:val="001B4DD5"/>
    <w:rsid w:val="001B6DDF"/>
    <w:rsid w:val="001C0A42"/>
    <w:rsid w:val="001C3044"/>
    <w:rsid w:val="001C4163"/>
    <w:rsid w:val="001D086B"/>
    <w:rsid w:val="001D4A0B"/>
    <w:rsid w:val="001D6EB6"/>
    <w:rsid w:val="001F6E01"/>
    <w:rsid w:val="0020192F"/>
    <w:rsid w:val="00211CB8"/>
    <w:rsid w:val="00212909"/>
    <w:rsid w:val="002355CB"/>
    <w:rsid w:val="00237364"/>
    <w:rsid w:val="00240472"/>
    <w:rsid w:val="0024681C"/>
    <w:rsid w:val="00247699"/>
    <w:rsid w:val="00254316"/>
    <w:rsid w:val="002552AC"/>
    <w:rsid w:val="00271EE3"/>
    <w:rsid w:val="002767AD"/>
    <w:rsid w:val="002776A2"/>
    <w:rsid w:val="00290328"/>
    <w:rsid w:val="00290B6A"/>
    <w:rsid w:val="00296B7B"/>
    <w:rsid w:val="002A197E"/>
    <w:rsid w:val="002A3BA9"/>
    <w:rsid w:val="002B7CC1"/>
    <w:rsid w:val="002C3160"/>
    <w:rsid w:val="002C5132"/>
    <w:rsid w:val="002D3433"/>
    <w:rsid w:val="002F1E59"/>
    <w:rsid w:val="00300056"/>
    <w:rsid w:val="00300139"/>
    <w:rsid w:val="00303732"/>
    <w:rsid w:val="00306824"/>
    <w:rsid w:val="00306AB6"/>
    <w:rsid w:val="00314C15"/>
    <w:rsid w:val="003164E3"/>
    <w:rsid w:val="0031753A"/>
    <w:rsid w:val="00317CF9"/>
    <w:rsid w:val="003213FF"/>
    <w:rsid w:val="00332986"/>
    <w:rsid w:val="00354ACA"/>
    <w:rsid w:val="00375394"/>
    <w:rsid w:val="00381C2C"/>
    <w:rsid w:val="003863A8"/>
    <w:rsid w:val="00387485"/>
    <w:rsid w:val="00390F90"/>
    <w:rsid w:val="003B1152"/>
    <w:rsid w:val="003B24E0"/>
    <w:rsid w:val="003B5188"/>
    <w:rsid w:val="003B5E17"/>
    <w:rsid w:val="003C3275"/>
    <w:rsid w:val="003C5FCE"/>
    <w:rsid w:val="003D1587"/>
    <w:rsid w:val="003E058C"/>
    <w:rsid w:val="003E0D2D"/>
    <w:rsid w:val="003E51A1"/>
    <w:rsid w:val="003F21C2"/>
    <w:rsid w:val="003F309A"/>
    <w:rsid w:val="003F61C5"/>
    <w:rsid w:val="003F7BEA"/>
    <w:rsid w:val="00400536"/>
    <w:rsid w:val="004044B1"/>
    <w:rsid w:val="00410AA2"/>
    <w:rsid w:val="00426AC2"/>
    <w:rsid w:val="00432692"/>
    <w:rsid w:val="004534B9"/>
    <w:rsid w:val="00453AB9"/>
    <w:rsid w:val="00460092"/>
    <w:rsid w:val="00493FE0"/>
    <w:rsid w:val="004A14E8"/>
    <w:rsid w:val="004A31D7"/>
    <w:rsid w:val="004C1AF0"/>
    <w:rsid w:val="004C5CD5"/>
    <w:rsid w:val="004D6108"/>
    <w:rsid w:val="004F4F36"/>
    <w:rsid w:val="00505585"/>
    <w:rsid w:val="005101DC"/>
    <w:rsid w:val="00512760"/>
    <w:rsid w:val="00512863"/>
    <w:rsid w:val="00517CDB"/>
    <w:rsid w:val="0053081D"/>
    <w:rsid w:val="00530E1C"/>
    <w:rsid w:val="0053138B"/>
    <w:rsid w:val="0053143B"/>
    <w:rsid w:val="005316B0"/>
    <w:rsid w:val="00535CB0"/>
    <w:rsid w:val="00547681"/>
    <w:rsid w:val="00550C0D"/>
    <w:rsid w:val="00554EFB"/>
    <w:rsid w:val="00566101"/>
    <w:rsid w:val="00581C9E"/>
    <w:rsid w:val="00583211"/>
    <w:rsid w:val="00584563"/>
    <w:rsid w:val="005A055A"/>
    <w:rsid w:val="005A2517"/>
    <w:rsid w:val="005A310A"/>
    <w:rsid w:val="005B656B"/>
    <w:rsid w:val="005C2AB9"/>
    <w:rsid w:val="005C2B8B"/>
    <w:rsid w:val="005C6220"/>
    <w:rsid w:val="005D4D0A"/>
    <w:rsid w:val="005D51F6"/>
    <w:rsid w:val="005E5470"/>
    <w:rsid w:val="005F2D6F"/>
    <w:rsid w:val="005F763F"/>
    <w:rsid w:val="00601D18"/>
    <w:rsid w:val="006169DD"/>
    <w:rsid w:val="006252E0"/>
    <w:rsid w:val="00642397"/>
    <w:rsid w:val="0064356F"/>
    <w:rsid w:val="00646360"/>
    <w:rsid w:val="006658B4"/>
    <w:rsid w:val="0067277E"/>
    <w:rsid w:val="006729BB"/>
    <w:rsid w:val="00680BFE"/>
    <w:rsid w:val="00685AA9"/>
    <w:rsid w:val="00686808"/>
    <w:rsid w:val="0069275E"/>
    <w:rsid w:val="006971C9"/>
    <w:rsid w:val="006A1100"/>
    <w:rsid w:val="006A55E4"/>
    <w:rsid w:val="006B0B6D"/>
    <w:rsid w:val="006B53A5"/>
    <w:rsid w:val="006B56D1"/>
    <w:rsid w:val="006D476D"/>
    <w:rsid w:val="006F59EC"/>
    <w:rsid w:val="00702476"/>
    <w:rsid w:val="00704EFB"/>
    <w:rsid w:val="00711B17"/>
    <w:rsid w:val="00714BCE"/>
    <w:rsid w:val="00723074"/>
    <w:rsid w:val="007245DE"/>
    <w:rsid w:val="007448E8"/>
    <w:rsid w:val="00754088"/>
    <w:rsid w:val="0076158B"/>
    <w:rsid w:val="0076337B"/>
    <w:rsid w:val="00774B8E"/>
    <w:rsid w:val="00783AB6"/>
    <w:rsid w:val="00784DC8"/>
    <w:rsid w:val="00785F0C"/>
    <w:rsid w:val="00792AA7"/>
    <w:rsid w:val="007941A9"/>
    <w:rsid w:val="007B0516"/>
    <w:rsid w:val="007B11E0"/>
    <w:rsid w:val="007B2D07"/>
    <w:rsid w:val="007B4EFA"/>
    <w:rsid w:val="007D24E0"/>
    <w:rsid w:val="007F4E36"/>
    <w:rsid w:val="008119E5"/>
    <w:rsid w:val="0082326A"/>
    <w:rsid w:val="0082383A"/>
    <w:rsid w:val="0082728E"/>
    <w:rsid w:val="008317B2"/>
    <w:rsid w:val="00840A21"/>
    <w:rsid w:val="00841E39"/>
    <w:rsid w:val="0085162E"/>
    <w:rsid w:val="00861A21"/>
    <w:rsid w:val="008662AF"/>
    <w:rsid w:val="0087696B"/>
    <w:rsid w:val="008A289B"/>
    <w:rsid w:val="008B23FF"/>
    <w:rsid w:val="008B3CA3"/>
    <w:rsid w:val="008C2DB1"/>
    <w:rsid w:val="008C5CAE"/>
    <w:rsid w:val="008D2311"/>
    <w:rsid w:val="008D4B43"/>
    <w:rsid w:val="008E170F"/>
    <w:rsid w:val="008F011F"/>
    <w:rsid w:val="008F3D62"/>
    <w:rsid w:val="008F6020"/>
    <w:rsid w:val="00911D78"/>
    <w:rsid w:val="0091341B"/>
    <w:rsid w:val="00921420"/>
    <w:rsid w:val="00924A77"/>
    <w:rsid w:val="00925A51"/>
    <w:rsid w:val="00925DE4"/>
    <w:rsid w:val="0093636E"/>
    <w:rsid w:val="00951B4F"/>
    <w:rsid w:val="0095561B"/>
    <w:rsid w:val="00955CEC"/>
    <w:rsid w:val="00971525"/>
    <w:rsid w:val="009854D7"/>
    <w:rsid w:val="009B2794"/>
    <w:rsid w:val="009B7FE0"/>
    <w:rsid w:val="009C1BCE"/>
    <w:rsid w:val="009D38A6"/>
    <w:rsid w:val="009E44B5"/>
    <w:rsid w:val="009E5A94"/>
    <w:rsid w:val="009F3570"/>
    <w:rsid w:val="009F54A1"/>
    <w:rsid w:val="009F7FC0"/>
    <w:rsid w:val="00A0751D"/>
    <w:rsid w:val="00A07C43"/>
    <w:rsid w:val="00A14085"/>
    <w:rsid w:val="00A20AFE"/>
    <w:rsid w:val="00A21BAD"/>
    <w:rsid w:val="00A24617"/>
    <w:rsid w:val="00A2768D"/>
    <w:rsid w:val="00A40958"/>
    <w:rsid w:val="00A43531"/>
    <w:rsid w:val="00A450F1"/>
    <w:rsid w:val="00A5477D"/>
    <w:rsid w:val="00A57A08"/>
    <w:rsid w:val="00A67092"/>
    <w:rsid w:val="00A844B2"/>
    <w:rsid w:val="00A8479F"/>
    <w:rsid w:val="00A91EC0"/>
    <w:rsid w:val="00AA00B6"/>
    <w:rsid w:val="00AB4A8C"/>
    <w:rsid w:val="00AD2813"/>
    <w:rsid w:val="00AD281B"/>
    <w:rsid w:val="00AE6597"/>
    <w:rsid w:val="00B04E95"/>
    <w:rsid w:val="00B06AE4"/>
    <w:rsid w:val="00B14153"/>
    <w:rsid w:val="00B25E13"/>
    <w:rsid w:val="00B355C7"/>
    <w:rsid w:val="00B6296F"/>
    <w:rsid w:val="00B80EA5"/>
    <w:rsid w:val="00B82851"/>
    <w:rsid w:val="00B86630"/>
    <w:rsid w:val="00B86ABC"/>
    <w:rsid w:val="00B9095B"/>
    <w:rsid w:val="00B97899"/>
    <w:rsid w:val="00BA4B92"/>
    <w:rsid w:val="00BC2909"/>
    <w:rsid w:val="00BC2CCD"/>
    <w:rsid w:val="00BC6EA0"/>
    <w:rsid w:val="00BD4DAF"/>
    <w:rsid w:val="00BF0608"/>
    <w:rsid w:val="00C0112C"/>
    <w:rsid w:val="00C05CB0"/>
    <w:rsid w:val="00C27C07"/>
    <w:rsid w:val="00C30EFE"/>
    <w:rsid w:val="00C313FE"/>
    <w:rsid w:val="00C46012"/>
    <w:rsid w:val="00C85339"/>
    <w:rsid w:val="00C85882"/>
    <w:rsid w:val="00C85A28"/>
    <w:rsid w:val="00C9364C"/>
    <w:rsid w:val="00C97EFB"/>
    <w:rsid w:val="00CA3BE4"/>
    <w:rsid w:val="00CA5938"/>
    <w:rsid w:val="00CB3E59"/>
    <w:rsid w:val="00CB60B2"/>
    <w:rsid w:val="00CB745B"/>
    <w:rsid w:val="00CC375C"/>
    <w:rsid w:val="00CC6F26"/>
    <w:rsid w:val="00CD2FD4"/>
    <w:rsid w:val="00CD6A2A"/>
    <w:rsid w:val="00CF1975"/>
    <w:rsid w:val="00CF37FF"/>
    <w:rsid w:val="00CF3A97"/>
    <w:rsid w:val="00CF602E"/>
    <w:rsid w:val="00D20788"/>
    <w:rsid w:val="00D224DC"/>
    <w:rsid w:val="00D316FE"/>
    <w:rsid w:val="00D463EA"/>
    <w:rsid w:val="00D54A5F"/>
    <w:rsid w:val="00D55931"/>
    <w:rsid w:val="00D559B5"/>
    <w:rsid w:val="00D62743"/>
    <w:rsid w:val="00D930E6"/>
    <w:rsid w:val="00D978A6"/>
    <w:rsid w:val="00DA18C0"/>
    <w:rsid w:val="00DA7456"/>
    <w:rsid w:val="00DA75DC"/>
    <w:rsid w:val="00DB5E72"/>
    <w:rsid w:val="00DC05AD"/>
    <w:rsid w:val="00DD64C4"/>
    <w:rsid w:val="00DE2C0E"/>
    <w:rsid w:val="00DE45EE"/>
    <w:rsid w:val="00DE5707"/>
    <w:rsid w:val="00DF0C81"/>
    <w:rsid w:val="00DF2DA5"/>
    <w:rsid w:val="00E03B23"/>
    <w:rsid w:val="00E06423"/>
    <w:rsid w:val="00E12294"/>
    <w:rsid w:val="00E41141"/>
    <w:rsid w:val="00E414BC"/>
    <w:rsid w:val="00E5014B"/>
    <w:rsid w:val="00E5018F"/>
    <w:rsid w:val="00E5134B"/>
    <w:rsid w:val="00E626A6"/>
    <w:rsid w:val="00E655C6"/>
    <w:rsid w:val="00E826CD"/>
    <w:rsid w:val="00E8272A"/>
    <w:rsid w:val="00E85A39"/>
    <w:rsid w:val="00E92634"/>
    <w:rsid w:val="00EA18BE"/>
    <w:rsid w:val="00EB58B5"/>
    <w:rsid w:val="00EB7D8F"/>
    <w:rsid w:val="00EC2E55"/>
    <w:rsid w:val="00EC3359"/>
    <w:rsid w:val="00ED046F"/>
    <w:rsid w:val="00EE01EF"/>
    <w:rsid w:val="00EE04ED"/>
    <w:rsid w:val="00EE57FF"/>
    <w:rsid w:val="00EE5A38"/>
    <w:rsid w:val="00F11363"/>
    <w:rsid w:val="00F118F3"/>
    <w:rsid w:val="00F121A2"/>
    <w:rsid w:val="00F243EF"/>
    <w:rsid w:val="00F2643F"/>
    <w:rsid w:val="00F30EB0"/>
    <w:rsid w:val="00F421E0"/>
    <w:rsid w:val="00F52C80"/>
    <w:rsid w:val="00F644FE"/>
    <w:rsid w:val="00F65079"/>
    <w:rsid w:val="00F820B6"/>
    <w:rsid w:val="00F91E4A"/>
    <w:rsid w:val="00F94AD3"/>
    <w:rsid w:val="00FA0F28"/>
    <w:rsid w:val="00FB3F6E"/>
    <w:rsid w:val="00FB5DD2"/>
    <w:rsid w:val="00FB7EC9"/>
    <w:rsid w:val="00FC6653"/>
    <w:rsid w:val="00FE37DE"/>
    <w:rsid w:val="00FE6FF2"/>
    <w:rsid w:val="00FF47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caption" w:uiPriority="35" w:qFormat="1"/>
    <w:lsdException w:name="List Number 2" w:semiHidden="0"/>
    <w:lsdException w:name="List Number 5" w:semiHidden="0"/>
    <w:lsdException w:name="Title" w:semiHidden="0" w:unhideWhenUsed="0"/>
    <w:lsdException w:name="Default Paragraph Font" w:uiPriority="1"/>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pPr>
      <w:spacing w:after="160" w:line="259" w:lineRule="auto"/>
    </w:pPr>
    <w:rPr>
      <w:sz w:val="22"/>
      <w:szCs w:val="22"/>
      <w:lang w:val="pt-BR" w:eastAsia="en-US"/>
    </w:rPr>
  </w:style>
  <w:style w:type="paragraph" w:styleId="1">
    <w:name w:val="heading 1"/>
    <w:basedOn w:val="a"/>
    <w:next w:val="a"/>
    <w:link w:val="1Char"/>
    <w:qFormat/>
    <w:pPr>
      <w:keepNext/>
      <w:keepLines/>
      <w:spacing w:before="240" w:after="0" w:line="240" w:lineRule="auto"/>
      <w:outlineLvl w:val="0"/>
    </w:pPr>
    <w:rPr>
      <w:rFonts w:ascii="Calibri Light" w:eastAsia="等线 Light" w:hAnsi="Calibri Light"/>
      <w:color w:val="2E74B5"/>
      <w:sz w:val="32"/>
      <w:szCs w:val="32"/>
      <w:lang w:val="en-US"/>
    </w:rPr>
  </w:style>
  <w:style w:type="paragraph" w:styleId="2">
    <w:name w:val="heading 2"/>
    <w:basedOn w:val="a"/>
    <w:next w:val="a"/>
    <w:link w:val="2Char"/>
    <w:qFormat/>
    <w:pPr>
      <w:keepNext/>
      <w:spacing w:after="0" w:line="480" w:lineRule="auto"/>
      <w:outlineLvl w:val="1"/>
    </w:pPr>
    <w:rPr>
      <w:rFonts w:ascii="Arial" w:eastAsia="Times New Roman" w:hAnsi="Arial"/>
      <w:sz w:val="24"/>
      <w:szCs w:val="20"/>
      <w:lang w:val="en-US" w:eastAsia="pt-BR"/>
    </w:rPr>
  </w:style>
  <w:style w:type="paragraph" w:styleId="3">
    <w:name w:val="heading 3"/>
    <w:basedOn w:val="a"/>
    <w:next w:val="a"/>
    <w:link w:val="3Char"/>
    <w:unhideWhenUsed/>
    <w:qFormat/>
    <w:pPr>
      <w:keepNext/>
      <w:spacing w:before="240" w:after="60" w:line="240" w:lineRule="auto"/>
      <w:outlineLvl w:val="2"/>
    </w:pPr>
    <w:rPr>
      <w:rFonts w:ascii="Cambria" w:eastAsia="Times New Roman" w:hAnsi="Cambria"/>
      <w:b/>
      <w:bCs/>
      <w:sz w:val="26"/>
      <w:szCs w:val="26"/>
      <w:lang w:val="en-US"/>
    </w:rPr>
  </w:style>
  <w:style w:type="paragraph" w:styleId="4">
    <w:name w:val="heading 4"/>
    <w:basedOn w:val="a"/>
    <w:next w:val="a"/>
    <w:link w:val="4Char"/>
    <w:unhideWhenUsed/>
    <w:qFormat/>
    <w:pPr>
      <w:keepNext/>
      <w:spacing w:before="240" w:after="60" w:line="240" w:lineRule="auto"/>
      <w:outlineLvl w:val="3"/>
    </w:pPr>
    <w:rPr>
      <w:rFonts w:eastAsia="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Light" w:eastAsia="等线 Light" w:hAnsi="Calibri Light" w:cs="Times New Roman"/>
      <w:color w:val="2E74B5"/>
      <w:sz w:val="32"/>
      <w:szCs w:val="32"/>
      <w:lang w:val="en-US"/>
    </w:rPr>
  </w:style>
  <w:style w:type="character" w:customStyle="1" w:styleId="2Char">
    <w:name w:val="标题 2 Char"/>
    <w:link w:val="2"/>
    <w:rPr>
      <w:rFonts w:ascii="Arial" w:eastAsia="Times New Roman" w:hAnsi="Arial" w:cs="Times New Roman"/>
      <w:sz w:val="24"/>
      <w:szCs w:val="20"/>
      <w:lang w:val="en-US" w:eastAsia="pt-BR"/>
    </w:rPr>
  </w:style>
  <w:style w:type="character" w:customStyle="1" w:styleId="3Char">
    <w:name w:val="标题 3 Char"/>
    <w:link w:val="3"/>
    <w:rPr>
      <w:rFonts w:ascii="Cambria" w:eastAsia="Times New Roman" w:hAnsi="Cambria" w:cs="Times New Roman"/>
      <w:b/>
      <w:bCs/>
      <w:sz w:val="26"/>
      <w:szCs w:val="26"/>
      <w:lang w:val="en-US"/>
    </w:rPr>
  </w:style>
  <w:style w:type="character" w:customStyle="1" w:styleId="4Char">
    <w:name w:val="标题 4 Char"/>
    <w:link w:val="4"/>
    <w:rPr>
      <w:rFonts w:ascii="Calibri" w:eastAsia="Times New Roman" w:hAnsi="Calibri" w:cs="Times New Roman"/>
      <w:b/>
      <w:bCs/>
      <w:sz w:val="28"/>
      <w:szCs w:val="28"/>
      <w:lang w:val="en-US"/>
    </w:rPr>
  </w:style>
  <w:style w:type="paragraph" w:customStyle="1" w:styleId="Default">
    <w:name w:val="Default"/>
    <w:pPr>
      <w:autoSpaceDE w:val="0"/>
      <w:autoSpaceDN w:val="0"/>
      <w:adjustRightInd w:val="0"/>
    </w:pPr>
    <w:rPr>
      <w:rFonts w:ascii="Book Antiqua" w:hAnsi="Book Antiqua" w:cs="Book Antiqua"/>
      <w:color w:val="000000"/>
      <w:sz w:val="24"/>
      <w:szCs w:val="24"/>
      <w:lang w:val="pt-BR" w:eastAsia="en-US"/>
    </w:rPr>
  </w:style>
  <w:style w:type="paragraph" w:styleId="a3">
    <w:name w:val="Body Text"/>
    <w:basedOn w:val="a"/>
    <w:link w:val="Char"/>
    <w:pPr>
      <w:spacing w:after="0" w:line="240" w:lineRule="auto"/>
    </w:pPr>
    <w:rPr>
      <w:rFonts w:ascii="Arial" w:eastAsia="Times New Roman" w:hAnsi="Arial"/>
      <w:b/>
      <w:sz w:val="24"/>
      <w:szCs w:val="20"/>
      <w:lang w:eastAsia="pt-BR"/>
    </w:rPr>
  </w:style>
  <w:style w:type="character" w:customStyle="1" w:styleId="Char">
    <w:name w:val="正文文本 Char"/>
    <w:link w:val="a3"/>
    <w:rPr>
      <w:rFonts w:ascii="Arial" w:eastAsia="Times New Roman" w:hAnsi="Arial" w:cs="Times New Roman"/>
      <w:b/>
      <w:sz w:val="24"/>
      <w:szCs w:val="20"/>
      <w:lang w:eastAsia="pt-BR"/>
    </w:rPr>
  </w:style>
  <w:style w:type="paragraph" w:styleId="a4">
    <w:name w:val="Balloon Text"/>
    <w:basedOn w:val="a"/>
    <w:link w:val="Char0"/>
    <w:unhideWhenUsed/>
    <w:rsid w:val="00300139"/>
    <w:pPr>
      <w:spacing w:after="0" w:line="240" w:lineRule="auto"/>
    </w:pPr>
    <w:rPr>
      <w:rFonts w:ascii="Tahoma" w:hAnsi="Tahoma" w:cs="Tahoma"/>
      <w:sz w:val="16"/>
      <w:szCs w:val="18"/>
      <w:lang w:val="en-US"/>
    </w:rPr>
  </w:style>
  <w:style w:type="character" w:customStyle="1" w:styleId="Char0">
    <w:name w:val="批注框文本 Char"/>
    <w:link w:val="a4"/>
    <w:rPr>
      <w:rFonts w:ascii="Tahoma" w:hAnsi="Tahoma" w:cs="Tahoma"/>
      <w:sz w:val="16"/>
      <w:szCs w:val="18"/>
      <w:lang w:val="en-US"/>
    </w:rPr>
  </w:style>
  <w:style w:type="paragraph" w:styleId="a5">
    <w:name w:val="List Paragraph"/>
    <w:basedOn w:val="a"/>
    <w:uiPriority w:val="34"/>
    <w:qFormat/>
    <w:pPr>
      <w:spacing w:after="200" w:line="276" w:lineRule="auto"/>
      <w:ind w:left="720"/>
      <w:contextualSpacing/>
    </w:pPr>
    <w:rPr>
      <w:rFonts w:ascii="Arial" w:eastAsia="Calibri" w:hAnsi="Arial" w:cs="Arial"/>
    </w:rPr>
  </w:style>
  <w:style w:type="paragraph" w:styleId="a6">
    <w:name w:val="caption"/>
    <w:basedOn w:val="a"/>
    <w:next w:val="a"/>
    <w:uiPriority w:val="35"/>
    <w:qFormat/>
    <w:pPr>
      <w:spacing w:after="200" w:line="240" w:lineRule="auto"/>
    </w:pPr>
    <w:rPr>
      <w:rFonts w:ascii="Arial" w:eastAsia="Calibri" w:hAnsi="Arial" w:cs="Arial"/>
      <w:b/>
      <w:bCs/>
      <w:color w:val="4F81BD"/>
      <w:sz w:val="18"/>
      <w:szCs w:val="18"/>
    </w:rPr>
  </w:style>
  <w:style w:type="paragraph" w:customStyle="1" w:styleId="titulo2Justificado">
    <w:name w:val="titulo 2 + Justificado"/>
    <w:aliases w:val="Espaçamento entre linhas:  1,5 linha"/>
    <w:basedOn w:val="a"/>
    <w:pPr>
      <w:widowControl w:val="0"/>
      <w:autoSpaceDE w:val="0"/>
      <w:autoSpaceDN w:val="0"/>
      <w:adjustRightInd w:val="0"/>
      <w:spacing w:after="0" w:line="360" w:lineRule="auto"/>
      <w:jc w:val="both"/>
    </w:pPr>
    <w:rPr>
      <w:rFonts w:ascii="Verdana" w:eastAsia="Times New Roman" w:hAnsi="Verdana"/>
      <w:b/>
      <w:lang w:eastAsia="pt-BR"/>
    </w:rPr>
  </w:style>
  <w:style w:type="character" w:customStyle="1" w:styleId="hps">
    <w:name w:val="hps"/>
  </w:style>
  <w:style w:type="table" w:styleId="a7">
    <w:name w:val="Table Grid"/>
    <w:basedOn w:val="a1"/>
    <w:rPr>
      <w:rFonts w:ascii="Times New Roman" w:eastAsia="Times New Roman" w:hAnsi="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etabela">
    <w:name w:val="Conteúdo de tabela"/>
    <w:basedOn w:val="a3"/>
    <w:pPr>
      <w:widowControl w:val="0"/>
      <w:suppressAutoHyphens/>
      <w:spacing w:after="120"/>
    </w:pPr>
    <w:rPr>
      <w:rFonts w:ascii="Times New Roman" w:hAnsi="Times New Roman"/>
      <w:b w:val="0"/>
      <w:lang w:val="pt-PT"/>
    </w:rPr>
  </w:style>
  <w:style w:type="paragraph" w:styleId="a8">
    <w:name w:val="annotation text"/>
    <w:basedOn w:val="a"/>
    <w:link w:val="Char1"/>
    <w:unhideWhenUsed/>
    <w:pPr>
      <w:spacing w:after="0" w:line="240" w:lineRule="auto"/>
    </w:pPr>
    <w:rPr>
      <w:rFonts w:ascii="Times New Roman" w:eastAsia="Times New Roman" w:hAnsi="Times New Roman"/>
      <w:color w:val="000000"/>
      <w:sz w:val="20"/>
      <w:szCs w:val="20"/>
      <w:lang w:eastAsia="pt-BR"/>
    </w:rPr>
  </w:style>
  <w:style w:type="character" w:customStyle="1" w:styleId="Char1">
    <w:name w:val="批注文字 Char"/>
    <w:link w:val="a8"/>
    <w:rPr>
      <w:rFonts w:ascii="Times New Roman" w:eastAsia="Times New Roman" w:hAnsi="Times New Roman" w:cs="Times New Roman"/>
      <w:color w:val="000000"/>
      <w:sz w:val="20"/>
      <w:szCs w:val="20"/>
      <w:lang w:eastAsia="pt-BR"/>
    </w:rPr>
  </w:style>
  <w:style w:type="character" w:styleId="a9">
    <w:name w:val="annotation reference"/>
    <w:unhideWhenUsed/>
    <w:rPr>
      <w:sz w:val="16"/>
      <w:szCs w:val="16"/>
    </w:rPr>
  </w:style>
  <w:style w:type="paragraph" w:styleId="aa">
    <w:name w:val="Normal (Web)"/>
    <w:basedOn w:val="a"/>
    <w:uiPriority w:val="99"/>
    <w:unhideWhenUsed/>
    <w:pPr>
      <w:spacing w:before="100" w:beforeAutospacing="1" w:after="100" w:afterAutospacing="1" w:line="240" w:lineRule="auto"/>
    </w:pPr>
    <w:rPr>
      <w:rFonts w:ascii="Times New Roman" w:eastAsia="Times New Roman" w:hAnsi="Times New Roman"/>
      <w:sz w:val="24"/>
      <w:szCs w:val="24"/>
      <w:lang w:eastAsia="pt-BR"/>
    </w:rPr>
  </w:style>
  <w:style w:type="character" w:styleId="ab">
    <w:name w:val="Hyperlink"/>
    <w:uiPriority w:val="99"/>
    <w:unhideWhenUsed/>
    <w:rPr>
      <w:color w:val="0563C1"/>
      <w:u w:val="single"/>
    </w:rPr>
  </w:style>
  <w:style w:type="paragraph" w:customStyle="1" w:styleId="Normal1">
    <w:name w:val="Normal1"/>
    <w:pPr>
      <w:widowControl w:val="0"/>
      <w:contextualSpacing/>
    </w:pPr>
    <w:rPr>
      <w:rFonts w:ascii="Cambria" w:eastAsia="Cambria" w:hAnsi="Cambria" w:cs="Cambria"/>
      <w:color w:val="000000"/>
      <w:sz w:val="24"/>
      <w:lang w:val="pt-BR" w:eastAsia="en-US"/>
    </w:rPr>
  </w:style>
  <w:style w:type="paragraph" w:styleId="ac">
    <w:name w:val="annotation subject"/>
    <w:basedOn w:val="a8"/>
    <w:next w:val="a8"/>
    <w:link w:val="Char2"/>
    <w:rPr>
      <w:b/>
      <w:bCs/>
      <w:color w:val="auto"/>
      <w:lang w:val="en-US" w:eastAsia="en-US"/>
    </w:rPr>
  </w:style>
  <w:style w:type="character" w:customStyle="1" w:styleId="Char2">
    <w:name w:val="批注主题 Char"/>
    <w:link w:val="ac"/>
    <w:rPr>
      <w:rFonts w:ascii="Times New Roman" w:eastAsia="Times New Roman" w:hAnsi="Times New Roman" w:cs="Times New Roman"/>
      <w:b/>
      <w:bCs/>
      <w:color w:val="000000"/>
      <w:sz w:val="20"/>
      <w:szCs w:val="20"/>
      <w:lang w:val="en-US" w:eastAsia="pt-BR"/>
    </w:rPr>
  </w:style>
  <w:style w:type="character" w:customStyle="1" w:styleId="atn">
    <w:name w:val="atn"/>
  </w:style>
  <w:style w:type="character" w:styleId="ad">
    <w:name w:val="Emphasis"/>
    <w:uiPriority w:val="20"/>
    <w:qFormat/>
    <w:rPr>
      <w:i/>
      <w:iCs/>
    </w:rPr>
  </w:style>
  <w:style w:type="paragraph" w:styleId="ae">
    <w:name w:val="header"/>
    <w:basedOn w:val="a"/>
    <w:link w:val="Char3"/>
    <w:uiPriority w:val="99"/>
    <w:unhideWhenUsed/>
    <w:pPr>
      <w:tabs>
        <w:tab w:val="center" w:pos="4252"/>
        <w:tab w:val="right" w:pos="8504"/>
      </w:tabs>
      <w:spacing w:after="0" w:line="240" w:lineRule="auto"/>
    </w:pPr>
    <w:rPr>
      <w:rFonts w:ascii="Times New Roman" w:eastAsia="Times New Roman" w:hAnsi="Times New Roman"/>
      <w:sz w:val="24"/>
      <w:szCs w:val="24"/>
      <w:lang w:val="en-US"/>
    </w:rPr>
  </w:style>
  <w:style w:type="character" w:customStyle="1" w:styleId="Char3">
    <w:name w:val="页眉 Char"/>
    <w:link w:val="ae"/>
    <w:uiPriority w:val="99"/>
    <w:rPr>
      <w:rFonts w:ascii="Times New Roman" w:eastAsia="Times New Roman" w:hAnsi="Times New Roman" w:cs="Times New Roman"/>
      <w:sz w:val="24"/>
      <w:szCs w:val="24"/>
      <w:lang w:val="en-US"/>
    </w:rPr>
  </w:style>
  <w:style w:type="paragraph" w:styleId="af">
    <w:name w:val="footer"/>
    <w:basedOn w:val="a"/>
    <w:link w:val="Char4"/>
    <w:uiPriority w:val="99"/>
    <w:unhideWhenUsed/>
    <w:pPr>
      <w:tabs>
        <w:tab w:val="center" w:pos="4252"/>
        <w:tab w:val="right" w:pos="8504"/>
      </w:tabs>
      <w:spacing w:after="0" w:line="240" w:lineRule="auto"/>
    </w:pPr>
    <w:rPr>
      <w:rFonts w:ascii="Times New Roman" w:eastAsia="Times New Roman" w:hAnsi="Times New Roman"/>
      <w:sz w:val="24"/>
      <w:szCs w:val="24"/>
      <w:lang w:val="en-US"/>
    </w:rPr>
  </w:style>
  <w:style w:type="character" w:customStyle="1" w:styleId="Char4">
    <w:name w:val="页脚 Char"/>
    <w:link w:val="af"/>
    <w:uiPriority w:val="99"/>
    <w:rPr>
      <w:rFonts w:ascii="Times New Roman" w:eastAsia="Times New Roman" w:hAnsi="Times New Roman" w:cs="Times New Roman"/>
      <w:sz w:val="24"/>
      <w:szCs w:val="24"/>
      <w:lang w:val="en-US"/>
    </w:rPr>
  </w:style>
  <w:style w:type="paragraph" w:customStyle="1" w:styleId="Normal11">
    <w:name w:val="Normal11"/>
    <w:pPr>
      <w:widowControl w:val="0"/>
      <w:contextualSpacing/>
    </w:pPr>
    <w:rPr>
      <w:rFonts w:ascii="Cambria" w:eastAsia="Cambria" w:hAnsi="Cambria" w:cs="Cambria"/>
      <w:color w:val="000000"/>
      <w:sz w:val="24"/>
      <w:lang w:val="pt-BR" w:eastAsia="en-US"/>
    </w:rPr>
  </w:style>
  <w:style w:type="paragraph" w:customStyle="1" w:styleId="p1">
    <w:name w:val="p1"/>
    <w:basedOn w:val="a"/>
    <w:pPr>
      <w:spacing w:after="0" w:line="152" w:lineRule="atLeast"/>
      <w:jc w:val="both"/>
    </w:pPr>
    <w:rPr>
      <w:rFonts w:ascii="Times" w:hAnsi="Times"/>
      <w:sz w:val="15"/>
      <w:szCs w:val="15"/>
      <w:lang w:eastAsia="pt-BR"/>
    </w:rPr>
  </w:style>
  <w:style w:type="paragraph" w:customStyle="1" w:styleId="text13">
    <w:name w:val="text13"/>
    <w:basedOn w:val="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pl6">
    <w:name w:val="pl6"/>
    <w:basedOn w:val="a0"/>
  </w:style>
  <w:style w:type="character" w:customStyle="1" w:styleId="js-separator">
    <w:name w:val="js-separator"/>
    <w:basedOn w:val="a0"/>
  </w:style>
  <w:style w:type="paragraph" w:customStyle="1" w:styleId="js-smaller-author-etal">
    <w:name w:val="js-smaller-author-etal"/>
    <w:basedOn w:val="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14">
    <w:name w:val="text14"/>
    <w:basedOn w:val="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visually-hidden">
    <w:name w:val="visually-hidden"/>
    <w:basedOn w:val="a0"/>
  </w:style>
  <w:style w:type="paragraph" w:styleId="HTML">
    <w:name w:val="HTML Preformatted"/>
    <w:basedOn w:val="a"/>
    <w:link w:val="HTML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har">
    <w:name w:val="HTML 预设格式 Char"/>
    <w:link w:val="HTML"/>
    <w:uiPriority w:val="99"/>
    <w:rPr>
      <w:rFonts w:ascii="Courier New" w:eastAsia="Times New Roman" w:hAnsi="Courier New" w:cs="Courier New"/>
      <w:sz w:val="20"/>
      <w:szCs w:val="20"/>
      <w:lang w:eastAsia="pt-BR"/>
    </w:rPr>
  </w:style>
  <w:style w:type="character" w:customStyle="1" w:styleId="italic">
    <w:name w:val="italic"/>
    <w:basedOn w:val="a0"/>
  </w:style>
  <w:style w:type="character" w:styleId="af0">
    <w:name w:val="Strong"/>
    <w:uiPriority w:val="22"/>
    <w:qFormat/>
    <w:rPr>
      <w:b/>
      <w:bCs/>
    </w:rPr>
  </w:style>
  <w:style w:type="character" w:customStyle="1" w:styleId="titleheading">
    <w:name w:val="title_heading"/>
    <w:basedOn w:val="a0"/>
  </w:style>
  <w:style w:type="paragraph" w:customStyle="1" w:styleId="headertext">
    <w:name w:val="header_text"/>
    <w:basedOn w:val="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bold">
    <w:name w:val="bold"/>
    <w:basedOn w:val="a0"/>
  </w:style>
  <w:style w:type="character" w:customStyle="1" w:styleId="supref">
    <w:name w:val="sup_ref"/>
    <w:basedOn w:val="a0"/>
  </w:style>
  <w:style w:type="character" w:customStyle="1" w:styleId="ref-journal">
    <w:name w:val="ref-journal"/>
    <w:basedOn w:val="a0"/>
  </w:style>
  <w:style w:type="character" w:customStyle="1" w:styleId="ref-vol">
    <w:name w:val="ref-vol"/>
    <w:basedOn w:val="a0"/>
  </w:style>
  <w:style w:type="character" w:customStyle="1" w:styleId="nowrap">
    <w:name w:val="nowrap"/>
    <w:basedOn w:val="a0"/>
  </w:style>
  <w:style w:type="paragraph" w:customStyle="1" w:styleId="info">
    <w:name w:val="info"/>
    <w:basedOn w:val="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uthors">
    <w:name w:val="authors"/>
    <w:basedOn w:val="a0"/>
  </w:style>
  <w:style w:type="character" w:customStyle="1" w:styleId="see-all-authors">
    <w:name w:val="see-all-authors"/>
    <w:basedOn w:val="a0"/>
  </w:style>
  <w:style w:type="character" w:customStyle="1" w:styleId="apple-converted-space">
    <w:name w:val="apple-converted-space"/>
    <w:basedOn w:val="a0"/>
  </w:style>
  <w:style w:type="character" w:customStyle="1" w:styleId="highlight">
    <w:name w:val="highlight"/>
    <w:basedOn w:val="a0"/>
  </w:style>
  <w:style w:type="character" w:styleId="af1">
    <w:name w:val="FollowedHyperlink"/>
    <w:semiHidden/>
    <w:unhideWhenUsed/>
    <w:rPr>
      <w:color w:val="954F72"/>
      <w:u w:val="single"/>
    </w:rPr>
  </w:style>
  <w:style w:type="character" w:customStyle="1" w:styleId="Fontepargpadro1">
    <w:name w:val="Fonte parág. padrão1"/>
  </w:style>
  <w:style w:type="character" w:customStyle="1" w:styleId="mixed-citation">
    <w:name w:val="mixed-citation"/>
    <w:basedOn w:val="a0"/>
  </w:style>
  <w:style w:type="character" w:customStyle="1" w:styleId="ref-title">
    <w:name w:val="ref-title"/>
    <w:basedOn w:val="a0"/>
  </w:style>
  <w:style w:type="character" w:customStyle="1" w:styleId="ref-iss">
    <w:name w:val="ref-iss"/>
    <w:basedOn w:val="a0"/>
  </w:style>
  <w:style w:type="character" w:customStyle="1" w:styleId="m-769865228741233403gmail-tl8wme">
    <w:name w:val="m_-769865228741233403gmail-tl8wme"/>
    <w:basedOn w:val="a0"/>
  </w:style>
  <w:style w:type="character" w:customStyle="1" w:styleId="m-1389899904090031126gmail-highlight">
    <w:name w:val="m_-1389899904090031126gmail-highlight"/>
    <w:basedOn w:val="a0"/>
  </w:style>
  <w:style w:type="character" w:customStyle="1" w:styleId="m-1389899904090031126gmail-apple-converted-space">
    <w:name w:val="m_-1389899904090031126gmail-apple-converted-space"/>
    <w:basedOn w:val="a0"/>
  </w:style>
  <w:style w:type="character" w:customStyle="1" w:styleId="m7586229717920022370jrnl">
    <w:name w:val="m_7586229717920022370jrnl"/>
    <w:basedOn w:val="a0"/>
  </w:style>
  <w:style w:type="paragraph" w:styleId="af2">
    <w:name w:val="Revision"/>
    <w:hidden/>
    <w:uiPriority w:val="99"/>
    <w:semiHidden/>
    <w:rPr>
      <w:sz w:val="22"/>
      <w:szCs w:val="22"/>
      <w:lang w:val="pt-BR" w:eastAsia="en-US"/>
    </w:rPr>
  </w:style>
  <w:style w:type="paragraph" w:customStyle="1" w:styleId="af3">
    <w:name w:val="一级标题"/>
    <w:basedOn w:val="a"/>
    <w:uiPriority w:val="99"/>
    <w:pPr>
      <w:widowControl w:val="0"/>
      <w:autoSpaceDE w:val="0"/>
      <w:autoSpaceDN w:val="0"/>
      <w:adjustRightInd w:val="0"/>
      <w:spacing w:after="0" w:line="360" w:lineRule="atLeast"/>
      <w:textAlignment w:val="center"/>
    </w:pPr>
    <w:rPr>
      <w:rFonts w:ascii="Univers" w:eastAsia="宋体" w:hAnsi="Univers" w:cs="Univers"/>
      <w:b/>
      <w:bCs/>
      <w:color w:val="000000"/>
      <w:spacing w:val="-2"/>
      <w:sz w:val="24"/>
      <w:szCs w:val="24"/>
      <w:lang w:val="zh-CN" w:eastAsia="zh-CN"/>
    </w:rPr>
  </w:style>
  <w:style w:type="paragraph" w:customStyle="1" w:styleId="af4">
    <w:name w:val="二级标题"/>
    <w:basedOn w:val="a"/>
    <w:uiPriority w:val="99"/>
    <w:pPr>
      <w:widowControl w:val="0"/>
      <w:suppressAutoHyphens/>
      <w:autoSpaceDE w:val="0"/>
      <w:autoSpaceDN w:val="0"/>
      <w:adjustRightInd w:val="0"/>
      <w:spacing w:after="0" w:line="250" w:lineRule="atLeast"/>
      <w:textAlignment w:val="center"/>
    </w:pPr>
    <w:rPr>
      <w:rFonts w:ascii="Arial Narrow" w:eastAsia="宋体" w:hAnsi="Arial Narrow" w:cs="Arial Narrow"/>
      <w:b/>
      <w:bCs/>
      <w:i/>
      <w:iCs/>
      <w:color w:val="000000"/>
      <w:sz w:val="21"/>
      <w:szCs w:val="21"/>
      <w:lang w:val="zh-CN" w:eastAsia="zh-CN"/>
    </w:rPr>
  </w:style>
  <w:style w:type="character" w:customStyle="1" w:styleId="fm-vol-iss-date">
    <w:name w:val="fm-vol-iss-date"/>
    <w:basedOn w:val="a0"/>
  </w:style>
  <w:style w:type="character" w:customStyle="1" w:styleId="doi">
    <w:name w:val="doi"/>
    <w:basedOn w:val="a0"/>
  </w:style>
  <w:style w:type="character" w:customStyle="1" w:styleId="publisherid">
    <w:name w:val="publisherid"/>
    <w:basedOn w:val="a0"/>
    <w:rsid w:val="001713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caption" w:uiPriority="35" w:qFormat="1"/>
    <w:lsdException w:name="List Number 2" w:semiHidden="0"/>
    <w:lsdException w:name="List Number 5" w:semiHidden="0"/>
    <w:lsdException w:name="Title" w:semiHidden="0" w:unhideWhenUsed="0"/>
    <w:lsdException w:name="Default Paragraph Font" w:uiPriority="1"/>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pPr>
      <w:spacing w:after="160" w:line="259" w:lineRule="auto"/>
    </w:pPr>
    <w:rPr>
      <w:sz w:val="22"/>
      <w:szCs w:val="22"/>
      <w:lang w:val="pt-BR" w:eastAsia="en-US"/>
    </w:rPr>
  </w:style>
  <w:style w:type="paragraph" w:styleId="1">
    <w:name w:val="heading 1"/>
    <w:basedOn w:val="a"/>
    <w:next w:val="a"/>
    <w:link w:val="1Char"/>
    <w:qFormat/>
    <w:pPr>
      <w:keepNext/>
      <w:keepLines/>
      <w:spacing w:before="240" w:after="0" w:line="240" w:lineRule="auto"/>
      <w:outlineLvl w:val="0"/>
    </w:pPr>
    <w:rPr>
      <w:rFonts w:ascii="Calibri Light" w:eastAsia="等线 Light" w:hAnsi="Calibri Light"/>
      <w:color w:val="2E74B5"/>
      <w:sz w:val="32"/>
      <w:szCs w:val="32"/>
      <w:lang w:val="en-US"/>
    </w:rPr>
  </w:style>
  <w:style w:type="paragraph" w:styleId="2">
    <w:name w:val="heading 2"/>
    <w:basedOn w:val="a"/>
    <w:next w:val="a"/>
    <w:link w:val="2Char"/>
    <w:qFormat/>
    <w:pPr>
      <w:keepNext/>
      <w:spacing w:after="0" w:line="480" w:lineRule="auto"/>
      <w:outlineLvl w:val="1"/>
    </w:pPr>
    <w:rPr>
      <w:rFonts w:ascii="Arial" w:eastAsia="Times New Roman" w:hAnsi="Arial"/>
      <w:sz w:val="24"/>
      <w:szCs w:val="20"/>
      <w:lang w:val="en-US" w:eastAsia="pt-BR"/>
    </w:rPr>
  </w:style>
  <w:style w:type="paragraph" w:styleId="3">
    <w:name w:val="heading 3"/>
    <w:basedOn w:val="a"/>
    <w:next w:val="a"/>
    <w:link w:val="3Char"/>
    <w:unhideWhenUsed/>
    <w:qFormat/>
    <w:pPr>
      <w:keepNext/>
      <w:spacing w:before="240" w:after="60" w:line="240" w:lineRule="auto"/>
      <w:outlineLvl w:val="2"/>
    </w:pPr>
    <w:rPr>
      <w:rFonts w:ascii="Cambria" w:eastAsia="Times New Roman" w:hAnsi="Cambria"/>
      <w:b/>
      <w:bCs/>
      <w:sz w:val="26"/>
      <w:szCs w:val="26"/>
      <w:lang w:val="en-US"/>
    </w:rPr>
  </w:style>
  <w:style w:type="paragraph" w:styleId="4">
    <w:name w:val="heading 4"/>
    <w:basedOn w:val="a"/>
    <w:next w:val="a"/>
    <w:link w:val="4Char"/>
    <w:unhideWhenUsed/>
    <w:qFormat/>
    <w:pPr>
      <w:keepNext/>
      <w:spacing w:before="240" w:after="60" w:line="240" w:lineRule="auto"/>
      <w:outlineLvl w:val="3"/>
    </w:pPr>
    <w:rPr>
      <w:rFonts w:eastAsia="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Light" w:eastAsia="等线 Light" w:hAnsi="Calibri Light" w:cs="Times New Roman"/>
      <w:color w:val="2E74B5"/>
      <w:sz w:val="32"/>
      <w:szCs w:val="32"/>
      <w:lang w:val="en-US"/>
    </w:rPr>
  </w:style>
  <w:style w:type="character" w:customStyle="1" w:styleId="2Char">
    <w:name w:val="标题 2 Char"/>
    <w:link w:val="2"/>
    <w:rPr>
      <w:rFonts w:ascii="Arial" w:eastAsia="Times New Roman" w:hAnsi="Arial" w:cs="Times New Roman"/>
      <w:sz w:val="24"/>
      <w:szCs w:val="20"/>
      <w:lang w:val="en-US" w:eastAsia="pt-BR"/>
    </w:rPr>
  </w:style>
  <w:style w:type="character" w:customStyle="1" w:styleId="3Char">
    <w:name w:val="标题 3 Char"/>
    <w:link w:val="3"/>
    <w:rPr>
      <w:rFonts w:ascii="Cambria" w:eastAsia="Times New Roman" w:hAnsi="Cambria" w:cs="Times New Roman"/>
      <w:b/>
      <w:bCs/>
      <w:sz w:val="26"/>
      <w:szCs w:val="26"/>
      <w:lang w:val="en-US"/>
    </w:rPr>
  </w:style>
  <w:style w:type="character" w:customStyle="1" w:styleId="4Char">
    <w:name w:val="标题 4 Char"/>
    <w:link w:val="4"/>
    <w:rPr>
      <w:rFonts w:ascii="Calibri" w:eastAsia="Times New Roman" w:hAnsi="Calibri" w:cs="Times New Roman"/>
      <w:b/>
      <w:bCs/>
      <w:sz w:val="28"/>
      <w:szCs w:val="28"/>
      <w:lang w:val="en-US"/>
    </w:rPr>
  </w:style>
  <w:style w:type="paragraph" w:customStyle="1" w:styleId="Default">
    <w:name w:val="Default"/>
    <w:pPr>
      <w:autoSpaceDE w:val="0"/>
      <w:autoSpaceDN w:val="0"/>
      <w:adjustRightInd w:val="0"/>
    </w:pPr>
    <w:rPr>
      <w:rFonts w:ascii="Book Antiqua" w:hAnsi="Book Antiqua" w:cs="Book Antiqua"/>
      <w:color w:val="000000"/>
      <w:sz w:val="24"/>
      <w:szCs w:val="24"/>
      <w:lang w:val="pt-BR" w:eastAsia="en-US"/>
    </w:rPr>
  </w:style>
  <w:style w:type="paragraph" w:styleId="a3">
    <w:name w:val="Body Text"/>
    <w:basedOn w:val="a"/>
    <w:link w:val="Char"/>
    <w:pPr>
      <w:spacing w:after="0" w:line="240" w:lineRule="auto"/>
    </w:pPr>
    <w:rPr>
      <w:rFonts w:ascii="Arial" w:eastAsia="Times New Roman" w:hAnsi="Arial"/>
      <w:b/>
      <w:sz w:val="24"/>
      <w:szCs w:val="20"/>
      <w:lang w:eastAsia="pt-BR"/>
    </w:rPr>
  </w:style>
  <w:style w:type="character" w:customStyle="1" w:styleId="Char">
    <w:name w:val="正文文本 Char"/>
    <w:link w:val="a3"/>
    <w:rPr>
      <w:rFonts w:ascii="Arial" w:eastAsia="Times New Roman" w:hAnsi="Arial" w:cs="Times New Roman"/>
      <w:b/>
      <w:sz w:val="24"/>
      <w:szCs w:val="20"/>
      <w:lang w:eastAsia="pt-BR"/>
    </w:rPr>
  </w:style>
  <w:style w:type="paragraph" w:styleId="a4">
    <w:name w:val="Balloon Text"/>
    <w:basedOn w:val="a"/>
    <w:link w:val="Char0"/>
    <w:unhideWhenUsed/>
    <w:rsid w:val="00300139"/>
    <w:pPr>
      <w:spacing w:after="0" w:line="240" w:lineRule="auto"/>
    </w:pPr>
    <w:rPr>
      <w:rFonts w:ascii="Tahoma" w:hAnsi="Tahoma" w:cs="Tahoma"/>
      <w:sz w:val="16"/>
      <w:szCs w:val="18"/>
      <w:lang w:val="en-US"/>
    </w:rPr>
  </w:style>
  <w:style w:type="character" w:customStyle="1" w:styleId="Char0">
    <w:name w:val="批注框文本 Char"/>
    <w:link w:val="a4"/>
    <w:rPr>
      <w:rFonts w:ascii="Tahoma" w:hAnsi="Tahoma" w:cs="Tahoma"/>
      <w:sz w:val="16"/>
      <w:szCs w:val="18"/>
      <w:lang w:val="en-US"/>
    </w:rPr>
  </w:style>
  <w:style w:type="paragraph" w:styleId="a5">
    <w:name w:val="List Paragraph"/>
    <w:basedOn w:val="a"/>
    <w:uiPriority w:val="34"/>
    <w:qFormat/>
    <w:pPr>
      <w:spacing w:after="200" w:line="276" w:lineRule="auto"/>
      <w:ind w:left="720"/>
      <w:contextualSpacing/>
    </w:pPr>
    <w:rPr>
      <w:rFonts w:ascii="Arial" w:eastAsia="Calibri" w:hAnsi="Arial" w:cs="Arial"/>
    </w:rPr>
  </w:style>
  <w:style w:type="paragraph" w:styleId="a6">
    <w:name w:val="caption"/>
    <w:basedOn w:val="a"/>
    <w:next w:val="a"/>
    <w:uiPriority w:val="35"/>
    <w:qFormat/>
    <w:pPr>
      <w:spacing w:after="200" w:line="240" w:lineRule="auto"/>
    </w:pPr>
    <w:rPr>
      <w:rFonts w:ascii="Arial" w:eastAsia="Calibri" w:hAnsi="Arial" w:cs="Arial"/>
      <w:b/>
      <w:bCs/>
      <w:color w:val="4F81BD"/>
      <w:sz w:val="18"/>
      <w:szCs w:val="18"/>
    </w:rPr>
  </w:style>
  <w:style w:type="paragraph" w:customStyle="1" w:styleId="titulo2Justificado">
    <w:name w:val="titulo 2 + Justificado"/>
    <w:aliases w:val="Espaçamento entre linhas:  1,5 linha"/>
    <w:basedOn w:val="a"/>
    <w:pPr>
      <w:widowControl w:val="0"/>
      <w:autoSpaceDE w:val="0"/>
      <w:autoSpaceDN w:val="0"/>
      <w:adjustRightInd w:val="0"/>
      <w:spacing w:after="0" w:line="360" w:lineRule="auto"/>
      <w:jc w:val="both"/>
    </w:pPr>
    <w:rPr>
      <w:rFonts w:ascii="Verdana" w:eastAsia="Times New Roman" w:hAnsi="Verdana"/>
      <w:b/>
      <w:lang w:eastAsia="pt-BR"/>
    </w:rPr>
  </w:style>
  <w:style w:type="character" w:customStyle="1" w:styleId="hps">
    <w:name w:val="hps"/>
  </w:style>
  <w:style w:type="table" w:styleId="a7">
    <w:name w:val="Table Grid"/>
    <w:basedOn w:val="a1"/>
    <w:rPr>
      <w:rFonts w:ascii="Times New Roman" w:eastAsia="Times New Roman" w:hAnsi="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etabela">
    <w:name w:val="Conteúdo de tabela"/>
    <w:basedOn w:val="a3"/>
    <w:pPr>
      <w:widowControl w:val="0"/>
      <w:suppressAutoHyphens/>
      <w:spacing w:after="120"/>
    </w:pPr>
    <w:rPr>
      <w:rFonts w:ascii="Times New Roman" w:hAnsi="Times New Roman"/>
      <w:b w:val="0"/>
      <w:lang w:val="pt-PT"/>
    </w:rPr>
  </w:style>
  <w:style w:type="paragraph" w:styleId="a8">
    <w:name w:val="annotation text"/>
    <w:basedOn w:val="a"/>
    <w:link w:val="Char1"/>
    <w:unhideWhenUsed/>
    <w:pPr>
      <w:spacing w:after="0" w:line="240" w:lineRule="auto"/>
    </w:pPr>
    <w:rPr>
      <w:rFonts w:ascii="Times New Roman" w:eastAsia="Times New Roman" w:hAnsi="Times New Roman"/>
      <w:color w:val="000000"/>
      <w:sz w:val="20"/>
      <w:szCs w:val="20"/>
      <w:lang w:eastAsia="pt-BR"/>
    </w:rPr>
  </w:style>
  <w:style w:type="character" w:customStyle="1" w:styleId="Char1">
    <w:name w:val="批注文字 Char"/>
    <w:link w:val="a8"/>
    <w:rPr>
      <w:rFonts w:ascii="Times New Roman" w:eastAsia="Times New Roman" w:hAnsi="Times New Roman" w:cs="Times New Roman"/>
      <w:color w:val="000000"/>
      <w:sz w:val="20"/>
      <w:szCs w:val="20"/>
      <w:lang w:eastAsia="pt-BR"/>
    </w:rPr>
  </w:style>
  <w:style w:type="character" w:styleId="a9">
    <w:name w:val="annotation reference"/>
    <w:unhideWhenUsed/>
    <w:rPr>
      <w:sz w:val="16"/>
      <w:szCs w:val="16"/>
    </w:rPr>
  </w:style>
  <w:style w:type="paragraph" w:styleId="aa">
    <w:name w:val="Normal (Web)"/>
    <w:basedOn w:val="a"/>
    <w:uiPriority w:val="99"/>
    <w:unhideWhenUsed/>
    <w:pPr>
      <w:spacing w:before="100" w:beforeAutospacing="1" w:after="100" w:afterAutospacing="1" w:line="240" w:lineRule="auto"/>
    </w:pPr>
    <w:rPr>
      <w:rFonts w:ascii="Times New Roman" w:eastAsia="Times New Roman" w:hAnsi="Times New Roman"/>
      <w:sz w:val="24"/>
      <w:szCs w:val="24"/>
      <w:lang w:eastAsia="pt-BR"/>
    </w:rPr>
  </w:style>
  <w:style w:type="character" w:styleId="ab">
    <w:name w:val="Hyperlink"/>
    <w:uiPriority w:val="99"/>
    <w:unhideWhenUsed/>
    <w:rPr>
      <w:color w:val="0563C1"/>
      <w:u w:val="single"/>
    </w:rPr>
  </w:style>
  <w:style w:type="paragraph" w:customStyle="1" w:styleId="Normal1">
    <w:name w:val="Normal1"/>
    <w:pPr>
      <w:widowControl w:val="0"/>
      <w:contextualSpacing/>
    </w:pPr>
    <w:rPr>
      <w:rFonts w:ascii="Cambria" w:eastAsia="Cambria" w:hAnsi="Cambria" w:cs="Cambria"/>
      <w:color w:val="000000"/>
      <w:sz w:val="24"/>
      <w:lang w:val="pt-BR" w:eastAsia="en-US"/>
    </w:rPr>
  </w:style>
  <w:style w:type="paragraph" w:styleId="ac">
    <w:name w:val="annotation subject"/>
    <w:basedOn w:val="a8"/>
    <w:next w:val="a8"/>
    <w:link w:val="Char2"/>
    <w:rPr>
      <w:b/>
      <w:bCs/>
      <w:color w:val="auto"/>
      <w:lang w:val="en-US" w:eastAsia="en-US"/>
    </w:rPr>
  </w:style>
  <w:style w:type="character" w:customStyle="1" w:styleId="Char2">
    <w:name w:val="批注主题 Char"/>
    <w:link w:val="ac"/>
    <w:rPr>
      <w:rFonts w:ascii="Times New Roman" w:eastAsia="Times New Roman" w:hAnsi="Times New Roman" w:cs="Times New Roman"/>
      <w:b/>
      <w:bCs/>
      <w:color w:val="000000"/>
      <w:sz w:val="20"/>
      <w:szCs w:val="20"/>
      <w:lang w:val="en-US" w:eastAsia="pt-BR"/>
    </w:rPr>
  </w:style>
  <w:style w:type="character" w:customStyle="1" w:styleId="atn">
    <w:name w:val="atn"/>
  </w:style>
  <w:style w:type="character" w:styleId="ad">
    <w:name w:val="Emphasis"/>
    <w:uiPriority w:val="20"/>
    <w:qFormat/>
    <w:rPr>
      <w:i/>
      <w:iCs/>
    </w:rPr>
  </w:style>
  <w:style w:type="paragraph" w:styleId="ae">
    <w:name w:val="header"/>
    <w:basedOn w:val="a"/>
    <w:link w:val="Char3"/>
    <w:uiPriority w:val="99"/>
    <w:unhideWhenUsed/>
    <w:pPr>
      <w:tabs>
        <w:tab w:val="center" w:pos="4252"/>
        <w:tab w:val="right" w:pos="8504"/>
      </w:tabs>
      <w:spacing w:after="0" w:line="240" w:lineRule="auto"/>
    </w:pPr>
    <w:rPr>
      <w:rFonts w:ascii="Times New Roman" w:eastAsia="Times New Roman" w:hAnsi="Times New Roman"/>
      <w:sz w:val="24"/>
      <w:szCs w:val="24"/>
      <w:lang w:val="en-US"/>
    </w:rPr>
  </w:style>
  <w:style w:type="character" w:customStyle="1" w:styleId="Char3">
    <w:name w:val="页眉 Char"/>
    <w:link w:val="ae"/>
    <w:uiPriority w:val="99"/>
    <w:rPr>
      <w:rFonts w:ascii="Times New Roman" w:eastAsia="Times New Roman" w:hAnsi="Times New Roman" w:cs="Times New Roman"/>
      <w:sz w:val="24"/>
      <w:szCs w:val="24"/>
      <w:lang w:val="en-US"/>
    </w:rPr>
  </w:style>
  <w:style w:type="paragraph" w:styleId="af">
    <w:name w:val="footer"/>
    <w:basedOn w:val="a"/>
    <w:link w:val="Char4"/>
    <w:uiPriority w:val="99"/>
    <w:unhideWhenUsed/>
    <w:pPr>
      <w:tabs>
        <w:tab w:val="center" w:pos="4252"/>
        <w:tab w:val="right" w:pos="8504"/>
      </w:tabs>
      <w:spacing w:after="0" w:line="240" w:lineRule="auto"/>
    </w:pPr>
    <w:rPr>
      <w:rFonts w:ascii="Times New Roman" w:eastAsia="Times New Roman" w:hAnsi="Times New Roman"/>
      <w:sz w:val="24"/>
      <w:szCs w:val="24"/>
      <w:lang w:val="en-US"/>
    </w:rPr>
  </w:style>
  <w:style w:type="character" w:customStyle="1" w:styleId="Char4">
    <w:name w:val="页脚 Char"/>
    <w:link w:val="af"/>
    <w:uiPriority w:val="99"/>
    <w:rPr>
      <w:rFonts w:ascii="Times New Roman" w:eastAsia="Times New Roman" w:hAnsi="Times New Roman" w:cs="Times New Roman"/>
      <w:sz w:val="24"/>
      <w:szCs w:val="24"/>
      <w:lang w:val="en-US"/>
    </w:rPr>
  </w:style>
  <w:style w:type="paragraph" w:customStyle="1" w:styleId="Normal11">
    <w:name w:val="Normal11"/>
    <w:pPr>
      <w:widowControl w:val="0"/>
      <w:contextualSpacing/>
    </w:pPr>
    <w:rPr>
      <w:rFonts w:ascii="Cambria" w:eastAsia="Cambria" w:hAnsi="Cambria" w:cs="Cambria"/>
      <w:color w:val="000000"/>
      <w:sz w:val="24"/>
      <w:lang w:val="pt-BR" w:eastAsia="en-US"/>
    </w:rPr>
  </w:style>
  <w:style w:type="paragraph" w:customStyle="1" w:styleId="p1">
    <w:name w:val="p1"/>
    <w:basedOn w:val="a"/>
    <w:pPr>
      <w:spacing w:after="0" w:line="152" w:lineRule="atLeast"/>
      <w:jc w:val="both"/>
    </w:pPr>
    <w:rPr>
      <w:rFonts w:ascii="Times" w:hAnsi="Times"/>
      <w:sz w:val="15"/>
      <w:szCs w:val="15"/>
      <w:lang w:eastAsia="pt-BR"/>
    </w:rPr>
  </w:style>
  <w:style w:type="paragraph" w:customStyle="1" w:styleId="text13">
    <w:name w:val="text13"/>
    <w:basedOn w:val="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pl6">
    <w:name w:val="pl6"/>
    <w:basedOn w:val="a0"/>
  </w:style>
  <w:style w:type="character" w:customStyle="1" w:styleId="js-separator">
    <w:name w:val="js-separator"/>
    <w:basedOn w:val="a0"/>
  </w:style>
  <w:style w:type="paragraph" w:customStyle="1" w:styleId="js-smaller-author-etal">
    <w:name w:val="js-smaller-author-etal"/>
    <w:basedOn w:val="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14">
    <w:name w:val="text14"/>
    <w:basedOn w:val="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visually-hidden">
    <w:name w:val="visually-hidden"/>
    <w:basedOn w:val="a0"/>
  </w:style>
  <w:style w:type="paragraph" w:styleId="HTML">
    <w:name w:val="HTML Preformatted"/>
    <w:basedOn w:val="a"/>
    <w:link w:val="HTML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har">
    <w:name w:val="HTML 预设格式 Char"/>
    <w:link w:val="HTML"/>
    <w:uiPriority w:val="99"/>
    <w:rPr>
      <w:rFonts w:ascii="Courier New" w:eastAsia="Times New Roman" w:hAnsi="Courier New" w:cs="Courier New"/>
      <w:sz w:val="20"/>
      <w:szCs w:val="20"/>
      <w:lang w:eastAsia="pt-BR"/>
    </w:rPr>
  </w:style>
  <w:style w:type="character" w:customStyle="1" w:styleId="italic">
    <w:name w:val="italic"/>
    <w:basedOn w:val="a0"/>
  </w:style>
  <w:style w:type="character" w:styleId="af0">
    <w:name w:val="Strong"/>
    <w:uiPriority w:val="22"/>
    <w:qFormat/>
    <w:rPr>
      <w:b/>
      <w:bCs/>
    </w:rPr>
  </w:style>
  <w:style w:type="character" w:customStyle="1" w:styleId="titleheading">
    <w:name w:val="title_heading"/>
    <w:basedOn w:val="a0"/>
  </w:style>
  <w:style w:type="paragraph" w:customStyle="1" w:styleId="headertext">
    <w:name w:val="header_text"/>
    <w:basedOn w:val="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bold">
    <w:name w:val="bold"/>
    <w:basedOn w:val="a0"/>
  </w:style>
  <w:style w:type="character" w:customStyle="1" w:styleId="supref">
    <w:name w:val="sup_ref"/>
    <w:basedOn w:val="a0"/>
  </w:style>
  <w:style w:type="character" w:customStyle="1" w:styleId="ref-journal">
    <w:name w:val="ref-journal"/>
    <w:basedOn w:val="a0"/>
  </w:style>
  <w:style w:type="character" w:customStyle="1" w:styleId="ref-vol">
    <w:name w:val="ref-vol"/>
    <w:basedOn w:val="a0"/>
  </w:style>
  <w:style w:type="character" w:customStyle="1" w:styleId="nowrap">
    <w:name w:val="nowrap"/>
    <w:basedOn w:val="a0"/>
  </w:style>
  <w:style w:type="paragraph" w:customStyle="1" w:styleId="info">
    <w:name w:val="info"/>
    <w:basedOn w:val="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uthors">
    <w:name w:val="authors"/>
    <w:basedOn w:val="a0"/>
  </w:style>
  <w:style w:type="character" w:customStyle="1" w:styleId="see-all-authors">
    <w:name w:val="see-all-authors"/>
    <w:basedOn w:val="a0"/>
  </w:style>
  <w:style w:type="character" w:customStyle="1" w:styleId="apple-converted-space">
    <w:name w:val="apple-converted-space"/>
    <w:basedOn w:val="a0"/>
  </w:style>
  <w:style w:type="character" w:customStyle="1" w:styleId="highlight">
    <w:name w:val="highlight"/>
    <w:basedOn w:val="a0"/>
  </w:style>
  <w:style w:type="character" w:styleId="af1">
    <w:name w:val="FollowedHyperlink"/>
    <w:semiHidden/>
    <w:unhideWhenUsed/>
    <w:rPr>
      <w:color w:val="954F72"/>
      <w:u w:val="single"/>
    </w:rPr>
  </w:style>
  <w:style w:type="character" w:customStyle="1" w:styleId="Fontepargpadro1">
    <w:name w:val="Fonte parág. padrão1"/>
  </w:style>
  <w:style w:type="character" w:customStyle="1" w:styleId="mixed-citation">
    <w:name w:val="mixed-citation"/>
    <w:basedOn w:val="a0"/>
  </w:style>
  <w:style w:type="character" w:customStyle="1" w:styleId="ref-title">
    <w:name w:val="ref-title"/>
    <w:basedOn w:val="a0"/>
  </w:style>
  <w:style w:type="character" w:customStyle="1" w:styleId="ref-iss">
    <w:name w:val="ref-iss"/>
    <w:basedOn w:val="a0"/>
  </w:style>
  <w:style w:type="character" w:customStyle="1" w:styleId="m-769865228741233403gmail-tl8wme">
    <w:name w:val="m_-769865228741233403gmail-tl8wme"/>
    <w:basedOn w:val="a0"/>
  </w:style>
  <w:style w:type="character" w:customStyle="1" w:styleId="m-1389899904090031126gmail-highlight">
    <w:name w:val="m_-1389899904090031126gmail-highlight"/>
    <w:basedOn w:val="a0"/>
  </w:style>
  <w:style w:type="character" w:customStyle="1" w:styleId="m-1389899904090031126gmail-apple-converted-space">
    <w:name w:val="m_-1389899904090031126gmail-apple-converted-space"/>
    <w:basedOn w:val="a0"/>
  </w:style>
  <w:style w:type="character" w:customStyle="1" w:styleId="m7586229717920022370jrnl">
    <w:name w:val="m_7586229717920022370jrnl"/>
    <w:basedOn w:val="a0"/>
  </w:style>
  <w:style w:type="paragraph" w:styleId="af2">
    <w:name w:val="Revision"/>
    <w:hidden/>
    <w:uiPriority w:val="99"/>
    <w:semiHidden/>
    <w:rPr>
      <w:sz w:val="22"/>
      <w:szCs w:val="22"/>
      <w:lang w:val="pt-BR" w:eastAsia="en-US"/>
    </w:rPr>
  </w:style>
  <w:style w:type="paragraph" w:customStyle="1" w:styleId="af3">
    <w:name w:val="一级标题"/>
    <w:basedOn w:val="a"/>
    <w:uiPriority w:val="99"/>
    <w:pPr>
      <w:widowControl w:val="0"/>
      <w:autoSpaceDE w:val="0"/>
      <w:autoSpaceDN w:val="0"/>
      <w:adjustRightInd w:val="0"/>
      <w:spacing w:after="0" w:line="360" w:lineRule="atLeast"/>
      <w:textAlignment w:val="center"/>
    </w:pPr>
    <w:rPr>
      <w:rFonts w:ascii="Univers" w:eastAsia="宋体" w:hAnsi="Univers" w:cs="Univers"/>
      <w:b/>
      <w:bCs/>
      <w:color w:val="000000"/>
      <w:spacing w:val="-2"/>
      <w:sz w:val="24"/>
      <w:szCs w:val="24"/>
      <w:lang w:val="zh-CN" w:eastAsia="zh-CN"/>
    </w:rPr>
  </w:style>
  <w:style w:type="paragraph" w:customStyle="1" w:styleId="af4">
    <w:name w:val="二级标题"/>
    <w:basedOn w:val="a"/>
    <w:uiPriority w:val="99"/>
    <w:pPr>
      <w:widowControl w:val="0"/>
      <w:suppressAutoHyphens/>
      <w:autoSpaceDE w:val="0"/>
      <w:autoSpaceDN w:val="0"/>
      <w:adjustRightInd w:val="0"/>
      <w:spacing w:after="0" w:line="250" w:lineRule="atLeast"/>
      <w:textAlignment w:val="center"/>
    </w:pPr>
    <w:rPr>
      <w:rFonts w:ascii="Arial Narrow" w:eastAsia="宋体" w:hAnsi="Arial Narrow" w:cs="Arial Narrow"/>
      <w:b/>
      <w:bCs/>
      <w:i/>
      <w:iCs/>
      <w:color w:val="000000"/>
      <w:sz w:val="21"/>
      <w:szCs w:val="21"/>
      <w:lang w:val="zh-CN" w:eastAsia="zh-CN"/>
    </w:rPr>
  </w:style>
  <w:style w:type="character" w:customStyle="1" w:styleId="fm-vol-iss-date">
    <w:name w:val="fm-vol-iss-date"/>
    <w:basedOn w:val="a0"/>
  </w:style>
  <w:style w:type="character" w:customStyle="1" w:styleId="doi">
    <w:name w:val="doi"/>
    <w:basedOn w:val="a0"/>
  </w:style>
  <w:style w:type="character" w:customStyle="1" w:styleId="publisherid">
    <w:name w:val="publisherid"/>
    <w:basedOn w:val="a0"/>
    <w:rsid w:val="00171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113197">
      <w:bodyDiv w:val="1"/>
      <w:marLeft w:val="0"/>
      <w:marRight w:val="0"/>
      <w:marTop w:val="0"/>
      <w:marBottom w:val="0"/>
      <w:divBdr>
        <w:top w:val="none" w:sz="0" w:space="0" w:color="auto"/>
        <w:left w:val="none" w:sz="0" w:space="0" w:color="auto"/>
        <w:bottom w:val="none" w:sz="0" w:space="0" w:color="auto"/>
        <w:right w:val="none" w:sz="0" w:space="0" w:color="auto"/>
      </w:divBdr>
    </w:div>
    <w:div w:id="144240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4B8B2-C355-4D80-B15E-46EB5C3A4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15267</Words>
  <Characters>87027</Characters>
  <Application>Microsoft Office Word</Application>
  <DocSecurity>0</DocSecurity>
  <Lines>725</Lines>
  <Paragraphs>204</Paragraphs>
  <ScaleCrop>false</ScaleCrop>
  <HeadingPairs>
    <vt:vector size="6" baseType="variant">
      <vt:variant>
        <vt:lpstr>Título</vt:lpstr>
      </vt:variant>
      <vt:variant>
        <vt:i4>1</vt:i4>
      </vt:variant>
      <vt:variant>
        <vt:lpstr>Title</vt:lpstr>
      </vt:variant>
      <vt:variant>
        <vt:i4>1</vt:i4>
      </vt:variant>
      <vt:variant>
        <vt:lpstr>Headings</vt:lpstr>
      </vt:variant>
      <vt:variant>
        <vt:i4>7</vt:i4>
      </vt:variant>
    </vt:vector>
  </HeadingPairs>
  <TitlesOfParts>
    <vt:vector size="9" baseType="lpstr">
      <vt:lpstr/>
      <vt:lpstr/>
      <vt:lpstr>    2.2 Immunophenotypic characterization of hBM-MSCs.   </vt:lpstr>
      <vt:lpstr>    2.6 MNP-IR750 characterization: hydrodynamic size, zeta potential and optical pr</vt:lpstr>
      <vt:lpstr>    2.7 hBM-MSCLuc labeled with MNP-IR750</vt:lpstr>
      <vt:lpstr>    For hBM-MSCLuc labeling with MNP-IR750, triplicate samples of 1x104 cells were p</vt:lpstr>
      <vt:lpstr>    Following the labeling of hBM-MSCLuc with MNP-IR750, the evaluation of MNP-IR750</vt:lpstr>
      <vt:lpstr>    3.1 Characterization of hBM-MSCs.  </vt:lpstr>
      <vt:lpstr>    3.3 MNP-IR750 characterization</vt:lpstr>
    </vt:vector>
  </TitlesOfParts>
  <Company>Hopistal Albert Einstein</Company>
  <LinksUpToDate>false</LinksUpToDate>
  <CharactersWithSpaces>102090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nb1</dc:creator>
  <cp:lastModifiedBy>WHL</cp:lastModifiedBy>
  <cp:revision>2</cp:revision>
  <dcterms:created xsi:type="dcterms:W3CDTF">2019-02-25T12:04:00Z</dcterms:created>
  <dcterms:modified xsi:type="dcterms:W3CDTF">2019-02-25T12:04:00Z</dcterms:modified>
</cp:coreProperties>
</file>