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0910167" w14:textId="645F71B4" w:rsidR="009F0225" w:rsidRPr="00A51FBE" w:rsidRDefault="009F0225" w:rsidP="00B80A2B">
      <w:pPr>
        <w:spacing w:after="0" w:line="360" w:lineRule="auto"/>
        <w:jc w:val="both"/>
        <w:rPr>
          <w:rFonts w:ascii="Book Antiqua" w:hAnsi="Book Antiqua"/>
          <w:b/>
          <w:sz w:val="24"/>
          <w:szCs w:val="24"/>
        </w:rPr>
      </w:pPr>
      <w:r w:rsidRPr="00A51FBE">
        <w:rPr>
          <w:rFonts w:ascii="Book Antiqua" w:hAnsi="Book Antiqua"/>
          <w:b/>
          <w:sz w:val="24"/>
          <w:szCs w:val="24"/>
        </w:rPr>
        <w:t xml:space="preserve">Name of Journal: </w:t>
      </w:r>
      <w:r w:rsidRPr="00A51FBE">
        <w:rPr>
          <w:rFonts w:ascii="Book Antiqua" w:hAnsi="Book Antiqua"/>
          <w:i/>
          <w:sz w:val="24"/>
          <w:szCs w:val="24"/>
        </w:rPr>
        <w:t>World Journal of Gastrointestinal Oncology</w:t>
      </w:r>
    </w:p>
    <w:p w14:paraId="05EFCDF9" w14:textId="0784B3E4" w:rsidR="009F0225" w:rsidRPr="00A51FBE" w:rsidRDefault="009F0225" w:rsidP="00B80A2B">
      <w:pPr>
        <w:spacing w:after="0" w:line="360" w:lineRule="auto"/>
        <w:jc w:val="both"/>
        <w:rPr>
          <w:rFonts w:ascii="Book Antiqua" w:hAnsi="Book Antiqua"/>
          <w:b/>
          <w:sz w:val="24"/>
          <w:szCs w:val="24"/>
          <w:lang w:eastAsia="zh-CN"/>
        </w:rPr>
      </w:pPr>
      <w:r w:rsidRPr="00A51FBE">
        <w:rPr>
          <w:rFonts w:ascii="Book Antiqua" w:hAnsi="Book Antiqua"/>
          <w:b/>
          <w:sz w:val="24"/>
          <w:szCs w:val="24"/>
        </w:rPr>
        <w:t xml:space="preserve">Manuscript NO: </w:t>
      </w:r>
      <w:r w:rsidRPr="00A51FBE">
        <w:rPr>
          <w:rFonts w:ascii="Book Antiqua" w:hAnsi="Book Antiqua"/>
          <w:sz w:val="24"/>
          <w:szCs w:val="24"/>
          <w:lang w:eastAsia="zh-CN"/>
        </w:rPr>
        <w:t>42926</w:t>
      </w:r>
    </w:p>
    <w:p w14:paraId="3A69CA5A" w14:textId="255FB6E3" w:rsidR="009F0225" w:rsidRPr="00A51FBE" w:rsidRDefault="009F0225" w:rsidP="00B80A2B">
      <w:pPr>
        <w:spacing w:after="0" w:line="360" w:lineRule="auto"/>
        <w:jc w:val="both"/>
        <w:rPr>
          <w:rFonts w:ascii="Book Antiqua" w:hAnsi="Book Antiqua"/>
          <w:b/>
          <w:sz w:val="24"/>
          <w:szCs w:val="24"/>
          <w:lang w:eastAsia="zh-CN"/>
        </w:rPr>
      </w:pPr>
      <w:r w:rsidRPr="00A51FBE">
        <w:rPr>
          <w:rFonts w:ascii="Book Antiqua" w:hAnsi="Book Antiqua"/>
          <w:b/>
          <w:sz w:val="24"/>
          <w:szCs w:val="24"/>
        </w:rPr>
        <w:t>Manuscript Type:</w:t>
      </w:r>
      <w:r w:rsidRPr="00A51FBE">
        <w:rPr>
          <w:rFonts w:ascii="Book Antiqua" w:hAnsi="Book Antiqua"/>
          <w:sz w:val="24"/>
          <w:szCs w:val="24"/>
        </w:rPr>
        <w:t xml:space="preserve"> CASE REPORT</w:t>
      </w:r>
    </w:p>
    <w:p w14:paraId="63F7F4BC" w14:textId="77777777" w:rsidR="00B56745" w:rsidRPr="00A51FBE" w:rsidRDefault="00B56745" w:rsidP="00B80A2B">
      <w:pPr>
        <w:spacing w:after="0" w:line="360" w:lineRule="auto"/>
        <w:jc w:val="both"/>
        <w:rPr>
          <w:rFonts w:ascii="Book Antiqua" w:hAnsi="Book Antiqua"/>
          <w:b/>
          <w:sz w:val="24"/>
          <w:szCs w:val="24"/>
          <w:lang w:eastAsia="zh-CN"/>
        </w:rPr>
      </w:pPr>
    </w:p>
    <w:p w14:paraId="07576508" w14:textId="254BFE66" w:rsidR="004A0C03" w:rsidRPr="00A51FBE" w:rsidRDefault="004E7F07" w:rsidP="00B80A2B">
      <w:pPr>
        <w:spacing w:after="0" w:line="360" w:lineRule="auto"/>
        <w:jc w:val="both"/>
        <w:rPr>
          <w:rFonts w:ascii="Book Antiqua" w:hAnsi="Book Antiqua" w:cstheme="minorHAnsi"/>
          <w:b/>
          <w:sz w:val="24"/>
          <w:szCs w:val="24"/>
          <w:lang w:eastAsia="zh-CN"/>
        </w:rPr>
      </w:pPr>
      <w:r w:rsidRPr="00A51FBE">
        <w:rPr>
          <w:rFonts w:ascii="Book Antiqua" w:eastAsia="Calibri" w:hAnsi="Book Antiqua" w:cstheme="minorHAnsi"/>
          <w:b/>
          <w:sz w:val="24"/>
          <w:szCs w:val="24"/>
        </w:rPr>
        <w:t>Anal carcinoma in</w:t>
      </w:r>
      <w:r w:rsidR="004A0C03" w:rsidRPr="00A51FBE">
        <w:rPr>
          <w:rFonts w:ascii="Book Antiqua" w:eastAsia="Calibri" w:hAnsi="Book Antiqua" w:cstheme="minorHAnsi"/>
          <w:b/>
          <w:sz w:val="24"/>
          <w:szCs w:val="24"/>
        </w:rPr>
        <w:t xml:space="preserve"> </w:t>
      </w:r>
      <w:r w:rsidR="00C138A4" w:rsidRPr="00A51FBE">
        <w:rPr>
          <w:rFonts w:ascii="Book Antiqua" w:eastAsia="Calibri" w:hAnsi="Book Antiqua" w:cstheme="minorHAnsi"/>
          <w:b/>
          <w:sz w:val="24"/>
          <w:szCs w:val="24"/>
        </w:rPr>
        <w:t>giant anal condyloma</w:t>
      </w:r>
      <w:r w:rsidR="00C138A4" w:rsidRPr="00A51FBE">
        <w:rPr>
          <w:rFonts w:ascii="Book Antiqua" w:hAnsi="Book Antiqua" w:cstheme="minorHAnsi"/>
          <w:b/>
          <w:sz w:val="24"/>
          <w:szCs w:val="24"/>
          <w:lang w:eastAsia="zh-CN"/>
        </w:rPr>
        <w:t>,</w:t>
      </w:r>
      <w:r w:rsidR="004A0C03" w:rsidRPr="00A51FBE">
        <w:rPr>
          <w:rFonts w:ascii="Book Antiqua" w:eastAsia="Calibri" w:hAnsi="Book Antiqua" w:cstheme="minorHAnsi"/>
          <w:b/>
          <w:sz w:val="24"/>
          <w:szCs w:val="24"/>
        </w:rPr>
        <w:t xml:space="preserve"> </w:t>
      </w:r>
      <w:r w:rsidR="00C138A4" w:rsidRPr="00A51FBE">
        <w:rPr>
          <w:rFonts w:ascii="Book Antiqua" w:eastAsia="Calibri" w:hAnsi="Book Antiqua" w:cstheme="minorHAnsi"/>
          <w:b/>
          <w:sz w:val="24"/>
          <w:szCs w:val="24"/>
        </w:rPr>
        <w:t>m</w:t>
      </w:r>
      <w:r w:rsidR="004A0C03" w:rsidRPr="00A51FBE">
        <w:rPr>
          <w:rFonts w:ascii="Book Antiqua" w:eastAsia="Calibri" w:hAnsi="Book Antiqua" w:cstheme="minorHAnsi"/>
          <w:b/>
          <w:sz w:val="24"/>
          <w:szCs w:val="24"/>
        </w:rPr>
        <w:t>ultidisciplinary approac</w:t>
      </w:r>
      <w:r w:rsidR="00C138A4" w:rsidRPr="00A51FBE">
        <w:rPr>
          <w:rFonts w:ascii="Book Antiqua" w:eastAsia="Calibri" w:hAnsi="Book Antiqua" w:cstheme="minorHAnsi"/>
          <w:b/>
          <w:sz w:val="24"/>
          <w:szCs w:val="24"/>
        </w:rPr>
        <w:t>h necessary for optimal outcome</w:t>
      </w:r>
      <w:r w:rsidR="00C138A4" w:rsidRPr="00A51FBE">
        <w:rPr>
          <w:rFonts w:ascii="Book Antiqua" w:hAnsi="Book Antiqua" w:cstheme="minorHAnsi"/>
          <w:b/>
          <w:sz w:val="24"/>
          <w:szCs w:val="24"/>
          <w:lang w:eastAsia="zh-CN"/>
        </w:rPr>
        <w:t>:</w:t>
      </w:r>
      <w:r w:rsidR="00C138A4" w:rsidRPr="00A51FBE">
        <w:rPr>
          <w:rFonts w:ascii="Book Antiqua" w:hAnsi="Book Antiqua"/>
          <w:b/>
          <w:sz w:val="24"/>
          <w:szCs w:val="24"/>
        </w:rPr>
        <w:t xml:space="preserve"> </w:t>
      </w:r>
      <w:r w:rsidR="00C138A4" w:rsidRPr="00A51FBE">
        <w:rPr>
          <w:rFonts w:ascii="Book Antiqua" w:hAnsi="Book Antiqua"/>
          <w:b/>
          <w:sz w:val="24"/>
          <w:szCs w:val="24"/>
          <w:lang w:eastAsia="zh-CN"/>
        </w:rPr>
        <w:t>Two</w:t>
      </w:r>
      <w:r w:rsidR="00C138A4" w:rsidRPr="00A51FBE">
        <w:rPr>
          <w:rFonts w:ascii="Book Antiqua" w:hAnsi="Book Antiqua"/>
          <w:b/>
          <w:sz w:val="24"/>
          <w:szCs w:val="24"/>
        </w:rPr>
        <w:t xml:space="preserve"> case report</w:t>
      </w:r>
      <w:r w:rsidR="00C138A4" w:rsidRPr="00A51FBE">
        <w:rPr>
          <w:rFonts w:ascii="Book Antiqua" w:hAnsi="Book Antiqua"/>
          <w:b/>
          <w:sz w:val="24"/>
          <w:szCs w:val="24"/>
          <w:lang w:eastAsia="zh-CN"/>
        </w:rPr>
        <w:t>s</w:t>
      </w:r>
      <w:r w:rsidR="00C138A4" w:rsidRPr="00A51FBE">
        <w:rPr>
          <w:rFonts w:ascii="Book Antiqua" w:hAnsi="Book Antiqua"/>
          <w:b/>
          <w:sz w:val="24"/>
          <w:szCs w:val="24"/>
        </w:rPr>
        <w:t xml:space="preserve"> and review of literature</w:t>
      </w:r>
    </w:p>
    <w:p w14:paraId="4E02C2F3" w14:textId="77777777" w:rsidR="00C138A4" w:rsidRPr="00A51FBE" w:rsidRDefault="00C138A4" w:rsidP="00B80A2B">
      <w:pPr>
        <w:spacing w:after="0" w:line="360" w:lineRule="auto"/>
        <w:jc w:val="both"/>
        <w:rPr>
          <w:rFonts w:ascii="Book Antiqua" w:hAnsi="Book Antiqua" w:cstheme="minorHAnsi"/>
          <w:b/>
          <w:sz w:val="24"/>
          <w:szCs w:val="24"/>
          <w:lang w:eastAsia="zh-CN"/>
        </w:rPr>
      </w:pPr>
    </w:p>
    <w:p w14:paraId="3ECBA339" w14:textId="1489125F" w:rsidR="004A0C03" w:rsidRPr="00A51FBE" w:rsidRDefault="004A0C03" w:rsidP="00B80A2B">
      <w:pPr>
        <w:spacing w:after="0" w:line="360" w:lineRule="auto"/>
        <w:jc w:val="both"/>
        <w:rPr>
          <w:rFonts w:ascii="Book Antiqua" w:hAnsi="Book Antiqua" w:cstheme="minorHAnsi"/>
          <w:sz w:val="24"/>
          <w:szCs w:val="24"/>
          <w:lang w:eastAsia="zh-CN"/>
        </w:rPr>
      </w:pPr>
      <w:r w:rsidRPr="00A51FBE">
        <w:rPr>
          <w:rFonts w:ascii="Book Antiqua" w:eastAsia="Calibri" w:hAnsi="Book Antiqua" w:cstheme="minorHAnsi"/>
          <w:sz w:val="24"/>
          <w:szCs w:val="24"/>
        </w:rPr>
        <w:t xml:space="preserve">Shenoy S </w:t>
      </w:r>
      <w:r w:rsidRPr="00A51FBE">
        <w:rPr>
          <w:rFonts w:ascii="Book Antiqua" w:eastAsia="Calibri" w:hAnsi="Book Antiqua" w:cstheme="minorHAnsi"/>
          <w:i/>
          <w:sz w:val="24"/>
          <w:szCs w:val="24"/>
        </w:rPr>
        <w:t>et al</w:t>
      </w:r>
      <w:r w:rsidR="009D2204" w:rsidRPr="00A51FBE">
        <w:rPr>
          <w:rFonts w:ascii="Book Antiqua" w:hAnsi="Book Antiqua" w:cstheme="minorHAnsi" w:hint="eastAsia"/>
          <w:sz w:val="24"/>
          <w:szCs w:val="24"/>
          <w:lang w:eastAsia="zh-CN"/>
        </w:rPr>
        <w:t>.</w:t>
      </w:r>
      <w:r w:rsidRPr="00A51FBE">
        <w:rPr>
          <w:rFonts w:ascii="Book Antiqua" w:eastAsia="Calibri" w:hAnsi="Book Antiqua" w:cstheme="minorHAnsi"/>
          <w:sz w:val="24"/>
          <w:szCs w:val="24"/>
        </w:rPr>
        <w:t xml:space="preserve"> Anal carcinoma in a</w:t>
      </w:r>
      <w:r w:rsidR="00A75819" w:rsidRPr="00A51FBE">
        <w:rPr>
          <w:rFonts w:ascii="Book Antiqua" w:eastAsia="Calibri" w:hAnsi="Book Antiqua" w:cstheme="minorHAnsi"/>
          <w:sz w:val="24"/>
          <w:szCs w:val="24"/>
        </w:rPr>
        <w:t xml:space="preserve"> giant anal condy</w:t>
      </w:r>
      <w:r w:rsidRPr="00A51FBE">
        <w:rPr>
          <w:rFonts w:ascii="Book Antiqua" w:eastAsia="Calibri" w:hAnsi="Book Antiqua" w:cstheme="minorHAnsi"/>
          <w:sz w:val="24"/>
          <w:szCs w:val="24"/>
        </w:rPr>
        <w:t xml:space="preserve">loma (Buschke-Lowenstein </w:t>
      </w:r>
      <w:r w:rsidR="00A75819" w:rsidRPr="00A51FBE">
        <w:rPr>
          <w:rFonts w:ascii="Book Antiqua" w:eastAsia="Calibri" w:hAnsi="Book Antiqua" w:cstheme="minorHAnsi"/>
          <w:sz w:val="24"/>
          <w:szCs w:val="24"/>
        </w:rPr>
        <w:t>t</w:t>
      </w:r>
      <w:r w:rsidRPr="00A51FBE">
        <w:rPr>
          <w:rFonts w:ascii="Book Antiqua" w:eastAsia="Calibri" w:hAnsi="Book Antiqua" w:cstheme="minorHAnsi"/>
          <w:sz w:val="24"/>
          <w:szCs w:val="24"/>
        </w:rPr>
        <w:t>umor)</w:t>
      </w:r>
    </w:p>
    <w:p w14:paraId="263DDC8E" w14:textId="77777777" w:rsidR="00390E7E" w:rsidRPr="00A51FBE" w:rsidRDefault="00390E7E" w:rsidP="00B80A2B">
      <w:pPr>
        <w:spacing w:after="0" w:line="360" w:lineRule="auto"/>
        <w:jc w:val="both"/>
        <w:rPr>
          <w:rFonts w:ascii="Book Antiqua" w:hAnsi="Book Antiqua" w:cstheme="minorHAnsi"/>
          <w:b/>
          <w:sz w:val="24"/>
          <w:szCs w:val="24"/>
          <w:lang w:eastAsia="zh-CN"/>
        </w:rPr>
      </w:pPr>
    </w:p>
    <w:p w14:paraId="254187D8" w14:textId="77777777" w:rsidR="004A0C03" w:rsidRPr="00A51FBE" w:rsidRDefault="004A0C03" w:rsidP="00B80A2B">
      <w:pPr>
        <w:spacing w:after="0" w:line="360" w:lineRule="auto"/>
        <w:jc w:val="both"/>
        <w:rPr>
          <w:rFonts w:ascii="Book Antiqua" w:hAnsi="Book Antiqua" w:cstheme="minorHAnsi"/>
          <w:sz w:val="24"/>
          <w:szCs w:val="24"/>
          <w:lang w:eastAsia="zh-CN"/>
        </w:rPr>
      </w:pPr>
      <w:bookmarkStart w:id="0" w:name="_Hlk529878233"/>
      <w:r w:rsidRPr="00A51FBE">
        <w:rPr>
          <w:rFonts w:ascii="Book Antiqua" w:eastAsia="Calibri" w:hAnsi="Book Antiqua" w:cstheme="minorHAnsi"/>
          <w:sz w:val="24"/>
          <w:szCs w:val="24"/>
        </w:rPr>
        <w:t>Santosh Shenoy, Murali Ni</w:t>
      </w:r>
      <w:r w:rsidR="00863520" w:rsidRPr="00A51FBE">
        <w:rPr>
          <w:rFonts w:ascii="Book Antiqua" w:eastAsia="Calibri" w:hAnsi="Book Antiqua" w:cstheme="minorHAnsi"/>
          <w:sz w:val="24"/>
          <w:szCs w:val="24"/>
        </w:rPr>
        <w:t>ttala, Yazen Assaf</w:t>
      </w:r>
    </w:p>
    <w:p w14:paraId="27EFDF18" w14:textId="77777777" w:rsidR="00390E7E" w:rsidRPr="00A51FBE" w:rsidRDefault="00390E7E" w:rsidP="00B80A2B">
      <w:pPr>
        <w:spacing w:after="0" w:line="360" w:lineRule="auto"/>
        <w:jc w:val="both"/>
        <w:rPr>
          <w:rFonts w:ascii="Book Antiqua" w:hAnsi="Book Antiqua" w:cstheme="minorHAnsi"/>
          <w:b/>
          <w:sz w:val="24"/>
          <w:szCs w:val="24"/>
          <w:lang w:eastAsia="zh-CN"/>
        </w:rPr>
      </w:pPr>
    </w:p>
    <w:bookmarkEnd w:id="0"/>
    <w:p w14:paraId="5E051D8B" w14:textId="7851F86A" w:rsidR="004A0C03" w:rsidRPr="00A51FBE" w:rsidRDefault="004A0C03" w:rsidP="00B80A2B">
      <w:pPr>
        <w:spacing w:after="0" w:line="360" w:lineRule="auto"/>
        <w:jc w:val="both"/>
        <w:rPr>
          <w:rFonts w:ascii="Book Antiqua" w:hAnsi="Book Antiqua" w:cstheme="minorHAnsi"/>
          <w:sz w:val="24"/>
          <w:szCs w:val="24"/>
          <w:lang w:eastAsia="zh-CN"/>
        </w:rPr>
      </w:pPr>
      <w:r w:rsidRPr="00A51FBE">
        <w:rPr>
          <w:rFonts w:ascii="Book Antiqua" w:eastAsia="Calibri" w:hAnsi="Book Antiqua" w:cstheme="minorHAnsi"/>
          <w:b/>
          <w:sz w:val="24"/>
          <w:szCs w:val="24"/>
        </w:rPr>
        <w:t>Santosh Shenoy, Murali Ni</w:t>
      </w:r>
      <w:r w:rsidR="00863520" w:rsidRPr="00A51FBE">
        <w:rPr>
          <w:rFonts w:ascii="Book Antiqua" w:eastAsia="Calibri" w:hAnsi="Book Antiqua" w:cstheme="minorHAnsi"/>
          <w:b/>
          <w:sz w:val="24"/>
          <w:szCs w:val="24"/>
        </w:rPr>
        <w:t>ttala, Yazen Assaf</w:t>
      </w:r>
      <w:r w:rsidR="00597893" w:rsidRPr="00A51FBE">
        <w:rPr>
          <w:rFonts w:ascii="Book Antiqua" w:hAnsi="Book Antiqua" w:cstheme="minorHAnsi"/>
          <w:b/>
          <w:sz w:val="24"/>
          <w:szCs w:val="24"/>
          <w:lang w:eastAsia="zh-CN"/>
        </w:rPr>
        <w:t>,</w:t>
      </w:r>
      <w:r w:rsidR="00462412" w:rsidRPr="00A51FBE">
        <w:rPr>
          <w:rFonts w:ascii="Book Antiqua" w:eastAsia="Calibri" w:hAnsi="Book Antiqua" w:cstheme="minorHAnsi"/>
          <w:b/>
          <w:sz w:val="24"/>
          <w:szCs w:val="24"/>
        </w:rPr>
        <w:t xml:space="preserve"> </w:t>
      </w:r>
      <w:r w:rsidR="00462412" w:rsidRPr="00A51FBE">
        <w:rPr>
          <w:rFonts w:ascii="Book Antiqua" w:eastAsia="Calibri" w:hAnsi="Book Antiqua" w:cstheme="minorHAnsi"/>
          <w:sz w:val="24"/>
          <w:szCs w:val="24"/>
        </w:rPr>
        <w:t xml:space="preserve">Department of General and Colorectal Surgery, KCVA and University of Missouri at Kansas City, </w:t>
      </w:r>
      <w:r w:rsidR="00FB0E9D" w:rsidRPr="00A51FBE">
        <w:rPr>
          <w:rFonts w:ascii="Book Antiqua" w:eastAsia="Calibri" w:hAnsi="Book Antiqua" w:cstheme="minorHAnsi"/>
          <w:sz w:val="24"/>
          <w:szCs w:val="24"/>
        </w:rPr>
        <w:t>Kansas City, MO</w:t>
      </w:r>
      <w:r w:rsidR="00462412" w:rsidRPr="00A51FBE">
        <w:rPr>
          <w:rFonts w:ascii="Book Antiqua" w:eastAsia="Calibri" w:hAnsi="Book Antiqua" w:cstheme="minorHAnsi"/>
          <w:sz w:val="24"/>
          <w:szCs w:val="24"/>
        </w:rPr>
        <w:t xml:space="preserve"> 64128, U</w:t>
      </w:r>
      <w:r w:rsidR="00597893" w:rsidRPr="00A51FBE">
        <w:rPr>
          <w:rFonts w:ascii="Book Antiqua" w:hAnsi="Book Antiqua" w:cstheme="minorHAnsi"/>
          <w:sz w:val="24"/>
          <w:szCs w:val="24"/>
          <w:lang w:eastAsia="zh-CN"/>
        </w:rPr>
        <w:t xml:space="preserve">nited </w:t>
      </w:r>
      <w:r w:rsidR="00462412" w:rsidRPr="00A51FBE">
        <w:rPr>
          <w:rFonts w:ascii="Book Antiqua" w:eastAsia="Calibri" w:hAnsi="Book Antiqua" w:cstheme="minorHAnsi"/>
          <w:sz w:val="24"/>
          <w:szCs w:val="24"/>
        </w:rPr>
        <w:t>S</w:t>
      </w:r>
      <w:r w:rsidR="00597893" w:rsidRPr="00A51FBE">
        <w:rPr>
          <w:rFonts w:ascii="Book Antiqua" w:hAnsi="Book Antiqua" w:cstheme="minorHAnsi"/>
          <w:sz w:val="24"/>
          <w:szCs w:val="24"/>
          <w:lang w:eastAsia="zh-CN"/>
        </w:rPr>
        <w:t>tates</w:t>
      </w:r>
    </w:p>
    <w:p w14:paraId="7BB3F550" w14:textId="77777777" w:rsidR="00597893" w:rsidRPr="00A51FBE" w:rsidRDefault="00597893" w:rsidP="00B80A2B">
      <w:pPr>
        <w:spacing w:after="0" w:line="360" w:lineRule="auto"/>
        <w:jc w:val="both"/>
        <w:rPr>
          <w:rFonts w:ascii="Book Antiqua" w:hAnsi="Book Antiqua" w:cstheme="minorHAnsi"/>
          <w:sz w:val="24"/>
          <w:szCs w:val="24"/>
          <w:lang w:eastAsia="zh-CN"/>
        </w:rPr>
      </w:pPr>
    </w:p>
    <w:p w14:paraId="054B408E" w14:textId="04D4708B" w:rsidR="00D56C68" w:rsidRPr="00A51FBE" w:rsidRDefault="00346793" w:rsidP="00B80A2B">
      <w:pPr>
        <w:spacing w:after="0" w:line="360" w:lineRule="auto"/>
        <w:jc w:val="both"/>
        <w:rPr>
          <w:rFonts w:ascii="Book Antiqua" w:hAnsi="Book Antiqua" w:cstheme="minorHAnsi"/>
          <w:b/>
          <w:sz w:val="24"/>
          <w:szCs w:val="24"/>
          <w:lang w:eastAsia="zh-CN"/>
        </w:rPr>
      </w:pPr>
      <w:r w:rsidRPr="00A51FBE">
        <w:rPr>
          <w:rFonts w:ascii="Book Antiqua" w:hAnsi="Book Antiqua"/>
          <w:b/>
          <w:sz w:val="24"/>
          <w:szCs w:val="24"/>
        </w:rPr>
        <w:t>ORCID number:</w:t>
      </w:r>
      <w:r w:rsidR="00462412" w:rsidRPr="00A51FBE">
        <w:rPr>
          <w:rFonts w:ascii="Book Antiqua" w:eastAsia="Calibri" w:hAnsi="Book Antiqua" w:cstheme="minorHAnsi"/>
          <w:b/>
          <w:sz w:val="24"/>
          <w:szCs w:val="24"/>
        </w:rPr>
        <w:t xml:space="preserve"> </w:t>
      </w:r>
      <w:r w:rsidR="00462412" w:rsidRPr="00A51FBE">
        <w:rPr>
          <w:rFonts w:ascii="Book Antiqua" w:eastAsia="Calibri" w:hAnsi="Book Antiqua" w:cstheme="minorHAnsi"/>
          <w:sz w:val="24"/>
          <w:szCs w:val="24"/>
        </w:rPr>
        <w:t>Santosh Shenoy (0000-0001-6117-1151)</w:t>
      </w:r>
      <w:r w:rsidRPr="00A51FBE">
        <w:rPr>
          <w:rFonts w:ascii="Book Antiqua" w:hAnsi="Book Antiqua" w:cstheme="minorHAnsi"/>
          <w:sz w:val="24"/>
          <w:szCs w:val="24"/>
          <w:lang w:eastAsia="zh-CN"/>
        </w:rPr>
        <w:t>;</w:t>
      </w:r>
      <w:r w:rsidR="00FB0E9D" w:rsidRPr="00A51FBE">
        <w:rPr>
          <w:rFonts w:ascii="Book Antiqua" w:eastAsia="Calibri" w:hAnsi="Book Antiqua" w:cstheme="minorHAnsi"/>
          <w:sz w:val="24"/>
          <w:szCs w:val="24"/>
        </w:rPr>
        <w:t xml:space="preserve"> Murali Nittala (0000-0002-0626-829X)</w:t>
      </w:r>
      <w:r w:rsidRPr="00A51FBE">
        <w:rPr>
          <w:rFonts w:ascii="Book Antiqua" w:hAnsi="Book Antiqua" w:cstheme="minorHAnsi"/>
          <w:sz w:val="24"/>
          <w:szCs w:val="24"/>
          <w:lang w:eastAsia="zh-CN"/>
        </w:rPr>
        <w:t>;</w:t>
      </w:r>
      <w:r w:rsidR="00FB0E9D" w:rsidRPr="00A51FBE">
        <w:rPr>
          <w:rFonts w:ascii="Book Antiqua" w:eastAsia="Calibri" w:hAnsi="Book Antiqua" w:cstheme="minorHAnsi"/>
          <w:sz w:val="24"/>
          <w:szCs w:val="24"/>
        </w:rPr>
        <w:t xml:space="preserve"> </w:t>
      </w:r>
      <w:r w:rsidR="00D56C68" w:rsidRPr="00A51FBE">
        <w:rPr>
          <w:rFonts w:ascii="Book Antiqua" w:eastAsia="Calibri" w:hAnsi="Book Antiqua" w:cstheme="minorHAnsi"/>
          <w:sz w:val="24"/>
          <w:szCs w:val="24"/>
        </w:rPr>
        <w:t>Yazen Assaf (0000-0001-7918-9165)</w:t>
      </w:r>
      <w:r w:rsidRPr="00A51FBE">
        <w:rPr>
          <w:rFonts w:ascii="Book Antiqua" w:hAnsi="Book Antiqua" w:cstheme="minorHAnsi"/>
          <w:sz w:val="24"/>
          <w:szCs w:val="24"/>
          <w:lang w:eastAsia="zh-CN"/>
        </w:rPr>
        <w:t>.</w:t>
      </w:r>
    </w:p>
    <w:p w14:paraId="32F84002" w14:textId="77777777" w:rsidR="00462412" w:rsidRPr="00A51FBE" w:rsidRDefault="00462412" w:rsidP="00B80A2B">
      <w:pPr>
        <w:spacing w:after="0" w:line="360" w:lineRule="auto"/>
        <w:jc w:val="both"/>
        <w:rPr>
          <w:rFonts w:ascii="Book Antiqua" w:eastAsia="Calibri" w:hAnsi="Book Antiqua" w:cstheme="minorHAnsi"/>
          <w:b/>
          <w:sz w:val="24"/>
          <w:szCs w:val="24"/>
        </w:rPr>
      </w:pPr>
    </w:p>
    <w:p w14:paraId="78BC5DF2" w14:textId="6361F67E" w:rsidR="00462412" w:rsidRPr="00A51FBE" w:rsidRDefault="00346793" w:rsidP="00B80A2B">
      <w:pPr>
        <w:spacing w:after="0" w:line="360" w:lineRule="auto"/>
        <w:jc w:val="both"/>
        <w:rPr>
          <w:rFonts w:ascii="Book Antiqua" w:hAnsi="Book Antiqua" w:cstheme="minorHAnsi"/>
          <w:b/>
          <w:sz w:val="24"/>
          <w:szCs w:val="24"/>
          <w:lang w:eastAsia="zh-CN"/>
        </w:rPr>
      </w:pPr>
      <w:r w:rsidRPr="00A51FBE">
        <w:rPr>
          <w:rFonts w:ascii="Book Antiqua" w:hAnsi="Book Antiqua"/>
          <w:b/>
          <w:sz w:val="24"/>
          <w:szCs w:val="24"/>
        </w:rPr>
        <w:t>Author contributions:</w:t>
      </w:r>
      <w:r w:rsidRPr="00A51FBE">
        <w:rPr>
          <w:rFonts w:ascii="Book Antiqua" w:hAnsi="Book Antiqua"/>
          <w:sz w:val="24"/>
          <w:szCs w:val="24"/>
          <w:lang w:eastAsia="zh-CN"/>
        </w:rPr>
        <w:t xml:space="preserve"> </w:t>
      </w:r>
      <w:r w:rsidR="00462412" w:rsidRPr="00A51FBE">
        <w:rPr>
          <w:rFonts w:ascii="Book Antiqua" w:eastAsia="Calibri" w:hAnsi="Book Antiqua" w:cstheme="minorHAnsi"/>
          <w:sz w:val="24"/>
          <w:szCs w:val="24"/>
        </w:rPr>
        <w:t>S</w:t>
      </w:r>
      <w:r w:rsidR="00D711B1" w:rsidRPr="00A51FBE">
        <w:rPr>
          <w:rFonts w:ascii="Book Antiqua" w:eastAsia="Calibri" w:hAnsi="Book Antiqua" w:cstheme="minorHAnsi"/>
          <w:sz w:val="24"/>
          <w:szCs w:val="24"/>
        </w:rPr>
        <w:t xml:space="preserve">henoy </w:t>
      </w:r>
      <w:r w:rsidRPr="00A51FBE">
        <w:rPr>
          <w:rFonts w:ascii="Book Antiqua" w:hAnsi="Book Antiqua" w:cstheme="minorHAnsi"/>
          <w:sz w:val="24"/>
          <w:szCs w:val="24"/>
          <w:lang w:eastAsia="zh-CN"/>
        </w:rPr>
        <w:t xml:space="preserve">S </w:t>
      </w:r>
      <w:r w:rsidR="00D711B1" w:rsidRPr="00A51FBE">
        <w:rPr>
          <w:rFonts w:ascii="Book Antiqua" w:eastAsia="Calibri" w:hAnsi="Book Antiqua" w:cstheme="minorHAnsi"/>
          <w:sz w:val="24"/>
          <w:szCs w:val="24"/>
        </w:rPr>
        <w:t>designed and drafted</w:t>
      </w:r>
      <w:r w:rsidR="00462412" w:rsidRPr="00A51FBE">
        <w:rPr>
          <w:rFonts w:ascii="Book Antiqua" w:eastAsia="Calibri" w:hAnsi="Book Antiqua" w:cstheme="minorHAnsi"/>
          <w:sz w:val="24"/>
          <w:szCs w:val="24"/>
        </w:rPr>
        <w:t xml:space="preserve"> the report with other authors as listed analyzed the data and manuscript</w:t>
      </w:r>
      <w:r w:rsidRPr="00A51FBE">
        <w:rPr>
          <w:rFonts w:ascii="Book Antiqua" w:hAnsi="Book Antiqua" w:cstheme="minorHAnsi"/>
          <w:sz w:val="24"/>
          <w:szCs w:val="24"/>
          <w:lang w:eastAsia="zh-CN"/>
        </w:rPr>
        <w:t>.</w:t>
      </w:r>
    </w:p>
    <w:p w14:paraId="15E09287" w14:textId="77777777" w:rsidR="00346793" w:rsidRPr="00A51FBE" w:rsidRDefault="00346793" w:rsidP="00B80A2B">
      <w:pPr>
        <w:spacing w:after="0" w:line="360" w:lineRule="auto"/>
        <w:jc w:val="both"/>
        <w:rPr>
          <w:rFonts w:ascii="Book Antiqua" w:hAnsi="Book Antiqua" w:cstheme="minorHAnsi"/>
          <w:b/>
          <w:sz w:val="24"/>
          <w:szCs w:val="24"/>
          <w:lang w:eastAsia="zh-CN"/>
        </w:rPr>
      </w:pPr>
    </w:p>
    <w:p w14:paraId="4DA55535" w14:textId="18050E47" w:rsidR="00A5394E" w:rsidRPr="00A51FBE" w:rsidRDefault="00A5394E" w:rsidP="00B80A2B">
      <w:pPr>
        <w:spacing w:after="0" w:line="360" w:lineRule="auto"/>
        <w:jc w:val="both"/>
        <w:rPr>
          <w:rFonts w:ascii="Book Antiqua" w:hAnsi="Book Antiqua" w:cstheme="minorHAnsi"/>
          <w:sz w:val="24"/>
          <w:szCs w:val="24"/>
          <w:lang w:eastAsia="zh-CN"/>
        </w:rPr>
      </w:pPr>
      <w:r w:rsidRPr="00A51FBE">
        <w:rPr>
          <w:rFonts w:ascii="Book Antiqua" w:hAnsi="Book Antiqua"/>
          <w:b/>
          <w:sz w:val="24"/>
          <w:szCs w:val="24"/>
        </w:rPr>
        <w:t>Informed consent statement</w:t>
      </w:r>
      <w:r w:rsidRPr="00A51FBE">
        <w:rPr>
          <w:rFonts w:ascii="Book Antiqua" w:hAnsi="Book Antiqua"/>
          <w:b/>
          <w:iCs/>
          <w:sz w:val="24"/>
          <w:szCs w:val="24"/>
        </w:rPr>
        <w:t xml:space="preserve">: </w:t>
      </w:r>
      <w:r w:rsidRPr="00A51FBE">
        <w:rPr>
          <w:rFonts w:ascii="Book Antiqua" w:eastAsia="Calibri" w:hAnsi="Book Antiqua" w:cstheme="minorHAnsi"/>
          <w:sz w:val="24"/>
          <w:szCs w:val="24"/>
        </w:rPr>
        <w:t>Consent was obtained from the patient for publication of this report and any accompanying images.</w:t>
      </w:r>
    </w:p>
    <w:p w14:paraId="1501694D" w14:textId="77777777" w:rsidR="00A5394E" w:rsidRPr="00A51FBE" w:rsidRDefault="00A5394E" w:rsidP="00B80A2B">
      <w:pPr>
        <w:spacing w:after="0" w:line="360" w:lineRule="auto"/>
        <w:jc w:val="both"/>
        <w:rPr>
          <w:rFonts w:ascii="Book Antiqua" w:hAnsi="Book Antiqua"/>
          <w:b/>
          <w:sz w:val="24"/>
          <w:szCs w:val="24"/>
          <w:lang w:eastAsia="zh-CN"/>
        </w:rPr>
      </w:pPr>
    </w:p>
    <w:p w14:paraId="5AC2C3C5" w14:textId="582E40DF" w:rsidR="00A5394E" w:rsidRPr="00A51FBE" w:rsidRDefault="00A5394E" w:rsidP="00B80A2B">
      <w:pPr>
        <w:spacing w:after="0" w:line="360" w:lineRule="auto"/>
        <w:jc w:val="both"/>
        <w:rPr>
          <w:rFonts w:ascii="Book Antiqua" w:hAnsi="Book Antiqua"/>
          <w:b/>
          <w:sz w:val="24"/>
          <w:szCs w:val="24"/>
        </w:rPr>
      </w:pPr>
      <w:r w:rsidRPr="00A51FBE">
        <w:rPr>
          <w:rFonts w:ascii="Book Antiqua" w:hAnsi="Book Antiqua"/>
          <w:b/>
          <w:sz w:val="24"/>
          <w:szCs w:val="24"/>
        </w:rPr>
        <w:t>Conflict-of-interest statement</w:t>
      </w:r>
      <w:r w:rsidRPr="00A51FBE">
        <w:rPr>
          <w:rFonts w:ascii="Book Antiqua" w:hAnsi="Book Antiqua" w:cs="TimesNewRomanPS-BoldItalicMT"/>
          <w:b/>
          <w:iCs/>
          <w:sz w:val="24"/>
          <w:szCs w:val="24"/>
        </w:rPr>
        <w:t xml:space="preserve">: </w:t>
      </w:r>
      <w:r w:rsidRPr="00A51FBE">
        <w:rPr>
          <w:rFonts w:ascii="Book Antiqua" w:eastAsia="Calibri" w:hAnsi="Book Antiqua" w:cstheme="minorHAnsi"/>
          <w:sz w:val="24"/>
          <w:szCs w:val="24"/>
        </w:rPr>
        <w:t>The authors declare that they have no conflicts of interest.</w:t>
      </w:r>
    </w:p>
    <w:p w14:paraId="7CDD3D85" w14:textId="77777777" w:rsidR="00A5394E" w:rsidRPr="00A51FBE" w:rsidRDefault="00A5394E" w:rsidP="00B80A2B">
      <w:pPr>
        <w:snapToGrid w:val="0"/>
        <w:spacing w:after="0" w:line="360" w:lineRule="auto"/>
        <w:jc w:val="both"/>
        <w:rPr>
          <w:rFonts w:ascii="Book Antiqua" w:hAnsi="Book Antiqua" w:cs="Book Antiqua"/>
          <w:sz w:val="24"/>
          <w:szCs w:val="24"/>
        </w:rPr>
      </w:pPr>
    </w:p>
    <w:p w14:paraId="4E8E192B" w14:textId="5B172A89" w:rsidR="00A5394E" w:rsidRPr="00A51FBE" w:rsidRDefault="00A5394E" w:rsidP="00B80A2B">
      <w:pPr>
        <w:spacing w:after="0" w:line="360" w:lineRule="auto"/>
        <w:jc w:val="both"/>
        <w:rPr>
          <w:rFonts w:ascii="Book Antiqua" w:hAnsi="Book Antiqua" w:cstheme="minorHAnsi"/>
          <w:sz w:val="24"/>
          <w:szCs w:val="24"/>
          <w:lang w:eastAsia="zh-CN"/>
        </w:rPr>
      </w:pPr>
      <w:r w:rsidRPr="00A51FBE">
        <w:rPr>
          <w:rFonts w:ascii="Book Antiqua" w:hAnsi="Book Antiqua"/>
          <w:b/>
          <w:sz w:val="24"/>
          <w:szCs w:val="24"/>
        </w:rPr>
        <w:lastRenderedPageBreak/>
        <w:t>CARE Checklist (2016) statement:</w:t>
      </w:r>
      <w:r w:rsidRPr="00A51FBE">
        <w:rPr>
          <w:rFonts w:ascii="Book Antiqua" w:eastAsia="Calibri" w:hAnsi="Book Antiqua" w:cstheme="minorHAnsi"/>
          <w:sz w:val="24"/>
          <w:szCs w:val="24"/>
        </w:rPr>
        <w:t xml:space="preserve"> The authors have read the CARE Checklist (2016), and the guidelines from the check list have been adopted in the preparation of this manuscript.</w:t>
      </w:r>
    </w:p>
    <w:p w14:paraId="3C685838" w14:textId="77777777" w:rsidR="00A5394E" w:rsidRPr="00A51FBE" w:rsidRDefault="00A5394E" w:rsidP="00B80A2B">
      <w:pPr>
        <w:adjustRightInd w:val="0"/>
        <w:snapToGrid w:val="0"/>
        <w:spacing w:after="0" w:line="360" w:lineRule="auto"/>
        <w:jc w:val="both"/>
        <w:rPr>
          <w:rFonts w:ascii="Book Antiqua" w:hAnsi="Book Antiqua"/>
          <w:sz w:val="24"/>
          <w:szCs w:val="24"/>
        </w:rPr>
      </w:pPr>
    </w:p>
    <w:p w14:paraId="0A0D2EC5" w14:textId="77777777" w:rsidR="00A5394E" w:rsidRPr="00A51FBE" w:rsidRDefault="00A5394E" w:rsidP="00B80A2B">
      <w:pPr>
        <w:adjustRightInd w:val="0"/>
        <w:snapToGrid w:val="0"/>
        <w:spacing w:after="0" w:line="360" w:lineRule="auto"/>
        <w:jc w:val="both"/>
        <w:rPr>
          <w:rFonts w:ascii="Book Antiqua" w:hAnsi="Book Antiqua"/>
          <w:sz w:val="24"/>
          <w:szCs w:val="24"/>
        </w:rPr>
      </w:pPr>
      <w:r w:rsidRPr="00A51FBE">
        <w:rPr>
          <w:rFonts w:ascii="Book Antiqua" w:hAnsi="Book Antiqua"/>
          <w:b/>
          <w:sz w:val="24"/>
          <w:szCs w:val="24"/>
        </w:rPr>
        <w:t xml:space="preserve">Open-Access: </w:t>
      </w:r>
      <w:r w:rsidRPr="00A51FBE">
        <w:rPr>
          <w:rFonts w:ascii="Book Antiqua" w:hAnsi="Book Antiqua"/>
          <w:sz w:val="24"/>
          <w:szCs w:val="24"/>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7" w:history="1">
        <w:r w:rsidRPr="00A51FBE">
          <w:rPr>
            <w:rStyle w:val="a5"/>
            <w:rFonts w:ascii="Book Antiqua" w:hAnsi="Book Antiqua"/>
            <w:color w:val="auto"/>
            <w:sz w:val="24"/>
            <w:szCs w:val="24"/>
            <w:u w:val="none"/>
          </w:rPr>
          <w:t>http://creativecommons.org/licenses/by-nc/4.0/</w:t>
        </w:r>
      </w:hyperlink>
    </w:p>
    <w:p w14:paraId="56AD33B4" w14:textId="77777777" w:rsidR="00A5394E" w:rsidRPr="00A51FBE" w:rsidRDefault="00A5394E" w:rsidP="00B80A2B">
      <w:pPr>
        <w:spacing w:after="0" w:line="360" w:lineRule="auto"/>
        <w:jc w:val="both"/>
        <w:rPr>
          <w:rFonts w:ascii="Book Antiqua" w:hAnsi="Book Antiqua" w:cstheme="minorHAnsi"/>
          <w:b/>
          <w:sz w:val="24"/>
          <w:szCs w:val="24"/>
          <w:lang w:eastAsia="zh-CN"/>
        </w:rPr>
      </w:pPr>
    </w:p>
    <w:p w14:paraId="79A4AB33" w14:textId="3D48B08C" w:rsidR="00A5394E" w:rsidRPr="00A51FBE" w:rsidRDefault="00A5394E" w:rsidP="00B80A2B">
      <w:pPr>
        <w:spacing w:after="0" w:line="360" w:lineRule="auto"/>
        <w:jc w:val="both"/>
        <w:rPr>
          <w:rFonts w:ascii="Book Antiqua" w:eastAsia="宋体" w:hAnsi="Book Antiqua" w:cs="宋体"/>
          <w:sz w:val="24"/>
          <w:szCs w:val="24"/>
          <w:lang w:eastAsia="zh-CN"/>
        </w:rPr>
      </w:pPr>
      <w:r w:rsidRPr="00A51FBE">
        <w:rPr>
          <w:rFonts w:ascii="Book Antiqua" w:eastAsia="宋体" w:hAnsi="Book Antiqua" w:cs="宋体"/>
          <w:b/>
          <w:sz w:val="24"/>
          <w:szCs w:val="24"/>
        </w:rPr>
        <w:t>Manuscript source:</w:t>
      </w:r>
      <w:r w:rsidRPr="00A51FBE">
        <w:rPr>
          <w:rFonts w:ascii="Book Antiqua" w:eastAsia="宋体" w:hAnsi="Book Antiqua" w:cs="宋体"/>
          <w:sz w:val="24"/>
          <w:szCs w:val="24"/>
        </w:rPr>
        <w:t> Invited manuscript</w:t>
      </w:r>
    </w:p>
    <w:p w14:paraId="28A9CFCA" w14:textId="77777777" w:rsidR="00A5394E" w:rsidRPr="00A51FBE" w:rsidRDefault="00A5394E" w:rsidP="00B80A2B">
      <w:pPr>
        <w:spacing w:after="0" w:line="360" w:lineRule="auto"/>
        <w:jc w:val="both"/>
        <w:rPr>
          <w:rFonts w:ascii="Book Antiqua" w:hAnsi="Book Antiqua" w:cstheme="minorHAnsi"/>
          <w:b/>
          <w:sz w:val="24"/>
          <w:szCs w:val="24"/>
          <w:lang w:eastAsia="zh-CN"/>
        </w:rPr>
      </w:pPr>
    </w:p>
    <w:p w14:paraId="7D87C26A" w14:textId="332E2F0C" w:rsidR="00462412" w:rsidRPr="00A51FBE" w:rsidRDefault="00F23B0B" w:rsidP="00B80A2B">
      <w:pPr>
        <w:spacing w:after="0" w:line="360" w:lineRule="auto"/>
        <w:jc w:val="both"/>
        <w:rPr>
          <w:rFonts w:ascii="Book Antiqua" w:eastAsia="Calibri" w:hAnsi="Book Antiqua" w:cstheme="minorHAnsi"/>
          <w:b/>
          <w:sz w:val="24"/>
          <w:szCs w:val="24"/>
        </w:rPr>
      </w:pPr>
      <w:r w:rsidRPr="00A51FBE">
        <w:rPr>
          <w:rFonts w:ascii="Book Antiqua" w:hAnsi="Book Antiqua"/>
          <w:b/>
          <w:sz w:val="24"/>
          <w:szCs w:val="24"/>
        </w:rPr>
        <w:t xml:space="preserve">Corresponding author: </w:t>
      </w:r>
      <w:r w:rsidR="00A5394E" w:rsidRPr="00A51FBE">
        <w:rPr>
          <w:rFonts w:ascii="Book Antiqua" w:eastAsia="Calibri" w:hAnsi="Book Antiqua" w:cstheme="minorHAnsi"/>
          <w:b/>
          <w:sz w:val="24"/>
          <w:szCs w:val="24"/>
        </w:rPr>
        <w:t xml:space="preserve">Santosh Shenoy, MD, Surgeon, </w:t>
      </w:r>
      <w:r w:rsidR="00A5394E" w:rsidRPr="00A51FBE">
        <w:rPr>
          <w:rFonts w:ascii="Book Antiqua" w:eastAsia="Calibri" w:hAnsi="Book Antiqua" w:cstheme="minorHAnsi"/>
          <w:sz w:val="24"/>
          <w:szCs w:val="24"/>
        </w:rPr>
        <w:t>Department of General and Colorectal Surgery, KCVA and University of Missouri at Kansas City, 4801 E Linwood Blvd., Kansas city, MO</w:t>
      </w:r>
      <w:r w:rsidR="00DB0265" w:rsidRPr="00A51FBE">
        <w:rPr>
          <w:rFonts w:ascii="Book Antiqua" w:hAnsi="Book Antiqua" w:cstheme="minorHAnsi" w:hint="eastAsia"/>
          <w:sz w:val="24"/>
          <w:szCs w:val="24"/>
          <w:lang w:eastAsia="zh-CN"/>
        </w:rPr>
        <w:t xml:space="preserve"> </w:t>
      </w:r>
      <w:r w:rsidR="00A5394E" w:rsidRPr="00A51FBE">
        <w:rPr>
          <w:rFonts w:ascii="Book Antiqua" w:eastAsia="Calibri" w:hAnsi="Book Antiqua" w:cstheme="minorHAnsi"/>
          <w:sz w:val="24"/>
          <w:szCs w:val="24"/>
        </w:rPr>
        <w:t>64128, United States. shenoy2009@hotmail.com</w:t>
      </w:r>
    </w:p>
    <w:p w14:paraId="5C3A65ED" w14:textId="62258782" w:rsidR="00462412" w:rsidRPr="00A51FBE" w:rsidRDefault="00A5394E" w:rsidP="00B80A2B">
      <w:pPr>
        <w:spacing w:after="0" w:line="360" w:lineRule="auto"/>
        <w:jc w:val="both"/>
        <w:rPr>
          <w:rFonts w:ascii="Book Antiqua" w:hAnsi="Book Antiqua" w:cstheme="minorHAnsi"/>
          <w:b/>
          <w:sz w:val="24"/>
          <w:szCs w:val="24"/>
          <w:lang w:eastAsia="zh-CN"/>
        </w:rPr>
      </w:pPr>
      <w:r w:rsidRPr="00A51FBE">
        <w:rPr>
          <w:rFonts w:ascii="Book Antiqua" w:eastAsia="Calibri" w:hAnsi="Book Antiqua" w:cstheme="minorHAnsi"/>
          <w:b/>
          <w:sz w:val="24"/>
          <w:szCs w:val="24"/>
        </w:rPr>
        <w:t xml:space="preserve">Telephone: </w:t>
      </w:r>
      <w:r w:rsidRPr="00A51FBE">
        <w:rPr>
          <w:rFonts w:ascii="Book Antiqua" w:hAnsi="Book Antiqua" w:cstheme="minorHAnsi"/>
          <w:sz w:val="24"/>
          <w:szCs w:val="24"/>
          <w:lang w:eastAsia="zh-CN"/>
        </w:rPr>
        <w:t>+</w:t>
      </w:r>
      <w:r w:rsidRPr="00A51FBE">
        <w:rPr>
          <w:rFonts w:ascii="Book Antiqua" w:eastAsia="Calibri" w:hAnsi="Book Antiqua" w:cstheme="minorHAnsi"/>
          <w:sz w:val="24"/>
          <w:szCs w:val="24"/>
        </w:rPr>
        <w:t>1-</w:t>
      </w:r>
      <w:r w:rsidR="00462412" w:rsidRPr="00A51FBE">
        <w:rPr>
          <w:rFonts w:ascii="Book Antiqua" w:eastAsia="Calibri" w:hAnsi="Book Antiqua" w:cstheme="minorHAnsi"/>
          <w:sz w:val="24"/>
          <w:szCs w:val="24"/>
        </w:rPr>
        <w:t>816</w:t>
      </w:r>
      <w:r w:rsidRPr="00A51FBE">
        <w:rPr>
          <w:rFonts w:ascii="Book Antiqua" w:hAnsi="Book Antiqua" w:cstheme="minorHAnsi"/>
          <w:sz w:val="24"/>
          <w:szCs w:val="24"/>
          <w:lang w:eastAsia="zh-CN"/>
        </w:rPr>
        <w:t>-</w:t>
      </w:r>
      <w:r w:rsidRPr="00A51FBE">
        <w:rPr>
          <w:rFonts w:ascii="Book Antiqua" w:eastAsia="Calibri" w:hAnsi="Book Antiqua" w:cstheme="minorHAnsi"/>
          <w:sz w:val="24"/>
          <w:szCs w:val="24"/>
        </w:rPr>
        <w:t>8614700</w:t>
      </w:r>
    </w:p>
    <w:p w14:paraId="47651408" w14:textId="603A9FCA" w:rsidR="004A0C03" w:rsidRPr="00A51FBE" w:rsidRDefault="00A5394E" w:rsidP="00B80A2B">
      <w:pPr>
        <w:spacing w:after="0" w:line="360" w:lineRule="auto"/>
        <w:jc w:val="both"/>
        <w:rPr>
          <w:rFonts w:ascii="Book Antiqua" w:eastAsia="Calibri" w:hAnsi="Book Antiqua" w:cstheme="minorHAnsi"/>
          <w:b/>
          <w:sz w:val="24"/>
          <w:szCs w:val="24"/>
        </w:rPr>
      </w:pPr>
      <w:r w:rsidRPr="00A51FBE">
        <w:rPr>
          <w:rFonts w:ascii="Book Antiqua" w:eastAsia="Calibri" w:hAnsi="Book Antiqua" w:cstheme="minorHAnsi"/>
          <w:b/>
          <w:sz w:val="24"/>
          <w:szCs w:val="24"/>
        </w:rPr>
        <w:t xml:space="preserve">Fax: </w:t>
      </w:r>
      <w:r w:rsidRPr="00A51FBE">
        <w:rPr>
          <w:rFonts w:ascii="Book Antiqua" w:hAnsi="Book Antiqua" w:cstheme="minorHAnsi"/>
          <w:sz w:val="24"/>
          <w:szCs w:val="24"/>
          <w:lang w:eastAsia="zh-CN"/>
        </w:rPr>
        <w:t>+</w:t>
      </w:r>
      <w:r w:rsidRPr="00A51FBE">
        <w:rPr>
          <w:rFonts w:ascii="Book Antiqua" w:eastAsia="Calibri" w:hAnsi="Book Antiqua" w:cstheme="minorHAnsi"/>
          <w:sz w:val="24"/>
          <w:szCs w:val="24"/>
        </w:rPr>
        <w:t>1-816</w:t>
      </w:r>
      <w:r w:rsidRPr="00A51FBE">
        <w:rPr>
          <w:rFonts w:ascii="Book Antiqua" w:hAnsi="Book Antiqua" w:cstheme="minorHAnsi"/>
          <w:sz w:val="24"/>
          <w:szCs w:val="24"/>
          <w:lang w:eastAsia="zh-CN"/>
        </w:rPr>
        <w:t>-</w:t>
      </w:r>
      <w:r w:rsidRPr="00A51FBE">
        <w:rPr>
          <w:rFonts w:ascii="Book Antiqua" w:eastAsia="Calibri" w:hAnsi="Book Antiqua" w:cstheme="minorHAnsi"/>
          <w:sz w:val="24"/>
          <w:szCs w:val="24"/>
        </w:rPr>
        <w:t>922</w:t>
      </w:r>
      <w:r w:rsidR="00FE1535" w:rsidRPr="00A51FBE">
        <w:rPr>
          <w:rFonts w:ascii="Book Antiqua" w:eastAsia="Calibri" w:hAnsi="Book Antiqua" w:cstheme="minorHAnsi"/>
          <w:sz w:val="24"/>
          <w:szCs w:val="24"/>
        </w:rPr>
        <w:t>4609</w:t>
      </w:r>
    </w:p>
    <w:p w14:paraId="0BBE5612" w14:textId="77777777" w:rsidR="004A0C03" w:rsidRPr="00A51FBE" w:rsidRDefault="004A0C03" w:rsidP="00B80A2B">
      <w:pPr>
        <w:spacing w:after="0" w:line="360" w:lineRule="auto"/>
        <w:jc w:val="both"/>
        <w:rPr>
          <w:rFonts w:ascii="Book Antiqua" w:hAnsi="Book Antiqua" w:cstheme="minorHAnsi"/>
          <w:b/>
          <w:sz w:val="24"/>
          <w:szCs w:val="24"/>
          <w:lang w:eastAsia="zh-CN"/>
        </w:rPr>
      </w:pPr>
    </w:p>
    <w:p w14:paraId="18F53609" w14:textId="516BA615" w:rsidR="00A5394E" w:rsidRPr="00A51FBE" w:rsidRDefault="00A5394E" w:rsidP="00B80A2B">
      <w:pPr>
        <w:spacing w:after="0" w:line="360" w:lineRule="auto"/>
        <w:jc w:val="both"/>
        <w:rPr>
          <w:rFonts w:ascii="Book Antiqua" w:hAnsi="Book Antiqua"/>
          <w:b/>
          <w:sz w:val="24"/>
          <w:szCs w:val="24"/>
        </w:rPr>
      </w:pPr>
      <w:r w:rsidRPr="00A51FBE">
        <w:rPr>
          <w:rFonts w:ascii="Book Antiqua" w:hAnsi="Book Antiqua"/>
          <w:b/>
          <w:sz w:val="24"/>
          <w:szCs w:val="24"/>
        </w:rPr>
        <w:t xml:space="preserve">Received: </w:t>
      </w:r>
      <w:r w:rsidR="00A232C1" w:rsidRPr="00A51FBE">
        <w:rPr>
          <w:rFonts w:ascii="Book Antiqua" w:hAnsi="Book Antiqua"/>
          <w:sz w:val="24"/>
          <w:szCs w:val="24"/>
          <w:lang w:eastAsia="zh-CN"/>
        </w:rPr>
        <w:t>November 14, 2018</w:t>
      </w:r>
      <w:r w:rsidR="00B80A2B" w:rsidRPr="00A51FBE">
        <w:rPr>
          <w:rFonts w:ascii="Book Antiqua" w:hAnsi="Book Antiqua"/>
          <w:sz w:val="24"/>
          <w:szCs w:val="24"/>
        </w:rPr>
        <w:t xml:space="preserve"> </w:t>
      </w:r>
    </w:p>
    <w:p w14:paraId="1226C712" w14:textId="1054AC59" w:rsidR="00A5394E" w:rsidRPr="00A51FBE" w:rsidRDefault="00A5394E" w:rsidP="00B80A2B">
      <w:pPr>
        <w:spacing w:after="0" w:line="360" w:lineRule="auto"/>
        <w:jc w:val="both"/>
        <w:rPr>
          <w:rFonts w:ascii="Book Antiqua" w:hAnsi="Book Antiqua"/>
          <w:b/>
          <w:sz w:val="24"/>
          <w:szCs w:val="24"/>
        </w:rPr>
      </w:pPr>
      <w:r w:rsidRPr="00A51FBE">
        <w:rPr>
          <w:rFonts w:ascii="Book Antiqua" w:hAnsi="Book Antiqua"/>
          <w:b/>
          <w:sz w:val="24"/>
          <w:szCs w:val="24"/>
        </w:rPr>
        <w:t>Peer-review started:</w:t>
      </w:r>
      <w:r w:rsidR="00A232C1" w:rsidRPr="00A51FBE">
        <w:rPr>
          <w:rFonts w:ascii="Book Antiqua" w:hAnsi="Book Antiqua"/>
          <w:sz w:val="24"/>
          <w:szCs w:val="24"/>
          <w:lang w:eastAsia="zh-CN"/>
        </w:rPr>
        <w:t xml:space="preserve"> November 15, 2018</w:t>
      </w:r>
      <w:r w:rsidR="00B80A2B" w:rsidRPr="00A51FBE">
        <w:rPr>
          <w:rFonts w:ascii="Book Antiqua" w:hAnsi="Book Antiqua"/>
          <w:sz w:val="24"/>
          <w:szCs w:val="24"/>
        </w:rPr>
        <w:t xml:space="preserve"> </w:t>
      </w:r>
    </w:p>
    <w:p w14:paraId="74AFC22C" w14:textId="7AA4C569" w:rsidR="00A5394E" w:rsidRPr="00A51FBE" w:rsidRDefault="00A5394E" w:rsidP="00B80A2B">
      <w:pPr>
        <w:spacing w:after="0" w:line="360" w:lineRule="auto"/>
        <w:jc w:val="both"/>
        <w:rPr>
          <w:rFonts w:ascii="Book Antiqua" w:hAnsi="Book Antiqua"/>
          <w:b/>
          <w:sz w:val="24"/>
          <w:szCs w:val="24"/>
        </w:rPr>
      </w:pPr>
      <w:r w:rsidRPr="00A51FBE">
        <w:rPr>
          <w:rFonts w:ascii="Book Antiqua" w:hAnsi="Book Antiqua"/>
          <w:b/>
          <w:sz w:val="24"/>
          <w:szCs w:val="24"/>
        </w:rPr>
        <w:t>First decision:</w:t>
      </w:r>
      <w:r w:rsidR="00A232C1" w:rsidRPr="00A51FBE">
        <w:rPr>
          <w:rFonts w:ascii="Book Antiqua" w:hAnsi="Book Antiqua"/>
          <w:sz w:val="24"/>
          <w:szCs w:val="24"/>
          <w:lang w:eastAsia="zh-CN"/>
        </w:rPr>
        <w:t xml:space="preserve"> December 24, 2018</w:t>
      </w:r>
      <w:r w:rsidR="00B80A2B" w:rsidRPr="00A51FBE">
        <w:rPr>
          <w:rFonts w:ascii="Book Antiqua" w:hAnsi="Book Antiqua"/>
          <w:sz w:val="24"/>
          <w:szCs w:val="24"/>
        </w:rPr>
        <w:t xml:space="preserve"> </w:t>
      </w:r>
    </w:p>
    <w:p w14:paraId="15B8FA83" w14:textId="37135E11" w:rsidR="00A5394E" w:rsidRPr="00A51FBE" w:rsidRDefault="00A5394E" w:rsidP="00B80A2B">
      <w:pPr>
        <w:spacing w:after="0" w:line="360" w:lineRule="auto"/>
        <w:jc w:val="both"/>
        <w:rPr>
          <w:rFonts w:ascii="Book Antiqua" w:hAnsi="Book Antiqua"/>
          <w:b/>
          <w:sz w:val="24"/>
          <w:szCs w:val="24"/>
        </w:rPr>
      </w:pPr>
      <w:r w:rsidRPr="00A51FBE">
        <w:rPr>
          <w:rFonts w:ascii="Book Antiqua" w:hAnsi="Book Antiqua"/>
          <w:b/>
          <w:sz w:val="24"/>
          <w:szCs w:val="24"/>
        </w:rPr>
        <w:t xml:space="preserve">Revised: </w:t>
      </w:r>
      <w:r w:rsidR="00A232C1" w:rsidRPr="00A51FBE">
        <w:rPr>
          <w:rFonts w:ascii="Book Antiqua" w:hAnsi="Book Antiqua"/>
          <w:sz w:val="24"/>
          <w:szCs w:val="24"/>
          <w:lang w:eastAsia="zh-CN"/>
        </w:rPr>
        <w:t>December 31, 2018</w:t>
      </w:r>
      <w:r w:rsidR="00B80A2B" w:rsidRPr="00A51FBE">
        <w:rPr>
          <w:rFonts w:ascii="Book Antiqua" w:hAnsi="Book Antiqua"/>
          <w:sz w:val="24"/>
          <w:szCs w:val="24"/>
        </w:rPr>
        <w:t xml:space="preserve"> </w:t>
      </w:r>
    </w:p>
    <w:p w14:paraId="746F360C" w14:textId="161F194B" w:rsidR="00A5394E" w:rsidRPr="00A51FBE" w:rsidRDefault="00A5394E" w:rsidP="00B80A2B">
      <w:pPr>
        <w:spacing w:after="0" w:line="360" w:lineRule="auto"/>
        <w:jc w:val="both"/>
        <w:rPr>
          <w:rFonts w:ascii="Book Antiqua" w:hAnsi="Book Antiqua"/>
          <w:b/>
          <w:sz w:val="24"/>
          <w:szCs w:val="24"/>
        </w:rPr>
      </w:pPr>
      <w:r w:rsidRPr="00A51FBE">
        <w:rPr>
          <w:rFonts w:ascii="Book Antiqua" w:hAnsi="Book Antiqua"/>
          <w:b/>
          <w:sz w:val="24"/>
          <w:szCs w:val="24"/>
        </w:rPr>
        <w:t>Accepted:</w:t>
      </w:r>
      <w:r w:rsidR="00B80A2B" w:rsidRPr="00A51FBE">
        <w:rPr>
          <w:rFonts w:ascii="Book Antiqua" w:hAnsi="Book Antiqua"/>
          <w:b/>
          <w:sz w:val="24"/>
          <w:szCs w:val="24"/>
        </w:rPr>
        <w:t xml:space="preserve"> </w:t>
      </w:r>
      <w:r w:rsidR="000A4D7F" w:rsidRPr="00A51FBE">
        <w:rPr>
          <w:rFonts w:ascii="Book Antiqua" w:hAnsi="Book Antiqua"/>
          <w:sz w:val="24"/>
          <w:szCs w:val="24"/>
        </w:rPr>
        <w:t>January 28, 2019</w:t>
      </w:r>
    </w:p>
    <w:p w14:paraId="69796EFB" w14:textId="2A6CADE1" w:rsidR="00A5394E" w:rsidRPr="00A51FBE" w:rsidRDefault="00A5394E" w:rsidP="00B80A2B">
      <w:pPr>
        <w:spacing w:after="0" w:line="360" w:lineRule="auto"/>
        <w:jc w:val="both"/>
        <w:rPr>
          <w:rFonts w:ascii="Book Antiqua" w:hAnsi="Book Antiqua"/>
          <w:sz w:val="24"/>
          <w:szCs w:val="24"/>
        </w:rPr>
      </w:pPr>
      <w:r w:rsidRPr="00A51FBE">
        <w:rPr>
          <w:rFonts w:ascii="Book Antiqua" w:hAnsi="Book Antiqua"/>
          <w:b/>
          <w:sz w:val="24"/>
          <w:szCs w:val="24"/>
        </w:rPr>
        <w:t>Article in press:</w:t>
      </w:r>
      <w:r w:rsidR="00B80A2B" w:rsidRPr="00A51FBE">
        <w:rPr>
          <w:rFonts w:ascii="Book Antiqua" w:hAnsi="Book Antiqua"/>
          <w:sz w:val="24"/>
          <w:szCs w:val="24"/>
        </w:rPr>
        <w:t xml:space="preserve"> </w:t>
      </w:r>
      <w:r w:rsidR="0046145C" w:rsidRPr="00A51FBE">
        <w:rPr>
          <w:rFonts w:ascii="Book Antiqua" w:hAnsi="Book Antiqua"/>
          <w:sz w:val="24"/>
          <w:szCs w:val="24"/>
        </w:rPr>
        <w:t>January 28, 2019</w:t>
      </w:r>
    </w:p>
    <w:p w14:paraId="72A38080" w14:textId="361952F8" w:rsidR="00A5394E" w:rsidRPr="00A51FBE" w:rsidRDefault="00A5394E" w:rsidP="00B80A2B">
      <w:pPr>
        <w:spacing w:after="0" w:line="360" w:lineRule="auto"/>
        <w:jc w:val="both"/>
        <w:rPr>
          <w:rFonts w:ascii="Book Antiqua" w:hAnsi="Book Antiqua"/>
          <w:b/>
          <w:sz w:val="24"/>
          <w:szCs w:val="24"/>
        </w:rPr>
      </w:pPr>
      <w:r w:rsidRPr="00A51FBE">
        <w:rPr>
          <w:rFonts w:ascii="Book Antiqua" w:hAnsi="Book Antiqua"/>
          <w:b/>
          <w:sz w:val="24"/>
          <w:szCs w:val="24"/>
        </w:rPr>
        <w:t xml:space="preserve">Published online: </w:t>
      </w:r>
      <w:r w:rsidR="0046145C" w:rsidRPr="00A51FBE">
        <w:rPr>
          <w:rFonts w:ascii="Book Antiqua" w:hAnsi="Book Antiqua" w:hint="eastAsia"/>
          <w:sz w:val="24"/>
          <w:szCs w:val="24"/>
        </w:rPr>
        <w:t>February</w:t>
      </w:r>
      <w:r w:rsidR="0046145C" w:rsidRPr="00A51FBE">
        <w:rPr>
          <w:rFonts w:ascii="Book Antiqua" w:hAnsi="Book Antiqua"/>
          <w:sz w:val="24"/>
          <w:szCs w:val="24"/>
        </w:rPr>
        <w:t xml:space="preserve"> </w:t>
      </w:r>
      <w:r w:rsidR="0046145C" w:rsidRPr="00A51FBE">
        <w:rPr>
          <w:rFonts w:ascii="Book Antiqua" w:hAnsi="Book Antiqua" w:hint="eastAsia"/>
          <w:sz w:val="24"/>
          <w:szCs w:val="24"/>
        </w:rPr>
        <w:t>15</w:t>
      </w:r>
      <w:r w:rsidR="0046145C" w:rsidRPr="00A51FBE">
        <w:rPr>
          <w:rFonts w:ascii="Book Antiqua" w:hAnsi="Book Antiqua"/>
          <w:sz w:val="24"/>
          <w:szCs w:val="24"/>
        </w:rPr>
        <w:t>, 2019</w:t>
      </w:r>
    </w:p>
    <w:p w14:paraId="5F7D59AF" w14:textId="77777777" w:rsidR="000A4D7F" w:rsidRPr="00A51FBE" w:rsidRDefault="000A4D7F" w:rsidP="00B80A2B">
      <w:pPr>
        <w:spacing w:after="0" w:line="360" w:lineRule="auto"/>
        <w:jc w:val="both"/>
        <w:rPr>
          <w:rFonts w:ascii="Book Antiqua" w:eastAsia="Calibri" w:hAnsi="Book Antiqua" w:cstheme="minorHAnsi"/>
          <w:b/>
          <w:sz w:val="24"/>
          <w:szCs w:val="24"/>
        </w:rPr>
      </w:pPr>
    </w:p>
    <w:p w14:paraId="34EC4662" w14:textId="77777777" w:rsidR="000A4D7F" w:rsidRPr="00A51FBE" w:rsidRDefault="000A4D7F" w:rsidP="00B80A2B">
      <w:pPr>
        <w:spacing w:after="0" w:line="360" w:lineRule="auto"/>
        <w:jc w:val="both"/>
        <w:rPr>
          <w:rFonts w:ascii="Book Antiqua" w:eastAsia="Calibri" w:hAnsi="Book Antiqua" w:cstheme="minorHAnsi"/>
          <w:b/>
          <w:sz w:val="24"/>
          <w:szCs w:val="24"/>
        </w:rPr>
      </w:pPr>
    </w:p>
    <w:p w14:paraId="3DA06A06" w14:textId="77777777" w:rsidR="000A4D7F" w:rsidRPr="00A51FBE" w:rsidRDefault="000A4D7F" w:rsidP="00B80A2B">
      <w:pPr>
        <w:spacing w:after="0" w:line="360" w:lineRule="auto"/>
        <w:jc w:val="both"/>
        <w:rPr>
          <w:rFonts w:ascii="Book Antiqua" w:eastAsia="Calibri" w:hAnsi="Book Antiqua" w:cstheme="minorHAnsi"/>
          <w:b/>
          <w:sz w:val="24"/>
          <w:szCs w:val="24"/>
        </w:rPr>
      </w:pPr>
    </w:p>
    <w:p w14:paraId="5D913037" w14:textId="77777777" w:rsidR="000A4D7F" w:rsidRPr="00A51FBE" w:rsidRDefault="000A4D7F" w:rsidP="00B80A2B">
      <w:pPr>
        <w:spacing w:after="0" w:line="360" w:lineRule="auto"/>
        <w:jc w:val="both"/>
        <w:rPr>
          <w:rFonts w:ascii="Book Antiqua" w:eastAsia="Calibri" w:hAnsi="Book Antiqua" w:cstheme="minorHAnsi"/>
          <w:b/>
          <w:sz w:val="24"/>
          <w:szCs w:val="24"/>
        </w:rPr>
      </w:pPr>
    </w:p>
    <w:p w14:paraId="0D88741E" w14:textId="77777777" w:rsidR="000A4D7F" w:rsidRPr="00A51FBE" w:rsidRDefault="000A4D7F" w:rsidP="00B80A2B">
      <w:pPr>
        <w:spacing w:after="0" w:line="360" w:lineRule="auto"/>
        <w:jc w:val="both"/>
        <w:rPr>
          <w:rFonts w:ascii="Book Antiqua" w:eastAsia="Calibri" w:hAnsi="Book Antiqua" w:cstheme="minorHAnsi"/>
          <w:b/>
          <w:sz w:val="24"/>
          <w:szCs w:val="24"/>
        </w:rPr>
      </w:pPr>
    </w:p>
    <w:p w14:paraId="1FF897E1" w14:textId="25F39ADA" w:rsidR="007363EB" w:rsidRPr="00A51FBE" w:rsidRDefault="007363EB" w:rsidP="00B80A2B">
      <w:pPr>
        <w:spacing w:after="0" w:line="360" w:lineRule="auto"/>
        <w:jc w:val="both"/>
        <w:rPr>
          <w:rFonts w:ascii="Book Antiqua" w:eastAsia="Calibri" w:hAnsi="Book Antiqua" w:cstheme="minorHAnsi"/>
          <w:b/>
          <w:sz w:val="24"/>
          <w:szCs w:val="24"/>
        </w:rPr>
      </w:pPr>
      <w:r w:rsidRPr="00A51FBE">
        <w:rPr>
          <w:rFonts w:ascii="Book Antiqua" w:eastAsia="Calibri" w:hAnsi="Book Antiqua" w:cstheme="minorHAnsi"/>
          <w:b/>
          <w:sz w:val="24"/>
          <w:szCs w:val="24"/>
        </w:rPr>
        <w:t>Abstract</w:t>
      </w:r>
    </w:p>
    <w:p w14:paraId="1BF1A29E" w14:textId="7C845E9E" w:rsidR="00A232C1" w:rsidRPr="00A51FBE" w:rsidRDefault="00A232C1" w:rsidP="00B80A2B">
      <w:pPr>
        <w:spacing w:after="0" w:line="360" w:lineRule="auto"/>
        <w:jc w:val="both"/>
        <w:rPr>
          <w:rFonts w:ascii="Book Antiqua" w:hAnsi="Book Antiqua" w:cstheme="minorHAnsi"/>
          <w:b/>
          <w:i/>
          <w:sz w:val="24"/>
          <w:szCs w:val="24"/>
          <w:lang w:eastAsia="zh-CN"/>
        </w:rPr>
      </w:pPr>
      <w:r w:rsidRPr="00A51FBE">
        <w:rPr>
          <w:rFonts w:ascii="Book Antiqua" w:eastAsia="Calibri" w:hAnsi="Book Antiqua" w:cstheme="minorHAnsi"/>
          <w:b/>
          <w:i/>
          <w:sz w:val="24"/>
          <w:szCs w:val="24"/>
        </w:rPr>
        <w:t>BACKGROUND</w:t>
      </w:r>
    </w:p>
    <w:p w14:paraId="1EE75414" w14:textId="54D0A422" w:rsidR="00120A3E" w:rsidRPr="00A51FBE" w:rsidRDefault="00AE71CC" w:rsidP="00B80A2B">
      <w:pPr>
        <w:spacing w:after="0" w:line="360" w:lineRule="auto"/>
        <w:jc w:val="both"/>
        <w:rPr>
          <w:rFonts w:ascii="Book Antiqua" w:hAnsi="Book Antiqua" w:cstheme="minorHAnsi"/>
          <w:sz w:val="24"/>
          <w:szCs w:val="24"/>
          <w:lang w:eastAsia="zh-CN"/>
        </w:rPr>
      </w:pPr>
      <w:r w:rsidRPr="00A51FBE">
        <w:rPr>
          <w:rFonts w:ascii="Book Antiqua" w:eastAsia="Calibri" w:hAnsi="Book Antiqua" w:cstheme="minorHAnsi"/>
          <w:sz w:val="24"/>
          <w:szCs w:val="24"/>
        </w:rPr>
        <w:t xml:space="preserve">Anal cancers are caused by </w:t>
      </w:r>
      <w:r w:rsidR="00C541F3" w:rsidRPr="00A51FBE">
        <w:rPr>
          <w:rFonts w:ascii="Book Antiqua" w:eastAsia="Calibri" w:hAnsi="Book Antiqua" w:cstheme="minorHAnsi"/>
          <w:sz w:val="24"/>
          <w:szCs w:val="24"/>
        </w:rPr>
        <w:t>human papilloma virus</w:t>
      </w:r>
      <w:r w:rsidRPr="00A51FBE">
        <w:rPr>
          <w:rFonts w:ascii="Book Antiqua" w:eastAsia="Calibri" w:hAnsi="Book Antiqua" w:cstheme="minorHAnsi"/>
          <w:sz w:val="24"/>
          <w:szCs w:val="24"/>
        </w:rPr>
        <w:t xml:space="preserve"> (HPV). </w:t>
      </w:r>
      <w:r w:rsidR="00FB0E9D" w:rsidRPr="00A51FBE">
        <w:rPr>
          <w:rFonts w:ascii="Book Antiqua" w:eastAsia="Calibri" w:hAnsi="Book Antiqua" w:cstheme="minorHAnsi"/>
          <w:sz w:val="24"/>
          <w:szCs w:val="24"/>
        </w:rPr>
        <w:t>Buschke-</w:t>
      </w:r>
      <w:r w:rsidR="002B0A7A" w:rsidRPr="00A51FBE">
        <w:rPr>
          <w:rFonts w:ascii="Book Antiqua" w:eastAsia="Calibri" w:hAnsi="Book Antiqua" w:cstheme="minorHAnsi"/>
          <w:sz w:val="24"/>
          <w:szCs w:val="24"/>
        </w:rPr>
        <w:t xml:space="preserve">Lowenstein tumor also known as </w:t>
      </w:r>
      <w:r w:rsidR="00C541F3" w:rsidRPr="00A51FBE">
        <w:rPr>
          <w:rFonts w:ascii="Book Antiqua" w:eastAsia="Calibri" w:hAnsi="Book Antiqua" w:cstheme="minorHAnsi"/>
          <w:sz w:val="24"/>
          <w:szCs w:val="24"/>
        </w:rPr>
        <w:t>g</w:t>
      </w:r>
      <w:r w:rsidR="002B0A7A" w:rsidRPr="00A51FBE">
        <w:rPr>
          <w:rFonts w:ascii="Book Antiqua" w:eastAsia="Calibri" w:hAnsi="Book Antiqua" w:cstheme="minorHAnsi"/>
          <w:sz w:val="24"/>
          <w:szCs w:val="24"/>
        </w:rPr>
        <w:t xml:space="preserve">iant anal condyloma (GCA) </w:t>
      </w:r>
      <w:r w:rsidRPr="00A51FBE">
        <w:rPr>
          <w:rFonts w:ascii="Book Antiqua" w:eastAsia="Calibri" w:hAnsi="Book Antiqua" w:cstheme="minorHAnsi"/>
          <w:sz w:val="24"/>
          <w:szCs w:val="24"/>
        </w:rPr>
        <w:t xml:space="preserve">is a variant of giant neglected anal tumors arising from warts </w:t>
      </w:r>
      <w:r w:rsidR="002B0A7A" w:rsidRPr="00A51FBE">
        <w:rPr>
          <w:rFonts w:ascii="Book Antiqua" w:eastAsia="Calibri" w:hAnsi="Book Antiqua" w:cstheme="minorHAnsi"/>
          <w:sz w:val="24"/>
          <w:szCs w:val="24"/>
        </w:rPr>
        <w:t>c</w:t>
      </w:r>
      <w:r w:rsidRPr="00A51FBE">
        <w:rPr>
          <w:rFonts w:ascii="Book Antiqua" w:eastAsia="Calibri" w:hAnsi="Book Antiqua" w:cstheme="minorHAnsi"/>
          <w:sz w:val="24"/>
          <w:szCs w:val="24"/>
        </w:rPr>
        <w:t>aused by HPV</w:t>
      </w:r>
      <w:r w:rsidR="002B0A7A" w:rsidRPr="00A51FBE">
        <w:rPr>
          <w:rFonts w:ascii="Book Antiqua" w:eastAsia="Calibri" w:hAnsi="Book Antiqua" w:cstheme="minorHAnsi"/>
          <w:sz w:val="24"/>
          <w:szCs w:val="24"/>
        </w:rPr>
        <w:t xml:space="preserve"> infection. HPV are a family of double-stranded DNA viruses </w:t>
      </w:r>
      <w:r w:rsidR="00C5643D" w:rsidRPr="00A51FBE">
        <w:rPr>
          <w:rFonts w:ascii="Book Antiqua" w:eastAsia="Calibri" w:hAnsi="Book Antiqua" w:cstheme="minorHAnsi"/>
          <w:sz w:val="24"/>
          <w:szCs w:val="24"/>
        </w:rPr>
        <w:t xml:space="preserve">and primarily </w:t>
      </w:r>
      <w:r w:rsidR="002B0A7A" w:rsidRPr="00A51FBE">
        <w:rPr>
          <w:rFonts w:ascii="Book Antiqua" w:eastAsia="Calibri" w:hAnsi="Book Antiqua" w:cstheme="minorHAnsi"/>
          <w:sz w:val="24"/>
          <w:szCs w:val="24"/>
        </w:rPr>
        <w:t>cause sexually transmitted disease</w:t>
      </w:r>
      <w:r w:rsidR="0052542B" w:rsidRPr="00A51FBE">
        <w:rPr>
          <w:rFonts w:ascii="Book Antiqua" w:eastAsia="Calibri" w:hAnsi="Book Antiqua" w:cstheme="minorHAnsi"/>
          <w:sz w:val="24"/>
          <w:szCs w:val="24"/>
        </w:rPr>
        <w:t xml:space="preserve"> </w:t>
      </w:r>
      <w:r w:rsidR="002B0A7A" w:rsidRPr="00A51FBE">
        <w:rPr>
          <w:rFonts w:ascii="Book Antiqua" w:eastAsia="Calibri" w:hAnsi="Book Antiqua" w:cstheme="minorHAnsi"/>
          <w:sz w:val="24"/>
          <w:szCs w:val="24"/>
        </w:rPr>
        <w:t>of the genitalia and oropharyngeal mucosa. These tumors are slow growing; locally destructive</w:t>
      </w:r>
      <w:r w:rsidR="0052542B" w:rsidRPr="00A51FBE">
        <w:rPr>
          <w:rFonts w:ascii="Book Antiqua" w:eastAsia="Calibri" w:hAnsi="Book Antiqua" w:cstheme="minorHAnsi"/>
          <w:sz w:val="24"/>
          <w:szCs w:val="24"/>
        </w:rPr>
        <w:t xml:space="preserve"> large verrucous </w:t>
      </w:r>
      <w:r w:rsidR="009A73FD" w:rsidRPr="00A51FBE">
        <w:rPr>
          <w:rFonts w:ascii="Book Antiqua" w:eastAsia="Calibri" w:hAnsi="Book Antiqua" w:cstheme="minorHAnsi"/>
          <w:sz w:val="24"/>
          <w:szCs w:val="24"/>
        </w:rPr>
        <w:t xml:space="preserve">masses. </w:t>
      </w:r>
    </w:p>
    <w:p w14:paraId="7D2ED35F" w14:textId="77777777" w:rsidR="00A232C1" w:rsidRPr="00A51FBE" w:rsidRDefault="00A232C1" w:rsidP="00B80A2B">
      <w:pPr>
        <w:spacing w:after="0" w:line="360" w:lineRule="auto"/>
        <w:jc w:val="both"/>
        <w:rPr>
          <w:rFonts w:ascii="Book Antiqua" w:hAnsi="Book Antiqua" w:cstheme="minorHAnsi"/>
          <w:sz w:val="24"/>
          <w:szCs w:val="24"/>
          <w:lang w:eastAsia="zh-CN"/>
        </w:rPr>
      </w:pPr>
    </w:p>
    <w:p w14:paraId="3BE07A22" w14:textId="4C4C60B0" w:rsidR="00A232C1" w:rsidRPr="00A51FBE" w:rsidRDefault="00A232C1" w:rsidP="00B80A2B">
      <w:pPr>
        <w:spacing w:after="0" w:line="360" w:lineRule="auto"/>
        <w:jc w:val="both"/>
        <w:rPr>
          <w:rFonts w:ascii="Book Antiqua" w:hAnsi="Book Antiqua" w:cstheme="minorHAnsi"/>
          <w:b/>
          <w:i/>
          <w:sz w:val="24"/>
          <w:szCs w:val="24"/>
          <w:lang w:eastAsia="zh-CN"/>
        </w:rPr>
      </w:pPr>
      <w:r w:rsidRPr="00A51FBE">
        <w:rPr>
          <w:rFonts w:ascii="Book Antiqua" w:eastAsia="Calibri" w:hAnsi="Book Antiqua" w:cstheme="minorHAnsi"/>
          <w:b/>
          <w:i/>
          <w:sz w:val="24"/>
          <w:szCs w:val="24"/>
        </w:rPr>
        <w:t>CASE SUMMARY</w:t>
      </w:r>
    </w:p>
    <w:p w14:paraId="2B9145BB" w14:textId="69D646BE" w:rsidR="00120A3E" w:rsidRPr="00A51FBE" w:rsidRDefault="00120A3E" w:rsidP="00B80A2B">
      <w:pPr>
        <w:spacing w:after="0" w:line="360" w:lineRule="auto"/>
        <w:jc w:val="both"/>
        <w:rPr>
          <w:rFonts w:ascii="Book Antiqua" w:hAnsi="Book Antiqua" w:cstheme="minorHAnsi"/>
          <w:sz w:val="24"/>
          <w:szCs w:val="24"/>
          <w:lang w:eastAsia="zh-CN"/>
        </w:rPr>
      </w:pPr>
      <w:r w:rsidRPr="00A51FBE">
        <w:rPr>
          <w:rFonts w:ascii="Book Antiqua" w:eastAsia="Calibri" w:hAnsi="Book Antiqua" w:cstheme="minorHAnsi"/>
          <w:sz w:val="24"/>
          <w:szCs w:val="24"/>
        </w:rPr>
        <w:t xml:space="preserve">We present a series of two cases with large anal tumors harboring invasive cancers and highlight their presentation and management. </w:t>
      </w:r>
      <w:r w:rsidR="009A73FD" w:rsidRPr="00A51FBE">
        <w:rPr>
          <w:rFonts w:ascii="Book Antiqua" w:eastAsia="Calibri" w:hAnsi="Book Antiqua" w:cstheme="minorHAnsi"/>
          <w:sz w:val="24"/>
          <w:szCs w:val="24"/>
        </w:rPr>
        <w:t>Tumors</w:t>
      </w:r>
      <w:r w:rsidR="00BF4720" w:rsidRPr="00A51FBE">
        <w:rPr>
          <w:rFonts w:ascii="Book Antiqua" w:eastAsia="Calibri" w:hAnsi="Book Antiqua" w:cstheme="minorHAnsi"/>
          <w:sz w:val="24"/>
          <w:szCs w:val="24"/>
        </w:rPr>
        <w:t xml:space="preserve"> with high risk HPV sub</w:t>
      </w:r>
      <w:r w:rsidR="007363EB" w:rsidRPr="00A51FBE">
        <w:rPr>
          <w:rFonts w:ascii="Book Antiqua" w:eastAsia="Calibri" w:hAnsi="Book Antiqua" w:cstheme="minorHAnsi"/>
          <w:sz w:val="24"/>
          <w:szCs w:val="24"/>
        </w:rPr>
        <w:t>types (HPV 16</w:t>
      </w:r>
      <w:r w:rsidR="0052542B" w:rsidRPr="00A51FBE">
        <w:rPr>
          <w:rFonts w:ascii="Book Antiqua" w:eastAsia="Calibri" w:hAnsi="Book Antiqua" w:cstheme="minorHAnsi"/>
          <w:sz w:val="24"/>
          <w:szCs w:val="24"/>
        </w:rPr>
        <w:t>, 18, 31, 33</w:t>
      </w:r>
      <w:r w:rsidR="007363EB" w:rsidRPr="00A51FBE">
        <w:rPr>
          <w:rFonts w:ascii="Book Antiqua" w:eastAsia="Calibri" w:hAnsi="Book Antiqua" w:cstheme="minorHAnsi"/>
          <w:sz w:val="24"/>
          <w:szCs w:val="24"/>
        </w:rPr>
        <w:t>) may p</w:t>
      </w:r>
      <w:r w:rsidR="00407B95" w:rsidRPr="00A51FBE">
        <w:rPr>
          <w:rFonts w:ascii="Book Antiqua" w:eastAsia="Calibri" w:hAnsi="Book Antiqua" w:cstheme="minorHAnsi"/>
          <w:sz w:val="24"/>
          <w:szCs w:val="24"/>
        </w:rPr>
        <w:t>rogress into invasive squamous cell carcinoma (SCC)</w:t>
      </w:r>
      <w:r w:rsidR="007363EB" w:rsidRPr="00A51FBE">
        <w:rPr>
          <w:rFonts w:ascii="Book Antiqua" w:eastAsia="Calibri" w:hAnsi="Book Antiqua" w:cstheme="minorHAnsi"/>
          <w:sz w:val="24"/>
          <w:szCs w:val="24"/>
        </w:rPr>
        <w:t xml:space="preserve">. </w:t>
      </w:r>
      <w:r w:rsidR="002B0A7A" w:rsidRPr="00A51FBE">
        <w:rPr>
          <w:rFonts w:ascii="Book Antiqua" w:eastAsia="Calibri" w:hAnsi="Book Antiqua" w:cstheme="minorHAnsi"/>
          <w:sz w:val="24"/>
          <w:szCs w:val="24"/>
        </w:rPr>
        <w:t xml:space="preserve">Untreated GCA can attain </w:t>
      </w:r>
      <w:r w:rsidR="00CA360A" w:rsidRPr="00A51FBE">
        <w:rPr>
          <w:rFonts w:ascii="Book Antiqua" w:eastAsia="Calibri" w:hAnsi="Book Antiqua" w:cstheme="minorHAnsi"/>
          <w:sz w:val="24"/>
          <w:szCs w:val="24"/>
        </w:rPr>
        <w:t xml:space="preserve">enormous size </w:t>
      </w:r>
      <w:r w:rsidR="002B0A7A" w:rsidRPr="00A51FBE">
        <w:rPr>
          <w:rFonts w:ascii="Book Antiqua" w:eastAsia="Calibri" w:hAnsi="Book Antiqua" w:cstheme="minorHAnsi"/>
          <w:sz w:val="24"/>
          <w:szCs w:val="24"/>
        </w:rPr>
        <w:t>and extend into the pelvic organs an</w:t>
      </w:r>
      <w:r w:rsidR="007363EB" w:rsidRPr="00A51FBE">
        <w:rPr>
          <w:rFonts w:ascii="Book Antiqua" w:eastAsia="Calibri" w:hAnsi="Book Antiqua" w:cstheme="minorHAnsi"/>
          <w:sz w:val="24"/>
          <w:szCs w:val="24"/>
        </w:rPr>
        <w:t xml:space="preserve">d bony structures. </w:t>
      </w:r>
      <w:r w:rsidR="002B0A7A" w:rsidRPr="00A51FBE">
        <w:rPr>
          <w:rFonts w:ascii="Book Antiqua" w:eastAsia="Calibri" w:hAnsi="Book Antiqua" w:cstheme="minorHAnsi"/>
          <w:sz w:val="24"/>
          <w:szCs w:val="24"/>
        </w:rPr>
        <w:t>Some tumors show malignant degeneration</w:t>
      </w:r>
      <w:r w:rsidR="00A05EAD" w:rsidRPr="00A51FBE">
        <w:rPr>
          <w:rFonts w:ascii="Book Antiqua" w:eastAsia="Calibri" w:hAnsi="Book Antiqua" w:cstheme="minorHAnsi"/>
          <w:sz w:val="24"/>
          <w:szCs w:val="24"/>
        </w:rPr>
        <w:t xml:space="preserve"> into </w:t>
      </w:r>
      <w:r w:rsidR="00C541F3" w:rsidRPr="00A51FBE">
        <w:rPr>
          <w:rFonts w:ascii="Book Antiqua" w:eastAsia="Calibri" w:hAnsi="Book Antiqua" w:cstheme="minorHAnsi"/>
          <w:sz w:val="24"/>
          <w:szCs w:val="24"/>
        </w:rPr>
        <w:t>SCC</w:t>
      </w:r>
      <w:r w:rsidR="002B0A7A" w:rsidRPr="00A51FBE">
        <w:rPr>
          <w:rFonts w:ascii="Book Antiqua" w:eastAsia="Calibri" w:hAnsi="Book Antiqua" w:cstheme="minorHAnsi"/>
          <w:sz w:val="24"/>
          <w:szCs w:val="24"/>
        </w:rPr>
        <w:t xml:space="preserve"> and are often difficult to diagnose given the large size of the tumors. Complete surgical excision with negative margins is the treatment of choice and necessa</w:t>
      </w:r>
      <w:r w:rsidR="00A05EAD" w:rsidRPr="00A51FBE">
        <w:rPr>
          <w:rFonts w:ascii="Book Antiqua" w:eastAsia="Calibri" w:hAnsi="Book Antiqua" w:cstheme="minorHAnsi"/>
          <w:sz w:val="24"/>
          <w:szCs w:val="24"/>
        </w:rPr>
        <w:t>ry to prevent recurrence. This</w:t>
      </w:r>
      <w:r w:rsidR="007363EB" w:rsidRPr="00A51FBE">
        <w:rPr>
          <w:rFonts w:ascii="Book Antiqua" w:eastAsia="Calibri" w:hAnsi="Book Antiqua" w:cstheme="minorHAnsi"/>
          <w:sz w:val="24"/>
          <w:szCs w:val="24"/>
        </w:rPr>
        <w:t xml:space="preserve"> is</w:t>
      </w:r>
      <w:r w:rsidR="00A05EAD" w:rsidRPr="00A51FBE">
        <w:rPr>
          <w:rFonts w:ascii="Book Antiqua" w:eastAsia="Calibri" w:hAnsi="Book Antiqua" w:cstheme="minorHAnsi"/>
          <w:sz w:val="24"/>
          <w:szCs w:val="24"/>
        </w:rPr>
        <w:t xml:space="preserve"> often</w:t>
      </w:r>
      <w:r w:rsidR="007363EB" w:rsidRPr="00A51FBE">
        <w:rPr>
          <w:rFonts w:ascii="Book Antiqua" w:eastAsia="Calibri" w:hAnsi="Book Antiqua" w:cstheme="minorHAnsi"/>
          <w:sz w:val="24"/>
          <w:szCs w:val="24"/>
        </w:rPr>
        <w:t xml:space="preserve"> not feasible and</w:t>
      </w:r>
      <w:r w:rsidR="002B0A7A" w:rsidRPr="00A51FBE">
        <w:rPr>
          <w:rFonts w:ascii="Book Antiqua" w:eastAsia="Calibri" w:hAnsi="Book Antiqua" w:cstheme="minorHAnsi"/>
          <w:sz w:val="24"/>
          <w:szCs w:val="24"/>
        </w:rPr>
        <w:t xml:space="preserve"> leaves large surgical wounds</w:t>
      </w:r>
      <w:r w:rsidR="007363EB" w:rsidRPr="00A51FBE">
        <w:rPr>
          <w:rFonts w:ascii="Book Antiqua" w:eastAsia="Calibri" w:hAnsi="Book Antiqua" w:cstheme="minorHAnsi"/>
          <w:sz w:val="24"/>
          <w:szCs w:val="24"/>
        </w:rPr>
        <w:t xml:space="preserve"> with tissue defects</w:t>
      </w:r>
      <w:r w:rsidR="002B0A7A" w:rsidRPr="00A51FBE">
        <w:rPr>
          <w:rFonts w:ascii="Book Antiqua" w:eastAsia="Calibri" w:hAnsi="Book Antiqua" w:cstheme="minorHAnsi"/>
          <w:sz w:val="24"/>
          <w:szCs w:val="24"/>
        </w:rPr>
        <w:t xml:space="preserve"> with delay in healing and increases post-operative morbidity.</w:t>
      </w:r>
      <w:r w:rsidRPr="00A51FBE">
        <w:rPr>
          <w:rFonts w:ascii="Book Antiqua" w:eastAsia="Calibri" w:hAnsi="Book Antiqua" w:cstheme="minorHAnsi"/>
          <w:sz w:val="24"/>
          <w:szCs w:val="24"/>
        </w:rPr>
        <w:t xml:space="preserve"> Pelvic reconstructive techniques including muscle flaps and grafts are often necessary to close the defects. </w:t>
      </w:r>
      <w:r w:rsidR="00B80A2B" w:rsidRPr="00A51FBE">
        <w:rPr>
          <w:rFonts w:ascii="Book Antiqua" w:hAnsi="Book Antiqua" w:cs="Arial"/>
          <w:sz w:val="24"/>
          <w:szCs w:val="24"/>
        </w:rPr>
        <w:t>Human immunodeficiency virus</w:t>
      </w:r>
      <w:r w:rsidRPr="00A51FBE">
        <w:rPr>
          <w:rFonts w:ascii="Book Antiqua" w:eastAsia="Calibri" w:hAnsi="Book Antiqua" w:cstheme="minorHAnsi"/>
          <w:sz w:val="24"/>
          <w:szCs w:val="24"/>
        </w:rPr>
        <w:t xml:space="preserve"> and immunocompromised patients generally do poorly with standard treatments.</w:t>
      </w:r>
    </w:p>
    <w:p w14:paraId="29260F4A" w14:textId="77777777" w:rsidR="00A232C1" w:rsidRPr="00A51FBE" w:rsidRDefault="00A232C1" w:rsidP="00B80A2B">
      <w:pPr>
        <w:spacing w:after="0" w:line="360" w:lineRule="auto"/>
        <w:jc w:val="both"/>
        <w:rPr>
          <w:rFonts w:ascii="Book Antiqua" w:hAnsi="Book Antiqua" w:cstheme="minorHAnsi"/>
          <w:sz w:val="24"/>
          <w:szCs w:val="24"/>
          <w:lang w:eastAsia="zh-CN"/>
        </w:rPr>
      </w:pPr>
    </w:p>
    <w:p w14:paraId="312236E2" w14:textId="517C69B2" w:rsidR="00A232C1" w:rsidRPr="00A51FBE" w:rsidRDefault="00A232C1" w:rsidP="00B80A2B">
      <w:pPr>
        <w:spacing w:after="0" w:line="360" w:lineRule="auto"/>
        <w:jc w:val="both"/>
        <w:rPr>
          <w:rFonts w:ascii="Book Antiqua" w:hAnsi="Book Antiqua" w:cstheme="minorHAnsi"/>
          <w:b/>
          <w:i/>
          <w:sz w:val="24"/>
          <w:szCs w:val="24"/>
          <w:lang w:eastAsia="zh-CN"/>
        </w:rPr>
      </w:pPr>
      <w:r w:rsidRPr="00A51FBE">
        <w:rPr>
          <w:rFonts w:ascii="Book Antiqua" w:eastAsia="Calibri" w:hAnsi="Book Antiqua" w:cstheme="minorHAnsi"/>
          <w:b/>
          <w:i/>
          <w:sz w:val="24"/>
          <w:szCs w:val="24"/>
        </w:rPr>
        <w:t>CONCLUSION</w:t>
      </w:r>
    </w:p>
    <w:p w14:paraId="7F2CCED4" w14:textId="08A0404A" w:rsidR="002B0A7A" w:rsidRPr="00A51FBE" w:rsidRDefault="002B0A7A" w:rsidP="00B80A2B">
      <w:pPr>
        <w:spacing w:after="0" w:line="360" w:lineRule="auto"/>
        <w:jc w:val="both"/>
        <w:rPr>
          <w:rFonts w:ascii="Book Antiqua" w:hAnsi="Book Antiqua" w:cstheme="minorHAnsi"/>
          <w:sz w:val="24"/>
          <w:szCs w:val="24"/>
          <w:lang w:eastAsia="zh-CN"/>
        </w:rPr>
      </w:pPr>
      <w:r w:rsidRPr="00A51FBE">
        <w:rPr>
          <w:rFonts w:ascii="Book Antiqua" w:eastAsia="Calibri" w:hAnsi="Book Antiqua" w:cstheme="minorHAnsi"/>
          <w:sz w:val="24"/>
          <w:szCs w:val="24"/>
        </w:rPr>
        <w:lastRenderedPageBreak/>
        <w:t>A multidisciplinary</w:t>
      </w:r>
      <w:r w:rsidR="00AC3395" w:rsidRPr="00A51FBE">
        <w:rPr>
          <w:rFonts w:ascii="Book Antiqua" w:eastAsia="Calibri" w:hAnsi="Book Antiqua" w:cstheme="minorHAnsi"/>
          <w:sz w:val="24"/>
          <w:szCs w:val="24"/>
        </w:rPr>
        <w:t xml:space="preserve"> team of colorectal and plastic surgeons, medical and radiation oncologists along with combination treatment modalities are</w:t>
      </w:r>
      <w:r w:rsidRPr="00A51FBE">
        <w:rPr>
          <w:rFonts w:ascii="Book Antiqua" w:eastAsia="Calibri" w:hAnsi="Book Antiqua" w:cstheme="minorHAnsi"/>
          <w:sz w:val="24"/>
          <w:szCs w:val="24"/>
        </w:rPr>
        <w:t xml:space="preserve"> </w:t>
      </w:r>
      <w:r w:rsidR="00A05EAD" w:rsidRPr="00A51FBE">
        <w:rPr>
          <w:rFonts w:ascii="Book Antiqua" w:eastAsia="Calibri" w:hAnsi="Book Antiqua" w:cstheme="minorHAnsi"/>
          <w:sz w:val="24"/>
          <w:szCs w:val="24"/>
        </w:rPr>
        <w:t xml:space="preserve">necessary when malignant transformation occurs in GCA, </w:t>
      </w:r>
      <w:r w:rsidRPr="00A51FBE">
        <w:rPr>
          <w:rFonts w:ascii="Book Antiqua" w:eastAsia="Calibri" w:hAnsi="Book Antiqua" w:cstheme="minorHAnsi"/>
          <w:sz w:val="24"/>
          <w:szCs w:val="24"/>
        </w:rPr>
        <w:t>for optimal outcomes.</w:t>
      </w:r>
      <w:r w:rsidR="007363EB" w:rsidRPr="00A51FBE">
        <w:rPr>
          <w:rFonts w:ascii="Book Antiqua" w:eastAsia="Calibri" w:hAnsi="Book Antiqua" w:cstheme="minorHAnsi"/>
          <w:sz w:val="24"/>
          <w:szCs w:val="24"/>
        </w:rPr>
        <w:t xml:space="preserve"> </w:t>
      </w:r>
    </w:p>
    <w:p w14:paraId="61ECF948" w14:textId="77777777" w:rsidR="00C541F3" w:rsidRPr="00A51FBE" w:rsidRDefault="00C541F3" w:rsidP="00B80A2B">
      <w:pPr>
        <w:spacing w:after="0" w:line="360" w:lineRule="auto"/>
        <w:jc w:val="both"/>
        <w:rPr>
          <w:rFonts w:ascii="Book Antiqua" w:hAnsi="Book Antiqua" w:cstheme="minorHAnsi"/>
          <w:sz w:val="24"/>
          <w:szCs w:val="24"/>
          <w:lang w:eastAsia="zh-CN"/>
        </w:rPr>
      </w:pPr>
    </w:p>
    <w:p w14:paraId="7507882F" w14:textId="2E4D63B2" w:rsidR="00462412" w:rsidRPr="00A51FBE" w:rsidRDefault="00462412" w:rsidP="00B80A2B">
      <w:pPr>
        <w:spacing w:after="0" w:line="360" w:lineRule="auto"/>
        <w:jc w:val="both"/>
        <w:rPr>
          <w:rFonts w:ascii="Book Antiqua" w:hAnsi="Book Antiqua" w:cstheme="minorHAnsi"/>
          <w:sz w:val="24"/>
          <w:szCs w:val="24"/>
          <w:lang w:eastAsia="zh-CN"/>
        </w:rPr>
      </w:pPr>
      <w:r w:rsidRPr="00A51FBE">
        <w:rPr>
          <w:rFonts w:ascii="Book Antiqua" w:eastAsia="Calibri" w:hAnsi="Book Antiqua" w:cstheme="minorHAnsi"/>
          <w:b/>
          <w:sz w:val="24"/>
          <w:szCs w:val="24"/>
        </w:rPr>
        <w:t>Key words:</w:t>
      </w:r>
      <w:r w:rsidR="00E75340" w:rsidRPr="00A51FBE">
        <w:rPr>
          <w:rFonts w:ascii="Book Antiqua" w:eastAsia="Calibri" w:hAnsi="Book Antiqua" w:cstheme="minorHAnsi"/>
          <w:sz w:val="24"/>
          <w:szCs w:val="24"/>
        </w:rPr>
        <w:t xml:space="preserve"> Squamous cell carcinoma of anus;</w:t>
      </w:r>
      <w:r w:rsidRPr="00A51FBE">
        <w:rPr>
          <w:rFonts w:ascii="Book Antiqua" w:eastAsia="Calibri" w:hAnsi="Book Antiqua" w:cstheme="minorHAnsi"/>
          <w:sz w:val="24"/>
          <w:szCs w:val="24"/>
        </w:rPr>
        <w:t xml:space="preserve"> Human </w:t>
      </w:r>
      <w:r w:rsidR="00C541F3" w:rsidRPr="00A51FBE">
        <w:rPr>
          <w:rFonts w:ascii="Book Antiqua" w:eastAsia="Calibri" w:hAnsi="Book Antiqua" w:cstheme="minorHAnsi"/>
          <w:sz w:val="24"/>
          <w:szCs w:val="24"/>
        </w:rPr>
        <w:t>papilloma virus</w:t>
      </w:r>
      <w:r w:rsidR="00E75340" w:rsidRPr="00A51FBE">
        <w:rPr>
          <w:rFonts w:ascii="Book Antiqua" w:eastAsia="Calibri" w:hAnsi="Book Antiqua" w:cstheme="minorHAnsi"/>
          <w:sz w:val="24"/>
          <w:szCs w:val="24"/>
        </w:rPr>
        <w:t xml:space="preserve"> infection;</w:t>
      </w:r>
      <w:r w:rsidRPr="00A51FBE">
        <w:rPr>
          <w:rFonts w:ascii="Book Antiqua" w:eastAsia="Calibri" w:hAnsi="Book Antiqua" w:cstheme="minorHAnsi"/>
          <w:sz w:val="24"/>
          <w:szCs w:val="24"/>
        </w:rPr>
        <w:t xml:space="preserve"> Giant anal</w:t>
      </w:r>
      <w:r w:rsidR="00E75340" w:rsidRPr="00A51FBE">
        <w:rPr>
          <w:rFonts w:ascii="Book Antiqua" w:eastAsia="Calibri" w:hAnsi="Book Antiqua" w:cstheme="minorHAnsi"/>
          <w:sz w:val="24"/>
          <w:szCs w:val="24"/>
        </w:rPr>
        <w:t xml:space="preserve"> condyloma;</w:t>
      </w:r>
      <w:r w:rsidRPr="00A51FBE">
        <w:rPr>
          <w:rFonts w:ascii="Book Antiqua" w:eastAsia="Calibri" w:hAnsi="Book Antiqua" w:cstheme="minorHAnsi"/>
          <w:sz w:val="24"/>
          <w:szCs w:val="24"/>
        </w:rPr>
        <w:t xml:space="preserve"> Buschk</w:t>
      </w:r>
      <w:r w:rsidR="00E75340" w:rsidRPr="00A51FBE">
        <w:rPr>
          <w:rFonts w:ascii="Book Antiqua" w:eastAsia="Calibri" w:hAnsi="Book Antiqua" w:cstheme="minorHAnsi"/>
          <w:sz w:val="24"/>
          <w:szCs w:val="24"/>
        </w:rPr>
        <w:t>e-Lowenstein tumor; Multidisciplinary treatment</w:t>
      </w:r>
      <w:r w:rsidR="00C541F3" w:rsidRPr="00A51FBE">
        <w:rPr>
          <w:rFonts w:ascii="Book Antiqua" w:hAnsi="Book Antiqua" w:cstheme="minorHAnsi"/>
          <w:sz w:val="24"/>
          <w:szCs w:val="24"/>
          <w:lang w:eastAsia="zh-CN"/>
        </w:rPr>
        <w:t>; Case report</w:t>
      </w:r>
    </w:p>
    <w:p w14:paraId="5B243B76" w14:textId="77777777" w:rsidR="00C541F3" w:rsidRPr="00A51FBE" w:rsidRDefault="00C541F3" w:rsidP="00B80A2B">
      <w:pPr>
        <w:spacing w:after="0" w:line="360" w:lineRule="auto"/>
        <w:jc w:val="both"/>
        <w:rPr>
          <w:rFonts w:ascii="Book Antiqua" w:hAnsi="Book Antiqua" w:cstheme="minorHAnsi"/>
          <w:sz w:val="24"/>
          <w:szCs w:val="24"/>
          <w:lang w:eastAsia="zh-CN"/>
        </w:rPr>
      </w:pPr>
    </w:p>
    <w:p w14:paraId="775D7D51" w14:textId="77777777" w:rsidR="0089219A" w:rsidRPr="00A51FBE" w:rsidRDefault="0089219A" w:rsidP="00B80A2B">
      <w:pPr>
        <w:spacing w:after="0" w:line="360" w:lineRule="auto"/>
        <w:jc w:val="both"/>
        <w:rPr>
          <w:rFonts w:ascii="Book Antiqua" w:hAnsi="Book Antiqua" w:cs="Arial"/>
          <w:sz w:val="24"/>
          <w:szCs w:val="24"/>
        </w:rPr>
      </w:pPr>
      <w:r w:rsidRPr="00A51FBE">
        <w:rPr>
          <w:rFonts w:ascii="Book Antiqua" w:hAnsi="Book Antiqua"/>
          <w:b/>
          <w:sz w:val="24"/>
          <w:szCs w:val="24"/>
        </w:rPr>
        <w:t xml:space="preserve">© </w:t>
      </w:r>
      <w:r w:rsidRPr="00A51FBE">
        <w:rPr>
          <w:rFonts w:ascii="Book Antiqua" w:hAnsi="Book Antiqua" w:cs="Arial"/>
          <w:b/>
          <w:sz w:val="24"/>
          <w:szCs w:val="24"/>
        </w:rPr>
        <w:t>The Author(s) 2019.</w:t>
      </w:r>
      <w:r w:rsidRPr="00A51FBE">
        <w:rPr>
          <w:rFonts w:ascii="Book Antiqua" w:hAnsi="Book Antiqua" w:cs="Arial"/>
          <w:sz w:val="24"/>
          <w:szCs w:val="24"/>
        </w:rPr>
        <w:t xml:space="preserve"> Published by Baishideng Publishing Group Inc. All rights reserved.</w:t>
      </w:r>
    </w:p>
    <w:p w14:paraId="180A04D2" w14:textId="77777777" w:rsidR="00C541F3" w:rsidRPr="00A51FBE" w:rsidRDefault="00C541F3" w:rsidP="00B80A2B">
      <w:pPr>
        <w:spacing w:after="0" w:line="360" w:lineRule="auto"/>
        <w:jc w:val="both"/>
        <w:rPr>
          <w:rFonts w:ascii="Book Antiqua" w:hAnsi="Book Antiqua" w:cstheme="minorHAnsi"/>
          <w:sz w:val="24"/>
          <w:szCs w:val="24"/>
          <w:lang w:eastAsia="zh-CN"/>
        </w:rPr>
      </w:pPr>
    </w:p>
    <w:p w14:paraId="3D0065F1" w14:textId="4A589B23" w:rsidR="00E75340" w:rsidRPr="00A51FBE" w:rsidRDefault="00E75340" w:rsidP="00B80A2B">
      <w:pPr>
        <w:spacing w:after="0" w:line="360" w:lineRule="auto"/>
        <w:jc w:val="both"/>
        <w:rPr>
          <w:rFonts w:ascii="Book Antiqua" w:hAnsi="Book Antiqua" w:cstheme="minorHAnsi"/>
          <w:sz w:val="24"/>
          <w:szCs w:val="24"/>
          <w:lang w:eastAsia="zh-CN"/>
        </w:rPr>
      </w:pPr>
      <w:r w:rsidRPr="00A51FBE">
        <w:rPr>
          <w:rFonts w:ascii="Book Antiqua" w:eastAsia="Calibri" w:hAnsi="Book Antiqua" w:cstheme="minorHAnsi"/>
          <w:b/>
          <w:sz w:val="24"/>
          <w:szCs w:val="24"/>
        </w:rPr>
        <w:t>Core tip:</w:t>
      </w:r>
      <w:r w:rsidRPr="00A51FBE">
        <w:rPr>
          <w:rFonts w:ascii="Book Antiqua" w:eastAsia="Calibri" w:hAnsi="Book Antiqua" w:cstheme="minorHAnsi"/>
          <w:sz w:val="24"/>
          <w:szCs w:val="24"/>
        </w:rPr>
        <w:t xml:space="preserve"> Large anal condylomas are generally caused by low risk </w:t>
      </w:r>
      <w:r w:rsidR="00B80A2B" w:rsidRPr="00A51FBE">
        <w:rPr>
          <w:rFonts w:ascii="Book Antiqua" w:eastAsia="Calibri" w:hAnsi="Book Antiqua" w:cstheme="minorHAnsi"/>
          <w:sz w:val="24"/>
          <w:szCs w:val="24"/>
        </w:rPr>
        <w:t>human papilloma virus</w:t>
      </w:r>
      <w:r w:rsidRPr="00A51FBE">
        <w:rPr>
          <w:rFonts w:ascii="Book Antiqua" w:eastAsia="Calibri" w:hAnsi="Book Antiqua" w:cstheme="minorHAnsi"/>
          <w:sz w:val="24"/>
          <w:szCs w:val="24"/>
        </w:rPr>
        <w:t xml:space="preserve"> 6, 11, however in certain instance</w:t>
      </w:r>
      <w:r w:rsidR="00103392" w:rsidRPr="00A51FBE">
        <w:rPr>
          <w:rFonts w:ascii="Book Antiqua" w:eastAsia="Calibri" w:hAnsi="Book Antiqua" w:cstheme="minorHAnsi"/>
          <w:sz w:val="24"/>
          <w:szCs w:val="24"/>
        </w:rPr>
        <w:t>s can be caused by high risk subtypes</w:t>
      </w:r>
      <w:r w:rsidRPr="00A51FBE">
        <w:rPr>
          <w:rFonts w:ascii="Book Antiqua" w:eastAsia="Calibri" w:hAnsi="Book Antiqua" w:cstheme="minorHAnsi"/>
          <w:sz w:val="24"/>
          <w:szCs w:val="24"/>
        </w:rPr>
        <w:t xml:space="preserve"> 16,</w:t>
      </w:r>
      <w:r w:rsidR="00B80A2B" w:rsidRPr="00A51FBE">
        <w:rPr>
          <w:rFonts w:ascii="Book Antiqua" w:hAnsi="Book Antiqua" w:cstheme="minorHAnsi"/>
          <w:sz w:val="24"/>
          <w:szCs w:val="24"/>
          <w:lang w:eastAsia="zh-CN"/>
        </w:rPr>
        <w:t xml:space="preserve"> </w:t>
      </w:r>
      <w:r w:rsidRPr="00A51FBE">
        <w:rPr>
          <w:rFonts w:ascii="Book Antiqua" w:eastAsia="Calibri" w:hAnsi="Book Antiqua" w:cstheme="minorHAnsi"/>
          <w:sz w:val="24"/>
          <w:szCs w:val="24"/>
        </w:rPr>
        <w:t>18,</w:t>
      </w:r>
      <w:r w:rsidR="00B80A2B" w:rsidRPr="00A51FBE">
        <w:rPr>
          <w:rFonts w:ascii="Book Antiqua" w:hAnsi="Book Antiqua" w:cstheme="minorHAnsi"/>
          <w:sz w:val="24"/>
          <w:szCs w:val="24"/>
          <w:lang w:eastAsia="zh-CN"/>
        </w:rPr>
        <w:t xml:space="preserve"> </w:t>
      </w:r>
      <w:r w:rsidRPr="00A51FBE">
        <w:rPr>
          <w:rFonts w:ascii="Book Antiqua" w:eastAsia="Calibri" w:hAnsi="Book Antiqua" w:cstheme="minorHAnsi"/>
          <w:sz w:val="24"/>
          <w:szCs w:val="24"/>
        </w:rPr>
        <w:t>31,</w:t>
      </w:r>
      <w:r w:rsidR="00B80A2B" w:rsidRPr="00A51FBE">
        <w:rPr>
          <w:rFonts w:ascii="Book Antiqua" w:hAnsi="Book Antiqua" w:cstheme="minorHAnsi"/>
          <w:sz w:val="24"/>
          <w:szCs w:val="24"/>
          <w:lang w:eastAsia="zh-CN"/>
        </w:rPr>
        <w:t xml:space="preserve"> </w:t>
      </w:r>
      <w:r w:rsidRPr="00A51FBE">
        <w:rPr>
          <w:rFonts w:ascii="Book Antiqua" w:eastAsia="Calibri" w:hAnsi="Book Antiqua" w:cstheme="minorHAnsi"/>
          <w:sz w:val="24"/>
          <w:szCs w:val="24"/>
        </w:rPr>
        <w:t xml:space="preserve">33. Malignant transformation to squamous cell carcinoma may occur in large neglected tumors and </w:t>
      </w:r>
      <w:r w:rsidR="00B80A2B" w:rsidRPr="00A51FBE">
        <w:rPr>
          <w:rFonts w:ascii="Book Antiqua" w:hAnsi="Book Antiqua" w:cs="Arial"/>
          <w:sz w:val="24"/>
          <w:szCs w:val="24"/>
        </w:rPr>
        <w:t>human immunodeficiency virus</w:t>
      </w:r>
      <w:r w:rsidR="00B80A2B" w:rsidRPr="00A51FBE">
        <w:rPr>
          <w:rFonts w:ascii="Book Antiqua" w:eastAsia="Calibri" w:hAnsi="Book Antiqua" w:cstheme="minorHAnsi"/>
          <w:sz w:val="24"/>
          <w:szCs w:val="24"/>
        </w:rPr>
        <w:t xml:space="preserve"> </w:t>
      </w:r>
      <w:r w:rsidR="00B80A2B" w:rsidRPr="00A51FBE">
        <w:rPr>
          <w:rFonts w:ascii="Book Antiqua" w:hAnsi="Book Antiqua" w:cstheme="minorHAnsi"/>
          <w:sz w:val="24"/>
          <w:szCs w:val="24"/>
          <w:lang w:eastAsia="zh-CN"/>
        </w:rPr>
        <w:t>(</w:t>
      </w:r>
      <w:r w:rsidRPr="00A51FBE">
        <w:rPr>
          <w:rFonts w:ascii="Book Antiqua" w:eastAsia="Calibri" w:hAnsi="Book Antiqua" w:cstheme="minorHAnsi"/>
          <w:sz w:val="24"/>
          <w:szCs w:val="24"/>
        </w:rPr>
        <w:t>HIV</w:t>
      </w:r>
      <w:r w:rsidR="00B80A2B" w:rsidRPr="00A51FBE">
        <w:rPr>
          <w:rFonts w:ascii="Book Antiqua" w:hAnsi="Book Antiqua" w:cstheme="minorHAnsi"/>
          <w:sz w:val="24"/>
          <w:szCs w:val="24"/>
          <w:lang w:eastAsia="zh-CN"/>
        </w:rPr>
        <w:t>)</w:t>
      </w:r>
      <w:r w:rsidRPr="00A51FBE">
        <w:rPr>
          <w:rFonts w:ascii="Book Antiqua" w:eastAsia="Calibri" w:hAnsi="Book Antiqua" w:cstheme="minorHAnsi"/>
          <w:sz w:val="24"/>
          <w:szCs w:val="24"/>
        </w:rPr>
        <w:t xml:space="preserve"> patients. Deep core biopsy, P16 staining and </w:t>
      </w:r>
      <w:r w:rsidR="00B80A2B" w:rsidRPr="00A51FBE">
        <w:rPr>
          <w:rFonts w:ascii="Book Antiqua" w:hAnsi="Book Antiqua" w:cs="Arial"/>
          <w:sz w:val="24"/>
          <w:szCs w:val="24"/>
        </w:rPr>
        <w:t>positron emission tomography computed</w:t>
      </w:r>
      <w:r w:rsidR="00B80A2B" w:rsidRPr="00A51FBE">
        <w:rPr>
          <w:rFonts w:ascii="Book Antiqua" w:hAnsi="Book Antiqua" w:cs="Arial"/>
          <w:sz w:val="24"/>
          <w:szCs w:val="24"/>
          <w:lang w:eastAsia="zh-CN"/>
        </w:rPr>
        <w:t xml:space="preserve"> </w:t>
      </w:r>
      <w:r w:rsidR="00B80A2B" w:rsidRPr="00A51FBE">
        <w:rPr>
          <w:rFonts w:ascii="Book Antiqua" w:hAnsi="Book Antiqua" w:cs="Arial"/>
          <w:sz w:val="24"/>
          <w:szCs w:val="24"/>
        </w:rPr>
        <w:t>tomography</w:t>
      </w:r>
      <w:r w:rsidR="00B80A2B" w:rsidRPr="00A51FBE">
        <w:rPr>
          <w:rStyle w:val="apple-converted-space"/>
          <w:rFonts w:ascii="Book Antiqua" w:hAnsi="Book Antiqua" w:cs="Arial"/>
          <w:sz w:val="24"/>
          <w:szCs w:val="24"/>
        </w:rPr>
        <w:t> </w:t>
      </w:r>
      <w:r w:rsidRPr="00A51FBE">
        <w:rPr>
          <w:rFonts w:ascii="Book Antiqua" w:eastAsia="Calibri" w:hAnsi="Book Antiqua" w:cstheme="minorHAnsi"/>
          <w:sz w:val="24"/>
          <w:szCs w:val="24"/>
        </w:rPr>
        <w:t>scans are necessary to diagnose carcinoma</w:t>
      </w:r>
      <w:r w:rsidR="00103392" w:rsidRPr="00A51FBE">
        <w:rPr>
          <w:rFonts w:ascii="Book Antiqua" w:eastAsia="Calibri" w:hAnsi="Book Antiqua" w:cstheme="minorHAnsi"/>
          <w:sz w:val="24"/>
          <w:szCs w:val="24"/>
        </w:rPr>
        <w:t xml:space="preserve"> and metastases</w:t>
      </w:r>
      <w:r w:rsidRPr="00A51FBE">
        <w:rPr>
          <w:rFonts w:ascii="Book Antiqua" w:eastAsia="Calibri" w:hAnsi="Book Antiqua" w:cstheme="minorHAnsi"/>
          <w:sz w:val="24"/>
          <w:szCs w:val="24"/>
        </w:rPr>
        <w:t xml:space="preserve">. Due to </w:t>
      </w:r>
      <w:r w:rsidR="00FB0E9D" w:rsidRPr="00A51FBE">
        <w:rPr>
          <w:rFonts w:ascii="Book Antiqua" w:eastAsia="Calibri" w:hAnsi="Book Antiqua" w:cstheme="minorHAnsi"/>
          <w:sz w:val="24"/>
          <w:szCs w:val="24"/>
        </w:rPr>
        <w:t>enormous size</w:t>
      </w:r>
      <w:r w:rsidRPr="00A51FBE">
        <w:rPr>
          <w:rFonts w:ascii="Book Antiqua" w:eastAsia="Calibri" w:hAnsi="Book Antiqua" w:cstheme="minorHAnsi"/>
          <w:sz w:val="24"/>
          <w:szCs w:val="24"/>
        </w:rPr>
        <w:t xml:space="preserve"> of the tumors a multidisciplinary</w:t>
      </w:r>
      <w:r w:rsidR="00AB4E7C" w:rsidRPr="00A51FBE">
        <w:rPr>
          <w:rFonts w:ascii="Book Antiqua" w:eastAsia="Calibri" w:hAnsi="Book Antiqua" w:cstheme="minorHAnsi"/>
          <w:sz w:val="24"/>
          <w:szCs w:val="24"/>
        </w:rPr>
        <w:t xml:space="preserve"> team</w:t>
      </w:r>
      <w:r w:rsidRPr="00A51FBE">
        <w:rPr>
          <w:rFonts w:ascii="Book Antiqua" w:eastAsia="Calibri" w:hAnsi="Book Antiqua" w:cstheme="minorHAnsi"/>
          <w:sz w:val="24"/>
          <w:szCs w:val="24"/>
        </w:rPr>
        <w:t xml:space="preserve"> approach is necessary with combination of neoadjuvant chemo radiation followed by wide excision of these tumors. Large perineal and pelvic defects may need pelvic reconstructive surgery. Patients with HIV and anal cancers carry a poor prognosis. </w:t>
      </w:r>
    </w:p>
    <w:p w14:paraId="5469453A" w14:textId="77777777" w:rsidR="00B80A2B" w:rsidRPr="00A51FBE" w:rsidRDefault="00B80A2B" w:rsidP="00B80A2B">
      <w:pPr>
        <w:spacing w:after="0" w:line="360" w:lineRule="auto"/>
        <w:jc w:val="both"/>
        <w:rPr>
          <w:rFonts w:ascii="Book Antiqua" w:hAnsi="Book Antiqua" w:cstheme="minorHAnsi"/>
          <w:b/>
          <w:sz w:val="24"/>
          <w:szCs w:val="24"/>
          <w:lang w:eastAsia="zh-CN"/>
        </w:rPr>
      </w:pPr>
    </w:p>
    <w:p w14:paraId="71BE7B8B" w14:textId="78644EE5" w:rsidR="0046145C" w:rsidRPr="00A51FBE" w:rsidRDefault="0046145C" w:rsidP="00B80A2B">
      <w:pPr>
        <w:spacing w:after="0" w:line="360" w:lineRule="auto"/>
        <w:jc w:val="both"/>
        <w:rPr>
          <w:rFonts w:ascii="Book Antiqua" w:hAnsi="Book Antiqua"/>
          <w:iCs/>
          <w:sz w:val="24"/>
          <w:szCs w:val="24"/>
          <w:lang w:eastAsia="zh-CN"/>
        </w:rPr>
      </w:pPr>
      <w:r w:rsidRPr="00A51FBE">
        <w:rPr>
          <w:rFonts w:ascii="Book Antiqua" w:hAnsi="Book Antiqua" w:cstheme="minorHAnsi" w:hint="eastAsia"/>
          <w:b/>
          <w:sz w:val="24"/>
          <w:szCs w:val="24"/>
          <w:lang w:eastAsia="zh-CN"/>
        </w:rPr>
        <w:t xml:space="preserve">Citation: </w:t>
      </w:r>
      <w:r w:rsidR="00B80A2B" w:rsidRPr="00A51FBE">
        <w:rPr>
          <w:rFonts w:ascii="Book Antiqua" w:eastAsia="Calibri" w:hAnsi="Book Antiqua" w:cstheme="minorHAnsi"/>
          <w:sz w:val="24"/>
          <w:szCs w:val="24"/>
        </w:rPr>
        <w:t>Shenoy</w:t>
      </w:r>
      <w:r w:rsidR="00B80A2B" w:rsidRPr="00A51FBE">
        <w:rPr>
          <w:rFonts w:ascii="Book Antiqua" w:hAnsi="Book Antiqua" w:cstheme="minorHAnsi"/>
          <w:sz w:val="24"/>
          <w:szCs w:val="24"/>
          <w:lang w:eastAsia="zh-CN"/>
        </w:rPr>
        <w:t xml:space="preserve"> S</w:t>
      </w:r>
      <w:r w:rsidR="00B80A2B" w:rsidRPr="00A51FBE">
        <w:rPr>
          <w:rFonts w:ascii="Book Antiqua" w:eastAsia="Calibri" w:hAnsi="Book Antiqua" w:cstheme="minorHAnsi"/>
          <w:sz w:val="24"/>
          <w:szCs w:val="24"/>
        </w:rPr>
        <w:t>, Nittala</w:t>
      </w:r>
      <w:r w:rsidR="00B80A2B" w:rsidRPr="00A51FBE">
        <w:rPr>
          <w:rFonts w:ascii="Book Antiqua" w:hAnsi="Book Antiqua" w:cstheme="minorHAnsi"/>
          <w:sz w:val="24"/>
          <w:szCs w:val="24"/>
          <w:lang w:eastAsia="zh-CN"/>
        </w:rPr>
        <w:t xml:space="preserve"> M</w:t>
      </w:r>
      <w:r w:rsidR="00B80A2B" w:rsidRPr="00A51FBE">
        <w:rPr>
          <w:rFonts w:ascii="Book Antiqua" w:eastAsia="Calibri" w:hAnsi="Book Antiqua" w:cstheme="minorHAnsi"/>
          <w:sz w:val="24"/>
          <w:szCs w:val="24"/>
        </w:rPr>
        <w:t>, Assaf</w:t>
      </w:r>
      <w:r w:rsidR="00B80A2B" w:rsidRPr="00A51FBE">
        <w:rPr>
          <w:rFonts w:ascii="Book Antiqua" w:hAnsi="Book Antiqua" w:cstheme="minorHAnsi"/>
          <w:sz w:val="24"/>
          <w:szCs w:val="24"/>
          <w:lang w:eastAsia="zh-CN"/>
        </w:rPr>
        <w:t xml:space="preserve"> Y.</w:t>
      </w:r>
      <w:r w:rsidR="00B80A2B" w:rsidRPr="00A51FBE">
        <w:rPr>
          <w:rFonts w:ascii="Book Antiqua" w:eastAsia="Calibri" w:hAnsi="Book Antiqua" w:cstheme="minorHAnsi"/>
          <w:sz w:val="24"/>
          <w:szCs w:val="24"/>
        </w:rPr>
        <w:t xml:space="preserve"> Anal carcinoma in giant anal condyloma</w:t>
      </w:r>
      <w:r w:rsidR="00B80A2B" w:rsidRPr="00A51FBE">
        <w:rPr>
          <w:rFonts w:ascii="Book Antiqua" w:hAnsi="Book Antiqua" w:cstheme="minorHAnsi"/>
          <w:sz w:val="24"/>
          <w:szCs w:val="24"/>
          <w:lang w:eastAsia="zh-CN"/>
        </w:rPr>
        <w:t>,</w:t>
      </w:r>
      <w:r w:rsidR="00B80A2B" w:rsidRPr="00A51FBE">
        <w:rPr>
          <w:rFonts w:ascii="Book Antiqua" w:eastAsia="Calibri" w:hAnsi="Book Antiqua" w:cstheme="minorHAnsi"/>
          <w:sz w:val="24"/>
          <w:szCs w:val="24"/>
        </w:rPr>
        <w:t xml:space="preserve"> multidisciplinary approach necessary for optimal outcome</w:t>
      </w:r>
      <w:r w:rsidR="00B80A2B" w:rsidRPr="00A51FBE">
        <w:rPr>
          <w:rFonts w:ascii="Book Antiqua" w:hAnsi="Book Antiqua" w:cstheme="minorHAnsi"/>
          <w:sz w:val="24"/>
          <w:szCs w:val="24"/>
          <w:lang w:eastAsia="zh-CN"/>
        </w:rPr>
        <w:t>:</w:t>
      </w:r>
      <w:r w:rsidR="00B80A2B" w:rsidRPr="00A51FBE">
        <w:rPr>
          <w:rFonts w:ascii="Book Antiqua" w:hAnsi="Book Antiqua"/>
          <w:sz w:val="24"/>
          <w:szCs w:val="24"/>
        </w:rPr>
        <w:t xml:space="preserve"> </w:t>
      </w:r>
      <w:r w:rsidR="00B80A2B" w:rsidRPr="00A51FBE">
        <w:rPr>
          <w:rFonts w:ascii="Book Antiqua" w:hAnsi="Book Antiqua"/>
          <w:sz w:val="24"/>
          <w:szCs w:val="24"/>
          <w:lang w:eastAsia="zh-CN"/>
        </w:rPr>
        <w:t>Two</w:t>
      </w:r>
      <w:r w:rsidR="00B80A2B" w:rsidRPr="00A51FBE">
        <w:rPr>
          <w:rFonts w:ascii="Book Antiqua" w:hAnsi="Book Antiqua"/>
          <w:sz w:val="24"/>
          <w:szCs w:val="24"/>
        </w:rPr>
        <w:t xml:space="preserve"> case report</w:t>
      </w:r>
      <w:r w:rsidR="00B80A2B" w:rsidRPr="00A51FBE">
        <w:rPr>
          <w:rFonts w:ascii="Book Antiqua" w:hAnsi="Book Antiqua"/>
          <w:sz w:val="24"/>
          <w:szCs w:val="24"/>
          <w:lang w:eastAsia="zh-CN"/>
        </w:rPr>
        <w:t>s</w:t>
      </w:r>
      <w:r w:rsidR="00B80A2B" w:rsidRPr="00A51FBE">
        <w:rPr>
          <w:rFonts w:ascii="Book Antiqua" w:hAnsi="Book Antiqua"/>
          <w:sz w:val="24"/>
          <w:szCs w:val="24"/>
        </w:rPr>
        <w:t xml:space="preserve"> and review of literature</w:t>
      </w:r>
      <w:r w:rsidR="00B80A2B" w:rsidRPr="00A51FBE">
        <w:rPr>
          <w:rFonts w:ascii="Book Antiqua" w:hAnsi="Book Antiqua"/>
          <w:sz w:val="24"/>
          <w:szCs w:val="24"/>
          <w:lang w:eastAsia="zh-CN"/>
        </w:rPr>
        <w:t xml:space="preserve">. </w:t>
      </w:r>
      <w:r w:rsidR="00B80A2B" w:rsidRPr="00A51FBE">
        <w:rPr>
          <w:rFonts w:ascii="Book Antiqua" w:hAnsi="Book Antiqua"/>
          <w:i/>
          <w:iCs/>
          <w:sz w:val="24"/>
          <w:szCs w:val="24"/>
        </w:rPr>
        <w:t>World J Gastrointest Oncol</w:t>
      </w:r>
      <w:r w:rsidR="00B80A2B" w:rsidRPr="00A51FBE">
        <w:rPr>
          <w:rFonts w:ascii="Book Antiqua" w:hAnsi="Book Antiqua"/>
          <w:i/>
          <w:iCs/>
          <w:sz w:val="24"/>
          <w:szCs w:val="24"/>
          <w:lang w:eastAsia="zh-CN"/>
        </w:rPr>
        <w:t xml:space="preserve"> </w:t>
      </w:r>
      <w:r w:rsidR="00C51A4B">
        <w:rPr>
          <w:rFonts w:ascii="Book Antiqua" w:hAnsi="Book Antiqua"/>
          <w:iCs/>
          <w:sz w:val="24"/>
          <w:szCs w:val="24"/>
          <w:lang w:eastAsia="zh-CN"/>
        </w:rPr>
        <w:t>2019; 11(2): 17</w:t>
      </w:r>
      <w:r w:rsidR="00C51A4B">
        <w:rPr>
          <w:rFonts w:ascii="Book Antiqua" w:hAnsi="Book Antiqua" w:hint="eastAsia"/>
          <w:iCs/>
          <w:sz w:val="24"/>
          <w:szCs w:val="24"/>
          <w:lang w:eastAsia="zh-CN"/>
        </w:rPr>
        <w:t>3</w:t>
      </w:r>
      <w:r w:rsidR="00C51A4B">
        <w:rPr>
          <w:rFonts w:ascii="Book Antiqua" w:hAnsi="Book Antiqua"/>
          <w:iCs/>
          <w:sz w:val="24"/>
          <w:szCs w:val="24"/>
          <w:lang w:eastAsia="zh-CN"/>
        </w:rPr>
        <w:t>-18</w:t>
      </w:r>
      <w:r w:rsidR="00C51A4B">
        <w:rPr>
          <w:rFonts w:ascii="Book Antiqua" w:hAnsi="Book Antiqua" w:hint="eastAsia"/>
          <w:iCs/>
          <w:sz w:val="24"/>
          <w:szCs w:val="24"/>
          <w:lang w:eastAsia="zh-CN"/>
        </w:rPr>
        <w:t>1</w:t>
      </w:r>
      <w:r w:rsidRPr="00A51FBE">
        <w:rPr>
          <w:rFonts w:ascii="Book Antiqua" w:hAnsi="Book Antiqua"/>
          <w:iCs/>
          <w:sz w:val="24"/>
          <w:szCs w:val="24"/>
          <w:lang w:eastAsia="zh-CN"/>
        </w:rPr>
        <w:t xml:space="preserve">  </w:t>
      </w:r>
    </w:p>
    <w:p w14:paraId="2CA6C579" w14:textId="57E2041D" w:rsidR="0046145C" w:rsidRPr="00A51FBE" w:rsidRDefault="0046145C" w:rsidP="00B80A2B">
      <w:pPr>
        <w:spacing w:after="0" w:line="360" w:lineRule="auto"/>
        <w:jc w:val="both"/>
        <w:rPr>
          <w:rFonts w:ascii="Book Antiqua" w:hAnsi="Book Antiqua"/>
          <w:iCs/>
          <w:sz w:val="24"/>
          <w:szCs w:val="24"/>
          <w:lang w:eastAsia="zh-CN"/>
        </w:rPr>
      </w:pPr>
      <w:r w:rsidRPr="00A51FBE">
        <w:rPr>
          <w:rFonts w:ascii="Book Antiqua" w:hAnsi="Book Antiqua"/>
          <w:b/>
          <w:iCs/>
          <w:sz w:val="24"/>
          <w:szCs w:val="24"/>
          <w:lang w:eastAsia="zh-CN"/>
        </w:rPr>
        <w:t xml:space="preserve">URL: </w:t>
      </w:r>
      <w:r w:rsidRPr="00A51FBE">
        <w:rPr>
          <w:rFonts w:ascii="Book Antiqua" w:hAnsi="Book Antiqua"/>
          <w:iCs/>
          <w:sz w:val="24"/>
          <w:szCs w:val="24"/>
          <w:lang w:eastAsia="zh-CN"/>
        </w:rPr>
        <w:t>https://www.wjgn</w:t>
      </w:r>
      <w:r w:rsidR="00C51A4B">
        <w:rPr>
          <w:rFonts w:ascii="Book Antiqua" w:hAnsi="Book Antiqua"/>
          <w:iCs/>
          <w:sz w:val="24"/>
          <w:szCs w:val="24"/>
          <w:lang w:eastAsia="zh-CN"/>
        </w:rPr>
        <w:t>et.com/1948-5204/full/v11/i2/17</w:t>
      </w:r>
      <w:r w:rsidR="00C51A4B">
        <w:rPr>
          <w:rFonts w:ascii="Book Antiqua" w:hAnsi="Book Antiqua" w:hint="eastAsia"/>
          <w:iCs/>
          <w:sz w:val="24"/>
          <w:szCs w:val="24"/>
          <w:lang w:eastAsia="zh-CN"/>
        </w:rPr>
        <w:t>3</w:t>
      </w:r>
      <w:r w:rsidRPr="00A51FBE">
        <w:rPr>
          <w:rFonts w:ascii="Book Antiqua" w:hAnsi="Book Antiqua"/>
          <w:iCs/>
          <w:sz w:val="24"/>
          <w:szCs w:val="24"/>
          <w:lang w:eastAsia="zh-CN"/>
        </w:rPr>
        <w:t xml:space="preserve">.htm  </w:t>
      </w:r>
    </w:p>
    <w:p w14:paraId="7BEE3B29" w14:textId="642568F9" w:rsidR="00B80A2B" w:rsidRPr="00A51FBE" w:rsidRDefault="0046145C" w:rsidP="00B80A2B">
      <w:pPr>
        <w:spacing w:after="0" w:line="360" w:lineRule="auto"/>
        <w:jc w:val="both"/>
        <w:rPr>
          <w:rFonts w:ascii="Book Antiqua" w:hAnsi="Book Antiqua" w:cstheme="minorHAnsi"/>
          <w:sz w:val="24"/>
          <w:szCs w:val="24"/>
          <w:lang w:eastAsia="zh-CN"/>
        </w:rPr>
      </w:pPr>
      <w:r w:rsidRPr="00A51FBE">
        <w:rPr>
          <w:rFonts w:ascii="Book Antiqua" w:hAnsi="Book Antiqua"/>
          <w:b/>
          <w:iCs/>
          <w:sz w:val="24"/>
          <w:szCs w:val="24"/>
          <w:lang w:eastAsia="zh-CN"/>
        </w:rPr>
        <w:t xml:space="preserve">DOI: </w:t>
      </w:r>
      <w:r w:rsidRPr="00A51FBE">
        <w:rPr>
          <w:rFonts w:ascii="Book Antiqua" w:hAnsi="Book Antiqua"/>
          <w:iCs/>
          <w:sz w:val="24"/>
          <w:szCs w:val="24"/>
          <w:lang w:eastAsia="zh-CN"/>
        </w:rPr>
        <w:t>https://dx</w:t>
      </w:r>
      <w:r w:rsidR="00C51A4B">
        <w:rPr>
          <w:rFonts w:ascii="Book Antiqua" w:hAnsi="Book Antiqua"/>
          <w:iCs/>
          <w:sz w:val="24"/>
          <w:szCs w:val="24"/>
          <w:lang w:eastAsia="zh-CN"/>
        </w:rPr>
        <w:t>.doi.org/10.4251/wjgo.v11.i2.17</w:t>
      </w:r>
      <w:r w:rsidR="00C51A4B">
        <w:rPr>
          <w:rFonts w:ascii="Book Antiqua" w:hAnsi="Book Antiqua" w:hint="eastAsia"/>
          <w:iCs/>
          <w:sz w:val="24"/>
          <w:szCs w:val="24"/>
          <w:lang w:eastAsia="zh-CN"/>
        </w:rPr>
        <w:t>3</w:t>
      </w:r>
      <w:bookmarkStart w:id="1" w:name="_GoBack"/>
      <w:bookmarkEnd w:id="1"/>
    </w:p>
    <w:p w14:paraId="7994497D" w14:textId="77777777" w:rsidR="00B80A2B" w:rsidRPr="00A51FBE" w:rsidRDefault="00B80A2B" w:rsidP="00B80A2B">
      <w:pPr>
        <w:spacing w:after="0" w:line="360" w:lineRule="auto"/>
        <w:jc w:val="both"/>
        <w:rPr>
          <w:rFonts w:ascii="Book Antiqua" w:hAnsi="Book Antiqua" w:cstheme="minorHAnsi"/>
          <w:sz w:val="24"/>
          <w:szCs w:val="24"/>
          <w:lang w:eastAsia="zh-CN"/>
        </w:rPr>
      </w:pPr>
      <w:r w:rsidRPr="00A51FBE">
        <w:rPr>
          <w:rFonts w:ascii="Book Antiqua" w:hAnsi="Book Antiqua" w:cstheme="minorHAnsi"/>
          <w:sz w:val="24"/>
          <w:szCs w:val="24"/>
          <w:lang w:eastAsia="zh-CN"/>
        </w:rPr>
        <w:br w:type="page"/>
      </w:r>
    </w:p>
    <w:p w14:paraId="3C3723C2" w14:textId="71A59D66" w:rsidR="007363EB" w:rsidRPr="00A51FBE" w:rsidRDefault="00B80A2B" w:rsidP="00B80A2B">
      <w:pPr>
        <w:spacing w:after="0" w:line="360" w:lineRule="auto"/>
        <w:jc w:val="both"/>
        <w:rPr>
          <w:rFonts w:ascii="Book Antiqua" w:eastAsia="Calibri" w:hAnsi="Book Antiqua" w:cstheme="minorHAnsi"/>
          <w:b/>
          <w:sz w:val="24"/>
          <w:szCs w:val="24"/>
        </w:rPr>
      </w:pPr>
      <w:r w:rsidRPr="00A51FBE">
        <w:rPr>
          <w:rFonts w:ascii="Book Antiqua" w:eastAsia="Calibri" w:hAnsi="Book Antiqua" w:cstheme="minorHAnsi"/>
          <w:b/>
          <w:sz w:val="24"/>
          <w:szCs w:val="24"/>
        </w:rPr>
        <w:lastRenderedPageBreak/>
        <w:t>INTRODUCTION</w:t>
      </w:r>
    </w:p>
    <w:p w14:paraId="2A63A198" w14:textId="71134770" w:rsidR="004F2208" w:rsidRPr="00A51FBE" w:rsidRDefault="001161A2" w:rsidP="00B80A2B">
      <w:pPr>
        <w:spacing w:after="0" w:line="360" w:lineRule="auto"/>
        <w:jc w:val="both"/>
        <w:rPr>
          <w:rFonts w:ascii="Book Antiqua" w:hAnsi="Book Antiqua" w:cstheme="minorHAnsi"/>
          <w:sz w:val="24"/>
          <w:szCs w:val="24"/>
        </w:rPr>
      </w:pPr>
      <w:r w:rsidRPr="00A51FBE">
        <w:rPr>
          <w:rFonts w:ascii="Book Antiqua" w:eastAsia="Calibri" w:hAnsi="Book Antiqua" w:cstheme="minorHAnsi"/>
          <w:sz w:val="24"/>
          <w:szCs w:val="24"/>
        </w:rPr>
        <w:t>Squamous</w:t>
      </w:r>
      <w:r w:rsidR="004F2208" w:rsidRPr="00A51FBE">
        <w:rPr>
          <w:rFonts w:ascii="Book Antiqua" w:eastAsia="Calibri" w:hAnsi="Book Antiqua" w:cstheme="minorHAnsi"/>
          <w:sz w:val="24"/>
          <w:szCs w:val="24"/>
        </w:rPr>
        <w:t xml:space="preserve"> cell carcinoma </w:t>
      </w:r>
      <w:r w:rsidR="00C541F3" w:rsidRPr="00A51FBE">
        <w:rPr>
          <w:rFonts w:ascii="Book Antiqua" w:hAnsi="Book Antiqua" w:cstheme="minorHAnsi"/>
          <w:sz w:val="24"/>
          <w:szCs w:val="24"/>
          <w:lang w:eastAsia="zh-CN"/>
        </w:rPr>
        <w:t>(</w:t>
      </w:r>
      <w:r w:rsidR="00C541F3" w:rsidRPr="00A51FBE">
        <w:rPr>
          <w:rFonts w:ascii="Book Antiqua" w:eastAsia="Calibri" w:hAnsi="Book Antiqua" w:cstheme="minorHAnsi"/>
          <w:sz w:val="24"/>
          <w:szCs w:val="24"/>
        </w:rPr>
        <w:t>SCC</w:t>
      </w:r>
      <w:r w:rsidR="00C541F3" w:rsidRPr="00A51FBE">
        <w:rPr>
          <w:rFonts w:ascii="Book Antiqua" w:hAnsi="Book Antiqua" w:cstheme="minorHAnsi"/>
          <w:sz w:val="24"/>
          <w:szCs w:val="24"/>
          <w:lang w:eastAsia="zh-CN"/>
        </w:rPr>
        <w:t xml:space="preserve">) </w:t>
      </w:r>
      <w:r w:rsidR="004F2208" w:rsidRPr="00A51FBE">
        <w:rPr>
          <w:rFonts w:ascii="Book Antiqua" w:eastAsia="Calibri" w:hAnsi="Book Antiqua" w:cstheme="minorHAnsi"/>
          <w:sz w:val="24"/>
          <w:szCs w:val="24"/>
        </w:rPr>
        <w:t>of the anus is</w:t>
      </w:r>
      <w:r w:rsidRPr="00A51FBE">
        <w:rPr>
          <w:rFonts w:ascii="Book Antiqua" w:eastAsia="Calibri" w:hAnsi="Book Antiqua" w:cstheme="minorHAnsi"/>
          <w:sz w:val="24"/>
          <w:szCs w:val="24"/>
        </w:rPr>
        <w:t xml:space="preserve"> </w:t>
      </w:r>
      <w:r w:rsidR="004F2208" w:rsidRPr="00A51FBE">
        <w:rPr>
          <w:rFonts w:ascii="Book Antiqua" w:eastAsia="Calibri" w:hAnsi="Book Antiqua" w:cstheme="minorHAnsi"/>
          <w:sz w:val="24"/>
          <w:szCs w:val="24"/>
        </w:rPr>
        <w:t>an</w:t>
      </w:r>
      <w:r w:rsidRPr="00A51FBE">
        <w:rPr>
          <w:rFonts w:ascii="Book Antiqua" w:eastAsia="Calibri" w:hAnsi="Book Antiqua" w:cstheme="minorHAnsi"/>
          <w:sz w:val="24"/>
          <w:szCs w:val="24"/>
        </w:rPr>
        <w:t xml:space="preserve"> uncommon </w:t>
      </w:r>
      <w:r w:rsidR="004F2208" w:rsidRPr="00A51FBE">
        <w:rPr>
          <w:rFonts w:ascii="Book Antiqua" w:eastAsia="Calibri" w:hAnsi="Book Antiqua" w:cstheme="minorHAnsi"/>
          <w:sz w:val="24"/>
          <w:szCs w:val="24"/>
        </w:rPr>
        <w:t xml:space="preserve">malignancy; </w:t>
      </w:r>
      <w:r w:rsidR="00CA360A" w:rsidRPr="00A51FBE">
        <w:rPr>
          <w:rFonts w:ascii="Book Antiqua" w:eastAsia="Calibri" w:hAnsi="Book Antiqua" w:cstheme="minorHAnsi"/>
          <w:sz w:val="24"/>
          <w:szCs w:val="24"/>
        </w:rPr>
        <w:t>however,</w:t>
      </w:r>
      <w:r w:rsidR="004F2208" w:rsidRPr="00A51FBE">
        <w:rPr>
          <w:rFonts w:ascii="Book Antiqua" w:eastAsia="Calibri" w:hAnsi="Book Antiqua" w:cstheme="minorHAnsi"/>
          <w:sz w:val="24"/>
          <w:szCs w:val="24"/>
        </w:rPr>
        <w:t xml:space="preserve"> it</w:t>
      </w:r>
      <w:r w:rsidRPr="00A51FBE">
        <w:rPr>
          <w:rFonts w:ascii="Book Antiqua" w:eastAsia="Calibri" w:hAnsi="Book Antiqua" w:cstheme="minorHAnsi"/>
          <w:sz w:val="24"/>
          <w:szCs w:val="24"/>
        </w:rPr>
        <w:t xml:space="preserve"> continues to show a steady increasing trend in the United States. An estimated 8560 ne</w:t>
      </w:r>
      <w:r w:rsidR="004F2208" w:rsidRPr="00A51FBE">
        <w:rPr>
          <w:rFonts w:ascii="Book Antiqua" w:eastAsia="Calibri" w:hAnsi="Book Antiqua" w:cstheme="minorHAnsi"/>
          <w:sz w:val="24"/>
          <w:szCs w:val="24"/>
        </w:rPr>
        <w:t>w cases will be diagnosed (0.5</w:t>
      </w:r>
      <w:r w:rsidR="0052542B" w:rsidRPr="00A51FBE">
        <w:rPr>
          <w:rFonts w:ascii="Book Antiqua" w:eastAsia="Calibri" w:hAnsi="Book Antiqua" w:cstheme="minorHAnsi"/>
          <w:sz w:val="24"/>
          <w:szCs w:val="24"/>
        </w:rPr>
        <w:t>% of all cancers</w:t>
      </w:r>
      <w:r w:rsidR="004F2208" w:rsidRPr="00A51FBE">
        <w:rPr>
          <w:rFonts w:ascii="Book Antiqua" w:eastAsia="Calibri" w:hAnsi="Book Antiqua" w:cstheme="minorHAnsi"/>
          <w:sz w:val="24"/>
          <w:szCs w:val="24"/>
        </w:rPr>
        <w:t>)</w:t>
      </w:r>
      <w:r w:rsidR="0067440D" w:rsidRPr="00A51FBE">
        <w:rPr>
          <w:rFonts w:ascii="Book Antiqua" w:eastAsia="Calibri" w:hAnsi="Book Antiqua" w:cstheme="minorHAnsi"/>
          <w:sz w:val="24"/>
          <w:szCs w:val="24"/>
        </w:rPr>
        <w:t xml:space="preserve"> in </w:t>
      </w:r>
      <w:r w:rsidR="00C40698" w:rsidRPr="00A51FBE">
        <w:rPr>
          <w:rFonts w:ascii="Book Antiqua" w:eastAsia="Calibri" w:hAnsi="Book Antiqua" w:cstheme="minorHAnsi"/>
          <w:sz w:val="24"/>
          <w:szCs w:val="24"/>
        </w:rPr>
        <w:t>United States</w:t>
      </w:r>
      <w:r w:rsidR="004F2208" w:rsidRPr="00A51FBE">
        <w:rPr>
          <w:rFonts w:ascii="Book Antiqua" w:eastAsia="Calibri" w:hAnsi="Book Antiqua" w:cstheme="minorHAnsi"/>
          <w:sz w:val="24"/>
          <w:szCs w:val="24"/>
        </w:rPr>
        <w:t xml:space="preserve"> in the year 2018 with an estimated 1160 deaths. The overall </w:t>
      </w:r>
      <w:r w:rsidR="00CA360A" w:rsidRPr="00A51FBE">
        <w:rPr>
          <w:rFonts w:ascii="Book Antiqua" w:eastAsia="Calibri" w:hAnsi="Book Antiqua" w:cstheme="minorHAnsi"/>
          <w:sz w:val="24"/>
          <w:szCs w:val="24"/>
        </w:rPr>
        <w:t>5-year</w:t>
      </w:r>
      <w:r w:rsidR="004F2208" w:rsidRPr="00A51FBE">
        <w:rPr>
          <w:rFonts w:ascii="Book Antiqua" w:eastAsia="Calibri" w:hAnsi="Book Antiqua" w:cstheme="minorHAnsi"/>
          <w:sz w:val="24"/>
          <w:szCs w:val="24"/>
        </w:rPr>
        <w:t xml:space="preserve"> survival rate</w:t>
      </w:r>
      <w:r w:rsidR="0052542B" w:rsidRPr="00A51FBE">
        <w:rPr>
          <w:rFonts w:ascii="Book Antiqua" w:eastAsia="Calibri" w:hAnsi="Book Antiqua" w:cstheme="minorHAnsi"/>
          <w:sz w:val="24"/>
          <w:szCs w:val="24"/>
        </w:rPr>
        <w:t xml:space="preserve"> for anal</w:t>
      </w:r>
      <w:r w:rsidR="00C6483E" w:rsidRPr="00A51FBE">
        <w:rPr>
          <w:rFonts w:ascii="Book Antiqua" w:eastAsia="Calibri" w:hAnsi="Book Antiqua" w:cstheme="minorHAnsi"/>
          <w:sz w:val="24"/>
          <w:szCs w:val="24"/>
        </w:rPr>
        <w:t xml:space="preserve"> cancer</w:t>
      </w:r>
      <w:r w:rsidR="0010602F" w:rsidRPr="00A51FBE">
        <w:rPr>
          <w:rFonts w:ascii="Book Antiqua" w:eastAsia="Calibri" w:hAnsi="Book Antiqua" w:cstheme="minorHAnsi"/>
          <w:sz w:val="24"/>
          <w:szCs w:val="24"/>
        </w:rPr>
        <w:t xml:space="preserve"> continues to be marginal at 67</w:t>
      </w:r>
      <w:r w:rsidR="004F2208" w:rsidRPr="00A51FBE">
        <w:rPr>
          <w:rFonts w:ascii="Book Antiqua" w:eastAsia="Calibri" w:hAnsi="Book Antiqua" w:cstheme="minorHAnsi"/>
          <w:sz w:val="24"/>
          <w:szCs w:val="24"/>
        </w:rPr>
        <w:t>% (range of 81% for localized disease and 29% for distant disease)</w:t>
      </w:r>
      <w:r w:rsidR="0010602F" w:rsidRPr="00A51FBE">
        <w:rPr>
          <w:rFonts w:ascii="Book Antiqua" w:eastAsia="Calibri" w:hAnsi="Book Antiqua" w:cstheme="minorHAnsi"/>
          <w:sz w:val="24"/>
          <w:szCs w:val="24"/>
          <w:vertAlign w:val="superscript"/>
        </w:rPr>
        <w:t>[1]</w:t>
      </w:r>
      <w:r w:rsidR="004F2208" w:rsidRPr="00A51FBE">
        <w:rPr>
          <w:rFonts w:ascii="Book Antiqua" w:eastAsia="Calibri" w:hAnsi="Book Antiqua" w:cstheme="minorHAnsi"/>
          <w:sz w:val="24"/>
          <w:szCs w:val="24"/>
        </w:rPr>
        <w:t>.</w:t>
      </w:r>
      <w:r w:rsidR="00FE204D" w:rsidRPr="00A51FBE">
        <w:rPr>
          <w:rFonts w:ascii="Book Antiqua" w:eastAsia="Calibri" w:hAnsi="Book Antiqua" w:cstheme="minorHAnsi"/>
          <w:sz w:val="24"/>
          <w:szCs w:val="24"/>
        </w:rPr>
        <w:t xml:space="preserve"> </w:t>
      </w:r>
      <w:r w:rsidR="00CA360A" w:rsidRPr="00A51FBE">
        <w:rPr>
          <w:rFonts w:ascii="Book Antiqua" w:eastAsia="Calibri" w:hAnsi="Book Antiqua" w:cstheme="minorHAnsi"/>
          <w:sz w:val="24"/>
          <w:szCs w:val="24"/>
        </w:rPr>
        <w:t>The</w:t>
      </w:r>
      <w:r w:rsidR="004F2208" w:rsidRPr="00A51FBE">
        <w:rPr>
          <w:rFonts w:ascii="Book Antiqua" w:eastAsia="Calibri" w:hAnsi="Book Antiqua" w:cstheme="minorHAnsi"/>
          <w:sz w:val="24"/>
          <w:szCs w:val="24"/>
        </w:rPr>
        <w:t xml:space="preserve"> majority of these tumors are caused by high risk </w:t>
      </w:r>
      <w:r w:rsidR="0010602F" w:rsidRPr="00A51FBE">
        <w:rPr>
          <w:rFonts w:ascii="Book Antiqua" w:eastAsia="Calibri" w:hAnsi="Book Antiqua" w:cstheme="minorHAnsi"/>
          <w:sz w:val="24"/>
          <w:szCs w:val="24"/>
        </w:rPr>
        <w:t>human papilloma virus (HPV)</w:t>
      </w:r>
      <w:r w:rsidR="004F2208" w:rsidRPr="00A51FBE">
        <w:rPr>
          <w:rFonts w:ascii="Book Antiqua" w:eastAsia="Calibri" w:hAnsi="Book Antiqua" w:cstheme="minorHAnsi"/>
          <w:sz w:val="24"/>
          <w:szCs w:val="24"/>
        </w:rPr>
        <w:t xml:space="preserve"> </w:t>
      </w:r>
      <w:r w:rsidR="00BF4720" w:rsidRPr="00A51FBE">
        <w:rPr>
          <w:rFonts w:ascii="Book Antiqua" w:eastAsia="Calibri" w:hAnsi="Book Antiqua" w:cstheme="minorHAnsi"/>
          <w:sz w:val="24"/>
          <w:szCs w:val="24"/>
        </w:rPr>
        <w:t xml:space="preserve">(subtypes </w:t>
      </w:r>
      <w:r w:rsidR="004F2208" w:rsidRPr="00A51FBE">
        <w:rPr>
          <w:rFonts w:ascii="Book Antiqua" w:eastAsia="Calibri" w:hAnsi="Book Antiqua" w:cstheme="minorHAnsi"/>
          <w:sz w:val="24"/>
          <w:szCs w:val="24"/>
        </w:rPr>
        <w:t>16</w:t>
      </w:r>
      <w:r w:rsidR="00FE204D" w:rsidRPr="00A51FBE">
        <w:rPr>
          <w:rFonts w:ascii="Book Antiqua" w:eastAsia="Calibri" w:hAnsi="Book Antiqua" w:cstheme="minorHAnsi"/>
          <w:sz w:val="24"/>
          <w:szCs w:val="24"/>
        </w:rPr>
        <w:t>, 18, 31, 33</w:t>
      </w:r>
      <w:r w:rsidR="004F2208" w:rsidRPr="00A51FBE">
        <w:rPr>
          <w:rFonts w:ascii="Book Antiqua" w:eastAsia="Calibri" w:hAnsi="Book Antiqua" w:cstheme="minorHAnsi"/>
          <w:sz w:val="24"/>
          <w:szCs w:val="24"/>
        </w:rPr>
        <w:t>).</w:t>
      </w:r>
      <w:r w:rsidR="00FE204D" w:rsidRPr="00A51FBE">
        <w:rPr>
          <w:rFonts w:ascii="Book Antiqua" w:eastAsia="Calibri" w:hAnsi="Book Antiqua" w:cstheme="minorHAnsi"/>
          <w:sz w:val="24"/>
          <w:szCs w:val="24"/>
        </w:rPr>
        <w:t xml:space="preserve"> </w:t>
      </w:r>
      <w:r w:rsidR="0052542B" w:rsidRPr="00A51FBE">
        <w:rPr>
          <w:rFonts w:ascii="Book Antiqua" w:eastAsia="Calibri" w:hAnsi="Book Antiqua" w:cstheme="minorHAnsi"/>
          <w:sz w:val="24"/>
          <w:szCs w:val="24"/>
        </w:rPr>
        <w:t xml:space="preserve">HPV is the most common </w:t>
      </w:r>
      <w:r w:rsidR="00C541F3" w:rsidRPr="00A51FBE">
        <w:rPr>
          <w:rFonts w:ascii="Book Antiqua" w:eastAsia="Calibri" w:hAnsi="Book Antiqua" w:cstheme="minorHAnsi"/>
          <w:sz w:val="24"/>
          <w:szCs w:val="24"/>
        </w:rPr>
        <w:t>sexually transmitted disease (STD)</w:t>
      </w:r>
      <w:r w:rsidR="00FE204D" w:rsidRPr="00A51FBE">
        <w:rPr>
          <w:rFonts w:ascii="Book Antiqua" w:eastAsia="Calibri" w:hAnsi="Book Antiqua" w:cstheme="minorHAnsi"/>
          <w:sz w:val="24"/>
          <w:szCs w:val="24"/>
        </w:rPr>
        <w:t xml:space="preserve"> in the </w:t>
      </w:r>
      <w:r w:rsidR="001274F5" w:rsidRPr="00A51FBE">
        <w:rPr>
          <w:rFonts w:ascii="Book Antiqua" w:eastAsia="Calibri" w:hAnsi="Book Antiqua" w:cstheme="minorHAnsi"/>
          <w:sz w:val="24"/>
          <w:szCs w:val="24"/>
        </w:rPr>
        <w:t>United States</w:t>
      </w:r>
      <w:r w:rsidR="00FE204D" w:rsidRPr="00A51FBE">
        <w:rPr>
          <w:rFonts w:ascii="Book Antiqua" w:eastAsia="Calibri" w:hAnsi="Book Antiqua" w:cstheme="minorHAnsi"/>
          <w:sz w:val="24"/>
          <w:szCs w:val="24"/>
        </w:rPr>
        <w:t>.</w:t>
      </w:r>
      <w:r w:rsidR="004F2208" w:rsidRPr="00A51FBE">
        <w:rPr>
          <w:rFonts w:ascii="Book Antiqua" w:eastAsia="Calibri" w:hAnsi="Book Antiqua" w:cstheme="minorHAnsi"/>
          <w:sz w:val="24"/>
          <w:szCs w:val="24"/>
        </w:rPr>
        <w:t xml:space="preserve"> </w:t>
      </w:r>
      <w:r w:rsidR="00FE204D" w:rsidRPr="00A51FBE">
        <w:rPr>
          <w:rFonts w:ascii="Book Antiqua" w:eastAsia="Calibri" w:hAnsi="Book Antiqua" w:cstheme="minorHAnsi"/>
          <w:sz w:val="24"/>
          <w:szCs w:val="24"/>
        </w:rPr>
        <w:t xml:space="preserve">An estimated 1 in 5 adults in the </w:t>
      </w:r>
      <w:r w:rsidR="001274F5" w:rsidRPr="00A51FBE">
        <w:rPr>
          <w:rFonts w:ascii="Book Antiqua" w:eastAsia="Calibri" w:hAnsi="Book Antiqua" w:cstheme="minorHAnsi"/>
          <w:sz w:val="24"/>
          <w:szCs w:val="24"/>
        </w:rPr>
        <w:t>United States</w:t>
      </w:r>
      <w:r w:rsidR="00FE204D" w:rsidRPr="00A51FBE">
        <w:rPr>
          <w:rFonts w:ascii="Book Antiqua" w:eastAsia="Calibri" w:hAnsi="Book Antiqua" w:cstheme="minorHAnsi"/>
          <w:sz w:val="24"/>
          <w:szCs w:val="24"/>
        </w:rPr>
        <w:t xml:space="preserve"> are infected with HPV</w:t>
      </w:r>
      <w:r w:rsidR="001274F5" w:rsidRPr="00A51FBE">
        <w:rPr>
          <w:rFonts w:ascii="Book Antiqua" w:eastAsia="Calibri" w:hAnsi="Book Antiqua" w:cstheme="minorHAnsi"/>
          <w:sz w:val="24"/>
          <w:szCs w:val="24"/>
          <w:vertAlign w:val="superscript"/>
        </w:rPr>
        <w:t>[2]</w:t>
      </w:r>
      <w:r w:rsidR="00133F18" w:rsidRPr="00A51FBE">
        <w:rPr>
          <w:rFonts w:ascii="Book Antiqua" w:eastAsia="Calibri" w:hAnsi="Book Antiqua" w:cstheme="minorHAnsi"/>
          <w:sz w:val="24"/>
          <w:szCs w:val="24"/>
        </w:rPr>
        <w:t>.</w:t>
      </w:r>
      <w:r w:rsidR="00014A1E" w:rsidRPr="00A51FBE">
        <w:rPr>
          <w:rFonts w:ascii="Book Antiqua" w:eastAsia="Calibri" w:hAnsi="Book Antiqua" w:cstheme="minorHAnsi"/>
          <w:sz w:val="24"/>
          <w:szCs w:val="24"/>
        </w:rPr>
        <w:t xml:space="preserve"> </w:t>
      </w:r>
      <w:r w:rsidR="00B82C41" w:rsidRPr="00A51FBE">
        <w:rPr>
          <w:rFonts w:ascii="Book Antiqua" w:eastAsia="Calibri" w:hAnsi="Book Antiqua" w:cstheme="minorHAnsi"/>
          <w:sz w:val="24"/>
          <w:szCs w:val="24"/>
        </w:rPr>
        <w:t xml:space="preserve">HPV </w:t>
      </w:r>
      <w:r w:rsidR="00133F18" w:rsidRPr="00A51FBE">
        <w:rPr>
          <w:rFonts w:ascii="Book Antiqua" w:eastAsia="Calibri" w:hAnsi="Book Antiqua" w:cstheme="minorHAnsi"/>
          <w:sz w:val="24"/>
          <w:szCs w:val="24"/>
        </w:rPr>
        <w:t>is</w:t>
      </w:r>
      <w:r w:rsidR="00B82C41" w:rsidRPr="00A51FBE">
        <w:rPr>
          <w:rFonts w:ascii="Book Antiqua" w:eastAsia="Calibri" w:hAnsi="Book Antiqua" w:cstheme="minorHAnsi"/>
          <w:sz w:val="24"/>
          <w:szCs w:val="24"/>
        </w:rPr>
        <w:t xml:space="preserve"> a family of double-stranded DNA viruses and </w:t>
      </w:r>
      <w:r w:rsidR="00290947" w:rsidRPr="00A51FBE">
        <w:rPr>
          <w:rFonts w:ascii="Book Antiqua" w:eastAsia="Calibri" w:hAnsi="Book Antiqua" w:cstheme="minorHAnsi"/>
          <w:sz w:val="24"/>
          <w:szCs w:val="24"/>
        </w:rPr>
        <w:t>cause carcinoma</w:t>
      </w:r>
      <w:r w:rsidR="00B82C41" w:rsidRPr="00A51FBE">
        <w:rPr>
          <w:rFonts w:ascii="Book Antiqua" w:eastAsia="Calibri" w:hAnsi="Book Antiqua" w:cstheme="minorHAnsi"/>
          <w:sz w:val="24"/>
          <w:szCs w:val="24"/>
        </w:rPr>
        <w:t xml:space="preserve"> of the genitalia and oropharyngeal mucosa</w:t>
      </w:r>
      <w:r w:rsidR="001274F5" w:rsidRPr="00A51FBE">
        <w:rPr>
          <w:rFonts w:ascii="Book Antiqua" w:eastAsia="Calibri" w:hAnsi="Book Antiqua" w:cstheme="minorHAnsi"/>
          <w:sz w:val="24"/>
          <w:szCs w:val="24"/>
          <w:vertAlign w:val="superscript"/>
        </w:rPr>
        <w:t>[3,4]</w:t>
      </w:r>
      <w:r w:rsidR="00B82C41" w:rsidRPr="00A51FBE">
        <w:rPr>
          <w:rFonts w:ascii="Book Antiqua" w:eastAsia="Calibri" w:hAnsi="Book Antiqua" w:cstheme="minorHAnsi"/>
          <w:sz w:val="24"/>
          <w:szCs w:val="24"/>
        </w:rPr>
        <w:t xml:space="preserve">. </w:t>
      </w:r>
    </w:p>
    <w:p w14:paraId="4B3B0F12" w14:textId="4858CDF5" w:rsidR="007363EB" w:rsidRPr="00A51FBE" w:rsidRDefault="007363EB" w:rsidP="001274F5">
      <w:pPr>
        <w:spacing w:after="0" w:line="360" w:lineRule="auto"/>
        <w:ind w:firstLineChars="100" w:firstLine="240"/>
        <w:jc w:val="both"/>
        <w:rPr>
          <w:rFonts w:ascii="Book Antiqua" w:eastAsia="Calibri" w:hAnsi="Book Antiqua" w:cstheme="minorHAnsi"/>
          <w:sz w:val="24"/>
          <w:szCs w:val="24"/>
        </w:rPr>
      </w:pPr>
      <w:r w:rsidRPr="00A51FBE">
        <w:rPr>
          <w:rFonts w:ascii="Book Antiqua" w:eastAsia="Calibri" w:hAnsi="Book Antiqua" w:cstheme="minorHAnsi"/>
          <w:sz w:val="24"/>
          <w:szCs w:val="24"/>
        </w:rPr>
        <w:t xml:space="preserve">Buschke Lowenstein tumor also known as </w:t>
      </w:r>
      <w:r w:rsidR="00C541F3" w:rsidRPr="00A51FBE">
        <w:rPr>
          <w:rFonts w:ascii="Book Antiqua" w:eastAsia="Calibri" w:hAnsi="Book Antiqua" w:cstheme="minorHAnsi"/>
          <w:sz w:val="24"/>
          <w:szCs w:val="24"/>
        </w:rPr>
        <w:t>g</w:t>
      </w:r>
      <w:r w:rsidRPr="00A51FBE">
        <w:rPr>
          <w:rFonts w:ascii="Book Antiqua" w:eastAsia="Calibri" w:hAnsi="Book Antiqua" w:cstheme="minorHAnsi"/>
          <w:sz w:val="24"/>
          <w:szCs w:val="24"/>
        </w:rPr>
        <w:t>iant anal condyloma (GCA) is</w:t>
      </w:r>
      <w:r w:rsidR="0052542B" w:rsidRPr="00A51FBE">
        <w:rPr>
          <w:rFonts w:ascii="Book Antiqua" w:eastAsia="Calibri" w:hAnsi="Book Antiqua" w:cstheme="minorHAnsi"/>
          <w:sz w:val="24"/>
          <w:szCs w:val="24"/>
        </w:rPr>
        <w:t xml:space="preserve"> a variant of anal tumors</w:t>
      </w:r>
      <w:r w:rsidRPr="00A51FBE">
        <w:rPr>
          <w:rFonts w:ascii="Book Antiqua" w:eastAsia="Calibri" w:hAnsi="Book Antiqua" w:cstheme="minorHAnsi"/>
          <w:sz w:val="24"/>
          <w:szCs w:val="24"/>
        </w:rPr>
        <w:t xml:space="preserve"> caused by </w:t>
      </w:r>
      <w:r w:rsidR="0058668E" w:rsidRPr="00A51FBE">
        <w:rPr>
          <w:rFonts w:ascii="Book Antiqua" w:eastAsia="Calibri" w:hAnsi="Book Antiqua" w:cstheme="minorHAnsi"/>
          <w:sz w:val="24"/>
          <w:szCs w:val="24"/>
        </w:rPr>
        <w:t>HPV</w:t>
      </w:r>
      <w:r w:rsidRPr="00A51FBE">
        <w:rPr>
          <w:rFonts w:ascii="Book Antiqua" w:eastAsia="Calibri" w:hAnsi="Book Antiqua" w:cstheme="minorHAnsi"/>
          <w:sz w:val="24"/>
          <w:szCs w:val="24"/>
        </w:rPr>
        <w:t xml:space="preserve"> infection. These tumors are slow growing; locally destructive verrucous tumor that was first described by Buschke and Lowenstein on the penis, but may occur elsewhere in the anogenital region</w:t>
      </w:r>
      <w:r w:rsidR="0058668E" w:rsidRPr="00A51FBE">
        <w:rPr>
          <w:rFonts w:ascii="Book Antiqua" w:eastAsia="Calibri" w:hAnsi="Book Antiqua" w:cstheme="minorHAnsi"/>
          <w:sz w:val="24"/>
          <w:szCs w:val="24"/>
          <w:vertAlign w:val="superscript"/>
        </w:rPr>
        <w:t>[5]</w:t>
      </w:r>
      <w:r w:rsidRPr="00A51FBE">
        <w:rPr>
          <w:rFonts w:ascii="Book Antiqua" w:eastAsia="Calibri" w:hAnsi="Book Antiqua" w:cstheme="minorHAnsi"/>
          <w:sz w:val="24"/>
          <w:szCs w:val="24"/>
        </w:rPr>
        <w:t>.</w:t>
      </w:r>
      <w:r w:rsidR="009419C4" w:rsidRPr="00A51FBE">
        <w:rPr>
          <w:rFonts w:ascii="Book Antiqua" w:eastAsia="Calibri" w:hAnsi="Book Antiqua" w:cstheme="minorHAnsi"/>
          <w:sz w:val="24"/>
          <w:szCs w:val="24"/>
        </w:rPr>
        <w:t xml:space="preserve"> </w:t>
      </w:r>
      <w:r w:rsidR="00CA360A" w:rsidRPr="00A51FBE">
        <w:rPr>
          <w:rFonts w:ascii="Book Antiqua" w:eastAsia="Calibri" w:hAnsi="Book Antiqua" w:cstheme="minorHAnsi"/>
          <w:sz w:val="24"/>
          <w:szCs w:val="24"/>
        </w:rPr>
        <w:t>The</w:t>
      </w:r>
      <w:r w:rsidR="0052542B" w:rsidRPr="00A51FBE">
        <w:rPr>
          <w:rFonts w:ascii="Book Antiqua" w:eastAsia="Calibri" w:hAnsi="Book Antiqua" w:cstheme="minorHAnsi"/>
          <w:sz w:val="24"/>
          <w:szCs w:val="24"/>
        </w:rPr>
        <w:t xml:space="preserve"> risk factors for anal cancer caused by HPV include receptive anal intercourse, multiple sexual partners, men who have sex with men (MSM)</w:t>
      </w:r>
      <w:r w:rsidR="00A05EAD" w:rsidRPr="00A51FBE">
        <w:rPr>
          <w:rFonts w:ascii="Book Antiqua" w:eastAsia="Calibri" w:hAnsi="Book Antiqua" w:cstheme="minorHAnsi"/>
          <w:sz w:val="24"/>
          <w:szCs w:val="24"/>
        </w:rPr>
        <w:t>, smokers and associations</w:t>
      </w:r>
      <w:r w:rsidR="0052542B" w:rsidRPr="00A51FBE">
        <w:rPr>
          <w:rFonts w:ascii="Book Antiqua" w:eastAsia="Calibri" w:hAnsi="Book Antiqua" w:cstheme="minorHAnsi"/>
          <w:sz w:val="24"/>
          <w:szCs w:val="24"/>
        </w:rPr>
        <w:t xml:space="preserve"> with other </w:t>
      </w:r>
      <w:r w:rsidR="009A73FD" w:rsidRPr="00A51FBE">
        <w:rPr>
          <w:rFonts w:ascii="Book Antiqua" w:eastAsia="Calibri" w:hAnsi="Book Antiqua" w:cstheme="minorHAnsi"/>
          <w:sz w:val="24"/>
          <w:szCs w:val="24"/>
        </w:rPr>
        <w:t>immunosuppressive</w:t>
      </w:r>
      <w:r w:rsidR="0052542B" w:rsidRPr="00A51FBE">
        <w:rPr>
          <w:rFonts w:ascii="Book Antiqua" w:eastAsia="Calibri" w:hAnsi="Book Antiqua" w:cstheme="minorHAnsi"/>
          <w:sz w:val="24"/>
          <w:szCs w:val="24"/>
        </w:rPr>
        <w:t xml:space="preserve"> STD such as </w:t>
      </w:r>
      <w:r w:rsidR="00B80A2B" w:rsidRPr="00A51FBE">
        <w:rPr>
          <w:rFonts w:ascii="Book Antiqua" w:hAnsi="Book Antiqua" w:cs="Arial"/>
          <w:sz w:val="24"/>
          <w:szCs w:val="24"/>
        </w:rPr>
        <w:t>human immunodeficiency virus</w:t>
      </w:r>
      <w:r w:rsidR="00B80A2B" w:rsidRPr="00A51FBE">
        <w:rPr>
          <w:rFonts w:ascii="Book Antiqua" w:eastAsia="Calibri" w:hAnsi="Book Antiqua" w:cstheme="minorHAnsi"/>
          <w:sz w:val="24"/>
          <w:szCs w:val="24"/>
        </w:rPr>
        <w:t xml:space="preserve"> </w:t>
      </w:r>
      <w:r w:rsidR="00B80A2B" w:rsidRPr="00A51FBE">
        <w:rPr>
          <w:rFonts w:ascii="Book Antiqua" w:hAnsi="Book Antiqua" w:cstheme="minorHAnsi"/>
          <w:sz w:val="24"/>
          <w:szCs w:val="24"/>
          <w:lang w:eastAsia="zh-CN"/>
        </w:rPr>
        <w:t>(</w:t>
      </w:r>
      <w:r w:rsidR="00B80A2B" w:rsidRPr="00A51FBE">
        <w:rPr>
          <w:rFonts w:ascii="Book Antiqua" w:eastAsia="Calibri" w:hAnsi="Book Antiqua" w:cstheme="minorHAnsi"/>
          <w:sz w:val="24"/>
          <w:szCs w:val="24"/>
        </w:rPr>
        <w:t>HIV</w:t>
      </w:r>
      <w:r w:rsidR="00B80A2B" w:rsidRPr="00A51FBE">
        <w:rPr>
          <w:rFonts w:ascii="Book Antiqua" w:hAnsi="Book Antiqua" w:cstheme="minorHAnsi"/>
          <w:sz w:val="24"/>
          <w:szCs w:val="24"/>
          <w:lang w:eastAsia="zh-CN"/>
        </w:rPr>
        <w:t>)</w:t>
      </w:r>
      <w:r w:rsidR="00B80A2B" w:rsidRPr="00A51FBE">
        <w:rPr>
          <w:rFonts w:ascii="Book Antiqua" w:eastAsia="Calibri" w:hAnsi="Book Antiqua" w:cstheme="minorHAnsi"/>
          <w:sz w:val="24"/>
          <w:szCs w:val="24"/>
        </w:rPr>
        <w:t xml:space="preserve"> </w:t>
      </w:r>
      <w:r w:rsidR="0052542B" w:rsidRPr="00A51FBE">
        <w:rPr>
          <w:rFonts w:ascii="Book Antiqua" w:eastAsia="Calibri" w:hAnsi="Book Antiqua" w:cstheme="minorHAnsi"/>
          <w:sz w:val="24"/>
          <w:szCs w:val="24"/>
        </w:rPr>
        <w:t>patients</w:t>
      </w:r>
      <w:r w:rsidR="00AC77DF" w:rsidRPr="00A51FBE">
        <w:rPr>
          <w:rFonts w:ascii="Book Antiqua" w:eastAsia="Calibri" w:hAnsi="Book Antiqua" w:cstheme="minorHAnsi"/>
          <w:sz w:val="24"/>
          <w:szCs w:val="24"/>
          <w:vertAlign w:val="superscript"/>
        </w:rPr>
        <w:t>[6]</w:t>
      </w:r>
      <w:r w:rsidR="0052542B" w:rsidRPr="00A51FBE">
        <w:rPr>
          <w:rFonts w:ascii="Book Antiqua" w:eastAsia="Calibri" w:hAnsi="Book Antiqua" w:cstheme="minorHAnsi"/>
          <w:sz w:val="24"/>
          <w:szCs w:val="24"/>
        </w:rPr>
        <w:t>.</w:t>
      </w:r>
      <w:r w:rsidR="009419C4" w:rsidRPr="00A51FBE">
        <w:rPr>
          <w:rFonts w:ascii="Book Antiqua" w:eastAsia="Calibri" w:hAnsi="Book Antiqua" w:cstheme="minorHAnsi"/>
          <w:sz w:val="24"/>
          <w:szCs w:val="24"/>
        </w:rPr>
        <w:t xml:space="preserve"> </w:t>
      </w:r>
      <w:r w:rsidR="00781392" w:rsidRPr="00A51FBE">
        <w:rPr>
          <w:rFonts w:ascii="Book Antiqua" w:eastAsia="Calibri" w:hAnsi="Book Antiqua" w:cstheme="minorHAnsi"/>
          <w:sz w:val="24"/>
          <w:szCs w:val="24"/>
        </w:rPr>
        <w:t>Untreated</w:t>
      </w:r>
      <w:r w:rsidRPr="00A51FBE">
        <w:rPr>
          <w:rFonts w:ascii="Book Antiqua" w:eastAsia="Calibri" w:hAnsi="Book Antiqua" w:cstheme="minorHAnsi"/>
          <w:sz w:val="24"/>
          <w:szCs w:val="24"/>
        </w:rPr>
        <w:t xml:space="preserve"> GCA can attain large size and extend into the pelvic organs an</w:t>
      </w:r>
      <w:r w:rsidR="0052542B" w:rsidRPr="00A51FBE">
        <w:rPr>
          <w:rFonts w:ascii="Book Antiqua" w:eastAsia="Calibri" w:hAnsi="Book Antiqua" w:cstheme="minorHAnsi"/>
          <w:sz w:val="24"/>
          <w:szCs w:val="24"/>
        </w:rPr>
        <w:t>d bony structures.</w:t>
      </w:r>
      <w:r w:rsidRPr="00A51FBE">
        <w:rPr>
          <w:rFonts w:ascii="Book Antiqua" w:eastAsia="Calibri" w:hAnsi="Book Antiqua" w:cstheme="minorHAnsi"/>
          <w:sz w:val="24"/>
          <w:szCs w:val="24"/>
        </w:rPr>
        <w:t xml:space="preserve"> Some tumors show malignant degeneration and are often difficult to diagnose given the large size of the tumors. Complete surgical excision with negative margins is the treatment of choice and necessary to prevent recurrence. This often leaves large surgical wounds with delay in healing and increases post-operative morbidity. A multidisciplinary treatment is necessary for optimal outcomes.</w:t>
      </w:r>
      <w:r w:rsidR="0067440D" w:rsidRPr="00A51FBE">
        <w:rPr>
          <w:rFonts w:ascii="Book Antiqua" w:eastAsia="Calibri" w:hAnsi="Book Antiqua" w:cstheme="minorHAnsi"/>
          <w:sz w:val="24"/>
          <w:szCs w:val="24"/>
        </w:rPr>
        <w:t xml:space="preserve"> We present our clinical experience of two cases of anal carcinoma associated with giant condyloma.</w:t>
      </w:r>
    </w:p>
    <w:p w14:paraId="33BE10FD" w14:textId="77777777" w:rsidR="007363EB" w:rsidRPr="00A51FBE" w:rsidRDefault="007363EB" w:rsidP="00B80A2B">
      <w:pPr>
        <w:spacing w:after="0" w:line="360" w:lineRule="auto"/>
        <w:jc w:val="both"/>
        <w:rPr>
          <w:rFonts w:ascii="Book Antiqua" w:hAnsi="Book Antiqua" w:cstheme="minorHAnsi"/>
          <w:sz w:val="24"/>
          <w:szCs w:val="24"/>
          <w:lang w:eastAsia="zh-CN"/>
        </w:rPr>
      </w:pPr>
    </w:p>
    <w:p w14:paraId="648EE157" w14:textId="1D8FA558" w:rsidR="00844910" w:rsidRPr="00A51FBE" w:rsidRDefault="00844910" w:rsidP="00F40A2D">
      <w:pPr>
        <w:spacing w:after="0" w:line="360" w:lineRule="auto"/>
        <w:jc w:val="both"/>
        <w:textAlignment w:val="baseline"/>
        <w:rPr>
          <w:rFonts w:ascii="Book Antiqua" w:hAnsi="Book Antiqua" w:cstheme="minorHAnsi"/>
          <w:b/>
          <w:sz w:val="24"/>
          <w:szCs w:val="24"/>
          <w:lang w:eastAsia="zh-CN"/>
        </w:rPr>
      </w:pPr>
      <w:r w:rsidRPr="00A51FBE">
        <w:rPr>
          <w:rFonts w:ascii="Book Antiqua" w:hAnsi="Book Antiqua" w:cstheme="minorHAnsi"/>
          <w:b/>
          <w:sz w:val="24"/>
          <w:szCs w:val="24"/>
        </w:rPr>
        <w:t>CASE PRESENTATION</w:t>
      </w:r>
    </w:p>
    <w:p w14:paraId="5867A025" w14:textId="77777777" w:rsidR="006F7165" w:rsidRPr="00A51FBE" w:rsidRDefault="00E504CB" w:rsidP="00B80A2B">
      <w:pPr>
        <w:spacing w:after="0" w:line="360" w:lineRule="auto"/>
        <w:jc w:val="both"/>
        <w:rPr>
          <w:rFonts w:ascii="Book Antiqua" w:eastAsia="Calibri" w:hAnsi="Book Antiqua" w:cstheme="minorHAnsi"/>
          <w:b/>
          <w:i/>
          <w:sz w:val="24"/>
          <w:szCs w:val="24"/>
        </w:rPr>
      </w:pPr>
      <w:r w:rsidRPr="00A51FBE">
        <w:rPr>
          <w:rFonts w:ascii="Book Antiqua" w:eastAsia="Calibri" w:hAnsi="Book Antiqua" w:cstheme="minorHAnsi"/>
          <w:b/>
          <w:i/>
          <w:sz w:val="24"/>
          <w:szCs w:val="24"/>
        </w:rPr>
        <w:t>Case 1</w:t>
      </w:r>
    </w:p>
    <w:p w14:paraId="5FDD6EAB" w14:textId="77777777" w:rsidR="00071AC6" w:rsidRPr="00A51FBE" w:rsidRDefault="00071AC6" w:rsidP="00B80A2B">
      <w:pPr>
        <w:spacing w:after="0" w:line="360" w:lineRule="auto"/>
        <w:jc w:val="both"/>
        <w:rPr>
          <w:rFonts w:ascii="Book Antiqua" w:hAnsi="Book Antiqua" w:cstheme="minorHAnsi"/>
          <w:sz w:val="24"/>
          <w:szCs w:val="24"/>
          <w:lang w:eastAsia="zh-CN"/>
        </w:rPr>
      </w:pPr>
      <w:r w:rsidRPr="00A51FBE">
        <w:rPr>
          <w:rFonts w:ascii="Book Antiqua" w:hAnsi="Book Antiqua"/>
          <w:b/>
          <w:color w:val="000000" w:themeColor="text1"/>
          <w:sz w:val="24"/>
          <w:szCs w:val="24"/>
        </w:rPr>
        <w:lastRenderedPageBreak/>
        <w:t>Chief complaints</w:t>
      </w:r>
      <w:r w:rsidRPr="00A51FBE">
        <w:rPr>
          <w:rFonts w:ascii="Book Antiqua" w:hAnsi="Book Antiqua" w:cstheme="minorHAnsi" w:hint="eastAsia"/>
          <w:b/>
          <w:sz w:val="24"/>
          <w:szCs w:val="24"/>
          <w:lang w:eastAsia="zh-CN"/>
        </w:rPr>
        <w:t xml:space="preserve">: </w:t>
      </w:r>
      <w:r w:rsidR="006F7165" w:rsidRPr="00A51FBE">
        <w:rPr>
          <w:rFonts w:ascii="Book Antiqua" w:eastAsia="Calibri" w:hAnsi="Book Antiqua" w:cstheme="minorHAnsi"/>
          <w:sz w:val="24"/>
          <w:szCs w:val="24"/>
        </w:rPr>
        <w:t xml:space="preserve">We treated a </w:t>
      </w:r>
      <w:r w:rsidR="00FB0E9D" w:rsidRPr="00A51FBE">
        <w:rPr>
          <w:rFonts w:ascii="Book Antiqua" w:eastAsia="Calibri" w:hAnsi="Book Antiqua" w:cstheme="minorHAnsi"/>
          <w:sz w:val="24"/>
          <w:szCs w:val="24"/>
        </w:rPr>
        <w:t>70-year-old</w:t>
      </w:r>
      <w:r w:rsidR="006F7165" w:rsidRPr="00A51FBE">
        <w:rPr>
          <w:rFonts w:ascii="Book Antiqua" w:eastAsia="Calibri" w:hAnsi="Book Antiqua" w:cstheme="minorHAnsi"/>
          <w:sz w:val="24"/>
          <w:szCs w:val="24"/>
        </w:rPr>
        <w:t xml:space="preserve"> heterosexual, HIV negative male </w:t>
      </w:r>
      <w:r w:rsidR="009B37A0" w:rsidRPr="00A51FBE">
        <w:rPr>
          <w:rFonts w:ascii="Book Antiqua" w:eastAsia="Calibri" w:hAnsi="Book Antiqua" w:cstheme="minorHAnsi"/>
          <w:sz w:val="24"/>
          <w:szCs w:val="24"/>
        </w:rPr>
        <w:t>patient with a</w:t>
      </w:r>
      <w:r w:rsidR="00B61FEF" w:rsidRPr="00A51FBE">
        <w:rPr>
          <w:rFonts w:ascii="Book Antiqua" w:eastAsia="Calibri" w:hAnsi="Book Antiqua" w:cstheme="minorHAnsi"/>
          <w:sz w:val="24"/>
          <w:szCs w:val="24"/>
        </w:rPr>
        <w:t xml:space="preserve"> </w:t>
      </w:r>
      <w:r w:rsidR="009B37A0" w:rsidRPr="00A51FBE">
        <w:rPr>
          <w:rFonts w:ascii="Book Antiqua" w:eastAsia="Calibri" w:hAnsi="Book Antiqua" w:cstheme="minorHAnsi"/>
          <w:sz w:val="24"/>
          <w:szCs w:val="24"/>
        </w:rPr>
        <w:t xml:space="preserve">giant </w:t>
      </w:r>
      <w:r w:rsidR="005C0E06" w:rsidRPr="00A51FBE">
        <w:rPr>
          <w:rFonts w:ascii="Book Antiqua" w:eastAsia="Calibri" w:hAnsi="Book Antiqua" w:cstheme="minorHAnsi"/>
          <w:sz w:val="24"/>
          <w:szCs w:val="24"/>
        </w:rPr>
        <w:t>peri-</w:t>
      </w:r>
      <w:r w:rsidR="009B37A0" w:rsidRPr="00A51FBE">
        <w:rPr>
          <w:rFonts w:ascii="Book Antiqua" w:eastAsia="Calibri" w:hAnsi="Book Antiqua" w:cstheme="minorHAnsi"/>
          <w:sz w:val="24"/>
          <w:szCs w:val="24"/>
        </w:rPr>
        <w:t xml:space="preserve">anal </w:t>
      </w:r>
      <w:r w:rsidR="003419E9" w:rsidRPr="00A51FBE">
        <w:rPr>
          <w:rFonts w:ascii="Book Antiqua" w:eastAsia="Calibri" w:hAnsi="Book Antiqua" w:cstheme="minorHAnsi"/>
          <w:sz w:val="24"/>
          <w:szCs w:val="24"/>
        </w:rPr>
        <w:t>cancer</w:t>
      </w:r>
      <w:r w:rsidR="006F7165" w:rsidRPr="00A51FBE">
        <w:rPr>
          <w:rFonts w:ascii="Book Antiqua" w:eastAsia="Calibri" w:hAnsi="Book Antiqua" w:cstheme="minorHAnsi"/>
          <w:sz w:val="24"/>
          <w:szCs w:val="24"/>
        </w:rPr>
        <w:t xml:space="preserve">. </w:t>
      </w:r>
    </w:p>
    <w:p w14:paraId="038E4FDD" w14:textId="77777777" w:rsidR="00071AC6" w:rsidRPr="00A51FBE" w:rsidRDefault="00071AC6" w:rsidP="00B80A2B">
      <w:pPr>
        <w:spacing w:after="0" w:line="360" w:lineRule="auto"/>
        <w:jc w:val="both"/>
        <w:rPr>
          <w:rFonts w:ascii="Book Antiqua" w:hAnsi="Book Antiqua" w:cstheme="minorHAnsi"/>
          <w:sz w:val="24"/>
          <w:szCs w:val="24"/>
          <w:lang w:eastAsia="zh-CN"/>
        </w:rPr>
      </w:pPr>
    </w:p>
    <w:p w14:paraId="6EC1F853" w14:textId="77777777" w:rsidR="00071AC6" w:rsidRPr="00A51FBE" w:rsidRDefault="00071AC6" w:rsidP="00B80A2B">
      <w:pPr>
        <w:spacing w:after="0" w:line="360" w:lineRule="auto"/>
        <w:jc w:val="both"/>
        <w:rPr>
          <w:rFonts w:ascii="Book Antiqua" w:hAnsi="Book Antiqua" w:cstheme="minorHAnsi"/>
          <w:sz w:val="24"/>
          <w:szCs w:val="24"/>
          <w:lang w:eastAsia="zh-CN"/>
        </w:rPr>
      </w:pPr>
      <w:r w:rsidRPr="00A51FBE">
        <w:rPr>
          <w:rFonts w:ascii="Book Antiqua" w:hAnsi="Book Antiqua"/>
          <w:b/>
          <w:color w:val="000000" w:themeColor="text1"/>
          <w:sz w:val="24"/>
          <w:szCs w:val="24"/>
        </w:rPr>
        <w:t>History of present illness</w:t>
      </w:r>
      <w:r w:rsidRPr="00A51FBE">
        <w:rPr>
          <w:rFonts w:ascii="Book Antiqua" w:hAnsi="Book Antiqua" w:hint="eastAsia"/>
          <w:b/>
          <w:color w:val="000000" w:themeColor="text1"/>
          <w:sz w:val="24"/>
          <w:szCs w:val="24"/>
          <w:lang w:eastAsia="zh-CN"/>
        </w:rPr>
        <w:t>:</w:t>
      </w:r>
      <w:r w:rsidRPr="00A51FBE">
        <w:rPr>
          <w:rFonts w:ascii="Book Antiqua" w:eastAsia="Calibri" w:hAnsi="Book Antiqua" w:cstheme="minorHAnsi"/>
          <w:sz w:val="24"/>
          <w:szCs w:val="24"/>
        </w:rPr>
        <w:t xml:space="preserve"> </w:t>
      </w:r>
      <w:r w:rsidR="006F7165" w:rsidRPr="00A51FBE">
        <w:rPr>
          <w:rFonts w:ascii="Book Antiqua" w:eastAsia="Calibri" w:hAnsi="Book Antiqua" w:cstheme="minorHAnsi"/>
          <w:sz w:val="24"/>
          <w:szCs w:val="24"/>
        </w:rPr>
        <w:t>He presented with a neglected slow growing anal wart for many years with intermittent bleeding and pruritus.</w:t>
      </w:r>
      <w:r w:rsidR="00B80A2B" w:rsidRPr="00A51FBE">
        <w:rPr>
          <w:rFonts w:ascii="Book Antiqua" w:eastAsia="Calibri" w:hAnsi="Book Antiqua" w:cstheme="minorHAnsi"/>
          <w:sz w:val="24"/>
          <w:szCs w:val="24"/>
        </w:rPr>
        <w:t xml:space="preserve"> </w:t>
      </w:r>
    </w:p>
    <w:p w14:paraId="6AF48D0B" w14:textId="77777777" w:rsidR="00071AC6" w:rsidRPr="00A51FBE" w:rsidRDefault="00071AC6" w:rsidP="00B80A2B">
      <w:pPr>
        <w:spacing w:after="0" w:line="360" w:lineRule="auto"/>
        <w:jc w:val="both"/>
        <w:rPr>
          <w:rFonts w:ascii="Book Antiqua" w:hAnsi="Book Antiqua" w:cstheme="minorHAnsi"/>
          <w:sz w:val="24"/>
          <w:szCs w:val="24"/>
          <w:lang w:eastAsia="zh-CN"/>
        </w:rPr>
      </w:pPr>
    </w:p>
    <w:p w14:paraId="4FC3D62B" w14:textId="77777777" w:rsidR="0072372C" w:rsidRPr="00A51FBE" w:rsidRDefault="00071AC6" w:rsidP="00B80A2B">
      <w:pPr>
        <w:spacing w:after="0" w:line="360" w:lineRule="auto"/>
        <w:jc w:val="both"/>
        <w:rPr>
          <w:rFonts w:ascii="Book Antiqua" w:hAnsi="Book Antiqua" w:cstheme="minorHAnsi"/>
          <w:sz w:val="24"/>
          <w:szCs w:val="24"/>
          <w:lang w:eastAsia="zh-CN"/>
        </w:rPr>
      </w:pPr>
      <w:r w:rsidRPr="00A51FBE">
        <w:rPr>
          <w:rFonts w:ascii="Book Antiqua" w:hAnsi="Book Antiqua"/>
          <w:b/>
          <w:color w:val="000000" w:themeColor="text1"/>
          <w:sz w:val="24"/>
          <w:szCs w:val="24"/>
        </w:rPr>
        <w:t>History of past illness</w:t>
      </w:r>
      <w:r w:rsidRPr="00A51FBE">
        <w:rPr>
          <w:rFonts w:ascii="Book Antiqua" w:hAnsi="Book Antiqua" w:hint="eastAsia"/>
          <w:b/>
          <w:color w:val="000000" w:themeColor="text1"/>
          <w:sz w:val="24"/>
          <w:szCs w:val="24"/>
          <w:lang w:eastAsia="zh-CN"/>
        </w:rPr>
        <w:t>:</w:t>
      </w:r>
      <w:r w:rsidRPr="00A51FBE">
        <w:rPr>
          <w:rFonts w:ascii="Book Antiqua" w:eastAsia="Calibri" w:hAnsi="Book Antiqua" w:cstheme="minorHAnsi"/>
          <w:b/>
          <w:sz w:val="24"/>
          <w:szCs w:val="24"/>
        </w:rPr>
        <w:t xml:space="preserve"> </w:t>
      </w:r>
      <w:r w:rsidR="0067440D" w:rsidRPr="00A51FBE">
        <w:rPr>
          <w:rFonts w:ascii="Book Antiqua" w:eastAsia="Calibri" w:hAnsi="Book Antiqua" w:cstheme="minorHAnsi"/>
          <w:sz w:val="24"/>
          <w:szCs w:val="24"/>
        </w:rPr>
        <w:t xml:space="preserve">There was no significant past medical history or family history of malignancies. </w:t>
      </w:r>
    </w:p>
    <w:p w14:paraId="2E87FF97" w14:textId="77777777" w:rsidR="0072372C" w:rsidRPr="00A51FBE" w:rsidRDefault="0072372C" w:rsidP="00B80A2B">
      <w:pPr>
        <w:spacing w:after="0" w:line="360" w:lineRule="auto"/>
        <w:jc w:val="both"/>
        <w:rPr>
          <w:rFonts w:ascii="Book Antiqua" w:hAnsi="Book Antiqua" w:cstheme="minorHAnsi"/>
          <w:sz w:val="24"/>
          <w:szCs w:val="24"/>
          <w:lang w:eastAsia="zh-CN"/>
        </w:rPr>
      </w:pPr>
    </w:p>
    <w:p w14:paraId="58F57027" w14:textId="77777777" w:rsidR="0072372C" w:rsidRPr="00A51FBE" w:rsidRDefault="0072372C" w:rsidP="00B80A2B">
      <w:pPr>
        <w:spacing w:after="0" w:line="360" w:lineRule="auto"/>
        <w:jc w:val="both"/>
        <w:rPr>
          <w:rFonts w:ascii="Book Antiqua" w:hAnsi="Book Antiqua" w:cstheme="minorHAnsi"/>
          <w:sz w:val="24"/>
          <w:szCs w:val="24"/>
          <w:lang w:eastAsia="zh-CN"/>
        </w:rPr>
      </w:pPr>
      <w:r w:rsidRPr="00A51FBE">
        <w:rPr>
          <w:rFonts w:ascii="Book Antiqua" w:hAnsi="Book Antiqua"/>
          <w:b/>
          <w:color w:val="000000" w:themeColor="text1"/>
          <w:sz w:val="24"/>
          <w:szCs w:val="24"/>
        </w:rPr>
        <w:t>Physical examination upon admission</w:t>
      </w:r>
      <w:r w:rsidRPr="00A51FBE">
        <w:rPr>
          <w:rFonts w:ascii="Book Antiqua" w:hAnsi="Book Antiqua" w:hint="eastAsia"/>
          <w:b/>
          <w:color w:val="000000" w:themeColor="text1"/>
          <w:sz w:val="24"/>
          <w:szCs w:val="24"/>
          <w:lang w:eastAsia="zh-CN"/>
        </w:rPr>
        <w:t>:</w:t>
      </w:r>
      <w:r w:rsidRPr="00A51FBE">
        <w:rPr>
          <w:rFonts w:ascii="Book Antiqua" w:eastAsia="Calibri" w:hAnsi="Book Antiqua" w:cstheme="minorHAnsi"/>
          <w:sz w:val="24"/>
          <w:szCs w:val="24"/>
        </w:rPr>
        <w:t xml:space="preserve"> </w:t>
      </w:r>
      <w:r w:rsidR="005C0E06" w:rsidRPr="00A51FBE">
        <w:rPr>
          <w:rFonts w:ascii="Book Antiqua" w:eastAsia="Calibri" w:hAnsi="Book Antiqua" w:cstheme="minorHAnsi"/>
          <w:sz w:val="24"/>
          <w:szCs w:val="24"/>
        </w:rPr>
        <w:t>Examination showed</w:t>
      </w:r>
      <w:r w:rsidR="006F7165" w:rsidRPr="00A51FBE">
        <w:rPr>
          <w:rFonts w:ascii="Book Antiqua" w:eastAsia="Calibri" w:hAnsi="Book Antiqua" w:cstheme="minorHAnsi"/>
          <w:sz w:val="24"/>
          <w:szCs w:val="24"/>
        </w:rPr>
        <w:t xml:space="preserve"> </w:t>
      </w:r>
      <w:r w:rsidR="005C0E06" w:rsidRPr="00A51FBE">
        <w:rPr>
          <w:rFonts w:ascii="Book Antiqua" w:eastAsia="Calibri" w:hAnsi="Book Antiqua" w:cstheme="minorHAnsi"/>
          <w:sz w:val="24"/>
          <w:szCs w:val="24"/>
        </w:rPr>
        <w:t xml:space="preserve">foul smelling giant anal tumor with areas of ulceration and necrosis. </w:t>
      </w:r>
      <w:r w:rsidR="0067440D" w:rsidRPr="00A51FBE">
        <w:rPr>
          <w:rFonts w:ascii="Book Antiqua" w:eastAsia="Calibri" w:hAnsi="Book Antiqua" w:cstheme="minorHAnsi"/>
          <w:sz w:val="24"/>
          <w:szCs w:val="24"/>
        </w:rPr>
        <w:t>The</w:t>
      </w:r>
      <w:r w:rsidR="005C0E06" w:rsidRPr="00A51FBE">
        <w:rPr>
          <w:rFonts w:ascii="Book Antiqua" w:eastAsia="Calibri" w:hAnsi="Book Antiqua" w:cstheme="minorHAnsi"/>
          <w:sz w:val="24"/>
          <w:szCs w:val="24"/>
        </w:rPr>
        <w:t xml:space="preserve"> tumor extended</w:t>
      </w:r>
      <w:r w:rsidR="003419E9" w:rsidRPr="00A51FBE">
        <w:rPr>
          <w:rFonts w:ascii="Book Antiqua" w:eastAsia="Calibri" w:hAnsi="Book Antiqua" w:cstheme="minorHAnsi"/>
          <w:sz w:val="24"/>
          <w:szCs w:val="24"/>
        </w:rPr>
        <w:t xml:space="preserve"> into the left scrotal skin,</w:t>
      </w:r>
      <w:r w:rsidR="005C0E06" w:rsidRPr="00A51FBE">
        <w:rPr>
          <w:rFonts w:ascii="Book Antiqua" w:eastAsia="Calibri" w:hAnsi="Book Antiqua" w:cstheme="minorHAnsi"/>
          <w:sz w:val="24"/>
          <w:szCs w:val="24"/>
        </w:rPr>
        <w:t xml:space="preserve"> left thigh crease </w:t>
      </w:r>
      <w:r w:rsidR="003419E9" w:rsidRPr="00A51FBE">
        <w:rPr>
          <w:rFonts w:ascii="Book Antiqua" w:eastAsia="Calibri" w:hAnsi="Book Antiqua" w:cstheme="minorHAnsi"/>
          <w:sz w:val="24"/>
          <w:szCs w:val="24"/>
        </w:rPr>
        <w:t xml:space="preserve">and </w:t>
      </w:r>
      <w:r w:rsidR="005C0E06" w:rsidRPr="00A51FBE">
        <w:rPr>
          <w:rFonts w:ascii="Book Antiqua" w:eastAsia="Calibri" w:hAnsi="Book Antiqua" w:cstheme="minorHAnsi"/>
          <w:sz w:val="24"/>
          <w:szCs w:val="24"/>
        </w:rPr>
        <w:t>to the lower left inguinal area (Fig</w:t>
      </w:r>
      <w:r w:rsidR="00DF5143" w:rsidRPr="00A51FBE">
        <w:rPr>
          <w:rFonts w:ascii="Book Antiqua" w:hAnsi="Book Antiqua" w:cstheme="minorHAnsi" w:hint="eastAsia"/>
          <w:sz w:val="24"/>
          <w:szCs w:val="24"/>
          <w:lang w:eastAsia="zh-CN"/>
        </w:rPr>
        <w:t>ure</w:t>
      </w:r>
      <w:r w:rsidR="005C0E06" w:rsidRPr="00A51FBE">
        <w:rPr>
          <w:rFonts w:ascii="Book Antiqua" w:eastAsia="Calibri" w:hAnsi="Book Antiqua" w:cstheme="minorHAnsi"/>
          <w:sz w:val="24"/>
          <w:szCs w:val="24"/>
        </w:rPr>
        <w:t xml:space="preserve"> 1). </w:t>
      </w:r>
    </w:p>
    <w:p w14:paraId="5657B97D" w14:textId="77777777" w:rsidR="0072372C" w:rsidRPr="00A51FBE" w:rsidRDefault="0072372C" w:rsidP="00B80A2B">
      <w:pPr>
        <w:spacing w:after="0" w:line="360" w:lineRule="auto"/>
        <w:jc w:val="both"/>
        <w:rPr>
          <w:rFonts w:ascii="Book Antiqua" w:hAnsi="Book Antiqua" w:cstheme="minorHAnsi"/>
          <w:sz w:val="24"/>
          <w:szCs w:val="24"/>
          <w:lang w:eastAsia="zh-CN"/>
        </w:rPr>
      </w:pPr>
    </w:p>
    <w:p w14:paraId="0E661BD8" w14:textId="77777777" w:rsidR="00A43E31" w:rsidRPr="00A51FBE" w:rsidRDefault="0072372C" w:rsidP="00B80A2B">
      <w:pPr>
        <w:spacing w:after="0" w:line="360" w:lineRule="auto"/>
        <w:jc w:val="both"/>
        <w:rPr>
          <w:rFonts w:ascii="Book Antiqua" w:hAnsi="Book Antiqua" w:cstheme="minorHAnsi"/>
          <w:sz w:val="24"/>
          <w:szCs w:val="24"/>
          <w:lang w:eastAsia="zh-CN"/>
        </w:rPr>
      </w:pPr>
      <w:r w:rsidRPr="00A51FBE">
        <w:rPr>
          <w:rFonts w:ascii="Book Antiqua" w:hAnsi="Book Antiqua"/>
          <w:b/>
          <w:color w:val="000000" w:themeColor="text1"/>
          <w:sz w:val="24"/>
          <w:szCs w:val="24"/>
        </w:rPr>
        <w:t>Laboratory examinations</w:t>
      </w:r>
      <w:r w:rsidRPr="00A51FBE">
        <w:rPr>
          <w:rFonts w:ascii="Book Antiqua" w:hAnsi="Book Antiqua" w:hint="eastAsia"/>
          <w:b/>
          <w:color w:val="000000" w:themeColor="text1"/>
          <w:sz w:val="24"/>
          <w:szCs w:val="24"/>
          <w:lang w:eastAsia="zh-CN"/>
        </w:rPr>
        <w:t>:</w:t>
      </w:r>
      <w:r w:rsidRPr="00A51FBE">
        <w:rPr>
          <w:rFonts w:ascii="Book Antiqua" w:eastAsia="Calibri" w:hAnsi="Book Antiqua" w:cstheme="minorHAnsi"/>
          <w:b/>
          <w:sz w:val="24"/>
          <w:szCs w:val="24"/>
        </w:rPr>
        <w:t xml:space="preserve"> </w:t>
      </w:r>
      <w:r w:rsidR="0067440D" w:rsidRPr="00A51FBE">
        <w:rPr>
          <w:rFonts w:ascii="Book Antiqua" w:eastAsia="Calibri" w:hAnsi="Book Antiqua" w:cstheme="minorHAnsi"/>
          <w:sz w:val="24"/>
          <w:szCs w:val="24"/>
        </w:rPr>
        <w:t xml:space="preserve">The serum chemistries and complete blood count was normal. </w:t>
      </w:r>
    </w:p>
    <w:p w14:paraId="0069F301" w14:textId="77777777" w:rsidR="00A43E31" w:rsidRPr="00A51FBE" w:rsidRDefault="00A43E31" w:rsidP="00B80A2B">
      <w:pPr>
        <w:spacing w:after="0" w:line="360" w:lineRule="auto"/>
        <w:jc w:val="both"/>
        <w:rPr>
          <w:rFonts w:ascii="Book Antiqua" w:hAnsi="Book Antiqua" w:cstheme="minorHAnsi"/>
          <w:sz w:val="24"/>
          <w:szCs w:val="24"/>
          <w:lang w:eastAsia="zh-CN"/>
        </w:rPr>
      </w:pPr>
    </w:p>
    <w:p w14:paraId="1A77879B" w14:textId="651107D0" w:rsidR="00F0114A" w:rsidRPr="00A51FBE" w:rsidRDefault="00A43E31" w:rsidP="00B80A2B">
      <w:pPr>
        <w:spacing w:after="0" w:line="360" w:lineRule="auto"/>
        <w:jc w:val="both"/>
        <w:rPr>
          <w:rFonts w:ascii="Book Antiqua" w:hAnsi="Book Antiqua" w:cstheme="minorHAnsi"/>
          <w:sz w:val="24"/>
          <w:szCs w:val="24"/>
          <w:lang w:eastAsia="zh-CN"/>
        </w:rPr>
      </w:pPr>
      <w:r w:rsidRPr="00A51FBE">
        <w:rPr>
          <w:rFonts w:ascii="Book Antiqua" w:hAnsi="Book Antiqua"/>
          <w:b/>
          <w:color w:val="000000" w:themeColor="text1"/>
          <w:sz w:val="24"/>
          <w:szCs w:val="24"/>
        </w:rPr>
        <w:t>Imaging examinations</w:t>
      </w:r>
      <w:r w:rsidRPr="00A51FBE">
        <w:rPr>
          <w:rFonts w:ascii="Book Antiqua" w:hAnsi="Book Antiqua" w:hint="eastAsia"/>
          <w:b/>
          <w:color w:val="000000" w:themeColor="text1"/>
          <w:sz w:val="24"/>
          <w:szCs w:val="24"/>
          <w:lang w:eastAsia="zh-CN"/>
        </w:rPr>
        <w:t>:</w:t>
      </w:r>
      <w:r w:rsidRPr="00A51FBE">
        <w:rPr>
          <w:rFonts w:ascii="Book Antiqua" w:eastAsia="Calibri" w:hAnsi="Book Antiqua" w:cstheme="minorHAnsi"/>
          <w:sz w:val="24"/>
          <w:szCs w:val="24"/>
        </w:rPr>
        <w:t xml:space="preserve"> </w:t>
      </w:r>
      <w:r w:rsidR="0067440D" w:rsidRPr="00A51FBE">
        <w:rPr>
          <w:rFonts w:ascii="Book Antiqua" w:eastAsia="Calibri" w:hAnsi="Book Antiqua" w:cstheme="minorHAnsi"/>
          <w:sz w:val="24"/>
          <w:szCs w:val="24"/>
        </w:rPr>
        <w:t>Colonoscopy</w:t>
      </w:r>
      <w:r w:rsidR="006F7165" w:rsidRPr="00A51FBE">
        <w:rPr>
          <w:rFonts w:ascii="Book Antiqua" w:eastAsia="Calibri" w:hAnsi="Book Antiqua" w:cstheme="minorHAnsi"/>
          <w:sz w:val="24"/>
          <w:szCs w:val="24"/>
        </w:rPr>
        <w:t xml:space="preserve"> was normal.</w:t>
      </w:r>
      <w:r w:rsidR="00B80A2B" w:rsidRPr="00A51FBE">
        <w:rPr>
          <w:rFonts w:ascii="Book Antiqua" w:eastAsia="Calibri" w:hAnsi="Book Antiqua" w:cstheme="minorHAnsi"/>
          <w:sz w:val="24"/>
          <w:szCs w:val="24"/>
        </w:rPr>
        <w:t xml:space="preserve"> </w:t>
      </w:r>
      <w:r w:rsidR="006F7165" w:rsidRPr="00A51FBE">
        <w:rPr>
          <w:rFonts w:ascii="Book Antiqua" w:eastAsia="Calibri" w:hAnsi="Book Antiqua" w:cstheme="minorHAnsi"/>
          <w:sz w:val="24"/>
          <w:szCs w:val="24"/>
        </w:rPr>
        <w:t>Endoscopic ultrasound (EUS) of the ano</w:t>
      </w:r>
      <w:r w:rsidR="00FB0E9D" w:rsidRPr="00A51FBE">
        <w:rPr>
          <w:rFonts w:ascii="Book Antiqua" w:eastAsia="Calibri" w:hAnsi="Book Antiqua" w:cstheme="minorHAnsi"/>
          <w:sz w:val="24"/>
          <w:szCs w:val="24"/>
        </w:rPr>
        <w:t>-</w:t>
      </w:r>
      <w:r w:rsidR="006F7165" w:rsidRPr="00A51FBE">
        <w:rPr>
          <w:rFonts w:ascii="Book Antiqua" w:eastAsia="Calibri" w:hAnsi="Book Antiqua" w:cstheme="minorHAnsi"/>
          <w:sz w:val="24"/>
          <w:szCs w:val="24"/>
        </w:rPr>
        <w:t>rectum showed no anal sphincter involvement. A</w:t>
      </w:r>
      <w:r w:rsidR="00E504CB" w:rsidRPr="00A51FBE">
        <w:rPr>
          <w:rFonts w:ascii="Book Antiqua" w:eastAsia="Calibri" w:hAnsi="Book Antiqua" w:cstheme="minorHAnsi"/>
          <w:sz w:val="24"/>
          <w:szCs w:val="24"/>
        </w:rPr>
        <w:t xml:space="preserve"> deep</w:t>
      </w:r>
      <w:r w:rsidR="006F7165" w:rsidRPr="00A51FBE">
        <w:rPr>
          <w:rFonts w:ascii="Book Antiqua" w:eastAsia="Calibri" w:hAnsi="Book Antiqua" w:cstheme="minorHAnsi"/>
          <w:sz w:val="24"/>
          <w:szCs w:val="24"/>
        </w:rPr>
        <w:t xml:space="preserve"> core biopsy of the lesion </w:t>
      </w:r>
      <w:r w:rsidR="00215124" w:rsidRPr="00A51FBE">
        <w:rPr>
          <w:rFonts w:ascii="Book Antiqua" w:eastAsia="Calibri" w:hAnsi="Book Antiqua" w:cstheme="minorHAnsi"/>
          <w:sz w:val="24"/>
          <w:szCs w:val="24"/>
        </w:rPr>
        <w:t xml:space="preserve">confirmed </w:t>
      </w:r>
      <w:r w:rsidR="00C541F3" w:rsidRPr="00A51FBE">
        <w:rPr>
          <w:rFonts w:ascii="Book Antiqua" w:eastAsia="Calibri" w:hAnsi="Book Antiqua" w:cstheme="minorHAnsi"/>
          <w:sz w:val="24"/>
          <w:szCs w:val="24"/>
        </w:rPr>
        <w:t>SCC</w:t>
      </w:r>
      <w:r w:rsidR="00640236" w:rsidRPr="00A51FBE">
        <w:rPr>
          <w:rFonts w:ascii="Book Antiqua" w:eastAsia="Calibri" w:hAnsi="Book Antiqua" w:cstheme="minorHAnsi"/>
          <w:sz w:val="24"/>
          <w:szCs w:val="24"/>
        </w:rPr>
        <w:t xml:space="preserve"> </w:t>
      </w:r>
      <w:r w:rsidR="00215124" w:rsidRPr="00A51FBE">
        <w:rPr>
          <w:rFonts w:ascii="Book Antiqua" w:eastAsia="Calibri" w:hAnsi="Book Antiqua" w:cstheme="minorHAnsi"/>
          <w:sz w:val="24"/>
          <w:szCs w:val="24"/>
        </w:rPr>
        <w:t>with p16 positivity</w:t>
      </w:r>
      <w:r w:rsidR="00E504CB" w:rsidRPr="00A51FBE">
        <w:rPr>
          <w:rFonts w:ascii="Book Antiqua" w:eastAsia="Calibri" w:hAnsi="Book Antiqua" w:cstheme="minorHAnsi"/>
          <w:sz w:val="24"/>
          <w:szCs w:val="24"/>
        </w:rPr>
        <w:t xml:space="preserve"> suggestive of high risk HPV </w:t>
      </w:r>
      <w:r w:rsidR="00F07516" w:rsidRPr="00A51FBE">
        <w:rPr>
          <w:rFonts w:ascii="Book Antiqua" w:eastAsia="Calibri" w:hAnsi="Book Antiqua" w:cstheme="minorHAnsi"/>
          <w:sz w:val="24"/>
          <w:szCs w:val="24"/>
        </w:rPr>
        <w:t>sub</w:t>
      </w:r>
      <w:r w:rsidR="00E504CB" w:rsidRPr="00A51FBE">
        <w:rPr>
          <w:rFonts w:ascii="Book Antiqua" w:eastAsia="Calibri" w:hAnsi="Book Antiqua" w:cstheme="minorHAnsi"/>
          <w:sz w:val="24"/>
          <w:szCs w:val="24"/>
        </w:rPr>
        <w:t>type</w:t>
      </w:r>
      <w:r w:rsidR="00F07516" w:rsidRPr="00A51FBE">
        <w:rPr>
          <w:rFonts w:ascii="Book Antiqua" w:eastAsia="Calibri" w:hAnsi="Book Antiqua" w:cstheme="minorHAnsi"/>
          <w:sz w:val="24"/>
          <w:szCs w:val="24"/>
        </w:rPr>
        <w:t xml:space="preserve">. </w:t>
      </w:r>
      <w:r w:rsidR="00E504CB" w:rsidRPr="00A51FBE">
        <w:rPr>
          <w:rFonts w:ascii="Book Antiqua" w:eastAsia="Calibri" w:hAnsi="Book Antiqua" w:cstheme="minorHAnsi"/>
          <w:sz w:val="24"/>
          <w:szCs w:val="24"/>
        </w:rPr>
        <w:t xml:space="preserve">Whole body tumor </w:t>
      </w:r>
      <w:r w:rsidR="00B80A2B" w:rsidRPr="00A51FBE">
        <w:rPr>
          <w:rFonts w:ascii="Book Antiqua" w:hAnsi="Book Antiqua" w:cs="Arial"/>
          <w:sz w:val="24"/>
          <w:szCs w:val="24"/>
        </w:rPr>
        <w:t>positron emission tomography computed</w:t>
      </w:r>
      <w:r w:rsidR="00B80A2B" w:rsidRPr="00A51FBE">
        <w:rPr>
          <w:rFonts w:ascii="Book Antiqua" w:hAnsi="Book Antiqua" w:cs="Arial"/>
          <w:sz w:val="24"/>
          <w:szCs w:val="24"/>
          <w:lang w:eastAsia="zh-CN"/>
        </w:rPr>
        <w:t xml:space="preserve"> </w:t>
      </w:r>
      <w:r w:rsidR="00B80A2B" w:rsidRPr="00A51FBE">
        <w:rPr>
          <w:rFonts w:ascii="Book Antiqua" w:hAnsi="Book Antiqua" w:cs="Arial"/>
          <w:sz w:val="24"/>
          <w:szCs w:val="24"/>
        </w:rPr>
        <w:t>tomography</w:t>
      </w:r>
      <w:r w:rsidR="00B80A2B" w:rsidRPr="00A51FBE">
        <w:rPr>
          <w:rFonts w:ascii="Book Antiqua" w:eastAsia="Calibri" w:hAnsi="Book Antiqua" w:cstheme="minorHAnsi"/>
          <w:sz w:val="24"/>
          <w:szCs w:val="24"/>
        </w:rPr>
        <w:t xml:space="preserve"> </w:t>
      </w:r>
      <w:r w:rsidR="00B80A2B" w:rsidRPr="00A51FBE">
        <w:rPr>
          <w:rFonts w:ascii="Book Antiqua" w:hAnsi="Book Antiqua" w:cstheme="minorHAnsi"/>
          <w:sz w:val="24"/>
          <w:szCs w:val="24"/>
          <w:lang w:eastAsia="zh-CN"/>
        </w:rPr>
        <w:t>(</w:t>
      </w:r>
      <w:r w:rsidR="006F7165" w:rsidRPr="00A51FBE">
        <w:rPr>
          <w:rFonts w:ascii="Book Antiqua" w:eastAsia="Calibri" w:hAnsi="Book Antiqua" w:cstheme="minorHAnsi"/>
          <w:sz w:val="24"/>
          <w:szCs w:val="24"/>
        </w:rPr>
        <w:t>PET CT</w:t>
      </w:r>
      <w:r w:rsidR="00B80A2B" w:rsidRPr="00A51FBE">
        <w:rPr>
          <w:rFonts w:ascii="Book Antiqua" w:hAnsi="Book Antiqua" w:cstheme="minorHAnsi"/>
          <w:sz w:val="24"/>
          <w:szCs w:val="24"/>
          <w:lang w:eastAsia="zh-CN"/>
        </w:rPr>
        <w:t>)</w:t>
      </w:r>
      <w:r w:rsidR="006F7165" w:rsidRPr="00A51FBE">
        <w:rPr>
          <w:rFonts w:ascii="Book Antiqua" w:eastAsia="Calibri" w:hAnsi="Book Antiqua" w:cstheme="minorHAnsi"/>
          <w:sz w:val="24"/>
          <w:szCs w:val="24"/>
        </w:rPr>
        <w:t xml:space="preserve"> scan confirmed a</w:t>
      </w:r>
      <w:r w:rsidR="00215124" w:rsidRPr="00A51FBE">
        <w:rPr>
          <w:rFonts w:ascii="Book Antiqua" w:eastAsia="Calibri" w:hAnsi="Book Antiqua" w:cstheme="minorHAnsi"/>
          <w:sz w:val="24"/>
          <w:szCs w:val="24"/>
        </w:rPr>
        <w:t xml:space="preserve"> large hypermetabolic</w:t>
      </w:r>
      <w:r w:rsidR="006F7165" w:rsidRPr="00A51FBE">
        <w:rPr>
          <w:rFonts w:ascii="Book Antiqua" w:eastAsia="Calibri" w:hAnsi="Book Antiqua" w:cstheme="minorHAnsi"/>
          <w:sz w:val="24"/>
          <w:szCs w:val="24"/>
        </w:rPr>
        <w:t xml:space="preserve"> mass</w:t>
      </w:r>
      <w:r w:rsidR="00215124" w:rsidRPr="00A51FBE">
        <w:rPr>
          <w:rFonts w:ascii="Book Antiqua" w:eastAsia="Calibri" w:hAnsi="Book Antiqua" w:cstheme="minorHAnsi"/>
          <w:sz w:val="24"/>
          <w:szCs w:val="24"/>
        </w:rPr>
        <w:t xml:space="preserve"> with an SUV max of 8.1 to 10.1</w:t>
      </w:r>
      <w:r w:rsidR="006F7165" w:rsidRPr="00A51FBE">
        <w:rPr>
          <w:rFonts w:ascii="Book Antiqua" w:eastAsia="Calibri" w:hAnsi="Book Antiqua" w:cstheme="minorHAnsi"/>
          <w:sz w:val="24"/>
          <w:szCs w:val="24"/>
        </w:rPr>
        <w:t xml:space="preserve"> (Fig</w:t>
      </w:r>
      <w:r w:rsidR="00F62F13" w:rsidRPr="00A51FBE">
        <w:rPr>
          <w:rFonts w:ascii="Book Antiqua" w:hAnsi="Book Antiqua" w:cstheme="minorHAnsi" w:hint="eastAsia"/>
          <w:sz w:val="24"/>
          <w:szCs w:val="24"/>
          <w:lang w:eastAsia="zh-CN"/>
        </w:rPr>
        <w:t>ure</w:t>
      </w:r>
      <w:r w:rsidR="00E504CB" w:rsidRPr="00A51FBE">
        <w:rPr>
          <w:rFonts w:ascii="Book Antiqua" w:eastAsia="Calibri" w:hAnsi="Book Antiqua" w:cstheme="minorHAnsi"/>
          <w:sz w:val="24"/>
          <w:szCs w:val="24"/>
        </w:rPr>
        <w:t xml:space="preserve"> 2</w:t>
      </w:r>
      <w:r w:rsidR="006F7165" w:rsidRPr="00A51FBE">
        <w:rPr>
          <w:rFonts w:ascii="Book Antiqua" w:eastAsia="Calibri" w:hAnsi="Book Antiqua" w:cstheme="minorHAnsi"/>
          <w:sz w:val="24"/>
          <w:szCs w:val="24"/>
        </w:rPr>
        <w:t>) without regional lymphadenopathy.</w:t>
      </w:r>
      <w:r w:rsidR="00215124" w:rsidRPr="00A51FBE">
        <w:rPr>
          <w:rFonts w:ascii="Book Antiqua" w:eastAsia="Calibri" w:hAnsi="Book Antiqua" w:cstheme="minorHAnsi"/>
          <w:sz w:val="24"/>
          <w:szCs w:val="24"/>
        </w:rPr>
        <w:t xml:space="preserve"> </w:t>
      </w:r>
    </w:p>
    <w:p w14:paraId="03B4C26E" w14:textId="77777777" w:rsidR="00DF5143" w:rsidRPr="00A51FBE" w:rsidRDefault="00DF5143" w:rsidP="00B80A2B">
      <w:pPr>
        <w:spacing w:after="0" w:line="360" w:lineRule="auto"/>
        <w:jc w:val="both"/>
        <w:rPr>
          <w:rFonts w:ascii="Book Antiqua" w:hAnsi="Book Antiqua" w:cstheme="minorHAnsi"/>
          <w:sz w:val="24"/>
          <w:szCs w:val="24"/>
          <w:lang w:eastAsia="zh-CN"/>
        </w:rPr>
      </w:pPr>
    </w:p>
    <w:p w14:paraId="769A08D1" w14:textId="77777777" w:rsidR="00E504CB" w:rsidRPr="00A51FBE" w:rsidRDefault="00E504CB" w:rsidP="00B80A2B">
      <w:pPr>
        <w:spacing w:after="0" w:line="360" w:lineRule="auto"/>
        <w:jc w:val="both"/>
        <w:rPr>
          <w:rFonts w:ascii="Book Antiqua" w:eastAsia="Calibri" w:hAnsi="Book Antiqua" w:cstheme="minorHAnsi"/>
          <w:b/>
          <w:i/>
          <w:sz w:val="24"/>
          <w:szCs w:val="24"/>
        </w:rPr>
      </w:pPr>
      <w:r w:rsidRPr="00A51FBE">
        <w:rPr>
          <w:rFonts w:ascii="Book Antiqua" w:eastAsia="Calibri" w:hAnsi="Book Antiqua" w:cstheme="minorHAnsi"/>
          <w:b/>
          <w:i/>
          <w:sz w:val="24"/>
          <w:szCs w:val="24"/>
        </w:rPr>
        <w:t>Case 2</w:t>
      </w:r>
    </w:p>
    <w:p w14:paraId="0D382179" w14:textId="77777777" w:rsidR="00A43E31" w:rsidRPr="00A51FBE" w:rsidRDefault="00A43E31" w:rsidP="00B80A2B">
      <w:pPr>
        <w:spacing w:after="0" w:line="360" w:lineRule="auto"/>
        <w:jc w:val="both"/>
        <w:rPr>
          <w:rFonts w:ascii="Book Antiqua" w:hAnsi="Book Antiqua" w:cstheme="minorHAnsi"/>
          <w:sz w:val="24"/>
          <w:szCs w:val="24"/>
          <w:lang w:eastAsia="zh-CN"/>
        </w:rPr>
      </w:pPr>
      <w:r w:rsidRPr="00A51FBE">
        <w:rPr>
          <w:rFonts w:ascii="Book Antiqua" w:hAnsi="Book Antiqua"/>
          <w:b/>
          <w:color w:val="000000" w:themeColor="text1"/>
          <w:sz w:val="24"/>
          <w:szCs w:val="24"/>
        </w:rPr>
        <w:t>Chief complaints</w:t>
      </w:r>
      <w:r w:rsidRPr="00A51FBE">
        <w:rPr>
          <w:rFonts w:ascii="Book Antiqua" w:hAnsi="Book Antiqua" w:cstheme="minorHAnsi" w:hint="eastAsia"/>
          <w:b/>
          <w:sz w:val="24"/>
          <w:szCs w:val="24"/>
          <w:lang w:eastAsia="zh-CN"/>
        </w:rPr>
        <w:t xml:space="preserve">: </w:t>
      </w:r>
      <w:r w:rsidR="00E504CB" w:rsidRPr="00A51FBE">
        <w:rPr>
          <w:rFonts w:ascii="Book Antiqua" w:eastAsia="Calibri" w:hAnsi="Book Antiqua" w:cstheme="minorHAnsi"/>
          <w:sz w:val="24"/>
          <w:szCs w:val="24"/>
        </w:rPr>
        <w:t xml:space="preserve">A </w:t>
      </w:r>
      <w:r w:rsidR="00A4480D" w:rsidRPr="00A51FBE">
        <w:rPr>
          <w:rFonts w:ascii="Book Antiqua" w:eastAsia="Calibri" w:hAnsi="Book Antiqua" w:cstheme="minorHAnsi"/>
          <w:sz w:val="24"/>
          <w:szCs w:val="24"/>
        </w:rPr>
        <w:t>58-year-old</w:t>
      </w:r>
      <w:r w:rsidR="00E504CB" w:rsidRPr="00A51FBE">
        <w:rPr>
          <w:rFonts w:ascii="Book Antiqua" w:eastAsia="Calibri" w:hAnsi="Book Antiqua" w:cstheme="minorHAnsi"/>
          <w:sz w:val="24"/>
          <w:szCs w:val="24"/>
        </w:rPr>
        <w:t xml:space="preserve"> male, HIV positive on HAART</w:t>
      </w:r>
      <w:r w:rsidR="00405F98" w:rsidRPr="00A51FBE">
        <w:rPr>
          <w:rFonts w:ascii="Book Antiqua" w:eastAsia="Calibri" w:hAnsi="Book Antiqua" w:cstheme="minorHAnsi"/>
          <w:sz w:val="24"/>
          <w:szCs w:val="24"/>
        </w:rPr>
        <w:t xml:space="preserve"> (</w:t>
      </w:r>
      <w:r w:rsidR="00ED0841" w:rsidRPr="00A51FBE">
        <w:rPr>
          <w:rFonts w:ascii="Book Antiqua" w:eastAsia="Calibri" w:hAnsi="Book Antiqua" w:cstheme="minorHAnsi"/>
          <w:sz w:val="24"/>
          <w:szCs w:val="24"/>
        </w:rPr>
        <w:t>antiretroviral therapy</w:t>
      </w:r>
      <w:r w:rsidR="00A4480D" w:rsidRPr="00A51FBE">
        <w:rPr>
          <w:rFonts w:ascii="Book Antiqua" w:eastAsia="Calibri" w:hAnsi="Book Antiqua" w:cstheme="minorHAnsi"/>
          <w:sz w:val="24"/>
          <w:szCs w:val="24"/>
        </w:rPr>
        <w:t>) and a normal</w:t>
      </w:r>
      <w:r w:rsidR="00C33D62" w:rsidRPr="00A51FBE">
        <w:rPr>
          <w:rFonts w:ascii="Book Antiqua" w:eastAsia="Calibri" w:hAnsi="Book Antiqua" w:cstheme="minorHAnsi"/>
          <w:sz w:val="24"/>
          <w:szCs w:val="24"/>
        </w:rPr>
        <w:t xml:space="preserve"> </w:t>
      </w:r>
      <w:r w:rsidR="00A4480D" w:rsidRPr="00A51FBE">
        <w:rPr>
          <w:rFonts w:ascii="Book Antiqua" w:eastAsia="Calibri" w:hAnsi="Book Antiqua" w:cstheme="minorHAnsi"/>
          <w:sz w:val="24"/>
          <w:szCs w:val="24"/>
        </w:rPr>
        <w:t>CD4 count</w:t>
      </w:r>
      <w:r w:rsidR="00FB711D" w:rsidRPr="00A51FBE">
        <w:rPr>
          <w:rFonts w:ascii="Book Antiqua" w:eastAsia="Calibri" w:hAnsi="Book Antiqua" w:cstheme="minorHAnsi"/>
          <w:sz w:val="24"/>
          <w:szCs w:val="24"/>
        </w:rPr>
        <w:t xml:space="preserve"> &gt; 1000 cells/</w:t>
      </w:r>
      <w:r w:rsidR="00C33D62" w:rsidRPr="00A51FBE">
        <w:rPr>
          <w:rFonts w:ascii="Book Antiqua" w:hAnsi="Book Antiqua" w:cstheme="minorHAnsi"/>
          <w:sz w:val="24"/>
          <w:szCs w:val="24"/>
        </w:rPr>
        <w:t xml:space="preserve">uL </w:t>
      </w:r>
      <w:r w:rsidR="00C33D62" w:rsidRPr="00A51FBE">
        <w:rPr>
          <w:rFonts w:ascii="Book Antiqua" w:eastAsia="Calibri" w:hAnsi="Book Antiqua" w:cstheme="minorHAnsi"/>
          <w:sz w:val="24"/>
          <w:szCs w:val="24"/>
        </w:rPr>
        <w:t xml:space="preserve">and an undetectable </w:t>
      </w:r>
      <w:r w:rsidR="00157077" w:rsidRPr="00A51FBE">
        <w:rPr>
          <w:rFonts w:ascii="Book Antiqua" w:eastAsia="Calibri" w:hAnsi="Book Antiqua" w:cstheme="minorHAnsi"/>
          <w:sz w:val="24"/>
          <w:szCs w:val="24"/>
        </w:rPr>
        <w:t xml:space="preserve">HIV </w:t>
      </w:r>
      <w:r w:rsidR="00C33D62" w:rsidRPr="00A51FBE">
        <w:rPr>
          <w:rFonts w:ascii="Book Antiqua" w:eastAsia="Calibri" w:hAnsi="Book Antiqua" w:cstheme="minorHAnsi"/>
          <w:sz w:val="24"/>
          <w:szCs w:val="24"/>
        </w:rPr>
        <w:t>viral load</w:t>
      </w:r>
      <w:r w:rsidR="00A4480D" w:rsidRPr="00A51FBE">
        <w:rPr>
          <w:rFonts w:ascii="Book Antiqua" w:eastAsia="Calibri" w:hAnsi="Book Antiqua" w:cstheme="minorHAnsi"/>
          <w:sz w:val="24"/>
          <w:szCs w:val="24"/>
        </w:rPr>
        <w:t xml:space="preserve"> </w:t>
      </w:r>
      <w:r w:rsidR="00E504CB" w:rsidRPr="00A51FBE">
        <w:rPr>
          <w:rFonts w:ascii="Book Antiqua" w:eastAsia="Calibri" w:hAnsi="Book Antiqua" w:cstheme="minorHAnsi"/>
          <w:sz w:val="24"/>
          <w:szCs w:val="24"/>
        </w:rPr>
        <w:t xml:space="preserve">presented with a large anal tumor. </w:t>
      </w:r>
    </w:p>
    <w:p w14:paraId="51C11992" w14:textId="77777777" w:rsidR="00A43E31" w:rsidRPr="00A51FBE" w:rsidRDefault="00A43E31" w:rsidP="00B80A2B">
      <w:pPr>
        <w:spacing w:after="0" w:line="360" w:lineRule="auto"/>
        <w:jc w:val="both"/>
        <w:rPr>
          <w:rFonts w:ascii="Book Antiqua" w:hAnsi="Book Antiqua" w:cstheme="minorHAnsi"/>
          <w:sz w:val="24"/>
          <w:szCs w:val="24"/>
          <w:lang w:eastAsia="zh-CN"/>
        </w:rPr>
      </w:pPr>
    </w:p>
    <w:p w14:paraId="792160B5" w14:textId="361D1470" w:rsidR="00A43E31" w:rsidRPr="00A51FBE" w:rsidRDefault="00A43E31" w:rsidP="00B80A2B">
      <w:pPr>
        <w:spacing w:after="0" w:line="360" w:lineRule="auto"/>
        <w:jc w:val="both"/>
        <w:rPr>
          <w:rFonts w:ascii="Book Antiqua" w:hAnsi="Book Antiqua" w:cstheme="minorHAnsi"/>
          <w:sz w:val="24"/>
          <w:szCs w:val="24"/>
          <w:lang w:eastAsia="zh-CN"/>
        </w:rPr>
      </w:pPr>
      <w:r w:rsidRPr="00A51FBE">
        <w:rPr>
          <w:rFonts w:ascii="Book Antiqua" w:hAnsi="Book Antiqua"/>
          <w:b/>
          <w:color w:val="000000" w:themeColor="text1"/>
          <w:sz w:val="24"/>
          <w:szCs w:val="24"/>
        </w:rPr>
        <w:lastRenderedPageBreak/>
        <w:t>History of present illness</w:t>
      </w:r>
      <w:r w:rsidRPr="00A51FBE">
        <w:rPr>
          <w:rFonts w:ascii="Book Antiqua" w:hAnsi="Book Antiqua" w:hint="eastAsia"/>
          <w:b/>
          <w:color w:val="000000" w:themeColor="text1"/>
          <w:sz w:val="24"/>
          <w:szCs w:val="24"/>
          <w:lang w:eastAsia="zh-CN"/>
        </w:rPr>
        <w:t xml:space="preserve">: </w:t>
      </w:r>
      <w:r w:rsidR="00E504CB" w:rsidRPr="00A51FBE">
        <w:rPr>
          <w:rFonts w:ascii="Book Antiqua" w:eastAsia="Calibri" w:hAnsi="Book Antiqua" w:cstheme="minorHAnsi"/>
          <w:sz w:val="24"/>
          <w:szCs w:val="24"/>
        </w:rPr>
        <w:t>He too presented with a neglected slow growing anal wart.</w:t>
      </w:r>
      <w:r w:rsidR="00215124" w:rsidRPr="00A51FBE">
        <w:rPr>
          <w:rFonts w:ascii="Book Antiqua" w:eastAsia="Calibri" w:hAnsi="Book Antiqua" w:cstheme="minorHAnsi"/>
          <w:sz w:val="24"/>
          <w:szCs w:val="24"/>
        </w:rPr>
        <w:t xml:space="preserve"> </w:t>
      </w:r>
    </w:p>
    <w:p w14:paraId="4DDA7B82" w14:textId="77777777" w:rsidR="00A43E31" w:rsidRPr="00A51FBE" w:rsidRDefault="00A43E31" w:rsidP="00B80A2B">
      <w:pPr>
        <w:spacing w:after="0" w:line="360" w:lineRule="auto"/>
        <w:jc w:val="both"/>
        <w:rPr>
          <w:rFonts w:ascii="Book Antiqua" w:hAnsi="Book Antiqua" w:cstheme="minorHAnsi"/>
          <w:sz w:val="24"/>
          <w:szCs w:val="24"/>
          <w:lang w:eastAsia="zh-CN"/>
        </w:rPr>
      </w:pPr>
    </w:p>
    <w:p w14:paraId="77FECCBA" w14:textId="66843918" w:rsidR="00A43E31" w:rsidRPr="00A51FBE" w:rsidRDefault="00A43E31" w:rsidP="00B80A2B">
      <w:pPr>
        <w:spacing w:after="0" w:line="360" w:lineRule="auto"/>
        <w:jc w:val="both"/>
        <w:rPr>
          <w:rFonts w:ascii="Book Antiqua" w:hAnsi="Book Antiqua" w:cstheme="minorHAnsi"/>
          <w:sz w:val="24"/>
          <w:szCs w:val="24"/>
          <w:lang w:eastAsia="zh-CN"/>
        </w:rPr>
      </w:pPr>
      <w:r w:rsidRPr="00A51FBE">
        <w:rPr>
          <w:rFonts w:ascii="Book Antiqua" w:hAnsi="Book Antiqua"/>
          <w:b/>
          <w:color w:val="000000" w:themeColor="text1"/>
          <w:sz w:val="24"/>
          <w:szCs w:val="24"/>
        </w:rPr>
        <w:t>History of past illness</w:t>
      </w:r>
      <w:r w:rsidRPr="00A51FBE">
        <w:rPr>
          <w:rFonts w:ascii="Book Antiqua" w:hAnsi="Book Antiqua" w:hint="eastAsia"/>
          <w:b/>
          <w:color w:val="000000" w:themeColor="text1"/>
          <w:sz w:val="24"/>
          <w:szCs w:val="24"/>
          <w:lang w:eastAsia="zh-CN"/>
        </w:rPr>
        <w:t>:</w:t>
      </w:r>
      <w:r w:rsidRPr="00A51FBE">
        <w:rPr>
          <w:rFonts w:ascii="Book Antiqua" w:eastAsia="Calibri" w:hAnsi="Book Antiqua" w:cstheme="minorHAnsi"/>
          <w:b/>
          <w:sz w:val="24"/>
          <w:szCs w:val="24"/>
        </w:rPr>
        <w:t xml:space="preserve"> </w:t>
      </w:r>
      <w:r w:rsidR="00215124" w:rsidRPr="00A51FBE">
        <w:rPr>
          <w:rFonts w:ascii="Book Antiqua" w:eastAsia="Calibri" w:hAnsi="Book Antiqua" w:cstheme="minorHAnsi"/>
          <w:sz w:val="24"/>
          <w:szCs w:val="24"/>
        </w:rPr>
        <w:t>There was no family history of malignancies.</w:t>
      </w:r>
      <w:r w:rsidR="00E504CB" w:rsidRPr="00A51FBE">
        <w:rPr>
          <w:rFonts w:ascii="Book Antiqua" w:eastAsia="Calibri" w:hAnsi="Book Antiqua" w:cstheme="minorHAnsi"/>
          <w:sz w:val="24"/>
          <w:szCs w:val="24"/>
        </w:rPr>
        <w:t xml:space="preserve"> </w:t>
      </w:r>
    </w:p>
    <w:p w14:paraId="12B08221" w14:textId="77777777" w:rsidR="00A43E31" w:rsidRPr="00A51FBE" w:rsidRDefault="00A43E31" w:rsidP="00B80A2B">
      <w:pPr>
        <w:spacing w:after="0" w:line="360" w:lineRule="auto"/>
        <w:jc w:val="both"/>
        <w:rPr>
          <w:rFonts w:ascii="Book Antiqua" w:hAnsi="Book Antiqua" w:cstheme="minorHAnsi"/>
          <w:sz w:val="24"/>
          <w:szCs w:val="24"/>
          <w:lang w:eastAsia="zh-CN"/>
        </w:rPr>
      </w:pPr>
    </w:p>
    <w:p w14:paraId="187CEA7B" w14:textId="1C4E14B7" w:rsidR="00A43E31" w:rsidRPr="00A51FBE" w:rsidRDefault="00A43E31" w:rsidP="00B80A2B">
      <w:pPr>
        <w:spacing w:after="0" w:line="360" w:lineRule="auto"/>
        <w:jc w:val="both"/>
        <w:rPr>
          <w:rFonts w:ascii="Book Antiqua" w:hAnsi="Book Antiqua" w:cstheme="minorHAnsi"/>
          <w:sz w:val="24"/>
          <w:szCs w:val="24"/>
          <w:lang w:eastAsia="zh-CN"/>
        </w:rPr>
      </w:pPr>
      <w:r w:rsidRPr="00A51FBE">
        <w:rPr>
          <w:rFonts w:ascii="Book Antiqua" w:hAnsi="Book Antiqua"/>
          <w:b/>
          <w:color w:val="000000" w:themeColor="text1"/>
          <w:sz w:val="24"/>
          <w:szCs w:val="24"/>
        </w:rPr>
        <w:t>Physical examination upon admission</w:t>
      </w:r>
      <w:r w:rsidRPr="00A51FBE">
        <w:rPr>
          <w:rFonts w:ascii="Book Antiqua" w:hAnsi="Book Antiqua" w:hint="eastAsia"/>
          <w:b/>
          <w:color w:val="000000" w:themeColor="text1"/>
          <w:sz w:val="24"/>
          <w:szCs w:val="24"/>
          <w:lang w:eastAsia="zh-CN"/>
        </w:rPr>
        <w:t xml:space="preserve">: </w:t>
      </w:r>
      <w:r w:rsidR="00E504CB" w:rsidRPr="00A51FBE">
        <w:rPr>
          <w:rFonts w:ascii="Book Antiqua" w:eastAsia="Calibri" w:hAnsi="Book Antiqua" w:cstheme="minorHAnsi"/>
          <w:sz w:val="24"/>
          <w:szCs w:val="24"/>
        </w:rPr>
        <w:t xml:space="preserve">Examination confirmed a large </w:t>
      </w:r>
      <w:r w:rsidR="00157077" w:rsidRPr="00A51FBE">
        <w:rPr>
          <w:rFonts w:ascii="Book Antiqua" w:eastAsia="Calibri" w:hAnsi="Book Antiqua" w:cstheme="minorHAnsi"/>
          <w:sz w:val="24"/>
          <w:szCs w:val="24"/>
        </w:rPr>
        <w:t xml:space="preserve">anal </w:t>
      </w:r>
      <w:r w:rsidR="00E504CB" w:rsidRPr="00A51FBE">
        <w:rPr>
          <w:rFonts w:ascii="Book Antiqua" w:eastAsia="Calibri" w:hAnsi="Book Antiqua" w:cstheme="minorHAnsi"/>
          <w:sz w:val="24"/>
          <w:szCs w:val="24"/>
        </w:rPr>
        <w:t xml:space="preserve">mass with ulceration and necrosis. His tumor did involve the anal sphincters and the patient presented with anal incontinence. </w:t>
      </w:r>
    </w:p>
    <w:p w14:paraId="2012AA3D" w14:textId="77777777" w:rsidR="00A43E31" w:rsidRPr="00A51FBE" w:rsidRDefault="00A43E31" w:rsidP="00B80A2B">
      <w:pPr>
        <w:spacing w:after="0" w:line="360" w:lineRule="auto"/>
        <w:jc w:val="both"/>
        <w:rPr>
          <w:rFonts w:ascii="Book Antiqua" w:hAnsi="Book Antiqua" w:cstheme="minorHAnsi"/>
          <w:sz w:val="24"/>
          <w:szCs w:val="24"/>
          <w:lang w:eastAsia="zh-CN"/>
        </w:rPr>
      </w:pPr>
    </w:p>
    <w:p w14:paraId="07199EBC" w14:textId="4C84D8F4" w:rsidR="00A43E31" w:rsidRPr="00A51FBE" w:rsidRDefault="00A43E31" w:rsidP="00B80A2B">
      <w:pPr>
        <w:spacing w:after="0" w:line="360" w:lineRule="auto"/>
        <w:jc w:val="both"/>
        <w:rPr>
          <w:rFonts w:ascii="Book Antiqua" w:hAnsi="Book Antiqua" w:cstheme="minorHAnsi"/>
          <w:sz w:val="24"/>
          <w:szCs w:val="24"/>
          <w:lang w:eastAsia="zh-CN"/>
        </w:rPr>
      </w:pPr>
      <w:r w:rsidRPr="00A51FBE">
        <w:rPr>
          <w:rFonts w:ascii="Book Antiqua" w:hAnsi="Book Antiqua"/>
          <w:b/>
          <w:color w:val="000000" w:themeColor="text1"/>
          <w:sz w:val="24"/>
          <w:szCs w:val="24"/>
        </w:rPr>
        <w:t>Laboratory examinations</w:t>
      </w:r>
      <w:r w:rsidRPr="00A51FBE">
        <w:rPr>
          <w:rFonts w:ascii="Book Antiqua" w:hAnsi="Book Antiqua" w:hint="eastAsia"/>
          <w:b/>
          <w:color w:val="000000" w:themeColor="text1"/>
          <w:sz w:val="24"/>
          <w:szCs w:val="24"/>
          <w:lang w:eastAsia="zh-CN"/>
        </w:rPr>
        <w:t>:</w:t>
      </w:r>
      <w:r w:rsidRPr="00A51FBE">
        <w:rPr>
          <w:rFonts w:ascii="Book Antiqua" w:eastAsia="Calibri" w:hAnsi="Book Antiqua" w:cstheme="minorHAnsi"/>
          <w:b/>
          <w:sz w:val="24"/>
          <w:szCs w:val="24"/>
        </w:rPr>
        <w:t xml:space="preserve"> </w:t>
      </w:r>
      <w:r w:rsidR="00215124" w:rsidRPr="00A51FBE">
        <w:rPr>
          <w:rFonts w:ascii="Book Antiqua" w:eastAsia="Calibri" w:hAnsi="Book Antiqua" w:cstheme="minorHAnsi"/>
          <w:sz w:val="24"/>
          <w:szCs w:val="24"/>
        </w:rPr>
        <w:t xml:space="preserve">The serum chemistries and complete blood count was normal. </w:t>
      </w:r>
    </w:p>
    <w:p w14:paraId="69ACA56B" w14:textId="77777777" w:rsidR="00A43E31" w:rsidRPr="00A51FBE" w:rsidRDefault="00A43E31" w:rsidP="00B80A2B">
      <w:pPr>
        <w:spacing w:after="0" w:line="360" w:lineRule="auto"/>
        <w:jc w:val="both"/>
        <w:rPr>
          <w:rFonts w:ascii="Book Antiqua" w:hAnsi="Book Antiqua" w:cstheme="minorHAnsi"/>
          <w:sz w:val="24"/>
          <w:szCs w:val="24"/>
          <w:lang w:eastAsia="zh-CN"/>
        </w:rPr>
      </w:pPr>
    </w:p>
    <w:p w14:paraId="0E512D05" w14:textId="69D714A3" w:rsidR="00844910" w:rsidRPr="00A51FBE" w:rsidRDefault="00A43E31" w:rsidP="00B80A2B">
      <w:pPr>
        <w:spacing w:after="0" w:line="360" w:lineRule="auto"/>
        <w:jc w:val="both"/>
        <w:rPr>
          <w:rFonts w:ascii="Book Antiqua" w:eastAsia="Calibri" w:hAnsi="Book Antiqua" w:cstheme="minorHAnsi"/>
          <w:sz w:val="24"/>
          <w:szCs w:val="24"/>
        </w:rPr>
      </w:pPr>
      <w:r w:rsidRPr="00A51FBE">
        <w:rPr>
          <w:rFonts w:ascii="Book Antiqua" w:hAnsi="Book Antiqua"/>
          <w:b/>
          <w:color w:val="000000" w:themeColor="text1"/>
          <w:sz w:val="24"/>
          <w:szCs w:val="24"/>
        </w:rPr>
        <w:t>Imaging examinations</w:t>
      </w:r>
      <w:r w:rsidRPr="00A51FBE">
        <w:rPr>
          <w:rFonts w:ascii="Book Antiqua" w:hAnsi="Book Antiqua" w:hint="eastAsia"/>
          <w:b/>
          <w:color w:val="000000" w:themeColor="text1"/>
          <w:sz w:val="24"/>
          <w:szCs w:val="24"/>
          <w:lang w:eastAsia="zh-CN"/>
        </w:rPr>
        <w:t xml:space="preserve">: </w:t>
      </w:r>
      <w:r w:rsidR="00215124" w:rsidRPr="00A51FBE">
        <w:rPr>
          <w:rFonts w:ascii="Book Antiqua" w:eastAsia="Calibri" w:hAnsi="Book Antiqua" w:cstheme="minorHAnsi"/>
          <w:sz w:val="24"/>
          <w:szCs w:val="24"/>
        </w:rPr>
        <w:t xml:space="preserve">The colonoscopy exam confirmed a circumferential anal mass. EUS revealed involvement of the anal sphincters. </w:t>
      </w:r>
      <w:r w:rsidR="00E504CB" w:rsidRPr="00A51FBE">
        <w:rPr>
          <w:rFonts w:ascii="Book Antiqua" w:eastAsia="Calibri" w:hAnsi="Book Antiqua" w:cstheme="minorHAnsi"/>
          <w:sz w:val="24"/>
          <w:szCs w:val="24"/>
        </w:rPr>
        <w:t>Whole body PET CT scan confir</w:t>
      </w:r>
      <w:r w:rsidR="00A55F85" w:rsidRPr="00A51FBE">
        <w:rPr>
          <w:rFonts w:ascii="Book Antiqua" w:eastAsia="Calibri" w:hAnsi="Book Antiqua" w:cstheme="minorHAnsi"/>
          <w:sz w:val="24"/>
          <w:szCs w:val="24"/>
        </w:rPr>
        <w:t>med the hypermetabolic</w:t>
      </w:r>
      <w:r w:rsidR="00215124" w:rsidRPr="00A51FBE">
        <w:rPr>
          <w:rFonts w:ascii="Book Antiqua" w:eastAsia="Calibri" w:hAnsi="Book Antiqua" w:cstheme="minorHAnsi"/>
          <w:sz w:val="24"/>
          <w:szCs w:val="24"/>
        </w:rPr>
        <w:t xml:space="preserve"> anal and perianal</w:t>
      </w:r>
      <w:r w:rsidR="00A55F85" w:rsidRPr="00A51FBE">
        <w:rPr>
          <w:rFonts w:ascii="Book Antiqua" w:eastAsia="Calibri" w:hAnsi="Book Antiqua" w:cstheme="minorHAnsi"/>
          <w:sz w:val="24"/>
          <w:szCs w:val="24"/>
        </w:rPr>
        <w:t xml:space="preserve"> mass</w:t>
      </w:r>
      <w:r w:rsidR="00215124" w:rsidRPr="00A51FBE">
        <w:rPr>
          <w:rFonts w:ascii="Book Antiqua" w:eastAsia="Calibri" w:hAnsi="Book Antiqua" w:cstheme="minorHAnsi"/>
          <w:sz w:val="24"/>
          <w:szCs w:val="24"/>
        </w:rPr>
        <w:t xml:space="preserve"> with a SUV max of 8.1</w:t>
      </w:r>
      <w:r w:rsidR="00A55F85" w:rsidRPr="00A51FBE">
        <w:rPr>
          <w:rFonts w:ascii="Book Antiqua" w:eastAsia="Calibri" w:hAnsi="Book Antiqua" w:cstheme="minorHAnsi"/>
          <w:sz w:val="24"/>
          <w:szCs w:val="24"/>
        </w:rPr>
        <w:t xml:space="preserve"> </w:t>
      </w:r>
      <w:r w:rsidR="002B0A7A" w:rsidRPr="00A51FBE">
        <w:rPr>
          <w:rFonts w:ascii="Book Antiqua" w:eastAsia="Calibri" w:hAnsi="Book Antiqua" w:cstheme="minorHAnsi"/>
          <w:sz w:val="24"/>
          <w:szCs w:val="24"/>
        </w:rPr>
        <w:t>(Fig</w:t>
      </w:r>
      <w:r w:rsidR="006132FB" w:rsidRPr="00A51FBE">
        <w:rPr>
          <w:rFonts w:ascii="Book Antiqua" w:hAnsi="Book Antiqua" w:cstheme="minorHAnsi" w:hint="eastAsia"/>
          <w:sz w:val="24"/>
          <w:szCs w:val="24"/>
          <w:lang w:eastAsia="zh-CN"/>
        </w:rPr>
        <w:t>ure</w:t>
      </w:r>
      <w:r w:rsidR="00A55F85" w:rsidRPr="00A51FBE">
        <w:rPr>
          <w:rFonts w:ascii="Book Antiqua" w:eastAsia="Calibri" w:hAnsi="Book Antiqua" w:cstheme="minorHAnsi"/>
          <w:sz w:val="24"/>
          <w:szCs w:val="24"/>
        </w:rPr>
        <w:t xml:space="preserve"> </w:t>
      </w:r>
      <w:r w:rsidR="000D3321" w:rsidRPr="00A51FBE">
        <w:rPr>
          <w:rFonts w:ascii="Book Antiqua" w:hAnsi="Book Antiqua" w:cstheme="minorHAnsi" w:hint="eastAsia"/>
          <w:sz w:val="24"/>
          <w:szCs w:val="24"/>
          <w:lang w:eastAsia="zh-CN"/>
        </w:rPr>
        <w:t>3</w:t>
      </w:r>
      <w:r w:rsidR="002B0A7A" w:rsidRPr="00A51FBE">
        <w:rPr>
          <w:rFonts w:ascii="Book Antiqua" w:eastAsia="Calibri" w:hAnsi="Book Antiqua" w:cstheme="minorHAnsi"/>
          <w:sz w:val="24"/>
          <w:szCs w:val="24"/>
        </w:rPr>
        <w:t>)</w:t>
      </w:r>
      <w:r w:rsidR="00157077" w:rsidRPr="00A51FBE">
        <w:rPr>
          <w:rFonts w:ascii="Book Antiqua" w:eastAsia="Calibri" w:hAnsi="Book Antiqua" w:cstheme="minorHAnsi"/>
          <w:sz w:val="24"/>
          <w:szCs w:val="24"/>
        </w:rPr>
        <w:t>. A deep</w:t>
      </w:r>
      <w:r w:rsidR="00CE0050" w:rsidRPr="00A51FBE">
        <w:rPr>
          <w:rFonts w:ascii="Book Antiqua" w:eastAsia="Calibri" w:hAnsi="Book Antiqua" w:cstheme="minorHAnsi"/>
          <w:sz w:val="24"/>
          <w:szCs w:val="24"/>
        </w:rPr>
        <w:t xml:space="preserve"> core biopsy was performed and confirmed</w:t>
      </w:r>
      <w:r w:rsidR="00E504CB" w:rsidRPr="00A51FBE">
        <w:rPr>
          <w:rFonts w:ascii="Book Antiqua" w:eastAsia="Calibri" w:hAnsi="Book Antiqua" w:cstheme="minorHAnsi"/>
          <w:sz w:val="24"/>
          <w:szCs w:val="24"/>
        </w:rPr>
        <w:t xml:space="preserve"> </w:t>
      </w:r>
      <w:r w:rsidR="00C541F3" w:rsidRPr="00A51FBE">
        <w:rPr>
          <w:rFonts w:ascii="Book Antiqua" w:eastAsia="Calibri" w:hAnsi="Book Antiqua" w:cstheme="minorHAnsi"/>
          <w:sz w:val="24"/>
          <w:szCs w:val="24"/>
        </w:rPr>
        <w:t>SCC</w:t>
      </w:r>
      <w:r w:rsidR="00F07516" w:rsidRPr="00A51FBE">
        <w:rPr>
          <w:rFonts w:ascii="Book Antiqua" w:eastAsia="Calibri" w:hAnsi="Book Antiqua" w:cstheme="minorHAnsi"/>
          <w:sz w:val="24"/>
          <w:szCs w:val="24"/>
        </w:rPr>
        <w:t xml:space="preserve"> </w:t>
      </w:r>
      <w:r w:rsidR="00157077" w:rsidRPr="00A51FBE">
        <w:rPr>
          <w:rFonts w:ascii="Book Antiqua" w:eastAsia="Calibri" w:hAnsi="Book Antiqua" w:cstheme="minorHAnsi"/>
          <w:sz w:val="24"/>
          <w:szCs w:val="24"/>
        </w:rPr>
        <w:t xml:space="preserve">with </w:t>
      </w:r>
      <w:r w:rsidR="00F07516" w:rsidRPr="00A51FBE">
        <w:rPr>
          <w:rFonts w:ascii="Book Antiqua" w:eastAsia="Calibri" w:hAnsi="Book Antiqua" w:cstheme="minorHAnsi"/>
          <w:sz w:val="24"/>
          <w:szCs w:val="24"/>
        </w:rPr>
        <w:t>p16 positivity suggestive of high risk HPV subtype.</w:t>
      </w:r>
      <w:r w:rsidR="00E504CB" w:rsidRPr="00A51FBE">
        <w:rPr>
          <w:rFonts w:ascii="Book Antiqua" w:eastAsia="Calibri" w:hAnsi="Book Antiqua" w:cstheme="minorHAnsi"/>
          <w:sz w:val="24"/>
          <w:szCs w:val="24"/>
        </w:rPr>
        <w:t xml:space="preserve"> </w:t>
      </w:r>
    </w:p>
    <w:p w14:paraId="5B38CC4A" w14:textId="77777777" w:rsidR="00F0114A" w:rsidRPr="00A51FBE" w:rsidRDefault="00F0114A" w:rsidP="00B80A2B">
      <w:pPr>
        <w:spacing w:after="0" w:line="360" w:lineRule="auto"/>
        <w:jc w:val="both"/>
        <w:rPr>
          <w:rFonts w:ascii="Book Antiqua" w:hAnsi="Book Antiqua" w:cstheme="minorHAnsi"/>
          <w:sz w:val="24"/>
          <w:szCs w:val="24"/>
          <w:lang w:eastAsia="zh-CN"/>
        </w:rPr>
      </w:pPr>
    </w:p>
    <w:p w14:paraId="2D022AEB" w14:textId="7213D461" w:rsidR="00844910" w:rsidRPr="00A51FBE" w:rsidRDefault="00A43E31" w:rsidP="00B80A2B">
      <w:pPr>
        <w:adjustRightInd w:val="0"/>
        <w:snapToGrid w:val="0"/>
        <w:spacing w:after="0" w:line="360" w:lineRule="auto"/>
        <w:jc w:val="both"/>
        <w:rPr>
          <w:rFonts w:ascii="Book Antiqua" w:hAnsi="Book Antiqua" w:cstheme="minorHAnsi"/>
          <w:b/>
          <w:sz w:val="24"/>
          <w:szCs w:val="24"/>
        </w:rPr>
      </w:pPr>
      <w:r w:rsidRPr="00A51FBE">
        <w:rPr>
          <w:rFonts w:ascii="Book Antiqua" w:hAnsi="Book Antiqua" w:cstheme="minorHAnsi"/>
          <w:b/>
          <w:sz w:val="24"/>
          <w:szCs w:val="24"/>
        </w:rPr>
        <w:t>FINAL DIAGNOSIS</w:t>
      </w:r>
    </w:p>
    <w:p w14:paraId="70865E79" w14:textId="77777777" w:rsidR="00A43E31" w:rsidRPr="00A51FBE" w:rsidRDefault="00A43E31" w:rsidP="00B80A2B">
      <w:pPr>
        <w:adjustRightInd w:val="0"/>
        <w:snapToGrid w:val="0"/>
        <w:spacing w:after="0" w:line="360" w:lineRule="auto"/>
        <w:jc w:val="both"/>
        <w:rPr>
          <w:rFonts w:ascii="Book Antiqua" w:hAnsi="Book Antiqua" w:cstheme="minorHAnsi"/>
          <w:b/>
          <w:i/>
          <w:sz w:val="24"/>
          <w:szCs w:val="24"/>
          <w:lang w:eastAsia="zh-CN"/>
        </w:rPr>
      </w:pPr>
      <w:r w:rsidRPr="00A51FBE">
        <w:rPr>
          <w:rFonts w:ascii="Book Antiqua" w:hAnsi="Book Antiqua" w:cstheme="minorHAnsi"/>
          <w:b/>
          <w:i/>
          <w:sz w:val="24"/>
          <w:szCs w:val="24"/>
        </w:rPr>
        <w:t>Case 1</w:t>
      </w:r>
    </w:p>
    <w:p w14:paraId="473552C3" w14:textId="6DE33666" w:rsidR="00157077" w:rsidRPr="00A51FBE" w:rsidRDefault="00C541F3" w:rsidP="00B80A2B">
      <w:pPr>
        <w:adjustRightInd w:val="0"/>
        <w:snapToGrid w:val="0"/>
        <w:spacing w:after="0" w:line="360" w:lineRule="auto"/>
        <w:jc w:val="both"/>
        <w:rPr>
          <w:rFonts w:ascii="Book Antiqua" w:hAnsi="Book Antiqua" w:cstheme="minorHAnsi"/>
          <w:sz w:val="24"/>
          <w:szCs w:val="24"/>
          <w:lang w:eastAsia="zh-CN"/>
        </w:rPr>
      </w:pPr>
      <w:r w:rsidRPr="00A51FBE">
        <w:rPr>
          <w:rFonts w:ascii="Book Antiqua" w:eastAsia="Calibri" w:hAnsi="Book Antiqua" w:cstheme="minorHAnsi"/>
          <w:sz w:val="24"/>
          <w:szCs w:val="24"/>
        </w:rPr>
        <w:t>SCC</w:t>
      </w:r>
      <w:r w:rsidR="00157077" w:rsidRPr="00A51FBE">
        <w:rPr>
          <w:rFonts w:ascii="Book Antiqua" w:hAnsi="Book Antiqua" w:cstheme="minorHAnsi"/>
          <w:sz w:val="24"/>
          <w:szCs w:val="24"/>
        </w:rPr>
        <w:t xml:space="preserve"> of the anus, </w:t>
      </w:r>
      <w:r w:rsidRPr="00A51FBE">
        <w:rPr>
          <w:rFonts w:ascii="Book Antiqua" w:eastAsia="Calibri" w:hAnsi="Book Antiqua" w:cstheme="minorHAnsi"/>
          <w:sz w:val="24"/>
          <w:szCs w:val="24"/>
        </w:rPr>
        <w:t>GCA</w:t>
      </w:r>
      <w:r w:rsidR="00157077" w:rsidRPr="00A51FBE">
        <w:rPr>
          <w:rFonts w:ascii="Book Antiqua" w:hAnsi="Book Antiqua" w:cstheme="minorHAnsi"/>
          <w:sz w:val="24"/>
          <w:szCs w:val="24"/>
        </w:rPr>
        <w:t>, HPV positive.</w:t>
      </w:r>
    </w:p>
    <w:p w14:paraId="40AADD5E" w14:textId="77777777" w:rsidR="00A43E31" w:rsidRPr="00A51FBE" w:rsidRDefault="00A43E31" w:rsidP="00B80A2B">
      <w:pPr>
        <w:adjustRightInd w:val="0"/>
        <w:snapToGrid w:val="0"/>
        <w:spacing w:after="0" w:line="360" w:lineRule="auto"/>
        <w:jc w:val="both"/>
        <w:rPr>
          <w:rFonts w:ascii="Book Antiqua" w:hAnsi="Book Antiqua" w:cstheme="minorHAnsi"/>
          <w:b/>
          <w:sz w:val="24"/>
          <w:szCs w:val="24"/>
          <w:lang w:eastAsia="zh-CN"/>
        </w:rPr>
      </w:pPr>
    </w:p>
    <w:p w14:paraId="3CB7B09B" w14:textId="6C93D453" w:rsidR="00A43E31" w:rsidRPr="00A51FBE" w:rsidRDefault="00A43E31" w:rsidP="00B80A2B">
      <w:pPr>
        <w:adjustRightInd w:val="0"/>
        <w:snapToGrid w:val="0"/>
        <w:spacing w:after="0" w:line="360" w:lineRule="auto"/>
        <w:jc w:val="both"/>
        <w:rPr>
          <w:rFonts w:ascii="Book Antiqua" w:hAnsi="Book Antiqua" w:cstheme="minorHAnsi"/>
          <w:b/>
          <w:i/>
          <w:sz w:val="24"/>
          <w:szCs w:val="24"/>
          <w:lang w:eastAsia="zh-CN"/>
        </w:rPr>
      </w:pPr>
      <w:r w:rsidRPr="00A51FBE">
        <w:rPr>
          <w:rFonts w:ascii="Book Antiqua" w:hAnsi="Book Antiqua" w:cstheme="minorHAnsi"/>
          <w:b/>
          <w:i/>
          <w:sz w:val="24"/>
          <w:szCs w:val="24"/>
        </w:rPr>
        <w:t>Case</w:t>
      </w:r>
      <w:r w:rsidRPr="00A51FBE">
        <w:rPr>
          <w:rFonts w:ascii="Book Antiqua" w:hAnsi="Book Antiqua" w:cstheme="minorHAnsi" w:hint="eastAsia"/>
          <w:b/>
          <w:i/>
          <w:sz w:val="24"/>
          <w:szCs w:val="24"/>
          <w:lang w:eastAsia="zh-CN"/>
        </w:rPr>
        <w:t xml:space="preserve"> </w:t>
      </w:r>
      <w:r w:rsidRPr="00A51FBE">
        <w:rPr>
          <w:rFonts w:ascii="Book Antiqua" w:hAnsi="Book Antiqua" w:cstheme="minorHAnsi"/>
          <w:b/>
          <w:i/>
          <w:sz w:val="24"/>
          <w:szCs w:val="24"/>
        </w:rPr>
        <w:t>2</w:t>
      </w:r>
    </w:p>
    <w:p w14:paraId="63B4D110" w14:textId="6DFF0C9D" w:rsidR="00157077" w:rsidRPr="00A51FBE" w:rsidRDefault="00C541F3" w:rsidP="00B80A2B">
      <w:pPr>
        <w:adjustRightInd w:val="0"/>
        <w:snapToGrid w:val="0"/>
        <w:spacing w:after="0" w:line="360" w:lineRule="auto"/>
        <w:jc w:val="both"/>
        <w:rPr>
          <w:rFonts w:ascii="Book Antiqua" w:hAnsi="Book Antiqua" w:cstheme="minorHAnsi"/>
          <w:sz w:val="24"/>
          <w:szCs w:val="24"/>
          <w:lang w:eastAsia="zh-CN"/>
        </w:rPr>
      </w:pPr>
      <w:r w:rsidRPr="00A51FBE">
        <w:rPr>
          <w:rFonts w:ascii="Book Antiqua" w:eastAsia="Calibri" w:hAnsi="Book Antiqua" w:cstheme="minorHAnsi"/>
          <w:sz w:val="24"/>
          <w:szCs w:val="24"/>
        </w:rPr>
        <w:t>SCC</w:t>
      </w:r>
      <w:r w:rsidR="00157077" w:rsidRPr="00A51FBE">
        <w:rPr>
          <w:rFonts w:ascii="Book Antiqua" w:hAnsi="Book Antiqua" w:cstheme="minorHAnsi"/>
          <w:sz w:val="24"/>
          <w:szCs w:val="24"/>
        </w:rPr>
        <w:t xml:space="preserve"> of the anus, </w:t>
      </w:r>
      <w:r w:rsidRPr="00A51FBE">
        <w:rPr>
          <w:rFonts w:ascii="Book Antiqua" w:eastAsia="Calibri" w:hAnsi="Book Antiqua" w:cstheme="minorHAnsi"/>
          <w:sz w:val="24"/>
          <w:szCs w:val="24"/>
        </w:rPr>
        <w:t>GCA</w:t>
      </w:r>
      <w:r w:rsidR="00157077" w:rsidRPr="00A51FBE">
        <w:rPr>
          <w:rFonts w:ascii="Book Antiqua" w:hAnsi="Book Antiqua" w:cstheme="minorHAnsi"/>
          <w:sz w:val="24"/>
          <w:szCs w:val="24"/>
        </w:rPr>
        <w:t>, HPV positive, HIV positive.</w:t>
      </w:r>
    </w:p>
    <w:p w14:paraId="7E456690" w14:textId="77777777" w:rsidR="00A43E31" w:rsidRPr="00A51FBE" w:rsidRDefault="00A43E31" w:rsidP="00B80A2B">
      <w:pPr>
        <w:adjustRightInd w:val="0"/>
        <w:snapToGrid w:val="0"/>
        <w:spacing w:after="0" w:line="360" w:lineRule="auto"/>
        <w:jc w:val="both"/>
        <w:rPr>
          <w:rFonts w:ascii="Book Antiqua" w:hAnsi="Book Antiqua" w:cstheme="minorHAnsi"/>
          <w:sz w:val="24"/>
          <w:szCs w:val="24"/>
          <w:lang w:eastAsia="zh-CN"/>
        </w:rPr>
      </w:pPr>
    </w:p>
    <w:p w14:paraId="2AC544EE" w14:textId="158FDB64" w:rsidR="00844910" w:rsidRPr="00A51FBE" w:rsidRDefault="00A43E31" w:rsidP="00B80A2B">
      <w:pPr>
        <w:adjustRightInd w:val="0"/>
        <w:snapToGrid w:val="0"/>
        <w:spacing w:after="0" w:line="360" w:lineRule="auto"/>
        <w:jc w:val="both"/>
        <w:rPr>
          <w:rFonts w:ascii="Book Antiqua" w:hAnsi="Book Antiqua" w:cstheme="minorHAnsi"/>
          <w:b/>
          <w:sz w:val="24"/>
          <w:szCs w:val="24"/>
        </w:rPr>
      </w:pPr>
      <w:r w:rsidRPr="00A51FBE">
        <w:rPr>
          <w:rFonts w:ascii="Book Antiqua" w:hAnsi="Book Antiqua" w:cstheme="minorHAnsi"/>
          <w:b/>
          <w:sz w:val="24"/>
          <w:szCs w:val="24"/>
        </w:rPr>
        <w:t>TREATMENT</w:t>
      </w:r>
    </w:p>
    <w:p w14:paraId="3E8952FD" w14:textId="77777777" w:rsidR="00A43E31" w:rsidRPr="00A51FBE" w:rsidRDefault="00A43E31" w:rsidP="00B80A2B">
      <w:pPr>
        <w:spacing w:after="0" w:line="360" w:lineRule="auto"/>
        <w:jc w:val="both"/>
        <w:rPr>
          <w:rFonts w:ascii="Book Antiqua" w:hAnsi="Book Antiqua" w:cstheme="minorHAnsi"/>
          <w:b/>
          <w:i/>
          <w:sz w:val="24"/>
          <w:szCs w:val="24"/>
          <w:lang w:eastAsia="zh-CN"/>
        </w:rPr>
      </w:pPr>
      <w:r w:rsidRPr="00A51FBE">
        <w:rPr>
          <w:rFonts w:ascii="Book Antiqua" w:hAnsi="Book Antiqua" w:cstheme="minorHAnsi"/>
          <w:b/>
          <w:i/>
          <w:sz w:val="24"/>
          <w:szCs w:val="24"/>
        </w:rPr>
        <w:t>Case 1</w:t>
      </w:r>
    </w:p>
    <w:p w14:paraId="6CF22A70" w14:textId="7D0196D1" w:rsidR="00EB3F3F" w:rsidRPr="00A51FBE" w:rsidRDefault="00EB3F3F" w:rsidP="00B80A2B">
      <w:pPr>
        <w:spacing w:after="0" w:line="360" w:lineRule="auto"/>
        <w:jc w:val="both"/>
        <w:rPr>
          <w:rFonts w:ascii="Book Antiqua" w:hAnsi="Book Antiqua" w:cstheme="minorHAnsi"/>
          <w:sz w:val="24"/>
          <w:szCs w:val="24"/>
          <w:lang w:eastAsia="zh-CN"/>
        </w:rPr>
      </w:pPr>
      <w:r w:rsidRPr="00A51FBE">
        <w:rPr>
          <w:rFonts w:ascii="Book Antiqua" w:eastAsia="Calibri" w:hAnsi="Book Antiqua" w:cstheme="minorHAnsi"/>
          <w:sz w:val="24"/>
          <w:szCs w:val="24"/>
        </w:rPr>
        <w:t xml:space="preserve">The case was discussed in institutional tumor board with surgeons, medical and radiation oncologists. Neoadjuvant chemo radiation (Nigro protocol) was administered </w:t>
      </w:r>
      <w:r w:rsidRPr="00A51FBE">
        <w:rPr>
          <w:rFonts w:ascii="Book Antiqua" w:eastAsia="Calibri" w:hAnsi="Book Antiqua" w:cstheme="minorHAnsi"/>
          <w:sz w:val="24"/>
          <w:szCs w:val="24"/>
        </w:rPr>
        <w:lastRenderedPageBreak/>
        <w:t>to downsize of the tumor (Fig</w:t>
      </w:r>
      <w:r w:rsidR="00A43E31" w:rsidRPr="00A51FBE">
        <w:rPr>
          <w:rFonts w:ascii="Book Antiqua" w:hAnsi="Book Antiqua" w:cstheme="minorHAnsi" w:hint="eastAsia"/>
          <w:sz w:val="24"/>
          <w:szCs w:val="24"/>
          <w:lang w:eastAsia="zh-CN"/>
        </w:rPr>
        <w:t>ure</w:t>
      </w:r>
      <w:r w:rsidRPr="00A51FBE">
        <w:rPr>
          <w:rFonts w:ascii="Book Antiqua" w:eastAsia="Calibri" w:hAnsi="Book Antiqua" w:cstheme="minorHAnsi"/>
          <w:sz w:val="24"/>
          <w:szCs w:val="24"/>
        </w:rPr>
        <w:t xml:space="preserve"> </w:t>
      </w:r>
      <w:r w:rsidR="000D3321" w:rsidRPr="00A51FBE">
        <w:rPr>
          <w:rFonts w:ascii="Book Antiqua" w:hAnsi="Book Antiqua" w:cstheme="minorHAnsi" w:hint="eastAsia"/>
          <w:sz w:val="24"/>
          <w:szCs w:val="24"/>
          <w:lang w:eastAsia="zh-CN"/>
        </w:rPr>
        <w:t>4</w:t>
      </w:r>
      <w:r w:rsidRPr="00A51FBE">
        <w:rPr>
          <w:rFonts w:ascii="Book Antiqua" w:eastAsia="Calibri" w:hAnsi="Book Antiqua" w:cstheme="minorHAnsi"/>
          <w:sz w:val="24"/>
          <w:szCs w:val="24"/>
        </w:rPr>
        <w:t>). This regimen consisted of preoperative chemotherapy, 5-</w:t>
      </w:r>
      <w:r w:rsidR="00A43E31" w:rsidRPr="00A51FBE">
        <w:rPr>
          <w:rFonts w:ascii="Book Antiqua" w:eastAsia="Calibri" w:hAnsi="Book Antiqua" w:cstheme="minorHAnsi"/>
          <w:sz w:val="24"/>
          <w:szCs w:val="24"/>
        </w:rPr>
        <w:t>f</w:t>
      </w:r>
      <w:r w:rsidRPr="00A51FBE">
        <w:rPr>
          <w:rFonts w:ascii="Book Antiqua" w:eastAsia="Calibri" w:hAnsi="Book Antiqua" w:cstheme="minorHAnsi"/>
          <w:sz w:val="24"/>
          <w:szCs w:val="24"/>
        </w:rPr>
        <w:t>luorouracil (1000</w:t>
      </w:r>
      <w:r w:rsidR="00A43E31" w:rsidRPr="00A51FBE">
        <w:rPr>
          <w:rFonts w:ascii="Book Antiqua" w:hAnsi="Book Antiqua" w:cstheme="minorHAnsi" w:hint="eastAsia"/>
          <w:sz w:val="24"/>
          <w:szCs w:val="24"/>
          <w:lang w:eastAsia="zh-CN"/>
        </w:rPr>
        <w:t xml:space="preserve"> </w:t>
      </w:r>
      <w:r w:rsidRPr="00A51FBE">
        <w:rPr>
          <w:rFonts w:ascii="Book Antiqua" w:eastAsia="Calibri" w:hAnsi="Book Antiqua" w:cstheme="minorHAnsi"/>
          <w:sz w:val="24"/>
          <w:szCs w:val="24"/>
        </w:rPr>
        <w:t>mg/m</w:t>
      </w:r>
      <w:r w:rsidRPr="00A51FBE">
        <w:rPr>
          <w:rFonts w:ascii="Book Antiqua" w:eastAsia="Calibri" w:hAnsi="Book Antiqua" w:cstheme="minorHAnsi"/>
          <w:sz w:val="24"/>
          <w:szCs w:val="24"/>
          <w:vertAlign w:val="superscript"/>
        </w:rPr>
        <w:t xml:space="preserve">2 </w:t>
      </w:r>
      <w:r w:rsidRPr="00A51FBE">
        <w:rPr>
          <w:rFonts w:ascii="Book Antiqua" w:eastAsia="Calibri" w:hAnsi="Book Antiqua" w:cstheme="minorHAnsi"/>
          <w:sz w:val="24"/>
          <w:szCs w:val="24"/>
        </w:rPr>
        <w:t>per day) by continuous infusion on day 1-4 along with mitomycin C 10</w:t>
      </w:r>
      <w:r w:rsidR="00A43E31" w:rsidRPr="00A51FBE">
        <w:rPr>
          <w:rFonts w:ascii="Book Antiqua" w:hAnsi="Book Antiqua" w:cstheme="minorHAnsi" w:hint="eastAsia"/>
          <w:sz w:val="24"/>
          <w:szCs w:val="24"/>
          <w:lang w:eastAsia="zh-CN"/>
        </w:rPr>
        <w:t xml:space="preserve"> </w:t>
      </w:r>
      <w:r w:rsidRPr="00A51FBE">
        <w:rPr>
          <w:rFonts w:ascii="Book Antiqua" w:eastAsia="Calibri" w:hAnsi="Book Antiqua" w:cstheme="minorHAnsi"/>
          <w:sz w:val="24"/>
          <w:szCs w:val="24"/>
        </w:rPr>
        <w:t>mg/m</w:t>
      </w:r>
      <w:r w:rsidRPr="00A51FBE">
        <w:rPr>
          <w:rFonts w:ascii="Book Antiqua" w:eastAsia="Calibri" w:hAnsi="Book Antiqua" w:cstheme="minorHAnsi"/>
          <w:sz w:val="24"/>
          <w:szCs w:val="24"/>
          <w:vertAlign w:val="superscript"/>
        </w:rPr>
        <w:t>2</w:t>
      </w:r>
      <w:r w:rsidR="00B80A2B" w:rsidRPr="00A51FBE">
        <w:rPr>
          <w:rFonts w:ascii="Book Antiqua" w:eastAsia="Calibri" w:hAnsi="Book Antiqua" w:cstheme="minorHAnsi"/>
          <w:sz w:val="24"/>
          <w:szCs w:val="24"/>
          <w:vertAlign w:val="superscript"/>
        </w:rPr>
        <w:t xml:space="preserve"> </w:t>
      </w:r>
      <w:r w:rsidRPr="00A51FBE">
        <w:rPr>
          <w:rFonts w:ascii="Book Antiqua" w:eastAsia="Calibri" w:hAnsi="Book Antiqua" w:cstheme="minorHAnsi"/>
          <w:sz w:val="24"/>
          <w:szCs w:val="24"/>
        </w:rPr>
        <w:t>on day 1. Radiotherapy dose of 46 GY was given in fractions over day 1-30. He tolerated the regimen well with mild irritation of the perineal skin and considerable shrinkage of the tumor. Eight weeks after the</w:t>
      </w:r>
      <w:r w:rsidR="00CE0050" w:rsidRPr="00A51FBE">
        <w:rPr>
          <w:rFonts w:ascii="Book Antiqua" w:eastAsia="Calibri" w:hAnsi="Book Antiqua" w:cstheme="minorHAnsi"/>
          <w:sz w:val="24"/>
          <w:szCs w:val="24"/>
        </w:rPr>
        <w:t xml:space="preserve"> completion of</w:t>
      </w:r>
      <w:r w:rsidRPr="00A51FBE">
        <w:rPr>
          <w:rFonts w:ascii="Book Antiqua" w:eastAsia="Calibri" w:hAnsi="Book Antiqua" w:cstheme="minorHAnsi"/>
          <w:sz w:val="24"/>
          <w:szCs w:val="24"/>
        </w:rPr>
        <w:t xml:space="preserve"> chemo radiation a wide excision of the residual tumor involving the left inguinal area, left hemi-scrotectomy with left orchiectomy all the way to the perianal area was performed with simultaneous reconstruction with a Trans pelvic vertical myo-cutaneous rectus abdominis flap (VRAM flap) to cover the large perineal defect. This allowed for primary healing and accelerated rehabilitation. The residual tumor was completely excised and the patient remains free of the disease at 3 years follow up (Fig</w:t>
      </w:r>
      <w:r w:rsidR="00A43E31" w:rsidRPr="00A51FBE">
        <w:rPr>
          <w:rFonts w:ascii="Book Antiqua" w:hAnsi="Book Antiqua" w:cstheme="minorHAnsi" w:hint="eastAsia"/>
          <w:sz w:val="24"/>
          <w:szCs w:val="24"/>
          <w:lang w:eastAsia="zh-CN"/>
        </w:rPr>
        <w:t>ure</w:t>
      </w:r>
      <w:r w:rsidRPr="00A51FBE">
        <w:rPr>
          <w:rFonts w:ascii="Book Antiqua" w:eastAsia="Calibri" w:hAnsi="Book Antiqua" w:cstheme="minorHAnsi"/>
          <w:sz w:val="24"/>
          <w:szCs w:val="24"/>
        </w:rPr>
        <w:t xml:space="preserve"> </w:t>
      </w:r>
      <w:r w:rsidR="000D3321" w:rsidRPr="00A51FBE">
        <w:rPr>
          <w:rFonts w:ascii="Book Antiqua" w:hAnsi="Book Antiqua" w:cstheme="minorHAnsi" w:hint="eastAsia"/>
          <w:sz w:val="24"/>
          <w:szCs w:val="24"/>
          <w:lang w:eastAsia="zh-CN"/>
        </w:rPr>
        <w:t>5</w:t>
      </w:r>
      <w:r w:rsidRPr="00A51FBE">
        <w:rPr>
          <w:rFonts w:ascii="Book Antiqua" w:eastAsia="Calibri" w:hAnsi="Book Antiqua" w:cstheme="minorHAnsi"/>
          <w:sz w:val="24"/>
          <w:szCs w:val="24"/>
        </w:rPr>
        <w:t>).</w:t>
      </w:r>
    </w:p>
    <w:p w14:paraId="45AB9CEC" w14:textId="77777777" w:rsidR="00A43E31" w:rsidRPr="00A51FBE" w:rsidRDefault="00A43E31" w:rsidP="00B80A2B">
      <w:pPr>
        <w:spacing w:after="0" w:line="360" w:lineRule="auto"/>
        <w:jc w:val="both"/>
        <w:rPr>
          <w:rFonts w:ascii="Book Antiqua" w:hAnsi="Book Antiqua" w:cstheme="minorHAnsi"/>
          <w:sz w:val="24"/>
          <w:szCs w:val="24"/>
          <w:lang w:eastAsia="zh-CN"/>
        </w:rPr>
      </w:pPr>
    </w:p>
    <w:p w14:paraId="19F39C42" w14:textId="77777777" w:rsidR="00A43E31" w:rsidRPr="00A51FBE" w:rsidRDefault="00EB3F3F" w:rsidP="00B80A2B">
      <w:pPr>
        <w:spacing w:after="0" w:line="360" w:lineRule="auto"/>
        <w:jc w:val="both"/>
        <w:rPr>
          <w:rFonts w:ascii="Book Antiqua" w:hAnsi="Book Antiqua" w:cstheme="minorHAnsi"/>
          <w:b/>
          <w:i/>
          <w:sz w:val="24"/>
          <w:szCs w:val="24"/>
          <w:lang w:eastAsia="zh-CN"/>
        </w:rPr>
      </w:pPr>
      <w:r w:rsidRPr="00A51FBE">
        <w:rPr>
          <w:rFonts w:ascii="Book Antiqua" w:hAnsi="Book Antiqua" w:cstheme="minorHAnsi"/>
          <w:b/>
          <w:i/>
          <w:sz w:val="24"/>
          <w:szCs w:val="24"/>
        </w:rPr>
        <w:t xml:space="preserve">Case </w:t>
      </w:r>
      <w:r w:rsidR="00A43E31" w:rsidRPr="00A51FBE">
        <w:rPr>
          <w:rFonts w:ascii="Book Antiqua" w:hAnsi="Book Antiqua" w:cstheme="minorHAnsi"/>
          <w:b/>
          <w:i/>
          <w:sz w:val="24"/>
          <w:szCs w:val="24"/>
        </w:rPr>
        <w:t>2</w:t>
      </w:r>
    </w:p>
    <w:p w14:paraId="2152EB92" w14:textId="64819EFB" w:rsidR="00EB3F3F" w:rsidRPr="00A51FBE" w:rsidRDefault="00EB3F3F" w:rsidP="00B80A2B">
      <w:pPr>
        <w:spacing w:after="0" w:line="360" w:lineRule="auto"/>
        <w:jc w:val="both"/>
        <w:rPr>
          <w:rFonts w:ascii="Book Antiqua" w:hAnsi="Book Antiqua" w:cstheme="minorHAnsi"/>
          <w:sz w:val="24"/>
          <w:szCs w:val="24"/>
          <w:lang w:eastAsia="zh-CN"/>
        </w:rPr>
      </w:pPr>
      <w:r w:rsidRPr="00A51FBE">
        <w:rPr>
          <w:rFonts w:ascii="Book Antiqua" w:eastAsia="Calibri" w:hAnsi="Book Antiqua" w:cstheme="minorHAnsi"/>
          <w:sz w:val="24"/>
          <w:szCs w:val="24"/>
        </w:rPr>
        <w:t>The case was discussed in institutional tumor board with surgeons, medical and radiation oncologists. A diverting sigmoid colostomy was performed due to difficulty with peri-anal care and sepsis. After which he received neoadjuvant chemo radiation (Nigro protocol) in the standard regimen</w:t>
      </w:r>
      <w:r w:rsidR="00CE0050" w:rsidRPr="00A51FBE">
        <w:rPr>
          <w:rFonts w:ascii="Book Antiqua" w:eastAsia="Calibri" w:hAnsi="Book Antiqua" w:cstheme="minorHAnsi"/>
          <w:sz w:val="24"/>
          <w:szCs w:val="24"/>
        </w:rPr>
        <w:t xml:space="preserve"> and doses</w:t>
      </w:r>
      <w:r w:rsidRPr="00A51FBE">
        <w:rPr>
          <w:rFonts w:ascii="Book Antiqua" w:eastAsia="Calibri" w:hAnsi="Book Antiqua" w:cstheme="minorHAnsi"/>
          <w:sz w:val="24"/>
          <w:szCs w:val="24"/>
        </w:rPr>
        <w:t>. This regimen consisted of preoperative chemotherapy, 5-</w:t>
      </w:r>
      <w:r w:rsidR="00632DB3" w:rsidRPr="00A51FBE">
        <w:rPr>
          <w:rFonts w:ascii="Book Antiqua" w:eastAsia="Calibri" w:hAnsi="Book Antiqua" w:cstheme="minorHAnsi"/>
          <w:sz w:val="24"/>
          <w:szCs w:val="24"/>
        </w:rPr>
        <w:t>f</w:t>
      </w:r>
      <w:r w:rsidRPr="00A51FBE">
        <w:rPr>
          <w:rFonts w:ascii="Book Antiqua" w:eastAsia="Calibri" w:hAnsi="Book Antiqua" w:cstheme="minorHAnsi"/>
          <w:sz w:val="24"/>
          <w:szCs w:val="24"/>
        </w:rPr>
        <w:t>luorouracil (1000</w:t>
      </w:r>
      <w:r w:rsidR="00632DB3" w:rsidRPr="00A51FBE">
        <w:rPr>
          <w:rFonts w:ascii="Book Antiqua" w:hAnsi="Book Antiqua" w:cstheme="minorHAnsi" w:hint="eastAsia"/>
          <w:sz w:val="24"/>
          <w:szCs w:val="24"/>
          <w:lang w:eastAsia="zh-CN"/>
        </w:rPr>
        <w:t xml:space="preserve"> </w:t>
      </w:r>
      <w:r w:rsidRPr="00A51FBE">
        <w:rPr>
          <w:rFonts w:ascii="Book Antiqua" w:eastAsia="Calibri" w:hAnsi="Book Antiqua" w:cstheme="minorHAnsi"/>
          <w:sz w:val="24"/>
          <w:szCs w:val="24"/>
        </w:rPr>
        <w:t>mg/m</w:t>
      </w:r>
      <w:r w:rsidRPr="00A51FBE">
        <w:rPr>
          <w:rFonts w:ascii="Book Antiqua" w:eastAsia="Calibri" w:hAnsi="Book Antiqua" w:cstheme="minorHAnsi"/>
          <w:sz w:val="24"/>
          <w:szCs w:val="24"/>
          <w:vertAlign w:val="superscript"/>
        </w:rPr>
        <w:t xml:space="preserve">2 </w:t>
      </w:r>
      <w:r w:rsidRPr="00A51FBE">
        <w:rPr>
          <w:rFonts w:ascii="Book Antiqua" w:eastAsia="Calibri" w:hAnsi="Book Antiqua" w:cstheme="minorHAnsi"/>
          <w:sz w:val="24"/>
          <w:szCs w:val="24"/>
        </w:rPr>
        <w:t>per day) by continuous infusion on day 1-4 along with mitomycin C 10</w:t>
      </w:r>
      <w:r w:rsidR="00632DB3" w:rsidRPr="00A51FBE">
        <w:rPr>
          <w:rFonts w:ascii="Book Antiqua" w:hAnsi="Book Antiqua" w:cstheme="minorHAnsi" w:hint="eastAsia"/>
          <w:sz w:val="24"/>
          <w:szCs w:val="24"/>
          <w:lang w:eastAsia="zh-CN"/>
        </w:rPr>
        <w:t xml:space="preserve"> </w:t>
      </w:r>
      <w:r w:rsidRPr="00A51FBE">
        <w:rPr>
          <w:rFonts w:ascii="Book Antiqua" w:eastAsia="Calibri" w:hAnsi="Book Antiqua" w:cstheme="minorHAnsi"/>
          <w:sz w:val="24"/>
          <w:szCs w:val="24"/>
        </w:rPr>
        <w:t>mg/m</w:t>
      </w:r>
      <w:r w:rsidRPr="00A51FBE">
        <w:rPr>
          <w:rFonts w:ascii="Book Antiqua" w:eastAsia="Calibri" w:hAnsi="Book Antiqua" w:cstheme="minorHAnsi"/>
          <w:sz w:val="24"/>
          <w:szCs w:val="24"/>
          <w:vertAlign w:val="superscript"/>
        </w:rPr>
        <w:t>2</w:t>
      </w:r>
      <w:r w:rsidR="00B80A2B" w:rsidRPr="00A51FBE">
        <w:rPr>
          <w:rFonts w:ascii="Book Antiqua" w:eastAsia="Calibri" w:hAnsi="Book Antiqua" w:cstheme="minorHAnsi"/>
          <w:sz w:val="24"/>
          <w:szCs w:val="24"/>
          <w:vertAlign w:val="superscript"/>
        </w:rPr>
        <w:t xml:space="preserve"> </w:t>
      </w:r>
      <w:r w:rsidRPr="00A51FBE">
        <w:rPr>
          <w:rFonts w:ascii="Book Antiqua" w:eastAsia="Calibri" w:hAnsi="Book Antiqua" w:cstheme="minorHAnsi"/>
          <w:sz w:val="24"/>
          <w:szCs w:val="24"/>
        </w:rPr>
        <w:t>on day 1. Radiotherapy dose of 46 GY was given in fractions over day 1-30. However, he continued to progress with onset of disseminated disease and su</w:t>
      </w:r>
      <w:r w:rsidR="008A2E3D" w:rsidRPr="00A51FBE">
        <w:rPr>
          <w:rFonts w:ascii="Book Antiqua" w:eastAsia="Calibri" w:hAnsi="Book Antiqua" w:cstheme="minorHAnsi"/>
          <w:sz w:val="24"/>
          <w:szCs w:val="24"/>
        </w:rPr>
        <w:t>ccumbed to his cancer within three</w:t>
      </w:r>
      <w:r w:rsidRPr="00A51FBE">
        <w:rPr>
          <w:rFonts w:ascii="Book Antiqua" w:eastAsia="Calibri" w:hAnsi="Book Antiqua" w:cstheme="minorHAnsi"/>
          <w:sz w:val="24"/>
          <w:szCs w:val="24"/>
        </w:rPr>
        <w:t xml:space="preserve"> months of his diagnosis. </w:t>
      </w:r>
    </w:p>
    <w:p w14:paraId="052414A3" w14:textId="77777777" w:rsidR="00EB3F3F" w:rsidRPr="00A51FBE" w:rsidRDefault="00EB3F3F" w:rsidP="00B80A2B">
      <w:pPr>
        <w:adjustRightInd w:val="0"/>
        <w:snapToGrid w:val="0"/>
        <w:spacing w:after="0" w:line="360" w:lineRule="auto"/>
        <w:jc w:val="both"/>
        <w:rPr>
          <w:rFonts w:ascii="Book Antiqua" w:hAnsi="Book Antiqua" w:cstheme="minorHAnsi"/>
          <w:b/>
          <w:sz w:val="24"/>
          <w:szCs w:val="24"/>
        </w:rPr>
      </w:pPr>
    </w:p>
    <w:p w14:paraId="54386776" w14:textId="005F05DB" w:rsidR="00844910" w:rsidRPr="00A51FBE" w:rsidRDefault="00EC785D" w:rsidP="00B80A2B">
      <w:pPr>
        <w:adjustRightInd w:val="0"/>
        <w:snapToGrid w:val="0"/>
        <w:spacing w:after="0" w:line="360" w:lineRule="auto"/>
        <w:jc w:val="both"/>
        <w:rPr>
          <w:rFonts w:ascii="Book Antiqua" w:hAnsi="Book Antiqua" w:cstheme="minorHAnsi"/>
          <w:b/>
          <w:sz w:val="24"/>
          <w:szCs w:val="24"/>
        </w:rPr>
      </w:pPr>
      <w:r w:rsidRPr="00A51FBE">
        <w:rPr>
          <w:rFonts w:ascii="Book Antiqua" w:hAnsi="Book Antiqua" w:cstheme="minorHAnsi"/>
          <w:b/>
          <w:sz w:val="24"/>
          <w:szCs w:val="24"/>
        </w:rPr>
        <w:t>OUTCOME AND FOLLOW-UP</w:t>
      </w:r>
    </w:p>
    <w:p w14:paraId="495517EC" w14:textId="77777777" w:rsidR="00EC785D" w:rsidRPr="00A51FBE" w:rsidRDefault="00EC785D" w:rsidP="00B80A2B">
      <w:pPr>
        <w:adjustRightInd w:val="0"/>
        <w:snapToGrid w:val="0"/>
        <w:spacing w:after="0" w:line="360" w:lineRule="auto"/>
        <w:jc w:val="both"/>
        <w:rPr>
          <w:rFonts w:ascii="Book Antiqua" w:hAnsi="Book Antiqua" w:cstheme="minorHAnsi"/>
          <w:b/>
          <w:i/>
          <w:sz w:val="24"/>
          <w:szCs w:val="24"/>
          <w:lang w:eastAsia="zh-CN"/>
        </w:rPr>
      </w:pPr>
      <w:r w:rsidRPr="00A51FBE">
        <w:rPr>
          <w:rFonts w:ascii="Book Antiqua" w:hAnsi="Book Antiqua" w:cstheme="minorHAnsi"/>
          <w:b/>
          <w:i/>
          <w:sz w:val="24"/>
          <w:szCs w:val="24"/>
        </w:rPr>
        <w:t>Case 1</w:t>
      </w:r>
    </w:p>
    <w:p w14:paraId="12E60731" w14:textId="6083A71A" w:rsidR="00EB3F3F" w:rsidRPr="00A51FBE" w:rsidRDefault="00EB3F3F" w:rsidP="00B80A2B">
      <w:pPr>
        <w:adjustRightInd w:val="0"/>
        <w:snapToGrid w:val="0"/>
        <w:spacing w:after="0" w:line="360" w:lineRule="auto"/>
        <w:jc w:val="both"/>
        <w:rPr>
          <w:rFonts w:ascii="Book Antiqua" w:hAnsi="Book Antiqua" w:cstheme="minorHAnsi"/>
          <w:sz w:val="24"/>
          <w:szCs w:val="24"/>
          <w:lang w:eastAsia="zh-CN"/>
        </w:rPr>
      </w:pPr>
      <w:r w:rsidRPr="00A51FBE">
        <w:rPr>
          <w:rFonts w:ascii="Book Antiqua" w:hAnsi="Book Antiqua" w:cstheme="minorHAnsi"/>
          <w:sz w:val="24"/>
          <w:szCs w:val="24"/>
        </w:rPr>
        <w:t xml:space="preserve">The patient improved with the multimodal therapy and remains in remission at three </w:t>
      </w:r>
      <w:r w:rsidR="00166A35" w:rsidRPr="00A51FBE">
        <w:rPr>
          <w:rFonts w:ascii="Book Antiqua" w:hAnsi="Book Antiqua" w:cstheme="minorHAnsi"/>
          <w:sz w:val="24"/>
          <w:szCs w:val="24"/>
        </w:rPr>
        <w:t>years</w:t>
      </w:r>
      <w:r w:rsidRPr="00A51FBE">
        <w:rPr>
          <w:rFonts w:ascii="Book Antiqua" w:hAnsi="Book Antiqua" w:cstheme="minorHAnsi"/>
          <w:sz w:val="24"/>
          <w:szCs w:val="24"/>
        </w:rPr>
        <w:t xml:space="preserve"> follow up.</w:t>
      </w:r>
    </w:p>
    <w:p w14:paraId="35AE7FA4" w14:textId="77777777" w:rsidR="00EC785D" w:rsidRPr="00A51FBE" w:rsidRDefault="00EC785D" w:rsidP="00B80A2B">
      <w:pPr>
        <w:adjustRightInd w:val="0"/>
        <w:snapToGrid w:val="0"/>
        <w:spacing w:after="0" w:line="360" w:lineRule="auto"/>
        <w:jc w:val="both"/>
        <w:rPr>
          <w:rFonts w:ascii="Book Antiqua" w:hAnsi="Book Antiqua" w:cstheme="minorHAnsi"/>
          <w:sz w:val="24"/>
          <w:szCs w:val="24"/>
          <w:lang w:eastAsia="zh-CN"/>
        </w:rPr>
      </w:pPr>
    </w:p>
    <w:p w14:paraId="09CAEB39" w14:textId="77777777" w:rsidR="00EC785D" w:rsidRPr="00A51FBE" w:rsidRDefault="00EC785D" w:rsidP="00B80A2B">
      <w:pPr>
        <w:adjustRightInd w:val="0"/>
        <w:snapToGrid w:val="0"/>
        <w:spacing w:after="0" w:line="360" w:lineRule="auto"/>
        <w:jc w:val="both"/>
        <w:rPr>
          <w:rFonts w:ascii="Book Antiqua" w:hAnsi="Book Antiqua" w:cstheme="minorHAnsi"/>
          <w:b/>
          <w:i/>
          <w:sz w:val="24"/>
          <w:szCs w:val="24"/>
          <w:lang w:eastAsia="zh-CN"/>
        </w:rPr>
      </w:pPr>
      <w:r w:rsidRPr="00A51FBE">
        <w:rPr>
          <w:rFonts w:ascii="Book Antiqua" w:hAnsi="Book Antiqua" w:cstheme="minorHAnsi"/>
          <w:b/>
          <w:i/>
          <w:sz w:val="24"/>
          <w:szCs w:val="24"/>
        </w:rPr>
        <w:t>Case 2</w:t>
      </w:r>
    </w:p>
    <w:p w14:paraId="1DAE96CE" w14:textId="48AEA1D4" w:rsidR="00EB3F3F" w:rsidRPr="00A51FBE" w:rsidRDefault="00EB3F3F" w:rsidP="00B80A2B">
      <w:pPr>
        <w:adjustRightInd w:val="0"/>
        <w:snapToGrid w:val="0"/>
        <w:spacing w:after="0" w:line="360" w:lineRule="auto"/>
        <w:jc w:val="both"/>
        <w:rPr>
          <w:rFonts w:ascii="Book Antiqua" w:hAnsi="Book Antiqua" w:cstheme="minorHAnsi"/>
          <w:sz w:val="24"/>
          <w:szCs w:val="24"/>
          <w:lang w:eastAsia="zh-CN"/>
        </w:rPr>
      </w:pPr>
      <w:r w:rsidRPr="00A51FBE">
        <w:rPr>
          <w:rFonts w:ascii="Book Antiqua" w:hAnsi="Book Antiqua" w:cstheme="minorHAnsi"/>
          <w:sz w:val="24"/>
          <w:szCs w:val="24"/>
        </w:rPr>
        <w:t xml:space="preserve">The patient tolerated chemo radiation </w:t>
      </w:r>
      <w:r w:rsidR="0064209B" w:rsidRPr="00A51FBE">
        <w:rPr>
          <w:rFonts w:ascii="Book Antiqua" w:hAnsi="Book Antiqua" w:cstheme="minorHAnsi"/>
          <w:sz w:val="24"/>
          <w:szCs w:val="24"/>
        </w:rPr>
        <w:t>therapy,</w:t>
      </w:r>
      <w:r w:rsidRPr="00A51FBE">
        <w:rPr>
          <w:rFonts w:ascii="Book Antiqua" w:hAnsi="Book Antiqua" w:cstheme="minorHAnsi"/>
          <w:sz w:val="24"/>
          <w:szCs w:val="24"/>
        </w:rPr>
        <w:t xml:space="preserve"> however continued to progress with metastatic disease into </w:t>
      </w:r>
      <w:r w:rsidR="0064209B" w:rsidRPr="00A51FBE">
        <w:rPr>
          <w:rFonts w:ascii="Book Antiqua" w:hAnsi="Book Antiqua" w:cstheme="minorHAnsi"/>
          <w:sz w:val="24"/>
          <w:szCs w:val="24"/>
        </w:rPr>
        <w:t>adrenal</w:t>
      </w:r>
      <w:r w:rsidR="00F0114A" w:rsidRPr="00A51FBE">
        <w:rPr>
          <w:rFonts w:ascii="Book Antiqua" w:hAnsi="Book Antiqua" w:cstheme="minorHAnsi"/>
          <w:sz w:val="24"/>
          <w:szCs w:val="24"/>
        </w:rPr>
        <w:t xml:space="preserve"> glands</w:t>
      </w:r>
      <w:r w:rsidR="0064209B" w:rsidRPr="00A51FBE">
        <w:rPr>
          <w:rFonts w:ascii="Book Antiqua" w:hAnsi="Book Antiqua" w:cstheme="minorHAnsi"/>
          <w:sz w:val="24"/>
          <w:szCs w:val="24"/>
        </w:rPr>
        <w:t>,</w:t>
      </w:r>
      <w:r w:rsidRPr="00A51FBE">
        <w:rPr>
          <w:rFonts w:ascii="Book Antiqua" w:hAnsi="Book Antiqua" w:cstheme="minorHAnsi"/>
          <w:sz w:val="24"/>
          <w:szCs w:val="24"/>
        </w:rPr>
        <w:t xml:space="preserve"> lungs </w:t>
      </w:r>
      <w:r w:rsidR="0064209B" w:rsidRPr="00A51FBE">
        <w:rPr>
          <w:rFonts w:ascii="Book Antiqua" w:hAnsi="Book Antiqua" w:cstheme="minorHAnsi"/>
          <w:sz w:val="24"/>
          <w:szCs w:val="24"/>
        </w:rPr>
        <w:t>and inguinal</w:t>
      </w:r>
      <w:r w:rsidRPr="00A51FBE">
        <w:rPr>
          <w:rFonts w:ascii="Book Antiqua" w:hAnsi="Book Antiqua" w:cstheme="minorHAnsi"/>
          <w:sz w:val="24"/>
          <w:szCs w:val="24"/>
        </w:rPr>
        <w:t xml:space="preserve"> lymph nodes and </w:t>
      </w:r>
      <w:r w:rsidR="008A2E3D" w:rsidRPr="00A51FBE">
        <w:rPr>
          <w:rFonts w:ascii="Book Antiqua" w:hAnsi="Book Antiqua" w:cstheme="minorHAnsi"/>
          <w:sz w:val="24"/>
          <w:szCs w:val="24"/>
        </w:rPr>
        <w:t xml:space="preserve">succumbed to his disease in three </w:t>
      </w:r>
      <w:r w:rsidR="00166A35" w:rsidRPr="00A51FBE">
        <w:rPr>
          <w:rFonts w:ascii="Book Antiqua" w:hAnsi="Book Antiqua" w:cstheme="minorHAnsi"/>
          <w:sz w:val="24"/>
          <w:szCs w:val="24"/>
        </w:rPr>
        <w:t>months</w:t>
      </w:r>
      <w:r w:rsidRPr="00A51FBE">
        <w:rPr>
          <w:rFonts w:ascii="Book Antiqua" w:hAnsi="Book Antiqua" w:cstheme="minorHAnsi"/>
          <w:sz w:val="24"/>
          <w:szCs w:val="24"/>
        </w:rPr>
        <w:t xml:space="preserve"> after diagnosis.</w:t>
      </w:r>
    </w:p>
    <w:p w14:paraId="6E831DBA" w14:textId="77777777" w:rsidR="00EC785D" w:rsidRPr="00A51FBE" w:rsidRDefault="00EC785D" w:rsidP="00B80A2B">
      <w:pPr>
        <w:adjustRightInd w:val="0"/>
        <w:snapToGrid w:val="0"/>
        <w:spacing w:after="0" w:line="360" w:lineRule="auto"/>
        <w:jc w:val="both"/>
        <w:rPr>
          <w:rFonts w:ascii="Book Antiqua" w:hAnsi="Book Antiqua" w:cstheme="minorHAnsi"/>
          <w:sz w:val="24"/>
          <w:szCs w:val="24"/>
          <w:lang w:eastAsia="zh-CN"/>
        </w:rPr>
      </w:pPr>
    </w:p>
    <w:p w14:paraId="4DDC128F" w14:textId="3A9B722A" w:rsidR="00BF4720" w:rsidRPr="00A51FBE" w:rsidRDefault="00EC785D" w:rsidP="00B80A2B">
      <w:pPr>
        <w:spacing w:after="0" w:line="360" w:lineRule="auto"/>
        <w:jc w:val="both"/>
        <w:rPr>
          <w:rFonts w:ascii="Book Antiqua" w:eastAsia="Calibri" w:hAnsi="Book Antiqua" w:cstheme="minorHAnsi"/>
          <w:b/>
          <w:sz w:val="24"/>
          <w:szCs w:val="24"/>
        </w:rPr>
      </w:pPr>
      <w:r w:rsidRPr="00A51FBE">
        <w:rPr>
          <w:rFonts w:ascii="Book Antiqua" w:eastAsia="Calibri" w:hAnsi="Book Antiqua" w:cstheme="minorHAnsi"/>
          <w:b/>
          <w:sz w:val="24"/>
          <w:szCs w:val="24"/>
        </w:rPr>
        <w:t>DISCUSSION</w:t>
      </w:r>
    </w:p>
    <w:p w14:paraId="0EC0DADC" w14:textId="77777777" w:rsidR="00D6390D" w:rsidRPr="00A51FBE" w:rsidRDefault="00D6390D" w:rsidP="00B80A2B">
      <w:pPr>
        <w:spacing w:after="0" w:line="360" w:lineRule="auto"/>
        <w:jc w:val="both"/>
        <w:rPr>
          <w:rFonts w:ascii="Book Antiqua" w:eastAsia="Calibri" w:hAnsi="Book Antiqua" w:cstheme="minorHAnsi"/>
          <w:b/>
          <w:i/>
          <w:sz w:val="24"/>
          <w:szCs w:val="24"/>
        </w:rPr>
      </w:pPr>
      <w:r w:rsidRPr="00A51FBE">
        <w:rPr>
          <w:rFonts w:ascii="Book Antiqua" w:eastAsia="Calibri" w:hAnsi="Book Antiqua" w:cstheme="minorHAnsi"/>
          <w:b/>
          <w:i/>
          <w:sz w:val="24"/>
          <w:szCs w:val="24"/>
        </w:rPr>
        <w:t>Presentation and work up</w:t>
      </w:r>
    </w:p>
    <w:p w14:paraId="1798D469" w14:textId="47012BA0" w:rsidR="00B01179" w:rsidRPr="00A51FBE" w:rsidRDefault="00AE71CC" w:rsidP="00B80A2B">
      <w:pPr>
        <w:spacing w:after="0" w:line="360" w:lineRule="auto"/>
        <w:jc w:val="both"/>
        <w:rPr>
          <w:rFonts w:ascii="Book Antiqua" w:eastAsia="Calibri" w:hAnsi="Book Antiqua" w:cstheme="minorHAnsi"/>
          <w:sz w:val="24"/>
          <w:szCs w:val="24"/>
        </w:rPr>
      </w:pPr>
      <w:r w:rsidRPr="00A51FBE">
        <w:rPr>
          <w:rFonts w:ascii="Book Antiqua" w:eastAsia="Calibri" w:hAnsi="Book Antiqua" w:cstheme="minorHAnsi"/>
          <w:sz w:val="24"/>
          <w:szCs w:val="24"/>
        </w:rPr>
        <w:t xml:space="preserve"> </w:t>
      </w:r>
      <w:r w:rsidR="00B01179" w:rsidRPr="00A51FBE">
        <w:rPr>
          <w:rFonts w:ascii="Book Antiqua" w:eastAsia="Calibri" w:hAnsi="Book Antiqua" w:cstheme="minorHAnsi"/>
          <w:sz w:val="24"/>
          <w:szCs w:val="24"/>
        </w:rPr>
        <w:t xml:space="preserve">GCA is caused by HPV subtypes 6, 11 and occasionally 16, and </w:t>
      </w:r>
      <w:r w:rsidR="00133F18" w:rsidRPr="00A51FBE">
        <w:rPr>
          <w:rFonts w:ascii="Book Antiqua" w:eastAsia="Calibri" w:hAnsi="Book Antiqua" w:cstheme="minorHAnsi"/>
          <w:sz w:val="24"/>
          <w:szCs w:val="24"/>
        </w:rPr>
        <w:t>18</w:t>
      </w:r>
      <w:r w:rsidR="00D454A6" w:rsidRPr="00A51FBE">
        <w:rPr>
          <w:rFonts w:ascii="Book Antiqua" w:eastAsia="Calibri" w:hAnsi="Book Antiqua" w:cstheme="minorHAnsi"/>
          <w:sz w:val="24"/>
          <w:szCs w:val="24"/>
          <w:vertAlign w:val="superscript"/>
        </w:rPr>
        <w:t>[7]</w:t>
      </w:r>
      <w:r w:rsidR="00133F18" w:rsidRPr="00A51FBE">
        <w:rPr>
          <w:rFonts w:ascii="Book Antiqua" w:eastAsia="Calibri" w:hAnsi="Book Antiqua" w:cstheme="minorHAnsi"/>
          <w:sz w:val="24"/>
          <w:szCs w:val="24"/>
        </w:rPr>
        <w:t xml:space="preserve">. </w:t>
      </w:r>
      <w:r w:rsidR="00FB0E9D" w:rsidRPr="00A51FBE">
        <w:rPr>
          <w:rFonts w:ascii="Book Antiqua" w:eastAsia="Calibri" w:hAnsi="Book Antiqua" w:cstheme="minorHAnsi"/>
          <w:sz w:val="24"/>
          <w:szCs w:val="24"/>
        </w:rPr>
        <w:t>Patients</w:t>
      </w:r>
      <w:r w:rsidR="00B61FEF" w:rsidRPr="00A51FBE">
        <w:rPr>
          <w:rFonts w:ascii="Book Antiqua" w:eastAsia="Calibri" w:hAnsi="Book Antiqua" w:cstheme="minorHAnsi"/>
          <w:sz w:val="24"/>
          <w:szCs w:val="24"/>
        </w:rPr>
        <w:t xml:space="preserve"> commonly</w:t>
      </w:r>
      <w:r w:rsidR="00B01179" w:rsidRPr="00A51FBE">
        <w:rPr>
          <w:rFonts w:ascii="Book Antiqua" w:eastAsia="Calibri" w:hAnsi="Book Antiqua" w:cstheme="minorHAnsi"/>
          <w:sz w:val="24"/>
          <w:szCs w:val="24"/>
        </w:rPr>
        <w:t xml:space="preserve"> present with pain, pruritus, bleeding and a slow growing</w:t>
      </w:r>
      <w:r w:rsidR="008B578E" w:rsidRPr="00A51FBE">
        <w:rPr>
          <w:rFonts w:ascii="Book Antiqua" w:eastAsia="Calibri" w:hAnsi="Book Antiqua" w:cstheme="minorHAnsi"/>
          <w:sz w:val="24"/>
          <w:szCs w:val="24"/>
        </w:rPr>
        <w:t xml:space="preserve"> anal</w:t>
      </w:r>
      <w:r w:rsidR="000D4155" w:rsidRPr="00A51FBE">
        <w:rPr>
          <w:rFonts w:ascii="Book Antiqua" w:eastAsia="Calibri" w:hAnsi="Book Antiqua" w:cstheme="minorHAnsi"/>
          <w:sz w:val="24"/>
          <w:szCs w:val="24"/>
        </w:rPr>
        <w:t xml:space="preserve"> mass.</w:t>
      </w:r>
      <w:r w:rsidR="00B80A2B" w:rsidRPr="00A51FBE">
        <w:rPr>
          <w:rFonts w:ascii="Book Antiqua" w:eastAsia="Calibri" w:hAnsi="Book Antiqua" w:cstheme="minorHAnsi"/>
          <w:sz w:val="24"/>
          <w:szCs w:val="24"/>
        </w:rPr>
        <w:t xml:space="preserve"> </w:t>
      </w:r>
      <w:r w:rsidR="000D4155" w:rsidRPr="00A51FBE">
        <w:rPr>
          <w:rFonts w:ascii="Book Antiqua" w:eastAsia="Calibri" w:hAnsi="Book Antiqua" w:cstheme="minorHAnsi"/>
          <w:sz w:val="24"/>
          <w:szCs w:val="24"/>
        </w:rPr>
        <w:t xml:space="preserve">Untreated GCA has a propensity to grow into large grotesque masses which are </w:t>
      </w:r>
      <w:r w:rsidR="00B01179" w:rsidRPr="00A51FBE">
        <w:rPr>
          <w:rFonts w:ascii="Book Antiqua" w:eastAsia="Calibri" w:hAnsi="Book Antiqua" w:cstheme="minorHAnsi"/>
          <w:sz w:val="24"/>
          <w:szCs w:val="24"/>
        </w:rPr>
        <w:t xml:space="preserve">locally destructive </w:t>
      </w:r>
      <w:r w:rsidR="000B7629" w:rsidRPr="00A51FBE">
        <w:rPr>
          <w:rFonts w:ascii="Book Antiqua" w:eastAsia="Calibri" w:hAnsi="Book Antiqua" w:cstheme="minorHAnsi"/>
          <w:sz w:val="24"/>
          <w:szCs w:val="24"/>
        </w:rPr>
        <w:t>and may extend</w:t>
      </w:r>
      <w:r w:rsidR="00B01179" w:rsidRPr="00A51FBE">
        <w:rPr>
          <w:rFonts w:ascii="Book Antiqua" w:eastAsia="Calibri" w:hAnsi="Book Antiqua" w:cstheme="minorHAnsi"/>
          <w:sz w:val="24"/>
          <w:szCs w:val="24"/>
        </w:rPr>
        <w:t xml:space="preserve"> into the pelvic organs and bony structures</w:t>
      </w:r>
      <w:r w:rsidR="000B7629" w:rsidRPr="00A51FBE">
        <w:rPr>
          <w:rFonts w:ascii="Book Antiqua" w:eastAsia="Calibri" w:hAnsi="Book Antiqua" w:cstheme="minorHAnsi"/>
          <w:sz w:val="24"/>
          <w:szCs w:val="24"/>
        </w:rPr>
        <w:t>.</w:t>
      </w:r>
      <w:r w:rsidR="00B80A2B" w:rsidRPr="00A51FBE">
        <w:rPr>
          <w:rFonts w:ascii="Book Antiqua" w:eastAsia="Calibri" w:hAnsi="Book Antiqua" w:cstheme="minorHAnsi"/>
          <w:sz w:val="24"/>
          <w:szCs w:val="24"/>
        </w:rPr>
        <w:t xml:space="preserve"> </w:t>
      </w:r>
      <w:r w:rsidR="000B7629" w:rsidRPr="00A51FBE">
        <w:rPr>
          <w:rFonts w:ascii="Book Antiqua" w:eastAsia="Calibri" w:hAnsi="Book Antiqua" w:cstheme="minorHAnsi"/>
          <w:sz w:val="24"/>
          <w:szCs w:val="24"/>
        </w:rPr>
        <w:t>These tumors typically</w:t>
      </w:r>
      <w:r w:rsidR="00B61FEF" w:rsidRPr="00A51FBE">
        <w:rPr>
          <w:rFonts w:ascii="Book Antiqua" w:eastAsia="Calibri" w:hAnsi="Book Antiqua" w:cstheme="minorHAnsi"/>
          <w:sz w:val="24"/>
          <w:szCs w:val="24"/>
        </w:rPr>
        <w:t xml:space="preserve"> have</w:t>
      </w:r>
      <w:r w:rsidR="00B01179" w:rsidRPr="00A51FBE">
        <w:rPr>
          <w:rFonts w:ascii="Book Antiqua" w:eastAsia="Calibri" w:hAnsi="Book Antiqua" w:cstheme="minorHAnsi"/>
          <w:sz w:val="24"/>
          <w:szCs w:val="24"/>
        </w:rPr>
        <w:t xml:space="preserve"> a marked exophytic</w:t>
      </w:r>
      <w:r w:rsidR="00B61FEF" w:rsidRPr="00A51FBE">
        <w:rPr>
          <w:rFonts w:ascii="Book Antiqua" w:eastAsia="Calibri" w:hAnsi="Book Antiqua" w:cstheme="minorHAnsi"/>
          <w:sz w:val="24"/>
          <w:szCs w:val="24"/>
        </w:rPr>
        <w:t xml:space="preserve"> cauliflower like</w:t>
      </w:r>
      <w:r w:rsidR="00B01179" w:rsidRPr="00A51FBE">
        <w:rPr>
          <w:rFonts w:ascii="Book Antiqua" w:eastAsia="Calibri" w:hAnsi="Book Antiqua" w:cstheme="minorHAnsi"/>
          <w:sz w:val="24"/>
          <w:szCs w:val="24"/>
        </w:rPr>
        <w:t xml:space="preserve"> appearance and his</w:t>
      </w:r>
      <w:r w:rsidR="000B7629" w:rsidRPr="00A51FBE">
        <w:rPr>
          <w:rFonts w:ascii="Book Antiqua" w:eastAsia="Calibri" w:hAnsi="Book Antiqua" w:cstheme="minorHAnsi"/>
          <w:sz w:val="24"/>
          <w:szCs w:val="24"/>
        </w:rPr>
        <w:t>tological specimens show marked</w:t>
      </w:r>
      <w:r w:rsidR="00B01179" w:rsidRPr="00A51FBE">
        <w:rPr>
          <w:rFonts w:ascii="Book Antiqua" w:eastAsia="Calibri" w:hAnsi="Book Antiqua" w:cstheme="minorHAnsi"/>
          <w:sz w:val="24"/>
          <w:szCs w:val="24"/>
        </w:rPr>
        <w:t xml:space="preserve"> epidermal hyperplasia, hyperkeratosis, and parakerato</w:t>
      </w:r>
      <w:r w:rsidR="000B7629" w:rsidRPr="00A51FBE">
        <w:rPr>
          <w:rFonts w:ascii="Book Antiqua" w:eastAsia="Calibri" w:hAnsi="Book Antiqua" w:cstheme="minorHAnsi"/>
          <w:sz w:val="24"/>
          <w:szCs w:val="24"/>
        </w:rPr>
        <w:t>sis. Keratinocytes show vacuolization</w:t>
      </w:r>
      <w:r w:rsidR="00EB3F3F" w:rsidRPr="00A51FBE">
        <w:rPr>
          <w:rFonts w:ascii="Book Antiqua" w:eastAsia="Calibri" w:hAnsi="Book Antiqua" w:cstheme="minorHAnsi"/>
          <w:sz w:val="24"/>
          <w:szCs w:val="24"/>
        </w:rPr>
        <w:t xml:space="preserve"> with</w:t>
      </w:r>
      <w:r w:rsidR="000B7629" w:rsidRPr="00A51FBE">
        <w:rPr>
          <w:rFonts w:ascii="Book Antiqua" w:eastAsia="Calibri" w:hAnsi="Book Antiqua" w:cstheme="minorHAnsi"/>
          <w:sz w:val="24"/>
          <w:szCs w:val="24"/>
        </w:rPr>
        <w:t xml:space="preserve"> abundant </w:t>
      </w:r>
      <w:r w:rsidR="00B01179" w:rsidRPr="00A51FBE">
        <w:rPr>
          <w:rFonts w:ascii="Book Antiqua" w:eastAsia="Calibri" w:hAnsi="Book Antiqua" w:cstheme="minorHAnsi"/>
          <w:sz w:val="24"/>
          <w:szCs w:val="24"/>
        </w:rPr>
        <w:t>cytoplasm</w:t>
      </w:r>
      <w:r w:rsidR="00DE6308" w:rsidRPr="00A51FBE">
        <w:rPr>
          <w:rFonts w:ascii="Book Antiqua" w:eastAsia="Calibri" w:hAnsi="Book Antiqua" w:cstheme="minorHAnsi"/>
          <w:sz w:val="24"/>
          <w:szCs w:val="24"/>
        </w:rPr>
        <w:t xml:space="preserve"> (</w:t>
      </w:r>
      <w:r w:rsidR="00166A35" w:rsidRPr="00A51FBE">
        <w:rPr>
          <w:rFonts w:ascii="Book Antiqua" w:eastAsia="Calibri" w:hAnsi="Book Antiqua" w:cstheme="minorHAnsi"/>
          <w:sz w:val="24"/>
          <w:szCs w:val="24"/>
        </w:rPr>
        <w:t>koilocytotic</w:t>
      </w:r>
      <w:r w:rsidR="00DE6308" w:rsidRPr="00A51FBE">
        <w:rPr>
          <w:rFonts w:ascii="Book Antiqua" w:eastAsia="Calibri" w:hAnsi="Book Antiqua" w:cstheme="minorHAnsi"/>
          <w:sz w:val="24"/>
          <w:szCs w:val="24"/>
        </w:rPr>
        <w:t>)</w:t>
      </w:r>
      <w:r w:rsidR="00B01179" w:rsidRPr="00A51FBE">
        <w:rPr>
          <w:rFonts w:ascii="Book Antiqua" w:eastAsia="Calibri" w:hAnsi="Book Antiqua" w:cstheme="minorHAnsi"/>
          <w:sz w:val="24"/>
          <w:szCs w:val="24"/>
        </w:rPr>
        <w:t xml:space="preserve"> and a nucleus with promi</w:t>
      </w:r>
      <w:r w:rsidR="00E023A2" w:rsidRPr="00A51FBE">
        <w:rPr>
          <w:rFonts w:ascii="Book Antiqua" w:eastAsia="Calibri" w:hAnsi="Book Antiqua" w:cstheme="minorHAnsi"/>
          <w:sz w:val="24"/>
          <w:szCs w:val="24"/>
        </w:rPr>
        <w:t>nent nucleoli</w:t>
      </w:r>
      <w:r w:rsidR="00133F18" w:rsidRPr="00A51FBE">
        <w:rPr>
          <w:rFonts w:ascii="Book Antiqua" w:eastAsia="Calibri" w:hAnsi="Book Antiqua" w:cstheme="minorHAnsi"/>
          <w:sz w:val="24"/>
          <w:szCs w:val="24"/>
          <w:vertAlign w:val="superscript"/>
        </w:rPr>
        <w:t>[6]</w:t>
      </w:r>
      <w:r w:rsidR="00E023A2" w:rsidRPr="00A51FBE">
        <w:rPr>
          <w:rFonts w:ascii="Book Antiqua" w:eastAsia="Calibri" w:hAnsi="Book Antiqua" w:cstheme="minorHAnsi"/>
          <w:sz w:val="24"/>
          <w:szCs w:val="24"/>
        </w:rPr>
        <w:t>.</w:t>
      </w:r>
      <w:r w:rsidR="0070702E" w:rsidRPr="00A51FBE">
        <w:rPr>
          <w:rFonts w:ascii="Book Antiqua" w:eastAsia="Calibri" w:hAnsi="Book Antiqua" w:cstheme="minorHAnsi"/>
          <w:sz w:val="24"/>
          <w:szCs w:val="24"/>
        </w:rPr>
        <w:t xml:space="preserve"> </w:t>
      </w:r>
    </w:p>
    <w:p w14:paraId="5D19733F" w14:textId="6C6F1A1D" w:rsidR="00B61FEF" w:rsidRPr="00A51FBE" w:rsidRDefault="000D4155" w:rsidP="00197CC8">
      <w:pPr>
        <w:spacing w:after="0" w:line="360" w:lineRule="auto"/>
        <w:ind w:firstLineChars="100" w:firstLine="240"/>
        <w:jc w:val="both"/>
        <w:rPr>
          <w:rFonts w:ascii="Book Antiqua" w:eastAsia="Calibri" w:hAnsi="Book Antiqua" w:cstheme="minorHAnsi"/>
          <w:sz w:val="24"/>
          <w:szCs w:val="24"/>
        </w:rPr>
      </w:pPr>
      <w:r w:rsidRPr="00A51FBE">
        <w:rPr>
          <w:rFonts w:ascii="Book Antiqua" w:eastAsia="Calibri" w:hAnsi="Book Antiqua" w:cstheme="minorHAnsi"/>
          <w:sz w:val="24"/>
          <w:szCs w:val="24"/>
        </w:rPr>
        <w:t>Ulcerated</w:t>
      </w:r>
      <w:r w:rsidR="00B61FEF" w:rsidRPr="00A51FBE">
        <w:rPr>
          <w:rFonts w:ascii="Book Antiqua" w:eastAsia="Calibri" w:hAnsi="Book Antiqua" w:cstheme="minorHAnsi"/>
          <w:sz w:val="24"/>
          <w:szCs w:val="24"/>
        </w:rPr>
        <w:t xml:space="preserve"> lesions should be biopsied to exclude invasive carcinoma. </w:t>
      </w:r>
      <w:r w:rsidRPr="00A51FBE">
        <w:rPr>
          <w:rFonts w:ascii="Book Antiqua" w:eastAsia="Calibri" w:hAnsi="Book Antiqua" w:cstheme="minorHAnsi"/>
          <w:sz w:val="24"/>
          <w:szCs w:val="24"/>
        </w:rPr>
        <w:t xml:space="preserve">In certain </w:t>
      </w:r>
      <w:r w:rsidR="00FB0E9D" w:rsidRPr="00A51FBE">
        <w:rPr>
          <w:rFonts w:ascii="Book Antiqua" w:eastAsia="Calibri" w:hAnsi="Book Antiqua" w:cstheme="minorHAnsi"/>
          <w:sz w:val="24"/>
          <w:szCs w:val="24"/>
        </w:rPr>
        <w:t>instances,</w:t>
      </w:r>
      <w:r w:rsidRPr="00A51FBE">
        <w:rPr>
          <w:rFonts w:ascii="Book Antiqua" w:eastAsia="Calibri" w:hAnsi="Book Antiqua" w:cstheme="minorHAnsi"/>
          <w:sz w:val="24"/>
          <w:szCs w:val="24"/>
        </w:rPr>
        <w:t xml:space="preserve"> a deep core biopsy of the base is necessary to evaluate</w:t>
      </w:r>
      <w:r w:rsidR="00DE6308" w:rsidRPr="00A51FBE">
        <w:rPr>
          <w:rFonts w:ascii="Book Antiqua" w:eastAsia="Calibri" w:hAnsi="Book Antiqua" w:cstheme="minorHAnsi"/>
          <w:sz w:val="24"/>
          <w:szCs w:val="24"/>
        </w:rPr>
        <w:t xml:space="preserve"> histologically the</w:t>
      </w:r>
      <w:r w:rsidRPr="00A51FBE">
        <w:rPr>
          <w:rFonts w:ascii="Book Antiqua" w:eastAsia="Calibri" w:hAnsi="Book Antiqua" w:cstheme="minorHAnsi"/>
          <w:sz w:val="24"/>
          <w:szCs w:val="24"/>
        </w:rPr>
        <w:t xml:space="preserve"> invasion of the basement membrane as the tumor arises in the basal layer of the </w:t>
      </w:r>
      <w:r w:rsidR="00DE6308" w:rsidRPr="00A51FBE">
        <w:rPr>
          <w:rFonts w:ascii="Book Antiqua" w:eastAsia="Calibri" w:hAnsi="Book Antiqua" w:cstheme="minorHAnsi"/>
          <w:sz w:val="24"/>
          <w:szCs w:val="24"/>
        </w:rPr>
        <w:t>epidermis infected with the HPV.</w:t>
      </w:r>
      <w:r w:rsidR="008B578E" w:rsidRPr="00A51FBE">
        <w:rPr>
          <w:rFonts w:ascii="Book Antiqua" w:eastAsia="Calibri" w:hAnsi="Book Antiqua" w:cstheme="minorHAnsi"/>
          <w:sz w:val="24"/>
          <w:szCs w:val="24"/>
        </w:rPr>
        <w:t xml:space="preserve"> Deep biopsy may be performed using an </w:t>
      </w:r>
      <w:r w:rsidR="00166A35" w:rsidRPr="00A51FBE">
        <w:rPr>
          <w:rFonts w:ascii="Book Antiqua" w:eastAsia="Calibri" w:hAnsi="Book Antiqua" w:cstheme="minorHAnsi"/>
          <w:sz w:val="24"/>
          <w:szCs w:val="24"/>
        </w:rPr>
        <w:t>18-gauge</w:t>
      </w:r>
      <w:r w:rsidR="008B578E" w:rsidRPr="00A51FBE">
        <w:rPr>
          <w:rFonts w:ascii="Book Antiqua" w:eastAsia="Calibri" w:hAnsi="Book Antiqua" w:cstheme="minorHAnsi"/>
          <w:sz w:val="24"/>
          <w:szCs w:val="24"/>
        </w:rPr>
        <w:t xml:space="preserve"> needle under mild sedat</w:t>
      </w:r>
      <w:r w:rsidR="00186BB7" w:rsidRPr="00A51FBE">
        <w:rPr>
          <w:rFonts w:ascii="Book Antiqua" w:eastAsia="Calibri" w:hAnsi="Book Antiqua" w:cstheme="minorHAnsi"/>
          <w:sz w:val="24"/>
          <w:szCs w:val="24"/>
        </w:rPr>
        <w:t>ion. This can also be done under CT guidance or</w:t>
      </w:r>
      <w:r w:rsidR="008B578E" w:rsidRPr="00A51FBE">
        <w:rPr>
          <w:rFonts w:ascii="Book Antiqua" w:eastAsia="Calibri" w:hAnsi="Book Antiqua" w:cstheme="minorHAnsi"/>
          <w:sz w:val="24"/>
          <w:szCs w:val="24"/>
        </w:rPr>
        <w:t xml:space="preserve"> endo-ultrasonography.</w:t>
      </w:r>
      <w:r w:rsidR="00B80A2B" w:rsidRPr="00A51FBE">
        <w:rPr>
          <w:rFonts w:ascii="Book Antiqua" w:eastAsia="Calibri" w:hAnsi="Book Antiqua" w:cstheme="minorHAnsi"/>
          <w:sz w:val="24"/>
          <w:szCs w:val="24"/>
        </w:rPr>
        <w:t xml:space="preserve"> </w:t>
      </w:r>
      <w:r w:rsidR="00B61FEF" w:rsidRPr="00A51FBE">
        <w:rPr>
          <w:rFonts w:ascii="Book Antiqua" w:eastAsia="Calibri" w:hAnsi="Book Antiqua" w:cstheme="minorHAnsi"/>
          <w:sz w:val="24"/>
          <w:szCs w:val="24"/>
        </w:rPr>
        <w:t>A complete anorectal endoscopic exam is mandatory as some lesions extend</w:t>
      </w:r>
      <w:r w:rsidR="00DE6308" w:rsidRPr="00A51FBE">
        <w:rPr>
          <w:rFonts w:ascii="Book Antiqua" w:eastAsia="Calibri" w:hAnsi="Book Antiqua" w:cstheme="minorHAnsi"/>
          <w:sz w:val="24"/>
          <w:szCs w:val="24"/>
        </w:rPr>
        <w:t xml:space="preserve"> proximal</w:t>
      </w:r>
      <w:r w:rsidR="00B61FEF" w:rsidRPr="00A51FBE">
        <w:rPr>
          <w:rFonts w:ascii="Book Antiqua" w:eastAsia="Calibri" w:hAnsi="Book Antiqua" w:cstheme="minorHAnsi"/>
          <w:sz w:val="24"/>
          <w:szCs w:val="24"/>
        </w:rPr>
        <w:t xml:space="preserve"> into the anal canal. </w:t>
      </w:r>
      <w:r w:rsidR="004C5205" w:rsidRPr="00A51FBE">
        <w:rPr>
          <w:rFonts w:ascii="Book Antiqua" w:eastAsia="Calibri" w:hAnsi="Book Antiqua" w:cstheme="minorHAnsi"/>
          <w:sz w:val="24"/>
          <w:szCs w:val="24"/>
        </w:rPr>
        <w:t xml:space="preserve">Staging with CT scan or PET scan is </w:t>
      </w:r>
      <w:r w:rsidR="0005317A" w:rsidRPr="00A51FBE">
        <w:rPr>
          <w:rFonts w:ascii="Book Antiqua" w:eastAsia="Calibri" w:hAnsi="Book Antiqua" w:cstheme="minorHAnsi"/>
          <w:sz w:val="24"/>
          <w:szCs w:val="24"/>
        </w:rPr>
        <w:t xml:space="preserve">useful </w:t>
      </w:r>
      <w:r w:rsidR="004C5205" w:rsidRPr="00A51FBE">
        <w:rPr>
          <w:rFonts w:ascii="Book Antiqua" w:eastAsia="Calibri" w:hAnsi="Book Antiqua" w:cstheme="minorHAnsi"/>
          <w:sz w:val="24"/>
          <w:szCs w:val="24"/>
        </w:rPr>
        <w:t xml:space="preserve">if invasive cancer is diagnosed </w:t>
      </w:r>
      <w:r w:rsidR="00FB0E9D" w:rsidRPr="00A51FBE">
        <w:rPr>
          <w:rFonts w:ascii="Book Antiqua" w:eastAsia="Calibri" w:hAnsi="Book Antiqua" w:cstheme="minorHAnsi"/>
          <w:sz w:val="24"/>
          <w:szCs w:val="24"/>
        </w:rPr>
        <w:t>and</w:t>
      </w:r>
      <w:r w:rsidR="004C5205" w:rsidRPr="00A51FBE">
        <w:rPr>
          <w:rFonts w:ascii="Book Antiqua" w:eastAsia="Calibri" w:hAnsi="Book Antiqua" w:cstheme="minorHAnsi"/>
          <w:sz w:val="24"/>
          <w:szCs w:val="24"/>
        </w:rPr>
        <w:t xml:space="preserve"> to evaluate the extent of the involvement of the pelvic tissues.</w:t>
      </w:r>
      <w:r w:rsidR="008B578E" w:rsidRPr="00A51FBE">
        <w:rPr>
          <w:rFonts w:ascii="Book Antiqua" w:eastAsia="Calibri" w:hAnsi="Book Antiqua" w:cstheme="minorHAnsi"/>
          <w:sz w:val="24"/>
          <w:szCs w:val="24"/>
        </w:rPr>
        <w:t xml:space="preserve"> </w:t>
      </w:r>
      <w:r w:rsidR="00DF2F72" w:rsidRPr="00A51FBE">
        <w:rPr>
          <w:rFonts w:ascii="Book Antiqua" w:eastAsia="Calibri" w:hAnsi="Book Antiqua" w:cstheme="minorHAnsi"/>
          <w:sz w:val="24"/>
          <w:szCs w:val="24"/>
        </w:rPr>
        <w:t>A</w:t>
      </w:r>
      <w:r w:rsidR="008B578E" w:rsidRPr="00A51FBE">
        <w:rPr>
          <w:rFonts w:ascii="Book Antiqua" w:eastAsia="Calibri" w:hAnsi="Book Antiqua" w:cstheme="minorHAnsi"/>
          <w:sz w:val="24"/>
          <w:szCs w:val="24"/>
        </w:rPr>
        <w:t xml:space="preserve"> </w:t>
      </w:r>
      <w:r w:rsidR="00F80657" w:rsidRPr="00A51FBE">
        <w:rPr>
          <w:rFonts w:ascii="Book Antiqua" w:eastAsia="Calibri" w:hAnsi="Book Antiqua" w:cstheme="minorHAnsi"/>
          <w:sz w:val="24"/>
          <w:szCs w:val="24"/>
        </w:rPr>
        <w:t xml:space="preserve">magnetic resonance imaging </w:t>
      </w:r>
      <w:r w:rsidR="008B578E" w:rsidRPr="00A51FBE">
        <w:rPr>
          <w:rFonts w:ascii="Book Antiqua" w:eastAsia="Calibri" w:hAnsi="Book Antiqua" w:cstheme="minorHAnsi"/>
          <w:sz w:val="24"/>
          <w:szCs w:val="24"/>
        </w:rPr>
        <w:t>scan</w:t>
      </w:r>
      <w:r w:rsidR="0005317A" w:rsidRPr="00A51FBE">
        <w:rPr>
          <w:rFonts w:ascii="Book Antiqua" w:eastAsia="Calibri" w:hAnsi="Book Antiqua" w:cstheme="minorHAnsi"/>
          <w:sz w:val="24"/>
          <w:szCs w:val="24"/>
        </w:rPr>
        <w:t xml:space="preserve"> </w:t>
      </w:r>
      <w:r w:rsidR="008B578E" w:rsidRPr="00A51FBE">
        <w:rPr>
          <w:rFonts w:ascii="Book Antiqua" w:eastAsia="Calibri" w:hAnsi="Book Antiqua" w:cstheme="minorHAnsi"/>
          <w:sz w:val="24"/>
          <w:szCs w:val="24"/>
        </w:rPr>
        <w:t>with rectal contrast or endo-coil may also be useful to evaluate extent of perianal</w:t>
      </w:r>
      <w:r w:rsidR="005208B8" w:rsidRPr="00A51FBE">
        <w:rPr>
          <w:rFonts w:ascii="Book Antiqua" w:eastAsia="Calibri" w:hAnsi="Book Antiqua" w:cstheme="minorHAnsi"/>
          <w:sz w:val="24"/>
          <w:szCs w:val="24"/>
        </w:rPr>
        <w:t xml:space="preserve"> sphincter involvement</w:t>
      </w:r>
      <w:r w:rsidR="008B578E" w:rsidRPr="00A51FBE">
        <w:rPr>
          <w:rFonts w:ascii="Book Antiqua" w:eastAsia="Calibri" w:hAnsi="Book Antiqua" w:cstheme="minorHAnsi"/>
          <w:sz w:val="24"/>
          <w:szCs w:val="24"/>
        </w:rPr>
        <w:t xml:space="preserve"> and perirectal tissue involvement.</w:t>
      </w:r>
      <w:r w:rsidR="004C5205" w:rsidRPr="00A51FBE">
        <w:rPr>
          <w:rFonts w:ascii="Book Antiqua" w:eastAsia="Calibri" w:hAnsi="Book Antiqua" w:cstheme="minorHAnsi"/>
          <w:sz w:val="24"/>
          <w:szCs w:val="24"/>
        </w:rPr>
        <w:t xml:space="preserve"> </w:t>
      </w:r>
      <w:r w:rsidR="000D732F" w:rsidRPr="00A51FBE">
        <w:rPr>
          <w:rFonts w:ascii="Book Antiqua" w:eastAsia="Calibri" w:hAnsi="Book Antiqua" w:cstheme="minorHAnsi"/>
          <w:sz w:val="24"/>
          <w:szCs w:val="24"/>
        </w:rPr>
        <w:t xml:space="preserve">Preoperative EUS </w:t>
      </w:r>
      <w:r w:rsidR="0005317A" w:rsidRPr="00A51FBE">
        <w:rPr>
          <w:rFonts w:ascii="Book Antiqua" w:eastAsia="Calibri" w:hAnsi="Book Antiqua" w:cstheme="minorHAnsi"/>
          <w:sz w:val="24"/>
          <w:szCs w:val="24"/>
        </w:rPr>
        <w:t>may be useful to evaluate rectal and anal sphincter involvement</w:t>
      </w:r>
      <w:r w:rsidR="00197CC8" w:rsidRPr="00A51FBE">
        <w:rPr>
          <w:rFonts w:ascii="Book Antiqua" w:eastAsia="Calibri" w:hAnsi="Book Antiqua" w:cstheme="minorHAnsi"/>
          <w:sz w:val="24"/>
          <w:szCs w:val="24"/>
          <w:vertAlign w:val="superscript"/>
        </w:rPr>
        <w:t>[8]</w:t>
      </w:r>
      <w:r w:rsidR="00A40E10" w:rsidRPr="00A51FBE">
        <w:rPr>
          <w:rFonts w:ascii="Book Antiqua" w:eastAsia="Calibri" w:hAnsi="Book Antiqua" w:cstheme="minorHAnsi"/>
          <w:sz w:val="24"/>
          <w:szCs w:val="24"/>
        </w:rPr>
        <w:t>.</w:t>
      </w:r>
      <w:r w:rsidR="0005317A" w:rsidRPr="00A51FBE">
        <w:rPr>
          <w:rFonts w:ascii="Book Antiqua" w:eastAsia="Calibri" w:hAnsi="Book Antiqua" w:cstheme="minorHAnsi"/>
          <w:sz w:val="24"/>
          <w:szCs w:val="24"/>
        </w:rPr>
        <w:t xml:space="preserve"> </w:t>
      </w:r>
      <w:r w:rsidR="004C5205" w:rsidRPr="00A51FBE">
        <w:rPr>
          <w:rFonts w:ascii="Book Antiqua" w:eastAsia="Calibri" w:hAnsi="Book Antiqua" w:cstheme="minorHAnsi"/>
          <w:sz w:val="24"/>
          <w:szCs w:val="24"/>
        </w:rPr>
        <w:t xml:space="preserve">A multidisciplinary team approach is necessary </w:t>
      </w:r>
      <w:r w:rsidR="003419E9" w:rsidRPr="00A51FBE">
        <w:rPr>
          <w:rFonts w:ascii="Book Antiqua" w:eastAsia="Calibri" w:hAnsi="Book Antiqua" w:cstheme="minorHAnsi"/>
          <w:sz w:val="24"/>
          <w:szCs w:val="24"/>
        </w:rPr>
        <w:t xml:space="preserve">and should include </w:t>
      </w:r>
      <w:r w:rsidR="004C5205" w:rsidRPr="00A51FBE">
        <w:rPr>
          <w:rFonts w:ascii="Book Antiqua" w:eastAsia="Calibri" w:hAnsi="Book Antiqua" w:cstheme="minorHAnsi"/>
          <w:sz w:val="24"/>
          <w:szCs w:val="24"/>
        </w:rPr>
        <w:lastRenderedPageBreak/>
        <w:t>medical oncologist,</w:t>
      </w:r>
      <w:r w:rsidR="008B578E" w:rsidRPr="00A51FBE">
        <w:rPr>
          <w:rFonts w:ascii="Book Antiqua" w:eastAsia="Calibri" w:hAnsi="Book Antiqua" w:cstheme="minorHAnsi"/>
          <w:sz w:val="24"/>
          <w:szCs w:val="24"/>
        </w:rPr>
        <w:t xml:space="preserve"> radiation oncologist and</w:t>
      </w:r>
      <w:r w:rsidR="004C5205" w:rsidRPr="00A51FBE">
        <w:rPr>
          <w:rFonts w:ascii="Book Antiqua" w:eastAsia="Calibri" w:hAnsi="Book Antiqua" w:cstheme="minorHAnsi"/>
          <w:sz w:val="24"/>
          <w:szCs w:val="24"/>
        </w:rPr>
        <w:t xml:space="preserve"> plastic and reconstructive surgeons.</w:t>
      </w:r>
      <w:r w:rsidR="009A7E88" w:rsidRPr="00A51FBE">
        <w:rPr>
          <w:rFonts w:ascii="Book Antiqua" w:eastAsia="Calibri" w:hAnsi="Book Antiqua" w:cstheme="minorHAnsi"/>
          <w:sz w:val="24"/>
          <w:szCs w:val="24"/>
        </w:rPr>
        <w:t xml:space="preserve"> These patients often carry HPV in other</w:t>
      </w:r>
      <w:r w:rsidR="00E2223E" w:rsidRPr="00A51FBE">
        <w:rPr>
          <w:rFonts w:ascii="Book Antiqua" w:eastAsia="Calibri" w:hAnsi="Book Antiqua" w:cstheme="minorHAnsi"/>
          <w:sz w:val="24"/>
          <w:szCs w:val="24"/>
        </w:rPr>
        <w:t xml:space="preserve"> muco-cutaneous</w:t>
      </w:r>
      <w:r w:rsidR="009A7E88" w:rsidRPr="00A51FBE">
        <w:rPr>
          <w:rFonts w:ascii="Book Antiqua" w:eastAsia="Calibri" w:hAnsi="Book Antiqua" w:cstheme="minorHAnsi"/>
          <w:sz w:val="24"/>
          <w:szCs w:val="24"/>
        </w:rPr>
        <w:t xml:space="preserve"> areas such as penis and oropharynx and require a com</w:t>
      </w:r>
      <w:r w:rsidR="008263C1" w:rsidRPr="00A51FBE">
        <w:rPr>
          <w:rFonts w:ascii="Book Antiqua" w:eastAsia="Calibri" w:hAnsi="Book Antiqua" w:cstheme="minorHAnsi"/>
          <w:sz w:val="24"/>
          <w:szCs w:val="24"/>
        </w:rPr>
        <w:t xml:space="preserve">plete examination. Further </w:t>
      </w:r>
      <w:r w:rsidR="009A7E88" w:rsidRPr="00A51FBE">
        <w:rPr>
          <w:rFonts w:ascii="Book Antiqua" w:eastAsia="Calibri" w:hAnsi="Book Antiqua" w:cstheme="minorHAnsi"/>
          <w:sz w:val="24"/>
          <w:szCs w:val="24"/>
        </w:rPr>
        <w:t xml:space="preserve">risk for other </w:t>
      </w:r>
      <w:r w:rsidR="00DE6308" w:rsidRPr="00A51FBE">
        <w:rPr>
          <w:rFonts w:ascii="Book Antiqua" w:eastAsia="Calibri" w:hAnsi="Book Antiqua" w:cstheme="minorHAnsi"/>
          <w:sz w:val="24"/>
          <w:szCs w:val="24"/>
        </w:rPr>
        <w:t xml:space="preserve">STDs </w:t>
      </w:r>
      <w:r w:rsidR="009A7E88" w:rsidRPr="00A51FBE">
        <w:rPr>
          <w:rFonts w:ascii="Book Antiqua" w:eastAsia="Calibri" w:hAnsi="Book Antiqua" w:cstheme="minorHAnsi"/>
          <w:sz w:val="24"/>
          <w:szCs w:val="24"/>
        </w:rPr>
        <w:t>commonly HIV</w:t>
      </w:r>
      <w:r w:rsidR="00E2223E" w:rsidRPr="00A51FBE">
        <w:rPr>
          <w:rFonts w:ascii="Book Antiqua" w:eastAsia="Calibri" w:hAnsi="Book Antiqua" w:cstheme="minorHAnsi"/>
          <w:sz w:val="24"/>
          <w:szCs w:val="24"/>
        </w:rPr>
        <w:t>, HSV and Syphilis</w:t>
      </w:r>
      <w:r w:rsidR="003419E9" w:rsidRPr="00A51FBE">
        <w:rPr>
          <w:rFonts w:ascii="Book Antiqua" w:eastAsia="Calibri" w:hAnsi="Book Antiqua" w:cstheme="minorHAnsi"/>
          <w:sz w:val="24"/>
          <w:szCs w:val="24"/>
        </w:rPr>
        <w:t xml:space="preserve"> </w:t>
      </w:r>
      <w:r w:rsidR="001F1325" w:rsidRPr="00A51FBE">
        <w:rPr>
          <w:rFonts w:ascii="Book Antiqua" w:eastAsia="Calibri" w:hAnsi="Book Antiqua" w:cstheme="minorHAnsi"/>
          <w:sz w:val="24"/>
          <w:szCs w:val="24"/>
        </w:rPr>
        <w:t>are</w:t>
      </w:r>
      <w:r w:rsidR="003419E9" w:rsidRPr="00A51FBE">
        <w:rPr>
          <w:rFonts w:ascii="Book Antiqua" w:eastAsia="Calibri" w:hAnsi="Book Antiqua" w:cstheme="minorHAnsi"/>
          <w:sz w:val="24"/>
          <w:szCs w:val="24"/>
        </w:rPr>
        <w:t xml:space="preserve"> higher</w:t>
      </w:r>
      <w:r w:rsidR="00856C1F" w:rsidRPr="00A51FBE">
        <w:rPr>
          <w:rFonts w:ascii="Book Antiqua" w:eastAsia="Calibri" w:hAnsi="Book Antiqua" w:cstheme="minorHAnsi"/>
          <w:sz w:val="24"/>
          <w:szCs w:val="24"/>
          <w:vertAlign w:val="superscript"/>
        </w:rPr>
        <w:t>[6]</w:t>
      </w:r>
      <w:r w:rsidR="00E023A2" w:rsidRPr="00A51FBE">
        <w:rPr>
          <w:rFonts w:ascii="Book Antiqua" w:eastAsia="Calibri" w:hAnsi="Book Antiqua" w:cstheme="minorHAnsi"/>
          <w:sz w:val="24"/>
          <w:szCs w:val="24"/>
        </w:rPr>
        <w:t>.</w:t>
      </w:r>
      <w:r w:rsidR="00E2223E" w:rsidRPr="00A51FBE">
        <w:rPr>
          <w:rFonts w:ascii="Book Antiqua" w:eastAsia="Calibri" w:hAnsi="Book Antiqua" w:cstheme="minorHAnsi"/>
          <w:sz w:val="24"/>
          <w:szCs w:val="24"/>
        </w:rPr>
        <w:t xml:space="preserve"> </w:t>
      </w:r>
    </w:p>
    <w:p w14:paraId="34670D15" w14:textId="21292413" w:rsidR="005B0BBE" w:rsidRPr="00A51FBE" w:rsidRDefault="00975469" w:rsidP="00197CC8">
      <w:pPr>
        <w:spacing w:after="0" w:line="360" w:lineRule="auto"/>
        <w:ind w:firstLineChars="100" w:firstLine="240"/>
        <w:jc w:val="both"/>
        <w:rPr>
          <w:rFonts w:ascii="Book Antiqua" w:hAnsi="Book Antiqua" w:cstheme="minorHAnsi"/>
          <w:sz w:val="24"/>
          <w:szCs w:val="24"/>
          <w:lang w:eastAsia="zh-CN"/>
        </w:rPr>
      </w:pPr>
      <w:r w:rsidRPr="00A51FBE">
        <w:rPr>
          <w:rFonts w:ascii="Book Antiqua" w:eastAsia="Calibri" w:hAnsi="Book Antiqua" w:cstheme="minorHAnsi"/>
          <w:sz w:val="24"/>
          <w:szCs w:val="24"/>
        </w:rPr>
        <w:t xml:space="preserve">Complications </w:t>
      </w:r>
      <w:r w:rsidR="001F1325" w:rsidRPr="00A51FBE">
        <w:rPr>
          <w:rFonts w:ascii="Book Antiqua" w:eastAsia="Calibri" w:hAnsi="Book Antiqua" w:cstheme="minorHAnsi"/>
          <w:sz w:val="24"/>
          <w:szCs w:val="24"/>
        </w:rPr>
        <w:t>such as f</w:t>
      </w:r>
      <w:r w:rsidRPr="00A51FBE">
        <w:rPr>
          <w:rFonts w:ascii="Book Antiqua" w:eastAsia="Calibri" w:hAnsi="Book Antiqua" w:cstheme="minorHAnsi"/>
          <w:sz w:val="24"/>
          <w:szCs w:val="24"/>
        </w:rPr>
        <w:t>istulization, foul odor and secondary infect</w:t>
      </w:r>
      <w:r w:rsidR="003419E9" w:rsidRPr="00A51FBE">
        <w:rPr>
          <w:rFonts w:ascii="Book Antiqua" w:eastAsia="Calibri" w:hAnsi="Book Antiqua" w:cstheme="minorHAnsi"/>
          <w:sz w:val="24"/>
          <w:szCs w:val="24"/>
        </w:rPr>
        <w:t xml:space="preserve">ions are </w:t>
      </w:r>
      <w:r w:rsidR="00856C1F" w:rsidRPr="00A51FBE">
        <w:rPr>
          <w:rFonts w:ascii="Book Antiqua" w:eastAsia="Calibri" w:hAnsi="Book Antiqua" w:cstheme="minorHAnsi"/>
          <w:sz w:val="24"/>
          <w:szCs w:val="24"/>
        </w:rPr>
        <w:t xml:space="preserve">common. </w:t>
      </w:r>
      <w:r w:rsidR="003419E9" w:rsidRPr="00A51FBE">
        <w:rPr>
          <w:rFonts w:ascii="Book Antiqua" w:eastAsia="Calibri" w:hAnsi="Book Antiqua" w:cstheme="minorHAnsi"/>
          <w:sz w:val="24"/>
          <w:szCs w:val="24"/>
        </w:rPr>
        <w:t>Large</w:t>
      </w:r>
      <w:r w:rsidR="001F1325" w:rsidRPr="00A51FBE">
        <w:rPr>
          <w:rFonts w:ascii="Book Antiqua" w:eastAsia="Calibri" w:hAnsi="Book Antiqua" w:cstheme="minorHAnsi"/>
          <w:sz w:val="24"/>
          <w:szCs w:val="24"/>
        </w:rPr>
        <w:t xml:space="preserve"> tumors may interfere with defecation;</w:t>
      </w:r>
      <w:r w:rsidRPr="00A51FBE">
        <w:rPr>
          <w:rFonts w:ascii="Book Antiqua" w:eastAsia="Calibri" w:hAnsi="Book Antiqua" w:cstheme="minorHAnsi"/>
          <w:sz w:val="24"/>
          <w:szCs w:val="24"/>
        </w:rPr>
        <w:t xml:space="preserve"> perianal hygiene</w:t>
      </w:r>
      <w:r w:rsidR="001F1325" w:rsidRPr="00A51FBE">
        <w:rPr>
          <w:rFonts w:ascii="Book Antiqua" w:eastAsia="Calibri" w:hAnsi="Book Antiqua" w:cstheme="minorHAnsi"/>
          <w:sz w:val="24"/>
          <w:szCs w:val="24"/>
        </w:rPr>
        <w:t xml:space="preserve"> and sexual activity</w:t>
      </w:r>
      <w:r w:rsidRPr="00A51FBE">
        <w:rPr>
          <w:rFonts w:ascii="Book Antiqua" w:eastAsia="Calibri" w:hAnsi="Book Antiqua" w:cstheme="minorHAnsi"/>
          <w:sz w:val="24"/>
          <w:szCs w:val="24"/>
        </w:rPr>
        <w:t>. Individuals with genital warts from HPV have a long-term increased risk of anoge</w:t>
      </w:r>
      <w:r w:rsidR="00856C1F" w:rsidRPr="00A51FBE">
        <w:rPr>
          <w:rFonts w:ascii="Book Antiqua" w:eastAsia="Calibri" w:hAnsi="Book Antiqua" w:cstheme="minorHAnsi"/>
          <w:sz w:val="24"/>
          <w:szCs w:val="24"/>
        </w:rPr>
        <w:t>nital and head and neck cancers</w:t>
      </w:r>
      <w:r w:rsidRPr="00A51FBE">
        <w:rPr>
          <w:rFonts w:ascii="Book Antiqua" w:eastAsia="Calibri" w:hAnsi="Book Antiqua" w:cstheme="minorHAnsi"/>
          <w:sz w:val="24"/>
          <w:szCs w:val="24"/>
        </w:rPr>
        <w:t xml:space="preserve">. </w:t>
      </w:r>
      <w:r w:rsidR="00C541F3" w:rsidRPr="00A51FBE">
        <w:rPr>
          <w:rFonts w:ascii="Book Antiqua" w:eastAsia="Calibri" w:hAnsi="Book Antiqua" w:cstheme="minorHAnsi"/>
          <w:sz w:val="24"/>
          <w:szCs w:val="24"/>
        </w:rPr>
        <w:t>SCC</w:t>
      </w:r>
      <w:r w:rsidR="005B0BBE" w:rsidRPr="00A51FBE">
        <w:rPr>
          <w:rFonts w:ascii="Book Antiqua" w:eastAsia="Calibri" w:hAnsi="Book Antiqua" w:cstheme="minorHAnsi"/>
          <w:sz w:val="24"/>
          <w:szCs w:val="24"/>
        </w:rPr>
        <w:t xml:space="preserve"> may be present in fifty percent of the</w:t>
      </w:r>
      <w:r w:rsidR="00197CC8" w:rsidRPr="00A51FBE">
        <w:rPr>
          <w:rFonts w:ascii="Book Antiqua" w:eastAsia="Calibri" w:hAnsi="Book Antiqua" w:cstheme="minorHAnsi"/>
          <w:sz w:val="24"/>
          <w:szCs w:val="24"/>
        </w:rPr>
        <w:t xml:space="preserve"> large tumors</w:t>
      </w:r>
      <w:r w:rsidR="00856C1F" w:rsidRPr="00A51FBE">
        <w:rPr>
          <w:rFonts w:ascii="Book Antiqua" w:eastAsia="Calibri" w:hAnsi="Book Antiqua" w:cstheme="minorHAnsi"/>
          <w:sz w:val="24"/>
          <w:szCs w:val="24"/>
          <w:vertAlign w:val="superscript"/>
        </w:rPr>
        <w:t>[7</w:t>
      </w:r>
      <w:r w:rsidR="00197CC8" w:rsidRPr="00A51FBE">
        <w:rPr>
          <w:rFonts w:ascii="Book Antiqua" w:eastAsia="Calibri" w:hAnsi="Book Antiqua" w:cstheme="minorHAnsi"/>
          <w:sz w:val="24"/>
          <w:szCs w:val="24"/>
          <w:vertAlign w:val="superscript"/>
        </w:rPr>
        <w:t>,</w:t>
      </w:r>
      <w:r w:rsidR="00856C1F" w:rsidRPr="00A51FBE">
        <w:rPr>
          <w:rFonts w:ascii="Book Antiqua" w:eastAsia="Calibri" w:hAnsi="Book Antiqua" w:cstheme="minorHAnsi"/>
          <w:sz w:val="24"/>
          <w:szCs w:val="24"/>
          <w:vertAlign w:val="superscript"/>
        </w:rPr>
        <w:t>9-11]</w:t>
      </w:r>
      <w:r w:rsidR="00E023A2" w:rsidRPr="00A51FBE">
        <w:rPr>
          <w:rFonts w:ascii="Book Antiqua" w:eastAsia="Calibri" w:hAnsi="Book Antiqua" w:cstheme="minorHAnsi"/>
          <w:sz w:val="24"/>
          <w:szCs w:val="24"/>
        </w:rPr>
        <w:t>.</w:t>
      </w:r>
    </w:p>
    <w:p w14:paraId="4259A938" w14:textId="77777777" w:rsidR="00197CC8" w:rsidRPr="00A51FBE" w:rsidRDefault="00197CC8" w:rsidP="00197CC8">
      <w:pPr>
        <w:spacing w:after="0" w:line="360" w:lineRule="auto"/>
        <w:ind w:firstLineChars="100" w:firstLine="240"/>
        <w:jc w:val="both"/>
        <w:rPr>
          <w:rFonts w:ascii="Book Antiqua" w:hAnsi="Book Antiqua" w:cstheme="minorHAnsi"/>
          <w:sz w:val="24"/>
          <w:szCs w:val="24"/>
          <w:lang w:eastAsia="zh-CN"/>
        </w:rPr>
      </w:pPr>
    </w:p>
    <w:p w14:paraId="706DA642" w14:textId="77777777" w:rsidR="005B0BBE" w:rsidRPr="00A51FBE" w:rsidRDefault="00D6390D" w:rsidP="00B80A2B">
      <w:pPr>
        <w:spacing w:after="0" w:line="360" w:lineRule="auto"/>
        <w:jc w:val="both"/>
        <w:rPr>
          <w:rFonts w:ascii="Book Antiqua" w:eastAsia="Calibri" w:hAnsi="Book Antiqua" w:cstheme="minorHAnsi"/>
          <w:b/>
          <w:i/>
          <w:sz w:val="24"/>
          <w:szCs w:val="24"/>
        </w:rPr>
      </w:pPr>
      <w:r w:rsidRPr="00A51FBE">
        <w:rPr>
          <w:rFonts w:ascii="Book Antiqua" w:eastAsia="Calibri" w:hAnsi="Book Antiqua" w:cstheme="minorHAnsi"/>
          <w:b/>
          <w:i/>
          <w:sz w:val="24"/>
          <w:szCs w:val="24"/>
        </w:rPr>
        <w:t xml:space="preserve">Pathogenesis </w:t>
      </w:r>
    </w:p>
    <w:p w14:paraId="399024B1" w14:textId="7E8D3F4F" w:rsidR="00975469" w:rsidRPr="00A51FBE" w:rsidRDefault="00C34651" w:rsidP="00B80A2B">
      <w:pPr>
        <w:spacing w:after="0" w:line="360" w:lineRule="auto"/>
        <w:jc w:val="both"/>
        <w:rPr>
          <w:rFonts w:ascii="Book Antiqua" w:hAnsi="Book Antiqua" w:cstheme="minorHAnsi"/>
          <w:sz w:val="24"/>
          <w:szCs w:val="24"/>
          <w:lang w:eastAsia="zh-CN"/>
        </w:rPr>
      </w:pPr>
      <w:r w:rsidRPr="00A51FBE">
        <w:rPr>
          <w:rFonts w:ascii="Book Antiqua" w:eastAsia="Calibri" w:hAnsi="Book Antiqua" w:cstheme="minorHAnsi"/>
          <w:sz w:val="24"/>
          <w:szCs w:val="24"/>
        </w:rPr>
        <w:t xml:space="preserve">The pathophysiology </w:t>
      </w:r>
      <w:r w:rsidR="00F07516" w:rsidRPr="00A51FBE">
        <w:rPr>
          <w:rFonts w:ascii="Book Antiqua" w:eastAsia="Calibri" w:hAnsi="Book Antiqua" w:cstheme="minorHAnsi"/>
          <w:sz w:val="24"/>
          <w:szCs w:val="24"/>
        </w:rPr>
        <w:t>of</w:t>
      </w:r>
      <w:r w:rsidR="005B0BBE" w:rsidRPr="00A51FBE">
        <w:rPr>
          <w:rFonts w:ascii="Book Antiqua" w:eastAsia="Calibri" w:hAnsi="Book Antiqua" w:cstheme="minorHAnsi"/>
          <w:sz w:val="24"/>
          <w:szCs w:val="24"/>
        </w:rPr>
        <w:t xml:space="preserve"> neoplastic transformation</w:t>
      </w:r>
      <w:r w:rsidRPr="00A51FBE">
        <w:rPr>
          <w:rFonts w:ascii="Book Antiqua" w:eastAsia="Calibri" w:hAnsi="Book Antiqua" w:cstheme="minorHAnsi"/>
          <w:sz w:val="24"/>
          <w:szCs w:val="24"/>
        </w:rPr>
        <w:t xml:space="preserve"> from a simp</w:t>
      </w:r>
      <w:r w:rsidR="005B0BBE" w:rsidRPr="00A51FBE">
        <w:rPr>
          <w:rFonts w:ascii="Book Antiqua" w:eastAsia="Calibri" w:hAnsi="Book Antiqua" w:cstheme="minorHAnsi"/>
          <w:sz w:val="24"/>
          <w:szCs w:val="24"/>
        </w:rPr>
        <w:t xml:space="preserve">le wart in certain individuals </w:t>
      </w:r>
      <w:r w:rsidR="00E02DE3" w:rsidRPr="00A51FBE">
        <w:rPr>
          <w:rFonts w:ascii="Book Antiqua" w:eastAsia="Calibri" w:hAnsi="Book Antiqua" w:cstheme="minorHAnsi"/>
          <w:sz w:val="24"/>
          <w:szCs w:val="24"/>
        </w:rPr>
        <w:t>remains unclear</w:t>
      </w:r>
      <w:r w:rsidR="00A67F4F" w:rsidRPr="00A51FBE">
        <w:rPr>
          <w:rFonts w:ascii="Book Antiqua" w:eastAsia="Calibri" w:hAnsi="Book Antiqua" w:cstheme="minorHAnsi"/>
          <w:sz w:val="24"/>
          <w:szCs w:val="24"/>
        </w:rPr>
        <w:t>.</w:t>
      </w:r>
      <w:r w:rsidR="002B2455" w:rsidRPr="00A51FBE">
        <w:rPr>
          <w:rFonts w:ascii="Book Antiqua" w:eastAsia="Calibri" w:hAnsi="Book Antiqua" w:cstheme="minorHAnsi"/>
          <w:sz w:val="24"/>
          <w:szCs w:val="24"/>
        </w:rPr>
        <w:t xml:space="preserve"> Although HPV is nearly ubiquitous, the virus does not cause cancer in majority of patients. Most infections are cleared by the host immune system in 24 mo. Certain host factors such as HIV positivity, smoking, immunosuppression may prevent effective clearance and this may lead to integration of the virus into the host genome.</w:t>
      </w:r>
      <w:r w:rsidR="00B80A2B" w:rsidRPr="00A51FBE">
        <w:rPr>
          <w:rFonts w:ascii="Book Antiqua" w:eastAsia="Calibri" w:hAnsi="Book Antiqua" w:cstheme="minorHAnsi"/>
          <w:sz w:val="24"/>
          <w:szCs w:val="24"/>
        </w:rPr>
        <w:t xml:space="preserve"> </w:t>
      </w:r>
      <w:r w:rsidR="00B47A72" w:rsidRPr="00A51FBE">
        <w:rPr>
          <w:rFonts w:ascii="Book Antiqua" w:eastAsia="Calibri" w:hAnsi="Book Antiqua" w:cstheme="minorHAnsi"/>
          <w:sz w:val="24"/>
          <w:szCs w:val="24"/>
        </w:rPr>
        <w:t xml:space="preserve">Certain </w:t>
      </w:r>
      <w:r w:rsidR="005208B8" w:rsidRPr="00A51FBE">
        <w:rPr>
          <w:rFonts w:ascii="Book Antiqua" w:eastAsia="Calibri" w:hAnsi="Book Antiqua" w:cstheme="minorHAnsi"/>
          <w:sz w:val="24"/>
          <w:szCs w:val="24"/>
        </w:rPr>
        <w:t>events are fundamental in the neoplastic transformation and include</w:t>
      </w:r>
      <w:r w:rsidR="00E02DE3" w:rsidRPr="00A51FBE">
        <w:rPr>
          <w:rFonts w:ascii="Book Antiqua" w:eastAsia="Calibri" w:hAnsi="Book Antiqua" w:cstheme="minorHAnsi"/>
          <w:sz w:val="24"/>
          <w:szCs w:val="24"/>
        </w:rPr>
        <w:t xml:space="preserve"> viral persistence, deregulation of viral early gene expression, and host genomic instability</w:t>
      </w:r>
      <w:r w:rsidR="00014A1E" w:rsidRPr="00A51FBE">
        <w:rPr>
          <w:rFonts w:ascii="Book Antiqua" w:eastAsia="Calibri" w:hAnsi="Book Antiqua" w:cstheme="minorHAnsi"/>
          <w:sz w:val="24"/>
          <w:szCs w:val="24"/>
          <w:vertAlign w:val="superscript"/>
        </w:rPr>
        <w:t>[4</w:t>
      </w:r>
      <w:r w:rsidR="00FB0E9D" w:rsidRPr="00A51FBE">
        <w:rPr>
          <w:rFonts w:ascii="Book Antiqua" w:eastAsia="Calibri" w:hAnsi="Book Antiqua" w:cstheme="minorHAnsi"/>
          <w:sz w:val="24"/>
          <w:szCs w:val="24"/>
          <w:vertAlign w:val="superscript"/>
        </w:rPr>
        <w:t>]</w:t>
      </w:r>
      <w:r w:rsidR="00FB0E9D" w:rsidRPr="00A51FBE">
        <w:rPr>
          <w:rFonts w:ascii="Book Antiqua" w:eastAsia="Calibri" w:hAnsi="Book Antiqua" w:cstheme="minorHAnsi"/>
          <w:sz w:val="24"/>
          <w:szCs w:val="24"/>
        </w:rPr>
        <w:t>. Molecular</w:t>
      </w:r>
      <w:r w:rsidR="00E02DE3" w:rsidRPr="00A51FBE">
        <w:rPr>
          <w:rFonts w:ascii="Book Antiqua" w:eastAsia="Calibri" w:hAnsi="Book Antiqua" w:cstheme="minorHAnsi"/>
          <w:sz w:val="24"/>
          <w:szCs w:val="24"/>
        </w:rPr>
        <w:t xml:space="preserve"> studies</w:t>
      </w:r>
      <w:r w:rsidR="00A67F4F" w:rsidRPr="00A51FBE">
        <w:rPr>
          <w:rFonts w:ascii="Book Antiqua" w:eastAsia="Calibri" w:hAnsi="Book Antiqua" w:cstheme="minorHAnsi"/>
          <w:sz w:val="24"/>
          <w:szCs w:val="24"/>
        </w:rPr>
        <w:t xml:space="preserve"> of</w:t>
      </w:r>
      <w:r w:rsidR="0042026F" w:rsidRPr="00A51FBE">
        <w:rPr>
          <w:rFonts w:ascii="Book Antiqua" w:eastAsia="Calibri" w:hAnsi="Book Antiqua" w:cstheme="minorHAnsi"/>
          <w:sz w:val="24"/>
          <w:szCs w:val="24"/>
        </w:rPr>
        <w:t xml:space="preserve"> high risk</w:t>
      </w:r>
      <w:r w:rsidR="00A67F4F" w:rsidRPr="00A51FBE">
        <w:rPr>
          <w:rFonts w:ascii="Book Antiqua" w:eastAsia="Calibri" w:hAnsi="Book Antiqua" w:cstheme="minorHAnsi"/>
          <w:sz w:val="24"/>
          <w:szCs w:val="24"/>
        </w:rPr>
        <w:t xml:space="preserve"> HPV infections suggest </w:t>
      </w:r>
      <w:r w:rsidR="00E02DE3" w:rsidRPr="00A51FBE">
        <w:rPr>
          <w:rFonts w:ascii="Book Antiqua" w:eastAsia="Calibri" w:hAnsi="Book Antiqua" w:cstheme="minorHAnsi"/>
          <w:sz w:val="24"/>
          <w:szCs w:val="24"/>
        </w:rPr>
        <w:t xml:space="preserve">increased expression of </w:t>
      </w:r>
      <w:r w:rsidR="00A67F4F" w:rsidRPr="00A51FBE">
        <w:rPr>
          <w:rFonts w:ascii="Book Antiqua" w:eastAsia="Calibri" w:hAnsi="Book Antiqua" w:cstheme="minorHAnsi"/>
          <w:sz w:val="24"/>
          <w:szCs w:val="24"/>
        </w:rPr>
        <w:t xml:space="preserve">HPV proteins E6 and E7 </w:t>
      </w:r>
      <w:r w:rsidR="00975469" w:rsidRPr="00A51FBE">
        <w:rPr>
          <w:rFonts w:ascii="Book Antiqua" w:eastAsia="Calibri" w:hAnsi="Book Antiqua" w:cstheme="minorHAnsi"/>
          <w:sz w:val="24"/>
          <w:szCs w:val="24"/>
        </w:rPr>
        <w:t>inactivate the host’s tumor suppressor proteins p53</w:t>
      </w:r>
      <w:r w:rsidR="00A67F4F" w:rsidRPr="00A51FBE">
        <w:rPr>
          <w:rFonts w:ascii="Book Antiqua" w:eastAsia="Calibri" w:hAnsi="Book Antiqua" w:cstheme="minorHAnsi"/>
          <w:sz w:val="24"/>
          <w:szCs w:val="24"/>
        </w:rPr>
        <w:t xml:space="preserve"> and pRb (retinoblastoma) </w:t>
      </w:r>
      <w:r w:rsidR="00AE71CC" w:rsidRPr="00A51FBE">
        <w:rPr>
          <w:rFonts w:ascii="Book Antiqua" w:eastAsia="Calibri" w:hAnsi="Book Antiqua" w:cstheme="minorHAnsi"/>
          <w:sz w:val="24"/>
          <w:szCs w:val="24"/>
        </w:rPr>
        <w:t>respectively</w:t>
      </w:r>
      <w:r w:rsidR="00975469" w:rsidRPr="00A51FBE">
        <w:rPr>
          <w:rFonts w:ascii="Book Antiqua" w:eastAsia="Calibri" w:hAnsi="Book Antiqua" w:cstheme="minorHAnsi"/>
          <w:sz w:val="24"/>
          <w:szCs w:val="24"/>
        </w:rPr>
        <w:t xml:space="preserve">, </w:t>
      </w:r>
      <w:r w:rsidR="00E02DE3" w:rsidRPr="00A51FBE">
        <w:rPr>
          <w:rFonts w:ascii="Book Antiqua" w:eastAsia="Calibri" w:hAnsi="Book Antiqua" w:cstheme="minorHAnsi"/>
          <w:sz w:val="24"/>
          <w:szCs w:val="24"/>
        </w:rPr>
        <w:t xml:space="preserve">keeping the </w:t>
      </w:r>
      <w:r w:rsidR="0064421E" w:rsidRPr="00A51FBE">
        <w:rPr>
          <w:rFonts w:ascii="Book Antiqua" w:eastAsia="Calibri" w:hAnsi="Book Antiqua" w:cstheme="minorHAnsi"/>
          <w:sz w:val="24"/>
          <w:szCs w:val="24"/>
        </w:rPr>
        <w:t>cells in an undifferentiated, dys</w:t>
      </w:r>
      <w:r w:rsidR="00E02DE3" w:rsidRPr="00A51FBE">
        <w:rPr>
          <w:rFonts w:ascii="Book Antiqua" w:eastAsia="Calibri" w:hAnsi="Book Antiqua" w:cstheme="minorHAnsi"/>
          <w:sz w:val="24"/>
          <w:szCs w:val="24"/>
        </w:rPr>
        <w:t>regulated proliferative state</w:t>
      </w:r>
      <w:r w:rsidR="00975469" w:rsidRPr="00A51FBE">
        <w:rPr>
          <w:rFonts w:ascii="Book Antiqua" w:eastAsia="Calibri" w:hAnsi="Book Antiqua" w:cstheme="minorHAnsi"/>
          <w:sz w:val="24"/>
          <w:szCs w:val="24"/>
        </w:rPr>
        <w:t xml:space="preserve"> and</w:t>
      </w:r>
      <w:r w:rsidR="00E02DE3" w:rsidRPr="00A51FBE">
        <w:rPr>
          <w:rFonts w:ascii="Book Antiqua" w:eastAsia="Calibri" w:hAnsi="Book Antiqua" w:cstheme="minorHAnsi"/>
          <w:sz w:val="24"/>
          <w:szCs w:val="24"/>
        </w:rPr>
        <w:t xml:space="preserve"> thus</w:t>
      </w:r>
      <w:r w:rsidR="00856C1F" w:rsidRPr="00A51FBE">
        <w:rPr>
          <w:rFonts w:ascii="Book Antiqua" w:eastAsia="Calibri" w:hAnsi="Book Antiqua" w:cstheme="minorHAnsi"/>
          <w:sz w:val="24"/>
          <w:szCs w:val="24"/>
        </w:rPr>
        <w:t xml:space="preserve"> malignant transformation</w:t>
      </w:r>
      <w:r w:rsidR="00014A1E" w:rsidRPr="00A51FBE">
        <w:rPr>
          <w:rFonts w:ascii="Book Antiqua" w:eastAsia="Calibri" w:hAnsi="Book Antiqua" w:cstheme="minorHAnsi"/>
          <w:sz w:val="24"/>
          <w:szCs w:val="24"/>
          <w:vertAlign w:val="superscript"/>
        </w:rPr>
        <w:t>[4</w:t>
      </w:r>
      <w:r w:rsidR="000D732F" w:rsidRPr="00A51FBE">
        <w:rPr>
          <w:rFonts w:ascii="Book Antiqua" w:eastAsia="Calibri" w:hAnsi="Book Antiqua" w:cstheme="minorHAnsi"/>
          <w:sz w:val="24"/>
          <w:szCs w:val="24"/>
          <w:vertAlign w:val="superscript"/>
        </w:rPr>
        <w:t>,</w:t>
      </w:r>
      <w:r w:rsidR="00E023A2" w:rsidRPr="00A51FBE">
        <w:rPr>
          <w:rFonts w:ascii="Book Antiqua" w:eastAsia="Calibri" w:hAnsi="Book Antiqua" w:cstheme="minorHAnsi"/>
          <w:sz w:val="24"/>
          <w:szCs w:val="24"/>
          <w:vertAlign w:val="superscript"/>
        </w:rPr>
        <w:t>12</w:t>
      </w:r>
      <w:r w:rsidR="00014A1E" w:rsidRPr="00A51FBE">
        <w:rPr>
          <w:rFonts w:ascii="Book Antiqua" w:eastAsia="Calibri" w:hAnsi="Book Antiqua" w:cstheme="minorHAnsi"/>
          <w:sz w:val="24"/>
          <w:szCs w:val="24"/>
          <w:vertAlign w:val="superscript"/>
        </w:rPr>
        <w:t>]</w:t>
      </w:r>
      <w:r w:rsidR="00975469" w:rsidRPr="00A51FBE">
        <w:rPr>
          <w:rFonts w:ascii="Book Antiqua" w:eastAsia="Calibri" w:hAnsi="Book Antiqua" w:cstheme="minorHAnsi"/>
          <w:sz w:val="24"/>
          <w:szCs w:val="24"/>
        </w:rPr>
        <w:t>.</w:t>
      </w:r>
      <w:r w:rsidR="00640236" w:rsidRPr="00A51FBE">
        <w:rPr>
          <w:rFonts w:ascii="Book Antiqua" w:eastAsia="Calibri" w:hAnsi="Book Antiqua" w:cstheme="minorHAnsi"/>
          <w:sz w:val="24"/>
          <w:szCs w:val="24"/>
        </w:rPr>
        <w:t xml:space="preserve"> Further these oncoproteins </w:t>
      </w:r>
      <w:r w:rsidR="00133BAC" w:rsidRPr="00A51FBE">
        <w:rPr>
          <w:rFonts w:ascii="Book Antiqua" w:eastAsia="Calibri" w:hAnsi="Book Antiqua" w:cstheme="minorHAnsi"/>
          <w:sz w:val="24"/>
          <w:szCs w:val="24"/>
        </w:rPr>
        <w:t xml:space="preserve">may </w:t>
      </w:r>
      <w:r w:rsidR="00640236" w:rsidRPr="00A51FBE">
        <w:rPr>
          <w:rFonts w:ascii="Book Antiqua" w:eastAsia="Calibri" w:hAnsi="Book Antiqua" w:cstheme="minorHAnsi"/>
          <w:sz w:val="24"/>
          <w:szCs w:val="24"/>
        </w:rPr>
        <w:t>ind</w:t>
      </w:r>
      <w:r w:rsidR="00133BAC" w:rsidRPr="00A51FBE">
        <w:rPr>
          <w:rFonts w:ascii="Book Antiqua" w:eastAsia="Calibri" w:hAnsi="Book Antiqua" w:cstheme="minorHAnsi"/>
          <w:sz w:val="24"/>
          <w:szCs w:val="24"/>
        </w:rPr>
        <w:t xml:space="preserve">uce epigenetic changes in host genome including histone modification, chromatin modelling and DNA methylation to affect cellular proliferation, inhibit </w:t>
      </w:r>
      <w:r w:rsidR="00CA4002" w:rsidRPr="00A51FBE">
        <w:rPr>
          <w:rFonts w:ascii="Book Antiqua" w:eastAsia="Calibri" w:hAnsi="Book Antiqua" w:cstheme="minorHAnsi"/>
          <w:sz w:val="24"/>
          <w:szCs w:val="24"/>
        </w:rPr>
        <w:t>host</w:t>
      </w:r>
      <w:r w:rsidR="00133BAC" w:rsidRPr="00A51FBE">
        <w:rPr>
          <w:rFonts w:ascii="Book Antiqua" w:eastAsia="Calibri" w:hAnsi="Book Antiqua" w:cstheme="minorHAnsi"/>
          <w:sz w:val="24"/>
          <w:szCs w:val="24"/>
        </w:rPr>
        <w:t xml:space="preserve"> immune response and apoptosis</w:t>
      </w:r>
      <w:r w:rsidR="00CA4002" w:rsidRPr="00A51FBE">
        <w:rPr>
          <w:rFonts w:ascii="Book Antiqua" w:eastAsia="Calibri" w:hAnsi="Book Antiqua" w:cstheme="minorHAnsi"/>
          <w:sz w:val="24"/>
          <w:szCs w:val="24"/>
        </w:rPr>
        <w:t xml:space="preserve"> to establish persistent </w:t>
      </w:r>
      <w:r w:rsidR="00E023A2" w:rsidRPr="00A51FBE">
        <w:rPr>
          <w:rFonts w:ascii="Book Antiqua" w:eastAsia="Calibri" w:hAnsi="Book Antiqua" w:cstheme="minorHAnsi"/>
          <w:sz w:val="24"/>
          <w:szCs w:val="24"/>
        </w:rPr>
        <w:t>infection</w:t>
      </w:r>
      <w:r w:rsidR="000D732F" w:rsidRPr="00A51FBE">
        <w:rPr>
          <w:rFonts w:ascii="Book Antiqua" w:eastAsia="Calibri" w:hAnsi="Book Antiqua" w:cstheme="minorHAnsi"/>
          <w:sz w:val="24"/>
          <w:szCs w:val="24"/>
          <w:vertAlign w:val="superscript"/>
        </w:rPr>
        <w:t>[4,</w:t>
      </w:r>
      <w:r w:rsidR="00E023A2" w:rsidRPr="00A51FBE">
        <w:rPr>
          <w:rFonts w:ascii="Book Antiqua" w:eastAsia="Calibri" w:hAnsi="Book Antiqua" w:cstheme="minorHAnsi"/>
          <w:sz w:val="24"/>
          <w:szCs w:val="24"/>
          <w:vertAlign w:val="superscript"/>
        </w:rPr>
        <w:t>12-14]</w:t>
      </w:r>
      <w:r w:rsidR="00E023A2" w:rsidRPr="00A51FBE">
        <w:rPr>
          <w:rFonts w:ascii="Book Antiqua" w:eastAsia="Calibri" w:hAnsi="Book Antiqua" w:cstheme="minorHAnsi"/>
          <w:sz w:val="24"/>
          <w:szCs w:val="24"/>
        </w:rPr>
        <w:t>.</w:t>
      </w:r>
      <w:r w:rsidR="00975469" w:rsidRPr="00A51FBE">
        <w:rPr>
          <w:rFonts w:ascii="Book Antiqua" w:eastAsia="Calibri" w:hAnsi="Book Antiqua" w:cstheme="minorHAnsi"/>
          <w:sz w:val="24"/>
          <w:szCs w:val="24"/>
        </w:rPr>
        <w:t xml:space="preserve"> Low risk subtypes HPV 6 and 11 do not integrate in the host genome</w:t>
      </w:r>
      <w:r w:rsidR="0064421E" w:rsidRPr="00A51FBE">
        <w:rPr>
          <w:rFonts w:ascii="Book Antiqua" w:eastAsia="Calibri" w:hAnsi="Book Antiqua" w:cstheme="minorHAnsi"/>
          <w:sz w:val="24"/>
          <w:szCs w:val="24"/>
        </w:rPr>
        <w:t>. It</w:t>
      </w:r>
      <w:r w:rsidR="00975469" w:rsidRPr="00A51FBE">
        <w:rPr>
          <w:rFonts w:ascii="Book Antiqua" w:eastAsia="Calibri" w:hAnsi="Book Antiqua" w:cstheme="minorHAnsi"/>
          <w:sz w:val="24"/>
          <w:szCs w:val="24"/>
        </w:rPr>
        <w:t xml:space="preserve"> is not clear if increased viral gene expression or inability of the host to mount a cytotoxic immune response changes the oncogenic potential of HPV type 6 and 11, causing progress</w:t>
      </w:r>
      <w:r w:rsidR="00E023A2" w:rsidRPr="00A51FBE">
        <w:rPr>
          <w:rFonts w:ascii="Book Antiqua" w:eastAsia="Calibri" w:hAnsi="Book Antiqua" w:cstheme="minorHAnsi"/>
          <w:sz w:val="24"/>
          <w:szCs w:val="24"/>
        </w:rPr>
        <w:t>ion</w:t>
      </w:r>
      <w:r w:rsidR="000D732F" w:rsidRPr="00A51FBE">
        <w:rPr>
          <w:rFonts w:ascii="Book Antiqua" w:eastAsia="Calibri" w:hAnsi="Book Antiqua" w:cstheme="minorHAnsi"/>
          <w:sz w:val="24"/>
          <w:szCs w:val="24"/>
        </w:rPr>
        <w:t>s of small condyloma to GCA</w:t>
      </w:r>
      <w:r w:rsidR="000D732F" w:rsidRPr="00A51FBE">
        <w:rPr>
          <w:rFonts w:ascii="Book Antiqua" w:eastAsia="Calibri" w:hAnsi="Book Antiqua" w:cstheme="minorHAnsi"/>
          <w:sz w:val="24"/>
          <w:szCs w:val="24"/>
          <w:vertAlign w:val="superscript"/>
        </w:rPr>
        <w:t>[4,</w:t>
      </w:r>
      <w:r w:rsidR="00E023A2" w:rsidRPr="00A51FBE">
        <w:rPr>
          <w:rFonts w:ascii="Book Antiqua" w:eastAsia="Calibri" w:hAnsi="Book Antiqua" w:cstheme="minorHAnsi"/>
          <w:sz w:val="24"/>
          <w:szCs w:val="24"/>
          <w:vertAlign w:val="superscript"/>
        </w:rPr>
        <w:t>12-14]</w:t>
      </w:r>
      <w:r w:rsidR="00E023A2" w:rsidRPr="00A51FBE">
        <w:rPr>
          <w:rFonts w:ascii="Book Antiqua" w:eastAsia="Calibri" w:hAnsi="Book Antiqua" w:cstheme="minorHAnsi"/>
          <w:sz w:val="24"/>
          <w:szCs w:val="24"/>
        </w:rPr>
        <w:t>.</w:t>
      </w:r>
    </w:p>
    <w:p w14:paraId="0BC2AED1" w14:textId="77777777" w:rsidR="000D732F" w:rsidRPr="00A51FBE" w:rsidRDefault="000D732F" w:rsidP="00B80A2B">
      <w:pPr>
        <w:spacing w:after="0" w:line="360" w:lineRule="auto"/>
        <w:jc w:val="both"/>
        <w:rPr>
          <w:rFonts w:ascii="Book Antiqua" w:hAnsi="Book Antiqua" w:cstheme="minorHAnsi"/>
          <w:sz w:val="24"/>
          <w:szCs w:val="24"/>
          <w:lang w:eastAsia="zh-CN"/>
        </w:rPr>
      </w:pPr>
    </w:p>
    <w:p w14:paraId="69DC77BC" w14:textId="77777777" w:rsidR="00D6390D" w:rsidRPr="00A51FBE" w:rsidRDefault="00D6390D" w:rsidP="00B80A2B">
      <w:pPr>
        <w:spacing w:after="0" w:line="360" w:lineRule="auto"/>
        <w:jc w:val="both"/>
        <w:rPr>
          <w:rFonts w:ascii="Book Antiqua" w:eastAsia="Calibri" w:hAnsi="Book Antiqua" w:cstheme="minorHAnsi"/>
          <w:b/>
          <w:i/>
          <w:sz w:val="24"/>
          <w:szCs w:val="24"/>
        </w:rPr>
      </w:pPr>
      <w:r w:rsidRPr="00A51FBE">
        <w:rPr>
          <w:rFonts w:ascii="Book Antiqua" w:eastAsia="Calibri" w:hAnsi="Book Antiqua" w:cstheme="minorHAnsi"/>
          <w:b/>
          <w:i/>
          <w:sz w:val="24"/>
          <w:szCs w:val="24"/>
        </w:rPr>
        <w:t>Treatment</w:t>
      </w:r>
    </w:p>
    <w:p w14:paraId="49EA548B" w14:textId="7D0562EA" w:rsidR="00975469" w:rsidRPr="00A51FBE" w:rsidRDefault="004C5205" w:rsidP="00B80A2B">
      <w:pPr>
        <w:spacing w:after="0" w:line="360" w:lineRule="auto"/>
        <w:jc w:val="both"/>
        <w:rPr>
          <w:rFonts w:ascii="Book Antiqua" w:eastAsia="Calibri" w:hAnsi="Book Antiqua" w:cstheme="minorHAnsi"/>
          <w:sz w:val="24"/>
          <w:szCs w:val="24"/>
        </w:rPr>
      </w:pPr>
      <w:r w:rsidRPr="00A51FBE">
        <w:rPr>
          <w:rFonts w:ascii="Book Antiqua" w:eastAsia="Calibri" w:hAnsi="Book Antiqua" w:cstheme="minorHAnsi"/>
          <w:sz w:val="24"/>
          <w:szCs w:val="24"/>
        </w:rPr>
        <w:t>The preferred treatment of</w:t>
      </w:r>
      <w:r w:rsidR="00D6390D" w:rsidRPr="00A51FBE">
        <w:rPr>
          <w:rFonts w:ascii="Book Antiqua" w:eastAsia="Calibri" w:hAnsi="Book Antiqua" w:cstheme="minorHAnsi"/>
          <w:sz w:val="24"/>
          <w:szCs w:val="24"/>
        </w:rPr>
        <w:t xml:space="preserve"> benign </w:t>
      </w:r>
      <w:r w:rsidR="00E35812" w:rsidRPr="00A51FBE">
        <w:rPr>
          <w:rFonts w:ascii="Book Antiqua" w:eastAsia="Calibri" w:hAnsi="Book Antiqua" w:cstheme="minorHAnsi"/>
          <w:sz w:val="24"/>
          <w:szCs w:val="24"/>
        </w:rPr>
        <w:t>nonmalignant</w:t>
      </w:r>
      <w:r w:rsidRPr="00A51FBE">
        <w:rPr>
          <w:rFonts w:ascii="Book Antiqua" w:eastAsia="Calibri" w:hAnsi="Book Antiqua" w:cstheme="minorHAnsi"/>
          <w:sz w:val="24"/>
          <w:szCs w:val="24"/>
        </w:rPr>
        <w:t xml:space="preserve"> GCA is wide surgical excision with or without additional fulguration to achieve negative margins.</w:t>
      </w:r>
      <w:r w:rsidR="00B80A2B" w:rsidRPr="00A51FBE">
        <w:rPr>
          <w:rFonts w:ascii="Book Antiqua" w:eastAsia="Calibri" w:hAnsi="Book Antiqua" w:cstheme="minorHAnsi"/>
          <w:sz w:val="24"/>
          <w:szCs w:val="24"/>
        </w:rPr>
        <w:t xml:space="preserve"> </w:t>
      </w:r>
      <w:r w:rsidR="009A7E88" w:rsidRPr="00A51FBE">
        <w:rPr>
          <w:rFonts w:ascii="Book Antiqua" w:eastAsia="Calibri" w:hAnsi="Book Antiqua" w:cstheme="minorHAnsi"/>
          <w:sz w:val="24"/>
          <w:szCs w:val="24"/>
        </w:rPr>
        <w:t>These tumors are</w:t>
      </w:r>
      <w:r w:rsidR="007660D5" w:rsidRPr="00A51FBE">
        <w:rPr>
          <w:rFonts w:ascii="Book Antiqua" w:eastAsia="Calibri" w:hAnsi="Book Antiqua" w:cstheme="minorHAnsi"/>
          <w:sz w:val="24"/>
          <w:szCs w:val="24"/>
        </w:rPr>
        <w:t xml:space="preserve"> deep,</w:t>
      </w:r>
      <w:r w:rsidR="009A7E88" w:rsidRPr="00A51FBE">
        <w:rPr>
          <w:rFonts w:ascii="Book Antiqua" w:eastAsia="Calibri" w:hAnsi="Book Antiqua" w:cstheme="minorHAnsi"/>
          <w:sz w:val="24"/>
          <w:szCs w:val="24"/>
        </w:rPr>
        <w:t xml:space="preserve"> friable</w:t>
      </w:r>
      <w:r w:rsidR="00F07516" w:rsidRPr="00A51FBE">
        <w:rPr>
          <w:rFonts w:ascii="Book Antiqua" w:eastAsia="Calibri" w:hAnsi="Book Antiqua" w:cstheme="minorHAnsi"/>
          <w:sz w:val="24"/>
          <w:szCs w:val="24"/>
        </w:rPr>
        <w:t xml:space="preserve"> masses</w:t>
      </w:r>
      <w:r w:rsidR="009A7E88" w:rsidRPr="00A51FBE">
        <w:rPr>
          <w:rFonts w:ascii="Book Antiqua" w:eastAsia="Calibri" w:hAnsi="Book Antiqua" w:cstheme="minorHAnsi"/>
          <w:sz w:val="24"/>
          <w:szCs w:val="24"/>
        </w:rPr>
        <w:t xml:space="preserve"> and some could be extremely vascularized. </w:t>
      </w:r>
      <w:r w:rsidRPr="00A51FBE">
        <w:rPr>
          <w:rFonts w:ascii="Book Antiqua" w:eastAsia="Calibri" w:hAnsi="Book Antiqua" w:cstheme="minorHAnsi"/>
          <w:sz w:val="24"/>
          <w:szCs w:val="24"/>
        </w:rPr>
        <w:t>The advantage</w:t>
      </w:r>
      <w:r w:rsidR="00E2223E" w:rsidRPr="00A51FBE">
        <w:rPr>
          <w:rFonts w:ascii="Book Antiqua" w:eastAsia="Calibri" w:hAnsi="Book Antiqua" w:cstheme="minorHAnsi"/>
          <w:sz w:val="24"/>
          <w:szCs w:val="24"/>
        </w:rPr>
        <w:t xml:space="preserve"> of</w:t>
      </w:r>
      <w:r w:rsidR="00BF0222" w:rsidRPr="00A51FBE">
        <w:rPr>
          <w:rFonts w:ascii="Book Antiqua" w:eastAsia="Calibri" w:hAnsi="Book Antiqua" w:cstheme="minorHAnsi"/>
          <w:sz w:val="24"/>
          <w:szCs w:val="24"/>
        </w:rPr>
        <w:t xml:space="preserve"> </w:t>
      </w:r>
      <w:r w:rsidR="00BF0222" w:rsidRPr="00A51FBE">
        <w:rPr>
          <w:rFonts w:ascii="Book Antiqua" w:eastAsia="Calibri" w:hAnsi="Book Antiqua" w:cstheme="minorHAnsi"/>
          <w:i/>
          <w:sz w:val="24"/>
          <w:szCs w:val="24"/>
        </w:rPr>
        <w:t>en</w:t>
      </w:r>
      <w:r w:rsidR="007C3328" w:rsidRPr="00A51FBE">
        <w:rPr>
          <w:rFonts w:ascii="Book Antiqua" w:hAnsi="Book Antiqua" w:cstheme="minorHAnsi" w:hint="eastAsia"/>
          <w:i/>
          <w:sz w:val="24"/>
          <w:szCs w:val="24"/>
          <w:lang w:eastAsia="zh-CN"/>
        </w:rPr>
        <w:t xml:space="preserve"> </w:t>
      </w:r>
      <w:r w:rsidR="00BF0222" w:rsidRPr="00A51FBE">
        <w:rPr>
          <w:rFonts w:ascii="Book Antiqua" w:eastAsia="Calibri" w:hAnsi="Book Antiqua" w:cstheme="minorHAnsi"/>
          <w:i/>
          <w:sz w:val="24"/>
          <w:szCs w:val="24"/>
        </w:rPr>
        <w:t>bloc</w:t>
      </w:r>
      <w:r w:rsidR="00E2223E" w:rsidRPr="00A51FBE">
        <w:rPr>
          <w:rFonts w:ascii="Book Antiqua" w:eastAsia="Calibri" w:hAnsi="Book Antiqua" w:cstheme="minorHAnsi"/>
          <w:i/>
          <w:sz w:val="24"/>
          <w:szCs w:val="24"/>
        </w:rPr>
        <w:t xml:space="preserve"> </w:t>
      </w:r>
      <w:r w:rsidR="00E2223E" w:rsidRPr="00A51FBE">
        <w:rPr>
          <w:rFonts w:ascii="Book Antiqua" w:eastAsia="Calibri" w:hAnsi="Book Antiqua" w:cstheme="minorHAnsi"/>
          <w:sz w:val="24"/>
          <w:szCs w:val="24"/>
        </w:rPr>
        <w:t>wide resection</w:t>
      </w:r>
      <w:r w:rsidR="00B2159E" w:rsidRPr="00A51FBE">
        <w:rPr>
          <w:rFonts w:ascii="Book Antiqua" w:eastAsia="Calibri" w:hAnsi="Book Antiqua" w:cstheme="minorHAnsi"/>
          <w:sz w:val="24"/>
          <w:szCs w:val="24"/>
        </w:rPr>
        <w:t xml:space="preserve"> with a 1 cm margin</w:t>
      </w:r>
      <w:r w:rsidRPr="00A51FBE">
        <w:rPr>
          <w:rFonts w:ascii="Book Antiqua" w:eastAsia="Calibri" w:hAnsi="Book Antiqua" w:cstheme="minorHAnsi"/>
          <w:sz w:val="24"/>
          <w:szCs w:val="24"/>
        </w:rPr>
        <w:t xml:space="preserve"> is the ability to histologically examine the entire specimen to ensure clear margins and to evaluate for foci of </w:t>
      </w:r>
      <w:r w:rsidR="00C541F3" w:rsidRPr="00A51FBE">
        <w:rPr>
          <w:rFonts w:ascii="Book Antiqua" w:eastAsia="Calibri" w:hAnsi="Book Antiqua" w:cstheme="minorHAnsi"/>
          <w:sz w:val="24"/>
          <w:szCs w:val="24"/>
        </w:rPr>
        <w:t>SCC</w:t>
      </w:r>
      <w:r w:rsidR="00CD4FE8" w:rsidRPr="00A51FBE">
        <w:rPr>
          <w:rFonts w:ascii="Book Antiqua" w:eastAsia="Calibri" w:hAnsi="Book Antiqua" w:cstheme="minorHAnsi"/>
          <w:sz w:val="24"/>
          <w:szCs w:val="24"/>
          <w:vertAlign w:val="superscript"/>
        </w:rPr>
        <w:t>[15,</w:t>
      </w:r>
      <w:r w:rsidR="00E023A2" w:rsidRPr="00A51FBE">
        <w:rPr>
          <w:rFonts w:ascii="Book Antiqua" w:eastAsia="Calibri" w:hAnsi="Book Antiqua" w:cstheme="minorHAnsi"/>
          <w:sz w:val="24"/>
          <w:szCs w:val="24"/>
          <w:vertAlign w:val="superscript"/>
        </w:rPr>
        <w:t>16]</w:t>
      </w:r>
      <w:r w:rsidRPr="00A51FBE">
        <w:rPr>
          <w:rFonts w:ascii="Book Antiqua" w:eastAsia="Calibri" w:hAnsi="Book Antiqua" w:cstheme="minorHAnsi"/>
          <w:sz w:val="24"/>
          <w:szCs w:val="24"/>
        </w:rPr>
        <w:t>.</w:t>
      </w:r>
      <w:r w:rsidR="00B80A2B" w:rsidRPr="00A51FBE">
        <w:rPr>
          <w:rFonts w:ascii="Book Antiqua" w:eastAsia="Calibri" w:hAnsi="Book Antiqua" w:cstheme="minorHAnsi"/>
          <w:sz w:val="24"/>
          <w:szCs w:val="24"/>
        </w:rPr>
        <w:t xml:space="preserve"> </w:t>
      </w:r>
      <w:r w:rsidR="00B2159E" w:rsidRPr="00A51FBE">
        <w:rPr>
          <w:rFonts w:ascii="Book Antiqua" w:eastAsia="Calibri" w:hAnsi="Book Antiqua" w:cstheme="minorHAnsi"/>
          <w:sz w:val="24"/>
          <w:szCs w:val="24"/>
        </w:rPr>
        <w:t xml:space="preserve">Surgical </w:t>
      </w:r>
      <w:r w:rsidR="003419E9" w:rsidRPr="00A51FBE">
        <w:rPr>
          <w:rFonts w:ascii="Book Antiqua" w:eastAsia="Calibri" w:hAnsi="Book Antiqua" w:cstheme="minorHAnsi"/>
          <w:sz w:val="24"/>
          <w:szCs w:val="24"/>
        </w:rPr>
        <w:t>excision may</w:t>
      </w:r>
      <w:r w:rsidR="00975469" w:rsidRPr="00A51FBE">
        <w:rPr>
          <w:rFonts w:ascii="Book Antiqua" w:eastAsia="Calibri" w:hAnsi="Book Antiqua" w:cstheme="minorHAnsi"/>
          <w:sz w:val="24"/>
          <w:szCs w:val="24"/>
        </w:rPr>
        <w:t xml:space="preserve"> be carried out in a single operation or as staged resection if the size of the condyloma is large (&gt; 50% anal circumference) an</w:t>
      </w:r>
      <w:r w:rsidR="007660D5" w:rsidRPr="00A51FBE">
        <w:rPr>
          <w:rFonts w:ascii="Book Antiqua" w:eastAsia="Calibri" w:hAnsi="Book Antiqua" w:cstheme="minorHAnsi"/>
          <w:sz w:val="24"/>
          <w:szCs w:val="24"/>
        </w:rPr>
        <w:t>d if</w:t>
      </w:r>
      <w:r w:rsidR="00975469" w:rsidRPr="00A51FBE">
        <w:rPr>
          <w:rFonts w:ascii="Book Antiqua" w:eastAsia="Calibri" w:hAnsi="Book Antiqua" w:cstheme="minorHAnsi"/>
          <w:sz w:val="24"/>
          <w:szCs w:val="24"/>
        </w:rPr>
        <w:t xml:space="preserve"> anal canal is invo</w:t>
      </w:r>
      <w:r w:rsidR="00E023A2" w:rsidRPr="00A51FBE">
        <w:rPr>
          <w:rFonts w:ascii="Book Antiqua" w:eastAsia="Calibri" w:hAnsi="Book Antiqua" w:cstheme="minorHAnsi"/>
          <w:sz w:val="24"/>
          <w:szCs w:val="24"/>
        </w:rPr>
        <w:t>lve</w:t>
      </w:r>
      <w:r w:rsidR="00717D0F" w:rsidRPr="00A51FBE">
        <w:rPr>
          <w:rFonts w:ascii="Book Antiqua" w:eastAsia="Calibri" w:hAnsi="Book Antiqua" w:cstheme="minorHAnsi"/>
          <w:sz w:val="24"/>
          <w:szCs w:val="24"/>
        </w:rPr>
        <w:t>d for sphincter preservation</w:t>
      </w:r>
      <w:r w:rsidR="00E023A2" w:rsidRPr="00A51FBE">
        <w:rPr>
          <w:rFonts w:ascii="Book Antiqua" w:eastAsia="Calibri" w:hAnsi="Book Antiqua" w:cstheme="minorHAnsi"/>
          <w:sz w:val="24"/>
          <w:szCs w:val="24"/>
        </w:rPr>
        <w:t>.</w:t>
      </w:r>
      <w:r w:rsidR="00975469" w:rsidRPr="00A51FBE">
        <w:rPr>
          <w:rFonts w:ascii="Book Antiqua" w:eastAsia="Calibri" w:hAnsi="Book Antiqua" w:cstheme="minorHAnsi"/>
          <w:sz w:val="24"/>
          <w:szCs w:val="24"/>
        </w:rPr>
        <w:t xml:space="preserve"> </w:t>
      </w:r>
      <w:r w:rsidR="003C0D3D" w:rsidRPr="00A51FBE">
        <w:rPr>
          <w:rFonts w:ascii="Book Antiqua" w:eastAsia="Calibri" w:hAnsi="Book Antiqua" w:cstheme="minorHAnsi"/>
          <w:sz w:val="24"/>
          <w:szCs w:val="24"/>
        </w:rPr>
        <w:t xml:space="preserve">Certain reports have </w:t>
      </w:r>
      <w:r w:rsidR="00A4480D" w:rsidRPr="00A51FBE">
        <w:rPr>
          <w:rFonts w:ascii="Book Antiqua" w:eastAsia="Calibri" w:hAnsi="Book Antiqua" w:cstheme="minorHAnsi"/>
          <w:sz w:val="24"/>
          <w:szCs w:val="24"/>
        </w:rPr>
        <w:t xml:space="preserve">suggested </w:t>
      </w:r>
      <w:r w:rsidR="003C0D3D" w:rsidRPr="00A51FBE">
        <w:rPr>
          <w:rFonts w:ascii="Book Antiqua" w:eastAsia="Calibri" w:hAnsi="Book Antiqua" w:cstheme="minorHAnsi"/>
          <w:sz w:val="24"/>
          <w:szCs w:val="24"/>
        </w:rPr>
        <w:t>benefit</w:t>
      </w:r>
      <w:r w:rsidR="00A4480D" w:rsidRPr="00A51FBE">
        <w:rPr>
          <w:rFonts w:ascii="Book Antiqua" w:eastAsia="Calibri" w:hAnsi="Book Antiqua" w:cstheme="minorHAnsi"/>
          <w:sz w:val="24"/>
          <w:szCs w:val="24"/>
        </w:rPr>
        <w:t>s</w:t>
      </w:r>
      <w:r w:rsidR="003C0D3D" w:rsidRPr="00A51FBE">
        <w:rPr>
          <w:rFonts w:ascii="Book Antiqua" w:eastAsia="Calibri" w:hAnsi="Book Antiqua" w:cstheme="minorHAnsi"/>
          <w:sz w:val="24"/>
          <w:szCs w:val="24"/>
        </w:rPr>
        <w:t xml:space="preserve"> of preoperative selective angio-embolization of the sub segmental feeding branches of the internal iliac arteries to</w:t>
      </w:r>
      <w:r w:rsidR="00223ABE" w:rsidRPr="00A51FBE">
        <w:rPr>
          <w:rFonts w:ascii="Book Antiqua" w:eastAsia="Calibri" w:hAnsi="Book Antiqua" w:cstheme="minorHAnsi"/>
          <w:sz w:val="24"/>
          <w:szCs w:val="24"/>
        </w:rPr>
        <w:t xml:space="preserve"> decrease the vascularity and minimize blood loss during the </w:t>
      </w:r>
      <w:r w:rsidR="007C3328" w:rsidRPr="00A51FBE">
        <w:rPr>
          <w:rFonts w:ascii="Book Antiqua" w:eastAsia="Calibri" w:hAnsi="Book Antiqua" w:cstheme="minorHAnsi"/>
          <w:sz w:val="24"/>
          <w:szCs w:val="24"/>
        </w:rPr>
        <w:t>excision of the tumors</w:t>
      </w:r>
      <w:r w:rsidR="00E023A2" w:rsidRPr="00A51FBE">
        <w:rPr>
          <w:rFonts w:ascii="Book Antiqua" w:eastAsia="Calibri" w:hAnsi="Book Antiqua" w:cstheme="minorHAnsi"/>
          <w:sz w:val="24"/>
          <w:szCs w:val="24"/>
          <w:vertAlign w:val="superscript"/>
        </w:rPr>
        <w:t>[17]</w:t>
      </w:r>
      <w:r w:rsidR="00E023A2" w:rsidRPr="00A51FBE">
        <w:rPr>
          <w:rFonts w:ascii="Book Antiqua" w:eastAsia="Calibri" w:hAnsi="Book Antiqua" w:cstheme="minorHAnsi"/>
          <w:sz w:val="24"/>
          <w:szCs w:val="24"/>
        </w:rPr>
        <w:t>.</w:t>
      </w:r>
    </w:p>
    <w:p w14:paraId="3DBA2BE4" w14:textId="674A4E82" w:rsidR="00880CF2" w:rsidRPr="00A51FBE" w:rsidRDefault="00015DE9" w:rsidP="007C3328">
      <w:pPr>
        <w:spacing w:after="0" w:line="360" w:lineRule="auto"/>
        <w:ind w:firstLineChars="100" w:firstLine="240"/>
        <w:jc w:val="both"/>
        <w:rPr>
          <w:rFonts w:ascii="Book Antiqua" w:hAnsi="Book Antiqua" w:cstheme="minorHAnsi"/>
          <w:sz w:val="24"/>
          <w:szCs w:val="24"/>
          <w:lang w:eastAsia="zh-CN"/>
        </w:rPr>
      </w:pPr>
      <w:r w:rsidRPr="00A51FBE">
        <w:rPr>
          <w:rFonts w:ascii="Book Antiqua" w:eastAsia="Calibri" w:hAnsi="Book Antiqua" w:cstheme="minorHAnsi"/>
          <w:sz w:val="24"/>
          <w:szCs w:val="24"/>
        </w:rPr>
        <w:t>Defects</w:t>
      </w:r>
      <w:r w:rsidR="00975469" w:rsidRPr="00A51FBE">
        <w:rPr>
          <w:rFonts w:ascii="Book Antiqua" w:eastAsia="Calibri" w:hAnsi="Book Antiqua" w:cstheme="minorHAnsi"/>
          <w:sz w:val="24"/>
          <w:szCs w:val="24"/>
        </w:rPr>
        <w:t xml:space="preserve"> can be closed primarily, or left to heal as secondary intention with granulation tissue</w:t>
      </w:r>
      <w:r w:rsidR="00717D0F" w:rsidRPr="00A51FBE">
        <w:rPr>
          <w:rFonts w:ascii="Book Antiqua" w:eastAsia="Calibri" w:hAnsi="Book Antiqua" w:cstheme="minorHAnsi"/>
          <w:sz w:val="24"/>
          <w:szCs w:val="24"/>
          <w:vertAlign w:val="superscript"/>
        </w:rPr>
        <w:t>[</w:t>
      </w:r>
      <w:r w:rsidR="007C3328" w:rsidRPr="00A51FBE">
        <w:rPr>
          <w:rFonts w:ascii="Book Antiqua" w:eastAsia="Calibri" w:hAnsi="Book Antiqua" w:cstheme="minorHAnsi"/>
          <w:sz w:val="24"/>
          <w:szCs w:val="24"/>
          <w:vertAlign w:val="superscript"/>
        </w:rPr>
        <w:t>16,</w:t>
      </w:r>
      <w:r w:rsidR="008F24CD" w:rsidRPr="00A51FBE">
        <w:rPr>
          <w:rFonts w:ascii="Book Antiqua" w:eastAsia="Calibri" w:hAnsi="Book Antiqua" w:cstheme="minorHAnsi"/>
          <w:sz w:val="24"/>
          <w:szCs w:val="24"/>
          <w:vertAlign w:val="superscript"/>
        </w:rPr>
        <w:t>18]</w:t>
      </w:r>
      <w:r w:rsidR="00975469" w:rsidRPr="00A51FBE">
        <w:rPr>
          <w:rFonts w:ascii="Book Antiqua" w:eastAsia="Calibri" w:hAnsi="Book Antiqua" w:cstheme="minorHAnsi"/>
          <w:sz w:val="24"/>
          <w:szCs w:val="24"/>
        </w:rPr>
        <w:t>. Larger wounds may require to be closed with a variety</w:t>
      </w:r>
      <w:r w:rsidR="007C3328" w:rsidRPr="00A51FBE">
        <w:rPr>
          <w:rFonts w:ascii="Book Antiqua" w:eastAsia="Calibri" w:hAnsi="Book Antiqua" w:cstheme="minorHAnsi"/>
          <w:sz w:val="24"/>
          <w:szCs w:val="24"/>
        </w:rPr>
        <w:t xml:space="preserve"> of reconstructive skin grafts</w:t>
      </w:r>
      <w:r w:rsidR="007C3328" w:rsidRPr="00A51FBE">
        <w:rPr>
          <w:rFonts w:ascii="Book Antiqua" w:eastAsia="Calibri" w:hAnsi="Book Antiqua" w:cstheme="minorHAnsi"/>
          <w:sz w:val="24"/>
          <w:szCs w:val="24"/>
          <w:vertAlign w:val="superscript"/>
        </w:rPr>
        <w:t>[16,</w:t>
      </w:r>
      <w:r w:rsidR="00DC290D" w:rsidRPr="00A51FBE">
        <w:rPr>
          <w:rFonts w:ascii="Book Antiqua" w:eastAsia="Calibri" w:hAnsi="Book Antiqua" w:cstheme="minorHAnsi"/>
          <w:sz w:val="24"/>
          <w:szCs w:val="24"/>
          <w:vertAlign w:val="superscript"/>
        </w:rPr>
        <w:t>18]</w:t>
      </w:r>
      <w:r w:rsidR="000D1B2B" w:rsidRPr="00A51FBE">
        <w:rPr>
          <w:rFonts w:ascii="Book Antiqua" w:eastAsia="Calibri" w:hAnsi="Book Antiqua" w:cstheme="minorHAnsi"/>
          <w:sz w:val="24"/>
          <w:szCs w:val="24"/>
        </w:rPr>
        <w:t>). If the patient has received radiation or anticipating radiation as adjuvant therapy then</w:t>
      </w:r>
      <w:r w:rsidR="00975469" w:rsidRPr="00A51FBE">
        <w:rPr>
          <w:rFonts w:ascii="Book Antiqua" w:eastAsia="Calibri" w:hAnsi="Book Antiqua" w:cstheme="minorHAnsi"/>
          <w:sz w:val="24"/>
          <w:szCs w:val="24"/>
        </w:rPr>
        <w:t xml:space="preserve"> tissue flap techniques such as V-Y</w:t>
      </w:r>
      <w:r w:rsidR="007660D5" w:rsidRPr="00A51FBE">
        <w:rPr>
          <w:rFonts w:ascii="Book Antiqua" w:eastAsia="Calibri" w:hAnsi="Book Antiqua" w:cstheme="minorHAnsi"/>
          <w:sz w:val="24"/>
          <w:szCs w:val="24"/>
        </w:rPr>
        <w:t xml:space="preserve"> skin</w:t>
      </w:r>
      <w:r w:rsidR="00975469" w:rsidRPr="00A51FBE">
        <w:rPr>
          <w:rFonts w:ascii="Book Antiqua" w:eastAsia="Calibri" w:hAnsi="Book Antiqua" w:cstheme="minorHAnsi"/>
          <w:sz w:val="24"/>
          <w:szCs w:val="24"/>
        </w:rPr>
        <w:t xml:space="preserve"> flaps, rotational gluteal flaps, </w:t>
      </w:r>
      <w:r w:rsidR="00E35812" w:rsidRPr="00A51FBE">
        <w:rPr>
          <w:rFonts w:ascii="Book Antiqua" w:eastAsia="Calibri" w:hAnsi="Book Antiqua" w:cstheme="minorHAnsi"/>
          <w:sz w:val="24"/>
          <w:szCs w:val="24"/>
        </w:rPr>
        <w:t>and VRAM</w:t>
      </w:r>
      <w:r w:rsidR="0062455E" w:rsidRPr="00A51FBE">
        <w:rPr>
          <w:rFonts w:ascii="Book Antiqua" w:eastAsia="Calibri" w:hAnsi="Book Antiqua" w:cstheme="minorHAnsi"/>
          <w:sz w:val="24"/>
          <w:szCs w:val="24"/>
        </w:rPr>
        <w:t xml:space="preserve"> (Vertical rectus abdominis muscle)</w:t>
      </w:r>
      <w:r w:rsidR="00E35812" w:rsidRPr="00A51FBE">
        <w:rPr>
          <w:rFonts w:ascii="Book Antiqua" w:eastAsia="Calibri" w:hAnsi="Book Antiqua" w:cstheme="minorHAnsi"/>
          <w:sz w:val="24"/>
          <w:szCs w:val="24"/>
        </w:rPr>
        <w:t xml:space="preserve"> myo</w:t>
      </w:r>
      <w:r w:rsidR="0062455E" w:rsidRPr="00A51FBE">
        <w:rPr>
          <w:rFonts w:ascii="Book Antiqua" w:eastAsia="Calibri" w:hAnsi="Book Antiqua" w:cstheme="minorHAnsi"/>
          <w:sz w:val="24"/>
          <w:szCs w:val="24"/>
        </w:rPr>
        <w:t>-</w:t>
      </w:r>
      <w:r w:rsidR="00E35812" w:rsidRPr="00A51FBE">
        <w:rPr>
          <w:rFonts w:ascii="Book Antiqua" w:eastAsia="Calibri" w:hAnsi="Book Antiqua" w:cstheme="minorHAnsi"/>
          <w:sz w:val="24"/>
          <w:szCs w:val="24"/>
        </w:rPr>
        <w:t>cutaneous</w:t>
      </w:r>
      <w:r w:rsidR="00975469" w:rsidRPr="00A51FBE">
        <w:rPr>
          <w:rFonts w:ascii="Book Antiqua" w:eastAsia="Calibri" w:hAnsi="Book Antiqua" w:cstheme="minorHAnsi"/>
          <w:sz w:val="24"/>
          <w:szCs w:val="24"/>
        </w:rPr>
        <w:t xml:space="preserve"> </w:t>
      </w:r>
      <w:r w:rsidR="000D1B2B" w:rsidRPr="00A51FBE">
        <w:rPr>
          <w:rFonts w:ascii="Book Antiqua" w:eastAsia="Calibri" w:hAnsi="Book Antiqua" w:cstheme="minorHAnsi"/>
          <w:sz w:val="24"/>
          <w:szCs w:val="24"/>
        </w:rPr>
        <w:t>flap have a higher success rates</w:t>
      </w:r>
      <w:r w:rsidR="007F7EE0" w:rsidRPr="00A51FBE">
        <w:rPr>
          <w:rFonts w:ascii="Book Antiqua" w:eastAsia="Calibri" w:hAnsi="Book Antiqua" w:cstheme="minorHAnsi"/>
          <w:sz w:val="24"/>
          <w:szCs w:val="24"/>
          <w:vertAlign w:val="superscript"/>
        </w:rPr>
        <w:t>[19-21]</w:t>
      </w:r>
      <w:r w:rsidR="007F7EE0" w:rsidRPr="00A51FBE">
        <w:rPr>
          <w:rFonts w:ascii="Book Antiqua" w:eastAsia="Calibri" w:hAnsi="Book Antiqua" w:cstheme="minorHAnsi"/>
          <w:sz w:val="24"/>
          <w:szCs w:val="24"/>
        </w:rPr>
        <w:t>.</w:t>
      </w:r>
      <w:r w:rsidR="00880CF2" w:rsidRPr="00A51FBE">
        <w:rPr>
          <w:rFonts w:ascii="Book Antiqua" w:eastAsia="Calibri" w:hAnsi="Book Antiqua" w:cstheme="minorHAnsi"/>
          <w:sz w:val="24"/>
          <w:szCs w:val="24"/>
        </w:rPr>
        <w:t xml:space="preserve"> </w:t>
      </w:r>
      <w:r w:rsidR="003419E9" w:rsidRPr="00A51FBE">
        <w:rPr>
          <w:rFonts w:ascii="Book Antiqua" w:eastAsia="Calibri" w:hAnsi="Book Antiqua" w:cstheme="minorHAnsi"/>
          <w:sz w:val="24"/>
          <w:szCs w:val="24"/>
        </w:rPr>
        <w:t xml:space="preserve">Simultaneous pelvic reconstructive surgery with excision of the primary tumor </w:t>
      </w:r>
      <w:r w:rsidR="00975469" w:rsidRPr="00A51FBE">
        <w:rPr>
          <w:rFonts w:ascii="Book Antiqua" w:eastAsia="Calibri" w:hAnsi="Book Antiqua" w:cstheme="minorHAnsi"/>
          <w:sz w:val="24"/>
          <w:szCs w:val="24"/>
        </w:rPr>
        <w:t>decre</w:t>
      </w:r>
      <w:r w:rsidR="003419E9" w:rsidRPr="00A51FBE">
        <w:rPr>
          <w:rFonts w:ascii="Book Antiqua" w:eastAsia="Calibri" w:hAnsi="Book Antiqua" w:cstheme="minorHAnsi"/>
          <w:sz w:val="24"/>
          <w:szCs w:val="24"/>
        </w:rPr>
        <w:t>ases the length of recovery, minimizes</w:t>
      </w:r>
      <w:r w:rsidR="00975469" w:rsidRPr="00A51FBE">
        <w:rPr>
          <w:rFonts w:ascii="Book Antiqua" w:eastAsia="Calibri" w:hAnsi="Book Antiqua" w:cstheme="minorHAnsi"/>
          <w:sz w:val="24"/>
          <w:szCs w:val="24"/>
        </w:rPr>
        <w:t xml:space="preserve"> anal stricture and has better patient satisfaction rates</w:t>
      </w:r>
      <w:r w:rsidR="0078168E" w:rsidRPr="00A51FBE">
        <w:rPr>
          <w:rFonts w:ascii="Book Antiqua" w:eastAsia="Calibri" w:hAnsi="Book Antiqua" w:cstheme="minorHAnsi"/>
          <w:sz w:val="24"/>
          <w:szCs w:val="24"/>
        </w:rPr>
        <w:t xml:space="preserve"> in terms of sexual fun</w:t>
      </w:r>
      <w:r w:rsidR="003419E9" w:rsidRPr="00A51FBE">
        <w:rPr>
          <w:rFonts w:ascii="Book Antiqua" w:eastAsia="Calibri" w:hAnsi="Book Antiqua" w:cstheme="minorHAnsi"/>
          <w:sz w:val="24"/>
          <w:szCs w:val="24"/>
        </w:rPr>
        <w:t>ction and anogenital function</w:t>
      </w:r>
      <w:r w:rsidR="00975469" w:rsidRPr="00A51FBE">
        <w:rPr>
          <w:rFonts w:ascii="Book Antiqua" w:eastAsia="Calibri" w:hAnsi="Book Antiqua" w:cstheme="minorHAnsi"/>
          <w:sz w:val="24"/>
          <w:szCs w:val="24"/>
        </w:rPr>
        <w:t xml:space="preserve">. </w:t>
      </w:r>
      <w:r w:rsidR="00FB0E9D" w:rsidRPr="00A51FBE">
        <w:rPr>
          <w:rFonts w:ascii="Book Antiqua" w:eastAsia="Calibri" w:hAnsi="Book Antiqua" w:cstheme="minorHAnsi"/>
          <w:sz w:val="24"/>
          <w:szCs w:val="24"/>
        </w:rPr>
        <w:t>However,</w:t>
      </w:r>
      <w:r w:rsidR="00975469" w:rsidRPr="00A51FBE">
        <w:rPr>
          <w:rFonts w:ascii="Book Antiqua" w:eastAsia="Calibri" w:hAnsi="Book Antiqua" w:cstheme="minorHAnsi"/>
          <w:sz w:val="24"/>
          <w:szCs w:val="24"/>
        </w:rPr>
        <w:t xml:space="preserve"> reconstruction techniques in the perineum are difficult and may add to further problems with additional wounds such as hematoma, wound infection and dehiscence. Meticulous hemostasis and avoidance of tension i</w:t>
      </w:r>
      <w:r w:rsidR="007F7EE0" w:rsidRPr="00A51FBE">
        <w:rPr>
          <w:rFonts w:ascii="Book Antiqua" w:eastAsia="Calibri" w:hAnsi="Book Antiqua" w:cstheme="minorHAnsi"/>
          <w:sz w:val="24"/>
          <w:szCs w:val="24"/>
        </w:rPr>
        <w:t>s req</w:t>
      </w:r>
      <w:r w:rsidR="00F1013B" w:rsidRPr="00A51FBE">
        <w:rPr>
          <w:rFonts w:ascii="Book Antiqua" w:eastAsia="Calibri" w:hAnsi="Book Antiqua" w:cstheme="minorHAnsi"/>
          <w:sz w:val="24"/>
          <w:szCs w:val="24"/>
        </w:rPr>
        <w:t>uired for optimal outcomes</w:t>
      </w:r>
      <w:r w:rsidR="00F1013B" w:rsidRPr="00A51FBE">
        <w:rPr>
          <w:rFonts w:ascii="Book Antiqua" w:eastAsia="Calibri" w:hAnsi="Book Antiqua" w:cstheme="minorHAnsi"/>
          <w:sz w:val="24"/>
          <w:szCs w:val="24"/>
          <w:vertAlign w:val="superscript"/>
        </w:rPr>
        <w:t>[20,</w:t>
      </w:r>
      <w:r w:rsidR="007F7EE0" w:rsidRPr="00A51FBE">
        <w:rPr>
          <w:rFonts w:ascii="Book Antiqua" w:eastAsia="Calibri" w:hAnsi="Book Antiqua" w:cstheme="minorHAnsi"/>
          <w:sz w:val="24"/>
          <w:szCs w:val="24"/>
          <w:vertAlign w:val="superscript"/>
        </w:rPr>
        <w:t>21]</w:t>
      </w:r>
      <w:r w:rsidR="00F1013B" w:rsidRPr="00A51FBE">
        <w:rPr>
          <w:rFonts w:ascii="Book Antiqua" w:hAnsi="Book Antiqua" w:cstheme="minorHAnsi" w:hint="eastAsia"/>
          <w:sz w:val="24"/>
          <w:szCs w:val="24"/>
          <w:lang w:eastAsia="zh-CN"/>
        </w:rPr>
        <w:t>.</w:t>
      </w:r>
    </w:p>
    <w:p w14:paraId="74B1FDCC" w14:textId="2DA7ECE4" w:rsidR="00975469" w:rsidRPr="00A51FBE" w:rsidRDefault="00975469" w:rsidP="00F1013B">
      <w:pPr>
        <w:spacing w:after="0" w:line="360" w:lineRule="auto"/>
        <w:ind w:firstLineChars="100" w:firstLine="240"/>
        <w:jc w:val="both"/>
        <w:rPr>
          <w:rFonts w:ascii="Book Antiqua" w:eastAsia="Calibri" w:hAnsi="Book Antiqua" w:cstheme="minorHAnsi"/>
          <w:sz w:val="24"/>
          <w:szCs w:val="24"/>
        </w:rPr>
      </w:pPr>
      <w:r w:rsidRPr="00A51FBE">
        <w:rPr>
          <w:rFonts w:ascii="Book Antiqua" w:eastAsia="Calibri" w:hAnsi="Book Antiqua" w:cstheme="minorHAnsi"/>
          <w:sz w:val="24"/>
          <w:szCs w:val="24"/>
        </w:rPr>
        <w:t>Preoperative the patients should be encouraged to quit smoking and optimize diabetes (</w:t>
      </w:r>
      <w:r w:rsidR="005208B8" w:rsidRPr="00A51FBE">
        <w:rPr>
          <w:rFonts w:ascii="Book Antiqua" w:eastAsia="Calibri" w:hAnsi="Book Antiqua" w:cstheme="minorHAnsi"/>
          <w:sz w:val="24"/>
          <w:szCs w:val="24"/>
        </w:rPr>
        <w:t xml:space="preserve">glycemic </w:t>
      </w:r>
      <w:r w:rsidRPr="00A51FBE">
        <w:rPr>
          <w:rFonts w:ascii="Book Antiqua" w:eastAsia="Calibri" w:hAnsi="Book Antiqua" w:cstheme="minorHAnsi"/>
          <w:sz w:val="24"/>
          <w:szCs w:val="24"/>
        </w:rPr>
        <w:t>control) and exclude peripheral vascular disease for graft success.</w:t>
      </w:r>
      <w:r w:rsidR="00B80A2B" w:rsidRPr="00A51FBE">
        <w:rPr>
          <w:rFonts w:ascii="Book Antiqua" w:eastAsia="Calibri" w:hAnsi="Book Antiqua" w:cstheme="minorHAnsi"/>
          <w:sz w:val="24"/>
          <w:szCs w:val="24"/>
        </w:rPr>
        <w:t xml:space="preserve"> </w:t>
      </w:r>
      <w:r w:rsidR="00383AAD" w:rsidRPr="00A51FBE">
        <w:rPr>
          <w:rFonts w:ascii="Book Antiqua" w:eastAsia="Calibri" w:hAnsi="Book Antiqua" w:cstheme="minorHAnsi"/>
          <w:sz w:val="24"/>
          <w:szCs w:val="24"/>
        </w:rPr>
        <w:t>Radical procedures such as abdominoperineal resection for these tumors have generally fallen out of favor due to newer techniques and adjuvant therapies.</w:t>
      </w:r>
      <w:r w:rsidR="00B80A2B" w:rsidRPr="00A51FBE">
        <w:rPr>
          <w:rFonts w:ascii="Book Antiqua" w:eastAsia="Calibri" w:hAnsi="Book Antiqua" w:cstheme="minorHAnsi"/>
          <w:sz w:val="24"/>
          <w:szCs w:val="24"/>
        </w:rPr>
        <w:t xml:space="preserve"> </w:t>
      </w:r>
      <w:r w:rsidR="00E318B7" w:rsidRPr="00A51FBE">
        <w:rPr>
          <w:rFonts w:ascii="Book Antiqua" w:eastAsia="Calibri" w:hAnsi="Book Antiqua" w:cstheme="minorHAnsi"/>
          <w:sz w:val="24"/>
          <w:szCs w:val="24"/>
        </w:rPr>
        <w:t>However l</w:t>
      </w:r>
      <w:r w:rsidR="00B01179" w:rsidRPr="00A51FBE">
        <w:rPr>
          <w:rFonts w:ascii="Book Antiqua" w:eastAsia="Calibri" w:hAnsi="Book Antiqua" w:cstheme="minorHAnsi"/>
          <w:sz w:val="24"/>
          <w:szCs w:val="24"/>
        </w:rPr>
        <w:t xml:space="preserve">arge </w:t>
      </w:r>
      <w:r w:rsidR="00B01179" w:rsidRPr="00A51FBE">
        <w:rPr>
          <w:rFonts w:ascii="Book Antiqua" w:eastAsia="Calibri" w:hAnsi="Book Antiqua" w:cstheme="minorHAnsi"/>
          <w:sz w:val="24"/>
          <w:szCs w:val="24"/>
        </w:rPr>
        <w:lastRenderedPageBreak/>
        <w:t>perianal lesions with rectal involvement may need fecal dive</w:t>
      </w:r>
      <w:r w:rsidR="00383AAD" w:rsidRPr="00A51FBE">
        <w:rPr>
          <w:rFonts w:ascii="Book Antiqua" w:eastAsia="Calibri" w:hAnsi="Book Antiqua" w:cstheme="minorHAnsi"/>
          <w:sz w:val="24"/>
          <w:szCs w:val="24"/>
        </w:rPr>
        <w:t>rsi</w:t>
      </w:r>
      <w:r w:rsidR="00F1013B" w:rsidRPr="00A51FBE">
        <w:rPr>
          <w:rFonts w:ascii="Book Antiqua" w:eastAsia="Calibri" w:hAnsi="Book Antiqua" w:cstheme="minorHAnsi"/>
          <w:sz w:val="24"/>
          <w:szCs w:val="24"/>
        </w:rPr>
        <w:t>on and a temporary colostomy</w:t>
      </w:r>
      <w:r w:rsidR="007F7EE0" w:rsidRPr="00A51FBE">
        <w:rPr>
          <w:rFonts w:ascii="Book Antiqua" w:eastAsia="Calibri" w:hAnsi="Book Antiqua" w:cstheme="minorHAnsi"/>
          <w:sz w:val="24"/>
          <w:szCs w:val="24"/>
          <w:vertAlign w:val="superscript"/>
        </w:rPr>
        <w:t>[9]</w:t>
      </w:r>
      <w:r w:rsidR="00B01179" w:rsidRPr="00A51FBE">
        <w:rPr>
          <w:rFonts w:ascii="Book Antiqua" w:eastAsia="Calibri" w:hAnsi="Book Antiqua" w:cstheme="minorHAnsi"/>
          <w:sz w:val="24"/>
          <w:szCs w:val="24"/>
        </w:rPr>
        <w:t>. This is primarily done to aid with perianal wound healing</w:t>
      </w:r>
      <w:r w:rsidR="00880CF2" w:rsidRPr="00A51FBE">
        <w:rPr>
          <w:rFonts w:ascii="Book Antiqua" w:eastAsia="Calibri" w:hAnsi="Book Antiqua" w:cstheme="minorHAnsi"/>
          <w:sz w:val="24"/>
          <w:szCs w:val="24"/>
        </w:rPr>
        <w:t xml:space="preserve"> as was described in our</w:t>
      </w:r>
      <w:r w:rsidR="00407B95" w:rsidRPr="00A51FBE">
        <w:rPr>
          <w:rFonts w:ascii="Book Antiqua" w:eastAsia="Calibri" w:hAnsi="Book Antiqua" w:cstheme="minorHAnsi"/>
          <w:sz w:val="24"/>
          <w:szCs w:val="24"/>
        </w:rPr>
        <w:t xml:space="preserve"> patient (case</w:t>
      </w:r>
      <w:r w:rsidR="00880CF2" w:rsidRPr="00A51FBE">
        <w:rPr>
          <w:rFonts w:ascii="Book Antiqua" w:eastAsia="Calibri" w:hAnsi="Book Antiqua" w:cstheme="minorHAnsi"/>
          <w:sz w:val="24"/>
          <w:szCs w:val="24"/>
        </w:rPr>
        <w:t xml:space="preserve"> 2</w:t>
      </w:r>
      <w:r w:rsidR="00407B95" w:rsidRPr="00A51FBE">
        <w:rPr>
          <w:rFonts w:ascii="Book Antiqua" w:eastAsia="Calibri" w:hAnsi="Book Antiqua" w:cstheme="minorHAnsi"/>
          <w:sz w:val="24"/>
          <w:szCs w:val="24"/>
        </w:rPr>
        <w:t>)</w:t>
      </w:r>
      <w:r w:rsidR="00B01179" w:rsidRPr="00A51FBE">
        <w:rPr>
          <w:rFonts w:ascii="Book Antiqua" w:eastAsia="Calibri" w:hAnsi="Book Antiqua" w:cstheme="minorHAnsi"/>
          <w:sz w:val="24"/>
          <w:szCs w:val="24"/>
        </w:rPr>
        <w:t>.</w:t>
      </w:r>
      <w:r w:rsidR="00B80A2B" w:rsidRPr="00A51FBE">
        <w:rPr>
          <w:rFonts w:ascii="Book Antiqua" w:eastAsia="Calibri" w:hAnsi="Book Antiqua" w:cstheme="minorHAnsi"/>
          <w:sz w:val="24"/>
          <w:szCs w:val="24"/>
        </w:rPr>
        <w:t xml:space="preserve"> </w:t>
      </w:r>
    </w:p>
    <w:p w14:paraId="6B6275D7" w14:textId="6B94E694" w:rsidR="00B01179" w:rsidRPr="00A51FBE" w:rsidRDefault="00B01179" w:rsidP="00F1013B">
      <w:pPr>
        <w:spacing w:after="0" w:line="360" w:lineRule="auto"/>
        <w:ind w:firstLineChars="100" w:firstLine="240"/>
        <w:jc w:val="both"/>
        <w:rPr>
          <w:rFonts w:ascii="Book Antiqua" w:eastAsia="Calibri" w:hAnsi="Book Antiqua" w:cstheme="minorHAnsi"/>
          <w:sz w:val="24"/>
          <w:szCs w:val="24"/>
        </w:rPr>
      </w:pPr>
      <w:r w:rsidRPr="00A51FBE">
        <w:rPr>
          <w:rFonts w:ascii="Book Antiqua" w:eastAsia="Calibri" w:hAnsi="Book Antiqua" w:cstheme="minorHAnsi"/>
          <w:sz w:val="24"/>
          <w:szCs w:val="24"/>
        </w:rPr>
        <w:t>Treatment of SCC associated with perianal GCA has not been standardized due to its rarity.</w:t>
      </w:r>
      <w:r w:rsidR="00B80A2B" w:rsidRPr="00A51FBE">
        <w:rPr>
          <w:rFonts w:ascii="Book Antiqua" w:eastAsia="Calibri" w:hAnsi="Book Antiqua" w:cstheme="minorHAnsi"/>
          <w:sz w:val="24"/>
          <w:szCs w:val="24"/>
        </w:rPr>
        <w:t xml:space="preserve"> </w:t>
      </w:r>
      <w:r w:rsidRPr="00A51FBE">
        <w:rPr>
          <w:rFonts w:ascii="Book Antiqua" w:eastAsia="Calibri" w:hAnsi="Book Antiqua" w:cstheme="minorHAnsi"/>
          <w:sz w:val="24"/>
          <w:szCs w:val="24"/>
        </w:rPr>
        <w:t>Surgical</w:t>
      </w:r>
      <w:r w:rsidR="00E132BC" w:rsidRPr="00A51FBE">
        <w:rPr>
          <w:rFonts w:ascii="Book Antiqua" w:eastAsia="Calibri" w:hAnsi="Book Antiqua" w:cstheme="minorHAnsi"/>
          <w:sz w:val="24"/>
          <w:szCs w:val="24"/>
        </w:rPr>
        <w:t xml:space="preserve"> resection or standard chemo radiation therapy by itself </w:t>
      </w:r>
      <w:r w:rsidRPr="00A51FBE">
        <w:rPr>
          <w:rFonts w:ascii="Book Antiqua" w:eastAsia="Calibri" w:hAnsi="Book Antiqua" w:cstheme="minorHAnsi"/>
          <w:sz w:val="24"/>
          <w:szCs w:val="24"/>
        </w:rPr>
        <w:t>al</w:t>
      </w:r>
      <w:r w:rsidR="00383AAD" w:rsidRPr="00A51FBE">
        <w:rPr>
          <w:rFonts w:ascii="Book Antiqua" w:eastAsia="Calibri" w:hAnsi="Book Antiqua" w:cstheme="minorHAnsi"/>
          <w:sz w:val="24"/>
          <w:szCs w:val="24"/>
        </w:rPr>
        <w:t xml:space="preserve">one has a high recurrence </w:t>
      </w:r>
      <w:r w:rsidR="00FB0E9D" w:rsidRPr="00A51FBE">
        <w:rPr>
          <w:rFonts w:ascii="Book Antiqua" w:eastAsia="Calibri" w:hAnsi="Book Antiqua" w:cstheme="minorHAnsi"/>
          <w:sz w:val="24"/>
          <w:szCs w:val="24"/>
        </w:rPr>
        <w:t>rate. The</w:t>
      </w:r>
      <w:r w:rsidRPr="00A51FBE">
        <w:rPr>
          <w:rFonts w:ascii="Book Antiqua" w:eastAsia="Calibri" w:hAnsi="Book Antiqua" w:cstheme="minorHAnsi"/>
          <w:sz w:val="24"/>
          <w:szCs w:val="24"/>
        </w:rPr>
        <w:t xml:space="preserve"> current standard therapy of primary anal SCC is Nigro protocol consist of combined chemo radiation with mitomycin and 5-fluorouracil</w:t>
      </w:r>
      <w:r w:rsidR="00ED27BC" w:rsidRPr="00A51FBE">
        <w:rPr>
          <w:rFonts w:ascii="Book Antiqua" w:eastAsia="Calibri" w:hAnsi="Book Antiqua" w:cstheme="minorHAnsi"/>
          <w:sz w:val="24"/>
          <w:szCs w:val="24"/>
        </w:rPr>
        <w:t xml:space="preserve"> followed by radiation therapy</w:t>
      </w:r>
      <w:r w:rsidR="007F7EE0" w:rsidRPr="00A51FBE">
        <w:rPr>
          <w:rFonts w:ascii="Book Antiqua" w:eastAsia="Calibri" w:hAnsi="Book Antiqua" w:cstheme="minorHAnsi"/>
          <w:sz w:val="24"/>
          <w:szCs w:val="24"/>
          <w:vertAlign w:val="superscript"/>
        </w:rPr>
        <w:t>[22]</w:t>
      </w:r>
      <w:r w:rsidR="00A8639E" w:rsidRPr="00A51FBE">
        <w:rPr>
          <w:rFonts w:ascii="Book Antiqua" w:eastAsia="Calibri" w:hAnsi="Book Antiqua" w:cstheme="minorHAnsi"/>
          <w:sz w:val="24"/>
          <w:szCs w:val="24"/>
        </w:rPr>
        <w:t xml:space="preserve"> with salvage resection limited for residual disease </w:t>
      </w:r>
      <w:r w:rsidR="00E132BC" w:rsidRPr="00A51FBE">
        <w:rPr>
          <w:rFonts w:ascii="Book Antiqua" w:eastAsia="Calibri" w:hAnsi="Book Antiqua" w:cstheme="minorHAnsi"/>
          <w:sz w:val="24"/>
          <w:szCs w:val="24"/>
        </w:rPr>
        <w:t>.</w:t>
      </w:r>
      <w:r w:rsidR="00E132BC" w:rsidRPr="00A51FBE">
        <w:rPr>
          <w:rFonts w:ascii="Book Antiqua" w:hAnsi="Book Antiqua" w:cstheme="minorHAnsi"/>
          <w:sz w:val="24"/>
          <w:szCs w:val="24"/>
        </w:rPr>
        <w:t xml:space="preserve">The use of modern radiotherapy methods, such as </w:t>
      </w:r>
      <w:hyperlink r:id="rId8" w:tooltip="Learn more about Intensity Modulated Radiation Therapy" w:history="1">
        <w:r w:rsidR="00E132BC" w:rsidRPr="00A51FBE">
          <w:rPr>
            <w:rFonts w:ascii="Book Antiqua" w:hAnsi="Book Antiqua" w:cstheme="minorHAnsi"/>
            <w:sz w:val="24"/>
            <w:szCs w:val="24"/>
          </w:rPr>
          <w:t>intensity modulated radiotherapy</w:t>
        </w:r>
      </w:hyperlink>
      <w:r w:rsidR="00E132BC" w:rsidRPr="00A51FBE">
        <w:rPr>
          <w:rFonts w:ascii="Book Antiqua" w:hAnsi="Book Antiqua" w:cstheme="minorHAnsi"/>
          <w:sz w:val="24"/>
          <w:szCs w:val="24"/>
        </w:rPr>
        <w:t xml:space="preserve"> can reduce radiation dose and toxicity to normal tissue, while allowing safe administration for higher doses to the gross tumor volume</w:t>
      </w:r>
      <w:r w:rsidR="00CD46FF" w:rsidRPr="00A51FBE">
        <w:rPr>
          <w:rFonts w:ascii="Book Antiqua" w:eastAsia="Calibri" w:hAnsi="Book Antiqua" w:cstheme="minorHAnsi"/>
          <w:sz w:val="24"/>
          <w:szCs w:val="24"/>
          <w:vertAlign w:val="superscript"/>
        </w:rPr>
        <w:t>[23]</w:t>
      </w:r>
      <w:r w:rsidR="00E132BC" w:rsidRPr="00A51FBE">
        <w:rPr>
          <w:rFonts w:ascii="Book Antiqua" w:hAnsi="Book Antiqua" w:cstheme="minorHAnsi"/>
          <w:sz w:val="24"/>
          <w:szCs w:val="24"/>
        </w:rPr>
        <w:t>.</w:t>
      </w:r>
      <w:r w:rsidR="00CD46FF" w:rsidRPr="00A51FBE">
        <w:rPr>
          <w:rFonts w:ascii="Book Antiqua" w:eastAsia="Calibri" w:hAnsi="Book Antiqua" w:cstheme="minorHAnsi"/>
          <w:sz w:val="24"/>
          <w:szCs w:val="24"/>
        </w:rPr>
        <w:t xml:space="preserve"> </w:t>
      </w:r>
      <w:r w:rsidRPr="00A51FBE">
        <w:rPr>
          <w:rFonts w:ascii="Book Antiqua" w:eastAsia="Calibri" w:hAnsi="Book Antiqua" w:cstheme="minorHAnsi"/>
          <w:sz w:val="24"/>
          <w:szCs w:val="24"/>
        </w:rPr>
        <w:t>This permits preservation of anorectal function with improved survival and local control compared with radical resection.</w:t>
      </w:r>
      <w:r w:rsidR="00B80A2B" w:rsidRPr="00A51FBE">
        <w:rPr>
          <w:rFonts w:ascii="Book Antiqua" w:eastAsia="Calibri" w:hAnsi="Book Antiqua" w:cstheme="minorHAnsi"/>
          <w:sz w:val="24"/>
          <w:szCs w:val="24"/>
        </w:rPr>
        <w:t xml:space="preserve"> </w:t>
      </w:r>
      <w:r w:rsidR="00ED27BC" w:rsidRPr="00A51FBE">
        <w:rPr>
          <w:rFonts w:ascii="Book Antiqua" w:eastAsia="Calibri" w:hAnsi="Book Antiqua" w:cstheme="minorHAnsi"/>
          <w:sz w:val="24"/>
          <w:szCs w:val="24"/>
        </w:rPr>
        <w:t xml:space="preserve">This protocol has also been used with success in </w:t>
      </w:r>
      <w:r w:rsidRPr="00A51FBE">
        <w:rPr>
          <w:rFonts w:ascii="Book Antiqua" w:eastAsia="Calibri" w:hAnsi="Book Antiqua" w:cstheme="minorHAnsi"/>
          <w:sz w:val="24"/>
          <w:szCs w:val="24"/>
        </w:rPr>
        <w:t>SCC in GCA treated with preoperative chemo-radiation and followed by radical surgery wit</w:t>
      </w:r>
      <w:r w:rsidR="00ED27BC" w:rsidRPr="00A51FBE">
        <w:rPr>
          <w:rFonts w:ascii="Book Antiqua" w:eastAsia="Calibri" w:hAnsi="Book Antiqua" w:cstheme="minorHAnsi"/>
          <w:sz w:val="24"/>
          <w:szCs w:val="24"/>
        </w:rPr>
        <w:t xml:space="preserve">h success and no </w:t>
      </w:r>
      <w:r w:rsidR="00CD46FF" w:rsidRPr="00A51FBE">
        <w:rPr>
          <w:rFonts w:ascii="Book Antiqua" w:eastAsia="Calibri" w:hAnsi="Book Antiqua" w:cstheme="minorHAnsi"/>
          <w:sz w:val="24"/>
          <w:szCs w:val="24"/>
        </w:rPr>
        <w:t>recurrences</w:t>
      </w:r>
      <w:r w:rsidR="00CD46FF" w:rsidRPr="00A51FBE">
        <w:rPr>
          <w:rFonts w:ascii="Book Antiqua" w:eastAsia="Calibri" w:hAnsi="Book Antiqua" w:cstheme="minorHAnsi"/>
          <w:sz w:val="24"/>
          <w:szCs w:val="24"/>
          <w:vertAlign w:val="superscript"/>
        </w:rPr>
        <w:t>[7,</w:t>
      </w:r>
      <w:r w:rsidR="008D321E" w:rsidRPr="00A51FBE">
        <w:rPr>
          <w:rFonts w:ascii="Book Antiqua" w:eastAsia="Calibri" w:hAnsi="Book Antiqua" w:cstheme="minorHAnsi"/>
          <w:sz w:val="24"/>
          <w:szCs w:val="24"/>
          <w:vertAlign w:val="superscript"/>
        </w:rPr>
        <w:t>24</w:t>
      </w:r>
      <w:r w:rsidR="00700607" w:rsidRPr="00A51FBE">
        <w:rPr>
          <w:rFonts w:ascii="Book Antiqua" w:eastAsia="Calibri" w:hAnsi="Book Antiqua" w:cstheme="minorHAnsi"/>
          <w:sz w:val="24"/>
          <w:szCs w:val="24"/>
          <w:vertAlign w:val="superscript"/>
        </w:rPr>
        <w:t>]</w:t>
      </w:r>
      <w:r w:rsidR="00700607" w:rsidRPr="00A51FBE">
        <w:rPr>
          <w:rFonts w:ascii="Book Antiqua" w:eastAsia="Calibri" w:hAnsi="Book Antiqua" w:cstheme="minorHAnsi"/>
          <w:sz w:val="24"/>
          <w:szCs w:val="24"/>
        </w:rPr>
        <w:t xml:space="preserve">. </w:t>
      </w:r>
      <w:r w:rsidR="003419E9" w:rsidRPr="00A51FBE">
        <w:rPr>
          <w:rFonts w:ascii="Book Antiqua" w:eastAsia="Calibri" w:hAnsi="Book Antiqua" w:cstheme="minorHAnsi"/>
          <w:sz w:val="24"/>
          <w:szCs w:val="24"/>
        </w:rPr>
        <w:t>Our</w:t>
      </w:r>
      <w:r w:rsidRPr="00A51FBE">
        <w:rPr>
          <w:rFonts w:ascii="Book Antiqua" w:eastAsia="Calibri" w:hAnsi="Book Antiqua" w:cstheme="minorHAnsi"/>
          <w:sz w:val="24"/>
          <w:szCs w:val="24"/>
        </w:rPr>
        <w:t xml:space="preserve"> patient</w:t>
      </w:r>
      <w:r w:rsidR="00407B95" w:rsidRPr="00A51FBE">
        <w:rPr>
          <w:rFonts w:ascii="Book Antiqua" w:eastAsia="Calibri" w:hAnsi="Book Antiqua" w:cstheme="minorHAnsi"/>
          <w:sz w:val="24"/>
          <w:szCs w:val="24"/>
        </w:rPr>
        <w:t xml:space="preserve"> (case 1)</w:t>
      </w:r>
      <w:r w:rsidRPr="00A51FBE">
        <w:rPr>
          <w:rFonts w:ascii="Book Antiqua" w:eastAsia="Calibri" w:hAnsi="Book Antiqua" w:cstheme="minorHAnsi"/>
          <w:sz w:val="24"/>
          <w:szCs w:val="24"/>
        </w:rPr>
        <w:t xml:space="preserve"> was treated</w:t>
      </w:r>
      <w:r w:rsidR="009A7E88" w:rsidRPr="00A51FBE">
        <w:rPr>
          <w:rFonts w:ascii="Book Antiqua" w:eastAsia="Calibri" w:hAnsi="Book Antiqua" w:cstheme="minorHAnsi"/>
          <w:sz w:val="24"/>
          <w:szCs w:val="24"/>
        </w:rPr>
        <w:t xml:space="preserve"> in a similar fashion</w:t>
      </w:r>
      <w:r w:rsidRPr="00A51FBE">
        <w:rPr>
          <w:rFonts w:ascii="Book Antiqua" w:eastAsia="Calibri" w:hAnsi="Book Antiqua" w:cstheme="minorHAnsi"/>
          <w:sz w:val="24"/>
          <w:szCs w:val="24"/>
        </w:rPr>
        <w:t xml:space="preserve"> with preoperative chemo-radiation followed by surgery. No residual cancer was dete</w:t>
      </w:r>
      <w:r w:rsidR="00975469" w:rsidRPr="00A51FBE">
        <w:rPr>
          <w:rFonts w:ascii="Book Antiqua" w:eastAsia="Calibri" w:hAnsi="Book Antiqua" w:cstheme="minorHAnsi"/>
          <w:sz w:val="24"/>
          <w:szCs w:val="24"/>
        </w:rPr>
        <w:t>cted in resected specimens and he remains</w:t>
      </w:r>
      <w:r w:rsidRPr="00A51FBE">
        <w:rPr>
          <w:rFonts w:ascii="Book Antiqua" w:eastAsia="Calibri" w:hAnsi="Book Antiqua" w:cstheme="minorHAnsi"/>
          <w:sz w:val="24"/>
          <w:szCs w:val="24"/>
        </w:rPr>
        <w:t xml:space="preserve"> disea</w:t>
      </w:r>
      <w:r w:rsidR="00975469" w:rsidRPr="00A51FBE">
        <w:rPr>
          <w:rFonts w:ascii="Book Antiqua" w:eastAsia="Calibri" w:hAnsi="Book Antiqua" w:cstheme="minorHAnsi"/>
          <w:sz w:val="24"/>
          <w:szCs w:val="24"/>
        </w:rPr>
        <w:t>se free after three years</w:t>
      </w:r>
      <w:r w:rsidRPr="00A51FBE">
        <w:rPr>
          <w:rFonts w:ascii="Book Antiqua" w:eastAsia="Calibri" w:hAnsi="Book Antiqua" w:cstheme="minorHAnsi"/>
          <w:sz w:val="24"/>
          <w:szCs w:val="24"/>
        </w:rPr>
        <w:t>.</w:t>
      </w:r>
    </w:p>
    <w:p w14:paraId="3B4FA753" w14:textId="53FD42D8" w:rsidR="00E473C4" w:rsidRPr="00A51FBE" w:rsidRDefault="0062455E" w:rsidP="00CD46FF">
      <w:pPr>
        <w:spacing w:after="0" w:line="360" w:lineRule="auto"/>
        <w:ind w:firstLineChars="100" w:firstLine="240"/>
        <w:jc w:val="both"/>
        <w:rPr>
          <w:rFonts w:ascii="Book Antiqua" w:eastAsia="Calibri" w:hAnsi="Book Antiqua" w:cstheme="minorHAnsi"/>
          <w:sz w:val="24"/>
          <w:szCs w:val="24"/>
        </w:rPr>
      </w:pPr>
      <w:r w:rsidRPr="00A51FBE">
        <w:rPr>
          <w:rFonts w:ascii="Book Antiqua" w:eastAsia="Calibri" w:hAnsi="Book Antiqua" w:cstheme="minorHAnsi"/>
          <w:sz w:val="24"/>
          <w:szCs w:val="24"/>
        </w:rPr>
        <w:t xml:space="preserve">Our second case (Case 2) did not perform well. </w:t>
      </w:r>
      <w:r w:rsidR="00C33D62" w:rsidRPr="00A51FBE">
        <w:rPr>
          <w:rFonts w:ascii="Book Antiqua" w:eastAsia="Calibri" w:hAnsi="Book Antiqua" w:cstheme="minorHAnsi"/>
          <w:sz w:val="24"/>
          <w:szCs w:val="24"/>
        </w:rPr>
        <w:t>Immunosuppression</w:t>
      </w:r>
      <w:r w:rsidRPr="00A51FBE">
        <w:rPr>
          <w:rFonts w:ascii="Book Antiqua" w:eastAsia="Calibri" w:hAnsi="Book Antiqua" w:cstheme="minorHAnsi"/>
          <w:sz w:val="24"/>
          <w:szCs w:val="24"/>
        </w:rPr>
        <w:t xml:space="preserve"> plays a vital role in pathogenesis of anal </w:t>
      </w:r>
      <w:r w:rsidR="00C33D62" w:rsidRPr="00A51FBE">
        <w:rPr>
          <w:rFonts w:ascii="Book Antiqua" w:eastAsia="Calibri" w:hAnsi="Book Antiqua" w:cstheme="minorHAnsi"/>
          <w:sz w:val="24"/>
          <w:szCs w:val="24"/>
        </w:rPr>
        <w:t>cancer. Although this patient had a normal CD</w:t>
      </w:r>
      <w:r w:rsidR="005208B8" w:rsidRPr="00A51FBE">
        <w:rPr>
          <w:rFonts w:ascii="Book Antiqua" w:eastAsia="Calibri" w:hAnsi="Book Antiqua" w:cstheme="minorHAnsi"/>
          <w:sz w:val="24"/>
          <w:szCs w:val="24"/>
        </w:rPr>
        <w:t>4</w:t>
      </w:r>
      <w:r w:rsidR="00C33D62" w:rsidRPr="00A51FBE">
        <w:rPr>
          <w:rFonts w:ascii="Book Antiqua" w:eastAsia="Calibri" w:hAnsi="Book Antiqua" w:cstheme="minorHAnsi"/>
          <w:sz w:val="24"/>
          <w:szCs w:val="24"/>
        </w:rPr>
        <w:t xml:space="preserve"> count, his base line immunosuppression </w:t>
      </w:r>
      <w:r w:rsidR="00463E48" w:rsidRPr="00A51FBE">
        <w:rPr>
          <w:rFonts w:ascii="Book Antiqua" w:eastAsia="Calibri" w:hAnsi="Book Antiqua" w:cstheme="minorHAnsi"/>
          <w:sz w:val="24"/>
          <w:szCs w:val="24"/>
        </w:rPr>
        <w:t xml:space="preserve">and combined antiretroviral therapy may have </w:t>
      </w:r>
      <w:r w:rsidR="00C33D62" w:rsidRPr="00A51FBE">
        <w:rPr>
          <w:rFonts w:ascii="Book Antiqua" w:eastAsia="Calibri" w:hAnsi="Book Antiqua" w:cstheme="minorHAnsi"/>
          <w:sz w:val="24"/>
          <w:szCs w:val="24"/>
        </w:rPr>
        <w:t>played a role in rapid progression of this anal cancer.</w:t>
      </w:r>
      <w:r w:rsidR="004C3F50" w:rsidRPr="00A51FBE">
        <w:rPr>
          <w:rFonts w:ascii="Book Antiqua" w:eastAsia="Calibri" w:hAnsi="Book Antiqua" w:cstheme="minorHAnsi"/>
          <w:sz w:val="24"/>
          <w:szCs w:val="24"/>
        </w:rPr>
        <w:t xml:space="preserve"> We in our </w:t>
      </w:r>
      <w:r w:rsidR="00463E48" w:rsidRPr="00A51FBE">
        <w:rPr>
          <w:rFonts w:ascii="Book Antiqua" w:eastAsia="Calibri" w:hAnsi="Book Antiqua" w:cstheme="minorHAnsi"/>
          <w:sz w:val="24"/>
          <w:szCs w:val="24"/>
        </w:rPr>
        <w:t>institution</w:t>
      </w:r>
      <w:r w:rsidR="004C3F50" w:rsidRPr="00A51FBE">
        <w:rPr>
          <w:rFonts w:ascii="Book Antiqua" w:eastAsia="Calibri" w:hAnsi="Book Antiqua" w:cstheme="minorHAnsi"/>
          <w:sz w:val="24"/>
          <w:szCs w:val="24"/>
        </w:rPr>
        <w:t xml:space="preserve"> treat HIV and </w:t>
      </w:r>
      <w:r w:rsidR="00166A35" w:rsidRPr="00A51FBE">
        <w:rPr>
          <w:rFonts w:ascii="Book Antiqua" w:eastAsia="Calibri" w:hAnsi="Book Antiqua" w:cstheme="minorHAnsi"/>
          <w:sz w:val="24"/>
          <w:szCs w:val="24"/>
        </w:rPr>
        <w:t>non-HIV</w:t>
      </w:r>
      <w:r w:rsidR="004C3F50" w:rsidRPr="00A51FBE">
        <w:rPr>
          <w:rFonts w:ascii="Book Antiqua" w:eastAsia="Calibri" w:hAnsi="Book Antiqua" w:cstheme="minorHAnsi"/>
          <w:sz w:val="24"/>
          <w:szCs w:val="24"/>
        </w:rPr>
        <w:t xml:space="preserve"> patients with anal cancer in a similar fashion of standard </w:t>
      </w:r>
      <w:r w:rsidR="00463E48" w:rsidRPr="00A51FBE">
        <w:rPr>
          <w:rFonts w:ascii="Book Antiqua" w:eastAsia="Calibri" w:hAnsi="Book Antiqua" w:cstheme="minorHAnsi"/>
          <w:sz w:val="24"/>
          <w:szCs w:val="24"/>
        </w:rPr>
        <w:t>chemo radiation</w:t>
      </w:r>
      <w:r w:rsidR="004C3F50" w:rsidRPr="00A51FBE">
        <w:rPr>
          <w:rFonts w:ascii="Book Antiqua" w:eastAsia="Calibri" w:hAnsi="Book Antiqua" w:cstheme="minorHAnsi"/>
          <w:sz w:val="24"/>
          <w:szCs w:val="24"/>
        </w:rPr>
        <w:t xml:space="preserve"> therapies with surgery reserved for residual disease. No dose reduction was made in either chemotherapy or radiation in these two immunologically different patients.</w:t>
      </w:r>
      <w:r w:rsidR="00C33D62" w:rsidRPr="00A51FBE">
        <w:rPr>
          <w:rFonts w:ascii="Book Antiqua" w:eastAsia="Calibri" w:hAnsi="Book Antiqua" w:cstheme="minorHAnsi"/>
          <w:sz w:val="24"/>
          <w:szCs w:val="24"/>
        </w:rPr>
        <w:t xml:space="preserve"> The incidence of HPV induced anal cancer is higher in HIV infected population and continues to rise in the U</w:t>
      </w:r>
      <w:r w:rsidR="00CD46FF" w:rsidRPr="00A51FBE">
        <w:rPr>
          <w:rFonts w:ascii="Book Antiqua" w:hAnsi="Book Antiqua" w:cstheme="minorHAnsi" w:hint="eastAsia"/>
          <w:sz w:val="24"/>
          <w:szCs w:val="24"/>
          <w:lang w:eastAsia="zh-CN"/>
        </w:rPr>
        <w:t xml:space="preserve">nited </w:t>
      </w:r>
      <w:r w:rsidR="00C33D62" w:rsidRPr="00A51FBE">
        <w:rPr>
          <w:rFonts w:ascii="Book Antiqua" w:eastAsia="Calibri" w:hAnsi="Book Antiqua" w:cstheme="minorHAnsi"/>
          <w:sz w:val="24"/>
          <w:szCs w:val="24"/>
        </w:rPr>
        <w:t>S</w:t>
      </w:r>
      <w:r w:rsidR="00CD46FF" w:rsidRPr="00A51FBE">
        <w:rPr>
          <w:rFonts w:ascii="Book Antiqua" w:hAnsi="Book Antiqua" w:cstheme="minorHAnsi" w:hint="eastAsia"/>
          <w:sz w:val="24"/>
          <w:szCs w:val="24"/>
          <w:lang w:eastAsia="zh-CN"/>
        </w:rPr>
        <w:t>tates</w:t>
      </w:r>
      <w:r w:rsidR="00C33D62" w:rsidRPr="00A51FBE">
        <w:rPr>
          <w:rFonts w:ascii="Book Antiqua" w:eastAsia="Calibri" w:hAnsi="Book Antiqua" w:cstheme="minorHAnsi"/>
          <w:sz w:val="24"/>
          <w:szCs w:val="24"/>
        </w:rPr>
        <w:t xml:space="preserve"> </w:t>
      </w:r>
      <w:r w:rsidR="005208B8" w:rsidRPr="00A51FBE">
        <w:rPr>
          <w:rFonts w:ascii="Book Antiqua" w:eastAsia="Calibri" w:hAnsi="Book Antiqua" w:cstheme="minorHAnsi"/>
          <w:sz w:val="24"/>
          <w:szCs w:val="24"/>
        </w:rPr>
        <w:t>especially</w:t>
      </w:r>
      <w:r w:rsidR="00C33D62" w:rsidRPr="00A51FBE">
        <w:rPr>
          <w:rFonts w:ascii="Book Antiqua" w:eastAsia="Calibri" w:hAnsi="Book Antiqua" w:cstheme="minorHAnsi"/>
          <w:sz w:val="24"/>
          <w:szCs w:val="24"/>
        </w:rPr>
        <w:t xml:space="preserve"> in the MSM c</w:t>
      </w:r>
      <w:r w:rsidR="002377A7" w:rsidRPr="00A51FBE">
        <w:rPr>
          <w:rFonts w:ascii="Book Antiqua" w:eastAsia="Calibri" w:hAnsi="Book Antiqua" w:cstheme="minorHAnsi"/>
          <w:sz w:val="24"/>
          <w:szCs w:val="24"/>
        </w:rPr>
        <w:t>ategory. It is estimated that incidence of anal cancer in this category to be 80 times higher than men in the general population.</w:t>
      </w:r>
      <w:r w:rsidR="00B80A2B" w:rsidRPr="00A51FBE">
        <w:rPr>
          <w:rFonts w:ascii="Book Antiqua" w:eastAsia="Calibri" w:hAnsi="Book Antiqua" w:cstheme="minorHAnsi"/>
          <w:sz w:val="24"/>
          <w:szCs w:val="24"/>
        </w:rPr>
        <w:t xml:space="preserve"> </w:t>
      </w:r>
      <w:r w:rsidR="00A94C26" w:rsidRPr="00A51FBE">
        <w:rPr>
          <w:rFonts w:ascii="Book Antiqua" w:eastAsia="Calibri" w:hAnsi="Book Antiqua" w:cstheme="minorHAnsi"/>
          <w:sz w:val="24"/>
          <w:szCs w:val="24"/>
        </w:rPr>
        <w:t xml:space="preserve">The outcomes of anal cancer treatment in HIV positive population is not </w:t>
      </w:r>
      <w:r w:rsidR="00A94C26" w:rsidRPr="00A51FBE">
        <w:rPr>
          <w:rFonts w:ascii="Book Antiqua" w:eastAsia="Calibri" w:hAnsi="Book Antiqua" w:cstheme="minorHAnsi"/>
          <w:sz w:val="24"/>
          <w:szCs w:val="24"/>
        </w:rPr>
        <w:lastRenderedPageBreak/>
        <w:t>clear compared to HIV negative individuals. A recent comparative analysis in (total 107 patients) HIV positive and HIV negative cohort showed that HIV positive patients experienced a significantly worse overall survival and colostomy free survival compared to HIV negative cohort.</w:t>
      </w:r>
      <w:r w:rsidR="00B80A2B" w:rsidRPr="00A51FBE">
        <w:rPr>
          <w:rFonts w:ascii="Book Antiqua" w:eastAsia="Calibri" w:hAnsi="Book Antiqua" w:cstheme="minorHAnsi"/>
          <w:sz w:val="24"/>
          <w:szCs w:val="24"/>
        </w:rPr>
        <w:t xml:space="preserve"> </w:t>
      </w:r>
      <w:r w:rsidR="00A94C26" w:rsidRPr="00A51FBE">
        <w:rPr>
          <w:rFonts w:ascii="Book Antiqua" w:eastAsia="Calibri" w:hAnsi="Book Antiqua" w:cstheme="minorHAnsi"/>
          <w:sz w:val="24"/>
          <w:szCs w:val="24"/>
        </w:rPr>
        <w:t xml:space="preserve">However, there </w:t>
      </w:r>
      <w:r w:rsidR="005A7B80" w:rsidRPr="00A51FBE">
        <w:rPr>
          <w:rFonts w:ascii="Book Antiqua" w:eastAsia="Calibri" w:hAnsi="Book Antiqua" w:cstheme="minorHAnsi"/>
          <w:sz w:val="24"/>
          <w:szCs w:val="24"/>
        </w:rPr>
        <w:t>was no difference</w:t>
      </w:r>
      <w:r w:rsidR="00A94C26" w:rsidRPr="00A51FBE">
        <w:rPr>
          <w:rFonts w:ascii="Book Antiqua" w:eastAsia="Calibri" w:hAnsi="Book Antiqua" w:cstheme="minorHAnsi"/>
          <w:sz w:val="24"/>
          <w:szCs w:val="24"/>
        </w:rPr>
        <w:t xml:space="preserve"> in the treatment related toxicities in the two cohorts</w:t>
      </w:r>
      <w:r w:rsidR="00CD46FF" w:rsidRPr="00A51FBE">
        <w:rPr>
          <w:rFonts w:ascii="Book Antiqua" w:eastAsia="Calibri" w:hAnsi="Book Antiqua" w:cstheme="minorHAnsi"/>
          <w:sz w:val="24"/>
          <w:szCs w:val="24"/>
          <w:vertAlign w:val="superscript"/>
        </w:rPr>
        <w:t>[25,26]</w:t>
      </w:r>
      <w:r w:rsidR="00A94C26" w:rsidRPr="00A51FBE">
        <w:rPr>
          <w:rFonts w:ascii="Book Antiqua" w:eastAsia="Calibri" w:hAnsi="Book Antiqua" w:cstheme="minorHAnsi"/>
          <w:sz w:val="24"/>
          <w:szCs w:val="24"/>
        </w:rPr>
        <w:t>.</w:t>
      </w:r>
      <w:r w:rsidR="008D321E" w:rsidRPr="00A51FBE">
        <w:rPr>
          <w:rFonts w:ascii="Book Antiqua" w:eastAsia="Calibri" w:hAnsi="Book Antiqua" w:cstheme="minorHAnsi"/>
          <w:sz w:val="24"/>
          <w:szCs w:val="24"/>
        </w:rPr>
        <w:t xml:space="preserve"> </w:t>
      </w:r>
      <w:r w:rsidR="00166A35" w:rsidRPr="00A51FBE">
        <w:rPr>
          <w:rFonts w:ascii="Book Antiqua" w:eastAsia="Calibri" w:hAnsi="Book Antiqua" w:cstheme="minorHAnsi"/>
          <w:sz w:val="24"/>
          <w:szCs w:val="24"/>
        </w:rPr>
        <w:t>In</w:t>
      </w:r>
      <w:r w:rsidR="008D321E" w:rsidRPr="00A51FBE">
        <w:rPr>
          <w:rFonts w:ascii="Book Antiqua" w:eastAsia="Calibri" w:hAnsi="Book Antiqua" w:cstheme="minorHAnsi"/>
          <w:sz w:val="24"/>
          <w:szCs w:val="24"/>
        </w:rPr>
        <w:t xml:space="preserve"> another study of 142 patients </w:t>
      </w:r>
      <w:r w:rsidR="008D321E" w:rsidRPr="00A51FBE">
        <w:rPr>
          <w:rFonts w:ascii="Book Antiqua" w:hAnsi="Book Antiqua" w:cstheme="minorHAnsi"/>
          <w:sz w:val="24"/>
          <w:szCs w:val="24"/>
        </w:rPr>
        <w:t xml:space="preserve">(42 HIV-positive versus 100 HIV-negative) with anal cancer were treated with standard chemo radiotherapy. The outcomes from this study also showed that in the current combined antiretroviral era, tolerance and clinical outcome are similar between HIV-positive and HIV-negative patients with anal cancer after standard </w:t>
      </w:r>
      <w:r w:rsidR="003E3988" w:rsidRPr="00A51FBE">
        <w:rPr>
          <w:rFonts w:ascii="Book Antiqua" w:hAnsi="Book Antiqua" w:cstheme="minorHAnsi"/>
          <w:sz w:val="24"/>
          <w:szCs w:val="24"/>
        </w:rPr>
        <w:t>chemo radiotherapy</w:t>
      </w:r>
      <w:r w:rsidR="008D321E" w:rsidRPr="00A51FBE">
        <w:rPr>
          <w:rFonts w:ascii="Book Antiqua" w:hAnsi="Book Antiqua" w:cstheme="minorHAnsi"/>
          <w:sz w:val="24"/>
          <w:szCs w:val="24"/>
        </w:rPr>
        <w:t xml:space="preserve">. </w:t>
      </w:r>
      <w:r w:rsidR="00166A35" w:rsidRPr="00A51FBE">
        <w:rPr>
          <w:rFonts w:ascii="Book Antiqua" w:hAnsi="Book Antiqua" w:cstheme="minorHAnsi"/>
          <w:sz w:val="24"/>
          <w:szCs w:val="24"/>
        </w:rPr>
        <w:t>However,</w:t>
      </w:r>
      <w:r w:rsidR="008D321E" w:rsidRPr="00A51FBE">
        <w:rPr>
          <w:rFonts w:ascii="Book Antiqua" w:hAnsi="Book Antiqua" w:cstheme="minorHAnsi"/>
          <w:sz w:val="24"/>
          <w:szCs w:val="24"/>
        </w:rPr>
        <w:t xml:space="preserve"> HIV-positive patients had worse 5 year cancer-specific survival</w:t>
      </w:r>
      <w:r w:rsidR="00CD46FF" w:rsidRPr="00A51FBE">
        <w:rPr>
          <w:rFonts w:ascii="Book Antiqua" w:hAnsi="Book Antiqua" w:cstheme="minorHAnsi"/>
          <w:sz w:val="24"/>
          <w:szCs w:val="24"/>
          <w:vertAlign w:val="superscript"/>
        </w:rPr>
        <w:t>[27]</w:t>
      </w:r>
      <w:r w:rsidR="003E3988" w:rsidRPr="00A51FBE">
        <w:rPr>
          <w:rFonts w:ascii="Book Antiqua" w:hAnsi="Book Antiqua" w:cstheme="minorHAnsi"/>
          <w:sz w:val="24"/>
          <w:szCs w:val="24"/>
        </w:rPr>
        <w:t xml:space="preserve">. </w:t>
      </w:r>
    </w:p>
    <w:p w14:paraId="79D2FC7B" w14:textId="77777777" w:rsidR="003E3988" w:rsidRPr="00A51FBE" w:rsidRDefault="003E3988" w:rsidP="00B80A2B">
      <w:pPr>
        <w:spacing w:after="0" w:line="360" w:lineRule="auto"/>
        <w:jc w:val="both"/>
        <w:rPr>
          <w:rFonts w:ascii="Book Antiqua" w:eastAsia="Calibri" w:hAnsi="Book Antiqua" w:cstheme="minorHAnsi"/>
          <w:sz w:val="24"/>
          <w:szCs w:val="24"/>
        </w:rPr>
      </w:pPr>
    </w:p>
    <w:p w14:paraId="2E2CF904" w14:textId="77777777" w:rsidR="00E473C4" w:rsidRPr="00A51FBE" w:rsidRDefault="00E473C4" w:rsidP="00B80A2B">
      <w:pPr>
        <w:spacing w:after="0" w:line="360" w:lineRule="auto"/>
        <w:jc w:val="both"/>
        <w:rPr>
          <w:rFonts w:ascii="Book Antiqua" w:eastAsia="Calibri" w:hAnsi="Book Antiqua" w:cstheme="minorHAnsi"/>
          <w:b/>
          <w:i/>
          <w:sz w:val="24"/>
          <w:szCs w:val="24"/>
        </w:rPr>
      </w:pPr>
      <w:r w:rsidRPr="00A51FBE">
        <w:rPr>
          <w:rFonts w:ascii="Book Antiqua" w:eastAsia="Calibri" w:hAnsi="Book Antiqua" w:cstheme="minorHAnsi"/>
          <w:b/>
          <w:i/>
          <w:sz w:val="24"/>
          <w:szCs w:val="24"/>
        </w:rPr>
        <w:t>Targeted therapies</w:t>
      </w:r>
    </w:p>
    <w:p w14:paraId="0E59CB86" w14:textId="2BB3F8BA" w:rsidR="00E473C4" w:rsidRPr="00A51FBE" w:rsidRDefault="00E473C4" w:rsidP="00B80A2B">
      <w:pPr>
        <w:spacing w:after="0" w:line="360" w:lineRule="auto"/>
        <w:jc w:val="both"/>
        <w:rPr>
          <w:rFonts w:ascii="Book Antiqua" w:eastAsia="Calibri" w:hAnsi="Book Antiqua" w:cstheme="minorHAnsi"/>
          <w:sz w:val="24"/>
          <w:szCs w:val="24"/>
        </w:rPr>
      </w:pPr>
      <w:r w:rsidRPr="00A51FBE">
        <w:rPr>
          <w:rFonts w:ascii="Book Antiqua" w:eastAsia="Calibri" w:hAnsi="Book Antiqua" w:cstheme="minorHAnsi"/>
          <w:sz w:val="24"/>
          <w:szCs w:val="24"/>
        </w:rPr>
        <w:t xml:space="preserve">Comprehensive genomic profiling of anal </w:t>
      </w:r>
      <w:r w:rsidR="00C541F3" w:rsidRPr="00A51FBE">
        <w:rPr>
          <w:rFonts w:ascii="Book Antiqua" w:eastAsia="Calibri" w:hAnsi="Book Antiqua" w:cstheme="minorHAnsi"/>
          <w:sz w:val="24"/>
          <w:szCs w:val="24"/>
        </w:rPr>
        <w:t>SCC</w:t>
      </w:r>
      <w:r w:rsidRPr="00A51FBE">
        <w:rPr>
          <w:rFonts w:ascii="Book Antiqua" w:eastAsia="Calibri" w:hAnsi="Book Antiqua" w:cstheme="minorHAnsi"/>
          <w:sz w:val="24"/>
          <w:szCs w:val="24"/>
        </w:rPr>
        <w:t xml:space="preserve"> has revealed some commonly mutated </w:t>
      </w:r>
      <w:r w:rsidR="007D4E8C" w:rsidRPr="00A51FBE">
        <w:rPr>
          <w:rFonts w:ascii="Book Antiqua" w:eastAsia="Calibri" w:hAnsi="Book Antiqua" w:cstheme="minorHAnsi"/>
          <w:sz w:val="24"/>
          <w:szCs w:val="24"/>
        </w:rPr>
        <w:t>genes.</w:t>
      </w:r>
      <w:r w:rsidR="00B80A2B" w:rsidRPr="00A51FBE">
        <w:rPr>
          <w:rFonts w:ascii="Book Antiqua" w:eastAsia="Calibri" w:hAnsi="Book Antiqua" w:cstheme="minorHAnsi"/>
          <w:sz w:val="24"/>
          <w:szCs w:val="24"/>
        </w:rPr>
        <w:t xml:space="preserve"> </w:t>
      </w:r>
      <w:r w:rsidR="007D4E8C" w:rsidRPr="00A51FBE">
        <w:rPr>
          <w:rFonts w:ascii="Book Antiqua" w:eastAsia="Calibri" w:hAnsi="Book Antiqua" w:cstheme="minorHAnsi"/>
          <w:sz w:val="24"/>
          <w:szCs w:val="24"/>
        </w:rPr>
        <w:t xml:space="preserve">These tumors have been show to harbor mutations in </w:t>
      </w:r>
      <w:r w:rsidR="007D4E8C" w:rsidRPr="00A51FBE">
        <w:rPr>
          <w:rFonts w:ascii="Book Antiqua" w:eastAsia="Calibri" w:hAnsi="Book Antiqua" w:cstheme="minorHAnsi"/>
          <w:i/>
          <w:sz w:val="24"/>
          <w:szCs w:val="24"/>
        </w:rPr>
        <w:t>EGFR</w:t>
      </w:r>
      <w:r w:rsidR="007D4E8C" w:rsidRPr="00A51FBE">
        <w:rPr>
          <w:rFonts w:ascii="Book Antiqua" w:eastAsia="Calibri" w:hAnsi="Book Antiqua" w:cstheme="minorHAnsi"/>
          <w:sz w:val="24"/>
          <w:szCs w:val="24"/>
        </w:rPr>
        <w:t>,</w:t>
      </w:r>
      <w:r w:rsidR="007D4E8C" w:rsidRPr="00A51FBE">
        <w:rPr>
          <w:rFonts w:ascii="Book Antiqua" w:eastAsia="Calibri" w:hAnsi="Book Antiqua" w:cstheme="minorHAnsi"/>
          <w:i/>
          <w:sz w:val="24"/>
          <w:szCs w:val="24"/>
        </w:rPr>
        <w:t xml:space="preserve"> PIK3CA</w:t>
      </w:r>
      <w:r w:rsidRPr="00A51FBE">
        <w:rPr>
          <w:rFonts w:ascii="Book Antiqua" w:eastAsia="Calibri" w:hAnsi="Book Antiqua" w:cstheme="minorHAnsi"/>
          <w:sz w:val="24"/>
          <w:szCs w:val="24"/>
        </w:rPr>
        <w:t xml:space="preserve"> </w:t>
      </w:r>
      <w:r w:rsidR="007D4E8C" w:rsidRPr="00A51FBE">
        <w:rPr>
          <w:rFonts w:ascii="Book Antiqua" w:eastAsia="Calibri" w:hAnsi="Book Antiqua" w:cstheme="minorHAnsi"/>
          <w:sz w:val="24"/>
          <w:szCs w:val="24"/>
        </w:rPr>
        <w:t xml:space="preserve">genes and their signaling pathways could be targetable. </w:t>
      </w:r>
      <w:r w:rsidR="00166A35" w:rsidRPr="00A51FBE">
        <w:rPr>
          <w:rFonts w:ascii="Book Antiqua" w:eastAsia="Calibri" w:hAnsi="Book Antiqua" w:cstheme="minorHAnsi"/>
          <w:sz w:val="24"/>
          <w:szCs w:val="24"/>
        </w:rPr>
        <w:t>Similarly,</w:t>
      </w:r>
      <w:r w:rsidR="007D4E8C" w:rsidRPr="00A51FBE">
        <w:rPr>
          <w:rFonts w:ascii="Book Antiqua" w:eastAsia="Calibri" w:hAnsi="Book Antiqua" w:cstheme="minorHAnsi"/>
          <w:sz w:val="24"/>
          <w:szCs w:val="24"/>
        </w:rPr>
        <w:t xml:space="preserve"> low mutation rates were noted for </w:t>
      </w:r>
      <w:r w:rsidR="007D4E8C" w:rsidRPr="00A51FBE">
        <w:rPr>
          <w:rFonts w:ascii="Book Antiqua" w:eastAsia="Calibri" w:hAnsi="Book Antiqua" w:cstheme="minorHAnsi"/>
          <w:i/>
          <w:sz w:val="24"/>
          <w:szCs w:val="24"/>
        </w:rPr>
        <w:t>KRAS</w:t>
      </w:r>
      <w:r w:rsidR="007D4E8C" w:rsidRPr="00A51FBE">
        <w:rPr>
          <w:rFonts w:ascii="Book Antiqua" w:eastAsia="Calibri" w:hAnsi="Book Antiqua" w:cstheme="minorHAnsi"/>
          <w:sz w:val="24"/>
          <w:szCs w:val="24"/>
        </w:rPr>
        <w:t xml:space="preserve"> and </w:t>
      </w:r>
      <w:r w:rsidR="007D4E8C" w:rsidRPr="00A51FBE">
        <w:rPr>
          <w:rFonts w:ascii="Book Antiqua" w:eastAsia="Calibri" w:hAnsi="Book Antiqua" w:cstheme="minorHAnsi"/>
          <w:i/>
          <w:sz w:val="24"/>
          <w:szCs w:val="24"/>
        </w:rPr>
        <w:t>BRAF</w:t>
      </w:r>
      <w:r w:rsidR="007D4E8C" w:rsidRPr="00A51FBE">
        <w:rPr>
          <w:rFonts w:ascii="Book Antiqua" w:eastAsia="Calibri" w:hAnsi="Book Antiqua" w:cstheme="minorHAnsi"/>
          <w:sz w:val="24"/>
          <w:szCs w:val="24"/>
        </w:rPr>
        <w:t xml:space="preserve"> mutations</w:t>
      </w:r>
      <w:r w:rsidR="00CD46FF" w:rsidRPr="00A51FBE">
        <w:rPr>
          <w:rFonts w:ascii="Book Antiqua" w:eastAsia="Calibri" w:hAnsi="Book Antiqua" w:cstheme="minorHAnsi"/>
          <w:sz w:val="24"/>
          <w:szCs w:val="24"/>
          <w:vertAlign w:val="superscript"/>
        </w:rPr>
        <w:t>[28-30]</w:t>
      </w:r>
      <w:r w:rsidR="00A40E10" w:rsidRPr="00A51FBE">
        <w:rPr>
          <w:rFonts w:ascii="Book Antiqua" w:eastAsia="Calibri" w:hAnsi="Book Antiqua" w:cstheme="minorHAnsi"/>
          <w:sz w:val="24"/>
          <w:szCs w:val="24"/>
        </w:rPr>
        <w:t>. These</w:t>
      </w:r>
      <w:r w:rsidR="007D4E8C" w:rsidRPr="00A51FBE">
        <w:rPr>
          <w:rFonts w:ascii="Book Antiqua" w:hAnsi="Book Antiqua" w:cstheme="minorHAnsi"/>
          <w:sz w:val="24"/>
          <w:szCs w:val="24"/>
        </w:rPr>
        <w:t xml:space="preserve"> facts made EGFR targeting using the monoclonal antibody (cetuximab) an attractive treatment option in anal cancer </w:t>
      </w:r>
      <w:r w:rsidR="007D4E8C" w:rsidRPr="00A51FBE">
        <w:rPr>
          <w:rFonts w:ascii="Book Antiqua" w:eastAsia="Calibri" w:hAnsi="Book Antiqua" w:cstheme="minorHAnsi"/>
          <w:sz w:val="24"/>
          <w:szCs w:val="24"/>
        </w:rPr>
        <w:t>however the efficacy of targeted therapy so far is disappointing due to increased toxicities</w:t>
      </w:r>
      <w:r w:rsidR="00A91456" w:rsidRPr="00A51FBE">
        <w:rPr>
          <w:rFonts w:ascii="Book Antiqua" w:eastAsia="Calibri" w:hAnsi="Book Antiqua" w:cstheme="minorHAnsi"/>
          <w:sz w:val="24"/>
          <w:szCs w:val="24"/>
          <w:vertAlign w:val="superscript"/>
        </w:rPr>
        <w:t>[23]</w:t>
      </w:r>
      <w:r w:rsidR="00A40E10" w:rsidRPr="00A51FBE">
        <w:rPr>
          <w:rFonts w:ascii="Book Antiqua" w:eastAsia="Calibri" w:hAnsi="Book Antiqua" w:cstheme="minorHAnsi"/>
          <w:sz w:val="24"/>
          <w:szCs w:val="24"/>
        </w:rPr>
        <w:t xml:space="preserve">. </w:t>
      </w:r>
    </w:p>
    <w:p w14:paraId="25E18895" w14:textId="37C54A83" w:rsidR="004C3F50" w:rsidRPr="00A51FBE" w:rsidRDefault="004C3F50" w:rsidP="00A91456">
      <w:pPr>
        <w:spacing w:after="0" w:line="360" w:lineRule="auto"/>
        <w:ind w:firstLineChars="100" w:firstLine="240"/>
        <w:jc w:val="both"/>
        <w:rPr>
          <w:rFonts w:ascii="Book Antiqua" w:hAnsi="Book Antiqua" w:cstheme="minorHAnsi"/>
          <w:sz w:val="24"/>
          <w:szCs w:val="24"/>
          <w:lang w:eastAsia="zh-CN"/>
        </w:rPr>
      </w:pPr>
      <w:r w:rsidRPr="00A51FBE">
        <w:rPr>
          <w:rFonts w:ascii="Book Antiqua" w:eastAsia="Calibri" w:hAnsi="Book Antiqua" w:cstheme="minorHAnsi"/>
          <w:sz w:val="24"/>
          <w:szCs w:val="24"/>
        </w:rPr>
        <w:t>Further i</w:t>
      </w:r>
      <w:r w:rsidR="00186BB7" w:rsidRPr="00A51FBE">
        <w:rPr>
          <w:rFonts w:ascii="Book Antiqua" w:eastAsia="Calibri" w:hAnsi="Book Antiqua" w:cstheme="minorHAnsi"/>
          <w:sz w:val="24"/>
          <w:szCs w:val="24"/>
        </w:rPr>
        <w:t>nvestigations of the role of</w:t>
      </w:r>
      <w:r w:rsidRPr="00A51FBE">
        <w:rPr>
          <w:rFonts w:ascii="Book Antiqua" w:eastAsia="Calibri" w:hAnsi="Book Antiqua" w:cstheme="minorHAnsi"/>
          <w:sz w:val="24"/>
          <w:szCs w:val="24"/>
        </w:rPr>
        <w:t xml:space="preserve"> immune cells and the tumor microenvironment in anal cancers are underway and in the </w:t>
      </w:r>
      <w:r w:rsidR="00166A35" w:rsidRPr="00A51FBE">
        <w:rPr>
          <w:rFonts w:ascii="Book Antiqua" w:eastAsia="Calibri" w:hAnsi="Book Antiqua" w:cstheme="minorHAnsi"/>
          <w:sz w:val="24"/>
          <w:szCs w:val="24"/>
        </w:rPr>
        <w:t>future,</w:t>
      </w:r>
      <w:r w:rsidRPr="00A51FBE">
        <w:rPr>
          <w:rFonts w:ascii="Book Antiqua" w:eastAsia="Calibri" w:hAnsi="Book Antiqua" w:cstheme="minorHAnsi"/>
          <w:sz w:val="24"/>
          <w:szCs w:val="24"/>
        </w:rPr>
        <w:t xml:space="preserve"> may hold promise in the use of immune check point inhibitors alone or in combination with chemo radiation therapy for these tumors</w:t>
      </w:r>
      <w:r w:rsidR="00A91456" w:rsidRPr="00A51FBE">
        <w:rPr>
          <w:rFonts w:ascii="Book Antiqua" w:eastAsia="Calibri" w:hAnsi="Book Antiqua" w:cstheme="minorHAnsi"/>
          <w:sz w:val="24"/>
          <w:szCs w:val="24"/>
          <w:vertAlign w:val="superscript"/>
        </w:rPr>
        <w:t>[23]</w:t>
      </w:r>
      <w:r w:rsidR="00A40E10" w:rsidRPr="00A51FBE">
        <w:rPr>
          <w:rFonts w:ascii="Book Antiqua" w:eastAsia="Calibri" w:hAnsi="Book Antiqua" w:cstheme="minorHAnsi"/>
          <w:sz w:val="24"/>
          <w:szCs w:val="24"/>
        </w:rPr>
        <w:t xml:space="preserve">. </w:t>
      </w:r>
    </w:p>
    <w:p w14:paraId="26C84527" w14:textId="77777777" w:rsidR="00A91456" w:rsidRPr="00A51FBE" w:rsidRDefault="00A91456" w:rsidP="00A91456">
      <w:pPr>
        <w:spacing w:after="0" w:line="360" w:lineRule="auto"/>
        <w:ind w:firstLineChars="100" w:firstLine="240"/>
        <w:jc w:val="both"/>
        <w:rPr>
          <w:rFonts w:ascii="Book Antiqua" w:hAnsi="Book Antiqua" w:cstheme="minorHAnsi"/>
          <w:sz w:val="24"/>
          <w:szCs w:val="24"/>
          <w:lang w:eastAsia="zh-CN"/>
        </w:rPr>
      </w:pPr>
    </w:p>
    <w:p w14:paraId="584178BF" w14:textId="77777777" w:rsidR="00D6390D" w:rsidRPr="00A51FBE" w:rsidRDefault="00D6390D" w:rsidP="00B80A2B">
      <w:pPr>
        <w:spacing w:after="0" w:line="360" w:lineRule="auto"/>
        <w:jc w:val="both"/>
        <w:rPr>
          <w:rFonts w:ascii="Book Antiqua" w:eastAsia="Calibri" w:hAnsi="Book Antiqua" w:cstheme="minorHAnsi"/>
          <w:b/>
          <w:i/>
          <w:sz w:val="24"/>
          <w:szCs w:val="24"/>
        </w:rPr>
      </w:pPr>
      <w:r w:rsidRPr="00A51FBE">
        <w:rPr>
          <w:rFonts w:ascii="Book Antiqua" w:eastAsia="Calibri" w:hAnsi="Book Antiqua" w:cstheme="minorHAnsi"/>
          <w:b/>
          <w:i/>
          <w:sz w:val="24"/>
          <w:szCs w:val="24"/>
        </w:rPr>
        <w:t>Surveillance</w:t>
      </w:r>
    </w:p>
    <w:p w14:paraId="62C20F33" w14:textId="7934C7EA" w:rsidR="00975469" w:rsidRPr="00A51FBE" w:rsidRDefault="00D6390D" w:rsidP="00B80A2B">
      <w:pPr>
        <w:spacing w:after="0" w:line="360" w:lineRule="auto"/>
        <w:jc w:val="both"/>
        <w:rPr>
          <w:rFonts w:ascii="Book Antiqua" w:hAnsi="Book Antiqua" w:cstheme="minorHAnsi"/>
          <w:sz w:val="24"/>
          <w:szCs w:val="24"/>
          <w:lang w:eastAsia="zh-CN"/>
        </w:rPr>
      </w:pPr>
      <w:r w:rsidRPr="00A51FBE">
        <w:rPr>
          <w:rFonts w:ascii="Book Antiqua" w:eastAsia="Calibri" w:hAnsi="Book Antiqua" w:cstheme="minorHAnsi"/>
          <w:sz w:val="24"/>
          <w:szCs w:val="24"/>
        </w:rPr>
        <w:t xml:space="preserve">The cure rate for large condyloma with surgical excision alone is reportedly up to 60%; </w:t>
      </w:r>
      <w:r w:rsidR="00FB0E9D" w:rsidRPr="00A51FBE">
        <w:rPr>
          <w:rFonts w:ascii="Book Antiqua" w:eastAsia="Calibri" w:hAnsi="Book Antiqua" w:cstheme="minorHAnsi"/>
          <w:sz w:val="24"/>
          <w:szCs w:val="24"/>
        </w:rPr>
        <w:t>however,</w:t>
      </w:r>
      <w:r w:rsidRPr="00A51FBE">
        <w:rPr>
          <w:rFonts w:ascii="Book Antiqua" w:eastAsia="Calibri" w:hAnsi="Book Antiqua" w:cstheme="minorHAnsi"/>
          <w:sz w:val="24"/>
          <w:szCs w:val="24"/>
        </w:rPr>
        <w:t xml:space="preserve"> recurrence</w:t>
      </w:r>
      <w:r w:rsidR="00A91456" w:rsidRPr="00A51FBE">
        <w:rPr>
          <w:rFonts w:ascii="Book Antiqua" w:eastAsia="Calibri" w:hAnsi="Book Antiqua" w:cstheme="minorHAnsi"/>
          <w:sz w:val="24"/>
          <w:szCs w:val="24"/>
        </w:rPr>
        <w:t xml:space="preserve"> is common and unpredictable</w:t>
      </w:r>
      <w:r w:rsidR="00700607" w:rsidRPr="00A51FBE">
        <w:rPr>
          <w:rFonts w:ascii="Book Antiqua" w:eastAsia="Calibri" w:hAnsi="Book Antiqua" w:cstheme="minorHAnsi"/>
          <w:sz w:val="24"/>
          <w:szCs w:val="24"/>
          <w:vertAlign w:val="superscript"/>
        </w:rPr>
        <w:t>[8,9,18]</w:t>
      </w:r>
      <w:r w:rsidR="00700607" w:rsidRPr="00A51FBE">
        <w:rPr>
          <w:rFonts w:ascii="Book Antiqua" w:eastAsia="Calibri" w:hAnsi="Book Antiqua" w:cstheme="minorHAnsi"/>
          <w:sz w:val="24"/>
          <w:szCs w:val="24"/>
        </w:rPr>
        <w:t xml:space="preserve">. </w:t>
      </w:r>
      <w:r w:rsidR="003419E9" w:rsidRPr="00A51FBE">
        <w:rPr>
          <w:rFonts w:ascii="Book Antiqua" w:eastAsia="Calibri" w:hAnsi="Book Antiqua" w:cstheme="minorHAnsi"/>
          <w:sz w:val="24"/>
          <w:szCs w:val="24"/>
        </w:rPr>
        <w:t>It</w:t>
      </w:r>
      <w:r w:rsidR="00975469" w:rsidRPr="00A51FBE">
        <w:rPr>
          <w:rFonts w:ascii="Book Antiqua" w:eastAsia="Calibri" w:hAnsi="Book Antiqua" w:cstheme="minorHAnsi"/>
          <w:sz w:val="24"/>
          <w:szCs w:val="24"/>
        </w:rPr>
        <w:t xml:space="preserve"> is not possible to distinguish between relapse and new infections. All current treatments aim to clear visible lesions </w:t>
      </w:r>
      <w:r w:rsidR="00975469" w:rsidRPr="00A51FBE">
        <w:rPr>
          <w:rFonts w:ascii="Book Antiqua" w:eastAsia="Calibri" w:hAnsi="Book Antiqua" w:cstheme="minorHAnsi"/>
          <w:sz w:val="24"/>
          <w:szCs w:val="24"/>
        </w:rPr>
        <w:lastRenderedPageBreak/>
        <w:t>however HPV may persist in a latent</w:t>
      </w:r>
      <w:r w:rsidR="00EA6D5E" w:rsidRPr="00A51FBE">
        <w:rPr>
          <w:rFonts w:ascii="Book Antiqua" w:eastAsia="Calibri" w:hAnsi="Book Antiqua" w:cstheme="minorHAnsi"/>
          <w:sz w:val="24"/>
          <w:szCs w:val="24"/>
        </w:rPr>
        <w:t xml:space="preserve"> state and may show resurgence with </w:t>
      </w:r>
      <w:r w:rsidR="00975469" w:rsidRPr="00A51FBE">
        <w:rPr>
          <w:rFonts w:ascii="Book Antiqua" w:eastAsia="Calibri" w:hAnsi="Book Antiqua" w:cstheme="minorHAnsi"/>
          <w:sz w:val="24"/>
          <w:szCs w:val="24"/>
        </w:rPr>
        <w:t>recurrence rates of 30</w:t>
      </w:r>
      <w:r w:rsidR="00A91456" w:rsidRPr="00A51FBE">
        <w:rPr>
          <w:rFonts w:ascii="Book Antiqua" w:hAnsi="Book Antiqua" w:cstheme="minorHAnsi" w:hint="eastAsia"/>
          <w:sz w:val="24"/>
          <w:szCs w:val="24"/>
          <w:lang w:eastAsia="zh-CN"/>
        </w:rPr>
        <w:t>%</w:t>
      </w:r>
      <w:r w:rsidR="00975469" w:rsidRPr="00A51FBE">
        <w:rPr>
          <w:rFonts w:ascii="Book Antiqua" w:eastAsia="Calibri" w:hAnsi="Book Antiqua" w:cstheme="minorHAnsi"/>
          <w:sz w:val="24"/>
          <w:szCs w:val="24"/>
        </w:rPr>
        <w:t xml:space="preserve"> to 70</w:t>
      </w:r>
      <w:r w:rsidR="00A91456" w:rsidRPr="00A51FBE">
        <w:rPr>
          <w:rFonts w:ascii="Book Antiqua" w:hAnsi="Book Antiqua" w:cstheme="minorHAnsi" w:hint="eastAsia"/>
          <w:sz w:val="24"/>
          <w:szCs w:val="24"/>
          <w:lang w:eastAsia="zh-CN"/>
        </w:rPr>
        <w:t>%</w:t>
      </w:r>
      <w:r w:rsidR="00975469" w:rsidRPr="00A51FBE">
        <w:rPr>
          <w:rFonts w:ascii="Book Antiqua" w:eastAsia="Calibri" w:hAnsi="Book Antiqua" w:cstheme="minorHAnsi"/>
          <w:sz w:val="24"/>
          <w:szCs w:val="24"/>
        </w:rPr>
        <w:t xml:space="preserve"> within six months of </w:t>
      </w:r>
      <w:r w:rsidR="00700607" w:rsidRPr="00A51FBE">
        <w:rPr>
          <w:rFonts w:ascii="Book Antiqua" w:eastAsia="Calibri" w:hAnsi="Book Antiqua" w:cstheme="minorHAnsi"/>
          <w:sz w:val="24"/>
          <w:szCs w:val="24"/>
        </w:rPr>
        <w:t>treatme</w:t>
      </w:r>
      <w:r w:rsidR="00A91456" w:rsidRPr="00A51FBE">
        <w:rPr>
          <w:rFonts w:ascii="Book Antiqua" w:eastAsia="Calibri" w:hAnsi="Book Antiqua" w:cstheme="minorHAnsi"/>
          <w:sz w:val="24"/>
          <w:szCs w:val="24"/>
        </w:rPr>
        <w:t>nt</w:t>
      </w:r>
      <w:r w:rsidR="00700607" w:rsidRPr="00A51FBE">
        <w:rPr>
          <w:rFonts w:ascii="Book Antiqua" w:eastAsia="Calibri" w:hAnsi="Book Antiqua" w:cstheme="minorHAnsi"/>
          <w:sz w:val="24"/>
          <w:szCs w:val="24"/>
          <w:vertAlign w:val="superscript"/>
        </w:rPr>
        <w:t>[18]</w:t>
      </w:r>
      <w:r w:rsidR="00A91456" w:rsidRPr="00A51FBE">
        <w:rPr>
          <w:rFonts w:ascii="Book Antiqua" w:hAnsi="Book Antiqua" w:cstheme="minorHAnsi" w:hint="eastAsia"/>
          <w:sz w:val="24"/>
          <w:szCs w:val="24"/>
          <w:lang w:eastAsia="zh-CN"/>
        </w:rPr>
        <w:t>.</w:t>
      </w:r>
    </w:p>
    <w:p w14:paraId="49CE133C" w14:textId="4EB9154F" w:rsidR="00B01179" w:rsidRPr="00A51FBE" w:rsidRDefault="00B01179" w:rsidP="00A91456">
      <w:pPr>
        <w:spacing w:after="0" w:line="360" w:lineRule="auto"/>
        <w:ind w:firstLineChars="100" w:firstLine="240"/>
        <w:jc w:val="both"/>
        <w:rPr>
          <w:rFonts w:ascii="Book Antiqua" w:eastAsia="Calibri" w:hAnsi="Book Antiqua" w:cstheme="minorHAnsi"/>
          <w:sz w:val="24"/>
          <w:szCs w:val="24"/>
        </w:rPr>
      </w:pPr>
      <w:r w:rsidRPr="00A51FBE">
        <w:rPr>
          <w:rFonts w:ascii="Book Antiqua" w:eastAsia="Calibri" w:hAnsi="Book Antiqua" w:cstheme="minorHAnsi"/>
          <w:sz w:val="24"/>
          <w:szCs w:val="24"/>
        </w:rPr>
        <w:t>Oral, topical and intra</w:t>
      </w:r>
      <w:r w:rsidR="00D6390D" w:rsidRPr="00A51FBE">
        <w:rPr>
          <w:rFonts w:ascii="Book Antiqua" w:eastAsia="Calibri" w:hAnsi="Book Antiqua" w:cstheme="minorHAnsi"/>
          <w:sz w:val="24"/>
          <w:szCs w:val="24"/>
        </w:rPr>
        <w:t>-</w:t>
      </w:r>
      <w:r w:rsidRPr="00A51FBE">
        <w:rPr>
          <w:rFonts w:ascii="Book Antiqua" w:eastAsia="Calibri" w:hAnsi="Book Antiqua" w:cstheme="minorHAnsi"/>
          <w:sz w:val="24"/>
          <w:szCs w:val="24"/>
        </w:rPr>
        <w:t>lesional chemotherapeutic modalities have been used with mixed success as adjuvant to surgery or as treatment of recurrences.</w:t>
      </w:r>
      <w:r w:rsidR="00B80A2B" w:rsidRPr="00A51FBE">
        <w:rPr>
          <w:rFonts w:ascii="Book Antiqua" w:eastAsia="Calibri" w:hAnsi="Book Antiqua" w:cstheme="minorHAnsi"/>
          <w:sz w:val="24"/>
          <w:szCs w:val="24"/>
        </w:rPr>
        <w:t xml:space="preserve"> </w:t>
      </w:r>
      <w:r w:rsidRPr="00A51FBE">
        <w:rPr>
          <w:rFonts w:ascii="Book Antiqua" w:eastAsia="Calibri" w:hAnsi="Book Antiqua" w:cstheme="minorHAnsi"/>
          <w:sz w:val="24"/>
          <w:szCs w:val="24"/>
        </w:rPr>
        <w:t>Typical agents used topically are 5-fluorouracil, Podo</w:t>
      </w:r>
      <w:r w:rsidR="00EA6DDF" w:rsidRPr="00A51FBE">
        <w:rPr>
          <w:rFonts w:ascii="Book Antiqua" w:eastAsia="Calibri" w:hAnsi="Book Antiqua" w:cstheme="minorHAnsi"/>
          <w:sz w:val="24"/>
          <w:szCs w:val="24"/>
        </w:rPr>
        <w:t>phyllin 0.5%, trichloroacetic acid</w:t>
      </w:r>
      <w:r w:rsidRPr="00A51FBE">
        <w:rPr>
          <w:rFonts w:ascii="Book Antiqua" w:eastAsia="Calibri" w:hAnsi="Book Antiqua" w:cstheme="minorHAnsi"/>
          <w:sz w:val="24"/>
          <w:szCs w:val="24"/>
        </w:rPr>
        <w:t>, interferon and Imiquimod</w:t>
      </w:r>
      <w:r w:rsidR="00EA6DDF" w:rsidRPr="00A51FBE">
        <w:rPr>
          <w:rFonts w:ascii="Book Antiqua" w:eastAsia="Calibri" w:hAnsi="Book Antiqua" w:cstheme="minorHAnsi"/>
          <w:sz w:val="24"/>
          <w:szCs w:val="24"/>
        </w:rPr>
        <w:t xml:space="preserve"> 5% cream</w:t>
      </w:r>
      <w:r w:rsidR="00700607" w:rsidRPr="00A51FBE">
        <w:rPr>
          <w:rFonts w:ascii="Book Antiqua" w:eastAsia="Calibri" w:hAnsi="Book Antiqua" w:cstheme="minorHAnsi"/>
          <w:sz w:val="24"/>
          <w:szCs w:val="24"/>
          <w:vertAlign w:val="superscript"/>
        </w:rPr>
        <w:t>[6]</w:t>
      </w:r>
      <w:r w:rsidR="00700607" w:rsidRPr="00A51FBE">
        <w:rPr>
          <w:rFonts w:ascii="Book Antiqua" w:eastAsia="Calibri" w:hAnsi="Book Antiqua" w:cstheme="minorHAnsi"/>
          <w:sz w:val="24"/>
          <w:szCs w:val="24"/>
        </w:rPr>
        <w:t xml:space="preserve">. </w:t>
      </w:r>
      <w:r w:rsidR="00BF0295" w:rsidRPr="00A51FBE">
        <w:rPr>
          <w:rFonts w:ascii="Book Antiqua" w:eastAsia="Calibri" w:hAnsi="Book Antiqua" w:cstheme="minorHAnsi"/>
          <w:sz w:val="24"/>
          <w:szCs w:val="24"/>
        </w:rPr>
        <w:t>Cryotherapy with liquid nitrogen</w:t>
      </w:r>
      <w:r w:rsidRPr="00A51FBE">
        <w:rPr>
          <w:rFonts w:ascii="Book Antiqua" w:eastAsia="Calibri" w:hAnsi="Book Antiqua" w:cstheme="minorHAnsi"/>
          <w:sz w:val="24"/>
          <w:szCs w:val="24"/>
        </w:rPr>
        <w:t xml:space="preserve"> with topical therapy has shown a favorable response in som</w:t>
      </w:r>
      <w:r w:rsidR="00A91456" w:rsidRPr="00A51FBE">
        <w:rPr>
          <w:rFonts w:ascii="Book Antiqua" w:eastAsia="Calibri" w:hAnsi="Book Antiqua" w:cstheme="minorHAnsi"/>
          <w:sz w:val="24"/>
          <w:szCs w:val="24"/>
        </w:rPr>
        <w:t>e cases</w:t>
      </w:r>
      <w:r w:rsidR="00700607" w:rsidRPr="00A51FBE">
        <w:rPr>
          <w:rFonts w:ascii="Book Antiqua" w:eastAsia="Calibri" w:hAnsi="Book Antiqua" w:cstheme="minorHAnsi"/>
          <w:sz w:val="24"/>
          <w:szCs w:val="24"/>
          <w:vertAlign w:val="superscript"/>
        </w:rPr>
        <w:t>[6]</w:t>
      </w:r>
      <w:r w:rsidR="00700607" w:rsidRPr="00A51FBE">
        <w:rPr>
          <w:rFonts w:ascii="Book Antiqua" w:eastAsia="Calibri" w:hAnsi="Book Antiqua" w:cstheme="minorHAnsi"/>
          <w:sz w:val="24"/>
          <w:szCs w:val="24"/>
        </w:rPr>
        <w:t>.</w:t>
      </w:r>
      <w:r w:rsidRPr="00A51FBE">
        <w:rPr>
          <w:rFonts w:ascii="Book Antiqua" w:eastAsia="Calibri" w:hAnsi="Book Antiqua" w:cstheme="minorHAnsi"/>
          <w:sz w:val="24"/>
          <w:szCs w:val="24"/>
        </w:rPr>
        <w:t xml:space="preserve"> These nonsurgical modalities are useful</w:t>
      </w:r>
      <w:r w:rsidR="00BF0295" w:rsidRPr="00A51FBE">
        <w:rPr>
          <w:rFonts w:ascii="Book Antiqua" w:eastAsia="Calibri" w:hAnsi="Book Antiqua" w:cstheme="minorHAnsi"/>
          <w:sz w:val="24"/>
          <w:szCs w:val="24"/>
        </w:rPr>
        <w:t xml:space="preserve"> as adjunct</w:t>
      </w:r>
      <w:r w:rsidR="000D1B2B" w:rsidRPr="00A51FBE">
        <w:rPr>
          <w:rFonts w:ascii="Book Antiqua" w:eastAsia="Calibri" w:hAnsi="Book Antiqua" w:cstheme="minorHAnsi"/>
          <w:sz w:val="24"/>
          <w:szCs w:val="24"/>
        </w:rPr>
        <w:t xml:space="preserve"> suppressive</w:t>
      </w:r>
      <w:r w:rsidR="00BF0295" w:rsidRPr="00A51FBE">
        <w:rPr>
          <w:rFonts w:ascii="Book Antiqua" w:eastAsia="Calibri" w:hAnsi="Book Antiqua" w:cstheme="minorHAnsi"/>
          <w:sz w:val="24"/>
          <w:szCs w:val="24"/>
        </w:rPr>
        <w:t xml:space="preserve"> therapy.</w:t>
      </w:r>
      <w:r w:rsidRPr="00A51FBE">
        <w:rPr>
          <w:rFonts w:ascii="Book Antiqua" w:eastAsia="Calibri" w:hAnsi="Book Antiqua" w:cstheme="minorHAnsi"/>
          <w:sz w:val="24"/>
          <w:szCs w:val="24"/>
        </w:rPr>
        <w:t xml:space="preserve"> </w:t>
      </w:r>
      <w:r w:rsidR="00BF0295" w:rsidRPr="00A51FBE">
        <w:rPr>
          <w:rFonts w:ascii="Book Antiqua" w:eastAsia="Calibri" w:hAnsi="Book Antiqua" w:cstheme="minorHAnsi"/>
          <w:sz w:val="24"/>
          <w:szCs w:val="24"/>
        </w:rPr>
        <w:t>Close surveillance</w:t>
      </w:r>
      <w:r w:rsidRPr="00A51FBE">
        <w:rPr>
          <w:rFonts w:ascii="Book Antiqua" w:eastAsia="Calibri" w:hAnsi="Book Antiqua" w:cstheme="minorHAnsi"/>
          <w:sz w:val="24"/>
          <w:szCs w:val="24"/>
        </w:rPr>
        <w:t xml:space="preserve"> is required </w:t>
      </w:r>
      <w:r w:rsidR="00BF0295" w:rsidRPr="00A51FBE">
        <w:rPr>
          <w:rFonts w:ascii="Book Antiqua" w:eastAsia="Calibri" w:hAnsi="Book Antiqua" w:cstheme="minorHAnsi"/>
          <w:sz w:val="24"/>
          <w:szCs w:val="24"/>
        </w:rPr>
        <w:t xml:space="preserve">following primary surgical therapy </w:t>
      </w:r>
      <w:r w:rsidRPr="00A51FBE">
        <w:rPr>
          <w:rFonts w:ascii="Book Antiqua" w:eastAsia="Calibri" w:hAnsi="Book Antiqua" w:cstheme="minorHAnsi"/>
          <w:sz w:val="24"/>
          <w:szCs w:val="24"/>
        </w:rPr>
        <w:t>as destruction of the entire condyloma cannot be ensured.</w:t>
      </w:r>
    </w:p>
    <w:p w14:paraId="01C4BA5E" w14:textId="2D73536A" w:rsidR="0064209B" w:rsidRPr="00A51FBE" w:rsidRDefault="00B01179" w:rsidP="00A91456">
      <w:pPr>
        <w:spacing w:after="0" w:line="360" w:lineRule="auto"/>
        <w:ind w:firstLineChars="100" w:firstLine="240"/>
        <w:jc w:val="both"/>
        <w:rPr>
          <w:rFonts w:ascii="Book Antiqua" w:hAnsi="Book Antiqua" w:cstheme="minorHAnsi"/>
          <w:sz w:val="24"/>
          <w:szCs w:val="24"/>
          <w:lang w:eastAsia="zh-CN"/>
        </w:rPr>
      </w:pPr>
      <w:r w:rsidRPr="00A51FBE">
        <w:rPr>
          <w:rFonts w:ascii="Book Antiqua" w:eastAsia="Calibri" w:hAnsi="Book Antiqua" w:cstheme="minorHAnsi"/>
          <w:sz w:val="24"/>
          <w:szCs w:val="24"/>
        </w:rPr>
        <w:t xml:space="preserve">Patients with </w:t>
      </w:r>
      <w:r w:rsidR="00D6390D" w:rsidRPr="00A51FBE">
        <w:rPr>
          <w:rFonts w:ascii="Book Antiqua" w:eastAsia="Calibri" w:hAnsi="Book Antiqua" w:cstheme="minorHAnsi"/>
          <w:sz w:val="24"/>
          <w:szCs w:val="24"/>
        </w:rPr>
        <w:t xml:space="preserve">anal cancer following chemo-radiation and surgical excision </w:t>
      </w:r>
      <w:r w:rsidRPr="00A51FBE">
        <w:rPr>
          <w:rFonts w:ascii="Book Antiqua" w:eastAsia="Calibri" w:hAnsi="Book Antiqua" w:cstheme="minorHAnsi"/>
          <w:sz w:val="24"/>
          <w:szCs w:val="24"/>
        </w:rPr>
        <w:t>should be closely monitored every 3 mo initially for</w:t>
      </w:r>
      <w:r w:rsidR="00700607" w:rsidRPr="00A51FBE">
        <w:rPr>
          <w:rFonts w:ascii="Book Antiqua" w:eastAsia="Calibri" w:hAnsi="Book Antiqua" w:cstheme="minorHAnsi"/>
          <w:sz w:val="24"/>
          <w:szCs w:val="24"/>
        </w:rPr>
        <w:t xml:space="preserve"> local</w:t>
      </w:r>
      <w:r w:rsidRPr="00A51FBE">
        <w:rPr>
          <w:rFonts w:ascii="Book Antiqua" w:eastAsia="Calibri" w:hAnsi="Book Antiqua" w:cstheme="minorHAnsi"/>
          <w:sz w:val="24"/>
          <w:szCs w:val="24"/>
        </w:rPr>
        <w:t xml:space="preserve"> </w:t>
      </w:r>
      <w:r w:rsidR="0015428F" w:rsidRPr="00A51FBE">
        <w:rPr>
          <w:rFonts w:ascii="Book Antiqua" w:eastAsia="Calibri" w:hAnsi="Book Antiqua" w:cstheme="minorHAnsi"/>
          <w:sz w:val="24"/>
          <w:szCs w:val="24"/>
        </w:rPr>
        <w:t>recurrences as</w:t>
      </w:r>
      <w:r w:rsidR="00D6390D" w:rsidRPr="00A51FBE">
        <w:rPr>
          <w:rFonts w:ascii="Book Antiqua" w:eastAsia="Calibri" w:hAnsi="Book Antiqua" w:cstheme="minorHAnsi"/>
          <w:sz w:val="24"/>
          <w:szCs w:val="24"/>
        </w:rPr>
        <w:t xml:space="preserve"> well as distant metastases</w:t>
      </w:r>
      <w:r w:rsidRPr="00A51FBE">
        <w:rPr>
          <w:rFonts w:ascii="Book Antiqua" w:eastAsia="Calibri" w:hAnsi="Book Antiqua" w:cstheme="minorHAnsi"/>
          <w:sz w:val="24"/>
          <w:szCs w:val="24"/>
        </w:rPr>
        <w:t>.</w:t>
      </w:r>
      <w:r w:rsidR="00290947" w:rsidRPr="00A51FBE">
        <w:rPr>
          <w:rFonts w:ascii="Book Antiqua" w:eastAsia="Calibri" w:hAnsi="Book Antiqua" w:cstheme="minorHAnsi"/>
          <w:sz w:val="24"/>
          <w:szCs w:val="24"/>
        </w:rPr>
        <w:t xml:space="preserve"> This requires examination of the ano-rectum under anesthesia, a CT scan of abdomen and pelvis</w:t>
      </w:r>
      <w:r w:rsidRPr="00A51FBE">
        <w:rPr>
          <w:rFonts w:ascii="Book Antiqua" w:eastAsia="Calibri" w:hAnsi="Book Antiqua" w:cstheme="minorHAnsi"/>
          <w:sz w:val="24"/>
          <w:szCs w:val="24"/>
        </w:rPr>
        <w:t xml:space="preserve"> Relapses and recurrences are due to new infections, virus reactivation and failure of complete eradi</w:t>
      </w:r>
      <w:r w:rsidR="00BF0295" w:rsidRPr="00A51FBE">
        <w:rPr>
          <w:rFonts w:ascii="Book Antiqua" w:eastAsia="Calibri" w:hAnsi="Book Antiqua" w:cstheme="minorHAnsi"/>
          <w:sz w:val="24"/>
          <w:szCs w:val="24"/>
        </w:rPr>
        <w:t>cation.</w:t>
      </w:r>
    </w:p>
    <w:p w14:paraId="3C53C992" w14:textId="77777777" w:rsidR="00A91456" w:rsidRPr="00A51FBE" w:rsidRDefault="00A91456" w:rsidP="00A91456">
      <w:pPr>
        <w:spacing w:after="0" w:line="360" w:lineRule="auto"/>
        <w:ind w:firstLineChars="100" w:firstLine="240"/>
        <w:jc w:val="both"/>
        <w:rPr>
          <w:rFonts w:ascii="Book Antiqua" w:hAnsi="Book Antiqua" w:cstheme="minorHAnsi"/>
          <w:sz w:val="24"/>
          <w:szCs w:val="24"/>
          <w:lang w:eastAsia="zh-CN"/>
        </w:rPr>
      </w:pPr>
    </w:p>
    <w:p w14:paraId="75DBC2ED" w14:textId="4F13D2A9" w:rsidR="00A91456" w:rsidRPr="00A51FBE" w:rsidRDefault="00A91456" w:rsidP="00B80A2B">
      <w:pPr>
        <w:spacing w:after="0" w:line="360" w:lineRule="auto"/>
        <w:jc w:val="both"/>
        <w:rPr>
          <w:rFonts w:ascii="Book Antiqua" w:hAnsi="Book Antiqua" w:cstheme="minorHAnsi"/>
          <w:sz w:val="24"/>
          <w:szCs w:val="24"/>
          <w:lang w:eastAsia="zh-CN"/>
        </w:rPr>
      </w:pPr>
      <w:r w:rsidRPr="00A51FBE">
        <w:rPr>
          <w:rFonts w:ascii="Book Antiqua" w:eastAsia="Calibri" w:hAnsi="Book Antiqua" w:cstheme="minorHAnsi"/>
          <w:b/>
          <w:sz w:val="24"/>
          <w:szCs w:val="24"/>
        </w:rPr>
        <w:t>CONCLUSION</w:t>
      </w:r>
    </w:p>
    <w:p w14:paraId="732E6C41" w14:textId="24A82593" w:rsidR="00463E48" w:rsidRPr="00A51FBE" w:rsidRDefault="0064209B" w:rsidP="00B80A2B">
      <w:pPr>
        <w:spacing w:after="0" w:line="360" w:lineRule="auto"/>
        <w:jc w:val="both"/>
        <w:rPr>
          <w:rFonts w:ascii="Book Antiqua" w:eastAsia="Calibri" w:hAnsi="Book Antiqua" w:cstheme="minorHAnsi"/>
          <w:sz w:val="24"/>
          <w:szCs w:val="24"/>
        </w:rPr>
      </w:pPr>
      <w:r w:rsidRPr="00A51FBE">
        <w:rPr>
          <w:rFonts w:ascii="Book Antiqua" w:eastAsia="Calibri" w:hAnsi="Book Antiqua" w:cstheme="minorHAnsi"/>
          <w:sz w:val="24"/>
          <w:szCs w:val="24"/>
        </w:rPr>
        <w:t>Large anal condylomas are generally caused by low risk HPV 6, 11, however in certain instances can be caused by high risk HPV subtypes 16,</w:t>
      </w:r>
      <w:r w:rsidR="00A91456" w:rsidRPr="00A51FBE">
        <w:rPr>
          <w:rFonts w:ascii="Book Antiqua" w:hAnsi="Book Antiqua" w:cstheme="minorHAnsi" w:hint="eastAsia"/>
          <w:sz w:val="24"/>
          <w:szCs w:val="24"/>
          <w:lang w:eastAsia="zh-CN"/>
        </w:rPr>
        <w:t xml:space="preserve"> </w:t>
      </w:r>
      <w:r w:rsidRPr="00A51FBE">
        <w:rPr>
          <w:rFonts w:ascii="Book Antiqua" w:eastAsia="Calibri" w:hAnsi="Book Antiqua" w:cstheme="minorHAnsi"/>
          <w:sz w:val="24"/>
          <w:szCs w:val="24"/>
        </w:rPr>
        <w:t>18,</w:t>
      </w:r>
      <w:r w:rsidR="00A91456" w:rsidRPr="00A51FBE">
        <w:rPr>
          <w:rFonts w:ascii="Book Antiqua" w:hAnsi="Book Antiqua" w:cstheme="minorHAnsi" w:hint="eastAsia"/>
          <w:sz w:val="24"/>
          <w:szCs w:val="24"/>
          <w:lang w:eastAsia="zh-CN"/>
        </w:rPr>
        <w:t xml:space="preserve"> </w:t>
      </w:r>
      <w:r w:rsidRPr="00A51FBE">
        <w:rPr>
          <w:rFonts w:ascii="Book Antiqua" w:eastAsia="Calibri" w:hAnsi="Book Antiqua" w:cstheme="minorHAnsi"/>
          <w:sz w:val="24"/>
          <w:szCs w:val="24"/>
        </w:rPr>
        <w:t>31,</w:t>
      </w:r>
      <w:r w:rsidR="00A91456" w:rsidRPr="00A51FBE">
        <w:rPr>
          <w:rFonts w:ascii="Book Antiqua" w:hAnsi="Book Antiqua" w:cstheme="minorHAnsi" w:hint="eastAsia"/>
          <w:sz w:val="24"/>
          <w:szCs w:val="24"/>
          <w:lang w:eastAsia="zh-CN"/>
        </w:rPr>
        <w:t xml:space="preserve"> </w:t>
      </w:r>
      <w:r w:rsidRPr="00A51FBE">
        <w:rPr>
          <w:rFonts w:ascii="Book Antiqua" w:eastAsia="Calibri" w:hAnsi="Book Antiqua" w:cstheme="minorHAnsi"/>
          <w:sz w:val="24"/>
          <w:szCs w:val="24"/>
        </w:rPr>
        <w:t xml:space="preserve">33. Malignant transformation to </w:t>
      </w:r>
      <w:r w:rsidR="00C541F3" w:rsidRPr="00A51FBE">
        <w:rPr>
          <w:rFonts w:ascii="Book Antiqua" w:eastAsia="Calibri" w:hAnsi="Book Antiqua" w:cstheme="minorHAnsi"/>
          <w:sz w:val="24"/>
          <w:szCs w:val="24"/>
        </w:rPr>
        <w:t>SCC</w:t>
      </w:r>
      <w:r w:rsidRPr="00A51FBE">
        <w:rPr>
          <w:rFonts w:ascii="Book Antiqua" w:eastAsia="Calibri" w:hAnsi="Book Antiqua" w:cstheme="minorHAnsi"/>
          <w:sz w:val="24"/>
          <w:szCs w:val="24"/>
        </w:rPr>
        <w:t xml:space="preserve"> may occur in large neglected tumors, HIV patients and may be difficult to diagnose. Deep core biopsy, P16 staining and imaging using PET CT scans are necessary to diagnose carcinoma. Due to large size of the tumors a multidisciplinary approach is necessary with combination of neoadjuvant chemo radiation followed by wide excision of these tumors. Large perineal and pelvic defects may need pelvic reconstructive surgery. Patients with HIV and anal cancers carry a poor prognosis. Recurrences are common and should be carefully monitored.</w:t>
      </w:r>
      <w:r w:rsidR="001D2DEB" w:rsidRPr="00A51FBE">
        <w:rPr>
          <w:rFonts w:ascii="Book Antiqua" w:eastAsia="Calibri" w:hAnsi="Book Antiqua" w:cstheme="minorHAnsi"/>
          <w:sz w:val="24"/>
          <w:szCs w:val="24"/>
        </w:rPr>
        <w:t xml:space="preserve"> </w:t>
      </w:r>
      <w:r w:rsidR="00463E48" w:rsidRPr="00A51FBE">
        <w:rPr>
          <w:rFonts w:ascii="Book Antiqua" w:eastAsia="Calibri" w:hAnsi="Book Antiqua" w:cstheme="minorHAnsi"/>
          <w:sz w:val="24"/>
          <w:szCs w:val="24"/>
        </w:rPr>
        <w:t xml:space="preserve">Further investigations of the role of the immune cells and the tumor microenvironment in anal cancers are underway and in the </w:t>
      </w:r>
      <w:r w:rsidR="00166A35" w:rsidRPr="00A51FBE">
        <w:rPr>
          <w:rFonts w:ascii="Book Antiqua" w:eastAsia="Calibri" w:hAnsi="Book Antiqua" w:cstheme="minorHAnsi"/>
          <w:sz w:val="24"/>
          <w:szCs w:val="24"/>
        </w:rPr>
        <w:t>future,</w:t>
      </w:r>
      <w:r w:rsidR="00463E48" w:rsidRPr="00A51FBE">
        <w:rPr>
          <w:rFonts w:ascii="Book Antiqua" w:eastAsia="Calibri" w:hAnsi="Book Antiqua" w:cstheme="minorHAnsi"/>
          <w:sz w:val="24"/>
          <w:szCs w:val="24"/>
        </w:rPr>
        <w:t xml:space="preserve"> may hold promise in the use of immune check point </w:t>
      </w:r>
      <w:r w:rsidR="00463E48" w:rsidRPr="00A51FBE">
        <w:rPr>
          <w:rFonts w:ascii="Book Antiqua" w:eastAsia="Calibri" w:hAnsi="Book Antiqua" w:cstheme="minorHAnsi"/>
          <w:sz w:val="24"/>
          <w:szCs w:val="24"/>
        </w:rPr>
        <w:lastRenderedPageBreak/>
        <w:t>inhibitors and other targeted therapies alone or in combination with chemo radiation therapy for these tumors.</w:t>
      </w:r>
    </w:p>
    <w:p w14:paraId="56FBFE16" w14:textId="77777777" w:rsidR="0064209B" w:rsidRPr="00A51FBE" w:rsidRDefault="0064209B" w:rsidP="00B80A2B">
      <w:pPr>
        <w:adjustRightInd w:val="0"/>
        <w:snapToGrid w:val="0"/>
        <w:spacing w:after="0" w:line="360" w:lineRule="auto"/>
        <w:jc w:val="both"/>
        <w:rPr>
          <w:rFonts w:ascii="Book Antiqua" w:hAnsi="Book Antiqua"/>
          <w:b/>
          <w:sz w:val="24"/>
          <w:szCs w:val="24"/>
        </w:rPr>
      </w:pPr>
    </w:p>
    <w:p w14:paraId="3BBCB632" w14:textId="77777777" w:rsidR="00A91456" w:rsidRPr="00A51FBE" w:rsidRDefault="00A91456" w:rsidP="001A7C55">
      <w:pPr>
        <w:spacing w:after="0" w:line="360" w:lineRule="auto"/>
        <w:jc w:val="both"/>
        <w:rPr>
          <w:rFonts w:ascii="Book Antiqua" w:eastAsia="Calibri" w:hAnsi="Book Antiqua" w:cstheme="minorHAnsi"/>
          <w:b/>
          <w:sz w:val="24"/>
          <w:szCs w:val="24"/>
        </w:rPr>
      </w:pPr>
      <w:r w:rsidRPr="00A51FBE">
        <w:rPr>
          <w:rFonts w:ascii="Book Antiqua" w:eastAsia="Calibri" w:hAnsi="Book Antiqua" w:cstheme="minorHAnsi"/>
          <w:b/>
          <w:sz w:val="24"/>
          <w:szCs w:val="24"/>
        </w:rPr>
        <w:br w:type="page"/>
      </w:r>
    </w:p>
    <w:p w14:paraId="38D3C4B8" w14:textId="721571D4" w:rsidR="00CC38DB" w:rsidRPr="00A51FBE" w:rsidRDefault="00A91456" w:rsidP="001A7C55">
      <w:pPr>
        <w:spacing w:after="0" w:line="360" w:lineRule="auto"/>
        <w:jc w:val="both"/>
        <w:rPr>
          <w:rFonts w:ascii="Book Antiqua" w:eastAsia="Times New Roman" w:hAnsi="Book Antiqua" w:cstheme="minorHAnsi"/>
          <w:sz w:val="24"/>
          <w:szCs w:val="24"/>
        </w:rPr>
      </w:pPr>
      <w:r w:rsidRPr="00A51FBE">
        <w:rPr>
          <w:rFonts w:ascii="Book Antiqua" w:eastAsia="Calibri" w:hAnsi="Book Antiqua" w:cstheme="minorHAnsi"/>
          <w:b/>
          <w:sz w:val="24"/>
          <w:szCs w:val="24"/>
        </w:rPr>
        <w:lastRenderedPageBreak/>
        <w:t>REFERENCES</w:t>
      </w:r>
    </w:p>
    <w:p w14:paraId="40F3360F" w14:textId="1A1345CC" w:rsidR="001A7C55" w:rsidRPr="00A51FBE" w:rsidRDefault="001A7C55" w:rsidP="001A7C55">
      <w:pPr>
        <w:spacing w:after="0" w:line="360" w:lineRule="auto"/>
        <w:jc w:val="both"/>
        <w:rPr>
          <w:rFonts w:ascii="Book Antiqua" w:hAnsi="Book Antiqua"/>
          <w:sz w:val="24"/>
          <w:szCs w:val="24"/>
        </w:rPr>
      </w:pPr>
      <w:r w:rsidRPr="00A51FBE">
        <w:rPr>
          <w:rFonts w:ascii="Book Antiqua" w:hAnsi="Book Antiqua"/>
          <w:sz w:val="24"/>
          <w:szCs w:val="24"/>
        </w:rPr>
        <w:t xml:space="preserve">1 </w:t>
      </w:r>
      <w:r w:rsidRPr="00A51FBE">
        <w:rPr>
          <w:rFonts w:ascii="Book Antiqua" w:hAnsi="Book Antiqua"/>
          <w:b/>
          <w:sz w:val="24"/>
          <w:szCs w:val="24"/>
        </w:rPr>
        <w:t>Surveillance, Epidemiology, and End Results (SEER) Program</w:t>
      </w:r>
      <w:r w:rsidRPr="00A51FBE">
        <w:rPr>
          <w:rFonts w:ascii="Book Antiqua" w:hAnsi="Book Antiqua"/>
          <w:sz w:val="24"/>
          <w:szCs w:val="24"/>
        </w:rPr>
        <w:t>. SEER*Stat Database: Statistics at a Glance: Anal cancer. Available From: URL: http://www.seer.cancer.gov</w:t>
      </w:r>
    </w:p>
    <w:p w14:paraId="4D6DB424" w14:textId="187598C4" w:rsidR="001A7C55" w:rsidRPr="00A51FBE" w:rsidRDefault="001A7C55" w:rsidP="001A7C55">
      <w:pPr>
        <w:spacing w:after="0" w:line="360" w:lineRule="auto"/>
        <w:jc w:val="both"/>
        <w:rPr>
          <w:rFonts w:ascii="Book Antiqua" w:hAnsi="Book Antiqua"/>
          <w:sz w:val="24"/>
          <w:szCs w:val="24"/>
        </w:rPr>
      </w:pPr>
      <w:r w:rsidRPr="00A51FBE">
        <w:rPr>
          <w:rFonts w:ascii="Book Antiqua" w:hAnsi="Book Antiqua"/>
          <w:sz w:val="24"/>
          <w:szCs w:val="24"/>
        </w:rPr>
        <w:t xml:space="preserve">2 </w:t>
      </w:r>
      <w:r w:rsidRPr="00A51FBE">
        <w:rPr>
          <w:rFonts w:ascii="Book Antiqua" w:hAnsi="Book Antiqua"/>
          <w:b/>
          <w:sz w:val="24"/>
          <w:szCs w:val="24"/>
        </w:rPr>
        <w:t>McQuillan G</w:t>
      </w:r>
      <w:r w:rsidRPr="00A51FBE">
        <w:rPr>
          <w:rFonts w:ascii="Book Antiqua" w:hAnsi="Book Antiqua"/>
          <w:sz w:val="24"/>
          <w:szCs w:val="24"/>
        </w:rPr>
        <w:t xml:space="preserve">, Kruszon-Moran D, Markowitz LE, Unger ER, Paulose-Ram R. Prevalence of HPV in Adults Aged 18-69: United States, 2011-2014. </w:t>
      </w:r>
      <w:r w:rsidRPr="00A51FBE">
        <w:rPr>
          <w:rFonts w:ascii="Book Antiqua" w:hAnsi="Book Antiqua"/>
          <w:i/>
          <w:sz w:val="24"/>
          <w:szCs w:val="24"/>
        </w:rPr>
        <w:t>NCHS Data Brief</w:t>
      </w:r>
      <w:r w:rsidRPr="00A51FBE">
        <w:rPr>
          <w:rFonts w:ascii="Book Antiqua" w:hAnsi="Book Antiqua"/>
          <w:sz w:val="24"/>
          <w:szCs w:val="24"/>
        </w:rPr>
        <w:t xml:space="preserve"> 2017; </w:t>
      </w:r>
      <w:r w:rsidRPr="00A51FBE">
        <w:rPr>
          <w:rFonts w:ascii="Book Antiqua" w:hAnsi="Book Antiqua" w:hint="eastAsia"/>
          <w:b/>
          <w:sz w:val="24"/>
          <w:szCs w:val="24"/>
          <w:lang w:eastAsia="zh-CN"/>
        </w:rPr>
        <w:t>(280)</w:t>
      </w:r>
      <w:r w:rsidRPr="00A51FBE">
        <w:rPr>
          <w:rFonts w:ascii="Book Antiqua" w:hAnsi="Book Antiqua"/>
          <w:sz w:val="24"/>
          <w:szCs w:val="24"/>
        </w:rPr>
        <w:t>: 1-8 [PMID: 28463105]</w:t>
      </w:r>
    </w:p>
    <w:p w14:paraId="04A4A8FE" w14:textId="77777777" w:rsidR="001A7C55" w:rsidRPr="00A51FBE" w:rsidRDefault="001A7C55" w:rsidP="001A7C55">
      <w:pPr>
        <w:spacing w:after="0" w:line="360" w:lineRule="auto"/>
        <w:jc w:val="both"/>
        <w:rPr>
          <w:rFonts w:ascii="Book Antiqua" w:hAnsi="Book Antiqua"/>
          <w:sz w:val="24"/>
          <w:szCs w:val="24"/>
        </w:rPr>
      </w:pPr>
      <w:r w:rsidRPr="00A51FBE">
        <w:rPr>
          <w:rFonts w:ascii="Book Antiqua" w:hAnsi="Book Antiqua"/>
          <w:sz w:val="24"/>
          <w:szCs w:val="24"/>
        </w:rPr>
        <w:t xml:space="preserve">3 </w:t>
      </w:r>
      <w:r w:rsidRPr="00A51FBE">
        <w:rPr>
          <w:rFonts w:ascii="Book Antiqua" w:hAnsi="Book Antiqua"/>
          <w:b/>
          <w:sz w:val="24"/>
          <w:szCs w:val="24"/>
        </w:rPr>
        <w:t>Doorbar J</w:t>
      </w:r>
      <w:r w:rsidRPr="00A51FBE">
        <w:rPr>
          <w:rFonts w:ascii="Book Antiqua" w:hAnsi="Book Antiqua"/>
          <w:sz w:val="24"/>
          <w:szCs w:val="24"/>
        </w:rPr>
        <w:t xml:space="preserve">, Egawa N, Griffin H, Kranjec C, Murakami I. Human papillomavirus molecular biology and disease association. </w:t>
      </w:r>
      <w:r w:rsidRPr="00A51FBE">
        <w:rPr>
          <w:rFonts w:ascii="Book Antiqua" w:hAnsi="Book Antiqua"/>
          <w:i/>
          <w:sz w:val="24"/>
          <w:szCs w:val="24"/>
        </w:rPr>
        <w:t>Rev Med Virol</w:t>
      </w:r>
      <w:r w:rsidRPr="00A51FBE">
        <w:rPr>
          <w:rFonts w:ascii="Book Antiqua" w:hAnsi="Book Antiqua"/>
          <w:sz w:val="24"/>
          <w:szCs w:val="24"/>
        </w:rPr>
        <w:t xml:space="preserve"> 2015; </w:t>
      </w:r>
      <w:r w:rsidRPr="00A51FBE">
        <w:rPr>
          <w:rFonts w:ascii="Book Antiqua" w:hAnsi="Book Antiqua"/>
          <w:b/>
          <w:sz w:val="24"/>
          <w:szCs w:val="24"/>
        </w:rPr>
        <w:t>25</w:t>
      </w:r>
      <w:r w:rsidRPr="00A51FBE">
        <w:rPr>
          <w:rFonts w:ascii="Book Antiqua" w:hAnsi="Book Antiqua"/>
          <w:sz w:val="24"/>
          <w:szCs w:val="24"/>
        </w:rPr>
        <w:t xml:space="preserve"> Suppl 1: 2-23 [PMID: 25752814 DOI: 10.1002/rmv.1822]</w:t>
      </w:r>
    </w:p>
    <w:p w14:paraId="3BF3B891" w14:textId="77777777" w:rsidR="001A7C55" w:rsidRPr="00A51FBE" w:rsidRDefault="001A7C55" w:rsidP="001A7C55">
      <w:pPr>
        <w:spacing w:after="0" w:line="360" w:lineRule="auto"/>
        <w:jc w:val="both"/>
        <w:rPr>
          <w:rFonts w:ascii="Book Antiqua" w:hAnsi="Book Antiqua"/>
          <w:sz w:val="24"/>
          <w:szCs w:val="24"/>
        </w:rPr>
      </w:pPr>
      <w:r w:rsidRPr="00A51FBE">
        <w:rPr>
          <w:rFonts w:ascii="Book Antiqua" w:hAnsi="Book Antiqua"/>
          <w:sz w:val="24"/>
          <w:szCs w:val="24"/>
        </w:rPr>
        <w:t xml:space="preserve">4 </w:t>
      </w:r>
      <w:r w:rsidRPr="00A51FBE">
        <w:rPr>
          <w:rFonts w:ascii="Book Antiqua" w:hAnsi="Book Antiqua"/>
          <w:b/>
          <w:sz w:val="24"/>
          <w:szCs w:val="24"/>
        </w:rPr>
        <w:t>Groves IJ</w:t>
      </w:r>
      <w:r w:rsidRPr="00A51FBE">
        <w:rPr>
          <w:rFonts w:ascii="Book Antiqua" w:hAnsi="Book Antiqua"/>
          <w:sz w:val="24"/>
          <w:szCs w:val="24"/>
        </w:rPr>
        <w:t xml:space="preserve">, Coleman N. Pathogenesis of human papillomavirus-associated mucosal disease. </w:t>
      </w:r>
      <w:r w:rsidRPr="00A51FBE">
        <w:rPr>
          <w:rFonts w:ascii="Book Antiqua" w:hAnsi="Book Antiqua"/>
          <w:i/>
          <w:sz w:val="24"/>
          <w:szCs w:val="24"/>
        </w:rPr>
        <w:t>J Pathol</w:t>
      </w:r>
      <w:r w:rsidRPr="00A51FBE">
        <w:rPr>
          <w:rFonts w:ascii="Book Antiqua" w:hAnsi="Book Antiqua"/>
          <w:sz w:val="24"/>
          <w:szCs w:val="24"/>
        </w:rPr>
        <w:t xml:space="preserve"> 2015; </w:t>
      </w:r>
      <w:r w:rsidRPr="00A51FBE">
        <w:rPr>
          <w:rFonts w:ascii="Book Antiqua" w:hAnsi="Book Antiqua"/>
          <w:b/>
          <w:sz w:val="24"/>
          <w:szCs w:val="24"/>
        </w:rPr>
        <w:t>235</w:t>
      </w:r>
      <w:r w:rsidRPr="00A51FBE">
        <w:rPr>
          <w:rFonts w:ascii="Book Antiqua" w:hAnsi="Book Antiqua"/>
          <w:sz w:val="24"/>
          <w:szCs w:val="24"/>
        </w:rPr>
        <w:t>: 527-538 [PMID: 25604863 DOI: 10.1002/path.4496]</w:t>
      </w:r>
    </w:p>
    <w:p w14:paraId="0FFC7788" w14:textId="77777777" w:rsidR="001A7C55" w:rsidRPr="00A51FBE" w:rsidRDefault="001A7C55" w:rsidP="001A7C55">
      <w:pPr>
        <w:spacing w:after="0" w:line="360" w:lineRule="auto"/>
        <w:jc w:val="both"/>
        <w:rPr>
          <w:rFonts w:ascii="Book Antiqua" w:hAnsi="Book Antiqua"/>
          <w:sz w:val="24"/>
          <w:szCs w:val="24"/>
        </w:rPr>
      </w:pPr>
      <w:r w:rsidRPr="00A51FBE">
        <w:rPr>
          <w:rFonts w:ascii="Book Antiqua" w:hAnsi="Book Antiqua"/>
          <w:sz w:val="24"/>
          <w:szCs w:val="24"/>
        </w:rPr>
        <w:t xml:space="preserve">5 </w:t>
      </w:r>
      <w:r w:rsidRPr="00A51FBE">
        <w:rPr>
          <w:rFonts w:ascii="Book Antiqua" w:hAnsi="Book Antiqua"/>
          <w:b/>
          <w:sz w:val="24"/>
          <w:szCs w:val="24"/>
        </w:rPr>
        <w:t>Steffen C</w:t>
      </w:r>
      <w:r w:rsidRPr="00A51FBE">
        <w:rPr>
          <w:rFonts w:ascii="Book Antiqua" w:hAnsi="Book Antiqua"/>
          <w:sz w:val="24"/>
          <w:szCs w:val="24"/>
        </w:rPr>
        <w:t xml:space="preserve">. The men behind the eponym--Abraham Buschke and Ludwig Lowenstein: giant condyloma (Buschke-Loewenstein). </w:t>
      </w:r>
      <w:r w:rsidRPr="00A51FBE">
        <w:rPr>
          <w:rFonts w:ascii="Book Antiqua" w:hAnsi="Book Antiqua"/>
          <w:i/>
          <w:sz w:val="24"/>
          <w:szCs w:val="24"/>
        </w:rPr>
        <w:t>Am J Dermatopathol</w:t>
      </w:r>
      <w:r w:rsidRPr="00A51FBE">
        <w:rPr>
          <w:rFonts w:ascii="Book Antiqua" w:hAnsi="Book Antiqua"/>
          <w:sz w:val="24"/>
          <w:szCs w:val="24"/>
        </w:rPr>
        <w:t xml:space="preserve"> 2006; </w:t>
      </w:r>
      <w:r w:rsidRPr="00A51FBE">
        <w:rPr>
          <w:rFonts w:ascii="Book Antiqua" w:hAnsi="Book Antiqua"/>
          <w:b/>
          <w:sz w:val="24"/>
          <w:szCs w:val="24"/>
        </w:rPr>
        <w:t>28</w:t>
      </w:r>
      <w:r w:rsidRPr="00A51FBE">
        <w:rPr>
          <w:rFonts w:ascii="Book Antiqua" w:hAnsi="Book Antiqua"/>
          <w:sz w:val="24"/>
          <w:szCs w:val="24"/>
        </w:rPr>
        <w:t>: 526-536 [PMID: 17122499 DOI: 10.1097/01.dad.0000211528.87928.a8]</w:t>
      </w:r>
    </w:p>
    <w:p w14:paraId="6382629D" w14:textId="77777777" w:rsidR="001A7C55" w:rsidRPr="00A51FBE" w:rsidRDefault="001A7C55" w:rsidP="001A7C55">
      <w:pPr>
        <w:spacing w:after="0" w:line="360" w:lineRule="auto"/>
        <w:jc w:val="both"/>
        <w:rPr>
          <w:rFonts w:ascii="Book Antiqua" w:hAnsi="Book Antiqua"/>
          <w:sz w:val="24"/>
          <w:szCs w:val="24"/>
        </w:rPr>
      </w:pPr>
      <w:r w:rsidRPr="00A51FBE">
        <w:rPr>
          <w:rFonts w:ascii="Book Antiqua" w:hAnsi="Book Antiqua"/>
          <w:sz w:val="24"/>
          <w:szCs w:val="24"/>
        </w:rPr>
        <w:t xml:space="preserve">6 </w:t>
      </w:r>
      <w:r w:rsidRPr="00A51FBE">
        <w:rPr>
          <w:rFonts w:ascii="Book Antiqua" w:hAnsi="Book Antiqua"/>
          <w:b/>
          <w:sz w:val="24"/>
          <w:szCs w:val="24"/>
        </w:rPr>
        <w:t>Assi R</w:t>
      </w:r>
      <w:r w:rsidRPr="00A51FBE">
        <w:rPr>
          <w:rFonts w:ascii="Book Antiqua" w:hAnsi="Book Antiqua"/>
          <w:sz w:val="24"/>
          <w:szCs w:val="24"/>
        </w:rPr>
        <w:t xml:space="preserve">, Hashim PW, Reddy VB, Einarsdottir H, Longo WE. Sexually transmitted infections of the anus and rectum. </w:t>
      </w:r>
      <w:r w:rsidRPr="00A51FBE">
        <w:rPr>
          <w:rFonts w:ascii="Book Antiqua" w:hAnsi="Book Antiqua"/>
          <w:i/>
          <w:sz w:val="24"/>
          <w:szCs w:val="24"/>
        </w:rPr>
        <w:t>World J Gastroenterol</w:t>
      </w:r>
      <w:r w:rsidRPr="00A51FBE">
        <w:rPr>
          <w:rFonts w:ascii="Book Antiqua" w:hAnsi="Book Antiqua"/>
          <w:sz w:val="24"/>
          <w:szCs w:val="24"/>
        </w:rPr>
        <w:t xml:space="preserve"> 2014; </w:t>
      </w:r>
      <w:r w:rsidRPr="00A51FBE">
        <w:rPr>
          <w:rFonts w:ascii="Book Antiqua" w:hAnsi="Book Antiqua"/>
          <w:b/>
          <w:sz w:val="24"/>
          <w:szCs w:val="24"/>
        </w:rPr>
        <w:t>20</w:t>
      </w:r>
      <w:r w:rsidRPr="00A51FBE">
        <w:rPr>
          <w:rFonts w:ascii="Book Antiqua" w:hAnsi="Book Antiqua"/>
          <w:sz w:val="24"/>
          <w:szCs w:val="24"/>
        </w:rPr>
        <w:t>: 15262-15268 [PMID: 25386074 DOI: 10.3748/wjg.v20.i41.15262]</w:t>
      </w:r>
    </w:p>
    <w:p w14:paraId="1C0E0272" w14:textId="77777777" w:rsidR="001A7C55" w:rsidRPr="00A51FBE" w:rsidRDefault="001A7C55" w:rsidP="001A7C55">
      <w:pPr>
        <w:spacing w:after="0" w:line="360" w:lineRule="auto"/>
        <w:jc w:val="both"/>
        <w:rPr>
          <w:rFonts w:ascii="Book Antiqua" w:hAnsi="Book Antiqua"/>
          <w:sz w:val="24"/>
          <w:szCs w:val="24"/>
        </w:rPr>
      </w:pPr>
      <w:r w:rsidRPr="00A51FBE">
        <w:rPr>
          <w:rFonts w:ascii="Book Antiqua" w:hAnsi="Book Antiqua"/>
          <w:sz w:val="24"/>
          <w:szCs w:val="24"/>
        </w:rPr>
        <w:t xml:space="preserve">7 </w:t>
      </w:r>
      <w:r w:rsidRPr="00A51FBE">
        <w:rPr>
          <w:rFonts w:ascii="Book Antiqua" w:hAnsi="Book Antiqua"/>
          <w:b/>
          <w:sz w:val="24"/>
          <w:szCs w:val="24"/>
        </w:rPr>
        <w:t>Hyacinthe M</w:t>
      </w:r>
      <w:r w:rsidRPr="00A51FBE">
        <w:rPr>
          <w:rFonts w:ascii="Book Antiqua" w:hAnsi="Book Antiqua"/>
          <w:sz w:val="24"/>
          <w:szCs w:val="24"/>
        </w:rPr>
        <w:t xml:space="preserve">, Karl R, Coppola D, Goodgame T, Redwood W, Goldenfarb P, Ohori NP, Marcet J. Squamous-cell carcinoma of the pelvis in a giant condyloma acuminatum: use of neoadjuvant chemoradiation and surgical resection: report of a case. </w:t>
      </w:r>
      <w:r w:rsidRPr="00A51FBE">
        <w:rPr>
          <w:rFonts w:ascii="Book Antiqua" w:hAnsi="Book Antiqua"/>
          <w:i/>
          <w:sz w:val="24"/>
          <w:szCs w:val="24"/>
        </w:rPr>
        <w:t>Dis Colon Rectum</w:t>
      </w:r>
      <w:r w:rsidRPr="00A51FBE">
        <w:rPr>
          <w:rFonts w:ascii="Book Antiqua" w:hAnsi="Book Antiqua"/>
          <w:sz w:val="24"/>
          <w:szCs w:val="24"/>
        </w:rPr>
        <w:t xml:space="preserve"> 1998; </w:t>
      </w:r>
      <w:r w:rsidRPr="00A51FBE">
        <w:rPr>
          <w:rFonts w:ascii="Book Antiqua" w:hAnsi="Book Antiqua"/>
          <w:b/>
          <w:sz w:val="24"/>
          <w:szCs w:val="24"/>
        </w:rPr>
        <w:t>41</w:t>
      </w:r>
      <w:r w:rsidRPr="00A51FBE">
        <w:rPr>
          <w:rFonts w:ascii="Book Antiqua" w:hAnsi="Book Antiqua"/>
          <w:sz w:val="24"/>
          <w:szCs w:val="24"/>
        </w:rPr>
        <w:t>: 1450-1453 [PMID: 9823814 DOI: 10.1007/BF02237065]</w:t>
      </w:r>
    </w:p>
    <w:p w14:paraId="608087FC" w14:textId="77777777" w:rsidR="001A7C55" w:rsidRPr="00A51FBE" w:rsidRDefault="001A7C55" w:rsidP="001A7C55">
      <w:pPr>
        <w:spacing w:after="0" w:line="360" w:lineRule="auto"/>
        <w:jc w:val="both"/>
        <w:rPr>
          <w:rFonts w:ascii="Book Antiqua" w:hAnsi="Book Antiqua"/>
          <w:sz w:val="24"/>
          <w:szCs w:val="24"/>
        </w:rPr>
      </w:pPr>
      <w:r w:rsidRPr="00A51FBE">
        <w:rPr>
          <w:rFonts w:ascii="Book Antiqua" w:hAnsi="Book Antiqua"/>
          <w:sz w:val="24"/>
          <w:szCs w:val="24"/>
        </w:rPr>
        <w:t xml:space="preserve">8 </w:t>
      </w:r>
      <w:r w:rsidRPr="00A51FBE">
        <w:rPr>
          <w:rFonts w:ascii="Book Antiqua" w:hAnsi="Book Antiqua"/>
          <w:b/>
          <w:sz w:val="24"/>
          <w:szCs w:val="24"/>
        </w:rPr>
        <w:t>Parikh J</w:t>
      </w:r>
      <w:r w:rsidRPr="00A51FBE">
        <w:rPr>
          <w:rFonts w:ascii="Book Antiqua" w:hAnsi="Book Antiqua"/>
          <w:sz w:val="24"/>
          <w:szCs w:val="24"/>
        </w:rPr>
        <w:t xml:space="preserve">, Shaw A, Grant LA, Schizas AM, Datta V, Williams AB, Griffin N. Anal carcinomas: the role of endoanal ultrasound and magnetic resonance imaging in staging, response evaluation and follow-up. </w:t>
      </w:r>
      <w:r w:rsidRPr="00A51FBE">
        <w:rPr>
          <w:rFonts w:ascii="Book Antiqua" w:hAnsi="Book Antiqua"/>
          <w:i/>
          <w:sz w:val="24"/>
          <w:szCs w:val="24"/>
        </w:rPr>
        <w:t>Eur Radiol</w:t>
      </w:r>
      <w:r w:rsidRPr="00A51FBE">
        <w:rPr>
          <w:rFonts w:ascii="Book Antiqua" w:hAnsi="Book Antiqua"/>
          <w:sz w:val="24"/>
          <w:szCs w:val="24"/>
        </w:rPr>
        <w:t xml:space="preserve"> 2011; </w:t>
      </w:r>
      <w:r w:rsidRPr="00A51FBE">
        <w:rPr>
          <w:rFonts w:ascii="Book Antiqua" w:hAnsi="Book Antiqua"/>
          <w:b/>
          <w:sz w:val="24"/>
          <w:szCs w:val="24"/>
        </w:rPr>
        <w:t>21</w:t>
      </w:r>
      <w:r w:rsidRPr="00A51FBE">
        <w:rPr>
          <w:rFonts w:ascii="Book Antiqua" w:hAnsi="Book Antiqua"/>
          <w:sz w:val="24"/>
          <w:szCs w:val="24"/>
        </w:rPr>
        <w:t>: 776-785 [PMID: 20890758 DOI: 10.1007/s00330-010-1980-7]</w:t>
      </w:r>
    </w:p>
    <w:p w14:paraId="3DEDADB5" w14:textId="77777777" w:rsidR="001A7C55" w:rsidRPr="00A51FBE" w:rsidRDefault="001A7C55" w:rsidP="001A7C55">
      <w:pPr>
        <w:spacing w:after="0" w:line="360" w:lineRule="auto"/>
        <w:jc w:val="both"/>
        <w:rPr>
          <w:rFonts w:ascii="Book Antiqua" w:hAnsi="Book Antiqua"/>
          <w:sz w:val="24"/>
          <w:szCs w:val="24"/>
        </w:rPr>
      </w:pPr>
      <w:r w:rsidRPr="00A51FBE">
        <w:rPr>
          <w:rFonts w:ascii="Book Antiqua" w:hAnsi="Book Antiqua"/>
          <w:sz w:val="24"/>
          <w:szCs w:val="24"/>
        </w:rPr>
        <w:t xml:space="preserve">9 </w:t>
      </w:r>
      <w:r w:rsidRPr="00A51FBE">
        <w:rPr>
          <w:rFonts w:ascii="Book Antiqua" w:hAnsi="Book Antiqua"/>
          <w:b/>
          <w:sz w:val="24"/>
          <w:szCs w:val="24"/>
        </w:rPr>
        <w:t>Trombetta LJ</w:t>
      </w:r>
      <w:r w:rsidRPr="00A51FBE">
        <w:rPr>
          <w:rFonts w:ascii="Book Antiqua" w:hAnsi="Book Antiqua"/>
          <w:sz w:val="24"/>
          <w:szCs w:val="24"/>
        </w:rPr>
        <w:t xml:space="preserve">, Place RJ. Giant condyloma acuminatum of the anorectum: trends in epidemiology and management: report of a case and review of the literature. </w:t>
      </w:r>
      <w:r w:rsidRPr="00A51FBE">
        <w:rPr>
          <w:rFonts w:ascii="Book Antiqua" w:hAnsi="Book Antiqua"/>
          <w:i/>
          <w:sz w:val="24"/>
          <w:szCs w:val="24"/>
        </w:rPr>
        <w:t>Dis Colon Rectum</w:t>
      </w:r>
      <w:r w:rsidRPr="00A51FBE">
        <w:rPr>
          <w:rFonts w:ascii="Book Antiqua" w:hAnsi="Book Antiqua"/>
          <w:sz w:val="24"/>
          <w:szCs w:val="24"/>
        </w:rPr>
        <w:t xml:space="preserve"> 2001; </w:t>
      </w:r>
      <w:r w:rsidRPr="00A51FBE">
        <w:rPr>
          <w:rFonts w:ascii="Book Antiqua" w:hAnsi="Book Antiqua"/>
          <w:b/>
          <w:sz w:val="24"/>
          <w:szCs w:val="24"/>
        </w:rPr>
        <w:t>44</w:t>
      </w:r>
      <w:r w:rsidRPr="00A51FBE">
        <w:rPr>
          <w:rFonts w:ascii="Book Antiqua" w:hAnsi="Book Antiqua"/>
          <w:sz w:val="24"/>
          <w:szCs w:val="24"/>
        </w:rPr>
        <w:t>: 1878-1886 [PMID: 11742180 DOI: 10.1007/BF02234473]</w:t>
      </w:r>
    </w:p>
    <w:p w14:paraId="622DC674" w14:textId="77777777" w:rsidR="001A7C55" w:rsidRPr="00A51FBE" w:rsidRDefault="001A7C55" w:rsidP="001A7C55">
      <w:pPr>
        <w:spacing w:after="0" w:line="360" w:lineRule="auto"/>
        <w:jc w:val="both"/>
        <w:rPr>
          <w:rFonts w:ascii="Book Antiqua" w:hAnsi="Book Antiqua"/>
          <w:sz w:val="24"/>
          <w:szCs w:val="24"/>
        </w:rPr>
      </w:pPr>
      <w:r w:rsidRPr="00A51FBE">
        <w:rPr>
          <w:rFonts w:ascii="Book Antiqua" w:hAnsi="Book Antiqua"/>
          <w:sz w:val="24"/>
          <w:szCs w:val="24"/>
        </w:rPr>
        <w:lastRenderedPageBreak/>
        <w:t xml:space="preserve">10 </w:t>
      </w:r>
      <w:r w:rsidRPr="00A51FBE">
        <w:rPr>
          <w:rFonts w:ascii="Book Antiqua" w:hAnsi="Book Antiqua"/>
          <w:b/>
          <w:sz w:val="24"/>
          <w:szCs w:val="24"/>
        </w:rPr>
        <w:t>Blomberg M</w:t>
      </w:r>
      <w:r w:rsidRPr="00A51FBE">
        <w:rPr>
          <w:rFonts w:ascii="Book Antiqua" w:hAnsi="Book Antiqua"/>
          <w:sz w:val="24"/>
          <w:szCs w:val="24"/>
        </w:rPr>
        <w:t xml:space="preserve">, Friis S, Munk C, Bautz A, Kjaer SK. Genital warts and risk of cancer: a Danish study of nearly 50 000 patients with genital warts. </w:t>
      </w:r>
      <w:r w:rsidRPr="00A51FBE">
        <w:rPr>
          <w:rFonts w:ascii="Book Antiqua" w:hAnsi="Book Antiqua"/>
          <w:i/>
          <w:sz w:val="24"/>
          <w:szCs w:val="24"/>
        </w:rPr>
        <w:t>J Infect Dis</w:t>
      </w:r>
      <w:r w:rsidRPr="00A51FBE">
        <w:rPr>
          <w:rFonts w:ascii="Book Antiqua" w:hAnsi="Book Antiqua"/>
          <w:sz w:val="24"/>
          <w:szCs w:val="24"/>
        </w:rPr>
        <w:t xml:space="preserve"> 2012; </w:t>
      </w:r>
      <w:r w:rsidRPr="00A51FBE">
        <w:rPr>
          <w:rFonts w:ascii="Book Antiqua" w:hAnsi="Book Antiqua"/>
          <w:b/>
          <w:sz w:val="24"/>
          <w:szCs w:val="24"/>
        </w:rPr>
        <w:t>205</w:t>
      </w:r>
      <w:r w:rsidRPr="00A51FBE">
        <w:rPr>
          <w:rFonts w:ascii="Book Antiqua" w:hAnsi="Book Antiqua"/>
          <w:sz w:val="24"/>
          <w:szCs w:val="24"/>
        </w:rPr>
        <w:t>: 1544-1553 [PMID: 22427679 DOI: 10.1093/infdis/jis228]</w:t>
      </w:r>
    </w:p>
    <w:p w14:paraId="112337D8" w14:textId="77777777" w:rsidR="001A7C55" w:rsidRPr="00A51FBE" w:rsidRDefault="001A7C55" w:rsidP="001A7C55">
      <w:pPr>
        <w:spacing w:after="0" w:line="360" w:lineRule="auto"/>
        <w:jc w:val="both"/>
        <w:rPr>
          <w:rFonts w:ascii="Book Antiqua" w:hAnsi="Book Antiqua"/>
          <w:sz w:val="24"/>
          <w:szCs w:val="24"/>
        </w:rPr>
      </w:pPr>
      <w:r w:rsidRPr="00A51FBE">
        <w:rPr>
          <w:rFonts w:ascii="Book Antiqua" w:hAnsi="Book Antiqua"/>
          <w:sz w:val="24"/>
          <w:szCs w:val="24"/>
        </w:rPr>
        <w:t xml:space="preserve">11 </w:t>
      </w:r>
      <w:r w:rsidRPr="00A51FBE">
        <w:rPr>
          <w:rFonts w:ascii="Book Antiqua" w:hAnsi="Book Antiqua"/>
          <w:b/>
          <w:sz w:val="24"/>
          <w:szCs w:val="24"/>
        </w:rPr>
        <w:t>Chu QD</w:t>
      </w:r>
      <w:r w:rsidRPr="00A51FBE">
        <w:rPr>
          <w:rFonts w:ascii="Book Antiqua" w:hAnsi="Book Antiqua"/>
          <w:sz w:val="24"/>
          <w:szCs w:val="24"/>
        </w:rPr>
        <w:t xml:space="preserve">, Vezeridis MP, Libbey NP, Wanebo HJ. Giant condyloma acuminatum (Buschke-Lowenstein tumor) of the anorectal and perianal regions. Analysis of 42 cases. </w:t>
      </w:r>
      <w:r w:rsidRPr="00A51FBE">
        <w:rPr>
          <w:rFonts w:ascii="Book Antiqua" w:hAnsi="Book Antiqua"/>
          <w:i/>
          <w:sz w:val="24"/>
          <w:szCs w:val="24"/>
        </w:rPr>
        <w:t>Dis Colon Rectum</w:t>
      </w:r>
      <w:r w:rsidRPr="00A51FBE">
        <w:rPr>
          <w:rFonts w:ascii="Book Antiqua" w:hAnsi="Book Antiqua"/>
          <w:sz w:val="24"/>
          <w:szCs w:val="24"/>
        </w:rPr>
        <w:t xml:space="preserve"> 1994; </w:t>
      </w:r>
      <w:r w:rsidRPr="00A51FBE">
        <w:rPr>
          <w:rFonts w:ascii="Book Antiqua" w:hAnsi="Book Antiqua"/>
          <w:b/>
          <w:sz w:val="24"/>
          <w:szCs w:val="24"/>
        </w:rPr>
        <w:t>37</w:t>
      </w:r>
      <w:r w:rsidRPr="00A51FBE">
        <w:rPr>
          <w:rFonts w:ascii="Book Antiqua" w:hAnsi="Book Antiqua"/>
          <w:sz w:val="24"/>
          <w:szCs w:val="24"/>
        </w:rPr>
        <w:t>: 950-957 [PMID: 8076499 DOI: 10.1007/BF02052606]</w:t>
      </w:r>
    </w:p>
    <w:p w14:paraId="0F221BEF" w14:textId="77777777" w:rsidR="001A7C55" w:rsidRPr="00A51FBE" w:rsidRDefault="001A7C55" w:rsidP="001A7C55">
      <w:pPr>
        <w:spacing w:after="0" w:line="360" w:lineRule="auto"/>
        <w:jc w:val="both"/>
        <w:rPr>
          <w:rFonts w:ascii="Book Antiqua" w:hAnsi="Book Antiqua"/>
          <w:sz w:val="24"/>
          <w:szCs w:val="24"/>
        </w:rPr>
      </w:pPr>
      <w:r w:rsidRPr="00A51FBE">
        <w:rPr>
          <w:rFonts w:ascii="Book Antiqua" w:hAnsi="Book Antiqua"/>
          <w:sz w:val="24"/>
          <w:szCs w:val="24"/>
        </w:rPr>
        <w:t xml:space="preserve">12 </w:t>
      </w:r>
      <w:r w:rsidRPr="00A51FBE">
        <w:rPr>
          <w:rFonts w:ascii="Book Antiqua" w:hAnsi="Book Antiqua"/>
          <w:b/>
          <w:sz w:val="24"/>
          <w:szCs w:val="24"/>
        </w:rPr>
        <w:t>Vousden KH</w:t>
      </w:r>
      <w:r w:rsidRPr="00A51FBE">
        <w:rPr>
          <w:rFonts w:ascii="Book Antiqua" w:hAnsi="Book Antiqua"/>
          <w:sz w:val="24"/>
          <w:szCs w:val="24"/>
        </w:rPr>
        <w:t xml:space="preserve">. Regulation of the cell cycle by viral oncoproteins. </w:t>
      </w:r>
      <w:r w:rsidRPr="00A51FBE">
        <w:rPr>
          <w:rFonts w:ascii="Book Antiqua" w:hAnsi="Book Antiqua"/>
          <w:i/>
          <w:sz w:val="24"/>
          <w:szCs w:val="24"/>
        </w:rPr>
        <w:t>Semin Cancer Biol</w:t>
      </w:r>
      <w:r w:rsidRPr="00A51FBE">
        <w:rPr>
          <w:rFonts w:ascii="Book Antiqua" w:hAnsi="Book Antiqua"/>
          <w:sz w:val="24"/>
          <w:szCs w:val="24"/>
        </w:rPr>
        <w:t xml:space="preserve"> 1995; </w:t>
      </w:r>
      <w:r w:rsidRPr="00A51FBE">
        <w:rPr>
          <w:rFonts w:ascii="Book Antiqua" w:hAnsi="Book Antiqua"/>
          <w:b/>
          <w:sz w:val="24"/>
          <w:szCs w:val="24"/>
        </w:rPr>
        <w:t>6</w:t>
      </w:r>
      <w:r w:rsidRPr="00A51FBE">
        <w:rPr>
          <w:rFonts w:ascii="Book Antiqua" w:hAnsi="Book Antiqua"/>
          <w:sz w:val="24"/>
          <w:szCs w:val="24"/>
        </w:rPr>
        <w:t>: 109-116 [PMID: 7647307 DOI: 10.1006/scbi.1995.0014]</w:t>
      </w:r>
    </w:p>
    <w:p w14:paraId="2A9657B9" w14:textId="77777777" w:rsidR="001A7C55" w:rsidRPr="00A51FBE" w:rsidRDefault="001A7C55" w:rsidP="001A7C55">
      <w:pPr>
        <w:spacing w:after="0" w:line="360" w:lineRule="auto"/>
        <w:jc w:val="both"/>
        <w:rPr>
          <w:rFonts w:ascii="Book Antiqua" w:hAnsi="Book Antiqua"/>
          <w:sz w:val="24"/>
          <w:szCs w:val="24"/>
        </w:rPr>
      </w:pPr>
      <w:r w:rsidRPr="00A51FBE">
        <w:rPr>
          <w:rFonts w:ascii="Book Antiqua" w:hAnsi="Book Antiqua"/>
          <w:sz w:val="24"/>
          <w:szCs w:val="24"/>
        </w:rPr>
        <w:t xml:space="preserve">13 </w:t>
      </w:r>
      <w:r w:rsidRPr="00A51FBE">
        <w:rPr>
          <w:rFonts w:ascii="Book Antiqua" w:hAnsi="Book Antiqua"/>
          <w:b/>
          <w:sz w:val="24"/>
          <w:szCs w:val="24"/>
        </w:rPr>
        <w:t>Durzynska J</w:t>
      </w:r>
      <w:r w:rsidRPr="00A51FBE">
        <w:rPr>
          <w:rFonts w:ascii="Book Antiqua" w:hAnsi="Book Antiqua"/>
          <w:sz w:val="24"/>
          <w:szCs w:val="24"/>
        </w:rPr>
        <w:t xml:space="preserve">, Lesniewicz K, Poreba E. Human papillomaviruses in epigenetic regulations. </w:t>
      </w:r>
      <w:r w:rsidRPr="00A51FBE">
        <w:rPr>
          <w:rFonts w:ascii="Book Antiqua" w:hAnsi="Book Antiqua"/>
          <w:i/>
          <w:sz w:val="24"/>
          <w:szCs w:val="24"/>
        </w:rPr>
        <w:t>Mutat Res Rev Mutat Res</w:t>
      </w:r>
      <w:r w:rsidRPr="00A51FBE">
        <w:rPr>
          <w:rFonts w:ascii="Book Antiqua" w:hAnsi="Book Antiqua"/>
          <w:sz w:val="24"/>
          <w:szCs w:val="24"/>
        </w:rPr>
        <w:t xml:space="preserve"> 2017; </w:t>
      </w:r>
      <w:r w:rsidRPr="00A51FBE">
        <w:rPr>
          <w:rFonts w:ascii="Book Antiqua" w:hAnsi="Book Antiqua"/>
          <w:b/>
          <w:sz w:val="24"/>
          <w:szCs w:val="24"/>
        </w:rPr>
        <w:t>772</w:t>
      </w:r>
      <w:r w:rsidRPr="00A51FBE">
        <w:rPr>
          <w:rFonts w:ascii="Book Antiqua" w:hAnsi="Book Antiqua"/>
          <w:sz w:val="24"/>
          <w:szCs w:val="24"/>
        </w:rPr>
        <w:t>: 36-50 [PMID: 28528689 DOI: 10.1016/j.mrrev.2016.09.006]</w:t>
      </w:r>
    </w:p>
    <w:p w14:paraId="64B01B03" w14:textId="77777777" w:rsidR="001A7C55" w:rsidRPr="00A51FBE" w:rsidRDefault="001A7C55" w:rsidP="001A7C55">
      <w:pPr>
        <w:spacing w:after="0" w:line="360" w:lineRule="auto"/>
        <w:jc w:val="both"/>
        <w:rPr>
          <w:rFonts w:ascii="Book Antiqua" w:hAnsi="Book Antiqua"/>
          <w:sz w:val="24"/>
          <w:szCs w:val="24"/>
        </w:rPr>
      </w:pPr>
      <w:r w:rsidRPr="00A51FBE">
        <w:rPr>
          <w:rFonts w:ascii="Book Antiqua" w:hAnsi="Book Antiqua"/>
          <w:sz w:val="24"/>
          <w:szCs w:val="24"/>
        </w:rPr>
        <w:t xml:space="preserve">14 </w:t>
      </w:r>
      <w:r w:rsidRPr="00A51FBE">
        <w:rPr>
          <w:rFonts w:ascii="Book Antiqua" w:hAnsi="Book Antiqua"/>
          <w:b/>
          <w:sz w:val="24"/>
          <w:szCs w:val="24"/>
        </w:rPr>
        <w:t>Doorbar J</w:t>
      </w:r>
      <w:r w:rsidRPr="00A51FBE">
        <w:rPr>
          <w:rFonts w:ascii="Book Antiqua" w:hAnsi="Book Antiqua"/>
          <w:sz w:val="24"/>
          <w:szCs w:val="24"/>
        </w:rPr>
        <w:t xml:space="preserve">, Quint W, Banks L, Bravo IG, Stoler M, Broker TR, Stanley MA. The biology and life-cycle of human papillomaviruses. </w:t>
      </w:r>
      <w:r w:rsidRPr="00A51FBE">
        <w:rPr>
          <w:rFonts w:ascii="Book Antiqua" w:hAnsi="Book Antiqua"/>
          <w:i/>
          <w:sz w:val="24"/>
          <w:szCs w:val="24"/>
        </w:rPr>
        <w:t>Vaccine</w:t>
      </w:r>
      <w:r w:rsidRPr="00A51FBE">
        <w:rPr>
          <w:rFonts w:ascii="Book Antiqua" w:hAnsi="Book Antiqua"/>
          <w:sz w:val="24"/>
          <w:szCs w:val="24"/>
        </w:rPr>
        <w:t xml:space="preserve"> 2012; </w:t>
      </w:r>
      <w:r w:rsidRPr="00A51FBE">
        <w:rPr>
          <w:rFonts w:ascii="Book Antiqua" w:hAnsi="Book Antiqua"/>
          <w:b/>
          <w:sz w:val="24"/>
          <w:szCs w:val="24"/>
        </w:rPr>
        <w:t xml:space="preserve">30 </w:t>
      </w:r>
      <w:r w:rsidRPr="00A51FBE">
        <w:rPr>
          <w:rFonts w:ascii="Book Antiqua" w:hAnsi="Book Antiqua"/>
          <w:sz w:val="24"/>
          <w:szCs w:val="24"/>
        </w:rPr>
        <w:t>Suppl 5: F55-F70 [PMID: 23199966 DOI: 10.1016/j.vaccine.2012.06.083]</w:t>
      </w:r>
    </w:p>
    <w:p w14:paraId="530934E1" w14:textId="77777777" w:rsidR="001A7C55" w:rsidRPr="00A51FBE" w:rsidRDefault="001A7C55" w:rsidP="001A7C55">
      <w:pPr>
        <w:spacing w:after="0" w:line="360" w:lineRule="auto"/>
        <w:jc w:val="both"/>
        <w:rPr>
          <w:rFonts w:ascii="Book Antiqua" w:hAnsi="Book Antiqua"/>
          <w:sz w:val="24"/>
          <w:szCs w:val="24"/>
        </w:rPr>
      </w:pPr>
      <w:r w:rsidRPr="00A51FBE">
        <w:rPr>
          <w:rFonts w:ascii="Book Antiqua" w:hAnsi="Book Antiqua"/>
          <w:sz w:val="24"/>
          <w:szCs w:val="24"/>
        </w:rPr>
        <w:t xml:space="preserve">15 </w:t>
      </w:r>
      <w:r w:rsidRPr="00A51FBE">
        <w:rPr>
          <w:rFonts w:ascii="Book Antiqua" w:hAnsi="Book Antiqua"/>
          <w:b/>
          <w:sz w:val="24"/>
          <w:szCs w:val="24"/>
        </w:rPr>
        <w:t>Abbas MA</w:t>
      </w:r>
      <w:r w:rsidRPr="00A51FBE">
        <w:rPr>
          <w:rFonts w:ascii="Book Antiqua" w:hAnsi="Book Antiqua"/>
          <w:sz w:val="24"/>
          <w:szCs w:val="24"/>
        </w:rPr>
        <w:t xml:space="preserve">. Wide local excision for Buschke-Löwenstein tumor or circumferential carcinoma in situ. </w:t>
      </w:r>
      <w:r w:rsidRPr="00A51FBE">
        <w:rPr>
          <w:rFonts w:ascii="Book Antiqua" w:hAnsi="Book Antiqua"/>
          <w:i/>
          <w:sz w:val="24"/>
          <w:szCs w:val="24"/>
        </w:rPr>
        <w:t>Tech Coloproctol</w:t>
      </w:r>
      <w:r w:rsidRPr="00A51FBE">
        <w:rPr>
          <w:rFonts w:ascii="Book Antiqua" w:hAnsi="Book Antiqua"/>
          <w:sz w:val="24"/>
          <w:szCs w:val="24"/>
        </w:rPr>
        <w:t xml:space="preserve"> 2011; </w:t>
      </w:r>
      <w:r w:rsidRPr="00A51FBE">
        <w:rPr>
          <w:rFonts w:ascii="Book Antiqua" w:hAnsi="Book Antiqua"/>
          <w:b/>
          <w:sz w:val="24"/>
          <w:szCs w:val="24"/>
        </w:rPr>
        <w:t>15</w:t>
      </w:r>
      <w:r w:rsidRPr="00A51FBE">
        <w:rPr>
          <w:rFonts w:ascii="Book Antiqua" w:hAnsi="Book Antiqua"/>
          <w:sz w:val="24"/>
          <w:szCs w:val="24"/>
        </w:rPr>
        <w:t>: 313-318 [PMID: 21744097 DOI: 10.1007/s10151-011-0715-3]</w:t>
      </w:r>
    </w:p>
    <w:p w14:paraId="233E8012" w14:textId="77777777" w:rsidR="001A7C55" w:rsidRPr="00A51FBE" w:rsidRDefault="001A7C55" w:rsidP="001A7C55">
      <w:pPr>
        <w:spacing w:after="0" w:line="360" w:lineRule="auto"/>
        <w:jc w:val="both"/>
        <w:rPr>
          <w:rFonts w:ascii="Book Antiqua" w:hAnsi="Book Antiqua"/>
          <w:sz w:val="24"/>
          <w:szCs w:val="24"/>
        </w:rPr>
      </w:pPr>
      <w:r w:rsidRPr="00A51FBE">
        <w:rPr>
          <w:rFonts w:ascii="Book Antiqua" w:hAnsi="Book Antiqua"/>
          <w:sz w:val="24"/>
          <w:szCs w:val="24"/>
        </w:rPr>
        <w:t xml:space="preserve">16 </w:t>
      </w:r>
      <w:r w:rsidRPr="00A51FBE">
        <w:rPr>
          <w:rFonts w:ascii="Book Antiqua" w:hAnsi="Book Antiqua"/>
          <w:b/>
          <w:sz w:val="24"/>
          <w:szCs w:val="24"/>
        </w:rPr>
        <w:t>Guttadauro A</w:t>
      </w:r>
      <w:r w:rsidRPr="00A51FBE">
        <w:rPr>
          <w:rFonts w:ascii="Book Antiqua" w:hAnsi="Book Antiqua"/>
          <w:sz w:val="24"/>
          <w:szCs w:val="24"/>
        </w:rPr>
        <w:t xml:space="preserve">, Chiarelli M, Macchini D, Frassani S, Maternini M, Bertolini A, Gabrielli F. Circumferential anal giant condyloma acuminatum: a new surgical approach. </w:t>
      </w:r>
      <w:r w:rsidRPr="00A51FBE">
        <w:rPr>
          <w:rFonts w:ascii="Book Antiqua" w:hAnsi="Book Antiqua"/>
          <w:i/>
          <w:sz w:val="24"/>
          <w:szCs w:val="24"/>
        </w:rPr>
        <w:t>Dis Colon Rectum</w:t>
      </w:r>
      <w:r w:rsidRPr="00A51FBE">
        <w:rPr>
          <w:rFonts w:ascii="Book Antiqua" w:hAnsi="Book Antiqua"/>
          <w:sz w:val="24"/>
          <w:szCs w:val="24"/>
        </w:rPr>
        <w:t xml:space="preserve"> 2015; </w:t>
      </w:r>
      <w:r w:rsidRPr="00A51FBE">
        <w:rPr>
          <w:rFonts w:ascii="Book Antiqua" w:hAnsi="Book Antiqua"/>
          <w:b/>
          <w:sz w:val="24"/>
          <w:szCs w:val="24"/>
        </w:rPr>
        <w:t>58</w:t>
      </w:r>
      <w:r w:rsidRPr="00A51FBE">
        <w:rPr>
          <w:rFonts w:ascii="Book Antiqua" w:hAnsi="Book Antiqua"/>
          <w:sz w:val="24"/>
          <w:szCs w:val="24"/>
        </w:rPr>
        <w:t>: e49-e52 [PMID: 25751807 DOI: 10.1097/DCR.0000000000000339]</w:t>
      </w:r>
    </w:p>
    <w:p w14:paraId="2FC3EE55" w14:textId="77777777" w:rsidR="001A7C55" w:rsidRPr="00A51FBE" w:rsidRDefault="001A7C55" w:rsidP="001A7C55">
      <w:pPr>
        <w:spacing w:after="0" w:line="360" w:lineRule="auto"/>
        <w:jc w:val="both"/>
        <w:rPr>
          <w:rFonts w:ascii="Book Antiqua" w:hAnsi="Book Antiqua"/>
          <w:sz w:val="24"/>
          <w:szCs w:val="24"/>
        </w:rPr>
      </w:pPr>
      <w:r w:rsidRPr="00A51FBE">
        <w:rPr>
          <w:rFonts w:ascii="Book Antiqua" w:hAnsi="Book Antiqua"/>
          <w:sz w:val="24"/>
          <w:szCs w:val="24"/>
        </w:rPr>
        <w:t xml:space="preserve">17 </w:t>
      </w:r>
      <w:r w:rsidRPr="00A51FBE">
        <w:rPr>
          <w:rFonts w:ascii="Book Antiqua" w:hAnsi="Book Antiqua"/>
          <w:b/>
          <w:sz w:val="24"/>
          <w:szCs w:val="24"/>
        </w:rPr>
        <w:t>Holubar SD</w:t>
      </w:r>
      <w:r w:rsidRPr="00A51FBE">
        <w:rPr>
          <w:rFonts w:ascii="Book Antiqua" w:hAnsi="Book Antiqua"/>
          <w:sz w:val="24"/>
          <w:szCs w:val="24"/>
        </w:rPr>
        <w:t xml:space="preserve">, Yared JE, Forauer A, Balkman J, Pettus J, Bihrle W 3rd. Preoperative angioembolization of Bushke-Löwenstein tumor: an innovative, alternative approach to reduce perioperative blood loss for exceptionally large tumors. </w:t>
      </w:r>
      <w:r w:rsidRPr="00A51FBE">
        <w:rPr>
          <w:rFonts w:ascii="Book Antiqua" w:hAnsi="Book Antiqua"/>
          <w:i/>
          <w:sz w:val="24"/>
          <w:szCs w:val="24"/>
        </w:rPr>
        <w:t>Dis Colon Rectum</w:t>
      </w:r>
      <w:r w:rsidRPr="00A51FBE">
        <w:rPr>
          <w:rFonts w:ascii="Book Antiqua" w:hAnsi="Book Antiqua"/>
          <w:sz w:val="24"/>
          <w:szCs w:val="24"/>
        </w:rPr>
        <w:t xml:space="preserve"> 2015; </w:t>
      </w:r>
      <w:r w:rsidRPr="00A51FBE">
        <w:rPr>
          <w:rFonts w:ascii="Book Antiqua" w:hAnsi="Book Antiqua"/>
          <w:b/>
          <w:sz w:val="24"/>
          <w:szCs w:val="24"/>
        </w:rPr>
        <w:t>58</w:t>
      </w:r>
      <w:r w:rsidRPr="00A51FBE">
        <w:rPr>
          <w:rFonts w:ascii="Book Antiqua" w:hAnsi="Book Antiqua"/>
          <w:sz w:val="24"/>
          <w:szCs w:val="24"/>
        </w:rPr>
        <w:t>: 262-263 [PMID: 25585087 DOI: 10.1097/DCR.0000000000000310]</w:t>
      </w:r>
    </w:p>
    <w:p w14:paraId="0A9B0AC6" w14:textId="77777777" w:rsidR="001A7C55" w:rsidRPr="00A51FBE" w:rsidRDefault="001A7C55" w:rsidP="001A7C55">
      <w:pPr>
        <w:spacing w:after="0" w:line="360" w:lineRule="auto"/>
        <w:jc w:val="both"/>
        <w:rPr>
          <w:rFonts w:ascii="Book Antiqua" w:hAnsi="Book Antiqua"/>
          <w:sz w:val="24"/>
          <w:szCs w:val="24"/>
        </w:rPr>
      </w:pPr>
      <w:r w:rsidRPr="00A51FBE">
        <w:rPr>
          <w:rFonts w:ascii="Book Antiqua" w:hAnsi="Book Antiqua"/>
          <w:sz w:val="24"/>
          <w:szCs w:val="24"/>
        </w:rPr>
        <w:t xml:space="preserve">18 </w:t>
      </w:r>
      <w:r w:rsidRPr="00A51FBE">
        <w:rPr>
          <w:rFonts w:ascii="Book Antiqua" w:hAnsi="Book Antiqua"/>
          <w:b/>
          <w:sz w:val="24"/>
          <w:szCs w:val="24"/>
        </w:rPr>
        <w:t>Klaristenfeld D</w:t>
      </w:r>
      <w:r w:rsidRPr="00A51FBE">
        <w:rPr>
          <w:rFonts w:ascii="Book Antiqua" w:hAnsi="Book Antiqua"/>
          <w:sz w:val="24"/>
          <w:szCs w:val="24"/>
        </w:rPr>
        <w:t xml:space="preserve">, Israelit S, Beart RW, Ault G, Kaiser AM. Surgical excision of extensive anal condylomata not associated with risk of anal stenosis. </w:t>
      </w:r>
      <w:r w:rsidRPr="00A51FBE">
        <w:rPr>
          <w:rFonts w:ascii="Book Antiqua" w:hAnsi="Book Antiqua"/>
          <w:i/>
          <w:sz w:val="24"/>
          <w:szCs w:val="24"/>
        </w:rPr>
        <w:t>Int J Colorectal Dis</w:t>
      </w:r>
      <w:r w:rsidRPr="00A51FBE">
        <w:rPr>
          <w:rFonts w:ascii="Book Antiqua" w:hAnsi="Book Antiqua"/>
          <w:sz w:val="24"/>
          <w:szCs w:val="24"/>
        </w:rPr>
        <w:t xml:space="preserve"> 2008; </w:t>
      </w:r>
      <w:r w:rsidRPr="00A51FBE">
        <w:rPr>
          <w:rFonts w:ascii="Book Antiqua" w:hAnsi="Book Antiqua"/>
          <w:b/>
          <w:sz w:val="24"/>
          <w:szCs w:val="24"/>
        </w:rPr>
        <w:t>23</w:t>
      </w:r>
      <w:r w:rsidRPr="00A51FBE">
        <w:rPr>
          <w:rFonts w:ascii="Book Antiqua" w:hAnsi="Book Antiqua"/>
          <w:sz w:val="24"/>
          <w:szCs w:val="24"/>
        </w:rPr>
        <w:t>: 853-856 [PMID: 18548258 DOI: 10.1007/s00384-008-0494-0]</w:t>
      </w:r>
    </w:p>
    <w:p w14:paraId="78F903E0" w14:textId="77777777" w:rsidR="001A7C55" w:rsidRPr="00A51FBE" w:rsidRDefault="001A7C55" w:rsidP="001A7C55">
      <w:pPr>
        <w:spacing w:after="0" w:line="360" w:lineRule="auto"/>
        <w:jc w:val="both"/>
        <w:rPr>
          <w:rFonts w:ascii="Book Antiqua" w:hAnsi="Book Antiqua"/>
          <w:sz w:val="24"/>
          <w:szCs w:val="24"/>
        </w:rPr>
      </w:pPr>
      <w:r w:rsidRPr="00A51FBE">
        <w:rPr>
          <w:rFonts w:ascii="Book Antiqua" w:hAnsi="Book Antiqua"/>
          <w:sz w:val="24"/>
          <w:szCs w:val="24"/>
        </w:rPr>
        <w:lastRenderedPageBreak/>
        <w:t xml:space="preserve">19 </w:t>
      </w:r>
      <w:r w:rsidRPr="00A51FBE">
        <w:rPr>
          <w:rFonts w:ascii="Book Antiqua" w:hAnsi="Book Antiqua"/>
          <w:b/>
          <w:sz w:val="24"/>
          <w:szCs w:val="24"/>
        </w:rPr>
        <w:t>Tripoli M</w:t>
      </w:r>
      <w:r w:rsidRPr="00A51FBE">
        <w:rPr>
          <w:rFonts w:ascii="Book Antiqua" w:hAnsi="Book Antiqua"/>
          <w:sz w:val="24"/>
          <w:szCs w:val="24"/>
        </w:rPr>
        <w:t xml:space="preserve">, Cordova A, Maggì F, Moschella F. Giant condylomata (Buschke-Löwenstein tumours): our case load in surgical treatment and review of the current therapies. </w:t>
      </w:r>
      <w:r w:rsidRPr="00A51FBE">
        <w:rPr>
          <w:rFonts w:ascii="Book Antiqua" w:hAnsi="Book Antiqua"/>
          <w:i/>
          <w:sz w:val="24"/>
          <w:szCs w:val="24"/>
        </w:rPr>
        <w:t>Eur Rev Med Pharmacol Sci</w:t>
      </w:r>
      <w:r w:rsidRPr="00A51FBE">
        <w:rPr>
          <w:rFonts w:ascii="Book Antiqua" w:hAnsi="Book Antiqua"/>
          <w:sz w:val="24"/>
          <w:szCs w:val="24"/>
        </w:rPr>
        <w:t xml:space="preserve"> 2012; </w:t>
      </w:r>
      <w:r w:rsidRPr="00A51FBE">
        <w:rPr>
          <w:rFonts w:ascii="Book Antiqua" w:hAnsi="Book Antiqua"/>
          <w:b/>
          <w:sz w:val="24"/>
          <w:szCs w:val="24"/>
        </w:rPr>
        <w:t>16</w:t>
      </w:r>
      <w:r w:rsidRPr="00A51FBE">
        <w:rPr>
          <w:rFonts w:ascii="Book Antiqua" w:hAnsi="Book Antiqua"/>
          <w:sz w:val="24"/>
          <w:szCs w:val="24"/>
        </w:rPr>
        <w:t>: 747-751 [PMID: 22913205 DOI: 10.1111/bjd.12386]</w:t>
      </w:r>
    </w:p>
    <w:p w14:paraId="0416A030" w14:textId="77777777" w:rsidR="001A7C55" w:rsidRPr="00A51FBE" w:rsidRDefault="001A7C55" w:rsidP="001A7C55">
      <w:pPr>
        <w:spacing w:after="0" w:line="360" w:lineRule="auto"/>
        <w:jc w:val="both"/>
        <w:rPr>
          <w:rFonts w:ascii="Book Antiqua" w:hAnsi="Book Antiqua"/>
          <w:sz w:val="24"/>
          <w:szCs w:val="24"/>
        </w:rPr>
      </w:pPr>
      <w:r w:rsidRPr="00A51FBE">
        <w:rPr>
          <w:rFonts w:ascii="Book Antiqua" w:hAnsi="Book Antiqua"/>
          <w:sz w:val="24"/>
          <w:szCs w:val="24"/>
        </w:rPr>
        <w:t xml:space="preserve">20 </w:t>
      </w:r>
      <w:r w:rsidRPr="00A51FBE">
        <w:rPr>
          <w:rFonts w:ascii="Book Antiqua" w:hAnsi="Book Antiqua"/>
          <w:b/>
          <w:sz w:val="24"/>
          <w:szCs w:val="24"/>
        </w:rPr>
        <w:t>Mericli AF</w:t>
      </w:r>
      <w:r w:rsidRPr="00A51FBE">
        <w:rPr>
          <w:rFonts w:ascii="Book Antiqua" w:hAnsi="Book Antiqua"/>
          <w:sz w:val="24"/>
          <w:szCs w:val="24"/>
        </w:rPr>
        <w:t xml:space="preserve">, Martin JP, Campbell CA. An Algorithmic Anatomical Subunit Approach to Pelvic Wound Reconstruction. </w:t>
      </w:r>
      <w:r w:rsidRPr="00A51FBE">
        <w:rPr>
          <w:rFonts w:ascii="Book Antiqua" w:hAnsi="Book Antiqua"/>
          <w:i/>
          <w:sz w:val="24"/>
          <w:szCs w:val="24"/>
        </w:rPr>
        <w:t>Plast Reconstr Surg</w:t>
      </w:r>
      <w:r w:rsidRPr="00A51FBE">
        <w:rPr>
          <w:rFonts w:ascii="Book Antiqua" w:hAnsi="Book Antiqua"/>
          <w:sz w:val="24"/>
          <w:szCs w:val="24"/>
        </w:rPr>
        <w:t xml:space="preserve"> 2016; </w:t>
      </w:r>
      <w:r w:rsidRPr="00A51FBE">
        <w:rPr>
          <w:rFonts w:ascii="Book Antiqua" w:hAnsi="Book Antiqua"/>
          <w:b/>
          <w:sz w:val="24"/>
          <w:szCs w:val="24"/>
        </w:rPr>
        <w:t>137</w:t>
      </w:r>
      <w:r w:rsidRPr="00A51FBE">
        <w:rPr>
          <w:rFonts w:ascii="Book Antiqua" w:hAnsi="Book Antiqua"/>
          <w:sz w:val="24"/>
          <w:szCs w:val="24"/>
        </w:rPr>
        <w:t>: 1004-1017 [PMID: 26910686 DOI: 10.1097/01.prs.0000479973.45051.b6]</w:t>
      </w:r>
    </w:p>
    <w:p w14:paraId="730C15FE" w14:textId="77777777" w:rsidR="001A7C55" w:rsidRPr="00A51FBE" w:rsidRDefault="001A7C55" w:rsidP="001A7C55">
      <w:pPr>
        <w:spacing w:after="0" w:line="360" w:lineRule="auto"/>
        <w:jc w:val="both"/>
        <w:rPr>
          <w:rFonts w:ascii="Book Antiqua" w:hAnsi="Book Antiqua"/>
          <w:sz w:val="24"/>
          <w:szCs w:val="24"/>
        </w:rPr>
      </w:pPr>
      <w:r w:rsidRPr="00A51FBE">
        <w:rPr>
          <w:rFonts w:ascii="Book Antiqua" w:hAnsi="Book Antiqua"/>
          <w:sz w:val="24"/>
          <w:szCs w:val="24"/>
        </w:rPr>
        <w:t xml:space="preserve">21 </w:t>
      </w:r>
      <w:r w:rsidRPr="00A51FBE">
        <w:rPr>
          <w:rFonts w:ascii="Book Antiqua" w:hAnsi="Book Antiqua"/>
          <w:b/>
          <w:sz w:val="24"/>
          <w:szCs w:val="24"/>
        </w:rPr>
        <w:t>Smith HO</w:t>
      </w:r>
      <w:r w:rsidRPr="00A51FBE">
        <w:rPr>
          <w:rFonts w:ascii="Book Antiqua" w:hAnsi="Book Antiqua"/>
          <w:sz w:val="24"/>
          <w:szCs w:val="24"/>
        </w:rPr>
        <w:t xml:space="preserve">, Genesen MC, Runowicz CD, Goldberg GL. The rectus abdominis myocutaneous flap: modifications, complications, and sexual function. </w:t>
      </w:r>
      <w:r w:rsidRPr="00A51FBE">
        <w:rPr>
          <w:rFonts w:ascii="Book Antiqua" w:hAnsi="Book Antiqua"/>
          <w:i/>
          <w:sz w:val="24"/>
          <w:szCs w:val="24"/>
        </w:rPr>
        <w:t>Cancer</w:t>
      </w:r>
      <w:r w:rsidRPr="00A51FBE">
        <w:rPr>
          <w:rFonts w:ascii="Book Antiqua" w:hAnsi="Book Antiqua"/>
          <w:sz w:val="24"/>
          <w:szCs w:val="24"/>
        </w:rPr>
        <w:t xml:space="preserve"> 1998; </w:t>
      </w:r>
      <w:r w:rsidRPr="00A51FBE">
        <w:rPr>
          <w:rFonts w:ascii="Book Antiqua" w:hAnsi="Book Antiqua"/>
          <w:b/>
          <w:sz w:val="24"/>
          <w:szCs w:val="24"/>
        </w:rPr>
        <w:t>83</w:t>
      </w:r>
      <w:r w:rsidRPr="00A51FBE">
        <w:rPr>
          <w:rFonts w:ascii="Book Antiqua" w:hAnsi="Book Antiqua"/>
          <w:sz w:val="24"/>
          <w:szCs w:val="24"/>
        </w:rPr>
        <w:t>: 510-520 [PMID: 9690544 DOI: 10.1002/(SICI)1097-0142(19980801)83:33.0.CO;2-Y]</w:t>
      </w:r>
    </w:p>
    <w:p w14:paraId="31B4B932" w14:textId="77777777" w:rsidR="001A7C55" w:rsidRPr="00A51FBE" w:rsidRDefault="001A7C55" w:rsidP="001A7C55">
      <w:pPr>
        <w:spacing w:after="0" w:line="360" w:lineRule="auto"/>
        <w:jc w:val="both"/>
        <w:rPr>
          <w:rFonts w:ascii="Book Antiqua" w:hAnsi="Book Antiqua"/>
          <w:sz w:val="24"/>
          <w:szCs w:val="24"/>
        </w:rPr>
      </w:pPr>
      <w:r w:rsidRPr="00A51FBE">
        <w:rPr>
          <w:rFonts w:ascii="Book Antiqua" w:hAnsi="Book Antiqua"/>
          <w:sz w:val="24"/>
          <w:szCs w:val="24"/>
        </w:rPr>
        <w:t xml:space="preserve">22 </w:t>
      </w:r>
      <w:r w:rsidRPr="00A51FBE">
        <w:rPr>
          <w:rFonts w:ascii="Book Antiqua" w:hAnsi="Book Antiqua"/>
          <w:b/>
          <w:sz w:val="24"/>
          <w:szCs w:val="24"/>
        </w:rPr>
        <w:t>Nigro ND</w:t>
      </w:r>
      <w:r w:rsidRPr="00A51FBE">
        <w:rPr>
          <w:rFonts w:ascii="Book Antiqua" w:hAnsi="Book Antiqua"/>
          <w:sz w:val="24"/>
          <w:szCs w:val="24"/>
        </w:rPr>
        <w:t xml:space="preserve">. An evaluation of combined therapy for squamous cell cancer of the anal canal. </w:t>
      </w:r>
      <w:r w:rsidRPr="00A51FBE">
        <w:rPr>
          <w:rFonts w:ascii="Book Antiqua" w:hAnsi="Book Antiqua"/>
          <w:i/>
          <w:sz w:val="24"/>
          <w:szCs w:val="24"/>
        </w:rPr>
        <w:t>Dis Colon Rectum</w:t>
      </w:r>
      <w:r w:rsidRPr="00A51FBE">
        <w:rPr>
          <w:rFonts w:ascii="Book Antiqua" w:hAnsi="Book Antiqua"/>
          <w:sz w:val="24"/>
          <w:szCs w:val="24"/>
        </w:rPr>
        <w:t xml:space="preserve"> 1984; </w:t>
      </w:r>
      <w:r w:rsidRPr="00A51FBE">
        <w:rPr>
          <w:rFonts w:ascii="Book Antiqua" w:hAnsi="Book Antiqua"/>
          <w:b/>
          <w:sz w:val="24"/>
          <w:szCs w:val="24"/>
        </w:rPr>
        <w:t>27</w:t>
      </w:r>
      <w:r w:rsidRPr="00A51FBE">
        <w:rPr>
          <w:rFonts w:ascii="Book Antiqua" w:hAnsi="Book Antiqua"/>
          <w:sz w:val="24"/>
          <w:szCs w:val="24"/>
        </w:rPr>
        <w:t>: 763-766 [PMID: 6499614 DOI: 10.1007/BF02553933]</w:t>
      </w:r>
    </w:p>
    <w:p w14:paraId="7D3179D1" w14:textId="77777777" w:rsidR="001A7C55" w:rsidRPr="00A51FBE" w:rsidRDefault="001A7C55" w:rsidP="001A7C55">
      <w:pPr>
        <w:spacing w:after="0" w:line="360" w:lineRule="auto"/>
        <w:jc w:val="both"/>
        <w:rPr>
          <w:rFonts w:ascii="Book Antiqua" w:hAnsi="Book Antiqua"/>
          <w:sz w:val="24"/>
          <w:szCs w:val="24"/>
        </w:rPr>
      </w:pPr>
      <w:r w:rsidRPr="00A51FBE">
        <w:rPr>
          <w:rFonts w:ascii="Book Antiqua" w:hAnsi="Book Antiqua"/>
          <w:sz w:val="24"/>
          <w:szCs w:val="24"/>
        </w:rPr>
        <w:t xml:space="preserve">23 </w:t>
      </w:r>
      <w:r w:rsidRPr="00A51FBE">
        <w:rPr>
          <w:rFonts w:ascii="Book Antiqua" w:hAnsi="Book Antiqua"/>
          <w:b/>
          <w:sz w:val="24"/>
          <w:szCs w:val="24"/>
        </w:rPr>
        <w:t>Martin D</w:t>
      </w:r>
      <w:r w:rsidRPr="00A51FBE">
        <w:rPr>
          <w:rFonts w:ascii="Book Antiqua" w:hAnsi="Book Antiqua"/>
          <w:sz w:val="24"/>
          <w:szCs w:val="24"/>
        </w:rPr>
        <w:t xml:space="preserve">, Balermpas P, Winkelmann R, Rödel F, Rödel C, Fokas E. Anal squamous cell carcinoma - State of the art management and future perspectives. </w:t>
      </w:r>
      <w:r w:rsidRPr="00A51FBE">
        <w:rPr>
          <w:rFonts w:ascii="Book Antiqua" w:hAnsi="Book Antiqua"/>
          <w:i/>
          <w:sz w:val="24"/>
          <w:szCs w:val="24"/>
        </w:rPr>
        <w:t>Cancer Treat Rev</w:t>
      </w:r>
      <w:r w:rsidRPr="00A51FBE">
        <w:rPr>
          <w:rFonts w:ascii="Book Antiqua" w:hAnsi="Book Antiqua"/>
          <w:sz w:val="24"/>
          <w:szCs w:val="24"/>
        </w:rPr>
        <w:t xml:space="preserve"> 2018; </w:t>
      </w:r>
      <w:r w:rsidRPr="00A51FBE">
        <w:rPr>
          <w:rFonts w:ascii="Book Antiqua" w:hAnsi="Book Antiqua"/>
          <w:b/>
          <w:sz w:val="24"/>
          <w:szCs w:val="24"/>
        </w:rPr>
        <w:t>65</w:t>
      </w:r>
      <w:r w:rsidRPr="00A51FBE">
        <w:rPr>
          <w:rFonts w:ascii="Book Antiqua" w:hAnsi="Book Antiqua"/>
          <w:sz w:val="24"/>
          <w:szCs w:val="24"/>
        </w:rPr>
        <w:t>: 11-21 [PMID: 29494827 DOI: 10.1016/j.ctrv.2018.02.001]</w:t>
      </w:r>
    </w:p>
    <w:p w14:paraId="6E1B5224" w14:textId="77777777" w:rsidR="001A7C55" w:rsidRPr="00A51FBE" w:rsidRDefault="001A7C55" w:rsidP="001A7C55">
      <w:pPr>
        <w:spacing w:after="0" w:line="360" w:lineRule="auto"/>
        <w:jc w:val="both"/>
        <w:rPr>
          <w:rFonts w:ascii="Book Antiqua" w:hAnsi="Book Antiqua"/>
          <w:sz w:val="24"/>
          <w:szCs w:val="24"/>
        </w:rPr>
      </w:pPr>
      <w:r w:rsidRPr="00A51FBE">
        <w:rPr>
          <w:rFonts w:ascii="Book Antiqua" w:hAnsi="Book Antiqua"/>
          <w:sz w:val="24"/>
          <w:szCs w:val="24"/>
        </w:rPr>
        <w:t xml:space="preserve">24 </w:t>
      </w:r>
      <w:r w:rsidRPr="00A51FBE">
        <w:rPr>
          <w:rFonts w:ascii="Book Antiqua" w:hAnsi="Book Antiqua"/>
          <w:b/>
          <w:sz w:val="24"/>
          <w:szCs w:val="24"/>
        </w:rPr>
        <w:t>Butler TW</w:t>
      </w:r>
      <w:r w:rsidRPr="00A51FBE">
        <w:rPr>
          <w:rFonts w:ascii="Book Antiqua" w:hAnsi="Book Antiqua"/>
          <w:sz w:val="24"/>
          <w:szCs w:val="24"/>
        </w:rPr>
        <w:t xml:space="preserve">, Gefter J, Kleto D, Shuck EH 3rd, Ruffner BW. Squamous-cell carcinoma of the anus in condyloma acuminatum. Successful treatment with preoperative chemotherapy and radiation. </w:t>
      </w:r>
      <w:r w:rsidRPr="00A51FBE">
        <w:rPr>
          <w:rFonts w:ascii="Book Antiqua" w:hAnsi="Book Antiqua"/>
          <w:i/>
          <w:sz w:val="24"/>
          <w:szCs w:val="24"/>
        </w:rPr>
        <w:t>Dis Colon Rectum</w:t>
      </w:r>
      <w:r w:rsidRPr="00A51FBE">
        <w:rPr>
          <w:rFonts w:ascii="Book Antiqua" w:hAnsi="Book Antiqua"/>
          <w:sz w:val="24"/>
          <w:szCs w:val="24"/>
        </w:rPr>
        <w:t xml:space="preserve"> 1987; </w:t>
      </w:r>
      <w:r w:rsidRPr="00A51FBE">
        <w:rPr>
          <w:rFonts w:ascii="Book Antiqua" w:hAnsi="Book Antiqua"/>
          <w:b/>
          <w:sz w:val="24"/>
          <w:szCs w:val="24"/>
        </w:rPr>
        <w:t>30</w:t>
      </w:r>
      <w:r w:rsidRPr="00A51FBE">
        <w:rPr>
          <w:rFonts w:ascii="Book Antiqua" w:hAnsi="Book Antiqua"/>
          <w:sz w:val="24"/>
          <w:szCs w:val="24"/>
        </w:rPr>
        <w:t>: 293-295 [PMID: 3829876 DOI: 10.1007/BF02556178]</w:t>
      </w:r>
    </w:p>
    <w:p w14:paraId="292B1BCD" w14:textId="77777777" w:rsidR="001A7C55" w:rsidRPr="00A51FBE" w:rsidRDefault="001A7C55" w:rsidP="001A7C55">
      <w:pPr>
        <w:spacing w:after="0" w:line="360" w:lineRule="auto"/>
        <w:jc w:val="both"/>
        <w:rPr>
          <w:rFonts w:ascii="Book Antiqua" w:hAnsi="Book Antiqua"/>
          <w:sz w:val="24"/>
          <w:szCs w:val="24"/>
        </w:rPr>
      </w:pPr>
      <w:r w:rsidRPr="00A51FBE">
        <w:rPr>
          <w:rFonts w:ascii="Book Antiqua" w:hAnsi="Book Antiqua"/>
          <w:sz w:val="24"/>
          <w:szCs w:val="24"/>
        </w:rPr>
        <w:t xml:space="preserve">25 </w:t>
      </w:r>
      <w:r w:rsidRPr="00A51FBE">
        <w:rPr>
          <w:rFonts w:ascii="Book Antiqua" w:hAnsi="Book Antiqua"/>
          <w:b/>
          <w:sz w:val="24"/>
          <w:szCs w:val="24"/>
        </w:rPr>
        <w:t>Wang CJ</w:t>
      </w:r>
      <w:r w:rsidRPr="00A51FBE">
        <w:rPr>
          <w:rFonts w:ascii="Book Antiqua" w:hAnsi="Book Antiqua"/>
          <w:sz w:val="24"/>
          <w:szCs w:val="24"/>
        </w:rPr>
        <w:t xml:space="preserve">, Sparano J, Palefsky JM. Human Immunodeficiency Virus/AIDS, Human Papillomavirus, and Anal Cancer. </w:t>
      </w:r>
      <w:r w:rsidRPr="00A51FBE">
        <w:rPr>
          <w:rFonts w:ascii="Book Antiqua" w:hAnsi="Book Antiqua"/>
          <w:i/>
          <w:sz w:val="24"/>
          <w:szCs w:val="24"/>
        </w:rPr>
        <w:t>Surg Oncol Clin N Am</w:t>
      </w:r>
      <w:r w:rsidRPr="00A51FBE">
        <w:rPr>
          <w:rFonts w:ascii="Book Antiqua" w:hAnsi="Book Antiqua"/>
          <w:sz w:val="24"/>
          <w:szCs w:val="24"/>
        </w:rPr>
        <w:t xml:space="preserve"> 2017; </w:t>
      </w:r>
      <w:r w:rsidRPr="00A51FBE">
        <w:rPr>
          <w:rFonts w:ascii="Book Antiqua" w:hAnsi="Book Antiqua"/>
          <w:b/>
          <w:sz w:val="24"/>
          <w:szCs w:val="24"/>
        </w:rPr>
        <w:t>26</w:t>
      </w:r>
      <w:r w:rsidRPr="00A51FBE">
        <w:rPr>
          <w:rFonts w:ascii="Book Antiqua" w:hAnsi="Book Antiqua"/>
          <w:sz w:val="24"/>
          <w:szCs w:val="24"/>
        </w:rPr>
        <w:t>: 17-31 [PMID: 27889034 DOI: 10.1016/j.soc.2016.07.010]</w:t>
      </w:r>
    </w:p>
    <w:p w14:paraId="75D65086" w14:textId="77777777" w:rsidR="001A7C55" w:rsidRPr="00A51FBE" w:rsidRDefault="001A7C55" w:rsidP="001A7C55">
      <w:pPr>
        <w:spacing w:after="0" w:line="360" w:lineRule="auto"/>
        <w:jc w:val="both"/>
        <w:rPr>
          <w:rFonts w:ascii="Book Antiqua" w:hAnsi="Book Antiqua"/>
          <w:sz w:val="24"/>
          <w:szCs w:val="24"/>
        </w:rPr>
      </w:pPr>
      <w:r w:rsidRPr="00A51FBE">
        <w:rPr>
          <w:rFonts w:ascii="Book Antiqua" w:hAnsi="Book Antiqua"/>
          <w:sz w:val="24"/>
          <w:szCs w:val="24"/>
        </w:rPr>
        <w:t xml:space="preserve">26 </w:t>
      </w:r>
      <w:r w:rsidRPr="00A51FBE">
        <w:rPr>
          <w:rFonts w:ascii="Book Antiqua" w:hAnsi="Book Antiqua"/>
          <w:b/>
          <w:sz w:val="24"/>
          <w:szCs w:val="24"/>
        </w:rPr>
        <w:t>Grew D</w:t>
      </w:r>
      <w:r w:rsidRPr="00A51FBE">
        <w:rPr>
          <w:rFonts w:ascii="Book Antiqua" w:hAnsi="Book Antiqua"/>
          <w:sz w:val="24"/>
          <w:szCs w:val="24"/>
        </w:rPr>
        <w:t xml:space="preserve">, Bitterman D, Leichman CG, Leichman L, Sanfilippo N, Moore HG, Du K. HIV Infection Is Associated With Poor Outcomes for Patients With Anal Cancer in the Highly Active Antiretroviral Therapy Era. </w:t>
      </w:r>
      <w:r w:rsidRPr="00A51FBE">
        <w:rPr>
          <w:rFonts w:ascii="Book Antiqua" w:hAnsi="Book Antiqua"/>
          <w:i/>
          <w:sz w:val="24"/>
          <w:szCs w:val="24"/>
        </w:rPr>
        <w:t>Dis Colon Rectum</w:t>
      </w:r>
      <w:r w:rsidRPr="00A51FBE">
        <w:rPr>
          <w:rFonts w:ascii="Book Antiqua" w:hAnsi="Book Antiqua"/>
          <w:sz w:val="24"/>
          <w:szCs w:val="24"/>
        </w:rPr>
        <w:t xml:space="preserve"> 2015; </w:t>
      </w:r>
      <w:r w:rsidRPr="00A51FBE">
        <w:rPr>
          <w:rFonts w:ascii="Book Antiqua" w:hAnsi="Book Antiqua"/>
          <w:b/>
          <w:sz w:val="24"/>
          <w:szCs w:val="24"/>
        </w:rPr>
        <w:t>58</w:t>
      </w:r>
      <w:r w:rsidRPr="00A51FBE">
        <w:rPr>
          <w:rFonts w:ascii="Book Antiqua" w:hAnsi="Book Antiqua"/>
          <w:sz w:val="24"/>
          <w:szCs w:val="24"/>
        </w:rPr>
        <w:t>: 1130-1136 [PMID: 26544809 DOI: 10.1097/DCR.0000000000000476]</w:t>
      </w:r>
    </w:p>
    <w:p w14:paraId="39DC28B4" w14:textId="77777777" w:rsidR="001A7C55" w:rsidRPr="00A51FBE" w:rsidRDefault="001A7C55" w:rsidP="001A7C55">
      <w:pPr>
        <w:spacing w:after="0" w:line="360" w:lineRule="auto"/>
        <w:jc w:val="both"/>
        <w:rPr>
          <w:rFonts w:ascii="Book Antiqua" w:hAnsi="Book Antiqua"/>
          <w:sz w:val="24"/>
          <w:szCs w:val="24"/>
        </w:rPr>
      </w:pPr>
      <w:r w:rsidRPr="00A51FBE">
        <w:rPr>
          <w:rFonts w:ascii="Book Antiqua" w:hAnsi="Book Antiqua"/>
          <w:sz w:val="24"/>
          <w:szCs w:val="24"/>
        </w:rPr>
        <w:t xml:space="preserve">27 </w:t>
      </w:r>
      <w:r w:rsidRPr="00A51FBE">
        <w:rPr>
          <w:rFonts w:ascii="Book Antiqua" w:hAnsi="Book Antiqua"/>
          <w:b/>
          <w:sz w:val="24"/>
          <w:szCs w:val="24"/>
        </w:rPr>
        <w:t>Martin D</w:t>
      </w:r>
      <w:r w:rsidRPr="00A51FBE">
        <w:rPr>
          <w:rFonts w:ascii="Book Antiqua" w:hAnsi="Book Antiqua"/>
          <w:sz w:val="24"/>
          <w:szCs w:val="24"/>
        </w:rPr>
        <w:t xml:space="preserve">, Balermpas P, Fokas E, Rödel C, Yildirim M. Are there HIV-specific Differences for Anal Cancer Patients Treated with Standard Chemoradiotherapy in the </w:t>
      </w:r>
      <w:r w:rsidRPr="00A51FBE">
        <w:rPr>
          <w:rFonts w:ascii="Book Antiqua" w:hAnsi="Book Antiqua"/>
          <w:sz w:val="24"/>
          <w:szCs w:val="24"/>
        </w:rPr>
        <w:lastRenderedPageBreak/>
        <w:t xml:space="preserve">Era of Combined Antiretroviral Therapy? </w:t>
      </w:r>
      <w:r w:rsidRPr="00A51FBE">
        <w:rPr>
          <w:rFonts w:ascii="Book Antiqua" w:hAnsi="Book Antiqua"/>
          <w:i/>
          <w:sz w:val="24"/>
          <w:szCs w:val="24"/>
        </w:rPr>
        <w:t>Clin Oncol (R Coll Radiol)</w:t>
      </w:r>
      <w:r w:rsidRPr="00A51FBE">
        <w:rPr>
          <w:rFonts w:ascii="Book Antiqua" w:hAnsi="Book Antiqua"/>
          <w:sz w:val="24"/>
          <w:szCs w:val="24"/>
        </w:rPr>
        <w:t xml:space="preserve"> 2017; </w:t>
      </w:r>
      <w:r w:rsidRPr="00A51FBE">
        <w:rPr>
          <w:rFonts w:ascii="Book Antiqua" w:hAnsi="Book Antiqua"/>
          <w:b/>
          <w:sz w:val="24"/>
          <w:szCs w:val="24"/>
        </w:rPr>
        <w:t>29</w:t>
      </w:r>
      <w:r w:rsidRPr="00A51FBE">
        <w:rPr>
          <w:rFonts w:ascii="Book Antiqua" w:hAnsi="Book Antiqua"/>
          <w:sz w:val="24"/>
          <w:szCs w:val="24"/>
        </w:rPr>
        <w:t>: 248-255 [PMID: 28049602 DOI: 10.1016/j.clon.2016.12.010]</w:t>
      </w:r>
    </w:p>
    <w:p w14:paraId="4E125D54" w14:textId="77777777" w:rsidR="001A7C55" w:rsidRPr="00A51FBE" w:rsidRDefault="001A7C55" w:rsidP="001A7C55">
      <w:pPr>
        <w:spacing w:after="0" w:line="360" w:lineRule="auto"/>
        <w:jc w:val="both"/>
        <w:rPr>
          <w:rFonts w:ascii="Book Antiqua" w:hAnsi="Book Antiqua"/>
          <w:sz w:val="24"/>
          <w:szCs w:val="24"/>
        </w:rPr>
      </w:pPr>
      <w:r w:rsidRPr="00A51FBE">
        <w:rPr>
          <w:rFonts w:ascii="Book Antiqua" w:hAnsi="Book Antiqua"/>
          <w:sz w:val="24"/>
          <w:szCs w:val="24"/>
        </w:rPr>
        <w:t xml:space="preserve">28 </w:t>
      </w:r>
      <w:r w:rsidRPr="00A51FBE">
        <w:rPr>
          <w:rFonts w:ascii="Book Antiqua" w:hAnsi="Book Antiqua"/>
          <w:b/>
          <w:sz w:val="24"/>
          <w:szCs w:val="24"/>
        </w:rPr>
        <w:t>Chung JH</w:t>
      </w:r>
      <w:r w:rsidRPr="00A51FBE">
        <w:rPr>
          <w:rFonts w:ascii="Book Antiqua" w:hAnsi="Book Antiqua"/>
          <w:sz w:val="24"/>
          <w:szCs w:val="24"/>
        </w:rPr>
        <w:t xml:space="preserve">, Sanford E, Johnson A, Klempner SJ, Schrock AB, Palma NA, Erlich RL, Frampton GM, Chalmers ZR, Vergilio J, Rubinson DA, Sun JX, Chmielecki J, Yelensky R, Suh JH, Lipson D, George TJ Jr, Elvin JA, Stephens PJ, Miller VA, Ross JS, Ali SM. Comprehensive genomic profiling of anal squamous cell carcinoma reveals distinct genomically defined classes. </w:t>
      </w:r>
      <w:r w:rsidRPr="00A51FBE">
        <w:rPr>
          <w:rFonts w:ascii="Book Antiqua" w:hAnsi="Book Antiqua"/>
          <w:i/>
          <w:sz w:val="24"/>
          <w:szCs w:val="24"/>
        </w:rPr>
        <w:t>Ann Oncol</w:t>
      </w:r>
      <w:r w:rsidRPr="00A51FBE">
        <w:rPr>
          <w:rFonts w:ascii="Book Antiqua" w:hAnsi="Book Antiqua"/>
          <w:sz w:val="24"/>
          <w:szCs w:val="24"/>
        </w:rPr>
        <w:t xml:space="preserve"> 2016; </w:t>
      </w:r>
      <w:r w:rsidRPr="00A51FBE">
        <w:rPr>
          <w:rFonts w:ascii="Book Antiqua" w:hAnsi="Book Antiqua"/>
          <w:b/>
          <w:sz w:val="24"/>
          <w:szCs w:val="24"/>
        </w:rPr>
        <w:t>27</w:t>
      </w:r>
      <w:r w:rsidRPr="00A51FBE">
        <w:rPr>
          <w:rFonts w:ascii="Book Antiqua" w:hAnsi="Book Antiqua"/>
          <w:sz w:val="24"/>
          <w:szCs w:val="24"/>
        </w:rPr>
        <w:t>: 1336-1341 [PMID: 27052656 DOI: 10.1093/annonc/mdw152]</w:t>
      </w:r>
    </w:p>
    <w:p w14:paraId="3193347C" w14:textId="77777777" w:rsidR="001A7C55" w:rsidRPr="00A51FBE" w:rsidRDefault="001A7C55" w:rsidP="001A7C55">
      <w:pPr>
        <w:spacing w:after="0" w:line="360" w:lineRule="auto"/>
        <w:jc w:val="both"/>
        <w:rPr>
          <w:rFonts w:ascii="Book Antiqua" w:hAnsi="Book Antiqua"/>
          <w:sz w:val="24"/>
          <w:szCs w:val="24"/>
        </w:rPr>
      </w:pPr>
      <w:r w:rsidRPr="00A51FBE">
        <w:rPr>
          <w:rFonts w:ascii="Book Antiqua" w:hAnsi="Book Antiqua"/>
          <w:sz w:val="24"/>
          <w:szCs w:val="24"/>
        </w:rPr>
        <w:t xml:space="preserve">29 </w:t>
      </w:r>
      <w:r w:rsidRPr="00A51FBE">
        <w:rPr>
          <w:rFonts w:ascii="Book Antiqua" w:hAnsi="Book Antiqua"/>
          <w:b/>
          <w:sz w:val="24"/>
          <w:szCs w:val="24"/>
        </w:rPr>
        <w:t>Casadei Gardini A</w:t>
      </w:r>
      <w:r w:rsidRPr="00A51FBE">
        <w:rPr>
          <w:rFonts w:ascii="Book Antiqua" w:hAnsi="Book Antiqua"/>
          <w:sz w:val="24"/>
          <w:szCs w:val="24"/>
        </w:rPr>
        <w:t xml:space="preserve">, Capelli L, Ulivi P, Giannini M, Freier E, Tamberi S, Scarpi E, Passardi A, Zoli W, Ragazzini A, Amadori D, Frassineti GL. KRAS, BRAF and PIK3CA status in squamous cell anal carcinoma (SCAC). </w:t>
      </w:r>
      <w:r w:rsidRPr="00A51FBE">
        <w:rPr>
          <w:rFonts w:ascii="Book Antiqua" w:hAnsi="Book Antiqua"/>
          <w:i/>
          <w:sz w:val="24"/>
          <w:szCs w:val="24"/>
        </w:rPr>
        <w:t>PLoS One</w:t>
      </w:r>
      <w:r w:rsidRPr="00A51FBE">
        <w:rPr>
          <w:rFonts w:ascii="Book Antiqua" w:hAnsi="Book Antiqua"/>
          <w:sz w:val="24"/>
          <w:szCs w:val="24"/>
        </w:rPr>
        <w:t xml:space="preserve"> 2014; </w:t>
      </w:r>
      <w:r w:rsidRPr="00A51FBE">
        <w:rPr>
          <w:rFonts w:ascii="Book Antiqua" w:hAnsi="Book Antiqua"/>
          <w:b/>
          <w:sz w:val="24"/>
          <w:szCs w:val="24"/>
        </w:rPr>
        <w:t>9</w:t>
      </w:r>
      <w:r w:rsidRPr="00A51FBE">
        <w:rPr>
          <w:rFonts w:ascii="Book Antiqua" w:hAnsi="Book Antiqua"/>
          <w:sz w:val="24"/>
          <w:szCs w:val="24"/>
        </w:rPr>
        <w:t>: e92071 [PMID: 24642661 DOI: 10.1371/journal.pone.0092071]</w:t>
      </w:r>
    </w:p>
    <w:p w14:paraId="77515222" w14:textId="77777777" w:rsidR="001A7C55" w:rsidRPr="00A51FBE" w:rsidRDefault="001A7C55" w:rsidP="001A7C55">
      <w:pPr>
        <w:spacing w:after="0" w:line="360" w:lineRule="auto"/>
        <w:jc w:val="both"/>
        <w:rPr>
          <w:rFonts w:ascii="Book Antiqua" w:hAnsi="Book Antiqua"/>
          <w:sz w:val="24"/>
          <w:szCs w:val="24"/>
        </w:rPr>
      </w:pPr>
      <w:r w:rsidRPr="00A51FBE">
        <w:rPr>
          <w:rFonts w:ascii="Book Antiqua" w:hAnsi="Book Antiqua"/>
          <w:sz w:val="24"/>
          <w:szCs w:val="24"/>
        </w:rPr>
        <w:t xml:space="preserve">30 </w:t>
      </w:r>
      <w:r w:rsidRPr="00A51FBE">
        <w:rPr>
          <w:rFonts w:ascii="Book Antiqua" w:hAnsi="Book Antiqua"/>
          <w:b/>
          <w:sz w:val="24"/>
          <w:szCs w:val="24"/>
        </w:rPr>
        <w:t>Martin V</w:t>
      </w:r>
      <w:r w:rsidRPr="00A51FBE">
        <w:rPr>
          <w:rFonts w:ascii="Book Antiqua" w:hAnsi="Book Antiqua"/>
          <w:sz w:val="24"/>
          <w:szCs w:val="24"/>
        </w:rPr>
        <w:t xml:space="preserve">, Zanellato E, Franzetti-Pellanda A, Molinari F, Movilia A, Paganotti A, Deantonio L, De Dosso S, Assi A, Crippa S, Boldorini R, Mazzucchelli L, Saletti P, Frattini M. EGFR, KRAS, BRAF, and PIK3CA characterization in squamous cell anal cancer. </w:t>
      </w:r>
      <w:r w:rsidRPr="00A51FBE">
        <w:rPr>
          <w:rFonts w:ascii="Book Antiqua" w:hAnsi="Book Antiqua"/>
          <w:i/>
          <w:sz w:val="24"/>
          <w:szCs w:val="24"/>
        </w:rPr>
        <w:t>Histol Histopathol</w:t>
      </w:r>
      <w:r w:rsidRPr="00A51FBE">
        <w:rPr>
          <w:rFonts w:ascii="Book Antiqua" w:hAnsi="Book Antiqua"/>
          <w:sz w:val="24"/>
          <w:szCs w:val="24"/>
        </w:rPr>
        <w:t xml:space="preserve"> 2014; </w:t>
      </w:r>
      <w:r w:rsidRPr="00A51FBE">
        <w:rPr>
          <w:rFonts w:ascii="Book Antiqua" w:hAnsi="Book Antiqua"/>
          <w:b/>
          <w:sz w:val="24"/>
          <w:szCs w:val="24"/>
        </w:rPr>
        <w:t>29</w:t>
      </w:r>
      <w:r w:rsidRPr="00A51FBE">
        <w:rPr>
          <w:rFonts w:ascii="Book Antiqua" w:hAnsi="Book Antiqua"/>
          <w:sz w:val="24"/>
          <w:szCs w:val="24"/>
        </w:rPr>
        <w:t>: 513-521 [PMID: 24122611 DOI: 10.14670/HH-29.10.513]</w:t>
      </w:r>
    </w:p>
    <w:p w14:paraId="2F2E99CA" w14:textId="77777777" w:rsidR="00CC38DB" w:rsidRPr="00A51FBE" w:rsidRDefault="00CC38DB" w:rsidP="001A7C55">
      <w:pPr>
        <w:pStyle w:val="details"/>
        <w:spacing w:before="0" w:beforeAutospacing="0" w:after="0" w:afterAutospacing="0" w:line="360" w:lineRule="auto"/>
        <w:jc w:val="both"/>
        <w:rPr>
          <w:rFonts w:ascii="Book Antiqua" w:hAnsi="Book Antiqua" w:cstheme="minorHAnsi"/>
        </w:rPr>
      </w:pPr>
    </w:p>
    <w:p w14:paraId="15488933" w14:textId="77777777" w:rsidR="00DB2E47" w:rsidRPr="00A51FBE" w:rsidRDefault="00A91456" w:rsidP="00BB5900">
      <w:pPr>
        <w:pStyle w:val="ac"/>
        <w:spacing w:line="360" w:lineRule="auto"/>
        <w:jc w:val="right"/>
        <w:rPr>
          <w:rFonts w:ascii="Book Antiqua" w:hAnsi="Book Antiqua"/>
          <w:sz w:val="24"/>
          <w:szCs w:val="24"/>
        </w:rPr>
      </w:pPr>
      <w:r w:rsidRPr="00A51FBE">
        <w:rPr>
          <w:rFonts w:ascii="Book Antiqua" w:hAnsi="Book Antiqua"/>
          <w:b/>
          <w:sz w:val="24"/>
          <w:szCs w:val="24"/>
        </w:rPr>
        <w:t xml:space="preserve">P-Reviewer: </w:t>
      </w:r>
      <w:r w:rsidR="008A4E4A" w:rsidRPr="00A51FBE">
        <w:rPr>
          <w:rFonts w:ascii="Book Antiqua" w:hAnsi="Book Antiqua"/>
          <w:color w:val="000000"/>
          <w:sz w:val="24"/>
          <w:szCs w:val="24"/>
        </w:rPr>
        <w:t xml:space="preserve">Aykan NF, Grotz TE, Lin JM, Lin Q, Mastoraki A </w:t>
      </w:r>
      <w:r w:rsidRPr="00A51FBE">
        <w:rPr>
          <w:rFonts w:ascii="Book Antiqua" w:hAnsi="Book Antiqua"/>
          <w:b/>
          <w:sz w:val="24"/>
          <w:szCs w:val="24"/>
        </w:rPr>
        <w:t xml:space="preserve">S-Editor: </w:t>
      </w:r>
      <w:r w:rsidRPr="00A51FBE">
        <w:rPr>
          <w:rFonts w:ascii="Book Antiqua" w:hAnsi="Book Antiqua"/>
          <w:sz w:val="24"/>
          <w:szCs w:val="24"/>
        </w:rPr>
        <w:t>Ji FF</w:t>
      </w:r>
    </w:p>
    <w:p w14:paraId="06B6B850" w14:textId="1AC43967" w:rsidR="00A91456" w:rsidRPr="00A51FBE" w:rsidRDefault="00A91456" w:rsidP="00BB5900">
      <w:pPr>
        <w:pStyle w:val="ac"/>
        <w:spacing w:line="360" w:lineRule="auto"/>
        <w:jc w:val="right"/>
        <w:rPr>
          <w:rFonts w:ascii="Book Antiqua" w:hAnsi="Book Antiqua"/>
          <w:sz w:val="24"/>
          <w:szCs w:val="24"/>
        </w:rPr>
      </w:pPr>
      <w:r w:rsidRPr="00A51FBE">
        <w:rPr>
          <w:rFonts w:ascii="Book Antiqua" w:hAnsi="Book Antiqua"/>
          <w:b/>
          <w:sz w:val="24"/>
          <w:szCs w:val="24"/>
        </w:rPr>
        <w:t xml:space="preserve"> L-Editor: </w:t>
      </w:r>
      <w:r w:rsidR="00DB2E47" w:rsidRPr="00A51FBE">
        <w:rPr>
          <w:rFonts w:ascii="Book Antiqua" w:hAnsi="Book Antiqua" w:hint="eastAsia"/>
          <w:sz w:val="24"/>
          <w:szCs w:val="24"/>
        </w:rPr>
        <w:t>A</w:t>
      </w:r>
      <w:r w:rsidR="00DB2E47" w:rsidRPr="00A51FBE">
        <w:rPr>
          <w:rFonts w:ascii="Book Antiqua" w:hAnsi="Book Antiqua" w:hint="eastAsia"/>
          <w:b/>
          <w:sz w:val="24"/>
          <w:szCs w:val="24"/>
        </w:rPr>
        <w:t xml:space="preserve"> </w:t>
      </w:r>
      <w:r w:rsidRPr="00A51FBE">
        <w:rPr>
          <w:rFonts w:ascii="Book Antiqua" w:hAnsi="Book Antiqua"/>
          <w:b/>
          <w:sz w:val="24"/>
          <w:szCs w:val="24"/>
        </w:rPr>
        <w:t xml:space="preserve">E-Editor: </w:t>
      </w:r>
      <w:r w:rsidR="00DB2E47" w:rsidRPr="00A51FBE">
        <w:rPr>
          <w:rFonts w:ascii="Book Antiqua" w:hAnsi="Book Antiqua" w:hint="eastAsia"/>
          <w:sz w:val="24"/>
          <w:szCs w:val="24"/>
        </w:rPr>
        <w:t>Bian YN</w:t>
      </w:r>
    </w:p>
    <w:p w14:paraId="2AC98192" w14:textId="77777777" w:rsidR="00A91456" w:rsidRPr="00A51FBE" w:rsidRDefault="00A91456" w:rsidP="001A7C55">
      <w:pPr>
        <w:pStyle w:val="ac"/>
        <w:spacing w:line="360" w:lineRule="auto"/>
        <w:rPr>
          <w:rFonts w:ascii="Book Antiqua" w:hAnsi="Book Antiqua"/>
          <w:b/>
          <w:sz w:val="24"/>
          <w:szCs w:val="24"/>
        </w:rPr>
      </w:pPr>
      <w:r w:rsidRPr="00A51FBE">
        <w:rPr>
          <w:rFonts w:ascii="Book Antiqua" w:hAnsi="Book Antiqua"/>
          <w:b/>
          <w:sz w:val="24"/>
          <w:szCs w:val="24"/>
        </w:rPr>
        <w:t xml:space="preserve"> </w:t>
      </w:r>
    </w:p>
    <w:p w14:paraId="0F7C93D6" w14:textId="4E29E84D" w:rsidR="00A91456" w:rsidRPr="00A51FBE" w:rsidRDefault="00A91456" w:rsidP="001A7C55">
      <w:pPr>
        <w:snapToGrid w:val="0"/>
        <w:spacing w:after="0" w:line="360" w:lineRule="auto"/>
        <w:jc w:val="both"/>
        <w:rPr>
          <w:rFonts w:ascii="Book Antiqua" w:eastAsia="宋体" w:hAnsi="Book Antiqua" w:cs="Helvetica"/>
          <w:b/>
          <w:sz w:val="24"/>
          <w:szCs w:val="24"/>
        </w:rPr>
      </w:pPr>
      <w:r w:rsidRPr="00A51FBE">
        <w:rPr>
          <w:rFonts w:ascii="Book Antiqua" w:eastAsia="宋体" w:hAnsi="Book Antiqua" w:cs="Helvetica"/>
          <w:b/>
          <w:sz w:val="24"/>
          <w:szCs w:val="24"/>
        </w:rPr>
        <w:t xml:space="preserve">Specialty type: </w:t>
      </w:r>
      <w:r w:rsidR="008A4E4A" w:rsidRPr="00A51FBE">
        <w:rPr>
          <w:rFonts w:ascii="Book Antiqua" w:eastAsia="宋体" w:hAnsi="Book Antiqua" w:cs="Helvetica"/>
          <w:sz w:val="24"/>
          <w:szCs w:val="24"/>
        </w:rPr>
        <w:t>Oncology</w:t>
      </w:r>
    </w:p>
    <w:p w14:paraId="39402B65" w14:textId="1D9E33CD" w:rsidR="00A91456" w:rsidRPr="00A51FBE" w:rsidRDefault="00A91456" w:rsidP="001A7C55">
      <w:pPr>
        <w:snapToGrid w:val="0"/>
        <w:spacing w:after="0" w:line="360" w:lineRule="auto"/>
        <w:jc w:val="both"/>
        <w:rPr>
          <w:rFonts w:ascii="Book Antiqua" w:eastAsia="宋体" w:hAnsi="Book Antiqua" w:cs="Helvetica"/>
          <w:b/>
          <w:sz w:val="24"/>
          <w:szCs w:val="24"/>
        </w:rPr>
      </w:pPr>
      <w:r w:rsidRPr="00A51FBE">
        <w:rPr>
          <w:rFonts w:ascii="Book Antiqua" w:eastAsia="宋体" w:hAnsi="Book Antiqua" w:cs="Helvetica"/>
          <w:b/>
          <w:sz w:val="24"/>
          <w:szCs w:val="24"/>
        </w:rPr>
        <w:t xml:space="preserve">Country of origin: </w:t>
      </w:r>
      <w:r w:rsidR="008A4E4A" w:rsidRPr="00A51FBE">
        <w:rPr>
          <w:rFonts w:ascii="Book Antiqua" w:eastAsia="宋体" w:hAnsi="Book Antiqua"/>
          <w:sz w:val="24"/>
          <w:szCs w:val="24"/>
        </w:rPr>
        <w:t>United States</w:t>
      </w:r>
    </w:p>
    <w:p w14:paraId="6DCD9370" w14:textId="77777777" w:rsidR="00A91456" w:rsidRPr="00A51FBE" w:rsidRDefault="00A91456" w:rsidP="001A7C55">
      <w:pPr>
        <w:snapToGrid w:val="0"/>
        <w:spacing w:after="0" w:line="360" w:lineRule="auto"/>
        <w:jc w:val="both"/>
        <w:rPr>
          <w:rFonts w:ascii="Book Antiqua" w:eastAsia="宋体" w:hAnsi="Book Antiqua" w:cs="Helvetica"/>
          <w:b/>
          <w:sz w:val="24"/>
          <w:szCs w:val="24"/>
        </w:rPr>
      </w:pPr>
      <w:r w:rsidRPr="00A51FBE">
        <w:rPr>
          <w:rFonts w:ascii="Book Antiqua" w:eastAsia="宋体" w:hAnsi="Book Antiqua" w:cs="Helvetica"/>
          <w:b/>
          <w:sz w:val="24"/>
          <w:szCs w:val="24"/>
        </w:rPr>
        <w:t>Peer-review report classification</w:t>
      </w:r>
    </w:p>
    <w:p w14:paraId="029E100D" w14:textId="46F931D4" w:rsidR="00A91456" w:rsidRPr="00A51FBE" w:rsidRDefault="00A91456" w:rsidP="001A7C55">
      <w:pPr>
        <w:snapToGrid w:val="0"/>
        <w:spacing w:after="0" w:line="360" w:lineRule="auto"/>
        <w:jc w:val="both"/>
        <w:rPr>
          <w:rFonts w:ascii="Book Antiqua" w:eastAsia="宋体" w:hAnsi="Book Antiqua" w:cs="Helvetica"/>
          <w:sz w:val="24"/>
          <w:szCs w:val="24"/>
          <w:lang w:eastAsia="zh-CN"/>
        </w:rPr>
      </w:pPr>
      <w:r w:rsidRPr="00A51FBE">
        <w:rPr>
          <w:rFonts w:ascii="Book Antiqua" w:eastAsia="宋体" w:hAnsi="Book Antiqua" w:cs="Helvetica"/>
          <w:sz w:val="24"/>
          <w:szCs w:val="24"/>
        </w:rPr>
        <w:t xml:space="preserve">Grade A (Excellent): </w:t>
      </w:r>
      <w:r w:rsidR="008A4E4A" w:rsidRPr="00A51FBE">
        <w:rPr>
          <w:rFonts w:ascii="Book Antiqua" w:eastAsia="宋体" w:hAnsi="Book Antiqua" w:cs="Helvetica"/>
          <w:sz w:val="24"/>
          <w:szCs w:val="24"/>
          <w:lang w:eastAsia="zh-CN"/>
        </w:rPr>
        <w:t>0</w:t>
      </w:r>
    </w:p>
    <w:p w14:paraId="04DA669E" w14:textId="77777777" w:rsidR="00A91456" w:rsidRPr="00A51FBE" w:rsidRDefault="00A91456" w:rsidP="001A7C55">
      <w:pPr>
        <w:snapToGrid w:val="0"/>
        <w:spacing w:after="0" w:line="360" w:lineRule="auto"/>
        <w:jc w:val="both"/>
        <w:rPr>
          <w:rFonts w:ascii="Book Antiqua" w:eastAsia="宋体" w:hAnsi="Book Antiqua" w:cs="Helvetica"/>
          <w:sz w:val="24"/>
          <w:szCs w:val="24"/>
        </w:rPr>
      </w:pPr>
      <w:r w:rsidRPr="00A51FBE">
        <w:rPr>
          <w:rFonts w:ascii="Book Antiqua" w:eastAsia="宋体" w:hAnsi="Book Antiqua" w:cs="Helvetica"/>
          <w:sz w:val="24"/>
          <w:szCs w:val="24"/>
        </w:rPr>
        <w:t>Grade B (Very good): B</w:t>
      </w:r>
    </w:p>
    <w:p w14:paraId="499F6F1A" w14:textId="50F0C776" w:rsidR="00A91456" w:rsidRPr="00A51FBE" w:rsidRDefault="00A91456" w:rsidP="001A7C55">
      <w:pPr>
        <w:snapToGrid w:val="0"/>
        <w:spacing w:after="0" w:line="360" w:lineRule="auto"/>
        <w:jc w:val="both"/>
        <w:rPr>
          <w:rFonts w:ascii="Book Antiqua" w:eastAsia="宋体" w:hAnsi="Book Antiqua" w:cs="Helvetica"/>
          <w:sz w:val="24"/>
          <w:szCs w:val="24"/>
          <w:lang w:eastAsia="zh-CN"/>
        </w:rPr>
      </w:pPr>
      <w:r w:rsidRPr="00A51FBE">
        <w:rPr>
          <w:rFonts w:ascii="Book Antiqua" w:eastAsia="宋体" w:hAnsi="Book Antiqua" w:cs="Helvetica"/>
          <w:sz w:val="24"/>
          <w:szCs w:val="24"/>
        </w:rPr>
        <w:t>Grade C (Good): C</w:t>
      </w:r>
      <w:r w:rsidR="008A4E4A" w:rsidRPr="00A51FBE">
        <w:rPr>
          <w:rFonts w:ascii="Book Antiqua" w:eastAsia="宋体" w:hAnsi="Book Antiqua" w:cs="Helvetica"/>
          <w:sz w:val="24"/>
          <w:szCs w:val="24"/>
          <w:lang w:eastAsia="zh-CN"/>
        </w:rPr>
        <w:t>, C, C</w:t>
      </w:r>
    </w:p>
    <w:p w14:paraId="04760FA8" w14:textId="373A4188" w:rsidR="00A91456" w:rsidRPr="00A51FBE" w:rsidRDefault="00A91456" w:rsidP="001A7C55">
      <w:pPr>
        <w:snapToGrid w:val="0"/>
        <w:spacing w:after="0" w:line="360" w:lineRule="auto"/>
        <w:jc w:val="both"/>
        <w:rPr>
          <w:rFonts w:ascii="Book Antiqua" w:eastAsia="宋体" w:hAnsi="Book Antiqua" w:cs="Helvetica"/>
          <w:sz w:val="24"/>
          <w:szCs w:val="24"/>
        </w:rPr>
      </w:pPr>
      <w:r w:rsidRPr="00A51FBE">
        <w:rPr>
          <w:rFonts w:ascii="Book Antiqua" w:eastAsia="宋体" w:hAnsi="Book Antiqua" w:cs="Helvetica"/>
          <w:sz w:val="24"/>
          <w:szCs w:val="24"/>
        </w:rPr>
        <w:t xml:space="preserve">Grade D (Fair): </w:t>
      </w:r>
      <w:r w:rsidR="008A4E4A" w:rsidRPr="00A51FBE">
        <w:rPr>
          <w:rFonts w:ascii="Book Antiqua" w:eastAsia="宋体" w:hAnsi="Book Antiqua" w:cs="Helvetica"/>
          <w:sz w:val="24"/>
          <w:szCs w:val="24"/>
          <w:lang w:eastAsia="zh-CN"/>
        </w:rPr>
        <w:t>D</w:t>
      </w:r>
      <w:r w:rsidRPr="00A51FBE">
        <w:rPr>
          <w:rFonts w:ascii="Book Antiqua" w:eastAsia="宋体" w:hAnsi="Book Antiqua" w:cs="Helvetica"/>
          <w:sz w:val="24"/>
          <w:szCs w:val="24"/>
        </w:rPr>
        <w:t xml:space="preserve"> </w:t>
      </w:r>
    </w:p>
    <w:p w14:paraId="29CEB725" w14:textId="404354B5" w:rsidR="003E3988" w:rsidRPr="00A51FBE" w:rsidRDefault="00A91456" w:rsidP="001A7C55">
      <w:pPr>
        <w:spacing w:after="0" w:line="360" w:lineRule="auto"/>
        <w:jc w:val="both"/>
        <w:rPr>
          <w:rFonts w:ascii="Book Antiqua" w:eastAsia="Times New Roman" w:hAnsi="Book Antiqua" w:cstheme="minorHAnsi"/>
          <w:sz w:val="24"/>
          <w:szCs w:val="24"/>
        </w:rPr>
      </w:pPr>
      <w:r w:rsidRPr="00A51FBE">
        <w:rPr>
          <w:rFonts w:ascii="Book Antiqua" w:eastAsia="宋体" w:hAnsi="Book Antiqua" w:cs="Helvetica"/>
          <w:sz w:val="24"/>
          <w:szCs w:val="24"/>
        </w:rPr>
        <w:lastRenderedPageBreak/>
        <w:t>Grade E (Poor): 0</w:t>
      </w:r>
    </w:p>
    <w:p w14:paraId="5D64DB20" w14:textId="733F8B1D" w:rsidR="003A04C4" w:rsidRPr="00A51FBE" w:rsidRDefault="003A04C4">
      <w:pPr>
        <w:rPr>
          <w:rFonts w:ascii="Book Antiqua" w:eastAsia="Times New Roman" w:hAnsi="Book Antiqua" w:cs="Times New Roman"/>
          <w:bCs/>
          <w:kern w:val="36"/>
          <w:sz w:val="24"/>
          <w:szCs w:val="24"/>
        </w:rPr>
      </w:pPr>
      <w:r w:rsidRPr="00A51FBE">
        <w:rPr>
          <w:rFonts w:ascii="Book Antiqua" w:eastAsia="Times New Roman" w:hAnsi="Book Antiqua" w:cs="Times New Roman"/>
          <w:bCs/>
          <w:kern w:val="36"/>
          <w:sz w:val="24"/>
          <w:szCs w:val="24"/>
        </w:rPr>
        <w:br w:type="page"/>
      </w:r>
    </w:p>
    <w:p w14:paraId="67C8D364" w14:textId="77777777" w:rsidR="00B01179" w:rsidRPr="00A51FBE" w:rsidRDefault="00B01179" w:rsidP="00B80A2B">
      <w:pPr>
        <w:spacing w:after="0" w:line="360" w:lineRule="auto"/>
        <w:jc w:val="both"/>
        <w:rPr>
          <w:rFonts w:ascii="Book Antiqua" w:eastAsia="Times New Roman" w:hAnsi="Book Antiqua" w:cs="Times New Roman"/>
          <w:bCs/>
          <w:kern w:val="36"/>
          <w:sz w:val="24"/>
          <w:szCs w:val="24"/>
        </w:rPr>
      </w:pPr>
    </w:p>
    <w:p w14:paraId="013737D7" w14:textId="77777777" w:rsidR="00B01179" w:rsidRPr="00A51FBE" w:rsidRDefault="005636A9" w:rsidP="00B80A2B">
      <w:pPr>
        <w:spacing w:after="0" w:line="360" w:lineRule="auto"/>
        <w:jc w:val="both"/>
        <w:rPr>
          <w:rFonts w:ascii="Book Antiqua" w:eastAsia="Times New Roman" w:hAnsi="Book Antiqua" w:cs="Times New Roman"/>
          <w:sz w:val="24"/>
          <w:szCs w:val="24"/>
        </w:rPr>
      </w:pPr>
      <w:r w:rsidRPr="00A51FBE">
        <w:rPr>
          <w:rFonts w:ascii="Book Antiqua" w:eastAsia="Times New Roman" w:hAnsi="Book Antiqua" w:cs="Times New Roman"/>
          <w:noProof/>
          <w:sz w:val="24"/>
          <w:szCs w:val="24"/>
          <w:lang w:eastAsia="zh-CN"/>
        </w:rPr>
        <w:drawing>
          <wp:inline distT="0" distB="0" distL="0" distR="0" wp14:anchorId="17FB7B07" wp14:editId="25AB75B0">
            <wp:extent cx="5943600" cy="4459442"/>
            <wp:effectExtent l="0" t="0" r="0" b="0"/>
            <wp:docPr id="1" name="Picture 1" descr="C:\Users\santosh\OneDrive\Desktop\GCA F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ntosh\OneDrive\Desktop\GCA Fig.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4459442"/>
                    </a:xfrm>
                    <a:prstGeom prst="rect">
                      <a:avLst/>
                    </a:prstGeom>
                    <a:noFill/>
                    <a:ln>
                      <a:noFill/>
                    </a:ln>
                  </pic:spPr>
                </pic:pic>
              </a:graphicData>
            </a:graphic>
          </wp:inline>
        </w:drawing>
      </w:r>
    </w:p>
    <w:p w14:paraId="3E65E515" w14:textId="6CEA46C9" w:rsidR="005636A9" w:rsidRPr="00A51FBE" w:rsidRDefault="00924146" w:rsidP="00924146">
      <w:pPr>
        <w:spacing w:after="0" w:line="360" w:lineRule="auto"/>
        <w:jc w:val="both"/>
        <w:rPr>
          <w:rFonts w:ascii="Book Antiqua" w:hAnsi="Book Antiqua" w:cs="Times New Roman"/>
          <w:b/>
          <w:sz w:val="24"/>
          <w:szCs w:val="24"/>
          <w:lang w:eastAsia="zh-CN"/>
        </w:rPr>
      </w:pPr>
      <w:r w:rsidRPr="00A51FBE">
        <w:rPr>
          <w:rFonts w:ascii="Book Antiqua" w:hAnsi="Book Antiqua"/>
          <w:b/>
          <w:sz w:val="24"/>
          <w:szCs w:val="24"/>
        </w:rPr>
        <w:t>Fig</w:t>
      </w:r>
      <w:r w:rsidRPr="00A51FBE">
        <w:rPr>
          <w:rFonts w:ascii="Book Antiqua" w:hAnsi="Book Antiqua"/>
          <w:b/>
          <w:sz w:val="24"/>
          <w:szCs w:val="24"/>
          <w:lang w:eastAsia="zh-CN"/>
        </w:rPr>
        <w:t>ure</w:t>
      </w:r>
      <w:r w:rsidR="00A55F85" w:rsidRPr="00A51FBE">
        <w:rPr>
          <w:rFonts w:ascii="Book Antiqua" w:eastAsia="Times New Roman" w:hAnsi="Book Antiqua" w:cs="Times New Roman"/>
          <w:b/>
          <w:sz w:val="24"/>
          <w:szCs w:val="24"/>
        </w:rPr>
        <w:t xml:space="preserve"> </w:t>
      </w:r>
      <w:r w:rsidR="005636A9" w:rsidRPr="00A51FBE">
        <w:rPr>
          <w:rFonts w:ascii="Book Antiqua" w:eastAsia="Times New Roman" w:hAnsi="Book Antiqua" w:cs="Times New Roman"/>
          <w:b/>
          <w:sz w:val="24"/>
          <w:szCs w:val="24"/>
        </w:rPr>
        <w:t>1</w:t>
      </w:r>
      <w:r w:rsidR="00B80A2B" w:rsidRPr="00A51FBE">
        <w:rPr>
          <w:rFonts w:ascii="Book Antiqua" w:eastAsia="Times New Roman" w:hAnsi="Book Antiqua" w:cs="Times New Roman"/>
          <w:b/>
          <w:sz w:val="24"/>
          <w:szCs w:val="24"/>
        </w:rPr>
        <w:t xml:space="preserve"> </w:t>
      </w:r>
      <w:r w:rsidR="005636A9" w:rsidRPr="00A51FBE">
        <w:rPr>
          <w:rFonts w:ascii="Book Antiqua" w:eastAsia="Times New Roman" w:hAnsi="Book Antiqua" w:cs="Times New Roman"/>
          <w:b/>
          <w:sz w:val="24"/>
          <w:szCs w:val="24"/>
        </w:rPr>
        <w:t>Large anal condyloma arising from anus with t</w:t>
      </w:r>
      <w:r w:rsidR="005636A9" w:rsidRPr="00A51FBE">
        <w:rPr>
          <w:rFonts w:ascii="Book Antiqua" w:eastAsia="Calibri" w:hAnsi="Book Antiqua" w:cstheme="minorHAnsi"/>
          <w:b/>
          <w:sz w:val="24"/>
          <w:szCs w:val="24"/>
        </w:rPr>
        <w:t>he tumor extending into the left scrotal skin, left thigh crease and to the lower left inguinal area</w:t>
      </w:r>
      <w:r w:rsidRPr="00A51FBE">
        <w:rPr>
          <w:rFonts w:ascii="Book Antiqua" w:hAnsi="Book Antiqua" w:cstheme="minorHAnsi" w:hint="eastAsia"/>
          <w:b/>
          <w:sz w:val="24"/>
          <w:szCs w:val="24"/>
          <w:lang w:eastAsia="zh-CN"/>
        </w:rPr>
        <w:t xml:space="preserve"> </w:t>
      </w:r>
      <w:r w:rsidRPr="00A51FBE">
        <w:rPr>
          <w:rFonts w:ascii="Book Antiqua" w:eastAsia="Times New Roman" w:hAnsi="Book Antiqua" w:cs="Times New Roman"/>
          <w:b/>
          <w:sz w:val="24"/>
          <w:szCs w:val="24"/>
        </w:rPr>
        <w:t>(case 1)</w:t>
      </w:r>
      <w:r w:rsidRPr="00A51FBE">
        <w:rPr>
          <w:rFonts w:ascii="Book Antiqua" w:hAnsi="Book Antiqua" w:cs="Times New Roman" w:hint="eastAsia"/>
          <w:b/>
          <w:sz w:val="24"/>
          <w:szCs w:val="24"/>
          <w:lang w:eastAsia="zh-CN"/>
        </w:rPr>
        <w:t>.</w:t>
      </w:r>
    </w:p>
    <w:p w14:paraId="66123663" w14:textId="77777777" w:rsidR="00B01179" w:rsidRPr="00A51FBE" w:rsidRDefault="00B01179" w:rsidP="00924146">
      <w:pPr>
        <w:spacing w:after="0" w:line="360" w:lineRule="auto"/>
        <w:jc w:val="both"/>
        <w:rPr>
          <w:rFonts w:ascii="Book Antiqua" w:eastAsia="Calibri" w:hAnsi="Book Antiqua" w:cs="Times New Roman"/>
          <w:b/>
          <w:sz w:val="24"/>
          <w:szCs w:val="24"/>
        </w:rPr>
      </w:pPr>
    </w:p>
    <w:p w14:paraId="59D11C6E" w14:textId="77777777" w:rsidR="00924146" w:rsidRPr="00A51FBE" w:rsidRDefault="00924146" w:rsidP="00924146">
      <w:pPr>
        <w:spacing w:after="0" w:line="360" w:lineRule="auto"/>
        <w:jc w:val="both"/>
        <w:rPr>
          <w:rFonts w:ascii="Book Antiqua" w:hAnsi="Book Antiqua"/>
          <w:b/>
          <w:sz w:val="24"/>
          <w:szCs w:val="24"/>
        </w:rPr>
      </w:pPr>
      <w:r w:rsidRPr="00A51FBE">
        <w:rPr>
          <w:rFonts w:ascii="Book Antiqua" w:hAnsi="Book Antiqua"/>
          <w:b/>
          <w:noProof/>
          <w:sz w:val="24"/>
          <w:szCs w:val="24"/>
          <w:lang w:eastAsia="zh-CN"/>
        </w:rPr>
        <w:lastRenderedPageBreak/>
        <w:drawing>
          <wp:inline distT="0" distB="0" distL="0" distR="0" wp14:anchorId="1A8304B1" wp14:editId="2F57ABC1">
            <wp:extent cx="5990714" cy="3590925"/>
            <wp:effectExtent l="0" t="0" r="0" b="0"/>
            <wp:docPr id="2" name="Picture 2" descr="C:\Users\santosh\OneDrive\Desktop\Slide2 b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ntosh\OneDrive\Desktop\Slide2 blt.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02858" cy="3598204"/>
                    </a:xfrm>
                    <a:prstGeom prst="rect">
                      <a:avLst/>
                    </a:prstGeom>
                    <a:noFill/>
                    <a:ln>
                      <a:noFill/>
                    </a:ln>
                  </pic:spPr>
                </pic:pic>
              </a:graphicData>
            </a:graphic>
          </wp:inline>
        </w:drawing>
      </w:r>
    </w:p>
    <w:p w14:paraId="463C8339" w14:textId="4104B039" w:rsidR="00924146" w:rsidRPr="00A51FBE" w:rsidRDefault="00924146" w:rsidP="00924146">
      <w:pPr>
        <w:spacing w:after="0" w:line="360" w:lineRule="auto"/>
        <w:jc w:val="both"/>
        <w:rPr>
          <w:rFonts w:ascii="Book Antiqua" w:hAnsi="Book Antiqua"/>
          <w:b/>
          <w:sz w:val="24"/>
          <w:szCs w:val="24"/>
          <w:lang w:eastAsia="zh-CN"/>
        </w:rPr>
      </w:pPr>
      <w:r w:rsidRPr="00A51FBE">
        <w:rPr>
          <w:rFonts w:ascii="Book Antiqua" w:hAnsi="Book Antiqua"/>
          <w:b/>
          <w:sz w:val="24"/>
          <w:szCs w:val="24"/>
        </w:rPr>
        <w:t>Fig</w:t>
      </w:r>
      <w:r w:rsidRPr="00A51FBE">
        <w:rPr>
          <w:rFonts w:ascii="Book Antiqua" w:hAnsi="Book Antiqua"/>
          <w:b/>
          <w:sz w:val="24"/>
          <w:szCs w:val="24"/>
          <w:lang w:eastAsia="zh-CN"/>
        </w:rPr>
        <w:t>ure</w:t>
      </w:r>
      <w:r w:rsidRPr="00A51FBE">
        <w:rPr>
          <w:rFonts w:ascii="Book Antiqua" w:hAnsi="Book Antiqua"/>
          <w:b/>
          <w:sz w:val="24"/>
          <w:szCs w:val="24"/>
        </w:rPr>
        <w:t xml:space="preserve"> 2 </w:t>
      </w:r>
      <w:r w:rsidRPr="00A51FBE">
        <w:rPr>
          <w:rFonts w:ascii="Book Antiqua" w:hAnsi="Book Antiqua" w:cs="Arial"/>
          <w:b/>
          <w:sz w:val="24"/>
          <w:szCs w:val="24"/>
        </w:rPr>
        <w:t>Positron emission tomography computed</w:t>
      </w:r>
      <w:r w:rsidRPr="00A51FBE">
        <w:rPr>
          <w:rFonts w:ascii="Book Antiqua" w:hAnsi="Book Antiqua" w:cs="Arial"/>
          <w:b/>
          <w:sz w:val="24"/>
          <w:szCs w:val="24"/>
          <w:lang w:eastAsia="zh-CN"/>
        </w:rPr>
        <w:t xml:space="preserve"> </w:t>
      </w:r>
      <w:r w:rsidRPr="00A51FBE">
        <w:rPr>
          <w:rFonts w:ascii="Book Antiqua" w:hAnsi="Book Antiqua" w:cs="Arial"/>
          <w:b/>
          <w:sz w:val="24"/>
          <w:szCs w:val="24"/>
        </w:rPr>
        <w:t>tomography</w:t>
      </w:r>
      <w:r w:rsidRPr="00A51FBE">
        <w:rPr>
          <w:rFonts w:ascii="Book Antiqua" w:hAnsi="Book Antiqua"/>
          <w:b/>
          <w:sz w:val="24"/>
          <w:szCs w:val="24"/>
        </w:rPr>
        <w:t xml:space="preserve"> scan of pelvis showing large perianal, hypermetabolic mass involving the entire left thigh crease, scrotum and the inguinal area (</w:t>
      </w:r>
      <w:r w:rsidR="00F911DB" w:rsidRPr="00A51FBE">
        <w:rPr>
          <w:rFonts w:ascii="Book Antiqua" w:hAnsi="Book Antiqua"/>
          <w:b/>
          <w:sz w:val="24"/>
          <w:szCs w:val="24"/>
        </w:rPr>
        <w:t>c</w:t>
      </w:r>
      <w:r w:rsidRPr="00A51FBE">
        <w:rPr>
          <w:rFonts w:ascii="Book Antiqua" w:hAnsi="Book Antiqua"/>
          <w:b/>
          <w:sz w:val="24"/>
          <w:szCs w:val="24"/>
        </w:rPr>
        <w:t>ase 1)</w:t>
      </w:r>
      <w:r w:rsidR="00F911DB" w:rsidRPr="00A51FBE">
        <w:rPr>
          <w:rFonts w:ascii="Book Antiqua" w:hAnsi="Book Antiqua" w:hint="eastAsia"/>
          <w:b/>
          <w:sz w:val="24"/>
          <w:szCs w:val="24"/>
          <w:lang w:eastAsia="zh-CN"/>
        </w:rPr>
        <w:t>.</w:t>
      </w:r>
    </w:p>
    <w:p w14:paraId="63BD5E83" w14:textId="77777777" w:rsidR="005636A9" w:rsidRPr="00A51FBE" w:rsidRDefault="005636A9" w:rsidP="00924146">
      <w:pPr>
        <w:spacing w:after="0" w:line="360" w:lineRule="auto"/>
        <w:jc w:val="both"/>
        <w:rPr>
          <w:rFonts w:ascii="Book Antiqua" w:eastAsia="Calibri" w:hAnsi="Book Antiqua" w:cs="Times New Roman"/>
          <w:b/>
          <w:sz w:val="24"/>
          <w:szCs w:val="24"/>
        </w:rPr>
      </w:pPr>
    </w:p>
    <w:p w14:paraId="312FF28C" w14:textId="77777777" w:rsidR="00924146" w:rsidRPr="00A51FBE" w:rsidRDefault="00924146" w:rsidP="00924146">
      <w:pPr>
        <w:tabs>
          <w:tab w:val="left" w:pos="4080"/>
        </w:tabs>
        <w:spacing w:after="0" w:line="360" w:lineRule="auto"/>
        <w:jc w:val="both"/>
        <w:rPr>
          <w:rFonts w:ascii="Book Antiqua" w:hAnsi="Book Antiqua"/>
          <w:b/>
          <w:sz w:val="24"/>
          <w:szCs w:val="24"/>
        </w:rPr>
      </w:pPr>
      <w:r w:rsidRPr="00A51FBE">
        <w:rPr>
          <w:rFonts w:ascii="Book Antiqua" w:hAnsi="Book Antiqua"/>
          <w:b/>
          <w:noProof/>
          <w:sz w:val="24"/>
          <w:szCs w:val="24"/>
          <w:lang w:eastAsia="zh-CN"/>
        </w:rPr>
        <w:lastRenderedPageBreak/>
        <w:drawing>
          <wp:inline distT="0" distB="0" distL="0" distR="0" wp14:anchorId="42D822CE" wp14:editId="78BC09D5">
            <wp:extent cx="5838825" cy="3685328"/>
            <wp:effectExtent l="0" t="0" r="0" b="0"/>
            <wp:docPr id="6" name="Picture 6" descr="C:\Users\santosh\OneDrive\Desktop\Slide1 b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antosh\OneDrive\Desktop\Slide1 blt.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41255" cy="3686862"/>
                    </a:xfrm>
                    <a:prstGeom prst="rect">
                      <a:avLst/>
                    </a:prstGeom>
                    <a:noFill/>
                    <a:ln>
                      <a:noFill/>
                    </a:ln>
                  </pic:spPr>
                </pic:pic>
              </a:graphicData>
            </a:graphic>
          </wp:inline>
        </w:drawing>
      </w:r>
    </w:p>
    <w:p w14:paraId="1778B795" w14:textId="70EA55B4" w:rsidR="00924146" w:rsidRPr="00A51FBE" w:rsidRDefault="00924146" w:rsidP="00924146">
      <w:pPr>
        <w:spacing w:after="0" w:line="360" w:lineRule="auto"/>
        <w:jc w:val="both"/>
        <w:rPr>
          <w:rFonts w:ascii="Book Antiqua" w:hAnsi="Book Antiqua"/>
          <w:b/>
          <w:sz w:val="24"/>
          <w:szCs w:val="24"/>
          <w:lang w:eastAsia="zh-CN"/>
        </w:rPr>
      </w:pPr>
      <w:r w:rsidRPr="00A51FBE">
        <w:rPr>
          <w:rFonts w:ascii="Book Antiqua" w:hAnsi="Book Antiqua"/>
          <w:b/>
          <w:sz w:val="24"/>
          <w:szCs w:val="24"/>
        </w:rPr>
        <w:t>Fig</w:t>
      </w:r>
      <w:r w:rsidRPr="00A51FBE">
        <w:rPr>
          <w:rFonts w:ascii="Book Antiqua" w:hAnsi="Book Antiqua"/>
          <w:b/>
          <w:sz w:val="24"/>
          <w:szCs w:val="24"/>
          <w:lang w:eastAsia="zh-CN"/>
        </w:rPr>
        <w:t>ure</w:t>
      </w:r>
      <w:r w:rsidRPr="00A51FBE">
        <w:rPr>
          <w:rFonts w:ascii="Book Antiqua" w:hAnsi="Book Antiqua"/>
          <w:b/>
          <w:sz w:val="24"/>
          <w:szCs w:val="24"/>
        </w:rPr>
        <w:t xml:space="preserve"> </w:t>
      </w:r>
      <w:r w:rsidRPr="00A51FBE">
        <w:rPr>
          <w:rFonts w:ascii="Book Antiqua" w:hAnsi="Book Antiqua"/>
          <w:b/>
          <w:sz w:val="24"/>
          <w:szCs w:val="24"/>
          <w:lang w:eastAsia="zh-CN"/>
        </w:rPr>
        <w:t>3</w:t>
      </w:r>
      <w:r w:rsidRPr="00A51FBE">
        <w:rPr>
          <w:rFonts w:ascii="Book Antiqua" w:hAnsi="Book Antiqua"/>
          <w:b/>
          <w:sz w:val="24"/>
          <w:szCs w:val="24"/>
        </w:rPr>
        <w:t xml:space="preserve"> </w:t>
      </w:r>
      <w:r w:rsidRPr="00A51FBE">
        <w:rPr>
          <w:rFonts w:ascii="Book Antiqua" w:hAnsi="Book Antiqua" w:cs="Arial"/>
          <w:b/>
          <w:sz w:val="24"/>
          <w:szCs w:val="24"/>
        </w:rPr>
        <w:t>Positron emission tomography computed</w:t>
      </w:r>
      <w:r w:rsidRPr="00A51FBE">
        <w:rPr>
          <w:rFonts w:ascii="Book Antiqua" w:hAnsi="Book Antiqua" w:cs="Arial"/>
          <w:b/>
          <w:sz w:val="24"/>
          <w:szCs w:val="24"/>
          <w:lang w:eastAsia="zh-CN"/>
        </w:rPr>
        <w:t xml:space="preserve"> </w:t>
      </w:r>
      <w:r w:rsidRPr="00A51FBE">
        <w:rPr>
          <w:rFonts w:ascii="Book Antiqua" w:hAnsi="Book Antiqua" w:cs="Arial"/>
          <w:b/>
          <w:sz w:val="24"/>
          <w:szCs w:val="24"/>
        </w:rPr>
        <w:t>tomography</w:t>
      </w:r>
      <w:r w:rsidRPr="00A51FBE">
        <w:rPr>
          <w:rFonts w:ascii="Book Antiqua" w:hAnsi="Book Antiqua"/>
          <w:b/>
          <w:sz w:val="24"/>
          <w:szCs w:val="24"/>
        </w:rPr>
        <w:t xml:space="preserve"> scans of pelvis showing large anal hypermetabolic mass (case 2)</w:t>
      </w:r>
      <w:r w:rsidR="00F911DB" w:rsidRPr="00A51FBE">
        <w:rPr>
          <w:rFonts w:ascii="Book Antiqua" w:hAnsi="Book Antiqua" w:hint="eastAsia"/>
          <w:b/>
          <w:sz w:val="24"/>
          <w:szCs w:val="24"/>
          <w:lang w:eastAsia="zh-CN"/>
        </w:rPr>
        <w:t>.</w:t>
      </w:r>
    </w:p>
    <w:p w14:paraId="0D2796FD" w14:textId="77777777" w:rsidR="00924146" w:rsidRPr="00A51FBE" w:rsidRDefault="00924146" w:rsidP="00924146">
      <w:pPr>
        <w:tabs>
          <w:tab w:val="left" w:pos="5220"/>
        </w:tabs>
        <w:spacing w:after="0" w:line="360" w:lineRule="auto"/>
        <w:jc w:val="both"/>
        <w:rPr>
          <w:rFonts w:ascii="Book Antiqua" w:hAnsi="Book Antiqua"/>
          <w:b/>
          <w:sz w:val="24"/>
          <w:szCs w:val="24"/>
        </w:rPr>
      </w:pPr>
      <w:r w:rsidRPr="00A51FBE">
        <w:rPr>
          <w:rFonts w:ascii="Book Antiqua" w:hAnsi="Book Antiqua"/>
          <w:b/>
          <w:sz w:val="24"/>
          <w:szCs w:val="24"/>
        </w:rPr>
        <w:tab/>
      </w:r>
    </w:p>
    <w:p w14:paraId="72DFACAA" w14:textId="77777777" w:rsidR="005636A9" w:rsidRPr="00A51FBE" w:rsidRDefault="005636A9" w:rsidP="00924146">
      <w:pPr>
        <w:spacing w:after="0" w:line="360" w:lineRule="auto"/>
        <w:jc w:val="both"/>
        <w:rPr>
          <w:rFonts w:ascii="Book Antiqua" w:eastAsia="Calibri" w:hAnsi="Book Antiqua" w:cs="Times New Roman"/>
          <w:b/>
          <w:sz w:val="24"/>
          <w:szCs w:val="24"/>
        </w:rPr>
      </w:pPr>
    </w:p>
    <w:p w14:paraId="09EFF73D" w14:textId="77777777" w:rsidR="005636A9" w:rsidRPr="00A51FBE" w:rsidRDefault="005636A9" w:rsidP="00924146">
      <w:pPr>
        <w:spacing w:after="0" w:line="360" w:lineRule="auto"/>
        <w:jc w:val="both"/>
        <w:rPr>
          <w:rFonts w:ascii="Book Antiqua" w:eastAsia="Calibri" w:hAnsi="Book Antiqua" w:cs="Times New Roman"/>
          <w:b/>
          <w:sz w:val="24"/>
          <w:szCs w:val="24"/>
        </w:rPr>
      </w:pPr>
    </w:p>
    <w:p w14:paraId="55EC8DD7" w14:textId="77777777" w:rsidR="005636A9" w:rsidRPr="00A51FBE" w:rsidRDefault="005636A9" w:rsidP="00924146">
      <w:pPr>
        <w:spacing w:after="0" w:line="360" w:lineRule="auto"/>
        <w:jc w:val="both"/>
        <w:rPr>
          <w:rFonts w:ascii="Book Antiqua" w:eastAsia="Calibri" w:hAnsi="Book Antiqua" w:cs="Times New Roman"/>
          <w:b/>
          <w:sz w:val="24"/>
          <w:szCs w:val="24"/>
        </w:rPr>
      </w:pPr>
    </w:p>
    <w:p w14:paraId="6F0A5129" w14:textId="77777777" w:rsidR="005636A9" w:rsidRPr="00A51FBE" w:rsidRDefault="005636A9" w:rsidP="00924146">
      <w:pPr>
        <w:spacing w:after="0" w:line="360" w:lineRule="auto"/>
        <w:jc w:val="both"/>
        <w:rPr>
          <w:rFonts w:ascii="Book Antiqua" w:eastAsia="Calibri" w:hAnsi="Book Antiqua" w:cs="Times New Roman"/>
          <w:b/>
          <w:sz w:val="24"/>
          <w:szCs w:val="24"/>
        </w:rPr>
      </w:pPr>
    </w:p>
    <w:p w14:paraId="79D88CD9" w14:textId="77777777" w:rsidR="005636A9" w:rsidRPr="00A51FBE" w:rsidRDefault="005636A9" w:rsidP="00924146">
      <w:pPr>
        <w:spacing w:after="0" w:line="360" w:lineRule="auto"/>
        <w:jc w:val="both"/>
        <w:rPr>
          <w:rFonts w:ascii="Book Antiqua" w:eastAsia="Calibri" w:hAnsi="Book Antiqua" w:cs="Times New Roman"/>
          <w:b/>
          <w:sz w:val="24"/>
          <w:szCs w:val="24"/>
        </w:rPr>
      </w:pPr>
    </w:p>
    <w:p w14:paraId="03A063E3" w14:textId="77777777" w:rsidR="005636A9" w:rsidRPr="00A51FBE" w:rsidRDefault="005636A9" w:rsidP="00924146">
      <w:pPr>
        <w:spacing w:after="0" w:line="360" w:lineRule="auto"/>
        <w:jc w:val="both"/>
        <w:rPr>
          <w:rFonts w:ascii="Book Antiqua" w:eastAsia="Calibri" w:hAnsi="Book Antiqua" w:cs="Times New Roman"/>
          <w:b/>
          <w:sz w:val="24"/>
          <w:szCs w:val="24"/>
        </w:rPr>
      </w:pPr>
    </w:p>
    <w:p w14:paraId="0791F9A9" w14:textId="77777777" w:rsidR="005636A9" w:rsidRPr="00A51FBE" w:rsidRDefault="005636A9" w:rsidP="00924146">
      <w:pPr>
        <w:spacing w:after="0" w:line="360" w:lineRule="auto"/>
        <w:jc w:val="both"/>
        <w:rPr>
          <w:rFonts w:ascii="Book Antiqua" w:hAnsi="Book Antiqua"/>
          <w:b/>
          <w:sz w:val="24"/>
          <w:szCs w:val="24"/>
        </w:rPr>
      </w:pPr>
    </w:p>
    <w:p w14:paraId="06237A60" w14:textId="77777777" w:rsidR="005636A9" w:rsidRPr="00A51FBE" w:rsidRDefault="005636A9" w:rsidP="00924146">
      <w:pPr>
        <w:tabs>
          <w:tab w:val="left" w:pos="3135"/>
        </w:tabs>
        <w:spacing w:after="0" w:line="360" w:lineRule="auto"/>
        <w:jc w:val="both"/>
        <w:rPr>
          <w:rFonts w:ascii="Book Antiqua" w:hAnsi="Book Antiqua"/>
          <w:b/>
          <w:sz w:val="24"/>
          <w:szCs w:val="24"/>
        </w:rPr>
      </w:pPr>
      <w:r w:rsidRPr="00A51FBE">
        <w:rPr>
          <w:rFonts w:ascii="Book Antiqua" w:hAnsi="Book Antiqua"/>
          <w:b/>
          <w:sz w:val="24"/>
          <w:szCs w:val="24"/>
        </w:rPr>
        <w:lastRenderedPageBreak/>
        <w:tab/>
      </w:r>
      <w:r w:rsidR="00A55F85" w:rsidRPr="00A51FBE">
        <w:rPr>
          <w:rFonts w:ascii="Book Antiqua" w:hAnsi="Book Antiqua"/>
          <w:b/>
          <w:noProof/>
          <w:sz w:val="24"/>
          <w:szCs w:val="24"/>
          <w:lang w:eastAsia="zh-CN"/>
        </w:rPr>
        <w:drawing>
          <wp:inline distT="0" distB="0" distL="0" distR="0" wp14:anchorId="088CAB4F" wp14:editId="1794BD7C">
            <wp:extent cx="5943600" cy="4459442"/>
            <wp:effectExtent l="0" t="635" r="0" b="0"/>
            <wp:docPr id="5" name="Picture 5" descr="C:\Users\santosh\OneDrive\Desktop\BLT F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antosh\OneDrive\Desktop\BLT Fig.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5400000">
                      <a:off x="0" y="0"/>
                      <a:ext cx="5943600" cy="4459442"/>
                    </a:xfrm>
                    <a:prstGeom prst="rect">
                      <a:avLst/>
                    </a:prstGeom>
                    <a:noFill/>
                    <a:ln>
                      <a:noFill/>
                    </a:ln>
                  </pic:spPr>
                </pic:pic>
              </a:graphicData>
            </a:graphic>
          </wp:inline>
        </w:drawing>
      </w:r>
    </w:p>
    <w:p w14:paraId="1A1A6E46" w14:textId="65C4B5E3" w:rsidR="005636A9" w:rsidRPr="00A51FBE" w:rsidRDefault="00A55F85" w:rsidP="00924146">
      <w:pPr>
        <w:spacing w:after="0" w:line="360" w:lineRule="auto"/>
        <w:jc w:val="both"/>
        <w:rPr>
          <w:rFonts w:ascii="Book Antiqua" w:hAnsi="Book Antiqua"/>
          <w:b/>
          <w:sz w:val="24"/>
          <w:szCs w:val="24"/>
          <w:lang w:eastAsia="zh-CN"/>
        </w:rPr>
      </w:pPr>
      <w:r w:rsidRPr="00A51FBE">
        <w:rPr>
          <w:rFonts w:ascii="Book Antiqua" w:hAnsi="Book Antiqua"/>
          <w:b/>
          <w:sz w:val="24"/>
          <w:szCs w:val="24"/>
        </w:rPr>
        <w:t>Fig</w:t>
      </w:r>
      <w:r w:rsidR="00924146" w:rsidRPr="00A51FBE">
        <w:rPr>
          <w:rFonts w:ascii="Book Antiqua" w:hAnsi="Book Antiqua"/>
          <w:b/>
          <w:sz w:val="24"/>
          <w:szCs w:val="24"/>
          <w:lang w:eastAsia="zh-CN"/>
        </w:rPr>
        <w:t>ure</w:t>
      </w:r>
      <w:r w:rsidRPr="00A51FBE">
        <w:rPr>
          <w:rFonts w:ascii="Book Antiqua" w:hAnsi="Book Antiqua"/>
          <w:b/>
          <w:sz w:val="24"/>
          <w:szCs w:val="24"/>
        </w:rPr>
        <w:t xml:space="preserve"> </w:t>
      </w:r>
      <w:r w:rsidR="000D3321" w:rsidRPr="00A51FBE">
        <w:rPr>
          <w:rFonts w:ascii="Book Antiqua" w:hAnsi="Book Antiqua"/>
          <w:b/>
          <w:sz w:val="24"/>
          <w:szCs w:val="24"/>
          <w:lang w:eastAsia="zh-CN"/>
        </w:rPr>
        <w:t>4</w:t>
      </w:r>
      <w:r w:rsidRPr="00A51FBE">
        <w:rPr>
          <w:rFonts w:ascii="Book Antiqua" w:hAnsi="Book Antiqua"/>
          <w:b/>
          <w:sz w:val="24"/>
          <w:szCs w:val="24"/>
        </w:rPr>
        <w:t xml:space="preserve"> Tumor response 3 mo after the Chemo radia</w:t>
      </w:r>
      <w:r w:rsidR="005A7B80" w:rsidRPr="00A51FBE">
        <w:rPr>
          <w:rFonts w:ascii="Book Antiqua" w:hAnsi="Book Antiqua"/>
          <w:b/>
          <w:sz w:val="24"/>
          <w:szCs w:val="24"/>
        </w:rPr>
        <w:t>tion (Nigro protocol) in case 1</w:t>
      </w:r>
      <w:r w:rsidR="00F911DB" w:rsidRPr="00A51FBE">
        <w:rPr>
          <w:rFonts w:ascii="Book Antiqua" w:hAnsi="Book Antiqua" w:hint="eastAsia"/>
          <w:b/>
          <w:sz w:val="24"/>
          <w:szCs w:val="24"/>
          <w:lang w:eastAsia="zh-CN"/>
        </w:rPr>
        <w:t>.</w:t>
      </w:r>
    </w:p>
    <w:p w14:paraId="03052C28" w14:textId="77777777" w:rsidR="00B27F0E" w:rsidRPr="00A51FBE" w:rsidRDefault="005636A9" w:rsidP="00924146">
      <w:pPr>
        <w:tabs>
          <w:tab w:val="left" w:pos="4080"/>
        </w:tabs>
        <w:spacing w:after="0" w:line="360" w:lineRule="auto"/>
        <w:jc w:val="both"/>
        <w:rPr>
          <w:rFonts w:ascii="Book Antiqua" w:hAnsi="Book Antiqua"/>
          <w:b/>
          <w:sz w:val="24"/>
          <w:szCs w:val="24"/>
        </w:rPr>
      </w:pPr>
      <w:r w:rsidRPr="00A51FBE">
        <w:rPr>
          <w:rFonts w:ascii="Book Antiqua" w:hAnsi="Book Antiqua"/>
          <w:b/>
          <w:sz w:val="24"/>
          <w:szCs w:val="24"/>
        </w:rPr>
        <w:tab/>
      </w:r>
    </w:p>
    <w:p w14:paraId="787B9AE6" w14:textId="77777777" w:rsidR="00A4480D" w:rsidRPr="00A51FBE" w:rsidRDefault="00A4480D" w:rsidP="00924146">
      <w:pPr>
        <w:tabs>
          <w:tab w:val="left" w:pos="4080"/>
        </w:tabs>
        <w:spacing w:after="0" w:line="360" w:lineRule="auto"/>
        <w:jc w:val="both"/>
        <w:rPr>
          <w:rFonts w:ascii="Book Antiqua" w:hAnsi="Book Antiqua"/>
          <w:b/>
          <w:sz w:val="24"/>
          <w:szCs w:val="24"/>
        </w:rPr>
      </w:pPr>
    </w:p>
    <w:p w14:paraId="38F25561" w14:textId="77777777" w:rsidR="00A4480D" w:rsidRPr="00A51FBE" w:rsidRDefault="00A4480D" w:rsidP="00924146">
      <w:pPr>
        <w:tabs>
          <w:tab w:val="left" w:pos="4080"/>
        </w:tabs>
        <w:spacing w:after="0" w:line="360" w:lineRule="auto"/>
        <w:jc w:val="both"/>
        <w:rPr>
          <w:rFonts w:ascii="Book Antiqua" w:hAnsi="Book Antiqua"/>
          <w:b/>
          <w:sz w:val="24"/>
          <w:szCs w:val="24"/>
        </w:rPr>
      </w:pPr>
    </w:p>
    <w:p w14:paraId="43C24354" w14:textId="77777777" w:rsidR="00A4480D" w:rsidRPr="00A51FBE" w:rsidRDefault="00A4480D" w:rsidP="00924146">
      <w:pPr>
        <w:tabs>
          <w:tab w:val="left" w:pos="4080"/>
        </w:tabs>
        <w:spacing w:after="0" w:line="360" w:lineRule="auto"/>
        <w:jc w:val="both"/>
        <w:rPr>
          <w:rFonts w:ascii="Book Antiqua" w:hAnsi="Book Antiqua"/>
          <w:b/>
          <w:sz w:val="24"/>
          <w:szCs w:val="24"/>
        </w:rPr>
      </w:pPr>
    </w:p>
    <w:p w14:paraId="0E9DC63C" w14:textId="77777777" w:rsidR="00A4480D" w:rsidRPr="00A51FBE" w:rsidRDefault="00A4480D" w:rsidP="00924146">
      <w:pPr>
        <w:tabs>
          <w:tab w:val="left" w:pos="4080"/>
        </w:tabs>
        <w:spacing w:after="0" w:line="360" w:lineRule="auto"/>
        <w:jc w:val="both"/>
        <w:rPr>
          <w:rFonts w:ascii="Book Antiqua" w:hAnsi="Book Antiqua"/>
          <w:b/>
          <w:sz w:val="24"/>
          <w:szCs w:val="24"/>
        </w:rPr>
      </w:pPr>
      <w:r w:rsidRPr="00A51FBE">
        <w:rPr>
          <w:rFonts w:ascii="Book Antiqua" w:hAnsi="Book Antiqua"/>
          <w:b/>
          <w:noProof/>
          <w:sz w:val="24"/>
          <w:szCs w:val="24"/>
          <w:lang w:eastAsia="zh-CN"/>
        </w:rPr>
        <w:lastRenderedPageBreak/>
        <mc:AlternateContent>
          <mc:Choice Requires="wps">
            <w:drawing>
              <wp:anchor distT="0" distB="0" distL="114300" distR="114300" simplePos="0" relativeHeight="251662336" behindDoc="0" locked="0" layoutInCell="1" allowOverlap="1" wp14:anchorId="4035F1F9" wp14:editId="7090B293">
                <wp:simplePos x="0" y="0"/>
                <wp:positionH relativeFrom="column">
                  <wp:posOffset>1981200</wp:posOffset>
                </wp:positionH>
                <wp:positionV relativeFrom="paragraph">
                  <wp:posOffset>1762126</wp:posOffset>
                </wp:positionV>
                <wp:extent cx="161925" cy="152400"/>
                <wp:effectExtent l="38100" t="38100" r="47625" b="38100"/>
                <wp:wrapNone/>
                <wp:docPr id="10" name="Star: 5 Points 9">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A3BE1B2D-A557-46FB-9000-C1FFE2B0ED9B}"/>
                    </a:ext>
                  </a:extLst>
                </wp:docPr>
                <wp:cNvGraphicFramePr/>
                <a:graphic xmlns:a="http://schemas.openxmlformats.org/drawingml/2006/main">
                  <a:graphicData uri="http://schemas.microsoft.com/office/word/2010/wordprocessingShape">
                    <wps:wsp>
                      <wps:cNvSpPr/>
                      <wps:spPr>
                        <a:xfrm>
                          <a:off x="0" y="0"/>
                          <a:ext cx="161925" cy="152400"/>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00058017" id="Star: 5 Points 9" o:spid="_x0000_s1026" style="position:absolute;margin-left:156pt;margin-top:138.75pt;width:12.75pt;height:1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61925,15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" path="m,58211r61850,1l80963,r19112,58212l161925,58211,111887,94188r19113,58212l80963,116422,30925,152400,50038,94188,,58211xe" fillcolor="#4f81bd [3204]" strokecolor="#243f60 [1604]" strokeweight="2pt">
                <v:path arrowok="t" o:connecttype="custom" o:connectlocs="0,58211;61850,58212;80963,0;100075,58212;161925,58211;111887,94188;131000,152400;80963,116422;30925,152400;50038,94188;0,58211" o:connectangles="0,0,0,0,0,0,0,0,0,0,0"/>
              </v:shape>
            </w:pict>
          </mc:Fallback>
        </mc:AlternateContent>
      </w:r>
      <w:r w:rsidRPr="00A51FBE">
        <w:rPr>
          <w:rFonts w:ascii="Book Antiqua" w:hAnsi="Book Antiqua"/>
          <w:b/>
          <w:noProof/>
          <w:sz w:val="24"/>
          <w:szCs w:val="24"/>
          <w:lang w:eastAsia="zh-CN"/>
        </w:rPr>
        <w:drawing>
          <wp:inline distT="0" distB="0" distL="0" distR="0" wp14:anchorId="7A1F986D" wp14:editId="29278483">
            <wp:extent cx="4511199" cy="2940878"/>
            <wp:effectExtent l="4127" t="0" r="7938" b="7937"/>
            <wp:docPr id="4" name="Picture 3">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2933BE8D-8FA1-4097-889A-C7BE1469821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2933BE8D-8FA1-4097-889A-C7BE14698210}"/>
                        </a:ext>
                      </a:extLst>
                    </pic:cNvPr>
                    <pic:cNvPicPr>
                      <a:picLocks noChangeAspect="1"/>
                    </pic:cNvPicPr>
                  </pic:nvPicPr>
                  <pic:blipFill>
                    <a:blip r:embed="rId13"/>
                    <a:stretch>
                      <a:fillRect/>
                    </a:stretch>
                  </pic:blipFill>
                  <pic:spPr>
                    <a:xfrm rot="5400000">
                      <a:off x="0" y="0"/>
                      <a:ext cx="4511199" cy="2940878"/>
                    </a:xfrm>
                    <a:prstGeom prst="rect">
                      <a:avLst/>
                    </a:prstGeom>
                    <a:ln>
                      <a:noFill/>
                    </a:ln>
                  </pic:spPr>
                </pic:pic>
              </a:graphicData>
            </a:graphic>
          </wp:inline>
        </w:drawing>
      </w:r>
    </w:p>
    <w:p w14:paraId="59A90DF6" w14:textId="77777777" w:rsidR="00A55F85" w:rsidRPr="00A51FBE" w:rsidRDefault="00A55F85" w:rsidP="00924146">
      <w:pPr>
        <w:tabs>
          <w:tab w:val="left" w:pos="4080"/>
        </w:tabs>
        <w:spacing w:after="0" w:line="360" w:lineRule="auto"/>
        <w:jc w:val="both"/>
        <w:rPr>
          <w:rFonts w:ascii="Book Antiqua" w:hAnsi="Book Antiqua"/>
          <w:b/>
          <w:sz w:val="24"/>
          <w:szCs w:val="24"/>
          <w:lang w:eastAsia="zh-CN"/>
        </w:rPr>
      </w:pPr>
    </w:p>
    <w:p w14:paraId="45898556" w14:textId="1C5FC26C" w:rsidR="00A4480D" w:rsidRPr="00F911DB" w:rsidRDefault="00924146" w:rsidP="00924146">
      <w:pPr>
        <w:pStyle w:val="a8"/>
        <w:spacing w:before="0" w:beforeAutospacing="0" w:after="0" w:afterAutospacing="0" w:line="360" w:lineRule="auto"/>
        <w:jc w:val="both"/>
        <w:rPr>
          <w:rFonts w:ascii="Book Antiqua" w:hAnsi="Book Antiqua"/>
          <w:b/>
          <w:lang w:eastAsia="zh-CN"/>
        </w:rPr>
      </w:pPr>
      <w:r w:rsidRPr="00A51FBE">
        <w:rPr>
          <w:rFonts w:ascii="Book Antiqua" w:hAnsi="Book Antiqua"/>
          <w:b/>
        </w:rPr>
        <w:t>Fig</w:t>
      </w:r>
      <w:r w:rsidRPr="00A51FBE">
        <w:rPr>
          <w:rFonts w:ascii="Book Antiqua" w:hAnsi="Book Antiqua"/>
          <w:b/>
          <w:lang w:eastAsia="zh-CN"/>
        </w:rPr>
        <w:t>ure</w:t>
      </w:r>
      <w:r w:rsidR="005A7B80" w:rsidRPr="00A51FBE">
        <w:rPr>
          <w:rFonts w:ascii="Book Antiqua" w:eastAsiaTheme="minorEastAsia" w:hAnsi="Book Antiqua" w:cstheme="minorBidi"/>
          <w:b/>
          <w:kern w:val="24"/>
        </w:rPr>
        <w:t xml:space="preserve"> </w:t>
      </w:r>
      <w:r w:rsidR="000D3321" w:rsidRPr="00A51FBE">
        <w:rPr>
          <w:rFonts w:ascii="Book Antiqua" w:eastAsiaTheme="minorEastAsia" w:hAnsi="Book Antiqua" w:cstheme="minorBidi"/>
          <w:b/>
          <w:kern w:val="24"/>
          <w:lang w:eastAsia="zh-CN"/>
        </w:rPr>
        <w:t>5</w:t>
      </w:r>
      <w:r w:rsidR="005A7B80" w:rsidRPr="00A51FBE">
        <w:rPr>
          <w:rFonts w:ascii="Book Antiqua" w:eastAsiaTheme="minorEastAsia" w:hAnsi="Book Antiqua" w:cstheme="minorBidi"/>
          <w:b/>
          <w:kern w:val="24"/>
        </w:rPr>
        <w:t xml:space="preserve"> </w:t>
      </w:r>
      <w:r w:rsidR="00A4480D" w:rsidRPr="00A51FBE">
        <w:rPr>
          <w:rFonts w:ascii="Book Antiqua" w:eastAsiaTheme="minorEastAsia" w:hAnsi="Book Antiqua" w:cstheme="minorBidi"/>
          <w:b/>
          <w:kern w:val="24"/>
        </w:rPr>
        <w:t xml:space="preserve">Complete resolution of anal cancer and condyloma, three years follow up. </w:t>
      </w:r>
      <w:r w:rsidR="00A4480D" w:rsidRPr="00A51FBE">
        <w:rPr>
          <w:rFonts w:ascii="Book Antiqua" w:eastAsiaTheme="minorEastAsia" w:hAnsi="Book Antiqua" w:cstheme="minorBidi"/>
          <w:kern w:val="24"/>
        </w:rPr>
        <w:t>The blue star denotes the remaining scrotum and VRAM pedicle flap</w:t>
      </w:r>
      <w:r w:rsidR="00F911DB" w:rsidRPr="00A51FBE">
        <w:rPr>
          <w:rFonts w:ascii="Book Antiqua" w:eastAsiaTheme="minorEastAsia" w:hAnsi="Book Antiqua" w:cstheme="minorBidi" w:hint="eastAsia"/>
          <w:kern w:val="24"/>
          <w:lang w:eastAsia="zh-CN"/>
        </w:rPr>
        <w:t>.</w:t>
      </w:r>
    </w:p>
    <w:p w14:paraId="47CD0E75" w14:textId="77777777" w:rsidR="00A55F85" w:rsidRPr="00F911DB" w:rsidRDefault="00A55F85" w:rsidP="00B80A2B">
      <w:pPr>
        <w:tabs>
          <w:tab w:val="left" w:pos="4080"/>
        </w:tabs>
        <w:spacing w:after="0" w:line="360" w:lineRule="auto"/>
        <w:jc w:val="both"/>
        <w:rPr>
          <w:rFonts w:ascii="Book Antiqua" w:hAnsi="Book Antiqua"/>
          <w:sz w:val="24"/>
          <w:szCs w:val="24"/>
        </w:rPr>
      </w:pPr>
    </w:p>
    <w:sectPr w:rsidR="00A55F85" w:rsidRPr="00F911DB" w:rsidSect="007F7EE0">
      <w:footerReference w:type="default" r:id="rId1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2C893C4" w14:textId="77777777" w:rsidR="00156ACD" w:rsidRDefault="00156ACD">
      <w:pPr>
        <w:spacing w:after="0" w:line="240" w:lineRule="auto"/>
      </w:pPr>
      <w:r>
        <w:separator/>
      </w:r>
    </w:p>
  </w:endnote>
  <w:endnote w:type="continuationSeparator" w:id="0">
    <w:p w14:paraId="4C373630" w14:textId="77777777" w:rsidR="00156ACD" w:rsidRDefault="00156A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ourier New">
    <w:panose1 w:val="02070309020205020404"/>
    <w:charset w:val="00"/>
    <w:family w:val="modern"/>
    <w:pitch w:val="fixed"/>
    <w:sig w:usb0="20002A87" w:usb1="80000000" w:usb2="00000008" w:usb3="00000000" w:csb0="000001FF" w:csb1="00000000"/>
  </w:font>
  <w:font w:name="Book Antiqua">
    <w:panose1 w:val="02040602050305030304"/>
    <w:charset w:val="00"/>
    <w:family w:val="roman"/>
    <w:pitch w:val="variable"/>
    <w:sig w:usb0="00000287" w:usb1="00000000" w:usb2="00000000" w:usb3="00000000" w:csb0="0000009F" w:csb1="00000000"/>
  </w:font>
  <w:font w:name="TimesNewRomanPS-BoldItalicMT">
    <w:altName w:val="Arial Unicode MS"/>
    <w:charset w:val="00"/>
    <w:family w:val="roman"/>
    <w:pitch w:val="variable"/>
    <w:sig w:usb0="E0000AFF" w:usb1="00007843" w:usb2="00000001" w:usb3="00000000" w:csb0="000001BF" w:csb1="00000000"/>
  </w:font>
  <w:font w:name="Arial">
    <w:panose1 w:val="020B0604020202020204"/>
    <w:charset w:val="00"/>
    <w:family w:val="swiss"/>
    <w:pitch w:val="variable"/>
    <w:sig w:usb0="20002A87" w:usb1="80000000" w:usb2="00000008" w:usb3="00000000" w:csb0="000001F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6F537D" w14:textId="77777777" w:rsidR="007F7EE0" w:rsidRDefault="007F7EE0">
    <w:pPr>
      <w:pStyle w:val="a3"/>
      <w:jc w:val="right"/>
    </w:pPr>
    <w:r>
      <w:fldChar w:fldCharType="begin"/>
    </w:r>
    <w:r>
      <w:instrText xml:space="preserve"> PAGE   \* MERGEFORMAT </w:instrText>
    </w:r>
    <w:r>
      <w:fldChar w:fldCharType="separate"/>
    </w:r>
    <w:r w:rsidR="00C51A4B">
      <w:rPr>
        <w:noProof/>
      </w:rPr>
      <w:t>4</w:t>
    </w:r>
    <w:r>
      <w:fldChar w:fldCharType="end"/>
    </w:r>
  </w:p>
  <w:p w14:paraId="79E2D81F" w14:textId="77777777" w:rsidR="007F7EE0" w:rsidRDefault="007F7EE0">
    <w:pPr>
      <w:pStyle w:val="a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4B4C4AB" w14:textId="77777777" w:rsidR="00156ACD" w:rsidRDefault="00156ACD">
      <w:pPr>
        <w:spacing w:after="0" w:line="240" w:lineRule="auto"/>
      </w:pPr>
      <w:r>
        <w:separator/>
      </w:r>
    </w:p>
  </w:footnote>
  <w:footnote w:type="continuationSeparator" w:id="0">
    <w:p w14:paraId="0D59AF5C" w14:textId="77777777" w:rsidR="00156ACD" w:rsidRDefault="00156ACD">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bordersDoNotSurroundHeader/>
  <w:bordersDoNotSurroundFooter/>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01179"/>
    <w:rsid w:val="00014A1E"/>
    <w:rsid w:val="00015DE9"/>
    <w:rsid w:val="000500AC"/>
    <w:rsid w:val="00052E4A"/>
    <w:rsid w:val="0005317A"/>
    <w:rsid w:val="00071AC6"/>
    <w:rsid w:val="000847C3"/>
    <w:rsid w:val="000A1AE0"/>
    <w:rsid w:val="000A4D7F"/>
    <w:rsid w:val="000B7629"/>
    <w:rsid w:val="000D1B2B"/>
    <w:rsid w:val="000D3321"/>
    <w:rsid w:val="000D4155"/>
    <w:rsid w:val="000D732F"/>
    <w:rsid w:val="000E0DE3"/>
    <w:rsid w:val="000E739F"/>
    <w:rsid w:val="00103317"/>
    <w:rsid w:val="00103392"/>
    <w:rsid w:val="00105197"/>
    <w:rsid w:val="0010602F"/>
    <w:rsid w:val="001161A2"/>
    <w:rsid w:val="00120A3E"/>
    <w:rsid w:val="001274F5"/>
    <w:rsid w:val="00133BAC"/>
    <w:rsid w:val="00133F18"/>
    <w:rsid w:val="00141083"/>
    <w:rsid w:val="0015428F"/>
    <w:rsid w:val="00156ACD"/>
    <w:rsid w:val="00157077"/>
    <w:rsid w:val="00163D6B"/>
    <w:rsid w:val="00166A35"/>
    <w:rsid w:val="00186BB7"/>
    <w:rsid w:val="00191C1A"/>
    <w:rsid w:val="00195BC6"/>
    <w:rsid w:val="00197CC8"/>
    <w:rsid w:val="001A7C55"/>
    <w:rsid w:val="001B1A8D"/>
    <w:rsid w:val="001B4335"/>
    <w:rsid w:val="001D2DEB"/>
    <w:rsid w:val="001F1325"/>
    <w:rsid w:val="00203DA8"/>
    <w:rsid w:val="00215124"/>
    <w:rsid w:val="00223ABE"/>
    <w:rsid w:val="002377A7"/>
    <w:rsid w:val="00251154"/>
    <w:rsid w:val="00290947"/>
    <w:rsid w:val="002B0A7A"/>
    <w:rsid w:val="002B2455"/>
    <w:rsid w:val="002C10D1"/>
    <w:rsid w:val="002C5B5B"/>
    <w:rsid w:val="002D38AE"/>
    <w:rsid w:val="002E3D66"/>
    <w:rsid w:val="003160EF"/>
    <w:rsid w:val="0033019A"/>
    <w:rsid w:val="0033212F"/>
    <w:rsid w:val="003419E9"/>
    <w:rsid w:val="00346793"/>
    <w:rsid w:val="003600DD"/>
    <w:rsid w:val="00383AAD"/>
    <w:rsid w:val="00390E7E"/>
    <w:rsid w:val="003A04C4"/>
    <w:rsid w:val="003C0D3D"/>
    <w:rsid w:val="003E3988"/>
    <w:rsid w:val="003F180A"/>
    <w:rsid w:val="00405F98"/>
    <w:rsid w:val="00407B95"/>
    <w:rsid w:val="004176A4"/>
    <w:rsid w:val="0042026F"/>
    <w:rsid w:val="004215E0"/>
    <w:rsid w:val="004473DA"/>
    <w:rsid w:val="0046145C"/>
    <w:rsid w:val="00462412"/>
    <w:rsid w:val="00463E48"/>
    <w:rsid w:val="00473787"/>
    <w:rsid w:val="00486224"/>
    <w:rsid w:val="004A0C03"/>
    <w:rsid w:val="004C3F50"/>
    <w:rsid w:val="004C5205"/>
    <w:rsid w:val="004C7E79"/>
    <w:rsid w:val="004E3387"/>
    <w:rsid w:val="004E7F07"/>
    <w:rsid w:val="004F2208"/>
    <w:rsid w:val="00517569"/>
    <w:rsid w:val="005208B8"/>
    <w:rsid w:val="0052542B"/>
    <w:rsid w:val="00530F32"/>
    <w:rsid w:val="0056095A"/>
    <w:rsid w:val="005636A9"/>
    <w:rsid w:val="005666FD"/>
    <w:rsid w:val="0058668E"/>
    <w:rsid w:val="00597893"/>
    <w:rsid w:val="005A3549"/>
    <w:rsid w:val="005A7B80"/>
    <w:rsid w:val="005B0BBE"/>
    <w:rsid w:val="005B1AD0"/>
    <w:rsid w:val="005C0E06"/>
    <w:rsid w:val="006132FB"/>
    <w:rsid w:val="0062455E"/>
    <w:rsid w:val="00632DB3"/>
    <w:rsid w:val="00640236"/>
    <w:rsid w:val="0064209B"/>
    <w:rsid w:val="0064421E"/>
    <w:rsid w:val="0065763E"/>
    <w:rsid w:val="0067440D"/>
    <w:rsid w:val="006F7165"/>
    <w:rsid w:val="00700607"/>
    <w:rsid w:val="00704923"/>
    <w:rsid w:val="0070702E"/>
    <w:rsid w:val="00710579"/>
    <w:rsid w:val="007152B6"/>
    <w:rsid w:val="00717D0F"/>
    <w:rsid w:val="0072372C"/>
    <w:rsid w:val="007363EB"/>
    <w:rsid w:val="0075708B"/>
    <w:rsid w:val="007660D5"/>
    <w:rsid w:val="00781392"/>
    <w:rsid w:val="0078168E"/>
    <w:rsid w:val="007A1B22"/>
    <w:rsid w:val="007C126D"/>
    <w:rsid w:val="007C3328"/>
    <w:rsid w:val="007D4E8C"/>
    <w:rsid w:val="007E7172"/>
    <w:rsid w:val="007F0904"/>
    <w:rsid w:val="007F7EE0"/>
    <w:rsid w:val="008263C1"/>
    <w:rsid w:val="00844910"/>
    <w:rsid w:val="00856C1F"/>
    <w:rsid w:val="008627B4"/>
    <w:rsid w:val="00863520"/>
    <w:rsid w:val="008714F6"/>
    <w:rsid w:val="00880CF2"/>
    <w:rsid w:val="00886322"/>
    <w:rsid w:val="0089219A"/>
    <w:rsid w:val="008A2E3D"/>
    <w:rsid w:val="008A4E4A"/>
    <w:rsid w:val="008A6F3D"/>
    <w:rsid w:val="008B578E"/>
    <w:rsid w:val="008D11F6"/>
    <w:rsid w:val="008D321E"/>
    <w:rsid w:val="008F24CD"/>
    <w:rsid w:val="00922F1F"/>
    <w:rsid w:val="00924146"/>
    <w:rsid w:val="009419C4"/>
    <w:rsid w:val="00975469"/>
    <w:rsid w:val="009A73FD"/>
    <w:rsid w:val="009A7E88"/>
    <w:rsid w:val="009B37A0"/>
    <w:rsid w:val="009C69DE"/>
    <w:rsid w:val="009D2204"/>
    <w:rsid w:val="009E3917"/>
    <w:rsid w:val="009E561D"/>
    <w:rsid w:val="009F0225"/>
    <w:rsid w:val="00A04C3A"/>
    <w:rsid w:val="00A05EAD"/>
    <w:rsid w:val="00A205DA"/>
    <w:rsid w:val="00A20DEE"/>
    <w:rsid w:val="00A232C1"/>
    <w:rsid w:val="00A32E5C"/>
    <w:rsid w:val="00A40E10"/>
    <w:rsid w:val="00A43E31"/>
    <w:rsid w:val="00A4480D"/>
    <w:rsid w:val="00A51FBE"/>
    <w:rsid w:val="00A5394E"/>
    <w:rsid w:val="00A55F85"/>
    <w:rsid w:val="00A67F4F"/>
    <w:rsid w:val="00A75819"/>
    <w:rsid w:val="00A7795C"/>
    <w:rsid w:val="00A80AE2"/>
    <w:rsid w:val="00A8639E"/>
    <w:rsid w:val="00A91456"/>
    <w:rsid w:val="00A94C26"/>
    <w:rsid w:val="00AB4E7C"/>
    <w:rsid w:val="00AC3395"/>
    <w:rsid w:val="00AC77DF"/>
    <w:rsid w:val="00AE71CC"/>
    <w:rsid w:val="00B00903"/>
    <w:rsid w:val="00B01179"/>
    <w:rsid w:val="00B2159E"/>
    <w:rsid w:val="00B27F0E"/>
    <w:rsid w:val="00B414A4"/>
    <w:rsid w:val="00B424EB"/>
    <w:rsid w:val="00B427D1"/>
    <w:rsid w:val="00B4689E"/>
    <w:rsid w:val="00B47A72"/>
    <w:rsid w:val="00B56745"/>
    <w:rsid w:val="00B605E1"/>
    <w:rsid w:val="00B61FEF"/>
    <w:rsid w:val="00B80A2B"/>
    <w:rsid w:val="00B82676"/>
    <w:rsid w:val="00B82C41"/>
    <w:rsid w:val="00B925FA"/>
    <w:rsid w:val="00B9546A"/>
    <w:rsid w:val="00BA7552"/>
    <w:rsid w:val="00BB5900"/>
    <w:rsid w:val="00BD1C9E"/>
    <w:rsid w:val="00BE0561"/>
    <w:rsid w:val="00BF0222"/>
    <w:rsid w:val="00BF0295"/>
    <w:rsid w:val="00BF4720"/>
    <w:rsid w:val="00C00BCA"/>
    <w:rsid w:val="00C138A4"/>
    <w:rsid w:val="00C20DFE"/>
    <w:rsid w:val="00C300D3"/>
    <w:rsid w:val="00C33D62"/>
    <w:rsid w:val="00C34651"/>
    <w:rsid w:val="00C40698"/>
    <w:rsid w:val="00C461A1"/>
    <w:rsid w:val="00C51A4B"/>
    <w:rsid w:val="00C541F3"/>
    <w:rsid w:val="00C5643D"/>
    <w:rsid w:val="00C56A4D"/>
    <w:rsid w:val="00C6483E"/>
    <w:rsid w:val="00C770B5"/>
    <w:rsid w:val="00C83099"/>
    <w:rsid w:val="00CA360A"/>
    <w:rsid w:val="00CA4002"/>
    <w:rsid w:val="00CB43DA"/>
    <w:rsid w:val="00CC38DB"/>
    <w:rsid w:val="00CD46FF"/>
    <w:rsid w:val="00CD4FE8"/>
    <w:rsid w:val="00CE0050"/>
    <w:rsid w:val="00CF62E6"/>
    <w:rsid w:val="00D21A1C"/>
    <w:rsid w:val="00D454A6"/>
    <w:rsid w:val="00D56C68"/>
    <w:rsid w:val="00D6390D"/>
    <w:rsid w:val="00D705CE"/>
    <w:rsid w:val="00D711B1"/>
    <w:rsid w:val="00D973CE"/>
    <w:rsid w:val="00DB0265"/>
    <w:rsid w:val="00DB2E47"/>
    <w:rsid w:val="00DC290D"/>
    <w:rsid w:val="00DE6308"/>
    <w:rsid w:val="00DF2F72"/>
    <w:rsid w:val="00DF5143"/>
    <w:rsid w:val="00E023A2"/>
    <w:rsid w:val="00E02DE3"/>
    <w:rsid w:val="00E1265D"/>
    <w:rsid w:val="00E132BC"/>
    <w:rsid w:val="00E2223E"/>
    <w:rsid w:val="00E318B7"/>
    <w:rsid w:val="00E35812"/>
    <w:rsid w:val="00E41960"/>
    <w:rsid w:val="00E473C4"/>
    <w:rsid w:val="00E504CB"/>
    <w:rsid w:val="00E75340"/>
    <w:rsid w:val="00EA0B08"/>
    <w:rsid w:val="00EA6D5E"/>
    <w:rsid w:val="00EA6DDF"/>
    <w:rsid w:val="00EB3F3F"/>
    <w:rsid w:val="00EC785D"/>
    <w:rsid w:val="00ED0841"/>
    <w:rsid w:val="00ED27BC"/>
    <w:rsid w:val="00F0114A"/>
    <w:rsid w:val="00F07516"/>
    <w:rsid w:val="00F1013B"/>
    <w:rsid w:val="00F23B0B"/>
    <w:rsid w:val="00F40A2D"/>
    <w:rsid w:val="00F62F13"/>
    <w:rsid w:val="00F71696"/>
    <w:rsid w:val="00F80657"/>
    <w:rsid w:val="00F911DB"/>
    <w:rsid w:val="00F96EE2"/>
    <w:rsid w:val="00FA5D60"/>
    <w:rsid w:val="00FB0E9D"/>
    <w:rsid w:val="00FB711D"/>
    <w:rsid w:val="00FC69C0"/>
    <w:rsid w:val="00FE1535"/>
    <w:rsid w:val="00FE204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72BF3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iPriority w:val="99"/>
    <w:unhideWhenUsed/>
    <w:rsid w:val="00B01179"/>
    <w:pPr>
      <w:tabs>
        <w:tab w:val="center" w:pos="4680"/>
        <w:tab w:val="right" w:pos="9360"/>
      </w:tabs>
    </w:pPr>
    <w:rPr>
      <w:rFonts w:ascii="Calibri" w:eastAsia="Calibri" w:hAnsi="Calibri" w:cs="Times New Roman"/>
    </w:rPr>
  </w:style>
  <w:style w:type="character" w:customStyle="1" w:styleId="Char">
    <w:name w:val="页脚 Char"/>
    <w:basedOn w:val="a0"/>
    <w:link w:val="a3"/>
    <w:uiPriority w:val="99"/>
    <w:rsid w:val="00B01179"/>
    <w:rPr>
      <w:rFonts w:ascii="Calibri" w:eastAsia="Calibri" w:hAnsi="Calibri" w:cs="Times New Roman"/>
    </w:rPr>
  </w:style>
  <w:style w:type="character" w:customStyle="1" w:styleId="jrnl">
    <w:name w:val="jrnl"/>
    <w:basedOn w:val="a0"/>
    <w:rsid w:val="0070702E"/>
  </w:style>
  <w:style w:type="character" w:styleId="a4">
    <w:name w:val="Emphasis"/>
    <w:basedOn w:val="a0"/>
    <w:uiPriority w:val="20"/>
    <w:qFormat/>
    <w:rsid w:val="00290947"/>
    <w:rPr>
      <w:i/>
      <w:iCs/>
    </w:rPr>
  </w:style>
  <w:style w:type="character" w:styleId="a5">
    <w:name w:val="Hyperlink"/>
    <w:basedOn w:val="a0"/>
    <w:uiPriority w:val="99"/>
    <w:unhideWhenUsed/>
    <w:rsid w:val="00290947"/>
    <w:rPr>
      <w:color w:val="0000FF"/>
      <w:u w:val="single"/>
    </w:rPr>
  </w:style>
  <w:style w:type="paragraph" w:styleId="a6">
    <w:name w:val="List Paragraph"/>
    <w:basedOn w:val="a"/>
    <w:uiPriority w:val="34"/>
    <w:qFormat/>
    <w:rsid w:val="008627B4"/>
    <w:pPr>
      <w:ind w:left="720"/>
      <w:contextualSpacing/>
    </w:pPr>
  </w:style>
  <w:style w:type="paragraph" w:styleId="a7">
    <w:name w:val="Balloon Text"/>
    <w:basedOn w:val="a"/>
    <w:link w:val="Char0"/>
    <w:uiPriority w:val="99"/>
    <w:semiHidden/>
    <w:unhideWhenUsed/>
    <w:rsid w:val="005636A9"/>
    <w:pPr>
      <w:spacing w:after="0" w:line="240" w:lineRule="auto"/>
    </w:pPr>
    <w:rPr>
      <w:rFonts w:ascii="Tahoma" w:hAnsi="Tahoma" w:cs="Tahoma"/>
      <w:sz w:val="16"/>
      <w:szCs w:val="16"/>
    </w:rPr>
  </w:style>
  <w:style w:type="character" w:customStyle="1" w:styleId="Char0">
    <w:name w:val="批注框文本 Char"/>
    <w:basedOn w:val="a0"/>
    <w:link w:val="a7"/>
    <w:uiPriority w:val="99"/>
    <w:semiHidden/>
    <w:rsid w:val="005636A9"/>
    <w:rPr>
      <w:rFonts w:ascii="Tahoma" w:hAnsi="Tahoma" w:cs="Tahoma"/>
      <w:sz w:val="16"/>
      <w:szCs w:val="16"/>
    </w:rPr>
  </w:style>
  <w:style w:type="paragraph" w:styleId="a8">
    <w:name w:val="Normal (Web)"/>
    <w:basedOn w:val="a"/>
    <w:uiPriority w:val="99"/>
    <w:semiHidden/>
    <w:unhideWhenUsed/>
    <w:rsid w:val="00A4480D"/>
    <w:pPr>
      <w:spacing w:before="100" w:beforeAutospacing="1" w:after="100" w:afterAutospacing="1" w:line="240" w:lineRule="auto"/>
    </w:pPr>
    <w:rPr>
      <w:rFonts w:ascii="Times New Roman" w:eastAsia="Times New Roman" w:hAnsi="Times New Roman" w:cs="Times New Roman"/>
      <w:sz w:val="24"/>
      <w:szCs w:val="24"/>
    </w:rPr>
  </w:style>
  <w:style w:type="character" w:styleId="a9">
    <w:name w:val="annotation reference"/>
    <w:basedOn w:val="a0"/>
    <w:uiPriority w:val="99"/>
    <w:semiHidden/>
    <w:unhideWhenUsed/>
    <w:rsid w:val="00844910"/>
    <w:rPr>
      <w:sz w:val="21"/>
      <w:szCs w:val="21"/>
    </w:rPr>
  </w:style>
  <w:style w:type="paragraph" w:styleId="aa">
    <w:name w:val="annotation text"/>
    <w:basedOn w:val="a"/>
    <w:link w:val="Char1"/>
    <w:uiPriority w:val="99"/>
    <w:unhideWhenUsed/>
    <w:rsid w:val="00844910"/>
    <w:rPr>
      <w:lang w:eastAsia="zh-CN"/>
    </w:rPr>
  </w:style>
  <w:style w:type="character" w:customStyle="1" w:styleId="Char1">
    <w:name w:val="批注文字 Char"/>
    <w:basedOn w:val="a0"/>
    <w:link w:val="aa"/>
    <w:uiPriority w:val="99"/>
    <w:rsid w:val="00844910"/>
    <w:rPr>
      <w:lang w:eastAsia="zh-CN"/>
    </w:rPr>
  </w:style>
  <w:style w:type="paragraph" w:styleId="ab">
    <w:name w:val="annotation subject"/>
    <w:basedOn w:val="aa"/>
    <w:next w:val="aa"/>
    <w:link w:val="Char2"/>
    <w:uiPriority w:val="99"/>
    <w:semiHidden/>
    <w:unhideWhenUsed/>
    <w:rsid w:val="00844910"/>
    <w:rPr>
      <w:b/>
      <w:bCs/>
      <w:lang w:eastAsia="en-US"/>
    </w:rPr>
  </w:style>
  <w:style w:type="character" w:customStyle="1" w:styleId="Char2">
    <w:name w:val="批注主题 Char"/>
    <w:basedOn w:val="Char1"/>
    <w:link w:val="ab"/>
    <w:uiPriority w:val="99"/>
    <w:semiHidden/>
    <w:rsid w:val="00844910"/>
    <w:rPr>
      <w:b/>
      <w:bCs/>
      <w:lang w:eastAsia="zh-CN"/>
    </w:rPr>
  </w:style>
  <w:style w:type="paragraph" w:customStyle="1" w:styleId="details">
    <w:name w:val="details"/>
    <w:basedOn w:val="a"/>
    <w:rsid w:val="00717D0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ighlight">
    <w:name w:val="highlight"/>
    <w:basedOn w:val="a0"/>
    <w:rsid w:val="004473DA"/>
  </w:style>
  <w:style w:type="character" w:customStyle="1" w:styleId="apple-converted-space">
    <w:name w:val="apple-converted-space"/>
    <w:basedOn w:val="a0"/>
    <w:rsid w:val="00B80A2B"/>
  </w:style>
  <w:style w:type="paragraph" w:styleId="ac">
    <w:name w:val="Plain Text"/>
    <w:basedOn w:val="a"/>
    <w:link w:val="Char3"/>
    <w:rsid w:val="00A91456"/>
    <w:pPr>
      <w:widowControl w:val="0"/>
      <w:spacing w:after="0" w:line="240" w:lineRule="auto"/>
      <w:jc w:val="both"/>
    </w:pPr>
    <w:rPr>
      <w:rFonts w:ascii="宋体" w:eastAsia="宋体" w:hAnsi="Courier New" w:cs="Courier New"/>
      <w:kern w:val="2"/>
      <w:sz w:val="21"/>
      <w:szCs w:val="21"/>
      <w:lang w:eastAsia="zh-CN"/>
    </w:rPr>
  </w:style>
  <w:style w:type="character" w:customStyle="1" w:styleId="Char3">
    <w:name w:val="纯文本 Char"/>
    <w:basedOn w:val="a0"/>
    <w:link w:val="ac"/>
    <w:rsid w:val="00A91456"/>
    <w:rPr>
      <w:rFonts w:ascii="宋体" w:eastAsia="宋体" w:hAnsi="Courier New" w:cs="Courier New"/>
      <w:kern w:val="2"/>
      <w:sz w:val="21"/>
      <w:szCs w:val="21"/>
      <w:lang w:eastAsia="zh-CN"/>
    </w:rPr>
  </w:style>
  <w:style w:type="paragraph" w:styleId="ad">
    <w:name w:val="header"/>
    <w:basedOn w:val="a"/>
    <w:link w:val="Char4"/>
    <w:uiPriority w:val="99"/>
    <w:unhideWhenUsed/>
    <w:rsid w:val="00C51A4B"/>
    <w:pPr>
      <w:pBdr>
        <w:bottom w:val="single" w:sz="6" w:space="1" w:color="auto"/>
      </w:pBdr>
      <w:tabs>
        <w:tab w:val="center" w:pos="4153"/>
        <w:tab w:val="right" w:pos="8306"/>
      </w:tabs>
      <w:snapToGrid w:val="0"/>
      <w:spacing w:line="240" w:lineRule="auto"/>
      <w:jc w:val="center"/>
    </w:pPr>
    <w:rPr>
      <w:sz w:val="18"/>
      <w:szCs w:val="18"/>
    </w:rPr>
  </w:style>
  <w:style w:type="character" w:customStyle="1" w:styleId="Char4">
    <w:name w:val="页眉 Char"/>
    <w:basedOn w:val="a0"/>
    <w:link w:val="ad"/>
    <w:uiPriority w:val="99"/>
    <w:rsid w:val="00C51A4B"/>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iPriority w:val="99"/>
    <w:unhideWhenUsed/>
    <w:rsid w:val="00B01179"/>
    <w:pPr>
      <w:tabs>
        <w:tab w:val="center" w:pos="4680"/>
        <w:tab w:val="right" w:pos="9360"/>
      </w:tabs>
    </w:pPr>
    <w:rPr>
      <w:rFonts w:ascii="Calibri" w:eastAsia="Calibri" w:hAnsi="Calibri" w:cs="Times New Roman"/>
    </w:rPr>
  </w:style>
  <w:style w:type="character" w:customStyle="1" w:styleId="Char">
    <w:name w:val="页脚 Char"/>
    <w:basedOn w:val="a0"/>
    <w:link w:val="a3"/>
    <w:uiPriority w:val="99"/>
    <w:rsid w:val="00B01179"/>
    <w:rPr>
      <w:rFonts w:ascii="Calibri" w:eastAsia="Calibri" w:hAnsi="Calibri" w:cs="Times New Roman"/>
    </w:rPr>
  </w:style>
  <w:style w:type="character" w:customStyle="1" w:styleId="jrnl">
    <w:name w:val="jrnl"/>
    <w:basedOn w:val="a0"/>
    <w:rsid w:val="0070702E"/>
  </w:style>
  <w:style w:type="character" w:styleId="a4">
    <w:name w:val="Emphasis"/>
    <w:basedOn w:val="a0"/>
    <w:uiPriority w:val="20"/>
    <w:qFormat/>
    <w:rsid w:val="00290947"/>
    <w:rPr>
      <w:i/>
      <w:iCs/>
    </w:rPr>
  </w:style>
  <w:style w:type="character" w:styleId="a5">
    <w:name w:val="Hyperlink"/>
    <w:basedOn w:val="a0"/>
    <w:uiPriority w:val="99"/>
    <w:unhideWhenUsed/>
    <w:rsid w:val="00290947"/>
    <w:rPr>
      <w:color w:val="0000FF"/>
      <w:u w:val="single"/>
    </w:rPr>
  </w:style>
  <w:style w:type="paragraph" w:styleId="a6">
    <w:name w:val="List Paragraph"/>
    <w:basedOn w:val="a"/>
    <w:uiPriority w:val="34"/>
    <w:qFormat/>
    <w:rsid w:val="008627B4"/>
    <w:pPr>
      <w:ind w:left="720"/>
      <w:contextualSpacing/>
    </w:pPr>
  </w:style>
  <w:style w:type="paragraph" w:styleId="a7">
    <w:name w:val="Balloon Text"/>
    <w:basedOn w:val="a"/>
    <w:link w:val="Char0"/>
    <w:uiPriority w:val="99"/>
    <w:semiHidden/>
    <w:unhideWhenUsed/>
    <w:rsid w:val="005636A9"/>
    <w:pPr>
      <w:spacing w:after="0" w:line="240" w:lineRule="auto"/>
    </w:pPr>
    <w:rPr>
      <w:rFonts w:ascii="Tahoma" w:hAnsi="Tahoma" w:cs="Tahoma"/>
      <w:sz w:val="16"/>
      <w:szCs w:val="16"/>
    </w:rPr>
  </w:style>
  <w:style w:type="character" w:customStyle="1" w:styleId="Char0">
    <w:name w:val="批注框文本 Char"/>
    <w:basedOn w:val="a0"/>
    <w:link w:val="a7"/>
    <w:uiPriority w:val="99"/>
    <w:semiHidden/>
    <w:rsid w:val="005636A9"/>
    <w:rPr>
      <w:rFonts w:ascii="Tahoma" w:hAnsi="Tahoma" w:cs="Tahoma"/>
      <w:sz w:val="16"/>
      <w:szCs w:val="16"/>
    </w:rPr>
  </w:style>
  <w:style w:type="paragraph" w:styleId="a8">
    <w:name w:val="Normal (Web)"/>
    <w:basedOn w:val="a"/>
    <w:uiPriority w:val="99"/>
    <w:semiHidden/>
    <w:unhideWhenUsed/>
    <w:rsid w:val="00A4480D"/>
    <w:pPr>
      <w:spacing w:before="100" w:beforeAutospacing="1" w:after="100" w:afterAutospacing="1" w:line="240" w:lineRule="auto"/>
    </w:pPr>
    <w:rPr>
      <w:rFonts w:ascii="Times New Roman" w:eastAsia="Times New Roman" w:hAnsi="Times New Roman" w:cs="Times New Roman"/>
      <w:sz w:val="24"/>
      <w:szCs w:val="24"/>
    </w:rPr>
  </w:style>
  <w:style w:type="character" w:styleId="a9">
    <w:name w:val="annotation reference"/>
    <w:basedOn w:val="a0"/>
    <w:uiPriority w:val="99"/>
    <w:semiHidden/>
    <w:unhideWhenUsed/>
    <w:rsid w:val="00844910"/>
    <w:rPr>
      <w:sz w:val="21"/>
      <w:szCs w:val="21"/>
    </w:rPr>
  </w:style>
  <w:style w:type="paragraph" w:styleId="aa">
    <w:name w:val="annotation text"/>
    <w:basedOn w:val="a"/>
    <w:link w:val="Char1"/>
    <w:uiPriority w:val="99"/>
    <w:unhideWhenUsed/>
    <w:rsid w:val="00844910"/>
    <w:rPr>
      <w:lang w:eastAsia="zh-CN"/>
    </w:rPr>
  </w:style>
  <w:style w:type="character" w:customStyle="1" w:styleId="Char1">
    <w:name w:val="批注文字 Char"/>
    <w:basedOn w:val="a0"/>
    <w:link w:val="aa"/>
    <w:uiPriority w:val="99"/>
    <w:rsid w:val="00844910"/>
    <w:rPr>
      <w:lang w:eastAsia="zh-CN"/>
    </w:rPr>
  </w:style>
  <w:style w:type="paragraph" w:styleId="ab">
    <w:name w:val="annotation subject"/>
    <w:basedOn w:val="aa"/>
    <w:next w:val="aa"/>
    <w:link w:val="Char2"/>
    <w:uiPriority w:val="99"/>
    <w:semiHidden/>
    <w:unhideWhenUsed/>
    <w:rsid w:val="00844910"/>
    <w:rPr>
      <w:b/>
      <w:bCs/>
      <w:lang w:eastAsia="en-US"/>
    </w:rPr>
  </w:style>
  <w:style w:type="character" w:customStyle="1" w:styleId="Char2">
    <w:name w:val="批注主题 Char"/>
    <w:basedOn w:val="Char1"/>
    <w:link w:val="ab"/>
    <w:uiPriority w:val="99"/>
    <w:semiHidden/>
    <w:rsid w:val="00844910"/>
    <w:rPr>
      <w:b/>
      <w:bCs/>
      <w:lang w:eastAsia="zh-CN"/>
    </w:rPr>
  </w:style>
  <w:style w:type="paragraph" w:customStyle="1" w:styleId="details">
    <w:name w:val="details"/>
    <w:basedOn w:val="a"/>
    <w:rsid w:val="00717D0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ighlight">
    <w:name w:val="highlight"/>
    <w:basedOn w:val="a0"/>
    <w:rsid w:val="004473DA"/>
  </w:style>
  <w:style w:type="character" w:customStyle="1" w:styleId="apple-converted-space">
    <w:name w:val="apple-converted-space"/>
    <w:basedOn w:val="a0"/>
    <w:rsid w:val="00B80A2B"/>
  </w:style>
  <w:style w:type="paragraph" w:styleId="ac">
    <w:name w:val="Plain Text"/>
    <w:basedOn w:val="a"/>
    <w:link w:val="Char3"/>
    <w:rsid w:val="00A91456"/>
    <w:pPr>
      <w:widowControl w:val="0"/>
      <w:spacing w:after="0" w:line="240" w:lineRule="auto"/>
      <w:jc w:val="both"/>
    </w:pPr>
    <w:rPr>
      <w:rFonts w:ascii="宋体" w:eastAsia="宋体" w:hAnsi="Courier New" w:cs="Courier New"/>
      <w:kern w:val="2"/>
      <w:sz w:val="21"/>
      <w:szCs w:val="21"/>
      <w:lang w:eastAsia="zh-CN"/>
    </w:rPr>
  </w:style>
  <w:style w:type="character" w:customStyle="1" w:styleId="Char3">
    <w:name w:val="纯文本 Char"/>
    <w:basedOn w:val="a0"/>
    <w:link w:val="ac"/>
    <w:rsid w:val="00A91456"/>
    <w:rPr>
      <w:rFonts w:ascii="宋体" w:eastAsia="宋体" w:hAnsi="Courier New" w:cs="Courier New"/>
      <w:kern w:val="2"/>
      <w:sz w:val="21"/>
      <w:szCs w:val="21"/>
      <w:lang w:eastAsia="zh-CN"/>
    </w:rPr>
  </w:style>
  <w:style w:type="paragraph" w:styleId="ad">
    <w:name w:val="header"/>
    <w:basedOn w:val="a"/>
    <w:link w:val="Char4"/>
    <w:uiPriority w:val="99"/>
    <w:unhideWhenUsed/>
    <w:rsid w:val="00C51A4B"/>
    <w:pPr>
      <w:pBdr>
        <w:bottom w:val="single" w:sz="6" w:space="1" w:color="auto"/>
      </w:pBdr>
      <w:tabs>
        <w:tab w:val="center" w:pos="4153"/>
        <w:tab w:val="right" w:pos="8306"/>
      </w:tabs>
      <w:snapToGrid w:val="0"/>
      <w:spacing w:line="240" w:lineRule="auto"/>
      <w:jc w:val="center"/>
    </w:pPr>
    <w:rPr>
      <w:sz w:val="18"/>
      <w:szCs w:val="18"/>
    </w:rPr>
  </w:style>
  <w:style w:type="character" w:customStyle="1" w:styleId="Char4">
    <w:name w:val="页眉 Char"/>
    <w:basedOn w:val="a0"/>
    <w:link w:val="ad"/>
    <w:uiPriority w:val="99"/>
    <w:rsid w:val="00C51A4B"/>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869572">
      <w:bodyDiv w:val="1"/>
      <w:marLeft w:val="0"/>
      <w:marRight w:val="0"/>
      <w:marTop w:val="0"/>
      <w:marBottom w:val="0"/>
      <w:divBdr>
        <w:top w:val="none" w:sz="0" w:space="0" w:color="auto"/>
        <w:left w:val="none" w:sz="0" w:space="0" w:color="auto"/>
        <w:bottom w:val="none" w:sz="0" w:space="0" w:color="auto"/>
        <w:right w:val="none" w:sz="0" w:space="0" w:color="auto"/>
      </w:divBdr>
    </w:div>
    <w:div w:id="94251812">
      <w:bodyDiv w:val="1"/>
      <w:marLeft w:val="0"/>
      <w:marRight w:val="0"/>
      <w:marTop w:val="0"/>
      <w:marBottom w:val="0"/>
      <w:divBdr>
        <w:top w:val="none" w:sz="0" w:space="0" w:color="auto"/>
        <w:left w:val="none" w:sz="0" w:space="0" w:color="auto"/>
        <w:bottom w:val="none" w:sz="0" w:space="0" w:color="auto"/>
        <w:right w:val="none" w:sz="0" w:space="0" w:color="auto"/>
      </w:divBdr>
    </w:div>
    <w:div w:id="174224802">
      <w:bodyDiv w:val="1"/>
      <w:marLeft w:val="0"/>
      <w:marRight w:val="0"/>
      <w:marTop w:val="0"/>
      <w:marBottom w:val="0"/>
      <w:divBdr>
        <w:top w:val="none" w:sz="0" w:space="0" w:color="auto"/>
        <w:left w:val="none" w:sz="0" w:space="0" w:color="auto"/>
        <w:bottom w:val="none" w:sz="0" w:space="0" w:color="auto"/>
        <w:right w:val="none" w:sz="0" w:space="0" w:color="auto"/>
      </w:divBdr>
    </w:div>
    <w:div w:id="283922877">
      <w:bodyDiv w:val="1"/>
      <w:marLeft w:val="0"/>
      <w:marRight w:val="0"/>
      <w:marTop w:val="0"/>
      <w:marBottom w:val="0"/>
      <w:divBdr>
        <w:top w:val="none" w:sz="0" w:space="0" w:color="auto"/>
        <w:left w:val="none" w:sz="0" w:space="0" w:color="auto"/>
        <w:bottom w:val="none" w:sz="0" w:space="0" w:color="auto"/>
        <w:right w:val="none" w:sz="0" w:space="0" w:color="auto"/>
      </w:divBdr>
    </w:div>
    <w:div w:id="384446795">
      <w:bodyDiv w:val="1"/>
      <w:marLeft w:val="0"/>
      <w:marRight w:val="0"/>
      <w:marTop w:val="0"/>
      <w:marBottom w:val="0"/>
      <w:divBdr>
        <w:top w:val="none" w:sz="0" w:space="0" w:color="auto"/>
        <w:left w:val="none" w:sz="0" w:space="0" w:color="auto"/>
        <w:bottom w:val="none" w:sz="0" w:space="0" w:color="auto"/>
        <w:right w:val="none" w:sz="0" w:space="0" w:color="auto"/>
      </w:divBdr>
    </w:div>
    <w:div w:id="430398702">
      <w:bodyDiv w:val="1"/>
      <w:marLeft w:val="0"/>
      <w:marRight w:val="0"/>
      <w:marTop w:val="0"/>
      <w:marBottom w:val="0"/>
      <w:divBdr>
        <w:top w:val="none" w:sz="0" w:space="0" w:color="auto"/>
        <w:left w:val="none" w:sz="0" w:space="0" w:color="auto"/>
        <w:bottom w:val="none" w:sz="0" w:space="0" w:color="auto"/>
        <w:right w:val="none" w:sz="0" w:space="0" w:color="auto"/>
      </w:divBdr>
    </w:div>
    <w:div w:id="516163982">
      <w:bodyDiv w:val="1"/>
      <w:marLeft w:val="0"/>
      <w:marRight w:val="0"/>
      <w:marTop w:val="0"/>
      <w:marBottom w:val="0"/>
      <w:divBdr>
        <w:top w:val="none" w:sz="0" w:space="0" w:color="auto"/>
        <w:left w:val="none" w:sz="0" w:space="0" w:color="auto"/>
        <w:bottom w:val="none" w:sz="0" w:space="0" w:color="auto"/>
        <w:right w:val="none" w:sz="0" w:space="0" w:color="auto"/>
      </w:divBdr>
    </w:div>
    <w:div w:id="552814868">
      <w:bodyDiv w:val="1"/>
      <w:marLeft w:val="0"/>
      <w:marRight w:val="0"/>
      <w:marTop w:val="0"/>
      <w:marBottom w:val="0"/>
      <w:divBdr>
        <w:top w:val="none" w:sz="0" w:space="0" w:color="auto"/>
        <w:left w:val="none" w:sz="0" w:space="0" w:color="auto"/>
        <w:bottom w:val="none" w:sz="0" w:space="0" w:color="auto"/>
        <w:right w:val="none" w:sz="0" w:space="0" w:color="auto"/>
      </w:divBdr>
    </w:div>
    <w:div w:id="608590772">
      <w:bodyDiv w:val="1"/>
      <w:marLeft w:val="0"/>
      <w:marRight w:val="0"/>
      <w:marTop w:val="0"/>
      <w:marBottom w:val="0"/>
      <w:divBdr>
        <w:top w:val="none" w:sz="0" w:space="0" w:color="auto"/>
        <w:left w:val="none" w:sz="0" w:space="0" w:color="auto"/>
        <w:bottom w:val="none" w:sz="0" w:space="0" w:color="auto"/>
        <w:right w:val="none" w:sz="0" w:space="0" w:color="auto"/>
      </w:divBdr>
      <w:divsChild>
        <w:div w:id="804589237">
          <w:marLeft w:val="0"/>
          <w:marRight w:val="0"/>
          <w:marTop w:val="27"/>
          <w:marBottom w:val="27"/>
          <w:divBdr>
            <w:top w:val="none" w:sz="0" w:space="0" w:color="auto"/>
            <w:left w:val="none" w:sz="0" w:space="0" w:color="auto"/>
            <w:bottom w:val="none" w:sz="0" w:space="0" w:color="auto"/>
            <w:right w:val="none" w:sz="0" w:space="0" w:color="auto"/>
          </w:divBdr>
        </w:div>
        <w:div w:id="1352995659">
          <w:marLeft w:val="0"/>
          <w:marRight w:val="0"/>
          <w:marTop w:val="0"/>
          <w:marBottom w:val="0"/>
          <w:divBdr>
            <w:top w:val="none" w:sz="0" w:space="0" w:color="auto"/>
            <w:left w:val="none" w:sz="0" w:space="0" w:color="auto"/>
            <w:bottom w:val="none" w:sz="0" w:space="0" w:color="auto"/>
            <w:right w:val="none" w:sz="0" w:space="0" w:color="auto"/>
          </w:divBdr>
        </w:div>
      </w:divsChild>
    </w:div>
    <w:div w:id="659694050">
      <w:bodyDiv w:val="1"/>
      <w:marLeft w:val="0"/>
      <w:marRight w:val="0"/>
      <w:marTop w:val="0"/>
      <w:marBottom w:val="0"/>
      <w:divBdr>
        <w:top w:val="none" w:sz="0" w:space="0" w:color="auto"/>
        <w:left w:val="none" w:sz="0" w:space="0" w:color="auto"/>
        <w:bottom w:val="none" w:sz="0" w:space="0" w:color="auto"/>
        <w:right w:val="none" w:sz="0" w:space="0" w:color="auto"/>
      </w:divBdr>
      <w:divsChild>
        <w:div w:id="1958829782">
          <w:marLeft w:val="0"/>
          <w:marRight w:val="0"/>
          <w:marTop w:val="27"/>
          <w:marBottom w:val="27"/>
          <w:divBdr>
            <w:top w:val="none" w:sz="0" w:space="0" w:color="auto"/>
            <w:left w:val="none" w:sz="0" w:space="0" w:color="auto"/>
            <w:bottom w:val="none" w:sz="0" w:space="0" w:color="auto"/>
            <w:right w:val="none" w:sz="0" w:space="0" w:color="auto"/>
          </w:divBdr>
        </w:div>
        <w:div w:id="1538393736">
          <w:marLeft w:val="0"/>
          <w:marRight w:val="0"/>
          <w:marTop w:val="0"/>
          <w:marBottom w:val="0"/>
          <w:divBdr>
            <w:top w:val="none" w:sz="0" w:space="0" w:color="auto"/>
            <w:left w:val="none" w:sz="0" w:space="0" w:color="auto"/>
            <w:bottom w:val="none" w:sz="0" w:space="0" w:color="auto"/>
            <w:right w:val="none" w:sz="0" w:space="0" w:color="auto"/>
          </w:divBdr>
        </w:div>
      </w:divsChild>
    </w:div>
    <w:div w:id="736706811">
      <w:bodyDiv w:val="1"/>
      <w:marLeft w:val="0"/>
      <w:marRight w:val="0"/>
      <w:marTop w:val="0"/>
      <w:marBottom w:val="0"/>
      <w:divBdr>
        <w:top w:val="none" w:sz="0" w:space="0" w:color="auto"/>
        <w:left w:val="none" w:sz="0" w:space="0" w:color="auto"/>
        <w:bottom w:val="none" w:sz="0" w:space="0" w:color="auto"/>
        <w:right w:val="none" w:sz="0" w:space="0" w:color="auto"/>
      </w:divBdr>
    </w:div>
    <w:div w:id="824316334">
      <w:bodyDiv w:val="1"/>
      <w:marLeft w:val="0"/>
      <w:marRight w:val="0"/>
      <w:marTop w:val="0"/>
      <w:marBottom w:val="0"/>
      <w:divBdr>
        <w:top w:val="none" w:sz="0" w:space="0" w:color="auto"/>
        <w:left w:val="none" w:sz="0" w:space="0" w:color="auto"/>
        <w:bottom w:val="none" w:sz="0" w:space="0" w:color="auto"/>
        <w:right w:val="none" w:sz="0" w:space="0" w:color="auto"/>
      </w:divBdr>
    </w:div>
    <w:div w:id="854153411">
      <w:bodyDiv w:val="1"/>
      <w:marLeft w:val="0"/>
      <w:marRight w:val="0"/>
      <w:marTop w:val="0"/>
      <w:marBottom w:val="0"/>
      <w:divBdr>
        <w:top w:val="none" w:sz="0" w:space="0" w:color="auto"/>
        <w:left w:val="none" w:sz="0" w:space="0" w:color="auto"/>
        <w:bottom w:val="none" w:sz="0" w:space="0" w:color="auto"/>
        <w:right w:val="none" w:sz="0" w:space="0" w:color="auto"/>
      </w:divBdr>
    </w:div>
    <w:div w:id="881936767">
      <w:bodyDiv w:val="1"/>
      <w:marLeft w:val="0"/>
      <w:marRight w:val="0"/>
      <w:marTop w:val="0"/>
      <w:marBottom w:val="0"/>
      <w:divBdr>
        <w:top w:val="none" w:sz="0" w:space="0" w:color="auto"/>
        <w:left w:val="none" w:sz="0" w:space="0" w:color="auto"/>
        <w:bottom w:val="none" w:sz="0" w:space="0" w:color="auto"/>
        <w:right w:val="none" w:sz="0" w:space="0" w:color="auto"/>
      </w:divBdr>
    </w:div>
    <w:div w:id="888346519">
      <w:bodyDiv w:val="1"/>
      <w:marLeft w:val="0"/>
      <w:marRight w:val="0"/>
      <w:marTop w:val="0"/>
      <w:marBottom w:val="0"/>
      <w:divBdr>
        <w:top w:val="none" w:sz="0" w:space="0" w:color="auto"/>
        <w:left w:val="none" w:sz="0" w:space="0" w:color="auto"/>
        <w:bottom w:val="none" w:sz="0" w:space="0" w:color="auto"/>
        <w:right w:val="none" w:sz="0" w:space="0" w:color="auto"/>
      </w:divBdr>
    </w:div>
    <w:div w:id="908612945">
      <w:bodyDiv w:val="1"/>
      <w:marLeft w:val="0"/>
      <w:marRight w:val="0"/>
      <w:marTop w:val="0"/>
      <w:marBottom w:val="0"/>
      <w:divBdr>
        <w:top w:val="none" w:sz="0" w:space="0" w:color="auto"/>
        <w:left w:val="none" w:sz="0" w:space="0" w:color="auto"/>
        <w:bottom w:val="none" w:sz="0" w:space="0" w:color="auto"/>
        <w:right w:val="none" w:sz="0" w:space="0" w:color="auto"/>
      </w:divBdr>
    </w:div>
    <w:div w:id="979306658">
      <w:bodyDiv w:val="1"/>
      <w:marLeft w:val="0"/>
      <w:marRight w:val="0"/>
      <w:marTop w:val="0"/>
      <w:marBottom w:val="0"/>
      <w:divBdr>
        <w:top w:val="none" w:sz="0" w:space="0" w:color="auto"/>
        <w:left w:val="none" w:sz="0" w:space="0" w:color="auto"/>
        <w:bottom w:val="none" w:sz="0" w:space="0" w:color="auto"/>
        <w:right w:val="none" w:sz="0" w:space="0" w:color="auto"/>
      </w:divBdr>
      <w:divsChild>
        <w:div w:id="1678073064">
          <w:marLeft w:val="0"/>
          <w:marRight w:val="0"/>
          <w:marTop w:val="27"/>
          <w:marBottom w:val="27"/>
          <w:divBdr>
            <w:top w:val="none" w:sz="0" w:space="0" w:color="auto"/>
            <w:left w:val="none" w:sz="0" w:space="0" w:color="auto"/>
            <w:bottom w:val="none" w:sz="0" w:space="0" w:color="auto"/>
            <w:right w:val="none" w:sz="0" w:space="0" w:color="auto"/>
          </w:divBdr>
        </w:div>
        <w:div w:id="1266232561">
          <w:marLeft w:val="0"/>
          <w:marRight w:val="0"/>
          <w:marTop w:val="0"/>
          <w:marBottom w:val="0"/>
          <w:divBdr>
            <w:top w:val="none" w:sz="0" w:space="0" w:color="auto"/>
            <w:left w:val="none" w:sz="0" w:space="0" w:color="auto"/>
            <w:bottom w:val="none" w:sz="0" w:space="0" w:color="auto"/>
            <w:right w:val="none" w:sz="0" w:space="0" w:color="auto"/>
          </w:divBdr>
        </w:div>
      </w:divsChild>
    </w:div>
    <w:div w:id="981739878">
      <w:bodyDiv w:val="1"/>
      <w:marLeft w:val="0"/>
      <w:marRight w:val="0"/>
      <w:marTop w:val="0"/>
      <w:marBottom w:val="0"/>
      <w:divBdr>
        <w:top w:val="none" w:sz="0" w:space="0" w:color="auto"/>
        <w:left w:val="none" w:sz="0" w:space="0" w:color="auto"/>
        <w:bottom w:val="none" w:sz="0" w:space="0" w:color="auto"/>
        <w:right w:val="none" w:sz="0" w:space="0" w:color="auto"/>
      </w:divBdr>
    </w:div>
    <w:div w:id="1192719794">
      <w:bodyDiv w:val="1"/>
      <w:marLeft w:val="0"/>
      <w:marRight w:val="0"/>
      <w:marTop w:val="0"/>
      <w:marBottom w:val="0"/>
      <w:divBdr>
        <w:top w:val="none" w:sz="0" w:space="0" w:color="auto"/>
        <w:left w:val="none" w:sz="0" w:space="0" w:color="auto"/>
        <w:bottom w:val="none" w:sz="0" w:space="0" w:color="auto"/>
        <w:right w:val="none" w:sz="0" w:space="0" w:color="auto"/>
      </w:divBdr>
    </w:div>
    <w:div w:id="1218661937">
      <w:bodyDiv w:val="1"/>
      <w:marLeft w:val="0"/>
      <w:marRight w:val="0"/>
      <w:marTop w:val="0"/>
      <w:marBottom w:val="0"/>
      <w:divBdr>
        <w:top w:val="none" w:sz="0" w:space="0" w:color="auto"/>
        <w:left w:val="none" w:sz="0" w:space="0" w:color="auto"/>
        <w:bottom w:val="none" w:sz="0" w:space="0" w:color="auto"/>
        <w:right w:val="none" w:sz="0" w:space="0" w:color="auto"/>
      </w:divBdr>
      <w:divsChild>
        <w:div w:id="726608699">
          <w:marLeft w:val="0"/>
          <w:marRight w:val="0"/>
          <w:marTop w:val="27"/>
          <w:marBottom w:val="27"/>
          <w:divBdr>
            <w:top w:val="none" w:sz="0" w:space="0" w:color="auto"/>
            <w:left w:val="none" w:sz="0" w:space="0" w:color="auto"/>
            <w:bottom w:val="none" w:sz="0" w:space="0" w:color="auto"/>
            <w:right w:val="none" w:sz="0" w:space="0" w:color="auto"/>
          </w:divBdr>
        </w:div>
        <w:div w:id="382023102">
          <w:marLeft w:val="0"/>
          <w:marRight w:val="0"/>
          <w:marTop w:val="0"/>
          <w:marBottom w:val="0"/>
          <w:divBdr>
            <w:top w:val="none" w:sz="0" w:space="0" w:color="auto"/>
            <w:left w:val="none" w:sz="0" w:space="0" w:color="auto"/>
            <w:bottom w:val="none" w:sz="0" w:space="0" w:color="auto"/>
            <w:right w:val="none" w:sz="0" w:space="0" w:color="auto"/>
          </w:divBdr>
        </w:div>
      </w:divsChild>
    </w:div>
    <w:div w:id="1244946173">
      <w:bodyDiv w:val="1"/>
      <w:marLeft w:val="0"/>
      <w:marRight w:val="0"/>
      <w:marTop w:val="0"/>
      <w:marBottom w:val="0"/>
      <w:divBdr>
        <w:top w:val="none" w:sz="0" w:space="0" w:color="auto"/>
        <w:left w:val="none" w:sz="0" w:space="0" w:color="auto"/>
        <w:bottom w:val="none" w:sz="0" w:space="0" w:color="auto"/>
        <w:right w:val="none" w:sz="0" w:space="0" w:color="auto"/>
      </w:divBdr>
      <w:divsChild>
        <w:div w:id="2003191846">
          <w:marLeft w:val="0"/>
          <w:marRight w:val="0"/>
          <w:marTop w:val="27"/>
          <w:marBottom w:val="27"/>
          <w:divBdr>
            <w:top w:val="none" w:sz="0" w:space="0" w:color="auto"/>
            <w:left w:val="none" w:sz="0" w:space="0" w:color="auto"/>
            <w:bottom w:val="none" w:sz="0" w:space="0" w:color="auto"/>
            <w:right w:val="none" w:sz="0" w:space="0" w:color="auto"/>
          </w:divBdr>
        </w:div>
        <w:div w:id="1702511916">
          <w:marLeft w:val="0"/>
          <w:marRight w:val="0"/>
          <w:marTop w:val="0"/>
          <w:marBottom w:val="0"/>
          <w:divBdr>
            <w:top w:val="none" w:sz="0" w:space="0" w:color="auto"/>
            <w:left w:val="none" w:sz="0" w:space="0" w:color="auto"/>
            <w:bottom w:val="none" w:sz="0" w:space="0" w:color="auto"/>
            <w:right w:val="none" w:sz="0" w:space="0" w:color="auto"/>
          </w:divBdr>
        </w:div>
      </w:divsChild>
    </w:div>
    <w:div w:id="1453284955">
      <w:bodyDiv w:val="1"/>
      <w:marLeft w:val="0"/>
      <w:marRight w:val="0"/>
      <w:marTop w:val="0"/>
      <w:marBottom w:val="0"/>
      <w:divBdr>
        <w:top w:val="none" w:sz="0" w:space="0" w:color="auto"/>
        <w:left w:val="none" w:sz="0" w:space="0" w:color="auto"/>
        <w:bottom w:val="none" w:sz="0" w:space="0" w:color="auto"/>
        <w:right w:val="none" w:sz="0" w:space="0" w:color="auto"/>
      </w:divBdr>
    </w:div>
    <w:div w:id="1474561930">
      <w:bodyDiv w:val="1"/>
      <w:marLeft w:val="0"/>
      <w:marRight w:val="0"/>
      <w:marTop w:val="0"/>
      <w:marBottom w:val="0"/>
      <w:divBdr>
        <w:top w:val="none" w:sz="0" w:space="0" w:color="auto"/>
        <w:left w:val="none" w:sz="0" w:space="0" w:color="auto"/>
        <w:bottom w:val="none" w:sz="0" w:space="0" w:color="auto"/>
        <w:right w:val="none" w:sz="0" w:space="0" w:color="auto"/>
      </w:divBdr>
    </w:div>
    <w:div w:id="1555506725">
      <w:bodyDiv w:val="1"/>
      <w:marLeft w:val="0"/>
      <w:marRight w:val="0"/>
      <w:marTop w:val="0"/>
      <w:marBottom w:val="0"/>
      <w:divBdr>
        <w:top w:val="none" w:sz="0" w:space="0" w:color="auto"/>
        <w:left w:val="none" w:sz="0" w:space="0" w:color="auto"/>
        <w:bottom w:val="none" w:sz="0" w:space="0" w:color="auto"/>
        <w:right w:val="none" w:sz="0" w:space="0" w:color="auto"/>
      </w:divBdr>
      <w:divsChild>
        <w:div w:id="1293293172">
          <w:marLeft w:val="0"/>
          <w:marRight w:val="0"/>
          <w:marTop w:val="27"/>
          <w:marBottom w:val="27"/>
          <w:divBdr>
            <w:top w:val="none" w:sz="0" w:space="0" w:color="auto"/>
            <w:left w:val="none" w:sz="0" w:space="0" w:color="auto"/>
            <w:bottom w:val="none" w:sz="0" w:space="0" w:color="auto"/>
            <w:right w:val="none" w:sz="0" w:space="0" w:color="auto"/>
          </w:divBdr>
        </w:div>
        <w:div w:id="26218179">
          <w:marLeft w:val="0"/>
          <w:marRight w:val="0"/>
          <w:marTop w:val="0"/>
          <w:marBottom w:val="0"/>
          <w:divBdr>
            <w:top w:val="none" w:sz="0" w:space="0" w:color="auto"/>
            <w:left w:val="none" w:sz="0" w:space="0" w:color="auto"/>
            <w:bottom w:val="none" w:sz="0" w:space="0" w:color="auto"/>
            <w:right w:val="none" w:sz="0" w:space="0" w:color="auto"/>
          </w:divBdr>
        </w:div>
      </w:divsChild>
    </w:div>
    <w:div w:id="1679623194">
      <w:bodyDiv w:val="1"/>
      <w:marLeft w:val="0"/>
      <w:marRight w:val="0"/>
      <w:marTop w:val="0"/>
      <w:marBottom w:val="0"/>
      <w:divBdr>
        <w:top w:val="none" w:sz="0" w:space="0" w:color="auto"/>
        <w:left w:val="none" w:sz="0" w:space="0" w:color="auto"/>
        <w:bottom w:val="none" w:sz="0" w:space="0" w:color="auto"/>
        <w:right w:val="none" w:sz="0" w:space="0" w:color="auto"/>
      </w:divBdr>
      <w:divsChild>
        <w:div w:id="1701514426">
          <w:marLeft w:val="0"/>
          <w:marRight w:val="0"/>
          <w:marTop w:val="27"/>
          <w:marBottom w:val="27"/>
          <w:divBdr>
            <w:top w:val="none" w:sz="0" w:space="0" w:color="auto"/>
            <w:left w:val="none" w:sz="0" w:space="0" w:color="auto"/>
            <w:bottom w:val="none" w:sz="0" w:space="0" w:color="auto"/>
            <w:right w:val="none" w:sz="0" w:space="0" w:color="auto"/>
          </w:divBdr>
        </w:div>
        <w:div w:id="960452747">
          <w:marLeft w:val="0"/>
          <w:marRight w:val="0"/>
          <w:marTop w:val="0"/>
          <w:marBottom w:val="0"/>
          <w:divBdr>
            <w:top w:val="none" w:sz="0" w:space="0" w:color="auto"/>
            <w:left w:val="none" w:sz="0" w:space="0" w:color="auto"/>
            <w:bottom w:val="none" w:sz="0" w:space="0" w:color="auto"/>
            <w:right w:val="none" w:sz="0" w:space="0" w:color="auto"/>
          </w:divBdr>
        </w:div>
      </w:divsChild>
    </w:div>
    <w:div w:id="1729260749">
      <w:bodyDiv w:val="1"/>
      <w:marLeft w:val="0"/>
      <w:marRight w:val="0"/>
      <w:marTop w:val="0"/>
      <w:marBottom w:val="0"/>
      <w:divBdr>
        <w:top w:val="none" w:sz="0" w:space="0" w:color="auto"/>
        <w:left w:val="none" w:sz="0" w:space="0" w:color="auto"/>
        <w:bottom w:val="none" w:sz="0" w:space="0" w:color="auto"/>
        <w:right w:val="none" w:sz="0" w:space="0" w:color="auto"/>
      </w:divBdr>
    </w:div>
    <w:div w:id="1757745318">
      <w:bodyDiv w:val="1"/>
      <w:marLeft w:val="0"/>
      <w:marRight w:val="0"/>
      <w:marTop w:val="0"/>
      <w:marBottom w:val="0"/>
      <w:divBdr>
        <w:top w:val="none" w:sz="0" w:space="0" w:color="auto"/>
        <w:left w:val="none" w:sz="0" w:space="0" w:color="auto"/>
        <w:bottom w:val="none" w:sz="0" w:space="0" w:color="auto"/>
        <w:right w:val="none" w:sz="0" w:space="0" w:color="auto"/>
      </w:divBdr>
      <w:divsChild>
        <w:div w:id="1482968976">
          <w:marLeft w:val="0"/>
          <w:marRight w:val="0"/>
          <w:marTop w:val="27"/>
          <w:marBottom w:val="27"/>
          <w:divBdr>
            <w:top w:val="none" w:sz="0" w:space="0" w:color="auto"/>
            <w:left w:val="none" w:sz="0" w:space="0" w:color="auto"/>
            <w:bottom w:val="none" w:sz="0" w:space="0" w:color="auto"/>
            <w:right w:val="none" w:sz="0" w:space="0" w:color="auto"/>
          </w:divBdr>
        </w:div>
        <w:div w:id="1450778422">
          <w:marLeft w:val="0"/>
          <w:marRight w:val="0"/>
          <w:marTop w:val="0"/>
          <w:marBottom w:val="0"/>
          <w:divBdr>
            <w:top w:val="none" w:sz="0" w:space="0" w:color="auto"/>
            <w:left w:val="none" w:sz="0" w:space="0" w:color="auto"/>
            <w:bottom w:val="none" w:sz="0" w:space="0" w:color="auto"/>
            <w:right w:val="none" w:sz="0" w:space="0" w:color="auto"/>
          </w:divBdr>
        </w:div>
      </w:divsChild>
    </w:div>
    <w:div w:id="1802266796">
      <w:bodyDiv w:val="1"/>
      <w:marLeft w:val="0"/>
      <w:marRight w:val="0"/>
      <w:marTop w:val="0"/>
      <w:marBottom w:val="0"/>
      <w:divBdr>
        <w:top w:val="none" w:sz="0" w:space="0" w:color="auto"/>
        <w:left w:val="none" w:sz="0" w:space="0" w:color="auto"/>
        <w:bottom w:val="none" w:sz="0" w:space="0" w:color="auto"/>
        <w:right w:val="none" w:sz="0" w:space="0" w:color="auto"/>
      </w:divBdr>
    </w:div>
    <w:div w:id="1874075797">
      <w:bodyDiv w:val="1"/>
      <w:marLeft w:val="0"/>
      <w:marRight w:val="0"/>
      <w:marTop w:val="0"/>
      <w:marBottom w:val="0"/>
      <w:divBdr>
        <w:top w:val="none" w:sz="0" w:space="0" w:color="auto"/>
        <w:left w:val="none" w:sz="0" w:space="0" w:color="auto"/>
        <w:bottom w:val="none" w:sz="0" w:space="0" w:color="auto"/>
        <w:right w:val="none" w:sz="0" w:space="0" w:color="auto"/>
      </w:divBdr>
    </w:div>
    <w:div w:id="1913470528">
      <w:bodyDiv w:val="1"/>
      <w:marLeft w:val="0"/>
      <w:marRight w:val="0"/>
      <w:marTop w:val="0"/>
      <w:marBottom w:val="0"/>
      <w:divBdr>
        <w:top w:val="none" w:sz="0" w:space="0" w:color="auto"/>
        <w:left w:val="none" w:sz="0" w:space="0" w:color="auto"/>
        <w:bottom w:val="none" w:sz="0" w:space="0" w:color="auto"/>
        <w:right w:val="none" w:sz="0" w:space="0" w:color="auto"/>
      </w:divBdr>
    </w:div>
    <w:div w:id="1997033602">
      <w:bodyDiv w:val="1"/>
      <w:marLeft w:val="0"/>
      <w:marRight w:val="0"/>
      <w:marTop w:val="0"/>
      <w:marBottom w:val="0"/>
      <w:divBdr>
        <w:top w:val="none" w:sz="0" w:space="0" w:color="auto"/>
        <w:left w:val="none" w:sz="0" w:space="0" w:color="auto"/>
        <w:bottom w:val="none" w:sz="0" w:space="0" w:color="auto"/>
        <w:right w:val="none" w:sz="0" w:space="0" w:color="auto"/>
      </w:divBdr>
    </w:div>
    <w:div w:id="2062635417">
      <w:bodyDiv w:val="1"/>
      <w:marLeft w:val="0"/>
      <w:marRight w:val="0"/>
      <w:marTop w:val="0"/>
      <w:marBottom w:val="0"/>
      <w:divBdr>
        <w:top w:val="none" w:sz="0" w:space="0" w:color="auto"/>
        <w:left w:val="none" w:sz="0" w:space="0" w:color="auto"/>
        <w:bottom w:val="none" w:sz="0" w:space="0" w:color="auto"/>
        <w:right w:val="none" w:sz="0" w:space="0" w:color="auto"/>
      </w:divBdr>
    </w:div>
    <w:div w:id="2069451945">
      <w:bodyDiv w:val="1"/>
      <w:marLeft w:val="0"/>
      <w:marRight w:val="0"/>
      <w:marTop w:val="0"/>
      <w:marBottom w:val="0"/>
      <w:divBdr>
        <w:top w:val="none" w:sz="0" w:space="0" w:color="auto"/>
        <w:left w:val="none" w:sz="0" w:space="0" w:color="auto"/>
        <w:bottom w:val="none" w:sz="0" w:space="0" w:color="auto"/>
        <w:right w:val="none" w:sz="0" w:space="0" w:color="auto"/>
      </w:divBdr>
    </w:div>
    <w:div w:id="2082865325">
      <w:bodyDiv w:val="1"/>
      <w:marLeft w:val="0"/>
      <w:marRight w:val="0"/>
      <w:marTop w:val="0"/>
      <w:marBottom w:val="0"/>
      <w:divBdr>
        <w:top w:val="none" w:sz="0" w:space="0" w:color="auto"/>
        <w:left w:val="none" w:sz="0" w:space="0" w:color="auto"/>
        <w:bottom w:val="none" w:sz="0" w:space="0" w:color="auto"/>
        <w:right w:val="none" w:sz="0" w:space="0" w:color="auto"/>
      </w:divBdr>
      <w:divsChild>
        <w:div w:id="397481714">
          <w:marLeft w:val="0"/>
          <w:marRight w:val="0"/>
          <w:marTop w:val="27"/>
          <w:marBottom w:val="27"/>
          <w:divBdr>
            <w:top w:val="none" w:sz="0" w:space="0" w:color="auto"/>
            <w:left w:val="none" w:sz="0" w:space="0" w:color="auto"/>
            <w:bottom w:val="none" w:sz="0" w:space="0" w:color="auto"/>
            <w:right w:val="none" w:sz="0" w:space="0" w:color="auto"/>
          </w:divBdr>
        </w:div>
        <w:div w:id="1491873258">
          <w:marLeft w:val="0"/>
          <w:marRight w:val="0"/>
          <w:marTop w:val="0"/>
          <w:marBottom w:val="0"/>
          <w:divBdr>
            <w:top w:val="none" w:sz="0" w:space="0" w:color="auto"/>
            <w:left w:val="none" w:sz="0" w:space="0" w:color="auto"/>
            <w:bottom w:val="none" w:sz="0" w:space="0" w:color="auto"/>
            <w:right w:val="none" w:sz="0" w:space="0" w:color="auto"/>
          </w:divBdr>
        </w:div>
      </w:divsChild>
    </w:div>
    <w:div w:id="20862985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ciencedirect-com.ezp-prod1.hul.harvard.edu/topics/medicine-and-dentistry/intensity-modulated-radiation-therapy" TargetMode="External"/><Relationship Id="rId13" Type="http://schemas.openxmlformats.org/officeDocument/2006/relationships/image" Target="media/image5.emf"/><Relationship Id="rId3" Type="http://schemas.openxmlformats.org/officeDocument/2006/relationships/settings" Target="settings.xml"/><Relationship Id="rId7" Type="http://schemas.openxmlformats.org/officeDocument/2006/relationships/hyperlink" Target="http://creativecommons.org/licenses/by-nc/4.0/" TargetMode="External"/><Relationship Id="rId12" Type="http://schemas.openxmlformats.org/officeDocument/2006/relationships/image" Target="media/image4.jpeg"/><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25</Pages>
  <Words>4819</Words>
  <Characters>27471</Characters>
  <Application>Microsoft Office Word</Application>
  <DocSecurity>0</DocSecurity>
  <Lines>228</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32226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shenoy2009@hotmail.com</dc:creator>
  <cp:lastModifiedBy>WHL</cp:lastModifiedBy>
  <cp:revision>8</cp:revision>
  <dcterms:created xsi:type="dcterms:W3CDTF">2019-01-28T18:58:00Z</dcterms:created>
  <dcterms:modified xsi:type="dcterms:W3CDTF">2019-02-15T08:48:00Z</dcterms:modified>
</cp:coreProperties>
</file>