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EF" w:rsidRPr="00D663A2" w:rsidRDefault="00C340EF" w:rsidP="005E2D80">
      <w:pPr>
        <w:spacing w:line="360" w:lineRule="auto"/>
        <w:rPr>
          <w:rFonts w:ascii="Book Antiqua" w:hAnsi="Book Antiqua"/>
          <w:color w:val="000000" w:themeColor="text1"/>
          <w:sz w:val="24"/>
          <w:szCs w:val="24"/>
        </w:rPr>
      </w:pPr>
      <w:bookmarkStart w:id="0" w:name="_Hlk523820022"/>
      <w:bookmarkStart w:id="1" w:name="_Hlk523818926"/>
      <w:r w:rsidRPr="00D663A2">
        <w:rPr>
          <w:rFonts w:ascii="Book Antiqua" w:hAnsi="Book Antiqua"/>
          <w:b/>
          <w:color w:val="000000" w:themeColor="text1"/>
          <w:sz w:val="24"/>
          <w:szCs w:val="24"/>
        </w:rPr>
        <w:t xml:space="preserve">Name of Journal: </w:t>
      </w:r>
      <w:r w:rsidRPr="00D663A2">
        <w:rPr>
          <w:rFonts w:ascii="Book Antiqua" w:hAnsi="Book Antiqua"/>
          <w:i/>
          <w:color w:val="000000" w:themeColor="text1"/>
          <w:sz w:val="24"/>
          <w:szCs w:val="24"/>
        </w:rPr>
        <w:t>World Journal of Clinical Cases</w:t>
      </w:r>
    </w:p>
    <w:p w:rsidR="00C340EF" w:rsidRPr="00D663A2" w:rsidRDefault="00C340EF" w:rsidP="005E2D80">
      <w:pPr>
        <w:spacing w:line="360" w:lineRule="auto"/>
        <w:rPr>
          <w:rFonts w:ascii="Book Antiqua" w:hAnsi="Book Antiqua"/>
          <w:b/>
          <w:color w:val="000000" w:themeColor="text1"/>
          <w:sz w:val="24"/>
          <w:szCs w:val="24"/>
        </w:rPr>
      </w:pPr>
      <w:r w:rsidRPr="00D663A2">
        <w:rPr>
          <w:rFonts w:ascii="Book Antiqua" w:hAnsi="Book Antiqua"/>
          <w:b/>
          <w:color w:val="000000" w:themeColor="text1"/>
          <w:sz w:val="24"/>
          <w:szCs w:val="24"/>
        </w:rPr>
        <w:t xml:space="preserve">Manuscript NO: </w:t>
      </w:r>
      <w:r w:rsidRPr="00D663A2">
        <w:rPr>
          <w:rFonts w:ascii="Book Antiqua" w:hAnsi="Book Antiqua"/>
          <w:color w:val="000000" w:themeColor="text1"/>
          <w:sz w:val="24"/>
          <w:szCs w:val="24"/>
        </w:rPr>
        <w:t>42998</w:t>
      </w:r>
    </w:p>
    <w:p w:rsidR="00C340EF" w:rsidRPr="00D663A2" w:rsidRDefault="00C340EF" w:rsidP="005E2D80">
      <w:pPr>
        <w:spacing w:line="360" w:lineRule="auto"/>
        <w:rPr>
          <w:rFonts w:ascii="Book Antiqua" w:hAnsi="Book Antiqua"/>
          <w:color w:val="000000" w:themeColor="text1"/>
          <w:sz w:val="24"/>
          <w:szCs w:val="24"/>
        </w:rPr>
      </w:pPr>
      <w:r w:rsidRPr="00D663A2">
        <w:rPr>
          <w:rFonts w:ascii="Book Antiqua" w:hAnsi="Book Antiqua"/>
          <w:b/>
          <w:color w:val="000000" w:themeColor="text1"/>
          <w:sz w:val="24"/>
          <w:szCs w:val="24"/>
        </w:rPr>
        <w:t xml:space="preserve">Manuscript Type: </w:t>
      </w:r>
      <w:r w:rsidRPr="00D663A2">
        <w:rPr>
          <w:rFonts w:ascii="Book Antiqua" w:hAnsi="Book Antiqua"/>
          <w:color w:val="000000" w:themeColor="text1"/>
          <w:sz w:val="24"/>
          <w:szCs w:val="24"/>
        </w:rPr>
        <w:t xml:space="preserve">ORIGINAL ARTICLE </w:t>
      </w:r>
    </w:p>
    <w:p w:rsidR="00C340EF" w:rsidRPr="00D663A2" w:rsidRDefault="00C340EF" w:rsidP="005E2D80">
      <w:pPr>
        <w:spacing w:line="360" w:lineRule="auto"/>
        <w:rPr>
          <w:rFonts w:ascii="Book Antiqua" w:hAnsi="Book Antiqua"/>
          <w:color w:val="000000" w:themeColor="text1"/>
          <w:sz w:val="24"/>
          <w:szCs w:val="24"/>
        </w:rPr>
      </w:pPr>
    </w:p>
    <w:p w:rsidR="00C340EF" w:rsidRPr="00D663A2" w:rsidRDefault="00C340EF" w:rsidP="005E2D80">
      <w:pPr>
        <w:spacing w:line="360" w:lineRule="auto"/>
        <w:rPr>
          <w:rFonts w:ascii="Book Antiqua" w:hAnsi="Book Antiqua"/>
          <w:b/>
          <w:i/>
          <w:color w:val="000000" w:themeColor="text1"/>
          <w:sz w:val="24"/>
          <w:szCs w:val="24"/>
        </w:rPr>
      </w:pPr>
      <w:r w:rsidRPr="00D663A2">
        <w:rPr>
          <w:rFonts w:ascii="Book Antiqua" w:hAnsi="Book Antiqua"/>
          <w:b/>
          <w:i/>
          <w:color w:val="000000" w:themeColor="text1"/>
          <w:sz w:val="24"/>
          <w:szCs w:val="24"/>
        </w:rPr>
        <w:t>Case Control Study</w:t>
      </w:r>
    </w:p>
    <w:p w:rsidR="008636BB" w:rsidRPr="00D663A2" w:rsidRDefault="0010254C" w:rsidP="005E2D80">
      <w:pPr>
        <w:spacing w:line="360" w:lineRule="auto"/>
        <w:rPr>
          <w:rFonts w:ascii="Book Antiqua" w:hAnsi="Book Antiqua" w:cs="Times New Roman"/>
          <w:b/>
          <w:bCs/>
          <w:color w:val="000000" w:themeColor="text1"/>
          <w:sz w:val="24"/>
          <w:szCs w:val="24"/>
        </w:rPr>
      </w:pPr>
      <w:r w:rsidRPr="00D663A2">
        <w:rPr>
          <w:rFonts w:ascii="Book Antiqua" w:hAnsi="Book Antiqua" w:cs="Times New Roman"/>
          <w:b/>
          <w:bCs/>
          <w:color w:val="000000" w:themeColor="text1"/>
          <w:sz w:val="24"/>
          <w:szCs w:val="24"/>
        </w:rPr>
        <w:t>Correlation analysis of collagen proportionate area in Budd-Chiari syndrome: A preliminary clinicopathological study</w:t>
      </w:r>
      <w:bookmarkEnd w:id="0"/>
    </w:p>
    <w:bookmarkEnd w:id="1"/>
    <w:p w:rsidR="008636BB" w:rsidRPr="00D663A2" w:rsidRDefault="008636BB" w:rsidP="005E2D80">
      <w:pPr>
        <w:spacing w:line="360" w:lineRule="auto"/>
        <w:rPr>
          <w:rFonts w:ascii="Book Antiqua" w:hAnsi="Book Antiqua" w:cs="Times New Roman"/>
          <w:color w:val="000000" w:themeColor="text1"/>
          <w:sz w:val="24"/>
          <w:szCs w:val="24"/>
        </w:rPr>
      </w:pPr>
    </w:p>
    <w:p w:rsidR="0052330C" w:rsidRPr="00D663A2" w:rsidRDefault="00846C75" w:rsidP="005E2D80">
      <w:pPr>
        <w:spacing w:line="360" w:lineRule="auto"/>
        <w:rPr>
          <w:rFonts w:ascii="Book Antiqua" w:hAnsi="Book Antiqua" w:cs="Times New Roman"/>
          <w:bCs/>
          <w:color w:val="000000" w:themeColor="text1"/>
          <w:sz w:val="24"/>
          <w:szCs w:val="24"/>
        </w:rPr>
      </w:pPr>
      <w:r w:rsidRPr="00D663A2">
        <w:rPr>
          <w:rFonts w:ascii="Book Antiqua" w:hAnsi="Book Antiqua" w:cs="Times New Roman"/>
          <w:color w:val="000000" w:themeColor="text1"/>
          <w:sz w:val="24"/>
          <w:szCs w:val="24"/>
        </w:rPr>
        <w:t xml:space="preserve">He FL </w:t>
      </w:r>
      <w:r w:rsidRPr="00D663A2">
        <w:rPr>
          <w:rFonts w:ascii="Book Antiqua" w:hAnsi="Book Antiqua" w:cs="Times New Roman"/>
          <w:i/>
          <w:color w:val="000000" w:themeColor="text1"/>
          <w:sz w:val="24"/>
          <w:szCs w:val="24"/>
        </w:rPr>
        <w:t>et al</w:t>
      </w:r>
      <w:r w:rsidRPr="00D663A2">
        <w:rPr>
          <w:rFonts w:ascii="Book Antiqua" w:hAnsi="Book Antiqua" w:cs="Times New Roman"/>
          <w:color w:val="000000" w:themeColor="text1"/>
          <w:sz w:val="24"/>
          <w:szCs w:val="24"/>
        </w:rPr>
        <w:t xml:space="preserve">. </w:t>
      </w:r>
      <w:r w:rsidR="0052330C" w:rsidRPr="00D663A2">
        <w:rPr>
          <w:rFonts w:ascii="Book Antiqua" w:hAnsi="Book Antiqua" w:cs="Times New Roman"/>
          <w:bCs/>
          <w:color w:val="000000" w:themeColor="text1"/>
          <w:sz w:val="24"/>
          <w:szCs w:val="24"/>
        </w:rPr>
        <w:t>Collagen proportionate area in BCS</w:t>
      </w:r>
    </w:p>
    <w:p w:rsidR="00C340EF" w:rsidRPr="00D663A2" w:rsidRDefault="00C340EF" w:rsidP="005E2D80">
      <w:pPr>
        <w:spacing w:line="360" w:lineRule="auto"/>
        <w:rPr>
          <w:rFonts w:ascii="Book Antiqua" w:hAnsi="Book Antiqua" w:cs="Times New Roman"/>
          <w:color w:val="000000" w:themeColor="text1"/>
          <w:sz w:val="24"/>
          <w:szCs w:val="24"/>
        </w:rPr>
      </w:pPr>
    </w:p>
    <w:p w:rsidR="00383C44" w:rsidRPr="00D663A2" w:rsidRDefault="00383C44" w:rsidP="005E2D80">
      <w:pPr>
        <w:widowControl/>
        <w:spacing w:line="360" w:lineRule="auto"/>
        <w:ind w:hanging="1"/>
        <w:rPr>
          <w:rFonts w:ascii="Book Antiqua" w:hAnsi="Book Antiqua" w:cs="Times New Roman"/>
          <w:color w:val="000000" w:themeColor="text1"/>
          <w:sz w:val="24"/>
          <w:szCs w:val="24"/>
        </w:rPr>
      </w:pPr>
      <w:bookmarkStart w:id="2" w:name="OLE_LINK35"/>
      <w:bookmarkStart w:id="3" w:name="OLE_LINK36"/>
      <w:bookmarkStart w:id="4" w:name="OLE_LINK180"/>
      <w:bookmarkStart w:id="5" w:name="OLE_LINK183"/>
      <w:bookmarkStart w:id="6" w:name="_Hlk523819060"/>
      <w:r w:rsidRPr="00D663A2">
        <w:rPr>
          <w:rFonts w:ascii="Book Antiqua" w:hAnsi="Book Antiqua" w:cs="Times New Roman"/>
          <w:color w:val="000000" w:themeColor="text1"/>
          <w:sz w:val="24"/>
          <w:szCs w:val="24"/>
        </w:rPr>
        <w:t>Fu</w:t>
      </w:r>
      <w:r w:rsidR="00D663A2" w:rsidRPr="00D663A2">
        <w:rPr>
          <w:rFonts w:ascii="Book Antiqua" w:hAnsi="Book Antiqua" w:cs="Times New Roman"/>
          <w:color w:val="000000" w:themeColor="text1"/>
          <w:sz w:val="24"/>
          <w:szCs w:val="24"/>
        </w:rPr>
        <w:t xml:space="preserve">-Liang </w:t>
      </w:r>
      <w:r w:rsidRPr="00D663A2">
        <w:rPr>
          <w:rFonts w:ascii="Book Antiqua" w:hAnsi="Book Antiqua" w:cs="Times New Roman"/>
          <w:color w:val="000000" w:themeColor="text1"/>
          <w:sz w:val="24"/>
          <w:szCs w:val="24"/>
        </w:rPr>
        <w:t>He</w:t>
      </w:r>
      <w:bookmarkEnd w:id="2"/>
      <w:bookmarkEnd w:id="3"/>
      <w:bookmarkEnd w:id="4"/>
      <w:bookmarkEnd w:id="5"/>
      <w:r w:rsidRPr="00D663A2">
        <w:rPr>
          <w:rFonts w:ascii="Book Antiqua" w:hAnsi="Book Antiqua" w:cs="Times New Roman"/>
          <w:color w:val="000000" w:themeColor="text1"/>
          <w:sz w:val="24"/>
          <w:szCs w:val="24"/>
        </w:rPr>
        <w:t xml:space="preserve">, </w:t>
      </w:r>
      <w:bookmarkStart w:id="7" w:name="OLE_LINK190"/>
      <w:proofErr w:type="spellStart"/>
      <w:r w:rsidRPr="00D663A2">
        <w:rPr>
          <w:rFonts w:ascii="Book Antiqua" w:hAnsi="Book Antiqua" w:cs="Times New Roman"/>
          <w:color w:val="000000" w:themeColor="text1"/>
          <w:sz w:val="24"/>
          <w:szCs w:val="24"/>
        </w:rPr>
        <w:t>Chuan</w:t>
      </w:r>
      <w:proofErr w:type="spellEnd"/>
      <w:r w:rsidRPr="00D663A2">
        <w:rPr>
          <w:rFonts w:ascii="Book Antiqua" w:hAnsi="Book Antiqua" w:cs="Times New Roman"/>
          <w:color w:val="000000" w:themeColor="text1"/>
          <w:sz w:val="24"/>
          <w:szCs w:val="24"/>
        </w:rPr>
        <w:t xml:space="preserve"> Li, Fu</w:t>
      </w:r>
      <w:r w:rsidR="00D663A2" w:rsidRPr="00D663A2">
        <w:rPr>
          <w:rFonts w:ascii="Book Antiqua" w:hAnsi="Book Antiqua" w:cs="Times New Roman"/>
          <w:color w:val="000000" w:themeColor="text1"/>
          <w:sz w:val="24"/>
          <w:szCs w:val="24"/>
        </w:rPr>
        <w:t>-</w:t>
      </w:r>
      <w:proofErr w:type="spellStart"/>
      <w:r w:rsidR="00D663A2" w:rsidRPr="00D663A2">
        <w:rPr>
          <w:rFonts w:ascii="Book Antiqua" w:hAnsi="Book Antiqua" w:cs="Times New Roman"/>
          <w:color w:val="000000" w:themeColor="text1"/>
          <w:sz w:val="24"/>
          <w:szCs w:val="24"/>
        </w:rPr>
        <w:t>Quan</w:t>
      </w:r>
      <w:proofErr w:type="spellEnd"/>
      <w:r w:rsidR="00D663A2"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Liu</w:t>
      </w:r>
      <w:bookmarkEnd w:id="7"/>
      <w:r w:rsidRPr="00D663A2">
        <w:rPr>
          <w:rFonts w:ascii="Book Antiqua" w:hAnsi="Book Antiqua" w:cs="Times New Roman"/>
          <w:color w:val="000000" w:themeColor="text1"/>
          <w:sz w:val="24"/>
          <w:szCs w:val="24"/>
        </w:rPr>
        <w:t>, Xing</w:t>
      </w:r>
      <w:r w:rsidR="00D663A2" w:rsidRPr="00D663A2">
        <w:rPr>
          <w:rFonts w:ascii="Book Antiqua" w:hAnsi="Book Antiqua" w:cs="Times New Roman"/>
          <w:color w:val="000000" w:themeColor="text1"/>
          <w:sz w:val="24"/>
          <w:szCs w:val="24"/>
        </w:rPr>
        <w:t xml:space="preserve">-Shun </w:t>
      </w:r>
      <w:r w:rsidRPr="00D663A2">
        <w:rPr>
          <w:rFonts w:ascii="Book Antiqua" w:hAnsi="Book Antiqua" w:cs="Times New Roman"/>
          <w:color w:val="000000" w:themeColor="text1"/>
          <w:sz w:val="24"/>
          <w:szCs w:val="24"/>
        </w:rPr>
        <w:t>Qi</w:t>
      </w:r>
      <w:bookmarkEnd w:id="6"/>
    </w:p>
    <w:p w:rsidR="00383C44" w:rsidRPr="00D663A2" w:rsidRDefault="00383C44" w:rsidP="005E2D80">
      <w:pPr>
        <w:widowControl/>
        <w:spacing w:line="360" w:lineRule="auto"/>
        <w:ind w:hanging="1"/>
        <w:rPr>
          <w:rFonts w:ascii="Book Antiqua" w:hAnsi="Book Antiqua" w:cs="Times New Roman"/>
          <w:color w:val="000000" w:themeColor="text1"/>
          <w:sz w:val="24"/>
          <w:szCs w:val="24"/>
          <w:vertAlign w:val="superscript"/>
        </w:rPr>
      </w:pPr>
    </w:p>
    <w:p w:rsidR="00383C44" w:rsidRPr="00D663A2" w:rsidRDefault="00D663A2" w:rsidP="005E2D80">
      <w:pPr>
        <w:spacing w:line="360" w:lineRule="auto"/>
        <w:rPr>
          <w:rFonts w:ascii="Book Antiqua" w:hAnsi="Book Antiqua" w:cs="Times New Roman"/>
          <w:color w:val="000000" w:themeColor="text1"/>
          <w:sz w:val="24"/>
          <w:szCs w:val="24"/>
        </w:rPr>
      </w:pPr>
      <w:bookmarkStart w:id="8" w:name="OLE_LINK187"/>
      <w:bookmarkStart w:id="9" w:name="OLE_LINK186"/>
      <w:r w:rsidRPr="00D663A2">
        <w:rPr>
          <w:rFonts w:ascii="Book Antiqua" w:hAnsi="Book Antiqua" w:cs="Times New Roman"/>
          <w:b/>
          <w:color w:val="000000" w:themeColor="text1"/>
          <w:sz w:val="24"/>
          <w:szCs w:val="24"/>
        </w:rPr>
        <w:t>Fu-Liang He,</w:t>
      </w:r>
      <w:r w:rsidRPr="00D663A2">
        <w:rPr>
          <w:rFonts w:ascii="Book Antiqua" w:hAnsi="Book Antiqua"/>
          <w:b/>
          <w:sz w:val="24"/>
          <w:szCs w:val="24"/>
        </w:rPr>
        <w:t xml:space="preserve"> </w:t>
      </w:r>
      <w:r w:rsidRPr="00D663A2">
        <w:rPr>
          <w:rFonts w:ascii="Book Antiqua" w:hAnsi="Book Antiqua" w:cs="Times New Roman"/>
          <w:b/>
          <w:color w:val="000000" w:themeColor="text1"/>
          <w:sz w:val="24"/>
          <w:szCs w:val="24"/>
        </w:rPr>
        <w:t>Fu-Quan Liu,</w:t>
      </w:r>
      <w:r w:rsidRPr="00D663A2">
        <w:rPr>
          <w:rFonts w:ascii="Book Antiqua" w:hAnsi="Book Antiqua"/>
          <w:b/>
          <w:sz w:val="24"/>
          <w:szCs w:val="24"/>
        </w:rPr>
        <w:t xml:space="preserve"> </w:t>
      </w:r>
      <w:r w:rsidR="00383C44" w:rsidRPr="00D663A2">
        <w:rPr>
          <w:rFonts w:ascii="Book Antiqua" w:hAnsi="Book Antiqua" w:cs="Times New Roman"/>
          <w:color w:val="000000" w:themeColor="text1"/>
          <w:sz w:val="24"/>
          <w:szCs w:val="24"/>
        </w:rPr>
        <w:t xml:space="preserve">Department of Interventional Therapy, Beijing </w:t>
      </w:r>
      <w:proofErr w:type="spellStart"/>
      <w:r w:rsidR="00383C44" w:rsidRPr="00D663A2">
        <w:rPr>
          <w:rFonts w:ascii="Book Antiqua" w:hAnsi="Book Antiqua" w:cs="Times New Roman"/>
          <w:color w:val="000000" w:themeColor="text1"/>
          <w:sz w:val="24"/>
          <w:szCs w:val="24"/>
        </w:rPr>
        <w:t>Shijitan</w:t>
      </w:r>
      <w:proofErr w:type="spellEnd"/>
      <w:r w:rsidR="00383C44" w:rsidRPr="00D663A2">
        <w:rPr>
          <w:rFonts w:ascii="Book Antiqua" w:hAnsi="Book Antiqua" w:cs="Times New Roman"/>
          <w:color w:val="000000" w:themeColor="text1"/>
          <w:sz w:val="24"/>
          <w:szCs w:val="24"/>
        </w:rPr>
        <w:t xml:space="preserve"> Hospital, Capital Medical University, </w:t>
      </w:r>
      <w:bookmarkStart w:id="10" w:name="OLE_LINK182"/>
      <w:bookmarkStart w:id="11" w:name="OLE_LINK181"/>
      <w:r w:rsidR="00383C44" w:rsidRPr="00D663A2">
        <w:rPr>
          <w:rFonts w:ascii="Book Antiqua" w:hAnsi="Book Antiqua" w:cs="Times New Roman"/>
          <w:color w:val="000000" w:themeColor="text1"/>
          <w:sz w:val="24"/>
          <w:szCs w:val="24"/>
        </w:rPr>
        <w:t>Beijing</w:t>
      </w:r>
      <w:bookmarkEnd w:id="10"/>
      <w:bookmarkEnd w:id="11"/>
      <w:r w:rsidRPr="00D663A2">
        <w:rPr>
          <w:rFonts w:ascii="Book Antiqua" w:hAnsi="Book Antiqua" w:cs="Times New Roman"/>
          <w:color w:val="000000" w:themeColor="text1"/>
          <w:sz w:val="24"/>
          <w:szCs w:val="24"/>
        </w:rPr>
        <w:t xml:space="preserve"> 100038</w:t>
      </w:r>
      <w:r w:rsidR="00383C44" w:rsidRPr="00D663A2">
        <w:rPr>
          <w:rFonts w:ascii="Book Antiqua" w:hAnsi="Book Antiqua" w:cs="Times New Roman"/>
          <w:color w:val="000000" w:themeColor="text1"/>
          <w:sz w:val="24"/>
          <w:szCs w:val="24"/>
        </w:rPr>
        <w:t>, China</w:t>
      </w:r>
      <w:bookmarkEnd w:id="8"/>
      <w:bookmarkEnd w:id="9"/>
    </w:p>
    <w:p w:rsidR="00D663A2" w:rsidRPr="00D663A2" w:rsidRDefault="00D663A2" w:rsidP="005E2D80">
      <w:pPr>
        <w:spacing w:line="360" w:lineRule="auto"/>
        <w:rPr>
          <w:rFonts w:ascii="Book Antiqua" w:hAnsi="Book Antiqua"/>
          <w:sz w:val="24"/>
          <w:szCs w:val="24"/>
        </w:rPr>
      </w:pPr>
    </w:p>
    <w:p w:rsidR="00383C44" w:rsidRPr="00D663A2" w:rsidRDefault="00D663A2" w:rsidP="005E2D80">
      <w:pPr>
        <w:spacing w:line="360" w:lineRule="auto"/>
        <w:rPr>
          <w:rFonts w:ascii="Book Antiqua" w:hAnsi="Book Antiqua" w:cs="Times New Roman"/>
          <w:color w:val="000000" w:themeColor="text1"/>
          <w:sz w:val="24"/>
          <w:szCs w:val="24"/>
        </w:rPr>
      </w:pPr>
      <w:proofErr w:type="spellStart"/>
      <w:r w:rsidRPr="00D663A2">
        <w:rPr>
          <w:rFonts w:ascii="Book Antiqua" w:hAnsi="Book Antiqua" w:cs="Times New Roman"/>
          <w:b/>
          <w:color w:val="000000" w:themeColor="text1"/>
          <w:sz w:val="24"/>
          <w:szCs w:val="24"/>
        </w:rPr>
        <w:t>Chuan</w:t>
      </w:r>
      <w:proofErr w:type="spellEnd"/>
      <w:r w:rsidRPr="00D663A2">
        <w:rPr>
          <w:rFonts w:ascii="Book Antiqua" w:hAnsi="Book Antiqua" w:cs="Times New Roman"/>
          <w:b/>
          <w:color w:val="000000" w:themeColor="text1"/>
          <w:sz w:val="24"/>
          <w:szCs w:val="24"/>
        </w:rPr>
        <w:t xml:space="preserve"> Li,</w:t>
      </w:r>
      <w:r w:rsidRPr="00D663A2">
        <w:rPr>
          <w:rFonts w:ascii="Book Antiqua" w:hAnsi="Book Antiqua"/>
          <w:b/>
          <w:sz w:val="24"/>
          <w:szCs w:val="24"/>
        </w:rPr>
        <w:t xml:space="preserve"> </w:t>
      </w:r>
      <w:r w:rsidRPr="00D663A2">
        <w:rPr>
          <w:rFonts w:ascii="Book Antiqua" w:hAnsi="Book Antiqua" w:cs="Times New Roman"/>
          <w:b/>
          <w:color w:val="000000" w:themeColor="text1"/>
          <w:sz w:val="24"/>
          <w:szCs w:val="24"/>
        </w:rPr>
        <w:t>Xing-Shun Qi,</w:t>
      </w:r>
      <w:r w:rsidRPr="00D663A2">
        <w:rPr>
          <w:rFonts w:ascii="Book Antiqua" w:hAnsi="Book Antiqua" w:cs="Times New Roman"/>
          <w:color w:val="000000" w:themeColor="text1"/>
          <w:sz w:val="24"/>
          <w:szCs w:val="24"/>
        </w:rPr>
        <w:t xml:space="preserve"> </w:t>
      </w:r>
      <w:r w:rsidR="00383C44" w:rsidRPr="00D663A2">
        <w:rPr>
          <w:rFonts w:ascii="Book Antiqua" w:hAnsi="Book Antiqua" w:cs="Times New Roman"/>
          <w:color w:val="000000" w:themeColor="text1"/>
          <w:sz w:val="24"/>
          <w:szCs w:val="24"/>
        </w:rPr>
        <w:t>Liver Cirrhosis Study Group, Department of Gastroenterology, General Hospital of Shenyang Military Area, Shenyang</w:t>
      </w:r>
      <w:r w:rsidRPr="00D663A2">
        <w:rPr>
          <w:rFonts w:ascii="Book Antiqua" w:hAnsi="Book Antiqua" w:cs="Times New Roman"/>
          <w:color w:val="000000" w:themeColor="text1"/>
          <w:sz w:val="24"/>
          <w:szCs w:val="24"/>
        </w:rPr>
        <w:t xml:space="preserve"> 110016</w:t>
      </w:r>
      <w:r w:rsidR="00383C44"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Liaoning Province, </w:t>
      </w:r>
      <w:r w:rsidR="00383C44" w:rsidRPr="00D663A2">
        <w:rPr>
          <w:rFonts w:ascii="Book Antiqua" w:hAnsi="Book Antiqua" w:cs="Times New Roman"/>
          <w:color w:val="000000" w:themeColor="text1"/>
          <w:sz w:val="24"/>
          <w:szCs w:val="24"/>
        </w:rPr>
        <w:t>China</w:t>
      </w:r>
    </w:p>
    <w:p w:rsidR="00D663A2" w:rsidRPr="00D663A2" w:rsidRDefault="00D663A2" w:rsidP="005E2D80">
      <w:pPr>
        <w:spacing w:line="360" w:lineRule="auto"/>
        <w:rPr>
          <w:rFonts w:ascii="Book Antiqua" w:hAnsi="Book Antiqua" w:cs="Times New Roman"/>
          <w:color w:val="000000" w:themeColor="text1"/>
          <w:sz w:val="24"/>
          <w:szCs w:val="24"/>
        </w:rPr>
      </w:pPr>
    </w:p>
    <w:p w:rsidR="00383C44" w:rsidRPr="00D663A2" w:rsidRDefault="00D663A2" w:rsidP="005E2D80">
      <w:pPr>
        <w:widowControl/>
        <w:spacing w:line="360" w:lineRule="auto"/>
        <w:ind w:hanging="1"/>
        <w:rPr>
          <w:rFonts w:ascii="Book Antiqua" w:hAnsi="Book Antiqua" w:cs="Times New Roman"/>
          <w:color w:val="000000" w:themeColor="text1"/>
          <w:sz w:val="24"/>
          <w:szCs w:val="24"/>
        </w:rPr>
      </w:pPr>
      <w:proofErr w:type="spellStart"/>
      <w:r w:rsidRPr="00D663A2">
        <w:rPr>
          <w:rFonts w:ascii="Book Antiqua" w:hAnsi="Book Antiqua" w:cs="Times New Roman"/>
          <w:b/>
          <w:color w:val="000000" w:themeColor="text1"/>
          <w:sz w:val="24"/>
          <w:szCs w:val="24"/>
        </w:rPr>
        <w:t>Chuan</w:t>
      </w:r>
      <w:proofErr w:type="spellEnd"/>
      <w:r w:rsidRPr="00D663A2">
        <w:rPr>
          <w:rFonts w:ascii="Book Antiqua" w:hAnsi="Book Antiqua" w:cs="Times New Roman"/>
          <w:b/>
          <w:color w:val="000000" w:themeColor="text1"/>
          <w:sz w:val="24"/>
          <w:szCs w:val="24"/>
        </w:rPr>
        <w:t xml:space="preserve"> Li, </w:t>
      </w:r>
      <w:r w:rsidR="00383C44" w:rsidRPr="00D663A2">
        <w:rPr>
          <w:rFonts w:ascii="Book Antiqua" w:hAnsi="Book Antiqua" w:cs="Times New Roman"/>
          <w:color w:val="000000" w:themeColor="text1"/>
          <w:sz w:val="24"/>
          <w:szCs w:val="24"/>
        </w:rPr>
        <w:t>Section of Medical Services, General Hospital of Shenyang Military Area, Shenyang</w:t>
      </w:r>
      <w:r w:rsidRPr="00D663A2">
        <w:rPr>
          <w:rFonts w:ascii="Book Antiqua" w:hAnsi="Book Antiqua" w:cs="Times New Roman"/>
          <w:color w:val="000000" w:themeColor="text1"/>
          <w:sz w:val="24"/>
          <w:szCs w:val="24"/>
        </w:rPr>
        <w:t xml:space="preserve"> 110016</w:t>
      </w:r>
      <w:r w:rsidR="00383C44"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Liaoning Province, </w:t>
      </w:r>
      <w:r w:rsidR="00383C44" w:rsidRPr="00D663A2">
        <w:rPr>
          <w:rFonts w:ascii="Book Antiqua" w:hAnsi="Book Antiqua" w:cs="Times New Roman"/>
          <w:color w:val="000000" w:themeColor="text1"/>
          <w:sz w:val="24"/>
          <w:szCs w:val="24"/>
        </w:rPr>
        <w:t>China</w:t>
      </w:r>
    </w:p>
    <w:p w:rsidR="00383C44" w:rsidRPr="00D663A2" w:rsidRDefault="00383C44" w:rsidP="005E2D80">
      <w:pPr>
        <w:widowControl/>
        <w:spacing w:line="360" w:lineRule="auto"/>
        <w:ind w:hanging="1"/>
        <w:rPr>
          <w:rFonts w:ascii="Book Antiqua" w:hAnsi="Book Antiqua" w:cs="Times New Roman"/>
          <w:color w:val="000000" w:themeColor="text1"/>
          <w:sz w:val="24"/>
          <w:szCs w:val="24"/>
        </w:rPr>
      </w:pPr>
    </w:p>
    <w:p w:rsidR="004B52DB" w:rsidRDefault="00C340EF" w:rsidP="005E2D80">
      <w:pPr>
        <w:spacing w:line="360" w:lineRule="auto"/>
        <w:rPr>
          <w:rStyle w:val="a5"/>
          <w:rFonts w:ascii="Book Antiqua" w:hAnsi="Book Antiqua"/>
          <w:color w:val="000000" w:themeColor="text1"/>
          <w:sz w:val="24"/>
          <w:szCs w:val="24"/>
          <w:u w:val="none"/>
          <w:shd w:val="clear" w:color="auto" w:fill="FFFFFF"/>
        </w:rPr>
      </w:pPr>
      <w:r w:rsidRPr="00D663A2">
        <w:rPr>
          <w:rFonts w:ascii="Book Antiqua" w:hAnsi="Book Antiqua"/>
          <w:b/>
          <w:color w:val="000000" w:themeColor="text1"/>
          <w:sz w:val="24"/>
          <w:szCs w:val="24"/>
        </w:rPr>
        <w:t>ORCID number:</w:t>
      </w:r>
      <w:r w:rsidRPr="00D663A2">
        <w:rPr>
          <w:rFonts w:ascii="Book Antiqua" w:hAnsi="Book Antiqua"/>
          <w:color w:val="000000" w:themeColor="text1"/>
          <w:sz w:val="24"/>
          <w:szCs w:val="24"/>
        </w:rPr>
        <w:t> </w:t>
      </w:r>
      <w:r w:rsidR="004B52DB" w:rsidRPr="00D663A2">
        <w:rPr>
          <w:rFonts w:ascii="Book Antiqua" w:hAnsi="Book Antiqua" w:cs="Times New Roman"/>
          <w:color w:val="000000" w:themeColor="text1"/>
          <w:sz w:val="24"/>
          <w:szCs w:val="24"/>
        </w:rPr>
        <w:t>Fu</w:t>
      </w:r>
      <w:r w:rsidR="00D663A2" w:rsidRPr="00D663A2">
        <w:rPr>
          <w:rFonts w:ascii="Book Antiqua" w:hAnsi="Book Antiqua" w:cs="Times New Roman" w:hint="eastAsia"/>
          <w:color w:val="000000" w:themeColor="text1"/>
          <w:sz w:val="24"/>
          <w:szCs w:val="24"/>
        </w:rPr>
        <w:t>-</w:t>
      </w:r>
      <w:r w:rsidR="00D663A2" w:rsidRPr="00D663A2">
        <w:rPr>
          <w:rFonts w:ascii="Book Antiqua" w:hAnsi="Book Antiqua" w:cs="Times New Roman"/>
          <w:color w:val="000000" w:themeColor="text1"/>
          <w:sz w:val="24"/>
          <w:szCs w:val="24"/>
        </w:rPr>
        <w:t xml:space="preserve">Liang </w:t>
      </w:r>
      <w:r w:rsidR="004B52DB" w:rsidRPr="00D663A2">
        <w:rPr>
          <w:rFonts w:ascii="Book Antiqua" w:hAnsi="Book Antiqua" w:cs="Times New Roman"/>
          <w:color w:val="000000" w:themeColor="text1"/>
          <w:sz w:val="24"/>
          <w:szCs w:val="24"/>
        </w:rPr>
        <w:t>He</w:t>
      </w:r>
      <w:r w:rsidR="00D663A2" w:rsidRPr="00D663A2">
        <w:rPr>
          <w:rFonts w:ascii="Book Antiqua" w:hAnsi="Book Antiqua" w:cs="Times New Roman" w:hint="eastAsia"/>
          <w:color w:val="000000" w:themeColor="text1"/>
          <w:sz w:val="24"/>
          <w:szCs w:val="24"/>
        </w:rPr>
        <w:t xml:space="preserve"> (</w:t>
      </w:r>
      <w:r w:rsidR="004B52DB" w:rsidRPr="00D663A2">
        <w:rPr>
          <w:rStyle w:val="a5"/>
          <w:rFonts w:ascii="Book Antiqua" w:hAnsi="Book Antiqua"/>
          <w:color w:val="000000" w:themeColor="text1"/>
          <w:sz w:val="24"/>
          <w:szCs w:val="24"/>
          <w:u w:val="none"/>
          <w:shd w:val="clear" w:color="auto" w:fill="FFFFFF"/>
        </w:rPr>
        <w:t>0000-0003-1643-1465</w:t>
      </w:r>
      <w:r w:rsidR="00D663A2" w:rsidRPr="00D663A2">
        <w:rPr>
          <w:rStyle w:val="a5"/>
          <w:rFonts w:ascii="Book Antiqua" w:hAnsi="Book Antiqua" w:hint="eastAsia"/>
          <w:color w:val="000000" w:themeColor="text1"/>
          <w:sz w:val="24"/>
          <w:szCs w:val="24"/>
          <w:u w:val="none"/>
          <w:shd w:val="clear" w:color="auto" w:fill="FFFFFF"/>
        </w:rPr>
        <w:t xml:space="preserve">); </w:t>
      </w:r>
      <w:proofErr w:type="spellStart"/>
      <w:r w:rsidR="004B52DB" w:rsidRPr="00D663A2">
        <w:rPr>
          <w:rFonts w:ascii="Book Antiqua" w:hAnsi="Book Antiqua" w:cs="Times New Roman"/>
          <w:color w:val="000000" w:themeColor="text1"/>
          <w:sz w:val="24"/>
          <w:szCs w:val="24"/>
        </w:rPr>
        <w:t>Chuan</w:t>
      </w:r>
      <w:proofErr w:type="spellEnd"/>
      <w:r w:rsidR="004B52DB" w:rsidRPr="00D663A2">
        <w:rPr>
          <w:rFonts w:ascii="Book Antiqua" w:hAnsi="Book Antiqua" w:cs="Times New Roman"/>
          <w:color w:val="000000" w:themeColor="text1"/>
          <w:sz w:val="24"/>
          <w:szCs w:val="24"/>
        </w:rPr>
        <w:t xml:space="preserve"> Li:</w:t>
      </w:r>
      <w:r w:rsidR="004B52DB" w:rsidRPr="00D663A2">
        <w:rPr>
          <w:rFonts w:ascii="Book Antiqua" w:hAnsi="Book Antiqua"/>
          <w:color w:val="000000" w:themeColor="text1"/>
          <w:sz w:val="24"/>
          <w:szCs w:val="24"/>
        </w:rPr>
        <w:t xml:space="preserve"> </w:t>
      </w:r>
      <w:r w:rsidR="00D663A2" w:rsidRPr="00D663A2">
        <w:rPr>
          <w:rFonts w:ascii="Book Antiqua" w:hAnsi="Book Antiqua" w:cs="Times New Roman" w:hint="eastAsia"/>
          <w:color w:val="000000" w:themeColor="text1"/>
          <w:sz w:val="24"/>
          <w:szCs w:val="24"/>
        </w:rPr>
        <w:t>(</w:t>
      </w:r>
      <w:r w:rsidR="004B52DB" w:rsidRPr="00D663A2">
        <w:rPr>
          <w:rFonts w:ascii="Book Antiqua" w:hAnsi="Book Antiqua"/>
          <w:color w:val="000000" w:themeColor="text1"/>
          <w:sz w:val="24"/>
          <w:szCs w:val="24"/>
          <w:shd w:val="clear" w:color="auto" w:fill="FFFFFF"/>
        </w:rPr>
        <w:t>0000-0002-1130-9260</w:t>
      </w:r>
      <w:r w:rsidR="00D663A2" w:rsidRPr="00D663A2">
        <w:rPr>
          <w:rStyle w:val="a5"/>
          <w:rFonts w:ascii="Book Antiqua" w:hAnsi="Book Antiqua" w:hint="eastAsia"/>
          <w:color w:val="000000" w:themeColor="text1"/>
          <w:sz w:val="24"/>
          <w:szCs w:val="24"/>
          <w:u w:val="none"/>
          <w:shd w:val="clear" w:color="auto" w:fill="FFFFFF"/>
        </w:rPr>
        <w:t xml:space="preserve">); </w:t>
      </w:r>
      <w:r w:rsidR="004B52DB" w:rsidRPr="00D663A2">
        <w:rPr>
          <w:rFonts w:ascii="Book Antiqua" w:hAnsi="Book Antiqua" w:cs="Times New Roman"/>
          <w:color w:val="000000" w:themeColor="text1"/>
          <w:sz w:val="24"/>
          <w:szCs w:val="24"/>
        </w:rPr>
        <w:t>Fu</w:t>
      </w:r>
      <w:r w:rsidR="00D663A2" w:rsidRPr="00D663A2">
        <w:rPr>
          <w:rFonts w:ascii="Book Antiqua" w:hAnsi="Book Antiqua" w:cs="Times New Roman" w:hint="eastAsia"/>
          <w:color w:val="000000" w:themeColor="text1"/>
          <w:sz w:val="24"/>
          <w:szCs w:val="24"/>
        </w:rPr>
        <w:t>-</w:t>
      </w:r>
      <w:proofErr w:type="spellStart"/>
      <w:r w:rsidR="00D663A2" w:rsidRPr="00D663A2">
        <w:rPr>
          <w:rFonts w:ascii="Book Antiqua" w:hAnsi="Book Antiqua" w:cs="Times New Roman"/>
          <w:color w:val="000000" w:themeColor="text1"/>
          <w:sz w:val="24"/>
          <w:szCs w:val="24"/>
        </w:rPr>
        <w:t>Quan</w:t>
      </w:r>
      <w:proofErr w:type="spellEnd"/>
      <w:r w:rsidR="00D663A2" w:rsidRPr="00D663A2">
        <w:rPr>
          <w:rFonts w:ascii="Book Antiqua" w:hAnsi="Book Antiqua" w:cs="Times New Roman"/>
          <w:color w:val="000000" w:themeColor="text1"/>
          <w:sz w:val="24"/>
          <w:szCs w:val="24"/>
        </w:rPr>
        <w:t xml:space="preserve"> </w:t>
      </w:r>
      <w:r w:rsidR="004B52DB" w:rsidRPr="00D663A2">
        <w:rPr>
          <w:rFonts w:ascii="Book Antiqua" w:hAnsi="Book Antiqua" w:cs="Times New Roman"/>
          <w:color w:val="000000" w:themeColor="text1"/>
          <w:sz w:val="24"/>
          <w:szCs w:val="24"/>
        </w:rPr>
        <w:t>Liu:</w:t>
      </w:r>
      <w:r w:rsidR="004B52DB" w:rsidRPr="00D663A2">
        <w:rPr>
          <w:rFonts w:ascii="Book Antiqua" w:hAnsi="Book Antiqua"/>
          <w:color w:val="000000" w:themeColor="text1"/>
          <w:sz w:val="24"/>
          <w:szCs w:val="24"/>
        </w:rPr>
        <w:t xml:space="preserve"> </w:t>
      </w:r>
      <w:r w:rsidR="00D663A2" w:rsidRPr="00D663A2">
        <w:rPr>
          <w:rFonts w:ascii="Book Antiqua" w:hAnsi="Book Antiqua" w:cs="Times New Roman" w:hint="eastAsia"/>
          <w:color w:val="000000" w:themeColor="text1"/>
          <w:sz w:val="24"/>
          <w:szCs w:val="24"/>
        </w:rPr>
        <w:t>(</w:t>
      </w:r>
      <w:r w:rsidR="004B52DB" w:rsidRPr="00D663A2">
        <w:rPr>
          <w:rFonts w:ascii="Book Antiqua" w:hAnsi="Book Antiqua"/>
          <w:color w:val="000000" w:themeColor="text1"/>
          <w:sz w:val="24"/>
          <w:szCs w:val="24"/>
          <w:shd w:val="clear" w:color="auto" w:fill="FFFFFF"/>
        </w:rPr>
        <w:t>0000-0001-7710-6135</w:t>
      </w:r>
      <w:r w:rsidR="00D663A2" w:rsidRPr="00D663A2">
        <w:rPr>
          <w:rStyle w:val="a5"/>
          <w:rFonts w:ascii="Book Antiqua" w:hAnsi="Book Antiqua" w:hint="eastAsia"/>
          <w:color w:val="000000" w:themeColor="text1"/>
          <w:sz w:val="24"/>
          <w:szCs w:val="24"/>
          <w:u w:val="none"/>
          <w:shd w:val="clear" w:color="auto" w:fill="FFFFFF"/>
        </w:rPr>
        <w:t xml:space="preserve">); </w:t>
      </w:r>
      <w:r w:rsidR="004B52DB" w:rsidRPr="00D663A2">
        <w:rPr>
          <w:rFonts w:ascii="Book Antiqua" w:hAnsi="Book Antiqua" w:cs="Times New Roman"/>
          <w:color w:val="000000" w:themeColor="text1"/>
          <w:sz w:val="24"/>
          <w:szCs w:val="24"/>
        </w:rPr>
        <w:t>Xing</w:t>
      </w:r>
      <w:r w:rsidR="00D663A2" w:rsidRPr="00D663A2">
        <w:rPr>
          <w:rFonts w:ascii="Book Antiqua" w:hAnsi="Book Antiqua" w:cs="Times New Roman" w:hint="eastAsia"/>
          <w:color w:val="000000" w:themeColor="text1"/>
          <w:sz w:val="24"/>
          <w:szCs w:val="24"/>
        </w:rPr>
        <w:t>-</w:t>
      </w:r>
      <w:r w:rsidR="00D663A2" w:rsidRPr="00D663A2">
        <w:rPr>
          <w:rFonts w:ascii="Book Antiqua" w:hAnsi="Book Antiqua" w:cs="Times New Roman"/>
          <w:color w:val="000000" w:themeColor="text1"/>
          <w:sz w:val="24"/>
          <w:szCs w:val="24"/>
        </w:rPr>
        <w:t xml:space="preserve">Shun </w:t>
      </w:r>
      <w:r w:rsidR="004B52DB" w:rsidRPr="00D663A2">
        <w:rPr>
          <w:rFonts w:ascii="Book Antiqua" w:hAnsi="Book Antiqua" w:cs="Times New Roman"/>
          <w:color w:val="000000" w:themeColor="text1"/>
          <w:sz w:val="24"/>
          <w:szCs w:val="24"/>
        </w:rPr>
        <w:t>Qi:</w:t>
      </w:r>
      <w:r w:rsidR="004B52DB" w:rsidRPr="00D663A2">
        <w:rPr>
          <w:rFonts w:ascii="Book Antiqua" w:hAnsi="Book Antiqua"/>
          <w:color w:val="000000" w:themeColor="text1"/>
          <w:sz w:val="24"/>
          <w:szCs w:val="24"/>
        </w:rPr>
        <w:t xml:space="preserve"> </w:t>
      </w:r>
      <w:r w:rsidR="00D663A2" w:rsidRPr="00D663A2">
        <w:rPr>
          <w:rFonts w:ascii="Book Antiqua" w:hAnsi="Book Antiqua" w:cs="Times New Roman" w:hint="eastAsia"/>
          <w:color w:val="000000" w:themeColor="text1"/>
          <w:sz w:val="24"/>
          <w:szCs w:val="24"/>
        </w:rPr>
        <w:t>(</w:t>
      </w:r>
      <w:r w:rsidR="004B52DB" w:rsidRPr="00D663A2">
        <w:rPr>
          <w:rFonts w:ascii="Book Antiqua" w:hAnsi="Book Antiqua"/>
          <w:color w:val="000000" w:themeColor="text1"/>
          <w:sz w:val="24"/>
          <w:szCs w:val="24"/>
          <w:shd w:val="clear" w:color="auto" w:fill="FFFFFF"/>
        </w:rPr>
        <w:t>0000-0002-9448-6739</w:t>
      </w:r>
      <w:r w:rsidR="00D663A2" w:rsidRPr="00D663A2">
        <w:rPr>
          <w:rStyle w:val="a5"/>
          <w:rFonts w:ascii="Book Antiqua" w:hAnsi="Book Antiqua" w:hint="eastAsia"/>
          <w:color w:val="000000" w:themeColor="text1"/>
          <w:sz w:val="24"/>
          <w:szCs w:val="24"/>
          <w:u w:val="none"/>
          <w:shd w:val="clear" w:color="auto" w:fill="FFFFFF"/>
        </w:rPr>
        <w:t>)</w:t>
      </w:r>
      <w:r w:rsidR="00D663A2">
        <w:rPr>
          <w:rStyle w:val="a5"/>
          <w:rFonts w:ascii="Book Antiqua" w:hAnsi="Book Antiqua" w:hint="eastAsia"/>
          <w:color w:val="000000" w:themeColor="text1"/>
          <w:sz w:val="24"/>
          <w:szCs w:val="24"/>
          <w:u w:val="none"/>
          <w:shd w:val="clear" w:color="auto" w:fill="FFFFFF"/>
        </w:rPr>
        <w:t>.</w:t>
      </w:r>
    </w:p>
    <w:p w:rsidR="00D663A2" w:rsidRPr="00D663A2" w:rsidRDefault="00D663A2" w:rsidP="005E2D80">
      <w:pPr>
        <w:spacing w:line="360" w:lineRule="auto"/>
        <w:rPr>
          <w:rFonts w:ascii="Book Antiqua" w:hAnsi="Book Antiqua" w:cs="Times New Roman"/>
          <w:color w:val="000000" w:themeColor="text1"/>
          <w:sz w:val="24"/>
          <w:szCs w:val="24"/>
        </w:rPr>
      </w:pPr>
      <w:bookmarkStart w:id="12" w:name="_GoBack"/>
      <w:bookmarkEnd w:id="12"/>
    </w:p>
    <w:p w:rsidR="00383C44" w:rsidRDefault="00C340EF" w:rsidP="005E2D80">
      <w:pPr>
        <w:spacing w:line="360" w:lineRule="auto"/>
        <w:rPr>
          <w:rFonts w:ascii="Book Antiqua" w:hAnsi="Book Antiqua" w:cs="Times New Roman"/>
          <w:color w:val="000000" w:themeColor="text1"/>
          <w:sz w:val="24"/>
          <w:szCs w:val="24"/>
        </w:rPr>
      </w:pPr>
      <w:r w:rsidRPr="00D663A2">
        <w:rPr>
          <w:rFonts w:ascii="Book Antiqua" w:hAnsi="Book Antiqua"/>
          <w:b/>
          <w:color w:val="000000" w:themeColor="text1"/>
          <w:sz w:val="24"/>
          <w:szCs w:val="24"/>
        </w:rPr>
        <w:t>Author contributions:</w:t>
      </w:r>
      <w:r w:rsidRPr="00D663A2">
        <w:rPr>
          <w:rFonts w:ascii="Book Antiqua" w:hAnsi="Book Antiqua"/>
          <w:color w:val="000000" w:themeColor="text1"/>
          <w:sz w:val="24"/>
          <w:szCs w:val="24"/>
        </w:rPr>
        <w:t xml:space="preserve"> </w:t>
      </w:r>
      <w:r w:rsidR="00572DF6" w:rsidRPr="00D663A2">
        <w:rPr>
          <w:rFonts w:ascii="Book Antiqua" w:hAnsi="Book Antiqua" w:cs="Times New Roman"/>
          <w:color w:val="000000" w:themeColor="text1"/>
          <w:sz w:val="24"/>
          <w:szCs w:val="24"/>
        </w:rPr>
        <w:t>He</w:t>
      </w:r>
      <w:r w:rsidR="009F7FAC">
        <w:rPr>
          <w:rFonts w:ascii="Book Antiqua" w:hAnsi="Book Antiqua" w:cs="Times New Roman" w:hint="eastAsia"/>
          <w:color w:val="000000" w:themeColor="text1"/>
          <w:sz w:val="24"/>
          <w:szCs w:val="24"/>
        </w:rPr>
        <w:t xml:space="preserve"> FL</w:t>
      </w:r>
      <w:r w:rsidR="00572DF6" w:rsidRPr="00D663A2">
        <w:rPr>
          <w:rFonts w:ascii="Book Antiqua" w:hAnsi="Book Antiqua" w:cs="Times New Roman"/>
          <w:color w:val="000000" w:themeColor="text1"/>
          <w:sz w:val="24"/>
          <w:szCs w:val="24"/>
        </w:rPr>
        <w:t>,</w:t>
      </w:r>
      <w:r w:rsidR="004B49CD" w:rsidRPr="00D663A2">
        <w:rPr>
          <w:rFonts w:ascii="Book Antiqua" w:hAnsi="Book Antiqua" w:cs="Times New Roman"/>
          <w:color w:val="000000" w:themeColor="text1"/>
          <w:sz w:val="24"/>
          <w:szCs w:val="24"/>
        </w:rPr>
        <w:t xml:space="preserve"> Li</w:t>
      </w:r>
      <w:r w:rsidR="00572DF6" w:rsidRPr="00D663A2">
        <w:rPr>
          <w:rFonts w:ascii="Book Antiqua" w:hAnsi="Book Antiqua" w:cs="Times New Roman"/>
          <w:color w:val="000000" w:themeColor="text1"/>
          <w:sz w:val="24"/>
          <w:szCs w:val="24"/>
        </w:rPr>
        <w:t xml:space="preserve"> </w:t>
      </w:r>
      <w:r w:rsidR="009F7FAC">
        <w:rPr>
          <w:rFonts w:ascii="Book Antiqua" w:hAnsi="Book Antiqua" w:cs="Times New Roman" w:hint="eastAsia"/>
          <w:color w:val="000000" w:themeColor="text1"/>
          <w:sz w:val="24"/>
          <w:szCs w:val="24"/>
        </w:rPr>
        <w:t>C</w:t>
      </w:r>
      <w:r w:rsidR="003508D6">
        <w:rPr>
          <w:rFonts w:ascii="Book Antiqua" w:hAnsi="Book Antiqua" w:cs="Times New Roman"/>
          <w:color w:val="000000" w:themeColor="text1"/>
          <w:sz w:val="24"/>
          <w:szCs w:val="24"/>
        </w:rPr>
        <w:t>,</w:t>
      </w:r>
      <w:r w:rsidR="009F7FAC">
        <w:rPr>
          <w:rFonts w:ascii="Book Antiqua" w:hAnsi="Book Antiqua" w:cs="Times New Roman" w:hint="eastAsia"/>
          <w:color w:val="000000" w:themeColor="text1"/>
          <w:sz w:val="24"/>
          <w:szCs w:val="24"/>
        </w:rPr>
        <w:t xml:space="preserve"> </w:t>
      </w:r>
      <w:r w:rsidR="00572DF6" w:rsidRPr="00D663A2">
        <w:rPr>
          <w:rFonts w:ascii="Book Antiqua" w:hAnsi="Book Antiqua" w:cs="Times New Roman"/>
          <w:color w:val="000000" w:themeColor="text1"/>
          <w:sz w:val="24"/>
          <w:szCs w:val="24"/>
        </w:rPr>
        <w:t>and Liu</w:t>
      </w:r>
      <w:r w:rsidR="00C95054" w:rsidRPr="00D663A2">
        <w:rPr>
          <w:rFonts w:ascii="Book Antiqua" w:hAnsi="Book Antiqua" w:cs="Times New Roman"/>
          <w:color w:val="000000" w:themeColor="text1"/>
          <w:sz w:val="24"/>
          <w:szCs w:val="24"/>
        </w:rPr>
        <w:t xml:space="preserve"> </w:t>
      </w:r>
      <w:r w:rsidR="009F7FAC">
        <w:rPr>
          <w:rFonts w:ascii="Book Antiqua" w:hAnsi="Book Antiqua" w:cs="Times New Roman" w:hint="eastAsia"/>
          <w:color w:val="000000" w:themeColor="text1"/>
          <w:sz w:val="24"/>
          <w:szCs w:val="24"/>
        </w:rPr>
        <w:t xml:space="preserve">FQ </w:t>
      </w:r>
      <w:r w:rsidR="00C95054" w:rsidRPr="00D663A2">
        <w:rPr>
          <w:rFonts w:ascii="Book Antiqua" w:hAnsi="Book Antiqua" w:cs="Times New Roman"/>
          <w:color w:val="000000" w:themeColor="text1"/>
          <w:sz w:val="24"/>
          <w:szCs w:val="24"/>
        </w:rPr>
        <w:t>contributed equally as</w:t>
      </w:r>
      <w:r w:rsidR="009F7FAC">
        <w:rPr>
          <w:rFonts w:ascii="Book Antiqua" w:hAnsi="Book Antiqua" w:cs="Times New Roman"/>
          <w:color w:val="000000" w:themeColor="text1"/>
          <w:sz w:val="24"/>
          <w:szCs w:val="24"/>
        </w:rPr>
        <w:t xml:space="preserve"> co-first authors</w:t>
      </w:r>
      <w:r w:rsidR="009F7FAC">
        <w:rPr>
          <w:rFonts w:ascii="Book Antiqua" w:hAnsi="Book Antiqua" w:cs="Times New Roman" w:hint="eastAsia"/>
          <w:color w:val="000000" w:themeColor="text1"/>
          <w:sz w:val="24"/>
          <w:szCs w:val="24"/>
        </w:rPr>
        <w:t>;</w:t>
      </w:r>
      <w:r w:rsidR="00C95054" w:rsidRPr="00D663A2">
        <w:rPr>
          <w:rFonts w:ascii="Book Antiqua" w:hAnsi="Book Antiqua" w:cs="Times New Roman"/>
          <w:color w:val="000000" w:themeColor="text1"/>
          <w:sz w:val="24"/>
          <w:szCs w:val="24"/>
        </w:rPr>
        <w:t xml:space="preserve"> Liu </w:t>
      </w:r>
      <w:r w:rsidR="009F7FAC">
        <w:rPr>
          <w:rFonts w:ascii="Book Antiqua" w:hAnsi="Book Antiqua" w:cs="Times New Roman" w:hint="eastAsia"/>
          <w:color w:val="000000" w:themeColor="text1"/>
          <w:sz w:val="24"/>
          <w:szCs w:val="24"/>
        </w:rPr>
        <w:t xml:space="preserve">FQ </w:t>
      </w:r>
      <w:r w:rsidR="00C95054" w:rsidRPr="00D663A2">
        <w:rPr>
          <w:rFonts w:ascii="Book Antiqua" w:hAnsi="Book Antiqua" w:cs="Times New Roman"/>
          <w:color w:val="000000" w:themeColor="text1"/>
          <w:sz w:val="24"/>
          <w:szCs w:val="24"/>
        </w:rPr>
        <w:t xml:space="preserve">and Qi </w:t>
      </w:r>
      <w:r w:rsidR="009F7FAC">
        <w:rPr>
          <w:rFonts w:ascii="Book Antiqua" w:hAnsi="Book Antiqua" w:cs="Times New Roman" w:hint="eastAsia"/>
          <w:color w:val="000000" w:themeColor="text1"/>
          <w:sz w:val="24"/>
          <w:szCs w:val="24"/>
        </w:rPr>
        <w:t xml:space="preserve">XS </w:t>
      </w:r>
      <w:r w:rsidR="009F7FAC">
        <w:rPr>
          <w:rFonts w:ascii="Book Antiqua" w:hAnsi="Book Antiqua" w:cs="Times New Roman"/>
          <w:color w:val="000000" w:themeColor="text1"/>
          <w:sz w:val="24"/>
          <w:szCs w:val="24"/>
        </w:rPr>
        <w:t>designed the study</w:t>
      </w:r>
      <w:r w:rsidR="009F7FAC">
        <w:rPr>
          <w:rFonts w:ascii="Book Antiqua" w:hAnsi="Book Antiqua" w:cs="Times New Roman" w:hint="eastAsia"/>
          <w:color w:val="000000" w:themeColor="text1"/>
          <w:sz w:val="24"/>
          <w:szCs w:val="24"/>
        </w:rPr>
        <w:t>;</w:t>
      </w:r>
      <w:r w:rsidR="00C95054" w:rsidRPr="00D663A2">
        <w:rPr>
          <w:rFonts w:ascii="Book Antiqua" w:hAnsi="Book Antiqua" w:cs="Times New Roman"/>
          <w:color w:val="000000" w:themeColor="text1"/>
          <w:sz w:val="24"/>
          <w:szCs w:val="24"/>
        </w:rPr>
        <w:t xml:space="preserve"> He </w:t>
      </w:r>
      <w:r w:rsidR="009F7FAC">
        <w:rPr>
          <w:rFonts w:ascii="Book Antiqua" w:hAnsi="Book Antiqua" w:cs="Times New Roman" w:hint="eastAsia"/>
          <w:color w:val="000000" w:themeColor="text1"/>
          <w:sz w:val="24"/>
          <w:szCs w:val="24"/>
        </w:rPr>
        <w:t>FL</w:t>
      </w:r>
      <w:r w:rsidR="00C53735">
        <w:rPr>
          <w:rFonts w:ascii="Book Antiqua" w:hAnsi="Book Antiqua" w:cs="Times New Roman" w:hint="eastAsia"/>
          <w:color w:val="000000" w:themeColor="text1"/>
          <w:sz w:val="24"/>
          <w:szCs w:val="24"/>
        </w:rPr>
        <w:t>,</w:t>
      </w:r>
      <w:r w:rsidR="00C95054" w:rsidRPr="00D663A2">
        <w:rPr>
          <w:rFonts w:ascii="Book Antiqua" w:hAnsi="Book Antiqua" w:cs="Times New Roman"/>
          <w:color w:val="000000" w:themeColor="text1"/>
          <w:sz w:val="24"/>
          <w:szCs w:val="24"/>
        </w:rPr>
        <w:t xml:space="preserve"> </w:t>
      </w:r>
      <w:r w:rsidR="00572DF6" w:rsidRPr="00D663A2">
        <w:rPr>
          <w:rFonts w:ascii="Book Antiqua" w:hAnsi="Book Antiqua" w:cs="Times New Roman"/>
          <w:color w:val="000000" w:themeColor="text1"/>
          <w:sz w:val="24"/>
          <w:szCs w:val="24"/>
        </w:rPr>
        <w:t xml:space="preserve">Li </w:t>
      </w:r>
      <w:r w:rsidR="009F7FAC">
        <w:rPr>
          <w:rFonts w:ascii="Book Antiqua" w:hAnsi="Book Antiqua" w:cs="Times New Roman" w:hint="eastAsia"/>
          <w:color w:val="000000" w:themeColor="text1"/>
          <w:sz w:val="24"/>
          <w:szCs w:val="24"/>
        </w:rPr>
        <w:t>C</w:t>
      </w:r>
      <w:r w:rsidR="00C53735">
        <w:rPr>
          <w:rFonts w:ascii="Book Antiqua" w:hAnsi="Book Antiqua" w:cs="Times New Roman" w:hint="eastAsia"/>
          <w:color w:val="000000" w:themeColor="text1"/>
          <w:sz w:val="24"/>
          <w:szCs w:val="24"/>
        </w:rPr>
        <w:t xml:space="preserve">, </w:t>
      </w:r>
      <w:r w:rsidR="00C53735" w:rsidRPr="00D663A2">
        <w:rPr>
          <w:rFonts w:ascii="Book Antiqua" w:hAnsi="Book Antiqua" w:cs="Times New Roman"/>
          <w:color w:val="000000" w:themeColor="text1"/>
          <w:sz w:val="24"/>
          <w:szCs w:val="24"/>
        </w:rPr>
        <w:t xml:space="preserve">and Qi </w:t>
      </w:r>
      <w:r w:rsidR="00C53735">
        <w:rPr>
          <w:rFonts w:ascii="Book Antiqua" w:hAnsi="Book Antiqua" w:cs="Times New Roman" w:hint="eastAsia"/>
          <w:color w:val="000000" w:themeColor="text1"/>
          <w:sz w:val="24"/>
          <w:szCs w:val="24"/>
        </w:rPr>
        <w:t>XS</w:t>
      </w:r>
      <w:r w:rsidR="009F7FAC">
        <w:rPr>
          <w:rFonts w:ascii="Book Antiqua" w:hAnsi="Book Antiqua" w:cs="Times New Roman" w:hint="eastAsia"/>
          <w:color w:val="000000" w:themeColor="text1"/>
          <w:sz w:val="24"/>
          <w:szCs w:val="24"/>
        </w:rPr>
        <w:t xml:space="preserve"> </w:t>
      </w:r>
      <w:r w:rsidR="00C95054" w:rsidRPr="00D663A2">
        <w:rPr>
          <w:rFonts w:ascii="Book Antiqua" w:hAnsi="Book Antiqua" w:cs="Times New Roman"/>
          <w:color w:val="000000" w:themeColor="text1"/>
          <w:sz w:val="24"/>
          <w:szCs w:val="24"/>
        </w:rPr>
        <w:t>wrote the manuscript.</w:t>
      </w:r>
    </w:p>
    <w:p w:rsidR="00C53735" w:rsidRDefault="00C53735">
      <w:pPr>
        <w:spacing w:line="360" w:lineRule="auto"/>
        <w:rPr>
          <w:rFonts w:ascii="Book Antiqua" w:hAnsi="Book Antiqua" w:cs="Times New Roman"/>
          <w:color w:val="000000" w:themeColor="text1"/>
          <w:sz w:val="24"/>
          <w:szCs w:val="24"/>
        </w:rPr>
      </w:pPr>
    </w:p>
    <w:p w:rsidR="00C53735" w:rsidRDefault="00380930">
      <w:pPr>
        <w:widowControl/>
        <w:spacing w:line="360" w:lineRule="auto"/>
        <w:rPr>
          <w:rFonts w:ascii="Book Antiqua" w:hAnsi="Book Antiqua" w:cs="Times New Roman"/>
          <w:bCs/>
          <w:color w:val="000000" w:themeColor="text1"/>
          <w:sz w:val="24"/>
          <w:szCs w:val="24"/>
        </w:rPr>
      </w:pPr>
      <w:r w:rsidRPr="00380930">
        <w:rPr>
          <w:rFonts w:ascii="Book Antiqua" w:hAnsi="Book Antiqua" w:cs="Times New Roman"/>
          <w:b/>
          <w:bCs/>
          <w:color w:val="000000" w:themeColor="text1"/>
          <w:sz w:val="24"/>
          <w:szCs w:val="24"/>
        </w:rPr>
        <w:t xml:space="preserve">Supported by </w:t>
      </w:r>
      <w:r w:rsidRPr="00D663A2">
        <w:rPr>
          <w:rFonts w:ascii="Book Antiqua" w:hAnsi="Book Antiqua" w:cs="Times New Roman"/>
          <w:bCs/>
          <w:color w:val="000000" w:themeColor="text1"/>
          <w:sz w:val="24"/>
          <w:szCs w:val="24"/>
        </w:rPr>
        <w:t>the National Natural Science Foundation of China</w:t>
      </w:r>
      <w:r>
        <w:rPr>
          <w:rFonts w:ascii="Book Antiqua" w:hAnsi="Book Antiqua" w:cs="Times New Roman" w:hint="eastAsia"/>
          <w:bCs/>
          <w:color w:val="000000" w:themeColor="text1"/>
          <w:sz w:val="24"/>
          <w:szCs w:val="24"/>
        </w:rPr>
        <w:t xml:space="preserve">, No. </w:t>
      </w:r>
      <w:r w:rsidRPr="00D663A2">
        <w:rPr>
          <w:rFonts w:ascii="Book Antiqua" w:hAnsi="Book Antiqua" w:cs="Times New Roman"/>
          <w:bCs/>
          <w:color w:val="000000" w:themeColor="text1"/>
          <w:sz w:val="24"/>
          <w:szCs w:val="24"/>
        </w:rPr>
        <w:t>81500474</w:t>
      </w:r>
      <w:r>
        <w:rPr>
          <w:rFonts w:ascii="Book Antiqua" w:hAnsi="Book Antiqua" w:cs="Times New Roman" w:hint="eastAsia"/>
          <w:bCs/>
          <w:color w:val="000000" w:themeColor="text1"/>
          <w:sz w:val="24"/>
          <w:szCs w:val="24"/>
        </w:rPr>
        <w:t xml:space="preserve">; </w:t>
      </w:r>
      <w:r w:rsidRPr="00D663A2">
        <w:rPr>
          <w:rFonts w:ascii="Book Antiqua" w:hAnsi="Book Antiqua" w:cs="Times New Roman"/>
          <w:bCs/>
          <w:color w:val="000000" w:themeColor="text1"/>
          <w:sz w:val="24"/>
          <w:szCs w:val="24"/>
        </w:rPr>
        <w:t xml:space="preserve">and Training </w:t>
      </w:r>
      <w:proofErr w:type="spellStart"/>
      <w:r w:rsidRPr="00D663A2">
        <w:rPr>
          <w:rFonts w:ascii="Book Antiqua" w:hAnsi="Book Antiqua" w:cs="Times New Roman"/>
          <w:bCs/>
          <w:color w:val="000000" w:themeColor="text1"/>
          <w:sz w:val="24"/>
          <w:szCs w:val="24"/>
        </w:rPr>
        <w:t>Programme</w:t>
      </w:r>
      <w:proofErr w:type="spellEnd"/>
      <w:r w:rsidRPr="00D663A2">
        <w:rPr>
          <w:rFonts w:ascii="Book Antiqua" w:hAnsi="Book Antiqua" w:cs="Times New Roman"/>
          <w:bCs/>
          <w:color w:val="000000" w:themeColor="text1"/>
          <w:sz w:val="24"/>
          <w:szCs w:val="24"/>
        </w:rPr>
        <w:t xml:space="preserve"> Foundation for Beijing Talents</w:t>
      </w:r>
      <w:r>
        <w:rPr>
          <w:rFonts w:ascii="Book Antiqua" w:hAnsi="Book Antiqua" w:cs="Times New Roman" w:hint="eastAsia"/>
          <w:bCs/>
          <w:color w:val="000000" w:themeColor="text1"/>
          <w:sz w:val="24"/>
          <w:szCs w:val="24"/>
        </w:rPr>
        <w:t xml:space="preserve">, No. </w:t>
      </w:r>
      <w:r w:rsidRPr="00D663A2">
        <w:rPr>
          <w:rFonts w:ascii="Book Antiqua" w:hAnsi="Book Antiqua" w:cs="Times New Roman"/>
          <w:bCs/>
          <w:color w:val="000000" w:themeColor="text1"/>
          <w:sz w:val="24"/>
          <w:szCs w:val="24"/>
        </w:rPr>
        <w:t>2016000021469G206</w:t>
      </w:r>
      <w:r>
        <w:rPr>
          <w:rFonts w:ascii="Book Antiqua" w:hAnsi="Book Antiqua" w:cs="Times New Roman" w:hint="eastAsia"/>
          <w:bCs/>
          <w:color w:val="000000" w:themeColor="text1"/>
          <w:sz w:val="24"/>
          <w:szCs w:val="24"/>
        </w:rPr>
        <w:t>.</w:t>
      </w:r>
    </w:p>
    <w:p w:rsidR="00C53735" w:rsidRDefault="00C53735">
      <w:pPr>
        <w:spacing w:line="360" w:lineRule="auto"/>
        <w:rPr>
          <w:rFonts w:ascii="Book Antiqua" w:hAnsi="Book Antiqua"/>
          <w:b/>
          <w:color w:val="000000"/>
          <w:sz w:val="24"/>
          <w:szCs w:val="24"/>
        </w:rPr>
      </w:pPr>
    </w:p>
    <w:p w:rsidR="00C53735" w:rsidRDefault="006A4520">
      <w:pPr>
        <w:spacing w:line="360" w:lineRule="auto"/>
        <w:rPr>
          <w:rFonts w:ascii="Book Antiqua" w:hAnsi="Book Antiqua" w:cs="Times New Roman"/>
          <w:color w:val="000000" w:themeColor="text1"/>
          <w:sz w:val="24"/>
          <w:szCs w:val="24"/>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rPr>
        <w:t>:</w:t>
      </w:r>
      <w:r w:rsidR="00001F81" w:rsidRPr="00001F81">
        <w:rPr>
          <w:rFonts w:ascii="Book Antiqua" w:hAnsi="Book Antiqua" w:cs="Times New Roman"/>
          <w:color w:val="000000" w:themeColor="text1"/>
          <w:sz w:val="24"/>
          <w:szCs w:val="24"/>
        </w:rPr>
        <w:t xml:space="preserve"> </w:t>
      </w:r>
      <w:r w:rsidR="00001F81" w:rsidRPr="002378B0">
        <w:rPr>
          <w:rFonts w:ascii="Book Antiqua" w:hAnsi="Book Antiqua"/>
          <w:sz w:val="24"/>
          <w:szCs w:val="24"/>
          <w:lang w:eastAsia="fr-FR"/>
        </w:rPr>
        <w:t xml:space="preserve">The study was approved by the ethics committee of </w:t>
      </w:r>
      <w:r w:rsidR="00001F81" w:rsidRPr="00D663A2">
        <w:rPr>
          <w:rFonts w:ascii="Book Antiqua" w:hAnsi="Book Antiqua" w:cs="Times New Roman"/>
          <w:color w:val="000000" w:themeColor="text1"/>
          <w:sz w:val="24"/>
          <w:szCs w:val="24"/>
        </w:rPr>
        <w:t xml:space="preserve">Beijing </w:t>
      </w:r>
      <w:proofErr w:type="spellStart"/>
      <w:r w:rsidR="00001F81" w:rsidRPr="00D663A2">
        <w:rPr>
          <w:rFonts w:ascii="Book Antiqua" w:hAnsi="Book Antiqua" w:cs="Times New Roman"/>
          <w:color w:val="000000" w:themeColor="text1"/>
          <w:sz w:val="24"/>
          <w:szCs w:val="24"/>
        </w:rPr>
        <w:t>Shijitan</w:t>
      </w:r>
      <w:proofErr w:type="spellEnd"/>
      <w:r w:rsidR="00001F81" w:rsidRPr="00D663A2">
        <w:rPr>
          <w:rFonts w:ascii="Book Antiqua" w:hAnsi="Book Antiqua" w:cs="Times New Roman"/>
          <w:color w:val="000000" w:themeColor="text1"/>
          <w:sz w:val="24"/>
          <w:szCs w:val="24"/>
        </w:rPr>
        <w:t xml:space="preserve"> Hospital of the Capital Medical University</w:t>
      </w:r>
      <w:r w:rsidR="00001F81">
        <w:rPr>
          <w:rFonts w:ascii="Book Antiqua" w:hAnsi="Book Antiqua" w:cs="Times New Roman" w:hint="eastAsia"/>
          <w:color w:val="000000" w:themeColor="text1"/>
          <w:sz w:val="24"/>
          <w:szCs w:val="24"/>
        </w:rPr>
        <w:t>.</w:t>
      </w:r>
    </w:p>
    <w:p w:rsidR="00C53735" w:rsidRDefault="00C53735">
      <w:pPr>
        <w:spacing w:line="360" w:lineRule="auto"/>
        <w:rPr>
          <w:rFonts w:ascii="Book Antiqua" w:hAnsi="Book Antiqua"/>
          <w:b/>
          <w:bCs/>
          <w:iCs/>
          <w:sz w:val="24"/>
          <w:szCs w:val="24"/>
        </w:rPr>
      </w:pPr>
    </w:p>
    <w:p w:rsidR="00C53735" w:rsidRDefault="00B655BD">
      <w:pPr>
        <w:spacing w:line="360" w:lineRule="auto"/>
        <w:rPr>
          <w:rFonts w:ascii="Book Antiqua" w:hAnsi="Book Antiqua"/>
          <w:sz w:val="24"/>
          <w:szCs w:val="24"/>
        </w:rPr>
      </w:pPr>
      <w:r>
        <w:rPr>
          <w:rFonts w:ascii="Book Antiqua" w:hAnsi="Book Antiqua"/>
          <w:b/>
          <w:color w:val="000000"/>
          <w:sz w:val="24"/>
          <w:szCs w:val="24"/>
        </w:rPr>
        <w:t>Informed consent statement</w:t>
      </w:r>
      <w:r w:rsidRPr="002378B0">
        <w:rPr>
          <w:rFonts w:ascii="Book Antiqua" w:hAnsi="Book Antiqua"/>
          <w:b/>
          <w:bCs/>
          <w:iCs/>
          <w:sz w:val="24"/>
          <w:szCs w:val="24"/>
        </w:rPr>
        <w:t xml:space="preserve">: </w:t>
      </w:r>
      <w:r w:rsidRPr="002378B0">
        <w:rPr>
          <w:rFonts w:ascii="Book Antiqua" w:hAnsi="Book Antiqua"/>
          <w:sz w:val="24"/>
          <w:szCs w:val="24"/>
          <w:lang w:eastAsia="fr-FR"/>
        </w:rPr>
        <w:t>All patients gave informed consent.</w:t>
      </w:r>
    </w:p>
    <w:p w:rsidR="00C53735" w:rsidRDefault="00C53735">
      <w:pPr>
        <w:spacing w:line="360" w:lineRule="auto"/>
        <w:rPr>
          <w:rFonts w:ascii="Book Antiqua" w:hAnsi="Book Antiqua"/>
          <w:b/>
          <w:bCs/>
          <w:iCs/>
          <w:sz w:val="24"/>
          <w:szCs w:val="24"/>
        </w:rPr>
      </w:pPr>
    </w:p>
    <w:p w:rsidR="00C53735" w:rsidRDefault="00680294">
      <w:pPr>
        <w:spacing w:line="360" w:lineRule="auto"/>
        <w:rPr>
          <w:rFonts w:ascii="Book Antiqua" w:hAnsi="Book Antiqua"/>
          <w:sz w:val="24"/>
          <w:szCs w:val="24"/>
        </w:rPr>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rPr>
        <w:t>:</w:t>
      </w:r>
      <w:r w:rsidRPr="002378B0">
        <w:rPr>
          <w:rFonts w:ascii="Book Antiqua" w:hAnsi="Book Antiqua"/>
          <w:sz w:val="24"/>
          <w:szCs w:val="24"/>
          <w:lang w:eastAsia="fr-FR"/>
        </w:rPr>
        <w:t xml:space="preserve"> </w:t>
      </w:r>
      <w:r>
        <w:rPr>
          <w:rFonts w:ascii="Book Antiqua" w:hAnsi="Book Antiqua" w:hint="eastAsia"/>
          <w:sz w:val="24"/>
          <w:szCs w:val="24"/>
        </w:rPr>
        <w:t>No conflict of interest.</w:t>
      </w:r>
    </w:p>
    <w:p w:rsidR="00C53735" w:rsidRDefault="00C53735">
      <w:pPr>
        <w:tabs>
          <w:tab w:val="left" w:pos="9000"/>
        </w:tabs>
        <w:adjustRightInd w:val="0"/>
        <w:snapToGrid w:val="0"/>
        <w:spacing w:line="360" w:lineRule="auto"/>
        <w:rPr>
          <w:rFonts w:ascii="Book Antiqua" w:hAnsi="Book Antiqua"/>
          <w:b/>
          <w:sz w:val="24"/>
          <w:szCs w:val="24"/>
        </w:rPr>
      </w:pPr>
    </w:p>
    <w:p w:rsidR="00C53735" w:rsidRDefault="00894B51">
      <w:pPr>
        <w:tabs>
          <w:tab w:val="left" w:pos="9000"/>
        </w:tabs>
        <w:adjustRightInd w:val="0"/>
        <w:snapToGrid w:val="0"/>
        <w:spacing w:line="360" w:lineRule="auto"/>
        <w:rPr>
          <w:rFonts w:ascii="Book Antiqua" w:hAnsi="Book Antiqua"/>
          <w:b/>
          <w:sz w:val="24"/>
          <w:szCs w:val="24"/>
        </w:rPr>
      </w:pPr>
      <w:r w:rsidRPr="001A74FC">
        <w:rPr>
          <w:rFonts w:ascii="Book Antiqua" w:hAnsi="Book Antiqua"/>
          <w:b/>
          <w:sz w:val="24"/>
          <w:szCs w:val="24"/>
        </w:rPr>
        <w:t xml:space="preserve">STROBE </w:t>
      </w:r>
      <w:r w:rsidR="005E2D80">
        <w:rPr>
          <w:rFonts w:ascii="Book Antiqua" w:hAnsi="Book Antiqua"/>
          <w:b/>
          <w:sz w:val="24"/>
          <w:szCs w:val="24"/>
        </w:rPr>
        <w:t>s</w:t>
      </w:r>
      <w:r w:rsidRPr="001A74FC">
        <w:rPr>
          <w:rFonts w:ascii="Book Antiqua" w:hAnsi="Book Antiqua"/>
          <w:b/>
          <w:sz w:val="24"/>
          <w:szCs w:val="24"/>
        </w:rPr>
        <w:t>tatement</w:t>
      </w:r>
      <w:r>
        <w:rPr>
          <w:rFonts w:ascii="Book Antiqua" w:hAnsi="Book Antiqua" w:hint="eastAsia"/>
          <w:b/>
          <w:sz w:val="24"/>
          <w:szCs w:val="24"/>
        </w:rPr>
        <w:t xml:space="preserve">: </w:t>
      </w:r>
      <w:r w:rsidRPr="00894B51">
        <w:rPr>
          <w:rFonts w:ascii="Book Antiqua" w:hAnsi="Book Antiqua" w:hint="eastAsia"/>
          <w:sz w:val="24"/>
          <w:szCs w:val="24"/>
        </w:rPr>
        <w:t xml:space="preserve">The </w:t>
      </w:r>
      <w:r w:rsidRPr="00894B51">
        <w:rPr>
          <w:rFonts w:ascii="Book Antiqua" w:hAnsi="Book Antiqua"/>
          <w:sz w:val="24"/>
          <w:szCs w:val="24"/>
        </w:rPr>
        <w:t xml:space="preserve">STROBE </w:t>
      </w:r>
      <w:r w:rsidRPr="00894B51">
        <w:rPr>
          <w:rFonts w:ascii="Book Antiqua" w:hAnsi="Book Antiqua" w:hint="eastAsia"/>
          <w:sz w:val="24"/>
          <w:szCs w:val="24"/>
        </w:rPr>
        <w:t xml:space="preserve">checklist has been </w:t>
      </w:r>
      <w:r>
        <w:rPr>
          <w:rFonts w:ascii="Book Antiqua" w:hAnsi="Book Antiqua" w:hint="eastAsia"/>
          <w:sz w:val="24"/>
          <w:szCs w:val="24"/>
        </w:rPr>
        <w:t>confirmed.</w:t>
      </w:r>
    </w:p>
    <w:p w:rsidR="00C53735" w:rsidRDefault="00C53735">
      <w:pPr>
        <w:spacing w:line="360" w:lineRule="auto"/>
        <w:rPr>
          <w:rFonts w:ascii="Book Antiqua" w:hAnsi="Book Antiqua"/>
          <w:sz w:val="24"/>
          <w:szCs w:val="24"/>
        </w:rPr>
      </w:pPr>
    </w:p>
    <w:p w:rsidR="00C53735" w:rsidRDefault="008C1C64">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 xml:space="preserve">Open-Access: </w:t>
      </w:r>
      <w:bookmarkStart w:id="13" w:name="OLE_LINK479"/>
      <w:bookmarkStart w:id="14" w:name="OLE_LINK496"/>
      <w:bookmarkStart w:id="15" w:name="OLE_LINK506"/>
      <w:bookmarkStart w:id="16" w:name="OLE_LINK507"/>
      <w:r w:rsidRPr="006500BA">
        <w:rPr>
          <w:rFonts w:ascii="Book Antiqua" w:hAnsi="Book Antiqua"/>
          <w:bCs/>
          <w:color w:val="000000" w:themeColor="text1"/>
          <w:sz w:val="24"/>
          <w:szCs w:val="24"/>
        </w:rPr>
        <w:t>This article is an open-access article </w:t>
      </w:r>
      <w:r w:rsidR="005E2D80">
        <w:rPr>
          <w:rFonts w:ascii="Book Antiqua" w:hAnsi="Book Antiqua"/>
          <w:bCs/>
          <w:color w:val="000000" w:themeColor="text1"/>
          <w:sz w:val="24"/>
          <w:szCs w:val="24"/>
        </w:rPr>
        <w:t>that</w:t>
      </w:r>
      <w:r w:rsidR="005E2D80" w:rsidRPr="006500BA">
        <w:rPr>
          <w:rFonts w:ascii="Book Antiqua" w:hAnsi="Book Antiqua"/>
          <w:bCs/>
          <w:color w:val="000000" w:themeColor="text1"/>
          <w:sz w:val="24"/>
          <w:szCs w:val="24"/>
        </w:rPr>
        <w:t xml:space="preserve"> </w:t>
      </w:r>
      <w:r w:rsidRPr="006500BA">
        <w:rPr>
          <w:rFonts w:ascii="Book Antiqua" w:hAnsi="Book Antiqua"/>
          <w:bCs/>
          <w:color w:val="000000" w:themeColor="text1"/>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bookmarkEnd w:id="14"/>
      <w:bookmarkEnd w:id="15"/>
      <w:bookmarkEnd w:id="16"/>
    </w:p>
    <w:p w:rsidR="00C53735" w:rsidRDefault="00C53735">
      <w:pPr>
        <w:spacing w:line="360" w:lineRule="auto"/>
        <w:rPr>
          <w:rFonts w:ascii="Book Antiqua" w:hAnsi="Book Antiqua"/>
          <w:b/>
          <w:color w:val="000000" w:themeColor="text1"/>
          <w:sz w:val="24"/>
          <w:szCs w:val="24"/>
        </w:rPr>
      </w:pPr>
    </w:p>
    <w:p w:rsidR="00C53735" w:rsidRDefault="008C1C64">
      <w:pPr>
        <w:spacing w:line="360" w:lineRule="auto"/>
        <w:rPr>
          <w:rFonts w:ascii="Book Antiqua" w:hAnsi="Book Antiqua"/>
          <w:color w:val="000000" w:themeColor="text1"/>
          <w:sz w:val="24"/>
          <w:szCs w:val="24"/>
        </w:rPr>
      </w:pPr>
      <w:r w:rsidRPr="006500BA">
        <w:rPr>
          <w:rFonts w:ascii="Book Antiqua" w:hAnsi="Book Antiqua"/>
          <w:b/>
          <w:color w:val="000000" w:themeColor="text1"/>
          <w:sz w:val="24"/>
          <w:szCs w:val="24"/>
        </w:rPr>
        <w:t>Manuscript source</w:t>
      </w:r>
      <w:r w:rsidR="00920528" w:rsidRPr="009C4E2E">
        <w:rPr>
          <w:rFonts w:ascii="Book Antiqua" w:hAnsi="Book Antiqua"/>
          <w:b/>
          <w:color w:val="000000" w:themeColor="text1"/>
          <w:sz w:val="24"/>
          <w:szCs w:val="24"/>
        </w:rPr>
        <w:t>:</w:t>
      </w:r>
      <w:r w:rsidRPr="006500BA">
        <w:rPr>
          <w:rFonts w:ascii="Book Antiqua" w:hAnsi="Book Antiqua"/>
          <w:color w:val="000000" w:themeColor="text1"/>
          <w:sz w:val="24"/>
          <w:szCs w:val="24"/>
        </w:rPr>
        <w:t xml:space="preserve"> Unsolicited manuscript</w:t>
      </w:r>
    </w:p>
    <w:p w:rsidR="00C53735" w:rsidRDefault="00C53735">
      <w:pPr>
        <w:spacing w:line="360" w:lineRule="auto"/>
        <w:rPr>
          <w:rFonts w:ascii="Book Antiqua" w:hAnsi="Book Antiqua" w:cs="Times New Roman"/>
          <w:b/>
          <w:color w:val="000000" w:themeColor="text1"/>
          <w:sz w:val="24"/>
          <w:szCs w:val="24"/>
        </w:rPr>
      </w:pPr>
    </w:p>
    <w:p w:rsidR="00C53735" w:rsidRDefault="00C74CAB">
      <w:pPr>
        <w:spacing w:line="360" w:lineRule="auto"/>
        <w:rPr>
          <w:rFonts w:ascii="Book Antiqua" w:hAnsi="Book Antiqua" w:cs="Times New Roman"/>
          <w:color w:val="000000" w:themeColor="text1"/>
          <w:sz w:val="24"/>
          <w:szCs w:val="24"/>
        </w:rPr>
      </w:pPr>
      <w:r w:rsidRPr="00C74CAB">
        <w:rPr>
          <w:rFonts w:ascii="Book Antiqua" w:hAnsi="Book Antiqua" w:cs="Times New Roman"/>
          <w:b/>
          <w:color w:val="000000" w:themeColor="text1"/>
          <w:sz w:val="24"/>
          <w:szCs w:val="24"/>
        </w:rPr>
        <w:t>Corresponding author</w:t>
      </w:r>
      <w:r w:rsidR="00A31E27">
        <w:rPr>
          <w:rFonts w:ascii="Book Antiqua" w:hAnsi="Book Antiqua" w:cs="Times New Roman" w:hint="eastAsia"/>
          <w:b/>
          <w:color w:val="000000" w:themeColor="text1"/>
          <w:sz w:val="24"/>
          <w:szCs w:val="24"/>
        </w:rPr>
        <w:t xml:space="preserve">: </w:t>
      </w:r>
      <w:r w:rsidR="00383C44" w:rsidRPr="00A31E27">
        <w:rPr>
          <w:rFonts w:ascii="Book Antiqua" w:hAnsi="Book Antiqua" w:cs="Times New Roman"/>
          <w:b/>
          <w:color w:val="000000" w:themeColor="text1"/>
          <w:sz w:val="24"/>
          <w:szCs w:val="24"/>
        </w:rPr>
        <w:t>Xing</w:t>
      </w:r>
      <w:r w:rsidR="00A31E27" w:rsidRPr="00A31E27">
        <w:rPr>
          <w:rFonts w:ascii="Book Antiqua" w:hAnsi="Book Antiqua" w:cs="Times New Roman" w:hint="eastAsia"/>
          <w:b/>
          <w:color w:val="000000" w:themeColor="text1"/>
          <w:sz w:val="24"/>
          <w:szCs w:val="24"/>
        </w:rPr>
        <w:t>-</w:t>
      </w:r>
      <w:r w:rsidR="00A31E27" w:rsidRPr="00A31E27">
        <w:rPr>
          <w:rFonts w:ascii="Book Antiqua" w:hAnsi="Book Antiqua" w:cs="Times New Roman"/>
          <w:b/>
          <w:color w:val="000000" w:themeColor="text1"/>
          <w:sz w:val="24"/>
          <w:szCs w:val="24"/>
        </w:rPr>
        <w:t xml:space="preserve">Shun </w:t>
      </w:r>
      <w:r w:rsidR="00383C44" w:rsidRPr="00A31E27">
        <w:rPr>
          <w:rFonts w:ascii="Book Antiqua" w:hAnsi="Book Antiqua" w:cs="Times New Roman"/>
          <w:b/>
          <w:color w:val="000000" w:themeColor="text1"/>
          <w:sz w:val="24"/>
          <w:szCs w:val="24"/>
        </w:rPr>
        <w:t>Qi, MD</w:t>
      </w:r>
      <w:r w:rsidR="00A31E27" w:rsidRPr="00A31E27">
        <w:rPr>
          <w:rFonts w:ascii="Book Antiqua" w:hAnsi="Book Antiqua" w:cs="Times New Roman" w:hint="eastAsia"/>
          <w:b/>
          <w:color w:val="000000" w:themeColor="text1"/>
          <w:sz w:val="24"/>
          <w:szCs w:val="24"/>
        </w:rPr>
        <w:t xml:space="preserve">, </w:t>
      </w:r>
      <w:r w:rsidR="00C53735">
        <w:rPr>
          <w:rFonts w:ascii="Book Antiqua" w:hAnsi="Book Antiqua" w:cs="Times New Roman" w:hint="eastAsia"/>
          <w:b/>
          <w:color w:val="000000" w:themeColor="text1"/>
          <w:sz w:val="24"/>
          <w:szCs w:val="24"/>
        </w:rPr>
        <w:t>Vice-Chief Physician</w:t>
      </w:r>
      <w:r w:rsidR="00A31E27" w:rsidRPr="00A31E27">
        <w:rPr>
          <w:rFonts w:ascii="Book Antiqua" w:hAnsi="Book Antiqua" w:cs="Times New Roman" w:hint="eastAsia"/>
          <w:b/>
          <w:color w:val="000000" w:themeColor="text1"/>
          <w:sz w:val="24"/>
          <w:szCs w:val="24"/>
        </w:rPr>
        <w:t>,</w:t>
      </w:r>
      <w:r w:rsidR="00A31E27" w:rsidRPr="00A31E27">
        <w:rPr>
          <w:rFonts w:ascii="Book Antiqua" w:hAnsi="Book Antiqua" w:cs="Times New Roman"/>
          <w:color w:val="000000" w:themeColor="text1"/>
          <w:sz w:val="24"/>
          <w:szCs w:val="24"/>
        </w:rPr>
        <w:t xml:space="preserve"> </w:t>
      </w:r>
      <w:r w:rsidR="00A31E27" w:rsidRPr="00D663A2">
        <w:rPr>
          <w:rFonts w:ascii="Book Antiqua" w:hAnsi="Book Antiqua" w:cs="Times New Roman"/>
          <w:color w:val="000000" w:themeColor="text1"/>
          <w:sz w:val="24"/>
          <w:szCs w:val="24"/>
        </w:rPr>
        <w:t xml:space="preserve">Liver Cirrhosis Study Group, Department of Gastroenterology, General Hospital of Shenyang Military Area, </w:t>
      </w:r>
      <w:r w:rsidR="00F415C8">
        <w:rPr>
          <w:rFonts w:ascii="Book Antiqua" w:hAnsi="Book Antiqua" w:cs="Times New Roman"/>
          <w:color w:val="000000" w:themeColor="text1"/>
          <w:sz w:val="24"/>
          <w:szCs w:val="24"/>
        </w:rPr>
        <w:t>No</w:t>
      </w:r>
      <w:r w:rsidR="00F415C8">
        <w:rPr>
          <w:rFonts w:ascii="Book Antiqua" w:hAnsi="Book Antiqua" w:cs="Times New Roman" w:hint="eastAsia"/>
          <w:color w:val="000000" w:themeColor="text1"/>
          <w:sz w:val="24"/>
          <w:szCs w:val="24"/>
        </w:rPr>
        <w:t xml:space="preserve">. 83 </w:t>
      </w:r>
      <w:proofErr w:type="spellStart"/>
      <w:r w:rsidR="00F415C8">
        <w:rPr>
          <w:rFonts w:ascii="Book Antiqua" w:hAnsi="Book Antiqua" w:cs="Times New Roman" w:hint="eastAsia"/>
          <w:color w:val="000000" w:themeColor="text1"/>
          <w:sz w:val="24"/>
          <w:szCs w:val="24"/>
        </w:rPr>
        <w:t>Wenhua</w:t>
      </w:r>
      <w:proofErr w:type="spellEnd"/>
      <w:r w:rsidR="00F415C8">
        <w:rPr>
          <w:rFonts w:ascii="Book Antiqua" w:hAnsi="Book Antiqua" w:cs="Times New Roman" w:hint="eastAsia"/>
          <w:color w:val="000000" w:themeColor="text1"/>
          <w:sz w:val="24"/>
          <w:szCs w:val="24"/>
        </w:rPr>
        <w:t xml:space="preserve"> </w:t>
      </w:r>
      <w:r w:rsidR="00F415C8">
        <w:rPr>
          <w:rFonts w:ascii="Book Antiqua" w:hAnsi="Book Antiqua" w:cs="Times New Roman"/>
          <w:color w:val="000000" w:themeColor="text1"/>
          <w:sz w:val="24"/>
          <w:szCs w:val="24"/>
        </w:rPr>
        <w:t>Road</w:t>
      </w:r>
      <w:r w:rsidR="00F415C8">
        <w:rPr>
          <w:rFonts w:ascii="Book Antiqua" w:hAnsi="Book Antiqua" w:cs="Times New Roman" w:hint="eastAsia"/>
          <w:color w:val="000000" w:themeColor="text1"/>
          <w:sz w:val="24"/>
          <w:szCs w:val="24"/>
        </w:rPr>
        <w:t xml:space="preserve">, </w:t>
      </w:r>
      <w:r w:rsidR="00A31E27" w:rsidRPr="00D663A2">
        <w:rPr>
          <w:rFonts w:ascii="Book Antiqua" w:hAnsi="Book Antiqua" w:cs="Times New Roman"/>
          <w:color w:val="000000" w:themeColor="text1"/>
          <w:sz w:val="24"/>
          <w:szCs w:val="24"/>
        </w:rPr>
        <w:t>Shenyang 110016, Liaoning Province, China</w:t>
      </w:r>
      <w:r w:rsidR="00A31E27">
        <w:rPr>
          <w:rFonts w:ascii="Book Antiqua" w:hAnsi="Book Antiqua" w:cs="Times New Roman" w:hint="eastAsia"/>
          <w:color w:val="000000" w:themeColor="text1"/>
          <w:sz w:val="24"/>
          <w:szCs w:val="24"/>
        </w:rPr>
        <w:t xml:space="preserve">. </w:t>
      </w:r>
      <w:r w:rsidR="00383C44" w:rsidRPr="00D663A2">
        <w:rPr>
          <w:rFonts w:ascii="Book Antiqua" w:hAnsi="Book Antiqua" w:cs="Times New Roman"/>
          <w:color w:val="000000" w:themeColor="text1"/>
          <w:sz w:val="24"/>
          <w:szCs w:val="24"/>
          <w:lang w:val="fr-FR"/>
        </w:rPr>
        <w:t>xingshunqi@126.com</w:t>
      </w:r>
    </w:p>
    <w:p w:rsidR="00C53735" w:rsidRDefault="00C340EF">
      <w:pPr>
        <w:spacing w:line="360" w:lineRule="auto"/>
        <w:rPr>
          <w:rFonts w:ascii="Book Antiqua" w:hAnsi="Book Antiqua"/>
          <w:b/>
          <w:color w:val="000000" w:themeColor="text1"/>
          <w:sz w:val="24"/>
          <w:szCs w:val="24"/>
        </w:rPr>
      </w:pPr>
      <w:r w:rsidRPr="00D663A2">
        <w:rPr>
          <w:rFonts w:ascii="Book Antiqua" w:hAnsi="Book Antiqua"/>
          <w:b/>
          <w:color w:val="000000" w:themeColor="text1"/>
          <w:sz w:val="24"/>
          <w:szCs w:val="24"/>
        </w:rPr>
        <w:lastRenderedPageBreak/>
        <w:t xml:space="preserve">Telephone: </w:t>
      </w:r>
      <w:r w:rsidR="00A31E27" w:rsidRPr="00A31E27">
        <w:rPr>
          <w:rFonts w:ascii="Book Antiqua" w:hAnsi="Book Antiqua" w:hint="eastAsia"/>
          <w:color w:val="000000" w:themeColor="text1"/>
          <w:sz w:val="24"/>
          <w:szCs w:val="24"/>
        </w:rPr>
        <w:t>+</w:t>
      </w:r>
      <w:r w:rsidR="00E974D3" w:rsidRPr="00A31E27">
        <w:rPr>
          <w:rFonts w:ascii="Book Antiqua" w:hAnsi="Book Antiqua"/>
          <w:color w:val="000000" w:themeColor="text1"/>
          <w:sz w:val="24"/>
          <w:szCs w:val="24"/>
        </w:rPr>
        <w:t>86-</w:t>
      </w:r>
      <w:r w:rsidR="001D2384" w:rsidRPr="00A31E27">
        <w:rPr>
          <w:rFonts w:ascii="Book Antiqua" w:hAnsi="Book Antiqua"/>
          <w:color w:val="000000" w:themeColor="text1"/>
          <w:sz w:val="24"/>
          <w:szCs w:val="24"/>
        </w:rPr>
        <w:t>24-28897606</w:t>
      </w:r>
    </w:p>
    <w:p w:rsidR="00C53735" w:rsidRDefault="00C340EF">
      <w:pPr>
        <w:spacing w:line="360" w:lineRule="auto"/>
        <w:rPr>
          <w:rFonts w:ascii="Book Antiqua" w:hAnsi="Book Antiqua"/>
          <w:b/>
          <w:color w:val="000000" w:themeColor="text1"/>
          <w:sz w:val="24"/>
          <w:szCs w:val="24"/>
        </w:rPr>
      </w:pPr>
      <w:r w:rsidRPr="00D663A2">
        <w:rPr>
          <w:rFonts w:ascii="Book Antiqua" w:hAnsi="Book Antiqua"/>
          <w:b/>
          <w:color w:val="000000" w:themeColor="text1"/>
          <w:sz w:val="24"/>
          <w:szCs w:val="24"/>
        </w:rPr>
        <w:t>Fax:</w:t>
      </w:r>
      <w:r w:rsidR="00E974D3" w:rsidRPr="00D663A2">
        <w:rPr>
          <w:rFonts w:ascii="Book Antiqua" w:hAnsi="Book Antiqua"/>
          <w:b/>
          <w:color w:val="000000" w:themeColor="text1"/>
          <w:sz w:val="24"/>
          <w:szCs w:val="24"/>
        </w:rPr>
        <w:t xml:space="preserve"> </w:t>
      </w:r>
      <w:r w:rsidR="00A31E27" w:rsidRPr="00A31E27">
        <w:rPr>
          <w:rFonts w:ascii="Book Antiqua" w:hAnsi="Book Antiqua" w:hint="eastAsia"/>
          <w:color w:val="000000" w:themeColor="text1"/>
          <w:sz w:val="24"/>
          <w:szCs w:val="24"/>
        </w:rPr>
        <w:t>+</w:t>
      </w:r>
      <w:r w:rsidR="00E91E22" w:rsidRPr="00A31E27">
        <w:rPr>
          <w:rFonts w:ascii="Book Antiqua" w:hAnsi="Book Antiqua"/>
          <w:color w:val="000000" w:themeColor="text1"/>
          <w:sz w:val="24"/>
          <w:szCs w:val="24"/>
        </w:rPr>
        <w:t>86-</w:t>
      </w:r>
      <w:r w:rsidR="001D2384" w:rsidRPr="00A31E27">
        <w:rPr>
          <w:rFonts w:ascii="Book Antiqua" w:hAnsi="Book Antiqua"/>
          <w:color w:val="000000" w:themeColor="text1"/>
          <w:sz w:val="24"/>
          <w:szCs w:val="24"/>
        </w:rPr>
        <w:t>24-28851113</w:t>
      </w:r>
    </w:p>
    <w:p w:rsidR="00C53735" w:rsidRDefault="00C53735">
      <w:pPr>
        <w:spacing w:line="360" w:lineRule="auto"/>
        <w:rPr>
          <w:rFonts w:ascii="Book Antiqua" w:hAnsi="Book Antiqua" w:cs="Times New Roman"/>
          <w:color w:val="000000" w:themeColor="text1"/>
          <w:sz w:val="24"/>
          <w:szCs w:val="24"/>
          <w:lang w:val="fr-FR"/>
        </w:rPr>
      </w:pPr>
    </w:p>
    <w:p w:rsidR="00C53735" w:rsidRDefault="00A769C2">
      <w:pPr>
        <w:spacing w:line="360" w:lineRule="auto"/>
        <w:rPr>
          <w:rFonts w:ascii="Book Antiqua" w:hAnsi="Book Antiqua"/>
          <w:b/>
          <w:sz w:val="24"/>
          <w:szCs w:val="24"/>
        </w:rPr>
      </w:pPr>
      <w:r w:rsidRPr="002378B0">
        <w:rPr>
          <w:rFonts w:ascii="Book Antiqua" w:hAnsi="Book Antiqua"/>
          <w:b/>
          <w:sz w:val="24"/>
          <w:szCs w:val="24"/>
        </w:rPr>
        <w:t xml:space="preserve">Received: </w:t>
      </w:r>
      <w:r>
        <w:rPr>
          <w:rFonts w:ascii="Book Antiqua" w:hAnsi="Book Antiqua" w:hint="eastAsia"/>
          <w:sz w:val="24"/>
          <w:szCs w:val="24"/>
        </w:rPr>
        <w:t>October 19</w:t>
      </w:r>
      <w:r w:rsidRPr="002378B0">
        <w:rPr>
          <w:rFonts w:ascii="Book Antiqua" w:hAnsi="Book Antiqua"/>
          <w:sz w:val="24"/>
          <w:szCs w:val="24"/>
        </w:rPr>
        <w:t xml:space="preserve">, </w:t>
      </w:r>
      <w:r>
        <w:rPr>
          <w:rFonts w:ascii="Book Antiqua" w:hAnsi="Book Antiqua" w:hint="eastAsia"/>
          <w:sz w:val="24"/>
          <w:szCs w:val="24"/>
        </w:rPr>
        <w:t>2018</w:t>
      </w:r>
    </w:p>
    <w:p w:rsidR="00C53735" w:rsidRDefault="00A769C2">
      <w:pPr>
        <w:spacing w:line="360" w:lineRule="auto"/>
        <w:rPr>
          <w:rFonts w:ascii="Book Antiqua" w:hAnsi="Book Antiqua"/>
          <w:b/>
          <w:sz w:val="24"/>
          <w:szCs w:val="24"/>
        </w:rPr>
      </w:pPr>
      <w:r w:rsidRPr="002378B0">
        <w:rPr>
          <w:rFonts w:ascii="Book Antiqua" w:hAnsi="Book Antiqua"/>
          <w:b/>
          <w:sz w:val="24"/>
          <w:szCs w:val="24"/>
        </w:rPr>
        <w:t xml:space="preserve">Peer-review started: </w:t>
      </w:r>
      <w:r>
        <w:rPr>
          <w:rFonts w:ascii="Book Antiqua" w:hAnsi="Book Antiqua" w:hint="eastAsia"/>
          <w:sz w:val="24"/>
          <w:szCs w:val="24"/>
        </w:rPr>
        <w:t>October 19</w:t>
      </w:r>
      <w:r w:rsidRPr="002378B0">
        <w:rPr>
          <w:rFonts w:ascii="Book Antiqua" w:hAnsi="Book Antiqua"/>
          <w:sz w:val="24"/>
          <w:szCs w:val="24"/>
        </w:rPr>
        <w:t xml:space="preserve">, </w:t>
      </w:r>
      <w:r>
        <w:rPr>
          <w:rFonts w:ascii="Book Antiqua" w:hAnsi="Book Antiqua" w:hint="eastAsia"/>
          <w:sz w:val="24"/>
          <w:szCs w:val="24"/>
        </w:rPr>
        <w:t>2018</w:t>
      </w:r>
    </w:p>
    <w:p w:rsidR="00C53735" w:rsidRDefault="00A769C2">
      <w:pPr>
        <w:spacing w:line="360" w:lineRule="auto"/>
        <w:rPr>
          <w:rFonts w:ascii="Book Antiqua" w:hAnsi="Book Antiqua"/>
          <w:b/>
          <w:sz w:val="24"/>
          <w:szCs w:val="24"/>
        </w:rPr>
      </w:pPr>
      <w:r w:rsidRPr="002378B0">
        <w:rPr>
          <w:rFonts w:ascii="Book Antiqua" w:hAnsi="Book Antiqua"/>
          <w:b/>
          <w:sz w:val="24"/>
          <w:szCs w:val="24"/>
        </w:rPr>
        <w:t xml:space="preserve">First decision: </w:t>
      </w:r>
      <w:r w:rsidR="00770042">
        <w:rPr>
          <w:rFonts w:ascii="Book Antiqua" w:hAnsi="Book Antiqua" w:hint="eastAsia"/>
          <w:sz w:val="24"/>
          <w:szCs w:val="24"/>
        </w:rPr>
        <w:t>November 15, 2018</w:t>
      </w:r>
    </w:p>
    <w:p w:rsidR="00C53735" w:rsidRDefault="00A769C2">
      <w:pPr>
        <w:spacing w:line="360" w:lineRule="auto"/>
        <w:rPr>
          <w:rFonts w:ascii="Book Antiqua" w:hAnsi="Book Antiqua"/>
          <w:b/>
          <w:sz w:val="24"/>
          <w:szCs w:val="24"/>
        </w:rPr>
      </w:pPr>
      <w:r w:rsidRPr="002378B0">
        <w:rPr>
          <w:rFonts w:ascii="Book Antiqua" w:hAnsi="Book Antiqua"/>
          <w:b/>
          <w:sz w:val="24"/>
          <w:szCs w:val="24"/>
        </w:rPr>
        <w:t xml:space="preserve">Revised: </w:t>
      </w:r>
      <w:r w:rsidR="00770042">
        <w:rPr>
          <w:rFonts w:ascii="Book Antiqua" w:hAnsi="Book Antiqua" w:hint="eastAsia"/>
          <w:sz w:val="24"/>
          <w:szCs w:val="24"/>
        </w:rPr>
        <w:t>December 1, 2018</w:t>
      </w:r>
    </w:p>
    <w:p w:rsidR="00C53735" w:rsidRDefault="00A769C2">
      <w:pPr>
        <w:spacing w:line="360" w:lineRule="auto"/>
        <w:rPr>
          <w:rFonts w:ascii="Book Antiqua" w:hAnsi="Book Antiqua"/>
          <w:color w:val="000000"/>
          <w:sz w:val="24"/>
        </w:rPr>
      </w:pPr>
      <w:r w:rsidRPr="002378B0">
        <w:rPr>
          <w:rFonts w:ascii="Book Antiqua" w:hAnsi="Book Antiqua"/>
          <w:b/>
          <w:sz w:val="24"/>
          <w:szCs w:val="24"/>
        </w:rPr>
        <w:t>Accepted:</w:t>
      </w:r>
      <w:r w:rsidR="00FC7540">
        <w:rPr>
          <w:rFonts w:ascii="Book Antiqua" w:hAnsi="Book Antiqua"/>
          <w:b/>
          <w:sz w:val="24"/>
          <w:szCs w:val="24"/>
        </w:rPr>
        <w:t xml:space="preserve"> </w:t>
      </w:r>
      <w:r w:rsidR="00FC7540" w:rsidRPr="00FC7540">
        <w:rPr>
          <w:rFonts w:ascii="Book Antiqua" w:hAnsi="Book Antiqua"/>
          <w:sz w:val="24"/>
          <w:szCs w:val="24"/>
        </w:rPr>
        <w:t>December 12, 2018</w:t>
      </w:r>
      <w:r w:rsidRPr="002378B0">
        <w:rPr>
          <w:rFonts w:ascii="Book Antiqua" w:hAnsi="Book Antiqua"/>
          <w:b/>
          <w:sz w:val="24"/>
          <w:szCs w:val="24"/>
        </w:rPr>
        <w:t xml:space="preserve"> </w:t>
      </w:r>
    </w:p>
    <w:p w:rsidR="00C53735" w:rsidRDefault="00A769C2">
      <w:pPr>
        <w:spacing w:line="360" w:lineRule="auto"/>
        <w:rPr>
          <w:rFonts w:ascii="Book Antiqua" w:hAnsi="Book Antiqua"/>
          <w:b/>
          <w:sz w:val="24"/>
          <w:szCs w:val="24"/>
        </w:rPr>
      </w:pPr>
      <w:r w:rsidRPr="002378B0">
        <w:rPr>
          <w:rFonts w:ascii="Book Antiqua" w:hAnsi="Book Antiqua"/>
          <w:b/>
          <w:sz w:val="24"/>
          <w:szCs w:val="24"/>
        </w:rPr>
        <w:t>Article in press:</w:t>
      </w:r>
      <w:r w:rsidR="00C74CAB">
        <w:rPr>
          <w:rFonts w:ascii="Book Antiqua" w:hAnsi="Book Antiqua" w:hint="eastAsia"/>
          <w:b/>
          <w:sz w:val="24"/>
          <w:szCs w:val="24"/>
        </w:rPr>
        <w:t xml:space="preserve"> </w:t>
      </w:r>
      <w:r w:rsidR="00C74CAB" w:rsidRPr="00FC7540">
        <w:rPr>
          <w:rFonts w:ascii="Book Antiqua" w:hAnsi="Book Antiqua"/>
          <w:sz w:val="24"/>
          <w:szCs w:val="24"/>
        </w:rPr>
        <w:t>December 12, 2018</w:t>
      </w:r>
    </w:p>
    <w:p w:rsidR="00C53735" w:rsidRDefault="00A769C2">
      <w:pPr>
        <w:spacing w:line="360" w:lineRule="auto"/>
        <w:rPr>
          <w:rFonts w:ascii="Book Antiqua" w:hAnsi="Book Antiqua" w:cs="TimesNewRomanPS-BoldItalicMT"/>
          <w:b/>
          <w:bCs/>
          <w:i/>
          <w:iCs/>
          <w:color w:val="000000" w:themeColor="text1"/>
          <w:sz w:val="24"/>
          <w:szCs w:val="24"/>
        </w:rPr>
      </w:pPr>
      <w:r w:rsidRPr="002378B0">
        <w:rPr>
          <w:rFonts w:ascii="Book Antiqua" w:hAnsi="Book Antiqua"/>
          <w:b/>
          <w:sz w:val="24"/>
          <w:szCs w:val="24"/>
        </w:rPr>
        <w:t>Published online:</w:t>
      </w:r>
      <w:r w:rsidR="00C74CAB">
        <w:rPr>
          <w:rFonts w:ascii="Book Antiqua" w:hAnsi="Book Antiqua" w:hint="eastAsia"/>
          <w:b/>
          <w:sz w:val="24"/>
          <w:szCs w:val="24"/>
        </w:rPr>
        <w:t xml:space="preserve"> </w:t>
      </w:r>
      <w:r w:rsidR="00C74CAB" w:rsidRPr="00C74CAB">
        <w:rPr>
          <w:rFonts w:ascii="Book Antiqua" w:hAnsi="Book Antiqua"/>
          <w:sz w:val="24"/>
          <w:szCs w:val="24"/>
        </w:rPr>
        <w:t>January 26, 2019</w:t>
      </w:r>
    </w:p>
    <w:p w:rsidR="00C53735" w:rsidRDefault="0010254C">
      <w:pPr>
        <w:widowControl/>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br w:type="page"/>
      </w:r>
    </w:p>
    <w:p w:rsidR="00C53735" w:rsidRDefault="00A60748">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lastRenderedPageBreak/>
        <w:t>Abstract</w:t>
      </w:r>
    </w:p>
    <w:p w:rsidR="00C53735" w:rsidRDefault="005E2D80">
      <w:pPr>
        <w:spacing w:line="360" w:lineRule="auto"/>
        <w:rPr>
          <w:rFonts w:ascii="Book Antiqua" w:hAnsi="Book Antiqua" w:cs="Times New Roman"/>
          <w:b/>
          <w:i/>
          <w:color w:val="000000" w:themeColor="text1"/>
          <w:sz w:val="24"/>
          <w:szCs w:val="24"/>
        </w:rPr>
      </w:pPr>
      <w:r>
        <w:rPr>
          <w:rFonts w:ascii="Book Antiqua" w:hAnsi="Book Antiqua" w:cs="Helvetica"/>
          <w:b/>
          <w:i/>
          <w:color w:val="000000" w:themeColor="text1"/>
          <w:sz w:val="24"/>
          <w:szCs w:val="24"/>
        </w:rPr>
        <w:t>BACKGROUND</w:t>
      </w: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Collagen proportionate area (CPA) is an important index for assessing the severity of liver fibrosis. Budd-Chiari syndrome can frequently progress to liver fibrosis and cirrhosis. </w:t>
      </w:r>
      <w:r w:rsidR="00D06099" w:rsidRPr="00D663A2">
        <w:rPr>
          <w:rFonts w:ascii="Book Antiqua" w:hAnsi="Book Antiqua" w:cs="Times New Roman"/>
          <w:color w:val="000000" w:themeColor="text1"/>
          <w:sz w:val="24"/>
          <w:szCs w:val="24"/>
        </w:rPr>
        <w:t>CPA might play an important role in the pathological progress of Budd-Chiari syndrome.</w:t>
      </w:r>
    </w:p>
    <w:p w:rsidR="00C53735" w:rsidRDefault="00C53735">
      <w:pPr>
        <w:spacing w:line="360" w:lineRule="auto"/>
        <w:rPr>
          <w:rFonts w:ascii="Book Antiqua" w:hAnsi="Book Antiqua" w:cs="Times New Roman"/>
          <w:color w:val="000000" w:themeColor="text1"/>
          <w:sz w:val="24"/>
          <w:szCs w:val="24"/>
        </w:rPr>
      </w:pPr>
    </w:p>
    <w:p w:rsidR="00C53735" w:rsidRDefault="007F7EB4">
      <w:pPr>
        <w:spacing w:line="360" w:lineRule="auto"/>
        <w:rPr>
          <w:rFonts w:ascii="Book Antiqua" w:hAnsi="Book Antiqua" w:cs="Times New Roman"/>
          <w:b/>
          <w:i/>
          <w:color w:val="000000" w:themeColor="text1"/>
          <w:sz w:val="24"/>
          <w:szCs w:val="24"/>
        </w:rPr>
      </w:pPr>
      <w:r w:rsidRPr="008C006F">
        <w:rPr>
          <w:rFonts w:ascii="Book Antiqua" w:hAnsi="Book Antiqua" w:cs="Times New Roman"/>
          <w:b/>
          <w:i/>
          <w:color w:val="000000" w:themeColor="text1"/>
          <w:sz w:val="24"/>
          <w:szCs w:val="24"/>
        </w:rPr>
        <w:t>AIM</w:t>
      </w:r>
    </w:p>
    <w:p w:rsidR="00C53735" w:rsidRDefault="008C006F">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To </w:t>
      </w:r>
      <w:r w:rsidR="00A60748" w:rsidRPr="00D663A2">
        <w:rPr>
          <w:rFonts w:ascii="Book Antiqua" w:hAnsi="Book Antiqua" w:cs="Times New Roman"/>
          <w:color w:val="000000" w:themeColor="text1"/>
          <w:sz w:val="24"/>
          <w:szCs w:val="24"/>
        </w:rPr>
        <w:t xml:space="preserve">explore the role of CPA in predicting the outcomes of patients with Budd-Chiari syndrome. </w:t>
      </w:r>
    </w:p>
    <w:p w:rsidR="00C53735" w:rsidRDefault="00C53735">
      <w:pPr>
        <w:spacing w:line="360" w:lineRule="auto"/>
        <w:rPr>
          <w:rFonts w:ascii="Book Antiqua" w:hAnsi="Book Antiqua" w:cs="Times New Roman"/>
          <w:color w:val="000000" w:themeColor="text1"/>
          <w:sz w:val="24"/>
          <w:szCs w:val="24"/>
        </w:rPr>
      </w:pPr>
    </w:p>
    <w:p w:rsidR="00C53735" w:rsidRDefault="003C5CB8">
      <w:pPr>
        <w:spacing w:line="360" w:lineRule="auto"/>
        <w:rPr>
          <w:rFonts w:ascii="Book Antiqua" w:hAnsi="Book Antiqua" w:cs="Times New Roman"/>
          <w:b/>
          <w:i/>
          <w:color w:val="000000" w:themeColor="text1"/>
          <w:sz w:val="24"/>
          <w:szCs w:val="24"/>
        </w:rPr>
      </w:pPr>
      <w:r w:rsidRPr="008C006F">
        <w:rPr>
          <w:rFonts w:ascii="Book Antiqua" w:hAnsi="Book Antiqua" w:cs="Helvetica"/>
          <w:b/>
          <w:i/>
          <w:color w:val="000000" w:themeColor="text1"/>
          <w:sz w:val="24"/>
          <w:szCs w:val="24"/>
        </w:rPr>
        <w:t>METHODS</w:t>
      </w: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Nine patients with Budd-</w:t>
      </w:r>
      <w:proofErr w:type="spellStart"/>
      <w:r w:rsidRPr="00D663A2">
        <w:rPr>
          <w:rFonts w:ascii="Book Antiqua" w:hAnsi="Book Antiqua" w:cs="Times New Roman"/>
          <w:color w:val="000000" w:themeColor="text1"/>
          <w:sz w:val="24"/>
          <w:szCs w:val="24"/>
        </w:rPr>
        <w:t>Chiari</w:t>
      </w:r>
      <w:proofErr w:type="spellEnd"/>
      <w:r w:rsidRPr="00D663A2">
        <w:rPr>
          <w:rFonts w:ascii="Book Antiqua" w:hAnsi="Book Antiqua" w:cs="Times New Roman"/>
          <w:color w:val="000000" w:themeColor="text1"/>
          <w:sz w:val="24"/>
          <w:szCs w:val="24"/>
        </w:rPr>
        <w:t xml:space="preserve"> syndrome undergoing </w:t>
      </w:r>
      <w:proofErr w:type="spellStart"/>
      <w:r w:rsidRPr="00D663A2">
        <w:rPr>
          <w:rFonts w:ascii="Book Antiqua" w:hAnsi="Book Antiqua" w:cs="Times New Roman"/>
          <w:color w:val="000000" w:themeColor="text1"/>
          <w:sz w:val="24"/>
          <w:szCs w:val="24"/>
        </w:rPr>
        <w:t>transjugular</w:t>
      </w:r>
      <w:proofErr w:type="spellEnd"/>
      <w:r w:rsidRPr="00D663A2">
        <w:rPr>
          <w:rFonts w:ascii="Book Antiqua" w:hAnsi="Book Antiqua" w:cs="Times New Roman"/>
          <w:color w:val="000000" w:themeColor="text1"/>
          <w:sz w:val="24"/>
          <w:szCs w:val="24"/>
        </w:rPr>
        <w:t xml:space="preserve"> intrahepatic </w:t>
      </w:r>
      <w:proofErr w:type="spellStart"/>
      <w:r w:rsidRPr="00D663A2">
        <w:rPr>
          <w:rFonts w:ascii="Book Antiqua" w:hAnsi="Book Antiqua" w:cs="Times New Roman"/>
          <w:color w:val="000000" w:themeColor="text1"/>
          <w:sz w:val="24"/>
          <w:szCs w:val="24"/>
        </w:rPr>
        <w:t>portosystemic</w:t>
      </w:r>
      <w:proofErr w:type="spellEnd"/>
      <w:r w:rsidRPr="00D663A2">
        <w:rPr>
          <w:rFonts w:ascii="Book Antiqua" w:hAnsi="Book Antiqua" w:cs="Times New Roman"/>
          <w:color w:val="000000" w:themeColor="text1"/>
          <w:sz w:val="24"/>
          <w:szCs w:val="24"/>
        </w:rPr>
        <w:t xml:space="preserve"> shunt (TIPS) were included. </w:t>
      </w:r>
      <w:r w:rsidR="00D06099" w:rsidRPr="00D663A2">
        <w:rPr>
          <w:rFonts w:ascii="Book Antiqua" w:hAnsi="Book Antiqua" w:cs="Times New Roman"/>
          <w:color w:val="000000" w:themeColor="text1"/>
          <w:sz w:val="24"/>
          <w:szCs w:val="24"/>
        </w:rPr>
        <w:t xml:space="preserve">The </w:t>
      </w:r>
      <w:r w:rsidR="003508D6">
        <w:rPr>
          <w:rFonts w:ascii="Book Antiqua" w:hAnsi="Book Antiqua" w:cs="Times New Roman"/>
          <w:color w:val="000000" w:themeColor="text1"/>
          <w:sz w:val="24"/>
          <w:szCs w:val="24"/>
        </w:rPr>
        <w:t>m</w:t>
      </w:r>
      <w:r w:rsidR="00AC3B34" w:rsidRPr="00D663A2">
        <w:rPr>
          <w:rFonts w:ascii="Book Antiqua" w:hAnsi="Book Antiqua" w:cs="Times New Roman"/>
          <w:color w:val="000000" w:themeColor="text1"/>
          <w:sz w:val="24"/>
          <w:szCs w:val="24"/>
        </w:rPr>
        <w:t xml:space="preserve">edian </w:t>
      </w:r>
      <w:r w:rsidR="00D06099" w:rsidRPr="00D663A2">
        <w:rPr>
          <w:rFonts w:ascii="Book Antiqua" w:hAnsi="Book Antiqua" w:cs="Times New Roman"/>
          <w:color w:val="000000" w:themeColor="text1"/>
          <w:sz w:val="24"/>
          <w:szCs w:val="24"/>
        </w:rPr>
        <w:t>CPA level</w:t>
      </w:r>
      <w:r w:rsidR="00AC3B34" w:rsidRPr="00D663A2">
        <w:rPr>
          <w:rFonts w:ascii="Book Antiqua" w:hAnsi="Book Antiqua" w:cs="Times New Roman"/>
          <w:color w:val="000000" w:themeColor="text1"/>
          <w:sz w:val="24"/>
          <w:szCs w:val="24"/>
        </w:rPr>
        <w:t xml:space="preserve"> and</w:t>
      </w:r>
      <w:r w:rsidR="00D06099" w:rsidRPr="00D663A2">
        <w:rPr>
          <w:rFonts w:ascii="Book Antiqua" w:hAnsi="Book Antiqua" w:cs="Times New Roman"/>
          <w:color w:val="000000" w:themeColor="text1"/>
          <w:sz w:val="24"/>
          <w:szCs w:val="24"/>
        </w:rPr>
        <w:t xml:space="preserve"> </w:t>
      </w:r>
      <w:r w:rsidR="00AC3B34" w:rsidRPr="00D663A2">
        <w:rPr>
          <w:rFonts w:ascii="Book Antiqua" w:hAnsi="Book Antiqua" w:cs="Times New Roman"/>
          <w:color w:val="000000" w:themeColor="text1"/>
          <w:sz w:val="24"/>
          <w:szCs w:val="24"/>
        </w:rPr>
        <w:t xml:space="preserve">correlation of CPA and prognosis of TIPS were </w:t>
      </w:r>
      <w:r w:rsidR="003508D6">
        <w:rPr>
          <w:rFonts w:ascii="Book Antiqua" w:hAnsi="Book Antiqua" w:cs="Times New Roman"/>
          <w:color w:val="000000" w:themeColor="text1"/>
          <w:sz w:val="24"/>
          <w:szCs w:val="24"/>
        </w:rPr>
        <w:t>determined</w:t>
      </w:r>
      <w:r w:rsidR="002B4057" w:rsidRPr="00D663A2">
        <w:rPr>
          <w:rFonts w:ascii="Book Antiqua" w:hAnsi="Book Antiqua" w:cs="Times New Roman"/>
          <w:color w:val="000000" w:themeColor="text1"/>
          <w:sz w:val="24"/>
          <w:szCs w:val="24"/>
        </w:rPr>
        <w:t>.</w:t>
      </w:r>
    </w:p>
    <w:p w:rsidR="00C53735" w:rsidRDefault="00C53735">
      <w:pPr>
        <w:spacing w:line="360" w:lineRule="auto"/>
        <w:rPr>
          <w:rFonts w:ascii="Book Antiqua" w:hAnsi="Book Antiqua" w:cs="Times New Roman"/>
          <w:color w:val="000000" w:themeColor="text1"/>
          <w:sz w:val="24"/>
          <w:szCs w:val="24"/>
        </w:rPr>
      </w:pPr>
    </w:p>
    <w:p w:rsidR="00C53735" w:rsidRDefault="003C5CB8">
      <w:pPr>
        <w:spacing w:line="360" w:lineRule="auto"/>
        <w:rPr>
          <w:rFonts w:ascii="Book Antiqua" w:hAnsi="Book Antiqua" w:cs="Times New Roman"/>
          <w:b/>
          <w:i/>
          <w:color w:val="000000" w:themeColor="text1"/>
          <w:sz w:val="24"/>
          <w:szCs w:val="24"/>
        </w:rPr>
      </w:pPr>
      <w:r w:rsidRPr="003C5CB8">
        <w:rPr>
          <w:rFonts w:ascii="Book Antiqua" w:hAnsi="Book Antiqua" w:cs="Times New Roman"/>
          <w:b/>
          <w:i/>
          <w:color w:val="000000" w:themeColor="text1"/>
          <w:sz w:val="24"/>
          <w:szCs w:val="24"/>
        </w:rPr>
        <w:t>RESULTS</w:t>
      </w: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Median CPA was 23.07% (range: 0%-40.20%). Pearson’s Chi-square test demonstrated a significant correlation of CPA with history of gastrointestinal bleeding (Pearson’s coefficient: 0.832, </w:t>
      </w:r>
      <w:r w:rsidRPr="00D663A2">
        <w:rPr>
          <w:rFonts w:ascii="Book Antiqua" w:hAnsi="Book Antiqua" w:cs="Times New Roman"/>
          <w:i/>
          <w:color w:val="000000" w:themeColor="text1"/>
          <w:sz w:val="24"/>
          <w:szCs w:val="24"/>
        </w:rPr>
        <w:t>P</w:t>
      </w:r>
      <w:r w:rsidR="0038161A">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38161A">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0.005), alanine aminotransferase (Pearson’s coefficient: -0.694, </w:t>
      </w:r>
      <w:r w:rsidRPr="00D663A2">
        <w:rPr>
          <w:rFonts w:ascii="Book Antiqua" w:hAnsi="Book Antiqua" w:cs="Times New Roman"/>
          <w:i/>
          <w:color w:val="000000" w:themeColor="text1"/>
          <w:sz w:val="24"/>
          <w:szCs w:val="24"/>
        </w:rPr>
        <w:t>P</w:t>
      </w:r>
      <w:r w:rsidR="0038161A">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38161A">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0.038), and prothrombin time (Pearson’s coefficient: 0.68, </w:t>
      </w:r>
      <w:r w:rsidRPr="00D663A2">
        <w:rPr>
          <w:rFonts w:ascii="Book Antiqua" w:hAnsi="Book Antiqua" w:cs="Times New Roman"/>
          <w:i/>
          <w:color w:val="000000" w:themeColor="text1"/>
          <w:sz w:val="24"/>
          <w:szCs w:val="24"/>
        </w:rPr>
        <w:t>P</w:t>
      </w:r>
      <w:r w:rsidR="0038161A">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38161A">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0.044). Although CPA </w:t>
      </w:r>
      <w:r w:rsidR="00227780">
        <w:rPr>
          <w:rFonts w:ascii="Book Antiqua" w:hAnsi="Book Antiqua" w:cs="Times New Roman"/>
          <w:color w:val="000000" w:themeColor="text1"/>
          <w:sz w:val="24"/>
          <w:szCs w:val="24"/>
        </w:rPr>
        <w:t>was</w:t>
      </w:r>
      <w:r w:rsidR="00227780"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not significantly correlate</w:t>
      </w:r>
      <w:r w:rsidR="00227780">
        <w:rPr>
          <w:rFonts w:ascii="Book Antiqua" w:hAnsi="Book Antiqua" w:cs="Times New Roman"/>
          <w:color w:val="000000" w:themeColor="text1"/>
          <w:sz w:val="24"/>
          <w:szCs w:val="24"/>
        </w:rPr>
        <w:t>d</w:t>
      </w:r>
      <w:r w:rsidRPr="00D663A2">
        <w:rPr>
          <w:rFonts w:ascii="Book Antiqua" w:hAnsi="Book Antiqua" w:cs="Times New Roman"/>
          <w:color w:val="000000" w:themeColor="text1"/>
          <w:sz w:val="24"/>
          <w:szCs w:val="24"/>
        </w:rPr>
        <w:t xml:space="preserve"> with shunt dysfunction or hepatic encephalopathy after TIPS, the absolute CPA was relatively larger in patients who developed shunt dysfunction or hep</w:t>
      </w:r>
      <w:r w:rsidR="006340D0">
        <w:rPr>
          <w:rFonts w:ascii="Book Antiqua" w:hAnsi="Book Antiqua" w:cs="Times New Roman"/>
          <w:color w:val="000000" w:themeColor="text1"/>
          <w:sz w:val="24"/>
          <w:szCs w:val="24"/>
        </w:rPr>
        <w:t>atic encephalopathy after TIPS.</w:t>
      </w:r>
    </w:p>
    <w:p w:rsidR="00C53735" w:rsidRDefault="00C53735">
      <w:pPr>
        <w:spacing w:line="360" w:lineRule="auto"/>
        <w:rPr>
          <w:rFonts w:ascii="Book Antiqua" w:hAnsi="Book Antiqua" w:cs="Times New Roman"/>
          <w:color w:val="000000" w:themeColor="text1"/>
          <w:sz w:val="24"/>
          <w:szCs w:val="24"/>
        </w:rPr>
      </w:pPr>
    </w:p>
    <w:p w:rsidR="00C53735" w:rsidRDefault="006340D0">
      <w:pPr>
        <w:spacing w:line="360" w:lineRule="auto"/>
        <w:rPr>
          <w:rFonts w:ascii="Book Antiqua" w:hAnsi="Book Antiqua" w:cs="Times New Roman"/>
          <w:b/>
          <w:i/>
          <w:color w:val="000000" w:themeColor="text1"/>
          <w:sz w:val="24"/>
          <w:szCs w:val="24"/>
        </w:rPr>
      </w:pPr>
      <w:r w:rsidRPr="006340D0">
        <w:rPr>
          <w:rFonts w:ascii="Book Antiqua" w:hAnsi="Book Antiqua" w:cs="Times New Roman"/>
          <w:b/>
          <w:i/>
          <w:color w:val="000000" w:themeColor="text1"/>
          <w:sz w:val="24"/>
          <w:szCs w:val="24"/>
        </w:rPr>
        <w:t>CONCLUSION</w:t>
      </w:r>
    </w:p>
    <w:p w:rsidR="00C53735" w:rsidRDefault="00936E05">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This </w:t>
      </w:r>
      <w:r w:rsidR="00AC3B34" w:rsidRPr="00D663A2">
        <w:rPr>
          <w:rFonts w:ascii="Book Antiqua" w:hAnsi="Book Antiqua" w:cs="Times New Roman"/>
          <w:color w:val="000000" w:themeColor="text1"/>
          <w:sz w:val="24"/>
          <w:szCs w:val="24"/>
        </w:rPr>
        <w:t>preliminary clinicopathological study found a marginal effect of CPA on the outcomes of Budd-Chiari syndrome patients treated with TIPS.</w:t>
      </w:r>
    </w:p>
    <w:p w:rsidR="00C53735" w:rsidRDefault="00C53735">
      <w:pPr>
        <w:spacing w:line="360" w:lineRule="auto"/>
        <w:rPr>
          <w:rFonts w:ascii="Book Antiqua" w:hAnsi="Book Antiqua" w:cs="Times New Roman"/>
          <w:color w:val="000000" w:themeColor="text1"/>
          <w:sz w:val="24"/>
          <w:szCs w:val="24"/>
        </w:rPr>
      </w:pP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b/>
          <w:bCs/>
          <w:color w:val="000000" w:themeColor="text1"/>
          <w:sz w:val="24"/>
          <w:szCs w:val="24"/>
        </w:rPr>
        <w:t>Key words:</w:t>
      </w:r>
      <w:r w:rsidRPr="00D663A2">
        <w:rPr>
          <w:rFonts w:ascii="Book Antiqua" w:hAnsi="Book Antiqua" w:cs="Times New Roman"/>
          <w:color w:val="000000" w:themeColor="text1"/>
          <w:sz w:val="24"/>
          <w:szCs w:val="24"/>
        </w:rPr>
        <w:t xml:space="preserve"> Budd-Chiari syndrome; Hepatic vein; </w:t>
      </w:r>
      <w:r w:rsidR="005D4681">
        <w:rPr>
          <w:rFonts w:ascii="Book Antiqua" w:hAnsi="Book Antiqua" w:cs="Times New Roman"/>
          <w:color w:val="000000" w:themeColor="text1"/>
          <w:sz w:val="24"/>
          <w:szCs w:val="24"/>
        </w:rPr>
        <w:t xml:space="preserve">Occlusion; </w:t>
      </w:r>
      <w:r w:rsidR="003508D6">
        <w:rPr>
          <w:rFonts w:ascii="Book Antiqua" w:hAnsi="Book Antiqua" w:cs="Times New Roman"/>
          <w:color w:val="000000" w:themeColor="text1"/>
          <w:sz w:val="24"/>
          <w:szCs w:val="24"/>
        </w:rPr>
        <w:t>T</w:t>
      </w:r>
      <w:r w:rsidR="005D4681">
        <w:rPr>
          <w:rFonts w:ascii="Book Antiqua" w:hAnsi="Book Antiqua" w:cs="Times New Roman"/>
          <w:color w:val="000000" w:themeColor="text1"/>
          <w:sz w:val="24"/>
          <w:szCs w:val="24"/>
        </w:rPr>
        <w:t>hrombosis; Fibrosis</w:t>
      </w:r>
    </w:p>
    <w:p w:rsidR="00C53735" w:rsidRDefault="00C53735">
      <w:pPr>
        <w:spacing w:line="360" w:lineRule="auto"/>
        <w:rPr>
          <w:rFonts w:ascii="Book Antiqua" w:hAnsi="Book Antiqua" w:cs="Times New Roman"/>
          <w:b/>
          <w:color w:val="000000" w:themeColor="text1"/>
          <w:sz w:val="24"/>
          <w:szCs w:val="24"/>
        </w:rPr>
      </w:pPr>
    </w:p>
    <w:p w:rsidR="00C53735" w:rsidRDefault="005D4681">
      <w:pPr>
        <w:spacing w:line="360" w:lineRule="auto"/>
        <w:rPr>
          <w:rFonts w:ascii="Book Antiqua" w:hAnsi="Book Antiqua" w:cs="Arial"/>
          <w:sz w:val="24"/>
          <w:szCs w:val="24"/>
        </w:rPr>
      </w:pPr>
      <w:proofErr w:type="gramStart"/>
      <w:r w:rsidRPr="002378B0">
        <w:rPr>
          <w:rFonts w:ascii="Book Antiqua" w:hAnsi="Book Antiqua"/>
          <w:b/>
          <w:sz w:val="24"/>
          <w:szCs w:val="24"/>
        </w:rPr>
        <w:t xml:space="preserve">© </w:t>
      </w:r>
      <w:r w:rsidRPr="002378B0">
        <w:rPr>
          <w:rFonts w:ascii="Book Antiqua" w:hAnsi="Book Antiqua" w:cs="Arial"/>
          <w:b/>
          <w:sz w:val="24"/>
          <w:szCs w:val="24"/>
        </w:rPr>
        <w:t xml:space="preserve">The Author(s) </w:t>
      </w:r>
      <w:r>
        <w:rPr>
          <w:rFonts w:ascii="Book Antiqua" w:hAnsi="Book Antiqua" w:cs="Arial" w:hint="eastAsia"/>
          <w:b/>
          <w:sz w:val="24"/>
          <w:szCs w:val="24"/>
        </w:rPr>
        <w:t>201</w:t>
      </w:r>
      <w:r w:rsidR="00CE7CDB">
        <w:rPr>
          <w:rFonts w:ascii="Book Antiqua" w:hAnsi="Book Antiqua" w:cs="Arial" w:hint="eastAsia"/>
          <w:b/>
          <w:sz w:val="24"/>
          <w:szCs w:val="24"/>
        </w:rPr>
        <w:t>9</w:t>
      </w:r>
      <w:r w:rsidRPr="002378B0">
        <w:rPr>
          <w:rFonts w:ascii="Book Antiqua" w:hAnsi="Book Antiqua" w:cs="Arial"/>
          <w:b/>
          <w:sz w:val="24"/>
          <w:szCs w:val="24"/>
        </w:rPr>
        <w:t>.</w:t>
      </w:r>
      <w:proofErr w:type="gramEnd"/>
      <w:r w:rsidRPr="002378B0">
        <w:rPr>
          <w:rFonts w:ascii="Book Antiqua" w:hAnsi="Book Antiqua" w:cs="Arial"/>
          <w:b/>
          <w:sz w:val="24"/>
          <w:szCs w:val="24"/>
        </w:rPr>
        <w:t xml:space="preserve"> </w:t>
      </w:r>
      <w:proofErr w:type="gramStart"/>
      <w:r w:rsidRPr="002378B0">
        <w:rPr>
          <w:rFonts w:ascii="Book Antiqua" w:hAnsi="Book Antiqua" w:cs="Arial"/>
          <w:sz w:val="24"/>
          <w:szCs w:val="24"/>
        </w:rPr>
        <w:t xml:space="preserve">Published by </w:t>
      </w:r>
      <w:proofErr w:type="spellStart"/>
      <w:r w:rsidRPr="002378B0">
        <w:rPr>
          <w:rFonts w:ascii="Book Antiqua" w:hAnsi="Book Antiqua" w:cs="Arial"/>
          <w:sz w:val="24"/>
          <w:szCs w:val="24"/>
        </w:rPr>
        <w:t>Baishideng</w:t>
      </w:r>
      <w:proofErr w:type="spellEnd"/>
      <w:r w:rsidRPr="002378B0">
        <w:rPr>
          <w:rFonts w:ascii="Book Antiqua" w:hAnsi="Book Antiqua" w:cs="Arial"/>
          <w:sz w:val="24"/>
          <w:szCs w:val="24"/>
        </w:rPr>
        <w:t xml:space="preserve"> Publishing Group Inc.</w:t>
      </w:r>
      <w:proofErr w:type="gramEnd"/>
      <w:r w:rsidRPr="002378B0">
        <w:rPr>
          <w:rFonts w:ascii="Book Antiqua" w:hAnsi="Book Antiqua" w:cs="Arial"/>
          <w:sz w:val="24"/>
          <w:szCs w:val="24"/>
        </w:rPr>
        <w:t xml:space="preserve"> All rights reserved.</w:t>
      </w:r>
    </w:p>
    <w:p w:rsidR="00C53735" w:rsidRDefault="00C53735">
      <w:pPr>
        <w:spacing w:line="360" w:lineRule="auto"/>
        <w:rPr>
          <w:rFonts w:ascii="Book Antiqua" w:hAnsi="Book Antiqua" w:cs="Times New Roman"/>
          <w:b/>
          <w:color w:val="000000" w:themeColor="text1"/>
          <w:sz w:val="24"/>
          <w:szCs w:val="24"/>
        </w:rPr>
      </w:pPr>
    </w:p>
    <w:p w:rsidR="00C53735" w:rsidRDefault="00722011">
      <w:pPr>
        <w:spacing w:line="360" w:lineRule="auto"/>
        <w:rPr>
          <w:rFonts w:ascii="Book Antiqua" w:hAnsi="Book Antiqua" w:cs="Times New Roman"/>
          <w:b/>
          <w:color w:val="000000" w:themeColor="text1"/>
          <w:sz w:val="24"/>
          <w:szCs w:val="24"/>
        </w:rPr>
      </w:pPr>
      <w:r w:rsidRPr="002378B0">
        <w:rPr>
          <w:rFonts w:ascii="Book Antiqua" w:eastAsia="Times New Roman" w:hAnsi="Book Antiqua" w:cs="Arial Unicode MS"/>
          <w:b/>
          <w:sz w:val="24"/>
          <w:szCs w:val="24"/>
        </w:rPr>
        <w:t>Core tip:</w:t>
      </w:r>
      <w:r w:rsidRPr="00943C01">
        <w:rPr>
          <w:rFonts w:ascii="Book Antiqua" w:hAnsi="Book Antiqua" w:cs="Arial Unicode MS" w:hint="eastAsia"/>
          <w:b/>
          <w:sz w:val="24"/>
          <w:szCs w:val="24"/>
        </w:rPr>
        <w:t xml:space="preserve"> </w:t>
      </w:r>
      <w:r w:rsidR="00227780">
        <w:rPr>
          <w:rFonts w:ascii="Book Antiqua" w:hAnsi="Book Antiqua" w:cs="Times New Roman"/>
          <w:color w:val="000000" w:themeColor="text1"/>
          <w:sz w:val="24"/>
          <w:szCs w:val="24"/>
        </w:rPr>
        <w:t>In</w:t>
      </w:r>
      <w:r w:rsidR="00227780" w:rsidRPr="00D663A2">
        <w:rPr>
          <w:rFonts w:ascii="Book Antiqua" w:hAnsi="Book Antiqua" w:cs="Times New Roman"/>
          <w:color w:val="000000" w:themeColor="text1"/>
          <w:sz w:val="24"/>
          <w:szCs w:val="24"/>
        </w:rPr>
        <w:t xml:space="preserve"> </w:t>
      </w:r>
      <w:r w:rsidR="00437D83">
        <w:rPr>
          <w:rFonts w:ascii="Book Antiqua" w:hAnsi="Book Antiqua" w:cs="Times New Roman"/>
          <w:color w:val="000000" w:themeColor="text1"/>
          <w:sz w:val="24"/>
          <w:szCs w:val="24"/>
        </w:rPr>
        <w:t xml:space="preserve">the </w:t>
      </w:r>
      <w:r w:rsidR="00AE353E" w:rsidRPr="00D663A2">
        <w:rPr>
          <w:rFonts w:ascii="Book Antiqua" w:hAnsi="Book Antiqua" w:cs="Times New Roman"/>
          <w:color w:val="000000" w:themeColor="text1"/>
          <w:sz w:val="24"/>
          <w:szCs w:val="24"/>
        </w:rPr>
        <w:t xml:space="preserve">nine patients recruited </w:t>
      </w:r>
      <w:r w:rsidR="00227780">
        <w:rPr>
          <w:rFonts w:ascii="Book Antiqua" w:hAnsi="Book Antiqua" w:cs="Times New Roman"/>
          <w:color w:val="000000" w:themeColor="text1"/>
          <w:sz w:val="24"/>
          <w:szCs w:val="24"/>
        </w:rPr>
        <w:t xml:space="preserve">for </w:t>
      </w:r>
      <w:r w:rsidR="00AE353E" w:rsidRPr="00D663A2">
        <w:rPr>
          <w:rFonts w:ascii="Book Antiqua" w:hAnsi="Book Antiqua" w:cs="Times New Roman"/>
          <w:color w:val="000000" w:themeColor="text1"/>
          <w:sz w:val="24"/>
          <w:szCs w:val="24"/>
        </w:rPr>
        <w:t xml:space="preserve">the study, we found a marginal effect of collagen proportionate area on the outcomes of Budd-Chiari syndrome patients treated with </w:t>
      </w:r>
      <w:proofErr w:type="spellStart"/>
      <w:r w:rsidR="00AE353E" w:rsidRPr="00D663A2">
        <w:rPr>
          <w:rFonts w:ascii="Book Antiqua" w:hAnsi="Book Antiqua" w:cs="Times New Roman"/>
          <w:color w:val="000000" w:themeColor="text1"/>
          <w:sz w:val="24"/>
          <w:szCs w:val="24"/>
        </w:rPr>
        <w:t>transjugular</w:t>
      </w:r>
      <w:proofErr w:type="spellEnd"/>
      <w:r w:rsidR="00AE353E" w:rsidRPr="00D663A2">
        <w:rPr>
          <w:rFonts w:ascii="Book Antiqua" w:hAnsi="Book Antiqua" w:cs="Times New Roman"/>
          <w:color w:val="000000" w:themeColor="text1"/>
          <w:sz w:val="24"/>
          <w:szCs w:val="24"/>
        </w:rPr>
        <w:t xml:space="preserve"> intrahepatic </w:t>
      </w:r>
      <w:proofErr w:type="spellStart"/>
      <w:r w:rsidR="00AE353E" w:rsidRPr="00D663A2">
        <w:rPr>
          <w:rFonts w:ascii="Book Antiqua" w:hAnsi="Book Antiqua" w:cs="Times New Roman"/>
          <w:color w:val="000000" w:themeColor="text1"/>
          <w:sz w:val="24"/>
          <w:szCs w:val="24"/>
        </w:rPr>
        <w:t>portosystemic</w:t>
      </w:r>
      <w:proofErr w:type="spellEnd"/>
      <w:r w:rsidR="00AE353E" w:rsidRPr="00D663A2">
        <w:rPr>
          <w:rFonts w:ascii="Book Antiqua" w:hAnsi="Book Antiqua" w:cs="Times New Roman"/>
          <w:color w:val="000000" w:themeColor="text1"/>
          <w:sz w:val="24"/>
          <w:szCs w:val="24"/>
        </w:rPr>
        <w:t xml:space="preserve"> shunt.</w:t>
      </w:r>
    </w:p>
    <w:p w:rsidR="00C53735" w:rsidRDefault="00C53735">
      <w:pPr>
        <w:spacing w:line="360" w:lineRule="auto"/>
        <w:rPr>
          <w:rFonts w:ascii="Book Antiqua" w:eastAsia="宋体" w:hAnsi="Book Antiqua" w:cs="宋体"/>
          <w:b/>
          <w:color w:val="000000" w:themeColor="text1"/>
          <w:sz w:val="24"/>
          <w:szCs w:val="24"/>
        </w:rPr>
      </w:pPr>
    </w:p>
    <w:p w:rsidR="00C74CAB" w:rsidRPr="00C74CAB" w:rsidRDefault="00C74CAB" w:rsidP="00C74CAB">
      <w:pPr>
        <w:widowControl/>
        <w:spacing w:line="360" w:lineRule="auto"/>
        <w:jc w:val="left"/>
        <w:rPr>
          <w:rFonts w:ascii="Book Antiqua" w:hAnsi="Book Antiqua" w:cs="Times New Roman"/>
          <w:color w:val="000000" w:themeColor="text1"/>
          <w:sz w:val="24"/>
          <w:szCs w:val="24"/>
        </w:rPr>
      </w:pPr>
      <w:r w:rsidRPr="00C74CAB">
        <w:rPr>
          <w:rFonts w:ascii="Book Antiqua" w:hAnsi="Book Antiqua" w:cs="Times New Roman"/>
          <w:b/>
          <w:color w:val="000000" w:themeColor="text1"/>
          <w:sz w:val="24"/>
          <w:szCs w:val="24"/>
        </w:rPr>
        <w:t>Citation:</w:t>
      </w:r>
      <w:r w:rsidRPr="00C74CAB">
        <w:rPr>
          <w:rFonts w:ascii="Book Antiqua" w:hAnsi="Book Antiqua" w:cs="Times New Roman"/>
          <w:color w:val="000000" w:themeColor="text1"/>
          <w:sz w:val="24"/>
          <w:szCs w:val="24"/>
        </w:rPr>
        <w:t xml:space="preserve"> He FL, Li C, Liu FQ, Qi XS. Correlation analysis of</w:t>
      </w:r>
      <w:r>
        <w:rPr>
          <w:rFonts w:ascii="Book Antiqua" w:hAnsi="Book Antiqua" w:cs="Times New Roman"/>
          <w:color w:val="000000" w:themeColor="text1"/>
          <w:sz w:val="24"/>
          <w:szCs w:val="24"/>
        </w:rPr>
        <w:t xml:space="preserve"> collagen proportionate area in</w:t>
      </w:r>
      <w:r>
        <w:rPr>
          <w:rFonts w:ascii="Book Antiqua" w:hAnsi="Book Antiqua" w:cs="Times New Roman" w:hint="eastAsia"/>
          <w:color w:val="000000" w:themeColor="text1"/>
          <w:sz w:val="24"/>
          <w:szCs w:val="24"/>
        </w:rPr>
        <w:t xml:space="preserve"> </w:t>
      </w:r>
      <w:r w:rsidRPr="00C74CAB">
        <w:rPr>
          <w:rFonts w:ascii="Book Antiqua" w:hAnsi="Book Antiqua" w:cs="Times New Roman"/>
          <w:color w:val="000000" w:themeColor="text1"/>
          <w:sz w:val="24"/>
          <w:szCs w:val="24"/>
        </w:rPr>
        <w:t>Budd</w:t>
      </w:r>
      <w:r>
        <w:rPr>
          <w:rFonts w:ascii="Book Antiqua" w:hAnsi="Book Antiqua" w:cs="Times New Roman"/>
          <w:color w:val="000000" w:themeColor="text1"/>
          <w:sz w:val="24"/>
          <w:szCs w:val="24"/>
        </w:rPr>
        <w:t>-</w:t>
      </w:r>
      <w:proofErr w:type="spellStart"/>
      <w:r>
        <w:rPr>
          <w:rFonts w:ascii="Book Antiqua" w:hAnsi="Book Antiqua" w:cs="Times New Roman"/>
          <w:color w:val="000000" w:themeColor="text1"/>
          <w:sz w:val="24"/>
          <w:szCs w:val="24"/>
        </w:rPr>
        <w:t>Chiari</w:t>
      </w:r>
      <w:proofErr w:type="spellEnd"/>
      <w:r>
        <w:rPr>
          <w:rFonts w:ascii="Book Antiqua" w:hAnsi="Book Antiqua" w:cs="Times New Roman"/>
          <w:color w:val="000000" w:themeColor="text1"/>
          <w:sz w:val="24"/>
          <w:szCs w:val="24"/>
        </w:rPr>
        <w:t xml:space="preserve"> syndrome: A preliminary</w:t>
      </w:r>
      <w:r>
        <w:rPr>
          <w:rFonts w:ascii="Book Antiqua" w:hAnsi="Book Antiqua" w:cs="Times New Roman" w:hint="eastAsia"/>
          <w:color w:val="000000" w:themeColor="text1"/>
          <w:sz w:val="24"/>
          <w:szCs w:val="24"/>
        </w:rPr>
        <w:t xml:space="preserve"> </w:t>
      </w:r>
      <w:proofErr w:type="spellStart"/>
      <w:r w:rsidRPr="00C74CAB">
        <w:rPr>
          <w:rFonts w:ascii="Book Antiqua" w:hAnsi="Book Antiqua" w:cs="Times New Roman"/>
          <w:color w:val="000000" w:themeColor="text1"/>
          <w:sz w:val="24"/>
          <w:szCs w:val="24"/>
        </w:rPr>
        <w:t>clinicopathological</w:t>
      </w:r>
      <w:proofErr w:type="spellEnd"/>
      <w:r w:rsidRPr="00C74CAB">
        <w:rPr>
          <w:rFonts w:ascii="Book Antiqua" w:hAnsi="Book Antiqua" w:cs="Times New Roman"/>
          <w:color w:val="000000" w:themeColor="text1"/>
          <w:sz w:val="24"/>
          <w:szCs w:val="24"/>
        </w:rPr>
        <w:t xml:space="preserve"> study. World J </w:t>
      </w:r>
      <w:proofErr w:type="spellStart"/>
      <w:r w:rsidRPr="00C74CAB">
        <w:rPr>
          <w:rFonts w:ascii="Book Antiqua" w:hAnsi="Book Antiqua" w:cs="Times New Roman"/>
          <w:color w:val="000000" w:themeColor="text1"/>
          <w:sz w:val="24"/>
          <w:szCs w:val="24"/>
        </w:rPr>
        <w:t>Clin</w:t>
      </w:r>
      <w:proofErr w:type="spellEnd"/>
      <w:r w:rsidRPr="00C74CAB">
        <w:rPr>
          <w:rFonts w:ascii="Book Antiqua" w:hAnsi="Book Antiqua" w:cs="Times New Roman"/>
          <w:color w:val="000000" w:themeColor="text1"/>
          <w:sz w:val="24"/>
          <w:szCs w:val="24"/>
        </w:rPr>
        <w:t xml:space="preserve"> Cases 20</w:t>
      </w:r>
      <w:r>
        <w:rPr>
          <w:rFonts w:ascii="Book Antiqua" w:hAnsi="Book Antiqua" w:cs="Times New Roman"/>
          <w:color w:val="000000" w:themeColor="text1"/>
          <w:sz w:val="24"/>
          <w:szCs w:val="24"/>
        </w:rPr>
        <w:t>19;</w:t>
      </w:r>
      <w:r>
        <w:rPr>
          <w:rFonts w:ascii="Book Antiqua" w:hAnsi="Book Antiqua" w:cs="Times New Roman" w:hint="eastAsia"/>
          <w:color w:val="000000" w:themeColor="text1"/>
          <w:sz w:val="24"/>
          <w:szCs w:val="24"/>
        </w:rPr>
        <w:t xml:space="preserve"> </w:t>
      </w:r>
      <w:r w:rsidRPr="00C74CAB">
        <w:rPr>
          <w:rFonts w:ascii="Book Antiqua" w:hAnsi="Book Antiqua" w:cs="Times New Roman"/>
          <w:color w:val="000000" w:themeColor="text1"/>
          <w:sz w:val="24"/>
          <w:szCs w:val="24"/>
        </w:rPr>
        <w:t>7(2): 130-136</w:t>
      </w:r>
    </w:p>
    <w:p w:rsidR="00C74CAB" w:rsidRPr="00C74CAB" w:rsidRDefault="00C74CAB" w:rsidP="00C74CAB">
      <w:pPr>
        <w:widowControl/>
        <w:spacing w:line="360" w:lineRule="auto"/>
        <w:jc w:val="left"/>
        <w:rPr>
          <w:rFonts w:ascii="Book Antiqua" w:hAnsi="Book Antiqua" w:cs="Times New Roman"/>
          <w:color w:val="000000" w:themeColor="text1"/>
          <w:sz w:val="24"/>
          <w:szCs w:val="24"/>
        </w:rPr>
      </w:pPr>
      <w:r w:rsidRPr="00C74CAB">
        <w:rPr>
          <w:rFonts w:ascii="Book Antiqua" w:hAnsi="Book Antiqua" w:cs="Times New Roman"/>
          <w:b/>
          <w:color w:val="000000" w:themeColor="text1"/>
          <w:sz w:val="24"/>
          <w:szCs w:val="24"/>
        </w:rPr>
        <w:t>URL:</w:t>
      </w:r>
      <w:r w:rsidRPr="00C74CAB">
        <w:rPr>
          <w:rFonts w:ascii="Book Antiqua" w:hAnsi="Book Antiqua" w:cs="Times New Roman"/>
          <w:color w:val="000000" w:themeColor="text1"/>
          <w:sz w:val="24"/>
          <w:szCs w:val="24"/>
        </w:rPr>
        <w:t xml:space="preserve"> https://www.wjgnet.com/2307-8960/full/v7/i2/130.htm</w:t>
      </w:r>
    </w:p>
    <w:p w:rsidR="00C74CAB" w:rsidRDefault="00C74CAB" w:rsidP="009C4E2E">
      <w:pPr>
        <w:widowControl/>
        <w:spacing w:line="360" w:lineRule="auto"/>
        <w:jc w:val="left"/>
        <w:rPr>
          <w:rFonts w:ascii="Book Antiqua" w:hAnsi="Book Antiqua" w:cs="Times New Roman"/>
          <w:color w:val="000000" w:themeColor="text1"/>
          <w:sz w:val="24"/>
          <w:szCs w:val="24"/>
        </w:rPr>
      </w:pPr>
      <w:r w:rsidRPr="00C74CAB">
        <w:rPr>
          <w:rFonts w:ascii="Book Antiqua" w:hAnsi="Book Antiqua" w:cs="Times New Roman"/>
          <w:b/>
          <w:color w:val="000000" w:themeColor="text1"/>
          <w:sz w:val="24"/>
          <w:szCs w:val="24"/>
        </w:rPr>
        <w:t>DOI:</w:t>
      </w:r>
      <w:r w:rsidRPr="00C74CAB">
        <w:rPr>
          <w:rFonts w:ascii="Book Antiqua" w:hAnsi="Book Antiqua" w:cs="Times New Roman"/>
          <w:color w:val="000000" w:themeColor="text1"/>
          <w:sz w:val="24"/>
          <w:szCs w:val="24"/>
        </w:rPr>
        <w:t xml:space="preserve"> https://dx.doi.org/10.12998/wjcc.v7.i2.130</w:t>
      </w:r>
    </w:p>
    <w:p w:rsidR="00F571A1" w:rsidRDefault="000661A0" w:rsidP="00C74CAB">
      <w:pPr>
        <w:widowControl/>
        <w:spacing w:line="360"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A60748" w:rsidRPr="00D663A2" w:rsidRDefault="00A60748" w:rsidP="005E2D80">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lastRenderedPageBreak/>
        <w:t>INTRODUCTION</w:t>
      </w: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Liver histology represents a clinically important tool for assessing the severity of liver fibrosis and </w:t>
      </w:r>
      <w:r w:rsidR="00437D83">
        <w:rPr>
          <w:rFonts w:ascii="Book Antiqua" w:hAnsi="Book Antiqua" w:cs="Times New Roman"/>
          <w:color w:val="000000" w:themeColor="text1"/>
          <w:sz w:val="24"/>
          <w:szCs w:val="24"/>
        </w:rPr>
        <w:t xml:space="preserve">the </w:t>
      </w:r>
      <w:r w:rsidRPr="00D663A2">
        <w:rPr>
          <w:rFonts w:ascii="Book Antiqua" w:hAnsi="Book Antiqua" w:cs="Times New Roman"/>
          <w:color w:val="000000" w:themeColor="text1"/>
          <w:sz w:val="24"/>
          <w:szCs w:val="24"/>
        </w:rPr>
        <w:t>presence of liver cirrhosis in chronic liver diseases</w:t>
      </w:r>
      <w:r w:rsidR="00E57800" w:rsidRPr="00D663A2">
        <w:rPr>
          <w:rFonts w:ascii="Book Antiqua" w:hAnsi="Book Antiqua" w:cs="Times New Roman"/>
          <w:color w:val="000000" w:themeColor="text1"/>
          <w:sz w:val="24"/>
          <w:szCs w:val="24"/>
          <w:vertAlign w:val="superscript"/>
        </w:rPr>
        <w:t>[1]</w:t>
      </w:r>
      <w:r w:rsidRPr="00D663A2">
        <w:rPr>
          <w:rFonts w:ascii="Book Antiqua" w:hAnsi="Book Antiqua" w:cs="Times New Roman"/>
          <w:color w:val="000000" w:themeColor="text1"/>
          <w:sz w:val="24"/>
          <w:szCs w:val="24"/>
        </w:rPr>
        <w:t xml:space="preserve">. The conventional liver histological assessment systems, such as </w:t>
      </w:r>
      <w:proofErr w:type="spellStart"/>
      <w:r w:rsidRPr="00D663A2">
        <w:rPr>
          <w:rFonts w:ascii="Book Antiqua" w:hAnsi="Book Antiqua" w:cs="Times New Roman"/>
          <w:color w:val="000000" w:themeColor="text1"/>
          <w:sz w:val="24"/>
          <w:szCs w:val="24"/>
        </w:rPr>
        <w:t>Knodell</w:t>
      </w:r>
      <w:proofErr w:type="spellEnd"/>
      <w:r w:rsidRPr="00D663A2">
        <w:rPr>
          <w:rFonts w:ascii="Book Antiqua" w:hAnsi="Book Antiqua" w:cs="Times New Roman"/>
          <w:color w:val="000000" w:themeColor="text1"/>
          <w:sz w:val="24"/>
          <w:szCs w:val="24"/>
        </w:rPr>
        <w:t xml:space="preserve">, </w:t>
      </w:r>
      <w:proofErr w:type="spellStart"/>
      <w:r w:rsidRPr="00D663A2">
        <w:rPr>
          <w:rFonts w:ascii="Book Antiqua" w:hAnsi="Book Antiqua" w:cs="Times New Roman"/>
          <w:color w:val="000000" w:themeColor="text1"/>
          <w:sz w:val="24"/>
          <w:szCs w:val="24"/>
        </w:rPr>
        <w:t>Metavir</w:t>
      </w:r>
      <w:proofErr w:type="spellEnd"/>
      <w:r w:rsidRPr="00D663A2">
        <w:rPr>
          <w:rFonts w:ascii="Book Antiqua" w:hAnsi="Book Antiqua" w:cs="Times New Roman"/>
          <w:color w:val="000000" w:themeColor="text1"/>
          <w:sz w:val="24"/>
          <w:szCs w:val="24"/>
        </w:rPr>
        <w:t xml:space="preserve">, and </w:t>
      </w:r>
      <w:proofErr w:type="spellStart"/>
      <w:r w:rsidRPr="00D663A2">
        <w:rPr>
          <w:rFonts w:ascii="Book Antiqua" w:hAnsi="Book Antiqua" w:cs="Times New Roman"/>
          <w:color w:val="000000" w:themeColor="text1"/>
          <w:sz w:val="24"/>
          <w:szCs w:val="24"/>
        </w:rPr>
        <w:t>Ishak</w:t>
      </w:r>
      <w:proofErr w:type="spellEnd"/>
      <w:r w:rsidRPr="00D663A2">
        <w:rPr>
          <w:rFonts w:ascii="Book Antiqua" w:hAnsi="Book Antiqua" w:cs="Times New Roman"/>
          <w:color w:val="000000" w:themeColor="text1"/>
          <w:sz w:val="24"/>
          <w:szCs w:val="24"/>
        </w:rPr>
        <w:t xml:space="preserve"> scores, are semi-quantitative</w:t>
      </w:r>
      <w:r w:rsidR="00E57800" w:rsidRPr="00D663A2">
        <w:rPr>
          <w:rFonts w:ascii="Book Antiqua" w:hAnsi="Book Antiqua" w:cs="Times New Roman"/>
          <w:color w:val="000000" w:themeColor="text1"/>
          <w:sz w:val="24"/>
          <w:szCs w:val="24"/>
          <w:vertAlign w:val="superscript"/>
        </w:rPr>
        <w:t>[2-4]</w:t>
      </w:r>
      <w:r w:rsidRPr="00D663A2">
        <w:rPr>
          <w:rFonts w:ascii="Book Antiqua" w:hAnsi="Book Antiqua" w:cs="Times New Roman"/>
          <w:color w:val="000000" w:themeColor="text1"/>
          <w:sz w:val="24"/>
          <w:szCs w:val="24"/>
        </w:rPr>
        <w:t xml:space="preserve">. Recently, collagen proportionate area (CPA), a novel parameter </w:t>
      </w:r>
      <w:r w:rsidR="00437D83">
        <w:rPr>
          <w:rFonts w:ascii="Book Antiqua" w:hAnsi="Book Antiqua" w:cs="Times New Roman"/>
          <w:color w:val="000000" w:themeColor="text1"/>
          <w:sz w:val="24"/>
          <w:szCs w:val="24"/>
        </w:rPr>
        <w:t>that</w:t>
      </w:r>
      <w:r w:rsidR="00437D83"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is fully quantitative for assessing the fibrotic area in liver tissues, has been developed and widely explored. CPA refers to </w:t>
      </w:r>
      <w:r w:rsidR="00437D83">
        <w:rPr>
          <w:rFonts w:ascii="Book Antiqua" w:hAnsi="Book Antiqua" w:cs="Times New Roman"/>
          <w:color w:val="000000" w:themeColor="text1"/>
          <w:sz w:val="24"/>
          <w:szCs w:val="24"/>
        </w:rPr>
        <w:t>the</w:t>
      </w:r>
      <w:r w:rsidR="00437D83"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ratio of </w:t>
      </w:r>
      <w:r w:rsidRPr="00D663A2">
        <w:rPr>
          <w:rFonts w:ascii="Book Antiqua" w:hAnsi="Book Antiqua"/>
          <w:color w:val="000000" w:themeColor="text1"/>
          <w:sz w:val="24"/>
          <w:szCs w:val="24"/>
        </w:rPr>
        <w:t xml:space="preserve">the area of collagen to the area of tissue. </w:t>
      </w:r>
      <w:r w:rsidRPr="00D663A2">
        <w:rPr>
          <w:rFonts w:ascii="Book Antiqua" w:hAnsi="Book Antiqua" w:cs="Times New Roman"/>
          <w:color w:val="000000" w:themeColor="text1"/>
          <w:sz w:val="24"/>
          <w:szCs w:val="24"/>
        </w:rPr>
        <w:t xml:space="preserve">Early studies found that CPA </w:t>
      </w:r>
      <w:r w:rsidR="00437D83">
        <w:rPr>
          <w:rFonts w:ascii="Book Antiqua" w:hAnsi="Book Antiqua" w:cs="Times New Roman"/>
          <w:color w:val="000000" w:themeColor="text1"/>
          <w:sz w:val="24"/>
          <w:szCs w:val="24"/>
        </w:rPr>
        <w:t xml:space="preserve">was </w:t>
      </w:r>
      <w:r w:rsidRPr="00D663A2">
        <w:rPr>
          <w:rFonts w:ascii="Book Antiqua" w:hAnsi="Book Antiqua" w:cs="Times New Roman"/>
          <w:color w:val="000000" w:themeColor="text1"/>
          <w:sz w:val="24"/>
          <w:szCs w:val="24"/>
        </w:rPr>
        <w:t>significantly correlated with Ishak stage, and that CPA, but not Ishak stage, was independently associated with hepatic venous pressure gradient</w:t>
      </w:r>
      <w:r w:rsidR="00130640" w:rsidRPr="00D663A2">
        <w:rPr>
          <w:rFonts w:ascii="Book Antiqua" w:hAnsi="Book Antiqua" w:cs="Times New Roman"/>
          <w:color w:val="000000" w:themeColor="text1"/>
          <w:sz w:val="24"/>
          <w:szCs w:val="24"/>
          <w:vertAlign w:val="superscript"/>
        </w:rPr>
        <w:t>[5]</w:t>
      </w:r>
      <w:r w:rsidRPr="00D663A2">
        <w:rPr>
          <w:rFonts w:ascii="Book Antiqua" w:hAnsi="Book Antiqua" w:cs="Times New Roman"/>
          <w:color w:val="000000" w:themeColor="text1"/>
          <w:sz w:val="24"/>
          <w:szCs w:val="24"/>
        </w:rPr>
        <w:t>. Additionally, CPA can predict the risk of decompensation in liver transplant recipients with hepatitis C virus infection</w:t>
      </w:r>
      <w:r w:rsidR="00130640" w:rsidRPr="00D663A2">
        <w:rPr>
          <w:rFonts w:ascii="Book Antiqua" w:hAnsi="Book Antiqua" w:cs="Times New Roman"/>
          <w:color w:val="000000" w:themeColor="text1"/>
          <w:sz w:val="24"/>
          <w:szCs w:val="24"/>
          <w:vertAlign w:val="superscript"/>
        </w:rPr>
        <w:t xml:space="preserve">[6] </w:t>
      </w:r>
      <w:r w:rsidRPr="00D663A2">
        <w:rPr>
          <w:rFonts w:ascii="Book Antiqua" w:hAnsi="Book Antiqua" w:cs="Times New Roman"/>
          <w:color w:val="000000" w:themeColor="text1"/>
          <w:sz w:val="24"/>
          <w:szCs w:val="24"/>
        </w:rPr>
        <w:t>and compensated cirrhotic patients with hepatitis C virus infection</w:t>
      </w:r>
      <w:r w:rsidR="00130640" w:rsidRPr="00D663A2">
        <w:rPr>
          <w:rFonts w:ascii="Book Antiqua" w:hAnsi="Book Antiqua" w:cs="Times New Roman"/>
          <w:color w:val="000000" w:themeColor="text1"/>
          <w:sz w:val="24"/>
          <w:szCs w:val="24"/>
          <w:vertAlign w:val="superscript"/>
        </w:rPr>
        <w:t>[7]</w:t>
      </w:r>
      <w:r w:rsidRPr="00D663A2">
        <w:rPr>
          <w:rFonts w:ascii="Book Antiqua" w:hAnsi="Book Antiqua" w:cs="Times New Roman"/>
          <w:color w:val="000000" w:themeColor="text1"/>
          <w:sz w:val="24"/>
          <w:szCs w:val="24"/>
        </w:rPr>
        <w:t xml:space="preserve">. Evidence also suggests that CPA, rather than Laennec, Kumar, and </w:t>
      </w:r>
      <w:proofErr w:type="spellStart"/>
      <w:r w:rsidRPr="00D663A2">
        <w:rPr>
          <w:rFonts w:ascii="Book Antiqua" w:hAnsi="Book Antiqua" w:cs="Times New Roman"/>
          <w:color w:val="000000" w:themeColor="text1"/>
          <w:sz w:val="24"/>
          <w:szCs w:val="24"/>
        </w:rPr>
        <w:t>Nagula</w:t>
      </w:r>
      <w:proofErr w:type="spellEnd"/>
      <w:r w:rsidRPr="00D663A2">
        <w:rPr>
          <w:rFonts w:ascii="Book Antiqua" w:hAnsi="Book Antiqua" w:cs="Times New Roman"/>
          <w:color w:val="000000" w:themeColor="text1"/>
          <w:sz w:val="24"/>
          <w:szCs w:val="24"/>
        </w:rPr>
        <w:t xml:space="preserve"> semi-quantitative sub-classification parameters, septal thickness, and nodular size, predicts the risk of further decompensation in cirrhotic patients</w:t>
      </w:r>
      <w:r w:rsidR="00A95AE3" w:rsidRPr="00D663A2">
        <w:rPr>
          <w:rFonts w:ascii="Book Antiqua" w:hAnsi="Book Antiqua" w:cs="Times New Roman"/>
          <w:color w:val="000000" w:themeColor="text1"/>
          <w:sz w:val="24"/>
          <w:szCs w:val="24"/>
          <w:vertAlign w:val="superscript"/>
        </w:rPr>
        <w:t>[8]</w:t>
      </w:r>
      <w:r w:rsidRPr="00D663A2">
        <w:rPr>
          <w:rFonts w:ascii="Book Antiqua" w:hAnsi="Book Antiqua" w:cs="Times New Roman"/>
          <w:color w:val="000000" w:themeColor="text1"/>
          <w:sz w:val="24"/>
          <w:szCs w:val="24"/>
        </w:rPr>
        <w:t xml:space="preserve">. </w:t>
      </w:r>
    </w:p>
    <w:p w:rsidR="00C53735" w:rsidRDefault="00A60748">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Budd-Chiari syndrome refers to the obstruction of hepatic venous outflow from hepatic veins to supra-hepatic inferior vena </w:t>
      </w:r>
      <w:proofErr w:type="gramStart"/>
      <w:r w:rsidRPr="00D663A2">
        <w:rPr>
          <w:rFonts w:ascii="Book Antiqua" w:hAnsi="Book Antiqua" w:cs="Times New Roman"/>
          <w:color w:val="000000" w:themeColor="text1"/>
          <w:sz w:val="24"/>
          <w:szCs w:val="24"/>
        </w:rPr>
        <w:t>cava</w:t>
      </w:r>
      <w:r w:rsidR="007A1E33" w:rsidRPr="00D663A2">
        <w:rPr>
          <w:rFonts w:ascii="Book Antiqua" w:hAnsi="Book Antiqua" w:cs="Times New Roman"/>
          <w:color w:val="000000" w:themeColor="text1"/>
          <w:sz w:val="24"/>
          <w:szCs w:val="24"/>
          <w:vertAlign w:val="superscript"/>
        </w:rPr>
        <w:t>[</w:t>
      </w:r>
      <w:proofErr w:type="gramEnd"/>
      <w:r w:rsidR="007A1E33" w:rsidRPr="00D663A2">
        <w:rPr>
          <w:rFonts w:ascii="Book Antiqua" w:hAnsi="Book Antiqua" w:cs="Times New Roman"/>
          <w:color w:val="000000" w:themeColor="text1"/>
          <w:sz w:val="24"/>
          <w:szCs w:val="24"/>
          <w:vertAlign w:val="superscript"/>
        </w:rPr>
        <w:t>9-11]</w:t>
      </w:r>
      <w:r w:rsidR="00245A2B">
        <w:rPr>
          <w:rFonts w:ascii="Book Antiqua" w:hAnsi="Book Antiqua" w:cs="Times New Roman"/>
          <w:color w:val="000000" w:themeColor="text1"/>
          <w:sz w:val="24"/>
          <w:szCs w:val="24"/>
        </w:rPr>
        <w:t xml:space="preserve"> and</w:t>
      </w:r>
      <w:r w:rsidRPr="00D663A2">
        <w:rPr>
          <w:rFonts w:ascii="Book Antiqua" w:hAnsi="Book Antiqua" w:cs="Times New Roman"/>
          <w:color w:val="000000" w:themeColor="text1"/>
          <w:sz w:val="24"/>
          <w:szCs w:val="24"/>
        </w:rPr>
        <w:t xml:space="preserve"> is classified as acute, subacute, and chronic according to the rapidity and extension of occlusion and clinical presentations</w:t>
      </w:r>
      <w:r w:rsidR="007A1E33" w:rsidRPr="00D663A2">
        <w:rPr>
          <w:rFonts w:ascii="Book Antiqua" w:hAnsi="Book Antiqua" w:cs="Times New Roman"/>
          <w:color w:val="000000" w:themeColor="text1"/>
          <w:sz w:val="24"/>
          <w:szCs w:val="24"/>
          <w:vertAlign w:val="superscript"/>
        </w:rPr>
        <w:t>[12]</w:t>
      </w:r>
      <w:r w:rsidRPr="00D663A2">
        <w:rPr>
          <w:rFonts w:ascii="Book Antiqua" w:hAnsi="Book Antiqua" w:cs="Times New Roman"/>
          <w:color w:val="000000" w:themeColor="text1"/>
          <w:sz w:val="24"/>
          <w:szCs w:val="24"/>
        </w:rPr>
        <w:t xml:space="preserve">. Patients with acute and subacute forms of Budd-Chiari syndrome can present with acute hepatic failure due to extensive necrosis of hepatic </w:t>
      </w:r>
      <w:proofErr w:type="gramStart"/>
      <w:r w:rsidRPr="00D663A2">
        <w:rPr>
          <w:rFonts w:ascii="Book Antiqua" w:hAnsi="Book Antiqua" w:cs="Times New Roman"/>
          <w:color w:val="000000" w:themeColor="text1"/>
          <w:sz w:val="24"/>
          <w:szCs w:val="24"/>
        </w:rPr>
        <w:t>tissues</w:t>
      </w:r>
      <w:proofErr w:type="gramEnd"/>
      <w:r w:rsidR="00920528" w:rsidRPr="00D663A2">
        <w:rPr>
          <w:rFonts w:ascii="Book Antiqua" w:hAnsi="Book Antiqua" w:cs="Times New Roman"/>
          <w:color w:val="000000" w:themeColor="text1"/>
          <w:sz w:val="24"/>
          <w:szCs w:val="24"/>
          <w:vertAlign w:val="superscript"/>
        </w:rPr>
        <w:fldChar w:fldCharType="begin">
          <w:fldData xml:space="preserve">PEVuZE5vdGU+PENpdGU+PEF1dGhvcj5WYWxsYTwvQXV0aG9yPjxZZWFyPjIwMDk8L1llYXI+PFJl
Y051bT4xODM4PC9SZWNOdW0+PHJlY29yZD48cmVjLW51bWJlcj4xODM4PC9yZWMtbnVtYmVyPjxm
b3JlaWduLWtleXM+PGtleSBhcHA9IkVOIiBkYi1pZD0iOXdycnIwMHRrYXh6ejNldGFycDVmejly
c3pyeHp0dzlzcnMyIj4xODM4PC9rZXk+PC9mb3JlaWduLWtleXM+PHJlZi10eXBlIG5hbWU9Ikpv
dXJuYWwgQXJ0aWNsZSI+MTc8L3JlZi10eXBlPjxjb250cmlidXRvcnM+PGF1dGhvcnM+PGF1dGhv
cj5WYWxsYSwgRC4gQy48L2F1dGhvcj48L2F1dGhvcnM+PC9jb250cmlidXRvcnM+PGF1dGgtYWRk
cmVzcz5DZW50cmUgZGUgUmVmZXJlbmNlIGRlcyBNYWxhZGllcyBWYXNjdWxhaXJlcyBkdSBGb2ll
LCBBUC1IUCwgSG9waXRhbCBCZWF1am9uLCBTZXJ2aWNlIGQmYXBvcztIZXBhdG9sb2dpZSwgQ2xp
Y2h5IDkyMTE4LCBGcmFuY2UuIGRvbWluaXF1ZS52YWxsYUBiam4uYXBocC5mcjwvYXV0aC1hZGRy
ZXNzPjx0aXRsZXM+PHRpdGxlPlByaW1hcnkgQnVkZC1DaGlhcmkgc3luZHJvbWU8L3RpdGxlPjxz
ZWNvbmRhcnktdGl0bGU+SiBIZXBhdG9sPC9zZWNvbmRhcnktdGl0bGU+PC90aXRsZXM+PHBlcmlv
ZGljYWw+PGZ1bGwtdGl0bGU+SiBIZXBhdG9sPC9mdWxsLXRpdGxlPjwvcGVyaW9kaWNhbD48cGFn
ZXM+MTk1LTIwMzwvcGFnZXM+PHZvbHVtZT41MDwvdm9sdW1lPjxudW1iZXI+MTwvbnVtYmVyPjxl
ZGl0aW9uPjIwMDgvMTEvMTg8L2VkaXRpb24+PGtleXdvcmRzPjxrZXl3b3JkPkFuZ2lvcGxhc3R5
PC9rZXl3b3JkPjxrZXl3b3JkPipCdWRkLUNoaWFyaSBTeW5kcm9tZS9ldGlvbG9neS9waHlzaW9w
YXRob2xvZ3kvdGhlcmFweTwva2V5d29yZD48a2V5d29yZD5EaXVyZXRpY3M8L2tleXdvcmQ+PGtl
eXdvcmQ+SGVwYXRpYyBWZWlucy9waHlzaW9wYXRob2xvZ3k8L2tleXdvcmQ+PGtleXdvcmQ+SHVt
YW5zPC9rZXl3b3JkPjxrZXl3b3JkPkphbnVzIEtpbmFzZSAyL2dlbmV0aWNzPC9rZXl3b3JkPjxr
ZXl3b3JkPkxpdmVyIFRyYW5zcGxhbnRhdGlvbjwva2V5d29yZD48a2V5d29yZD5NdXRhdGlvbi9n
ZW5ldGljczwva2V5d29yZD48a2V5d29yZD5SZWdpb25hbCBCbG9vZCBGbG93L3BoeXNpb2xvZ3k8
L2tleXdvcmQ+PC9rZXl3b3Jkcz48ZGF0ZXM+PHllYXI+MjAwOTwveWVhcj48cHViLWRhdGVzPjxk
YXRlPkphbjwvZGF0ZT48L3B1Yi1kYXRlcz48L2RhdGVzPjxpc2JuPjAxNjgtODI3OCAoUHJpbnQp
JiN4RDswMTY4LTgyNzggKExpbmtpbmcpPC9pc2JuPjxhY2Nlc3Npb24tbnVtPjE5MDEyOTg4PC9h
Y2Nlc3Npb24tbnVtPjx1cmxzPjxyZWxhdGVkLXVybHM+PHVybD5odHRwOi8vd3d3Lm5jYmkubmxt
Lm5paC5nb3YvZW50cmV6L3F1ZXJ5LmZjZ2k/Y21kPVJldHJpZXZlJmFtcDtkYj1QdWJNZWQmYW1w
O2RvcHQ9Q2l0YXRpb24mYW1wO2xpc3RfdWlkcz0xOTAxMjk4ODwvdXJsPjwvcmVsYXRlZC11cmxz
PjwvdXJscz48ZWxlY3Ryb25pYy1yZXNvdXJjZS1udW0+UzAxNjgtODI3OCgwOCkwMDY4Ni03IFtw
aWldJiN4RDsxMC4xMDE2L2ouamhlcC4yMDA4LjEwLjAwNzwvZWxlY3Ryb25pYy1yZXNvdXJjZS1u
dW0+PGxhbmd1YWdlPmVuZzwvbGFuZ3VhZ2U+PC9yZWNvcmQ+PC9DaXRlPjxDaXRlPjxBdXRob3I+
RGVMZXZlPC9BdXRob3I+PFllYXI+MjAwOTwvWWVhcj48UmVjTnVtPjE4MjA8L1JlY051bT48cmVj
b3JkPjxyZWMtbnVtYmVyPjE4MjA8L3JlYy1udW1iZXI+PGZvcmVpZ24ta2V5cz48a2V5IGFwcD0i
RU4iIGRiLWlkPSI5d3JycjAwdGtheHp6M2V0YXJwNWZ6OXJzenJ4enR3OXNyczIiPjE4MjA8L2tl
eT48L2ZvcmVpZ24ta2V5cz48cmVmLXR5cGUgbmFtZT0iSm91cm5hbCBBcnRpY2xlIj4xNzwvcmVm
LXR5cGU+PGNvbnRyaWJ1dG9ycz48YXV0aG9ycz48YXV0aG9yPkRlTGV2ZSwgTC4gRC48L2F1dGhv
cj48YXV0aG9yPlZhbGxhLCBELiBDLjwvYXV0aG9yPjxhdXRob3I+R2FyY2lhLVRzYW8sIEcuPC9h
dXRob3I+PC9hdXRob3JzPjwvY29udHJpYnV0b3JzPjxhdXRoLWFkZHJlc3M+RGl2aXNpb24gb2Yg
R2FzdHJvaW50ZXN0aW5hbCBhbmQgTGl2ZXIgRGlzZWFzZXMgYW5kIHRoZSBSZXNlYXJjaCBDZW50
ZXIgZm9yIExpdmVyIERpc2Vhc2VzLCBVbml2ZXJzaXR5IG9mIFNvdXRoZXJuIENhbGlmb3JuaWEg
S2VjayBTY2hvb2wgb2YgTWVkaWNpbmUsIExvcyBBbmdlbGVzLCBDQSwgVVNBLjwvYXV0aC1hZGRy
ZXNzPjx0aXRsZXM+PHRpdGxlPlZhc2N1bGFyIGRpc29yZGVycyBvZiB0aGUgbGl2ZXI8L3RpdGxl
PjxzZWNvbmRhcnktdGl0bGU+SGVwYXRvbG9neTwvc2Vjb25kYXJ5LXRpdGxlPjwvdGl0bGVzPjxw
ZXJpb2RpY2FsPjxmdWxsLXRpdGxlPkhlcGF0b2xvZ3k8L2Z1bGwtdGl0bGU+PC9wZXJpb2RpY2Fs
PjxwYWdlcz4xNzI5LTY0PC9wYWdlcz48dm9sdW1lPjQ5PC92b2x1bWU+PG51bWJlcj41PC9udW1i
ZXI+PGVkaXRpb24+MjAwOS8wNC8yOTwvZWRpdGlvbj48a2V5d29yZHM+PGtleXdvcmQ+QnVkZC1D
aGlhcmkgU3luZHJvbWUvZGlhZ25vc2lzL2V0aW9sb2d5Lyp0aGVyYXB5PC9rZXl3b3JkPjxrZXl3
b3JkPkNoaWxkPC9rZXl3b3JkPjxrZXl3b3JkPkhlcGF0aWMgVmVuby1PY2NsdXNpdmUgRGlzZWFz
ZS9jaGVtaWNhbGx5IGluZHVjZWQvZGlhZ25vc2lzLyp0aGVyYXB5PC9rZXl3b3JkPjxrZXl3b3Jk
Pkh1bWFuczwva2V5d29yZD48a2V5d29yZD5MaXZlciBDaXJyaG9zaXMvY29tcGxpY2F0aW9uczwv
a2V5d29yZD48a2V5d29yZD5MaXZlciBUcmFuc3BsYW50YXRpb248L2tleXdvcmQ+PGtleXdvcmQ+
KlBvcnRhbCBWZWluPC9rZXl3b3JkPjxrZXl3b3JkPlRlbGFuZ2llY3Rhc2lhLCBIZXJlZGl0YXJ5
IEhlbW9ycmhhZ2ljL2RpYWdub3Npcy9ldGlvbG9neS8qdGhlcmFweTwva2V5d29yZD48a2V5d29y
ZD5WZW5vdXMgVGhyb21ib3Npcy9kaWFnbm9zaXMvKmV0aW9sb2d5L3RoZXJhcHk8L2tleXdvcmQ+
PC9rZXl3b3Jkcz48ZGF0ZXM+PHllYXI+MjAwOTwveWVhcj48cHViLWRhdGVzPjxkYXRlPk1heTwv
ZGF0ZT48L3B1Yi1kYXRlcz48L2RhdGVzPjxpc2JuPjE1MjctMzM1MCAoRWxlY3Ryb25pYykmI3hE
OzAyNzAtOTEzOSAoTGlua2luZyk8L2lzYm4+PGFjY2Vzc2lvbi1udW0+MTkzOTk5MTI8L2FjY2Vz
c2lvbi1udW0+PHVybHM+PHJlbGF0ZWQtdXJscz48dXJsPmh0dHA6Ly93d3cubmNiaS5ubG0ubmlo
Lmdvdi9lbnRyZXovcXVlcnkuZmNnaT9jbWQ9UmV0cmlldmUmYW1wO2RiPVB1Yk1lZCZhbXA7ZG9w
dD1DaXRhdGlvbiZhbXA7bGlzdF91aWRzPTE5Mzk5OTEyPC91cmw+PC9yZWxhdGVkLXVybHM+PC91
cmxzPjxlbGVjdHJvbmljLXJlc291cmNlLW51bT4xMC4xMDAyL2hlcC4yMjc3MjwvZWxlY3Ryb25p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 </w:instrText>
      </w:r>
      <w:r w:rsidR="00920528" w:rsidRPr="00D663A2">
        <w:rPr>
          <w:rFonts w:ascii="Book Antiqua" w:hAnsi="Book Antiqua" w:cs="Times New Roman"/>
          <w:color w:val="000000" w:themeColor="text1"/>
          <w:sz w:val="24"/>
          <w:szCs w:val="24"/>
          <w:vertAlign w:val="superscript"/>
        </w:rPr>
        <w:fldChar w:fldCharType="begin">
          <w:fldData xml:space="preserve">PEVuZE5vdGU+PENpdGU+PEF1dGhvcj5WYWxsYTwvQXV0aG9yPjxZZWFyPjIwMDk8L1llYXI+PFJl
Y051bT4xODM4PC9SZWNOdW0+PHJlY29yZD48cmVjLW51bWJlcj4xODM4PC9yZWMtbnVtYmVyPjxm
b3JlaWduLWtleXM+PGtleSBhcHA9IkVOIiBkYi1pZD0iOXdycnIwMHRrYXh6ejNldGFycDVmejly
c3pyeHp0dzlzcnMyIj4xODM4PC9rZXk+PC9mb3JlaWduLWtleXM+PHJlZi10eXBlIG5hbWU9Ikpv
dXJuYWwgQXJ0aWNsZSI+MTc8L3JlZi10eXBlPjxjb250cmlidXRvcnM+PGF1dGhvcnM+PGF1dGhv
cj5WYWxsYSwgRC4gQy48L2F1dGhvcj48L2F1dGhvcnM+PC9jb250cmlidXRvcnM+PGF1dGgtYWRk
cmVzcz5DZW50cmUgZGUgUmVmZXJlbmNlIGRlcyBNYWxhZGllcyBWYXNjdWxhaXJlcyBkdSBGb2ll
LCBBUC1IUCwgSG9waXRhbCBCZWF1am9uLCBTZXJ2aWNlIGQmYXBvcztIZXBhdG9sb2dpZSwgQ2xp
Y2h5IDkyMTE4LCBGcmFuY2UuIGRvbWluaXF1ZS52YWxsYUBiam4uYXBocC5mcjwvYXV0aC1hZGRy
ZXNzPjx0aXRsZXM+PHRpdGxlPlByaW1hcnkgQnVkZC1DaGlhcmkgc3luZHJvbWU8L3RpdGxlPjxz
ZWNvbmRhcnktdGl0bGU+SiBIZXBhdG9sPC9zZWNvbmRhcnktdGl0bGU+PC90aXRsZXM+PHBlcmlv
ZGljYWw+PGZ1bGwtdGl0bGU+SiBIZXBhdG9sPC9mdWxsLXRpdGxlPjwvcGVyaW9kaWNhbD48cGFn
ZXM+MTk1LTIwMzwvcGFnZXM+PHZvbHVtZT41MDwvdm9sdW1lPjxudW1iZXI+MTwvbnVtYmVyPjxl
ZGl0aW9uPjIwMDgvMTEvMTg8L2VkaXRpb24+PGtleXdvcmRzPjxrZXl3b3JkPkFuZ2lvcGxhc3R5
PC9rZXl3b3JkPjxrZXl3b3JkPipCdWRkLUNoaWFyaSBTeW5kcm9tZS9ldGlvbG9neS9waHlzaW9w
YXRob2xvZ3kvdGhlcmFweTwva2V5d29yZD48a2V5d29yZD5EaXVyZXRpY3M8L2tleXdvcmQ+PGtl
eXdvcmQ+SGVwYXRpYyBWZWlucy9waHlzaW9wYXRob2xvZ3k8L2tleXdvcmQ+PGtleXdvcmQ+SHVt
YW5zPC9rZXl3b3JkPjxrZXl3b3JkPkphbnVzIEtpbmFzZSAyL2dlbmV0aWNzPC9rZXl3b3JkPjxr
ZXl3b3JkPkxpdmVyIFRyYW5zcGxhbnRhdGlvbjwva2V5d29yZD48a2V5d29yZD5NdXRhdGlvbi9n
ZW5ldGljczwva2V5d29yZD48a2V5d29yZD5SZWdpb25hbCBCbG9vZCBGbG93L3BoeXNpb2xvZ3k8
L2tleXdvcmQ+PC9rZXl3b3Jkcz48ZGF0ZXM+PHllYXI+MjAwOTwveWVhcj48cHViLWRhdGVzPjxk
YXRlPkphbjwvZGF0ZT48L3B1Yi1kYXRlcz48L2RhdGVzPjxpc2JuPjAxNjgtODI3OCAoUHJpbnQp
JiN4RDswMTY4LTgyNzggKExpbmtpbmcpPC9pc2JuPjxhY2Nlc3Npb24tbnVtPjE5MDEyOTg4PC9h
Y2Nlc3Npb24tbnVtPjx1cmxzPjxyZWxhdGVkLXVybHM+PHVybD5odHRwOi8vd3d3Lm5jYmkubmxt
Lm5paC5nb3YvZW50cmV6L3F1ZXJ5LmZjZ2k/Y21kPVJldHJpZXZlJmFtcDtkYj1QdWJNZWQmYW1w
O2RvcHQ9Q2l0YXRpb24mYW1wO2xpc3RfdWlkcz0xOTAxMjk4ODwvdXJsPjwvcmVsYXRlZC11cmxz
PjwvdXJscz48ZWxlY3Ryb25pYy1yZXNvdXJjZS1udW0+UzAxNjgtODI3OCgwOCkwMDY4Ni03IFtw
aWldJiN4RDsxMC4xMDE2L2ouamhlcC4yMDA4LjEwLjAwNzwvZWxlY3Ryb25pYy1yZXNvdXJjZS1u
dW0+PGxhbmd1YWdlPmVuZzwvbGFuZ3VhZ2U+PC9yZWNvcmQ+PC9DaXRlPjxDaXRlPjxBdXRob3I+
RGVMZXZlPC9BdXRob3I+PFllYXI+MjAwOTwvWWVhcj48UmVjTnVtPjE4MjA8L1JlY051bT48cmVj
b3JkPjxyZWMtbnVtYmVyPjE4MjA8L3JlYy1udW1iZXI+PGZvcmVpZ24ta2V5cz48a2V5IGFwcD0i
RU4iIGRiLWlkPSI5d3JycjAwdGtheHp6M2V0YXJwNWZ6OXJzenJ4enR3OXNyczIiPjE4MjA8L2tl
eT48L2ZvcmVpZ24ta2V5cz48cmVmLXR5cGUgbmFtZT0iSm91cm5hbCBBcnRpY2xlIj4xNzwvcmVm
LXR5cGU+PGNvbnRyaWJ1dG9ycz48YXV0aG9ycz48YXV0aG9yPkRlTGV2ZSwgTC4gRC48L2F1dGhv
cj48YXV0aG9yPlZhbGxhLCBELiBDLjwvYXV0aG9yPjxhdXRob3I+R2FyY2lhLVRzYW8sIEcuPC9h
dXRob3I+PC9hdXRob3JzPjwvY29udHJpYnV0b3JzPjxhdXRoLWFkZHJlc3M+RGl2aXNpb24gb2Yg
R2FzdHJvaW50ZXN0aW5hbCBhbmQgTGl2ZXIgRGlzZWFzZXMgYW5kIHRoZSBSZXNlYXJjaCBDZW50
ZXIgZm9yIExpdmVyIERpc2Vhc2VzLCBVbml2ZXJzaXR5IG9mIFNvdXRoZXJuIENhbGlmb3JuaWEg
S2VjayBTY2hvb2wgb2YgTWVkaWNpbmUsIExvcyBBbmdlbGVzLCBDQSwgVVNBLjwvYXV0aC1hZGRy
ZXNzPjx0aXRsZXM+PHRpdGxlPlZhc2N1bGFyIGRpc29yZGVycyBvZiB0aGUgbGl2ZXI8L3RpdGxl
PjxzZWNvbmRhcnktdGl0bGU+SGVwYXRvbG9neTwvc2Vjb25kYXJ5LXRpdGxlPjwvdGl0bGVzPjxw
ZXJpb2RpY2FsPjxmdWxsLXRpdGxlPkhlcGF0b2xvZ3k8L2Z1bGwtdGl0bGU+PC9wZXJpb2RpY2Fs
PjxwYWdlcz4xNzI5LTY0PC9wYWdlcz48dm9sdW1lPjQ5PC92b2x1bWU+PG51bWJlcj41PC9udW1i
ZXI+PGVkaXRpb24+MjAwOS8wNC8yOTwvZWRpdGlvbj48a2V5d29yZHM+PGtleXdvcmQ+QnVkZC1D
aGlhcmkgU3luZHJvbWUvZGlhZ25vc2lzL2V0aW9sb2d5Lyp0aGVyYXB5PC9rZXl3b3JkPjxrZXl3
b3JkPkNoaWxkPC9rZXl3b3JkPjxrZXl3b3JkPkhlcGF0aWMgVmVuby1PY2NsdXNpdmUgRGlzZWFz
ZS9jaGVtaWNhbGx5IGluZHVjZWQvZGlhZ25vc2lzLyp0aGVyYXB5PC9rZXl3b3JkPjxrZXl3b3Jk
Pkh1bWFuczwva2V5d29yZD48a2V5d29yZD5MaXZlciBDaXJyaG9zaXMvY29tcGxpY2F0aW9uczwv
a2V5d29yZD48a2V5d29yZD5MaXZlciBUcmFuc3BsYW50YXRpb248L2tleXdvcmQ+PGtleXdvcmQ+
KlBvcnRhbCBWZWluPC9rZXl3b3JkPjxrZXl3b3JkPlRlbGFuZ2llY3Rhc2lhLCBIZXJlZGl0YXJ5
IEhlbW9ycmhhZ2ljL2RpYWdub3Npcy9ldGlvbG9neS8qdGhlcmFweTwva2V5d29yZD48a2V5d29y
ZD5WZW5vdXMgVGhyb21ib3Npcy9kaWFnbm9zaXMvKmV0aW9sb2d5L3RoZXJhcHk8L2tleXdvcmQ+
PC9rZXl3b3Jkcz48ZGF0ZXM+PHllYXI+MjAwOTwveWVhcj48cHViLWRhdGVzPjxkYXRlPk1heTwv
ZGF0ZT48L3B1Yi1kYXRlcz48L2RhdGVzPjxpc2JuPjE1MjctMzM1MCAoRWxlY3Ryb25pYykmI3hE
OzAyNzAtOTEzOSAoTGlua2luZyk8L2lzYm4+PGFjY2Vzc2lvbi1udW0+MTkzOTk5MTI8L2FjY2Vz
c2lvbi1udW0+PHVybHM+PHJlbGF0ZWQtdXJscz48dXJsPmh0dHA6Ly93d3cubmNiaS5ubG0ubmlo
Lmdvdi9lbnRyZXovcXVlcnkuZmNnaT9jbWQ9UmV0cmlldmUmYW1wO2RiPVB1Yk1lZCZhbXA7ZG9w
dD1DaXRhdGlvbiZhbXA7bGlzdF91aWRzPTE5Mzk5OTEyPC91cmw+PC9yZWxhdGVkLXVybHM+PC91
cmxzPjxlbGVjdHJvbmljLXJlc291cmNlLW51bT4xMC4xMDAyL2hlcC4yMjc3MjwvZWxlY3Ryb25p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EN.CITE.DATA </w:instrText>
      </w:r>
      <w:r w:rsidR="00920528" w:rsidRPr="00D663A2">
        <w:rPr>
          <w:rFonts w:ascii="Book Antiqua" w:hAnsi="Book Antiqua" w:cs="Times New Roman"/>
          <w:color w:val="000000" w:themeColor="text1"/>
          <w:sz w:val="24"/>
          <w:szCs w:val="24"/>
          <w:vertAlign w:val="superscript"/>
        </w:rPr>
      </w:r>
      <w:r w:rsidR="00920528" w:rsidRPr="00D663A2">
        <w:rPr>
          <w:rFonts w:ascii="Book Antiqua" w:hAnsi="Book Antiqua" w:cs="Times New Roman"/>
          <w:color w:val="000000" w:themeColor="text1"/>
          <w:sz w:val="24"/>
          <w:szCs w:val="24"/>
          <w:vertAlign w:val="superscript"/>
        </w:rPr>
        <w:fldChar w:fldCharType="end"/>
      </w:r>
      <w:r w:rsidR="00920528" w:rsidRPr="00D663A2">
        <w:rPr>
          <w:rFonts w:ascii="Book Antiqua" w:hAnsi="Book Antiqua" w:cs="Times New Roman"/>
          <w:color w:val="000000" w:themeColor="text1"/>
          <w:sz w:val="24"/>
          <w:szCs w:val="24"/>
          <w:vertAlign w:val="superscript"/>
        </w:rPr>
      </w:r>
      <w:r w:rsidR="00920528" w:rsidRPr="00D663A2">
        <w:rPr>
          <w:rFonts w:ascii="Book Antiqua" w:hAnsi="Book Antiqua" w:cs="Times New Roman"/>
          <w:color w:val="000000" w:themeColor="text1"/>
          <w:sz w:val="24"/>
          <w:szCs w:val="24"/>
          <w:vertAlign w:val="superscript"/>
        </w:rPr>
        <w:fldChar w:fldCharType="separate"/>
      </w:r>
      <w:r w:rsidR="00403978">
        <w:rPr>
          <w:rFonts w:ascii="Book Antiqua" w:hAnsi="Book Antiqua" w:cs="Times New Roman"/>
          <w:color w:val="000000" w:themeColor="text1"/>
          <w:sz w:val="24"/>
          <w:szCs w:val="24"/>
          <w:vertAlign w:val="superscript"/>
        </w:rPr>
        <w:t>[10</w:t>
      </w:r>
      <w:r w:rsidR="00403978">
        <w:rPr>
          <w:rFonts w:ascii="Book Antiqua" w:hAnsi="Book Antiqua" w:cs="Times New Roman" w:hint="eastAsia"/>
          <w:color w:val="000000" w:themeColor="text1"/>
          <w:sz w:val="24"/>
          <w:szCs w:val="24"/>
          <w:vertAlign w:val="superscript"/>
        </w:rPr>
        <w:t>,</w:t>
      </w:r>
      <w:r w:rsidRPr="00D663A2">
        <w:rPr>
          <w:rFonts w:ascii="Book Antiqua" w:hAnsi="Book Antiqua" w:cs="Times New Roman"/>
          <w:color w:val="000000" w:themeColor="text1"/>
          <w:sz w:val="24"/>
          <w:szCs w:val="24"/>
          <w:vertAlign w:val="superscript"/>
        </w:rPr>
        <w:t>11]</w:t>
      </w:r>
      <w:r w:rsidR="00920528" w:rsidRPr="00D663A2">
        <w:rPr>
          <w:rFonts w:ascii="Book Antiqua" w:hAnsi="Book Antiqua" w:cs="Times New Roman"/>
          <w:color w:val="000000" w:themeColor="text1"/>
          <w:sz w:val="24"/>
          <w:szCs w:val="24"/>
          <w:vertAlign w:val="superscript"/>
        </w:rPr>
        <w:fldChar w:fldCharType="end"/>
      </w:r>
      <w:r w:rsidRPr="00D663A2">
        <w:rPr>
          <w:rFonts w:ascii="Book Antiqua" w:hAnsi="Book Antiqua" w:cs="Times New Roman"/>
          <w:color w:val="000000" w:themeColor="text1"/>
          <w:sz w:val="24"/>
          <w:szCs w:val="24"/>
        </w:rPr>
        <w:t xml:space="preserve">. Most patients with </w:t>
      </w:r>
      <w:r w:rsidR="00245A2B">
        <w:rPr>
          <w:rFonts w:ascii="Book Antiqua" w:hAnsi="Book Antiqua" w:cs="Times New Roman"/>
          <w:color w:val="000000" w:themeColor="text1"/>
          <w:sz w:val="24"/>
          <w:szCs w:val="24"/>
        </w:rPr>
        <w:t xml:space="preserve">the </w:t>
      </w:r>
      <w:r w:rsidRPr="00D663A2">
        <w:rPr>
          <w:rFonts w:ascii="Book Antiqua" w:hAnsi="Book Antiqua" w:cs="Times New Roman"/>
          <w:color w:val="000000" w:themeColor="text1"/>
          <w:sz w:val="24"/>
          <w:szCs w:val="24"/>
        </w:rPr>
        <w:t>chronic form of Budd-Chiari syndrome progress to liver fibrosis and cirrhosis because of long-term hepatic congestion,</w:t>
      </w:r>
      <w:r w:rsidR="00245A2B">
        <w:rPr>
          <w:rFonts w:ascii="Book Antiqua" w:hAnsi="Book Antiqua" w:cs="Times New Roman"/>
          <w:color w:val="000000" w:themeColor="text1"/>
          <w:sz w:val="24"/>
          <w:szCs w:val="24"/>
        </w:rPr>
        <w:t xml:space="preserve"> and they</w:t>
      </w:r>
      <w:r w:rsidRPr="00D663A2">
        <w:rPr>
          <w:rFonts w:ascii="Book Antiqua" w:hAnsi="Book Antiqua" w:cs="Times New Roman"/>
          <w:color w:val="000000" w:themeColor="text1"/>
          <w:sz w:val="24"/>
          <w:szCs w:val="24"/>
        </w:rPr>
        <w:t xml:space="preserve"> often present with portal hypertension-related gastrointestinal hemorrhage </w:t>
      </w:r>
      <w:r w:rsidR="00245A2B">
        <w:rPr>
          <w:rFonts w:ascii="Book Antiqua" w:hAnsi="Book Antiqua" w:cs="Times New Roman"/>
          <w:color w:val="000000" w:themeColor="text1"/>
          <w:sz w:val="24"/>
          <w:szCs w:val="24"/>
        </w:rPr>
        <w:t>as well as</w:t>
      </w:r>
      <w:r w:rsidRPr="00D663A2">
        <w:rPr>
          <w:rFonts w:ascii="Book Antiqua" w:hAnsi="Book Antiqua" w:cs="Times New Roman"/>
          <w:color w:val="000000" w:themeColor="text1"/>
          <w:sz w:val="24"/>
          <w:szCs w:val="24"/>
        </w:rPr>
        <w:t xml:space="preserve"> leg ulcer</w:t>
      </w:r>
      <w:r w:rsidR="00245A2B">
        <w:rPr>
          <w:rFonts w:ascii="Book Antiqua" w:hAnsi="Book Antiqua" w:cs="Times New Roman"/>
          <w:color w:val="000000" w:themeColor="text1"/>
          <w:sz w:val="24"/>
          <w:szCs w:val="24"/>
        </w:rPr>
        <w:t>s</w:t>
      </w:r>
      <w:r w:rsidRPr="00D663A2">
        <w:rPr>
          <w:rFonts w:ascii="Book Antiqua" w:hAnsi="Book Antiqua" w:cs="Times New Roman"/>
          <w:color w:val="000000" w:themeColor="text1"/>
          <w:sz w:val="24"/>
          <w:szCs w:val="24"/>
        </w:rPr>
        <w:t xml:space="preserve"> and abdominal </w:t>
      </w:r>
      <w:proofErr w:type="gramStart"/>
      <w:r w:rsidRPr="00D663A2">
        <w:rPr>
          <w:rFonts w:ascii="Book Antiqua" w:hAnsi="Book Antiqua" w:cs="Times New Roman"/>
          <w:color w:val="000000" w:themeColor="text1"/>
          <w:sz w:val="24"/>
          <w:szCs w:val="24"/>
        </w:rPr>
        <w:t>varices</w:t>
      </w:r>
      <w:r w:rsidR="007A1E33" w:rsidRPr="00D663A2">
        <w:rPr>
          <w:rFonts w:ascii="Book Antiqua" w:hAnsi="Book Antiqua" w:cs="Times New Roman"/>
          <w:color w:val="000000" w:themeColor="text1"/>
          <w:sz w:val="24"/>
          <w:szCs w:val="24"/>
          <w:vertAlign w:val="superscript"/>
        </w:rPr>
        <w:t>[</w:t>
      </w:r>
      <w:proofErr w:type="gramEnd"/>
      <w:r w:rsidR="007A1E33" w:rsidRPr="00D663A2">
        <w:rPr>
          <w:rFonts w:ascii="Book Antiqua" w:hAnsi="Book Antiqua" w:cs="Times New Roman"/>
          <w:color w:val="000000" w:themeColor="text1"/>
          <w:sz w:val="24"/>
          <w:szCs w:val="24"/>
          <w:vertAlign w:val="superscript"/>
        </w:rPr>
        <w:t>13]</w:t>
      </w:r>
      <w:r w:rsidRPr="00D663A2">
        <w:rPr>
          <w:rFonts w:ascii="Book Antiqua" w:hAnsi="Book Antiqua" w:cs="Times New Roman"/>
          <w:color w:val="000000" w:themeColor="text1"/>
          <w:sz w:val="24"/>
          <w:szCs w:val="24"/>
        </w:rPr>
        <w:t>.</w:t>
      </w:r>
    </w:p>
    <w:p w:rsidR="00C53735" w:rsidRDefault="00A60748">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Severity of liver fibrosis and cirrhosis may reflect the disease status of Budd-Chiari syndrome. Until now, the role of CPA has </w:t>
      </w:r>
      <w:r w:rsidR="00245A2B">
        <w:rPr>
          <w:rFonts w:ascii="Book Antiqua" w:hAnsi="Book Antiqua" w:cs="Times New Roman"/>
          <w:color w:val="000000" w:themeColor="text1"/>
          <w:sz w:val="24"/>
          <w:szCs w:val="24"/>
        </w:rPr>
        <w:t>not</w:t>
      </w:r>
      <w:r w:rsidR="00245A2B"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been analyzed in patients with Budd-Chiari syndrome. We conducted a preliminary </w:t>
      </w:r>
      <w:r w:rsidRPr="00D663A2">
        <w:rPr>
          <w:rFonts w:ascii="Book Antiqua" w:hAnsi="Book Antiqua" w:cs="Times New Roman"/>
          <w:color w:val="000000" w:themeColor="text1"/>
          <w:sz w:val="24"/>
          <w:szCs w:val="24"/>
        </w:rPr>
        <w:lastRenderedPageBreak/>
        <w:t xml:space="preserve">clinicopathological study to analyze the correlation </w:t>
      </w:r>
      <w:r w:rsidR="00245A2B">
        <w:rPr>
          <w:rFonts w:ascii="Book Antiqua" w:hAnsi="Book Antiqua" w:cs="Times New Roman"/>
          <w:color w:val="000000" w:themeColor="text1"/>
          <w:sz w:val="24"/>
          <w:szCs w:val="24"/>
        </w:rPr>
        <w:t>between</w:t>
      </w:r>
      <w:r w:rsidR="00245A2B"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CPA </w:t>
      </w:r>
      <w:r w:rsidR="00245A2B">
        <w:rPr>
          <w:rFonts w:ascii="Book Antiqua" w:hAnsi="Book Antiqua" w:cs="Times New Roman"/>
          <w:color w:val="000000" w:themeColor="text1"/>
          <w:sz w:val="24"/>
          <w:szCs w:val="24"/>
        </w:rPr>
        <w:t>and</w:t>
      </w:r>
      <w:r w:rsidRPr="00D663A2">
        <w:rPr>
          <w:rFonts w:ascii="Book Antiqua" w:hAnsi="Book Antiqua" w:cs="Times New Roman"/>
          <w:color w:val="000000" w:themeColor="text1"/>
          <w:sz w:val="24"/>
          <w:szCs w:val="24"/>
        </w:rPr>
        <w:t xml:space="preserve"> clinical and laboratory variables and clinical outcomes in such patients.</w:t>
      </w:r>
    </w:p>
    <w:p w:rsidR="00C53735" w:rsidRDefault="00C53735">
      <w:pPr>
        <w:spacing w:line="360" w:lineRule="auto"/>
        <w:ind w:firstLineChars="200" w:firstLine="480"/>
        <w:rPr>
          <w:rFonts w:ascii="Book Antiqua" w:hAnsi="Book Antiqua" w:cs="Times New Roman"/>
          <w:color w:val="000000" w:themeColor="text1"/>
          <w:sz w:val="24"/>
          <w:szCs w:val="24"/>
        </w:rPr>
      </w:pPr>
    </w:p>
    <w:p w:rsidR="00C53735" w:rsidRDefault="0012297E">
      <w:pPr>
        <w:spacing w:line="360" w:lineRule="auto"/>
        <w:rPr>
          <w:rFonts w:ascii="Book Antiqua" w:hAnsi="Book Antiqua"/>
          <w:b/>
          <w:sz w:val="24"/>
          <w:szCs w:val="24"/>
        </w:rPr>
      </w:pPr>
      <w:bookmarkStart w:id="17" w:name="OLE_LINK337"/>
      <w:bookmarkStart w:id="18" w:name="OLE_LINK338"/>
      <w:bookmarkStart w:id="19" w:name="OLE_LINK378"/>
      <w:bookmarkStart w:id="20" w:name="OLE_LINK388"/>
      <w:r w:rsidRPr="002378B0">
        <w:rPr>
          <w:rFonts w:ascii="Book Antiqua" w:hAnsi="Book Antiqua"/>
          <w:b/>
          <w:sz w:val="24"/>
          <w:szCs w:val="24"/>
        </w:rPr>
        <w:t>MATERIALS AND METHODS</w:t>
      </w:r>
    </w:p>
    <w:bookmarkEnd w:id="17"/>
    <w:bookmarkEnd w:id="18"/>
    <w:bookmarkEnd w:id="19"/>
    <w:bookmarkEnd w:id="20"/>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We retrospectively reviewed patients with Budd-</w:t>
      </w:r>
      <w:proofErr w:type="spellStart"/>
      <w:r w:rsidRPr="00D663A2">
        <w:rPr>
          <w:rFonts w:ascii="Book Antiqua" w:hAnsi="Book Antiqua" w:cs="Times New Roman"/>
          <w:color w:val="000000" w:themeColor="text1"/>
          <w:sz w:val="24"/>
          <w:szCs w:val="24"/>
        </w:rPr>
        <w:t>Chiari</w:t>
      </w:r>
      <w:proofErr w:type="spellEnd"/>
      <w:r w:rsidRPr="00D663A2">
        <w:rPr>
          <w:rFonts w:ascii="Book Antiqua" w:hAnsi="Book Antiqua" w:cs="Times New Roman"/>
          <w:color w:val="000000" w:themeColor="text1"/>
          <w:sz w:val="24"/>
          <w:szCs w:val="24"/>
        </w:rPr>
        <w:t xml:space="preserve"> syndrome who were admitted to the Beijing </w:t>
      </w:r>
      <w:proofErr w:type="spellStart"/>
      <w:r w:rsidRPr="00D663A2">
        <w:rPr>
          <w:rFonts w:ascii="Book Antiqua" w:hAnsi="Book Antiqua" w:cs="Times New Roman"/>
          <w:color w:val="000000" w:themeColor="text1"/>
          <w:sz w:val="24"/>
          <w:szCs w:val="24"/>
        </w:rPr>
        <w:t>Shijitan</w:t>
      </w:r>
      <w:proofErr w:type="spellEnd"/>
      <w:r w:rsidRPr="00D663A2">
        <w:rPr>
          <w:rFonts w:ascii="Book Antiqua" w:hAnsi="Book Antiqua" w:cs="Times New Roman"/>
          <w:color w:val="000000" w:themeColor="text1"/>
          <w:sz w:val="24"/>
          <w:szCs w:val="24"/>
        </w:rPr>
        <w:t xml:space="preserve"> Hospital of the Capital Medical University </w:t>
      </w:r>
      <w:r w:rsidR="00245A2B">
        <w:rPr>
          <w:rFonts w:ascii="Book Antiqua" w:hAnsi="Book Antiqua" w:cs="Times New Roman"/>
          <w:color w:val="000000" w:themeColor="text1"/>
          <w:sz w:val="24"/>
          <w:szCs w:val="24"/>
        </w:rPr>
        <w:t>who</w:t>
      </w:r>
      <w:r w:rsidR="00245A2B"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underwent </w:t>
      </w:r>
      <w:proofErr w:type="spellStart"/>
      <w:r w:rsidRPr="00D663A2">
        <w:rPr>
          <w:rFonts w:ascii="Book Antiqua" w:hAnsi="Book Antiqua" w:cs="Times New Roman"/>
          <w:color w:val="000000" w:themeColor="text1"/>
          <w:sz w:val="24"/>
          <w:szCs w:val="24"/>
        </w:rPr>
        <w:t>transjugular</w:t>
      </w:r>
      <w:proofErr w:type="spellEnd"/>
      <w:r w:rsidRPr="00D663A2">
        <w:rPr>
          <w:rFonts w:ascii="Book Antiqua" w:hAnsi="Book Antiqua" w:cs="Times New Roman"/>
          <w:color w:val="000000" w:themeColor="text1"/>
          <w:sz w:val="24"/>
          <w:szCs w:val="24"/>
        </w:rPr>
        <w:t xml:space="preserve"> intrahepatic </w:t>
      </w:r>
      <w:proofErr w:type="spellStart"/>
      <w:r w:rsidRPr="00D663A2">
        <w:rPr>
          <w:rFonts w:ascii="Book Antiqua" w:hAnsi="Book Antiqua" w:cs="Times New Roman"/>
          <w:color w:val="000000" w:themeColor="text1"/>
          <w:sz w:val="24"/>
          <w:szCs w:val="24"/>
        </w:rPr>
        <w:t>portosystemic</w:t>
      </w:r>
      <w:proofErr w:type="spellEnd"/>
      <w:r w:rsidRPr="00D663A2">
        <w:rPr>
          <w:rFonts w:ascii="Book Antiqua" w:hAnsi="Book Antiqua" w:cs="Times New Roman"/>
          <w:color w:val="000000" w:themeColor="text1"/>
          <w:sz w:val="24"/>
          <w:szCs w:val="24"/>
        </w:rPr>
        <w:t xml:space="preserve"> shunt (TIPS) between August 2016 and July 2017. Budd-Chiari syndrome was diagnosed according to the current consensus and practice </w:t>
      </w:r>
      <w:proofErr w:type="gramStart"/>
      <w:r w:rsidRPr="00D663A2">
        <w:rPr>
          <w:rFonts w:ascii="Book Antiqua" w:hAnsi="Book Antiqua" w:cs="Times New Roman"/>
          <w:color w:val="000000" w:themeColor="text1"/>
          <w:sz w:val="24"/>
          <w:szCs w:val="24"/>
        </w:rPr>
        <w:t>guideline</w:t>
      </w:r>
      <w:proofErr w:type="gramEnd"/>
      <w:r w:rsidR="00920528" w:rsidRPr="00D663A2">
        <w:rPr>
          <w:rFonts w:ascii="Book Antiqua" w:hAnsi="Book Antiqua" w:cs="Times New Roman"/>
          <w:color w:val="000000" w:themeColor="text1"/>
          <w:sz w:val="24"/>
          <w:szCs w:val="24"/>
          <w:vertAlign w:val="superscript"/>
        </w:rPr>
        <w:fldChar w:fldCharType="begin">
          <w:fldData xml:space="preserve">PEVuZE5vdGU+PENpdGU+PEF1dGhvcj5EZUxldmU8L0F1dGhvcj48WWVhcj4yMDA5PC9ZZWFyPjxS
ZWNOdW0+MTgyMDwvUmVjTnVtPjxyZWNvcmQ+PHJlYy1udW1iZXI+MTgyMDwvcmVjLW51bWJlcj48
Zm9yZWlnbi1rZXlzPjxrZXkgYXBwPSJFTiIgZGItaWQ9Ijl3cnJyMDB0a2F4enozZXRhcnA1Zno5
cnN6cnh6dHc5c3JzMiI+MTgyMDwva2V5PjwvZm9yZWlnbi1rZXlzPjxyZWYtdHlwZSBuYW1lPSJK
b3VybmFsIEFydGljbGUiPjE3PC9yZWYtdHlwZT48Y29udHJpYnV0b3JzPjxhdXRob3JzPjxhdXRo
b3I+RGVMZXZlLCBMLiBELjwvYXV0aG9yPjxhdXRob3I+VmFsbGEsIEQuIEMuPC9hdXRob3I+PGF1
dGhvcj5HYXJjaWEtVHNhbywgRy48L2F1dGhvcj48L2F1dGhvcnM+PC9jb250cmlidXRvcnM+PGF1
dGgtYWRkcmVzcz5EaXZpc2lvbiBvZiBHYXN0cm9pbnRlc3RpbmFsIGFuZCBMaXZlciBEaXNlYXNl
cyBhbmQgdGhlIFJlc2VhcmNoIENlbnRlciBmb3IgTGl2ZXIgRGlzZWFzZXMsIFVuaXZlcnNpdHkg
b2YgU291dGhlcm4gQ2FsaWZvcm5pYSBLZWNrIFNjaG9vbCBvZiBNZWRpY2luZSwgTG9zIEFuZ2Vs
ZXMsIENBLCBVU0EuPC9hdXRoLWFkZHJlc3M+PHRpdGxlcz48dGl0bGU+VmFzY3VsYXIgZGlzb3Jk
ZXJzIG9mIHRoZSBsaXZlcjwvdGl0bGU+PHNlY29uZGFyeS10aXRsZT5IZXBhdG9sb2d5PC9zZWNv
bmRhcnktdGl0bGU+PC90aXRsZXM+PHBlcmlvZGljYWw+PGZ1bGwtdGl0bGU+SGVwYXRvbG9neTwv
ZnVsbC10aXRsZT48L3BlcmlvZGljYWw+PHBhZ2VzPjE3MjktNjQ8L3BhZ2VzPjx2b2x1bWU+NDk8
L3ZvbHVtZT48bnVtYmVyPjU8L251bWJlcj48ZWRpdGlvbj4yMDA5LzA0LzI5PC9lZGl0aW9uPjxr
ZXl3b3Jkcz48a2V5d29yZD5CdWRkLUNoaWFyaSBTeW5kcm9tZS9kaWFnbm9zaXMvZXRpb2xvZ3kv
KnRoZXJhcHk8L2tleXdvcmQ+PGtleXdvcmQ+Q2hpbGQ8L2tleXdvcmQ+PGtleXdvcmQ+SGVwYXRp
YyBWZW5vLU9jY2x1c2l2ZSBEaXNlYXNlL2NoZW1pY2FsbHkgaW5kdWNlZC9kaWFnbm9zaXMvKnRo
ZXJhcHk8L2tleXdvcmQ+PGtleXdvcmQ+SHVtYW5zPC9rZXl3b3JkPjxrZXl3b3JkPkxpdmVyIENp
cnJob3Npcy9jb21wbGljYXRpb25zPC9rZXl3b3JkPjxrZXl3b3JkPkxpdmVyIFRyYW5zcGxhbnRh
dGlvbjwva2V5d29yZD48a2V5d29yZD4qUG9ydGFsIFZlaW48L2tleXdvcmQ+PGtleXdvcmQ+VGVs
YW5naWVjdGFzaWEsIEhlcmVkaXRhcnkgSGVtb3JyaGFnaWMvZGlhZ25vc2lzL2V0aW9sb2d5Lyp0
aGVyYXB5PC9rZXl3b3JkPjxrZXl3b3JkPlZlbm91cyBUaHJvbWJvc2lzL2RpYWdub3Npcy8qZXRp
b2xvZ3kvdGhlcmFweTwva2V5d29yZD48L2tleXdvcmRzPjxkYXRlcz48eWVhcj4yMDA5PC95ZWFy
PjxwdWItZGF0ZXM+PGRhdGU+TWF5PC9kYXRlPjwvcHViLWRhdGVzPjwvZGF0ZXM+PGlzYm4+MTUy
Ny0zMzUwIChFbGVjdHJvbmljKSYjeEQ7MDI3MC05MTM5IChMaW5raW5nKTwvaXNibj48YWNjZXNz
aW9uLW51bT4xOTM5OTkxMjwvYWNjZXNzaW9uLW51bT48dXJscz48cmVsYXRlZC11cmxzPjx1cmw+
aHR0cDovL3d3dy5uY2JpLm5sbS5uaWguZ292L2VudHJlei9xdWVyeS5mY2dpP2NtZD1SZXRyaWV2
ZSZhbXA7ZGI9UHViTWVkJmFtcDtkb3B0PUNpdGF0aW9uJmFtcDtsaXN0X3VpZHM9MTkzOTk5MTI8
L3VybD48L3JlbGF0ZWQtdXJscz48L3VybHM+PGVsZWN0cm9uaWMtcmVzb3VyY2UtbnVtPjEwLjEw
MDIvaGVwLjIyNzcyPC9lbGVjdHJvbmljLXJlc291cmNlLW51bT48bGFuZ3VhZ2U+ZW5nPC9sYW5n
dWFnZT48L3JlY29yZD48L0NpdGU+PENpdGU+PEF1dGhvcj5WYWxsYTwvQXV0aG9yPjxZZWFyPjIw
MDk8L1llYXI+PFJlY051bT4xODM4PC9SZWNOdW0+PHJlY29yZD48cmVjLW51bWJlcj4xODM4PC9y
ZWMtbnVtYmVyPjxmb3JlaWduLWtleXM+PGtleSBhcHA9IkVOIiBkYi1pZD0iOXdycnIwMHRrYXh6
ejNldGFycDVmejlyc3pyeHp0dzlzcnMyIj4xODM4PC9rZXk+PC9mb3JlaWduLWtleXM+PHJlZi10
eXBlIG5hbWU9IkpvdXJuYWwgQXJ0aWNsZSI+MTc8L3JlZi10eXBlPjxjb250cmlidXRvcnM+PGF1
dGhvcnM+PGF1dGhvcj5WYWxsYSwgRC4gQy48L2F1dGhvcj48L2F1dGhvcnM+PC9jb250cmlidXRv
cnM+PGF1dGgtYWRkcmVzcz5DZW50cmUgZGUgUmVmZXJlbmNlIGRlcyBNYWxhZGllcyBWYXNjdWxh
aXJlcyBkdSBGb2llLCBBUC1IUCwgSG9waXRhbCBCZWF1am9uLCBTZXJ2aWNlIGQmYXBvcztIZXBh
dG9sb2dpZSwgQ2xpY2h5IDkyMTE4LCBGcmFuY2UuIGRvbWluaXF1ZS52YWxsYUBiam4uYXBocC5m
cjwvYXV0aC1hZGRyZXNzPjx0aXRsZXM+PHRpdGxlPlByaW1hcnkgQnVkZC1DaGlhcmkgc3luZHJv
bWU8L3RpdGxlPjxzZWNvbmRhcnktdGl0bGU+SiBIZXBhdG9sPC9zZWNvbmRhcnktdGl0bGU+PC90
aXRsZXM+PHBlcmlvZGljYWw+PGZ1bGwtdGl0bGU+SiBIZXBhdG9sPC9mdWxsLXRpdGxlPjwvcGVy
aW9kaWNhbD48cGFnZXM+MTk1LTIwMzwvcGFnZXM+PHZvbHVtZT41MDwvdm9sdW1lPjxudW1iZXI+
MTwvbnVtYmVyPjxlZGl0aW9uPjIwMDgvMTEvMTg8L2VkaXRpb24+PGtleXdvcmRzPjxrZXl3b3Jk
PkFuZ2lvcGxhc3R5PC9rZXl3b3JkPjxrZXl3b3JkPipCdWRkLUNoaWFyaSBTeW5kcm9tZS9ldGlv
bG9neS9waHlzaW9wYXRob2xvZ3kvdGhlcmFweTwva2V5d29yZD48a2V5d29yZD5EaXVyZXRpY3M8
L2tleXdvcmQ+PGtleXdvcmQ+SGVwYXRpYyBWZWlucy9waHlzaW9wYXRob2xvZ3k8L2tleXdvcmQ+
PGtleXdvcmQ+SHVtYW5zPC9rZXl3b3JkPjxrZXl3b3JkPkphbnVzIEtpbmFzZSAyL2dlbmV0aWNz
PC9rZXl3b3JkPjxrZXl3b3JkPkxpdmVyIFRyYW5zcGxhbnRhdGlvbjwva2V5d29yZD48a2V5d29y
ZD5NdXRhdGlvbi9nZW5ldGljczwva2V5d29yZD48a2V5d29yZD5SZWdpb25hbCBCbG9vZCBGbG93
L3BoeXNpb2xvZ3k8L2tleXdvcmQ+PC9rZXl3b3Jkcz48ZGF0ZXM+PHllYXI+MjAwOTwveWVhcj48
cHViLWRhdGVzPjxkYXRlPkphbjwvZGF0ZT48L3B1Yi1kYXRlcz48L2RhdGVzPjxpc2JuPjAxNjgt
ODI3OCAoUHJpbnQpJiN4RDswMTY4LTgyNzggKExpbmtpbmcpPC9pc2JuPjxhY2Nlc3Npb24tbnVt
PjE5MDEyOTg4PC9hY2Nlc3Npb24tbnVtPjx1cmxzPjxyZWxhdGVkLXVybHM+PHVybD5odHRwOi8v
d3d3Lm5jYmkubmxtLm5paC5nb3YvZW50cmV6L3F1ZXJ5LmZjZ2k/Y21kPVJldHJpZXZlJmFtcDtk
Yj1QdWJNZWQmYW1wO2RvcHQ9Q2l0YXRpb24mYW1wO2xpc3RfdWlkcz0xOTAxMjk4ODwvdXJsPjwv
cmVsYXRlZC11cmxzPjwvdXJscz48ZWxlY3Ryb25pYy1yZXNvdXJjZS1udW0+UzAxNjgtODI3OCgw
OCkwMDY4Ni03IFtwaWldJiN4RDsxMC4xMDE2L2ouamhlcC4yMDA4LjEwLjAwNzwvZWxlY3Ryb25p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 </w:instrText>
      </w:r>
      <w:r w:rsidR="00920528" w:rsidRPr="00D663A2">
        <w:rPr>
          <w:rFonts w:ascii="Book Antiqua" w:hAnsi="Book Antiqua" w:cs="Times New Roman"/>
          <w:color w:val="000000" w:themeColor="text1"/>
          <w:sz w:val="24"/>
          <w:szCs w:val="24"/>
          <w:vertAlign w:val="superscript"/>
        </w:rPr>
        <w:fldChar w:fldCharType="begin">
          <w:fldData xml:space="preserve">PEVuZE5vdGU+PENpdGU+PEF1dGhvcj5EZUxldmU8L0F1dGhvcj48WWVhcj4yMDA5PC9ZZWFyPjxS
ZWNOdW0+MTgyMDwvUmVjTnVtPjxyZWNvcmQ+PHJlYy1udW1iZXI+MTgyMDwvcmVjLW51bWJlcj48
Zm9yZWlnbi1rZXlzPjxrZXkgYXBwPSJFTiIgZGItaWQ9Ijl3cnJyMDB0a2F4enozZXRhcnA1Zno5
cnN6cnh6dHc5c3JzMiI+MTgyMDwva2V5PjwvZm9yZWlnbi1rZXlzPjxyZWYtdHlwZSBuYW1lPSJK
b3VybmFsIEFydGljbGUiPjE3PC9yZWYtdHlwZT48Y29udHJpYnV0b3JzPjxhdXRob3JzPjxhdXRo
b3I+RGVMZXZlLCBMLiBELjwvYXV0aG9yPjxhdXRob3I+VmFsbGEsIEQuIEMuPC9hdXRob3I+PGF1
dGhvcj5HYXJjaWEtVHNhbywgRy48L2F1dGhvcj48L2F1dGhvcnM+PC9jb250cmlidXRvcnM+PGF1
dGgtYWRkcmVzcz5EaXZpc2lvbiBvZiBHYXN0cm9pbnRlc3RpbmFsIGFuZCBMaXZlciBEaXNlYXNl
cyBhbmQgdGhlIFJlc2VhcmNoIENlbnRlciBmb3IgTGl2ZXIgRGlzZWFzZXMsIFVuaXZlcnNpdHkg
b2YgU291dGhlcm4gQ2FsaWZvcm5pYSBLZWNrIFNjaG9vbCBvZiBNZWRpY2luZSwgTG9zIEFuZ2Vs
ZXMsIENBLCBVU0EuPC9hdXRoLWFkZHJlc3M+PHRpdGxlcz48dGl0bGU+VmFzY3VsYXIgZGlzb3Jk
ZXJzIG9mIHRoZSBsaXZlcjwvdGl0bGU+PHNlY29uZGFyeS10aXRsZT5IZXBhdG9sb2d5PC9zZWNv
bmRhcnktdGl0bGU+PC90aXRsZXM+PHBlcmlvZGljYWw+PGZ1bGwtdGl0bGU+SGVwYXRvbG9neTwv
ZnVsbC10aXRsZT48L3BlcmlvZGljYWw+PHBhZ2VzPjE3MjktNjQ8L3BhZ2VzPjx2b2x1bWU+NDk8
L3ZvbHVtZT48bnVtYmVyPjU8L251bWJlcj48ZWRpdGlvbj4yMDA5LzA0LzI5PC9lZGl0aW9uPjxr
ZXl3b3Jkcz48a2V5d29yZD5CdWRkLUNoaWFyaSBTeW5kcm9tZS9kaWFnbm9zaXMvZXRpb2xvZ3kv
KnRoZXJhcHk8L2tleXdvcmQ+PGtleXdvcmQ+Q2hpbGQ8L2tleXdvcmQ+PGtleXdvcmQ+SGVwYXRp
YyBWZW5vLU9jY2x1c2l2ZSBEaXNlYXNlL2NoZW1pY2FsbHkgaW5kdWNlZC9kaWFnbm9zaXMvKnRo
ZXJhcHk8L2tleXdvcmQ+PGtleXdvcmQ+SHVtYW5zPC9rZXl3b3JkPjxrZXl3b3JkPkxpdmVyIENp
cnJob3Npcy9jb21wbGljYXRpb25zPC9rZXl3b3JkPjxrZXl3b3JkPkxpdmVyIFRyYW5zcGxhbnRh
dGlvbjwva2V5d29yZD48a2V5d29yZD4qUG9ydGFsIFZlaW48L2tleXdvcmQ+PGtleXdvcmQ+VGVs
YW5naWVjdGFzaWEsIEhlcmVkaXRhcnkgSGVtb3JyaGFnaWMvZGlhZ25vc2lzL2V0aW9sb2d5Lyp0
aGVyYXB5PC9rZXl3b3JkPjxrZXl3b3JkPlZlbm91cyBUaHJvbWJvc2lzL2RpYWdub3Npcy8qZXRp
b2xvZ3kvdGhlcmFweTwva2V5d29yZD48L2tleXdvcmRzPjxkYXRlcz48eWVhcj4yMDA5PC95ZWFy
PjxwdWItZGF0ZXM+PGRhdGU+TWF5PC9kYXRlPjwvcHViLWRhdGVzPjwvZGF0ZXM+PGlzYm4+MTUy
Ny0zMzUwIChFbGVjdHJvbmljKSYjeEQ7MDI3MC05MTM5IChMaW5raW5nKTwvaXNibj48YWNjZXNz
aW9uLW51bT4xOTM5OTkxMjwvYWNjZXNzaW9uLW51bT48dXJscz48cmVsYXRlZC11cmxzPjx1cmw+
aHR0cDovL3d3dy5uY2JpLm5sbS5uaWguZ292L2VudHJlei9xdWVyeS5mY2dpP2NtZD1SZXRyaWV2
ZSZhbXA7ZGI9UHViTWVkJmFtcDtkb3B0PUNpdGF0aW9uJmFtcDtsaXN0X3VpZHM9MTkzOTk5MTI8
L3VybD48L3JlbGF0ZWQtdXJscz48L3VybHM+PGVsZWN0cm9uaWMtcmVzb3VyY2UtbnVtPjEwLjEw
MDIvaGVwLjIyNzcyPC9lbGVjdHJvbmljLXJlc291cmNlLW51bT48bGFuZ3VhZ2U+ZW5nPC9sYW5n
dWFnZT48L3JlY29yZD48L0NpdGU+PENpdGU+PEF1dGhvcj5WYWxsYTwvQXV0aG9yPjxZZWFyPjIw
MDk8L1llYXI+PFJlY051bT4xODM4PC9SZWNOdW0+PHJlY29yZD48cmVjLW51bWJlcj4xODM4PC9y
ZWMtbnVtYmVyPjxmb3JlaWduLWtleXM+PGtleSBhcHA9IkVOIiBkYi1pZD0iOXdycnIwMHRrYXh6
ejNldGFycDVmejlyc3pyeHp0dzlzcnMyIj4xODM4PC9rZXk+PC9mb3JlaWduLWtleXM+PHJlZi10
eXBlIG5hbWU9IkpvdXJuYWwgQXJ0aWNsZSI+MTc8L3JlZi10eXBlPjxjb250cmlidXRvcnM+PGF1
dGhvcnM+PGF1dGhvcj5WYWxsYSwgRC4gQy48L2F1dGhvcj48L2F1dGhvcnM+PC9jb250cmlidXRv
cnM+PGF1dGgtYWRkcmVzcz5DZW50cmUgZGUgUmVmZXJlbmNlIGRlcyBNYWxhZGllcyBWYXNjdWxh
aXJlcyBkdSBGb2llLCBBUC1IUCwgSG9waXRhbCBCZWF1am9uLCBTZXJ2aWNlIGQmYXBvcztIZXBh
dG9sb2dpZSwgQ2xpY2h5IDkyMTE4LCBGcmFuY2UuIGRvbWluaXF1ZS52YWxsYUBiam4uYXBocC5m
cjwvYXV0aC1hZGRyZXNzPjx0aXRsZXM+PHRpdGxlPlByaW1hcnkgQnVkZC1DaGlhcmkgc3luZHJv
bWU8L3RpdGxlPjxzZWNvbmRhcnktdGl0bGU+SiBIZXBhdG9sPC9zZWNvbmRhcnktdGl0bGU+PC90
aXRsZXM+PHBlcmlvZGljYWw+PGZ1bGwtdGl0bGU+SiBIZXBhdG9sPC9mdWxsLXRpdGxlPjwvcGVy
aW9kaWNhbD48cGFnZXM+MTk1LTIwMzwvcGFnZXM+PHZvbHVtZT41MDwvdm9sdW1lPjxudW1iZXI+
MTwvbnVtYmVyPjxlZGl0aW9uPjIwMDgvMTEvMTg8L2VkaXRpb24+PGtleXdvcmRzPjxrZXl3b3Jk
PkFuZ2lvcGxhc3R5PC9rZXl3b3JkPjxrZXl3b3JkPipCdWRkLUNoaWFyaSBTeW5kcm9tZS9ldGlv
bG9neS9waHlzaW9wYXRob2xvZ3kvdGhlcmFweTwva2V5d29yZD48a2V5d29yZD5EaXVyZXRpY3M8
L2tleXdvcmQ+PGtleXdvcmQ+SGVwYXRpYyBWZWlucy9waHlzaW9wYXRob2xvZ3k8L2tleXdvcmQ+
PGtleXdvcmQ+SHVtYW5zPC9rZXl3b3JkPjxrZXl3b3JkPkphbnVzIEtpbmFzZSAyL2dlbmV0aWNz
PC9rZXl3b3JkPjxrZXl3b3JkPkxpdmVyIFRyYW5zcGxhbnRhdGlvbjwva2V5d29yZD48a2V5d29y
ZD5NdXRhdGlvbi9nZW5ldGljczwva2V5d29yZD48a2V5d29yZD5SZWdpb25hbCBCbG9vZCBGbG93
L3BoeXNpb2xvZ3k8L2tleXdvcmQ+PC9rZXl3b3Jkcz48ZGF0ZXM+PHllYXI+MjAwOTwveWVhcj48
cHViLWRhdGVzPjxkYXRlPkphbjwvZGF0ZT48L3B1Yi1kYXRlcz48L2RhdGVzPjxpc2JuPjAxNjgt
ODI3OCAoUHJpbnQpJiN4RDswMTY4LTgyNzggKExpbmtpbmcpPC9pc2JuPjxhY2Nlc3Npb24tbnVt
PjE5MDEyOTg4PC9hY2Nlc3Npb24tbnVtPjx1cmxzPjxyZWxhdGVkLXVybHM+PHVybD5odHRwOi8v
d3d3Lm5jYmkubmxtLm5paC5nb3YvZW50cmV6L3F1ZXJ5LmZjZ2k/Y21kPVJldHJpZXZlJmFtcDtk
Yj1QdWJNZWQmYW1wO2RvcHQ9Q2l0YXRpb24mYW1wO2xpc3RfdWlkcz0xOTAxMjk4ODwvdXJsPjwv
cmVsYXRlZC11cmxzPjwvdXJscz48ZWxlY3Ryb25pYy1yZXNvdXJjZS1udW0+UzAxNjgtODI3OCgw
OCkwMDY4Ni03IFtwaWldJiN4RDsxMC4xMDE2L2ouamhlcC4yMDA4LjEwLjAwNzwvZWxlY3Ryb25p
Yy1yZXNvdXJjZS1udW0+PGxhbmd1YWdlPmVuZzwvbGFuZ3VhZ2U+PC9yZWNvcmQ+PC9DaXRlPjwv
RW5kTm90ZT5AAD==
</w:fldData>
        </w:fldChar>
      </w:r>
      <w:r w:rsidRPr="00D663A2">
        <w:rPr>
          <w:rFonts w:ascii="Book Antiqua" w:hAnsi="Book Antiqua" w:cs="Times New Roman"/>
          <w:color w:val="000000" w:themeColor="text1"/>
          <w:sz w:val="24"/>
          <w:szCs w:val="24"/>
          <w:vertAlign w:val="superscript"/>
        </w:rPr>
        <w:instrText xml:space="preserve"> ADDIN EN.CITE.DATA </w:instrText>
      </w:r>
      <w:r w:rsidR="00920528" w:rsidRPr="00D663A2">
        <w:rPr>
          <w:rFonts w:ascii="Book Antiqua" w:hAnsi="Book Antiqua" w:cs="Times New Roman"/>
          <w:color w:val="000000" w:themeColor="text1"/>
          <w:sz w:val="24"/>
          <w:szCs w:val="24"/>
          <w:vertAlign w:val="superscript"/>
        </w:rPr>
      </w:r>
      <w:r w:rsidR="00920528" w:rsidRPr="00D663A2">
        <w:rPr>
          <w:rFonts w:ascii="Book Antiqua" w:hAnsi="Book Antiqua" w:cs="Times New Roman"/>
          <w:color w:val="000000" w:themeColor="text1"/>
          <w:sz w:val="24"/>
          <w:szCs w:val="24"/>
          <w:vertAlign w:val="superscript"/>
        </w:rPr>
        <w:fldChar w:fldCharType="end"/>
      </w:r>
      <w:r w:rsidR="00920528" w:rsidRPr="00D663A2">
        <w:rPr>
          <w:rFonts w:ascii="Book Antiqua" w:hAnsi="Book Antiqua" w:cs="Times New Roman"/>
          <w:color w:val="000000" w:themeColor="text1"/>
          <w:sz w:val="24"/>
          <w:szCs w:val="24"/>
          <w:vertAlign w:val="superscript"/>
        </w:rPr>
      </w:r>
      <w:r w:rsidR="00920528" w:rsidRPr="00D663A2">
        <w:rPr>
          <w:rFonts w:ascii="Book Antiqua" w:hAnsi="Book Antiqua" w:cs="Times New Roman"/>
          <w:color w:val="000000" w:themeColor="text1"/>
          <w:sz w:val="24"/>
          <w:szCs w:val="24"/>
          <w:vertAlign w:val="superscript"/>
        </w:rPr>
        <w:fldChar w:fldCharType="separate"/>
      </w:r>
      <w:r w:rsidRPr="00D663A2">
        <w:rPr>
          <w:rFonts w:ascii="Book Antiqua" w:hAnsi="Book Antiqua" w:cs="Times New Roman"/>
          <w:color w:val="000000" w:themeColor="text1"/>
          <w:sz w:val="24"/>
          <w:szCs w:val="24"/>
          <w:vertAlign w:val="superscript"/>
        </w:rPr>
        <w:t>[10-11]</w:t>
      </w:r>
      <w:r w:rsidR="00920528" w:rsidRPr="00D663A2">
        <w:rPr>
          <w:rFonts w:ascii="Book Antiqua" w:hAnsi="Book Antiqua" w:cs="Times New Roman"/>
          <w:color w:val="000000" w:themeColor="text1"/>
          <w:sz w:val="24"/>
          <w:szCs w:val="24"/>
          <w:vertAlign w:val="superscript"/>
        </w:rPr>
        <w:fldChar w:fldCharType="end"/>
      </w:r>
      <w:r w:rsidRPr="00D663A2">
        <w:rPr>
          <w:rFonts w:ascii="Book Antiqua" w:hAnsi="Book Antiqua" w:cs="Times New Roman"/>
          <w:color w:val="000000" w:themeColor="text1"/>
          <w:sz w:val="24"/>
          <w:szCs w:val="24"/>
        </w:rPr>
        <w:t>. All eligible patients under</w:t>
      </w:r>
      <w:r w:rsidR="00245A2B">
        <w:rPr>
          <w:rFonts w:ascii="Book Antiqua" w:hAnsi="Book Antiqua" w:cs="Times New Roman"/>
          <w:color w:val="000000" w:themeColor="text1"/>
          <w:sz w:val="24"/>
          <w:szCs w:val="24"/>
        </w:rPr>
        <w:t>went</w:t>
      </w:r>
      <w:r w:rsidRPr="00D663A2">
        <w:rPr>
          <w:rFonts w:ascii="Book Antiqua" w:hAnsi="Book Antiqua" w:cs="Times New Roman"/>
          <w:color w:val="000000" w:themeColor="text1"/>
          <w:sz w:val="24"/>
          <w:szCs w:val="24"/>
        </w:rPr>
        <w:t xml:space="preserve"> contrast-enhanced computed tomography (CT) before TIPS and ha</w:t>
      </w:r>
      <w:r w:rsidR="00245A2B">
        <w:rPr>
          <w:rFonts w:ascii="Book Antiqua" w:hAnsi="Book Antiqua" w:cs="Times New Roman"/>
          <w:color w:val="000000" w:themeColor="text1"/>
          <w:sz w:val="24"/>
          <w:szCs w:val="24"/>
        </w:rPr>
        <w:t>d</w:t>
      </w:r>
      <w:r w:rsidRPr="00D663A2">
        <w:rPr>
          <w:rFonts w:ascii="Book Antiqua" w:hAnsi="Book Antiqua" w:cs="Times New Roman"/>
          <w:color w:val="000000" w:themeColor="text1"/>
          <w:sz w:val="24"/>
          <w:szCs w:val="24"/>
        </w:rPr>
        <w:t xml:space="preserve"> liver biopsy specimens collected during TIPS procedures. Computer-assisted digital image analyses of </w:t>
      </w:r>
      <w:proofErr w:type="spellStart"/>
      <w:r w:rsidRPr="00D663A2">
        <w:rPr>
          <w:rFonts w:ascii="Book Antiqua" w:hAnsi="Book Antiqua" w:cs="Times New Roman"/>
          <w:color w:val="000000" w:themeColor="text1"/>
          <w:sz w:val="24"/>
          <w:szCs w:val="24"/>
        </w:rPr>
        <w:t>picroSirius</w:t>
      </w:r>
      <w:proofErr w:type="spellEnd"/>
      <w:r w:rsidRPr="00D663A2">
        <w:rPr>
          <w:rFonts w:ascii="Book Antiqua" w:hAnsi="Book Antiqua" w:cs="Times New Roman"/>
          <w:color w:val="000000" w:themeColor="text1"/>
          <w:sz w:val="24"/>
          <w:szCs w:val="24"/>
        </w:rPr>
        <w:t xml:space="preserve"> red stained liver histological sections were performed to calculate the CPA.</w:t>
      </w:r>
    </w:p>
    <w:p w:rsidR="00C53735" w:rsidRDefault="00A60748">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We collected data regarding demographic profile, history of other liver diseases, location of </w:t>
      </w:r>
      <w:r w:rsidR="00245A2B">
        <w:rPr>
          <w:rFonts w:ascii="Book Antiqua" w:hAnsi="Book Antiqua" w:cs="Times New Roman"/>
          <w:color w:val="000000" w:themeColor="text1"/>
          <w:sz w:val="24"/>
          <w:szCs w:val="24"/>
        </w:rPr>
        <w:t xml:space="preserve">the </w:t>
      </w:r>
      <w:r w:rsidRPr="00D663A2">
        <w:rPr>
          <w:rFonts w:ascii="Book Antiqua" w:hAnsi="Book Antiqua" w:cs="Times New Roman"/>
          <w:color w:val="000000" w:themeColor="text1"/>
          <w:sz w:val="24"/>
          <w:szCs w:val="24"/>
        </w:rPr>
        <w:t xml:space="preserve">obstruction, clinical presentations and signs, CT findings, and major laboratory </w:t>
      </w:r>
      <w:r w:rsidR="00245A2B">
        <w:rPr>
          <w:rFonts w:ascii="Book Antiqua" w:hAnsi="Book Antiqua" w:cs="Times New Roman"/>
          <w:color w:val="000000" w:themeColor="text1"/>
          <w:sz w:val="24"/>
          <w:szCs w:val="24"/>
        </w:rPr>
        <w:t>test results</w:t>
      </w:r>
      <w:r w:rsidRPr="00D663A2">
        <w:rPr>
          <w:rFonts w:ascii="Book Antiqua" w:hAnsi="Book Antiqua" w:cs="Times New Roman"/>
          <w:color w:val="000000" w:themeColor="text1"/>
          <w:sz w:val="24"/>
          <w:szCs w:val="24"/>
        </w:rPr>
        <w:t>. We recorded shunt dysfunction, hepatic encephalopathy and death events, time of shunt dysfunction and hepatic encephalopathy development</w:t>
      </w:r>
      <w:r w:rsidR="00245A2B">
        <w:rPr>
          <w:rFonts w:ascii="Book Antiqua" w:hAnsi="Book Antiqua" w:cs="Times New Roman"/>
          <w:color w:val="000000" w:themeColor="text1"/>
          <w:sz w:val="24"/>
          <w:szCs w:val="24"/>
        </w:rPr>
        <w:t>,</w:t>
      </w:r>
      <w:r w:rsidRPr="00D663A2">
        <w:rPr>
          <w:rFonts w:ascii="Book Antiqua" w:hAnsi="Book Antiqua" w:cs="Times New Roman"/>
          <w:color w:val="000000" w:themeColor="text1"/>
          <w:sz w:val="24"/>
          <w:szCs w:val="24"/>
        </w:rPr>
        <w:t xml:space="preserve"> and time of death during follow-up. The patients were followed until February 2018, the last visit, or death.</w:t>
      </w:r>
    </w:p>
    <w:p w:rsidR="00C53735" w:rsidRDefault="00245A2B">
      <w:pPr>
        <w:spacing w:line="360" w:lineRule="auto"/>
        <w:ind w:firstLineChars="200" w:firstLine="48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w:t>
      </w:r>
      <w:r w:rsidR="00A60748" w:rsidRPr="00D663A2">
        <w:rPr>
          <w:rFonts w:ascii="Book Antiqua" w:hAnsi="Book Antiqua" w:cs="Times New Roman"/>
          <w:color w:val="000000" w:themeColor="text1"/>
          <w:sz w:val="24"/>
          <w:szCs w:val="24"/>
        </w:rPr>
        <w:t xml:space="preserve">ontinuous data </w:t>
      </w:r>
      <w:r>
        <w:rPr>
          <w:rFonts w:ascii="Book Antiqua" w:hAnsi="Book Antiqua" w:cs="Times New Roman"/>
          <w:color w:val="000000" w:themeColor="text1"/>
          <w:sz w:val="24"/>
          <w:szCs w:val="24"/>
        </w:rPr>
        <w:t>are</w:t>
      </w:r>
      <w:r w:rsidRPr="00D663A2">
        <w:rPr>
          <w:rFonts w:ascii="Book Antiqua" w:hAnsi="Book Antiqua" w:cs="Times New Roman"/>
          <w:color w:val="000000" w:themeColor="text1"/>
          <w:sz w:val="24"/>
          <w:szCs w:val="24"/>
        </w:rPr>
        <w:t xml:space="preserve"> </w:t>
      </w:r>
      <w:r w:rsidR="00A60748" w:rsidRPr="00D663A2">
        <w:rPr>
          <w:rFonts w:ascii="Book Antiqua" w:hAnsi="Book Antiqua" w:cs="Times New Roman"/>
          <w:color w:val="000000" w:themeColor="text1"/>
          <w:sz w:val="24"/>
          <w:szCs w:val="24"/>
        </w:rPr>
        <w:t xml:space="preserve">presented as means with standard deviation and median with range. The categorical data </w:t>
      </w:r>
      <w:r>
        <w:rPr>
          <w:rFonts w:ascii="Book Antiqua" w:hAnsi="Book Antiqua" w:cs="Times New Roman"/>
          <w:color w:val="000000" w:themeColor="text1"/>
          <w:sz w:val="24"/>
          <w:szCs w:val="24"/>
        </w:rPr>
        <w:t>are</w:t>
      </w:r>
      <w:r w:rsidRPr="00D663A2">
        <w:rPr>
          <w:rFonts w:ascii="Book Antiqua" w:hAnsi="Book Antiqua" w:cs="Times New Roman"/>
          <w:color w:val="000000" w:themeColor="text1"/>
          <w:sz w:val="24"/>
          <w:szCs w:val="24"/>
        </w:rPr>
        <w:t xml:space="preserve"> </w:t>
      </w:r>
      <w:r w:rsidR="00A60748" w:rsidRPr="00D663A2">
        <w:rPr>
          <w:rFonts w:ascii="Book Antiqua" w:hAnsi="Book Antiqua" w:cs="Times New Roman"/>
          <w:color w:val="000000" w:themeColor="text1"/>
          <w:sz w:val="24"/>
          <w:szCs w:val="24"/>
        </w:rPr>
        <w:t xml:space="preserve">presented as frequency with percentage. Pearson’s Chi-square test was performed to explore the correlation of CPA with other variables. Pearson’s coefficient with </w:t>
      </w:r>
      <w:r w:rsidR="00A60748" w:rsidRPr="00D663A2">
        <w:rPr>
          <w:rFonts w:ascii="Book Antiqua" w:hAnsi="Book Antiqua" w:cs="Times New Roman"/>
          <w:i/>
          <w:color w:val="000000" w:themeColor="text1"/>
          <w:sz w:val="24"/>
          <w:szCs w:val="24"/>
        </w:rPr>
        <w:t>P</w:t>
      </w:r>
      <w:r w:rsidR="00A60748" w:rsidRPr="00D663A2">
        <w:rPr>
          <w:rFonts w:ascii="Book Antiqua" w:hAnsi="Book Antiqua" w:cs="Times New Roman"/>
          <w:color w:val="000000" w:themeColor="text1"/>
          <w:sz w:val="24"/>
          <w:szCs w:val="24"/>
        </w:rPr>
        <w:t xml:space="preserve"> value was calculated. A two-side </w:t>
      </w:r>
      <w:r w:rsidR="00A60748" w:rsidRPr="00D663A2">
        <w:rPr>
          <w:rFonts w:ascii="Book Antiqua" w:hAnsi="Book Antiqua" w:cs="Times New Roman"/>
          <w:i/>
          <w:color w:val="000000" w:themeColor="text1"/>
          <w:sz w:val="24"/>
          <w:szCs w:val="24"/>
        </w:rPr>
        <w:t>P</w:t>
      </w:r>
      <w:r w:rsidR="00A60748" w:rsidRPr="00D663A2">
        <w:rPr>
          <w:rFonts w:ascii="Book Antiqua" w:hAnsi="Book Antiqua" w:cs="Times New Roman"/>
          <w:color w:val="000000" w:themeColor="text1"/>
          <w:sz w:val="24"/>
          <w:szCs w:val="24"/>
        </w:rPr>
        <w:t xml:space="preserve"> value of &lt;</w:t>
      </w:r>
      <w:r w:rsidR="004A15BD">
        <w:rPr>
          <w:rFonts w:ascii="Book Antiqua" w:hAnsi="Book Antiqua" w:cs="Times New Roman" w:hint="eastAsia"/>
          <w:color w:val="000000" w:themeColor="text1"/>
          <w:sz w:val="24"/>
          <w:szCs w:val="24"/>
        </w:rPr>
        <w:t xml:space="preserve"> </w:t>
      </w:r>
      <w:r w:rsidR="00A60748" w:rsidRPr="00D663A2">
        <w:rPr>
          <w:rFonts w:ascii="Book Antiqua" w:hAnsi="Book Antiqua" w:cs="Times New Roman"/>
          <w:color w:val="000000" w:themeColor="text1"/>
          <w:sz w:val="24"/>
          <w:szCs w:val="24"/>
        </w:rPr>
        <w:t>0.05 was considered statistically significant. All statistical analyses were performed using SPSS Statistics version 19.0.0 software</w:t>
      </w:r>
      <w:r w:rsidR="009040A4">
        <w:rPr>
          <w:rFonts w:ascii="Book Antiqua" w:hAnsi="Book Antiqua" w:cs="Times New Roman"/>
          <w:color w:val="000000" w:themeColor="text1"/>
          <w:sz w:val="24"/>
          <w:szCs w:val="24"/>
        </w:rPr>
        <w:t xml:space="preserve"> (Armonk, NY, United States)</w:t>
      </w:r>
      <w:r w:rsidR="00A60748" w:rsidRPr="00D663A2">
        <w:rPr>
          <w:rFonts w:ascii="Book Antiqua" w:hAnsi="Book Antiqua" w:cs="Times New Roman"/>
          <w:color w:val="000000" w:themeColor="text1"/>
          <w:sz w:val="24"/>
          <w:szCs w:val="24"/>
        </w:rPr>
        <w:t>.</w:t>
      </w:r>
    </w:p>
    <w:p w:rsidR="00C53735" w:rsidRDefault="00C53735">
      <w:pPr>
        <w:spacing w:line="360" w:lineRule="auto"/>
        <w:ind w:firstLineChars="200" w:firstLine="480"/>
        <w:rPr>
          <w:rFonts w:ascii="Book Antiqua" w:hAnsi="Book Antiqua" w:cs="Times New Roman"/>
          <w:color w:val="000000" w:themeColor="text1"/>
          <w:sz w:val="24"/>
          <w:szCs w:val="24"/>
        </w:rPr>
      </w:pPr>
    </w:p>
    <w:p w:rsidR="00C53735" w:rsidRDefault="00A60748">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t>RESULTS</w:t>
      </w: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Nine patients (</w:t>
      </w:r>
      <w:r w:rsidR="009040A4">
        <w:rPr>
          <w:rFonts w:ascii="Book Antiqua" w:hAnsi="Book Antiqua" w:cs="Times New Roman"/>
          <w:color w:val="000000" w:themeColor="text1"/>
          <w:sz w:val="24"/>
          <w:szCs w:val="24"/>
        </w:rPr>
        <w:t>four</w:t>
      </w:r>
      <w:r w:rsidRPr="00D663A2">
        <w:rPr>
          <w:rFonts w:ascii="Book Antiqua" w:hAnsi="Book Antiqua" w:cs="Times New Roman"/>
          <w:color w:val="000000" w:themeColor="text1"/>
          <w:sz w:val="24"/>
          <w:szCs w:val="24"/>
        </w:rPr>
        <w:t xml:space="preserve"> males and </w:t>
      </w:r>
      <w:r w:rsidR="009040A4">
        <w:rPr>
          <w:rFonts w:ascii="Book Antiqua" w:hAnsi="Book Antiqua" w:cs="Times New Roman"/>
          <w:color w:val="000000" w:themeColor="text1"/>
          <w:sz w:val="24"/>
          <w:szCs w:val="24"/>
        </w:rPr>
        <w:t>five</w:t>
      </w:r>
      <w:r w:rsidRPr="00D663A2">
        <w:rPr>
          <w:rFonts w:ascii="Book Antiqua" w:hAnsi="Book Antiqua" w:cs="Times New Roman"/>
          <w:color w:val="000000" w:themeColor="text1"/>
          <w:sz w:val="24"/>
          <w:szCs w:val="24"/>
        </w:rPr>
        <w:t xml:space="preserve"> females) with Budd-Chiari syndrome were </w:t>
      </w:r>
      <w:r w:rsidRPr="00D663A2">
        <w:rPr>
          <w:rFonts w:ascii="Book Antiqua" w:hAnsi="Book Antiqua" w:cs="Times New Roman"/>
          <w:color w:val="000000" w:themeColor="text1"/>
          <w:sz w:val="24"/>
          <w:szCs w:val="24"/>
        </w:rPr>
        <w:lastRenderedPageBreak/>
        <w:t xml:space="preserve">included. Median age was 29 years (range: 12-60 years). Patient characteristics are shown in </w:t>
      </w:r>
      <w:r w:rsidRPr="00041B3F">
        <w:rPr>
          <w:rFonts w:ascii="Book Antiqua" w:hAnsi="Book Antiqua" w:cs="Times New Roman"/>
          <w:bCs/>
          <w:color w:val="000000" w:themeColor="text1"/>
          <w:sz w:val="24"/>
          <w:szCs w:val="24"/>
        </w:rPr>
        <w:t>Table 1</w:t>
      </w:r>
      <w:r w:rsidRPr="00041B3F">
        <w:rPr>
          <w:rFonts w:ascii="Book Antiqua" w:hAnsi="Book Antiqua" w:cs="Times New Roman"/>
          <w:color w:val="000000" w:themeColor="text1"/>
          <w:sz w:val="24"/>
          <w:szCs w:val="24"/>
        </w:rPr>
        <w:t>.</w:t>
      </w:r>
      <w:r w:rsidRPr="00D663A2">
        <w:rPr>
          <w:rFonts w:ascii="Book Antiqua" w:hAnsi="Book Antiqua" w:cs="Times New Roman"/>
          <w:color w:val="000000" w:themeColor="text1"/>
          <w:sz w:val="24"/>
          <w:szCs w:val="24"/>
        </w:rPr>
        <w:t xml:space="preserve"> Among them, </w:t>
      </w:r>
      <w:r w:rsidR="009040A4">
        <w:rPr>
          <w:rFonts w:ascii="Book Antiqua" w:hAnsi="Book Antiqua" w:cs="Times New Roman"/>
          <w:color w:val="000000" w:themeColor="text1"/>
          <w:sz w:val="24"/>
          <w:szCs w:val="24"/>
        </w:rPr>
        <w:t>six</w:t>
      </w:r>
      <w:r w:rsidRPr="00D663A2">
        <w:rPr>
          <w:rFonts w:ascii="Book Antiqua" w:hAnsi="Book Antiqua" w:cs="Times New Roman"/>
          <w:color w:val="000000" w:themeColor="text1"/>
          <w:sz w:val="24"/>
          <w:szCs w:val="24"/>
        </w:rPr>
        <w:t xml:space="preserve"> patients had obstruction of all major hepatic veins, </w:t>
      </w:r>
      <w:r w:rsidR="009040A4">
        <w:rPr>
          <w:rFonts w:ascii="Book Antiqua" w:hAnsi="Book Antiqua" w:cs="Times New Roman"/>
          <w:color w:val="000000" w:themeColor="text1"/>
          <w:sz w:val="24"/>
          <w:szCs w:val="24"/>
        </w:rPr>
        <w:t>two</w:t>
      </w:r>
      <w:r w:rsidRPr="00D663A2">
        <w:rPr>
          <w:rFonts w:ascii="Book Antiqua" w:hAnsi="Book Antiqua" w:cs="Times New Roman"/>
          <w:color w:val="000000" w:themeColor="text1"/>
          <w:sz w:val="24"/>
          <w:szCs w:val="24"/>
        </w:rPr>
        <w:t xml:space="preserve"> patients had obstruction of inferior vena cava, </w:t>
      </w:r>
      <w:r w:rsidR="009040A4">
        <w:rPr>
          <w:rFonts w:ascii="Book Antiqua" w:hAnsi="Book Antiqua" w:cs="Times New Roman"/>
          <w:color w:val="000000" w:themeColor="text1"/>
          <w:sz w:val="24"/>
          <w:szCs w:val="24"/>
        </w:rPr>
        <w:t>three</w:t>
      </w:r>
      <w:r w:rsidRPr="00D663A2">
        <w:rPr>
          <w:rFonts w:ascii="Book Antiqua" w:hAnsi="Book Antiqua" w:cs="Times New Roman"/>
          <w:color w:val="000000" w:themeColor="text1"/>
          <w:sz w:val="24"/>
          <w:szCs w:val="24"/>
        </w:rPr>
        <w:t xml:space="preserve"> patients had a history of gastrointestinal bleeding, and </w:t>
      </w:r>
      <w:r w:rsidR="009040A4">
        <w:rPr>
          <w:rFonts w:ascii="Book Antiqua" w:hAnsi="Book Antiqua" w:cs="Times New Roman"/>
          <w:color w:val="000000" w:themeColor="text1"/>
          <w:sz w:val="24"/>
          <w:szCs w:val="24"/>
        </w:rPr>
        <w:t>seven</w:t>
      </w:r>
      <w:r w:rsidRPr="00D663A2">
        <w:rPr>
          <w:rFonts w:ascii="Book Antiqua" w:hAnsi="Book Antiqua" w:cs="Times New Roman"/>
          <w:color w:val="000000" w:themeColor="text1"/>
          <w:sz w:val="24"/>
          <w:szCs w:val="24"/>
        </w:rPr>
        <w:t xml:space="preserve"> patients had hepatic patchy enhancement on CT. Median CPA was 23.07% (range: 0%-40.20%). Two patients developed shunt dysfunction after TIPS and had a CPA of 32.5% and 23.07%, respectively. One patient developed hepatic encephalopathy after TIPS and had the largest CPA (40.2%). No patient died during follow-up.</w:t>
      </w:r>
    </w:p>
    <w:p w:rsidR="00C53735" w:rsidRDefault="00A60748">
      <w:pPr>
        <w:spacing w:line="360" w:lineRule="auto"/>
        <w:ind w:firstLineChars="200" w:firstLine="48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CPA </w:t>
      </w:r>
      <w:r w:rsidR="009040A4">
        <w:rPr>
          <w:rFonts w:ascii="Book Antiqua" w:hAnsi="Book Antiqua" w:cs="Times New Roman"/>
          <w:color w:val="000000" w:themeColor="text1"/>
          <w:sz w:val="24"/>
          <w:szCs w:val="24"/>
        </w:rPr>
        <w:t xml:space="preserve">was </w:t>
      </w:r>
      <w:r w:rsidRPr="00D663A2">
        <w:rPr>
          <w:rFonts w:ascii="Book Antiqua" w:hAnsi="Book Antiqua" w:cs="Times New Roman"/>
          <w:color w:val="000000" w:themeColor="text1"/>
          <w:sz w:val="24"/>
          <w:szCs w:val="24"/>
        </w:rPr>
        <w:t xml:space="preserve">significantly correlated with prior history of gastrointestinal bleeding (Pearson’s coefficient: 0.832,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0.005), alanine aminotransferase (Pearson’s coefficient: -0.694,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0.038), and prothrombin time (Pearson’s coefficient: 0.68,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0.044)</w:t>
      </w:r>
      <w:r w:rsidRPr="00AF681C">
        <w:rPr>
          <w:rFonts w:ascii="Book Antiqua" w:hAnsi="Book Antiqua" w:cs="Times New Roman"/>
          <w:b/>
          <w:color w:val="000000" w:themeColor="text1"/>
          <w:sz w:val="24"/>
          <w:szCs w:val="24"/>
        </w:rPr>
        <w:t xml:space="preserve"> </w:t>
      </w:r>
      <w:r w:rsidRPr="00AF681C">
        <w:rPr>
          <w:rFonts w:ascii="Book Antiqua" w:hAnsi="Book Antiqua" w:cs="Times New Roman"/>
          <w:color w:val="000000" w:themeColor="text1"/>
          <w:sz w:val="24"/>
          <w:szCs w:val="24"/>
        </w:rPr>
        <w:t>(</w:t>
      </w:r>
      <w:r w:rsidRPr="00AF681C">
        <w:rPr>
          <w:rFonts w:ascii="Book Antiqua" w:hAnsi="Book Antiqua" w:cs="Times New Roman"/>
          <w:bCs/>
          <w:color w:val="000000" w:themeColor="text1"/>
          <w:sz w:val="24"/>
          <w:szCs w:val="24"/>
        </w:rPr>
        <w:t>Table 2</w:t>
      </w:r>
      <w:r w:rsidRPr="00AF681C">
        <w:rPr>
          <w:rFonts w:ascii="Book Antiqua" w:hAnsi="Book Antiqua" w:cs="Times New Roman"/>
          <w:color w:val="000000" w:themeColor="text1"/>
          <w:sz w:val="24"/>
          <w:szCs w:val="24"/>
        </w:rPr>
        <w:t xml:space="preserve">). </w:t>
      </w:r>
      <w:r w:rsidR="009040A4">
        <w:rPr>
          <w:rFonts w:ascii="Book Antiqua" w:hAnsi="Book Antiqua" w:cs="Times New Roman"/>
          <w:color w:val="000000" w:themeColor="text1"/>
          <w:sz w:val="24"/>
          <w:szCs w:val="24"/>
        </w:rPr>
        <w:t>T</w:t>
      </w:r>
      <w:r w:rsidRPr="00D663A2">
        <w:rPr>
          <w:rFonts w:ascii="Book Antiqua" w:hAnsi="Book Antiqua" w:cs="Times New Roman"/>
          <w:color w:val="000000" w:themeColor="text1"/>
          <w:sz w:val="24"/>
          <w:szCs w:val="24"/>
        </w:rPr>
        <w:t>here was</w:t>
      </w:r>
      <w:r w:rsidR="009040A4">
        <w:rPr>
          <w:rFonts w:ascii="Book Antiqua" w:hAnsi="Book Antiqua" w:cs="Times New Roman"/>
          <w:color w:val="000000" w:themeColor="text1"/>
          <w:sz w:val="24"/>
          <w:szCs w:val="24"/>
        </w:rPr>
        <w:t>, however,</w:t>
      </w:r>
      <w:r w:rsidRPr="00D663A2">
        <w:rPr>
          <w:rFonts w:ascii="Book Antiqua" w:hAnsi="Book Antiqua" w:cs="Times New Roman"/>
          <w:color w:val="000000" w:themeColor="text1"/>
          <w:sz w:val="24"/>
          <w:szCs w:val="24"/>
        </w:rPr>
        <w:t xml:space="preserve"> no significant correlation </w:t>
      </w:r>
      <w:r w:rsidR="009040A4">
        <w:rPr>
          <w:rFonts w:ascii="Book Antiqua" w:hAnsi="Book Antiqua" w:cs="Times New Roman"/>
          <w:color w:val="000000" w:themeColor="text1"/>
          <w:sz w:val="24"/>
          <w:szCs w:val="24"/>
        </w:rPr>
        <w:t xml:space="preserve">between </w:t>
      </w:r>
      <w:r w:rsidRPr="00D663A2">
        <w:rPr>
          <w:rFonts w:ascii="Book Antiqua" w:hAnsi="Book Antiqua" w:cs="Times New Roman"/>
          <w:color w:val="000000" w:themeColor="text1"/>
          <w:sz w:val="24"/>
          <w:szCs w:val="24"/>
        </w:rPr>
        <w:t xml:space="preserve">CPA </w:t>
      </w:r>
      <w:r w:rsidR="009040A4">
        <w:rPr>
          <w:rFonts w:ascii="Book Antiqua" w:hAnsi="Book Antiqua" w:cs="Times New Roman"/>
          <w:color w:val="000000" w:themeColor="text1"/>
          <w:sz w:val="24"/>
          <w:szCs w:val="24"/>
        </w:rPr>
        <w:t>and</w:t>
      </w:r>
      <w:r w:rsidRPr="00D663A2">
        <w:rPr>
          <w:rFonts w:ascii="Book Antiqua" w:hAnsi="Book Antiqua" w:cs="Times New Roman"/>
          <w:color w:val="000000" w:themeColor="text1"/>
          <w:sz w:val="24"/>
          <w:szCs w:val="24"/>
        </w:rPr>
        <w:t xml:space="preserve"> shunt dysfunction (Pearson’s coefficient: -0.168,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 xml:space="preserve">0.665) and hepatic encephalopathy (Pearson’s coefficient: -0.453, </w:t>
      </w:r>
      <w:r w:rsidRPr="00D663A2">
        <w:rPr>
          <w:rFonts w:ascii="Book Antiqua" w:hAnsi="Book Antiqua" w:cs="Times New Roman"/>
          <w:i/>
          <w:color w:val="000000" w:themeColor="text1"/>
          <w:sz w:val="24"/>
          <w:szCs w:val="24"/>
        </w:rPr>
        <w:t>P</w:t>
      </w:r>
      <w:r w:rsidR="00AF681C">
        <w:rPr>
          <w:rFonts w:ascii="Book Antiqua" w:hAnsi="Book Antiqua" w:cs="Times New Roman" w:hint="eastAsia"/>
          <w:i/>
          <w:color w:val="000000" w:themeColor="text1"/>
          <w:sz w:val="24"/>
          <w:szCs w:val="24"/>
        </w:rPr>
        <w:t xml:space="preserve"> </w:t>
      </w:r>
      <w:r w:rsidRPr="00D663A2">
        <w:rPr>
          <w:rFonts w:ascii="Book Antiqua" w:hAnsi="Book Antiqua" w:cs="Times New Roman"/>
          <w:color w:val="000000" w:themeColor="text1"/>
          <w:sz w:val="24"/>
          <w:szCs w:val="24"/>
        </w:rPr>
        <w:t>=</w:t>
      </w:r>
      <w:r w:rsidR="00AF681C">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0.221) after TIPS.</w:t>
      </w:r>
    </w:p>
    <w:p w:rsidR="00C53735" w:rsidRDefault="00C53735">
      <w:pPr>
        <w:spacing w:line="360" w:lineRule="auto"/>
        <w:ind w:firstLineChars="200" w:firstLine="480"/>
        <w:rPr>
          <w:rFonts w:ascii="Book Antiqua" w:hAnsi="Book Antiqua" w:cs="Times New Roman"/>
          <w:color w:val="000000" w:themeColor="text1"/>
          <w:sz w:val="24"/>
          <w:szCs w:val="24"/>
        </w:rPr>
      </w:pPr>
    </w:p>
    <w:p w:rsidR="00C53735" w:rsidRDefault="00A60748">
      <w:pPr>
        <w:spacing w:line="360" w:lineRule="auto"/>
        <w:rPr>
          <w:rFonts w:ascii="Book Antiqua" w:hAnsi="Book Antiqua" w:cs="Times New Roman"/>
          <w:b/>
          <w:color w:val="000000" w:themeColor="text1"/>
          <w:sz w:val="24"/>
          <w:szCs w:val="24"/>
        </w:rPr>
      </w:pPr>
      <w:r w:rsidRPr="00D663A2">
        <w:rPr>
          <w:rFonts w:ascii="Book Antiqua" w:hAnsi="Book Antiqua" w:cs="Times New Roman"/>
          <w:b/>
          <w:color w:val="000000" w:themeColor="text1"/>
          <w:sz w:val="24"/>
          <w:szCs w:val="24"/>
        </w:rPr>
        <w:t>DISCUSSION</w:t>
      </w:r>
    </w:p>
    <w:p w:rsidR="00C53735" w:rsidRDefault="00A60748">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Budd-Chiari syndrome is a rare vascular liver disease, which can progress into liver cirrhosis. Currently, TIPS is the mainstay treatment option for Budd-Chiari syndrome</w:t>
      </w:r>
      <w:r w:rsidR="002B4163" w:rsidRPr="00D663A2">
        <w:rPr>
          <w:rFonts w:ascii="Book Antiqua" w:hAnsi="Book Antiqua" w:cs="Times New Roman"/>
          <w:color w:val="000000" w:themeColor="text1"/>
          <w:sz w:val="24"/>
          <w:szCs w:val="24"/>
          <w:vertAlign w:val="superscript"/>
        </w:rPr>
        <w:t>[14]</w:t>
      </w:r>
      <w:r w:rsidRPr="00D663A2">
        <w:rPr>
          <w:rFonts w:ascii="Book Antiqua" w:hAnsi="Book Antiqua" w:cs="Times New Roman"/>
          <w:color w:val="000000" w:themeColor="text1"/>
          <w:sz w:val="24"/>
          <w:szCs w:val="24"/>
        </w:rPr>
        <w:t xml:space="preserve">. Despite favorable survival of patients with Budd-Chiari </w:t>
      </w:r>
      <w:proofErr w:type="gramStart"/>
      <w:r w:rsidRPr="00D663A2">
        <w:rPr>
          <w:rFonts w:ascii="Book Antiqua" w:hAnsi="Book Antiqua" w:cs="Times New Roman"/>
          <w:color w:val="000000" w:themeColor="text1"/>
          <w:sz w:val="24"/>
          <w:szCs w:val="24"/>
        </w:rPr>
        <w:t>syndrome</w:t>
      </w:r>
      <w:r w:rsidR="002B4163" w:rsidRPr="00D663A2">
        <w:rPr>
          <w:rFonts w:ascii="Book Antiqua" w:hAnsi="Book Antiqua" w:cs="Times New Roman"/>
          <w:color w:val="000000" w:themeColor="text1"/>
          <w:sz w:val="24"/>
          <w:szCs w:val="24"/>
          <w:vertAlign w:val="superscript"/>
        </w:rPr>
        <w:t>[</w:t>
      </w:r>
      <w:proofErr w:type="gramEnd"/>
      <w:r w:rsidR="002B4163" w:rsidRPr="00D663A2">
        <w:rPr>
          <w:rFonts w:ascii="Book Antiqua" w:hAnsi="Book Antiqua" w:cs="Times New Roman"/>
          <w:color w:val="000000" w:themeColor="text1"/>
          <w:sz w:val="24"/>
          <w:szCs w:val="24"/>
          <w:vertAlign w:val="superscript"/>
        </w:rPr>
        <w:t>15]</w:t>
      </w:r>
      <w:r w:rsidRPr="00D663A2">
        <w:rPr>
          <w:rFonts w:ascii="Book Antiqua" w:hAnsi="Book Antiqua" w:cs="Times New Roman"/>
          <w:color w:val="000000" w:themeColor="text1"/>
          <w:sz w:val="24"/>
          <w:szCs w:val="24"/>
        </w:rPr>
        <w:t>, a majority of patients treated with TIPS will experience adverse events, such as shunt dysfunction and/or hepatic encephalopathy. Common risk factors for the development of shunt dysfunction include type of stent and inferior vena cava obstruction. Risk factors for the development of hepatic encephalopathy include age, prior hepatic encephalopathy, and type of stent</w:t>
      </w:r>
      <w:r w:rsidR="00205A5A" w:rsidRPr="00D663A2">
        <w:rPr>
          <w:rFonts w:ascii="Book Antiqua" w:hAnsi="Book Antiqua" w:cs="Times New Roman"/>
          <w:color w:val="000000" w:themeColor="text1"/>
          <w:sz w:val="24"/>
          <w:szCs w:val="24"/>
          <w:vertAlign w:val="superscript"/>
        </w:rPr>
        <w:t>[1]</w:t>
      </w:r>
      <w:r w:rsidRPr="00D663A2">
        <w:rPr>
          <w:rFonts w:ascii="Book Antiqua" w:hAnsi="Book Antiqua" w:cs="Times New Roman"/>
          <w:color w:val="000000" w:themeColor="text1"/>
          <w:sz w:val="24"/>
          <w:szCs w:val="24"/>
        </w:rPr>
        <w:t xml:space="preserve">. The present study for the first time explored whether CPA can predict the outcomes of Budd-Chiari syndrome patients after TIPS. However, we did not find any significant </w:t>
      </w:r>
      <w:r w:rsidRPr="00D663A2">
        <w:rPr>
          <w:rFonts w:ascii="Book Antiqua" w:hAnsi="Book Antiqua" w:cs="Times New Roman"/>
          <w:color w:val="000000" w:themeColor="text1"/>
          <w:sz w:val="24"/>
          <w:szCs w:val="24"/>
        </w:rPr>
        <w:lastRenderedPageBreak/>
        <w:t xml:space="preserve">association of CPA with shunt dysfunction or hepatic encephalopathy. This unexpected phenomenon might be mainly attributed to the fact that this disease </w:t>
      </w:r>
      <w:r w:rsidR="00DE7E6C">
        <w:rPr>
          <w:rFonts w:ascii="Book Antiqua" w:hAnsi="Book Antiqua" w:cs="Times New Roman"/>
          <w:color w:val="000000" w:themeColor="text1"/>
          <w:sz w:val="24"/>
          <w:szCs w:val="24"/>
        </w:rPr>
        <w:t>is</w:t>
      </w:r>
      <w:r w:rsidR="00DE7E6C" w:rsidRP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so rare</w:t>
      </w:r>
      <w:r w:rsidR="00DE7E6C">
        <w:rPr>
          <w:rFonts w:ascii="Book Antiqua" w:hAnsi="Book Antiqua" w:cs="Times New Roman"/>
          <w:color w:val="000000" w:themeColor="text1"/>
          <w:sz w:val="24"/>
          <w:szCs w:val="24"/>
        </w:rPr>
        <w:t>, and</w:t>
      </w:r>
      <w:r w:rsidRPr="00D663A2">
        <w:rPr>
          <w:rFonts w:ascii="Book Antiqua" w:hAnsi="Book Antiqua" w:cs="Times New Roman"/>
          <w:color w:val="000000" w:themeColor="text1"/>
          <w:sz w:val="24"/>
          <w:szCs w:val="24"/>
        </w:rPr>
        <w:t xml:space="preserve"> only </w:t>
      </w:r>
      <w:r w:rsidR="00DE7E6C">
        <w:rPr>
          <w:rFonts w:ascii="Book Antiqua" w:hAnsi="Book Antiqua" w:cs="Times New Roman"/>
          <w:color w:val="000000" w:themeColor="text1"/>
          <w:sz w:val="24"/>
          <w:szCs w:val="24"/>
        </w:rPr>
        <w:t>nine</w:t>
      </w:r>
      <w:r w:rsidRPr="00D663A2">
        <w:rPr>
          <w:rFonts w:ascii="Book Antiqua" w:hAnsi="Book Antiqua" w:cs="Times New Roman"/>
          <w:color w:val="000000" w:themeColor="text1"/>
          <w:sz w:val="24"/>
          <w:szCs w:val="24"/>
        </w:rPr>
        <w:t xml:space="preserve"> patients were included. Additional explanation for this phenomenon </w:t>
      </w:r>
      <w:r w:rsidR="00DE7E6C">
        <w:rPr>
          <w:rFonts w:ascii="Book Antiqua" w:hAnsi="Book Antiqua" w:cs="Times New Roman"/>
          <w:color w:val="000000" w:themeColor="text1"/>
          <w:sz w:val="24"/>
          <w:szCs w:val="24"/>
        </w:rPr>
        <w:t>c</w:t>
      </w:r>
      <w:r w:rsidR="00DE7E6C" w:rsidRPr="00D663A2">
        <w:rPr>
          <w:rFonts w:ascii="Book Antiqua" w:hAnsi="Book Antiqua" w:cs="Times New Roman"/>
          <w:color w:val="000000" w:themeColor="text1"/>
          <w:sz w:val="24"/>
          <w:szCs w:val="24"/>
        </w:rPr>
        <w:t xml:space="preserve">ould </w:t>
      </w:r>
      <w:r w:rsidRPr="00D663A2">
        <w:rPr>
          <w:rFonts w:ascii="Book Antiqua" w:hAnsi="Book Antiqua" w:cs="Times New Roman"/>
          <w:color w:val="000000" w:themeColor="text1"/>
          <w:sz w:val="24"/>
          <w:szCs w:val="24"/>
        </w:rPr>
        <w:t xml:space="preserve">be </w:t>
      </w:r>
      <w:r w:rsidR="00DE7E6C">
        <w:rPr>
          <w:rFonts w:ascii="Book Antiqua" w:hAnsi="Book Antiqua" w:cs="Times New Roman"/>
          <w:color w:val="000000" w:themeColor="text1"/>
          <w:sz w:val="24"/>
          <w:szCs w:val="24"/>
        </w:rPr>
        <w:t>the</w:t>
      </w:r>
      <w:r w:rsidRPr="00D663A2">
        <w:rPr>
          <w:rFonts w:ascii="Book Antiqua" w:hAnsi="Book Antiqua" w:cs="Times New Roman"/>
          <w:color w:val="000000" w:themeColor="text1"/>
          <w:sz w:val="24"/>
          <w:szCs w:val="24"/>
        </w:rPr>
        <w:t xml:space="preserve"> small proportion of patients who developed shunt dysfunction (</w:t>
      </w:r>
      <w:r w:rsidRPr="00807B5D">
        <w:rPr>
          <w:rFonts w:ascii="Book Antiqua" w:hAnsi="Book Antiqua" w:cs="Times New Roman"/>
          <w:i/>
          <w:color w:val="000000" w:themeColor="text1"/>
          <w:sz w:val="24"/>
          <w:szCs w:val="24"/>
        </w:rPr>
        <w:t>n</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2/9) and hepatic encephalopathy (</w:t>
      </w:r>
      <w:r w:rsidR="00807B5D" w:rsidRPr="00807B5D">
        <w:rPr>
          <w:rFonts w:ascii="Book Antiqua" w:hAnsi="Book Antiqua" w:cs="Times New Roman"/>
          <w:i/>
          <w:color w:val="000000" w:themeColor="text1"/>
          <w:sz w:val="24"/>
          <w:szCs w:val="24"/>
        </w:rPr>
        <w:t>n</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w:t>
      </w:r>
      <w:r w:rsidR="00807B5D">
        <w:rPr>
          <w:rFonts w:ascii="Book Antiqua" w:hAnsi="Book Antiqua" w:cs="Times New Roman" w:hint="eastAsia"/>
          <w:color w:val="000000" w:themeColor="text1"/>
          <w:sz w:val="24"/>
          <w:szCs w:val="24"/>
        </w:rPr>
        <w:t xml:space="preserve"> </w:t>
      </w:r>
      <w:r w:rsidRPr="00D663A2">
        <w:rPr>
          <w:rFonts w:ascii="Book Antiqua" w:hAnsi="Book Antiqua" w:cs="Times New Roman"/>
          <w:color w:val="000000" w:themeColor="text1"/>
          <w:sz w:val="24"/>
          <w:szCs w:val="24"/>
        </w:rPr>
        <w:t>1/9) in the present study. Indeed, it should be noted that</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only one patient</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developed hepatic encephalopathy</w:t>
      </w:r>
      <w:r w:rsidR="00DE7E6C">
        <w:rPr>
          <w:rFonts w:ascii="Book Antiqua" w:hAnsi="Book Antiqua" w:cs="Times New Roman"/>
          <w:color w:val="000000" w:themeColor="text1"/>
          <w:sz w:val="24"/>
          <w:szCs w:val="24"/>
        </w:rPr>
        <w:t>,</w:t>
      </w:r>
      <w:r w:rsidRPr="00D663A2">
        <w:rPr>
          <w:rFonts w:ascii="Book Antiqua" w:hAnsi="Book Antiqua" w:cs="Times New Roman"/>
          <w:color w:val="000000" w:themeColor="text1"/>
          <w:sz w:val="24"/>
          <w:szCs w:val="24"/>
        </w:rPr>
        <w:t xml:space="preserve"> and</w:t>
      </w:r>
      <w:r w:rsidR="00DE7E6C">
        <w:rPr>
          <w:rFonts w:ascii="Book Antiqua" w:hAnsi="Book Antiqua" w:cs="Times New Roman"/>
          <w:color w:val="000000" w:themeColor="text1"/>
          <w:sz w:val="24"/>
          <w:szCs w:val="24"/>
        </w:rPr>
        <w:t xml:space="preserve"> this patient</w:t>
      </w:r>
      <w:r w:rsidRPr="00D663A2">
        <w:rPr>
          <w:rFonts w:ascii="Book Antiqua" w:hAnsi="Book Antiqua" w:cs="Times New Roman"/>
          <w:color w:val="000000" w:themeColor="text1"/>
          <w:sz w:val="24"/>
          <w:szCs w:val="24"/>
        </w:rPr>
        <w:t xml:space="preserve"> had the largest CPA (40.2%) among the included patients</w:t>
      </w:r>
      <w:r w:rsidR="00DE7E6C">
        <w:rPr>
          <w:rFonts w:ascii="Book Antiqua" w:hAnsi="Book Antiqua" w:cs="Times New Roman"/>
          <w:color w:val="000000" w:themeColor="text1"/>
          <w:sz w:val="24"/>
          <w:szCs w:val="24"/>
        </w:rPr>
        <w:t>. T</w:t>
      </w:r>
      <w:r w:rsidRPr="00D663A2">
        <w:rPr>
          <w:rFonts w:ascii="Book Antiqua" w:hAnsi="Book Antiqua" w:cs="Times New Roman"/>
          <w:color w:val="000000" w:themeColor="text1"/>
          <w:sz w:val="24"/>
          <w:szCs w:val="24"/>
        </w:rPr>
        <w:t>wo patients</w:t>
      </w:r>
      <w:r w:rsidR="00D663A2">
        <w:rPr>
          <w:rFonts w:ascii="Book Antiqua" w:hAnsi="Book Antiqua" w:cs="Times New Roman"/>
          <w:color w:val="000000" w:themeColor="text1"/>
          <w:sz w:val="24"/>
          <w:szCs w:val="24"/>
        </w:rPr>
        <w:t xml:space="preserve"> </w:t>
      </w:r>
      <w:r w:rsidRPr="00D663A2">
        <w:rPr>
          <w:rFonts w:ascii="Book Antiqua" w:hAnsi="Book Antiqua" w:cs="Times New Roman"/>
          <w:color w:val="000000" w:themeColor="text1"/>
          <w:sz w:val="24"/>
          <w:szCs w:val="24"/>
        </w:rPr>
        <w:t xml:space="preserve">developed shunt dysfunction and had a CPA equal to or beyond </w:t>
      </w:r>
      <w:r w:rsidR="00DE7E6C">
        <w:rPr>
          <w:rFonts w:ascii="Book Antiqua" w:hAnsi="Book Antiqua" w:cs="Times New Roman"/>
          <w:color w:val="000000" w:themeColor="text1"/>
          <w:sz w:val="24"/>
          <w:szCs w:val="24"/>
        </w:rPr>
        <w:t xml:space="preserve">the </w:t>
      </w:r>
      <w:r w:rsidRPr="00D663A2">
        <w:rPr>
          <w:rFonts w:ascii="Book Antiqua" w:hAnsi="Book Antiqua" w:cs="Times New Roman"/>
          <w:color w:val="000000" w:themeColor="text1"/>
          <w:sz w:val="24"/>
          <w:szCs w:val="24"/>
        </w:rPr>
        <w:t xml:space="preserve">median value (32.5% and 23.07%). This preliminary result </w:t>
      </w:r>
      <w:r w:rsidR="00DE7E6C">
        <w:rPr>
          <w:rFonts w:ascii="Book Antiqua" w:hAnsi="Book Antiqua" w:cs="Times New Roman"/>
          <w:color w:val="000000" w:themeColor="text1"/>
          <w:sz w:val="24"/>
          <w:szCs w:val="24"/>
        </w:rPr>
        <w:t>encourages</w:t>
      </w:r>
      <w:r w:rsidRPr="00D663A2">
        <w:rPr>
          <w:rFonts w:ascii="Book Antiqua" w:hAnsi="Book Antiqua" w:cs="Times New Roman"/>
          <w:color w:val="000000" w:themeColor="text1"/>
          <w:sz w:val="24"/>
          <w:szCs w:val="24"/>
        </w:rPr>
        <w:t xml:space="preserve"> us to enlarge the sample size</w:t>
      </w:r>
      <w:r w:rsidR="00DE7E6C">
        <w:rPr>
          <w:rFonts w:ascii="Book Antiqua" w:hAnsi="Book Antiqua" w:cs="Times New Roman"/>
          <w:color w:val="000000" w:themeColor="text1"/>
          <w:sz w:val="24"/>
          <w:szCs w:val="24"/>
        </w:rPr>
        <w:t xml:space="preserve"> and</w:t>
      </w:r>
      <w:r w:rsidRPr="00D663A2">
        <w:rPr>
          <w:rFonts w:ascii="Book Antiqua" w:hAnsi="Book Antiqua" w:cs="Times New Roman"/>
          <w:color w:val="000000" w:themeColor="text1"/>
          <w:sz w:val="24"/>
          <w:szCs w:val="24"/>
        </w:rPr>
        <w:t xml:space="preserve"> confirm the predictive role of CPA.</w:t>
      </w:r>
    </w:p>
    <w:p w:rsidR="00C53735" w:rsidRDefault="00A60748">
      <w:pPr>
        <w:spacing w:line="360" w:lineRule="auto"/>
        <w:ind w:firstLineChars="300" w:firstLine="720"/>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Our study also found that CPA was positively associated with prior history of gastrointestinal bleeding and </w:t>
      </w:r>
      <w:proofErr w:type="spellStart"/>
      <w:r w:rsidRPr="00D663A2">
        <w:rPr>
          <w:rFonts w:ascii="Book Antiqua" w:hAnsi="Book Antiqua" w:cs="Times New Roman"/>
          <w:color w:val="000000" w:themeColor="text1"/>
          <w:sz w:val="24"/>
          <w:szCs w:val="24"/>
        </w:rPr>
        <w:t>prothrombin</w:t>
      </w:r>
      <w:proofErr w:type="spellEnd"/>
      <w:r w:rsidRPr="00D663A2">
        <w:rPr>
          <w:rFonts w:ascii="Book Antiqua" w:hAnsi="Book Antiqua" w:cs="Times New Roman"/>
          <w:color w:val="000000" w:themeColor="text1"/>
          <w:sz w:val="24"/>
          <w:szCs w:val="24"/>
        </w:rPr>
        <w:t xml:space="preserve"> time at baseline but negatively associated with alanine aminotransferase. These findings can be explained by the following fact. First, in patients with Budd Chiari syndrome, gastrointestinal bleeding is mainly attributed to the development of portal hypertension and secondary variceal bleeding, which is closely associated with progression of liver fibrosis. Second, prothrombin time is an important component of Child-Pugh and </w:t>
      </w:r>
      <w:r w:rsidR="00E8052E">
        <w:rPr>
          <w:rFonts w:ascii="Book Antiqua" w:hAnsi="Book Antiqua" w:cs="Times New Roman"/>
          <w:color w:val="000000" w:themeColor="text1"/>
          <w:sz w:val="24"/>
          <w:szCs w:val="24"/>
        </w:rPr>
        <w:t>m</w:t>
      </w:r>
      <w:r w:rsidR="00DE7E6C">
        <w:rPr>
          <w:rFonts w:ascii="Book Antiqua" w:hAnsi="Book Antiqua" w:cs="Times New Roman"/>
          <w:color w:val="000000" w:themeColor="text1"/>
          <w:sz w:val="24"/>
          <w:szCs w:val="24"/>
        </w:rPr>
        <w:t xml:space="preserve">odel </w:t>
      </w:r>
      <w:r w:rsidR="00E8052E">
        <w:rPr>
          <w:rFonts w:ascii="Book Antiqua" w:hAnsi="Book Antiqua" w:cs="Times New Roman"/>
          <w:color w:val="000000" w:themeColor="text1"/>
          <w:sz w:val="24"/>
          <w:szCs w:val="24"/>
        </w:rPr>
        <w:t>for e</w:t>
      </w:r>
      <w:r w:rsidR="00DE7E6C">
        <w:rPr>
          <w:rFonts w:ascii="Book Antiqua" w:hAnsi="Book Antiqua" w:cs="Times New Roman"/>
          <w:color w:val="000000" w:themeColor="text1"/>
          <w:sz w:val="24"/>
          <w:szCs w:val="24"/>
        </w:rPr>
        <w:t>nd</w:t>
      </w:r>
      <w:r w:rsidR="00E8052E">
        <w:rPr>
          <w:rFonts w:ascii="Book Antiqua" w:hAnsi="Book Antiqua" w:cs="Times New Roman"/>
          <w:color w:val="000000" w:themeColor="text1"/>
          <w:sz w:val="24"/>
          <w:szCs w:val="24"/>
        </w:rPr>
        <w:t>-s</w:t>
      </w:r>
      <w:r w:rsidR="00DE7E6C">
        <w:rPr>
          <w:rFonts w:ascii="Book Antiqua" w:hAnsi="Book Antiqua" w:cs="Times New Roman"/>
          <w:color w:val="000000" w:themeColor="text1"/>
          <w:sz w:val="24"/>
          <w:szCs w:val="24"/>
        </w:rPr>
        <w:t xml:space="preserve">tage </w:t>
      </w:r>
      <w:r w:rsidR="00E8052E">
        <w:rPr>
          <w:rFonts w:ascii="Book Antiqua" w:hAnsi="Book Antiqua" w:cs="Times New Roman"/>
          <w:color w:val="000000" w:themeColor="text1"/>
          <w:sz w:val="24"/>
          <w:szCs w:val="24"/>
        </w:rPr>
        <w:t>l</w:t>
      </w:r>
      <w:r w:rsidR="00DE7E6C">
        <w:rPr>
          <w:rFonts w:ascii="Book Antiqua" w:hAnsi="Book Antiqua" w:cs="Times New Roman"/>
          <w:color w:val="000000" w:themeColor="text1"/>
          <w:sz w:val="24"/>
          <w:szCs w:val="24"/>
        </w:rPr>
        <w:t xml:space="preserve">iver </w:t>
      </w:r>
      <w:r w:rsidR="00E8052E">
        <w:rPr>
          <w:rFonts w:ascii="Book Antiqua" w:hAnsi="Book Antiqua" w:cs="Times New Roman"/>
          <w:color w:val="000000" w:themeColor="text1"/>
          <w:sz w:val="24"/>
          <w:szCs w:val="24"/>
        </w:rPr>
        <w:t>d</w:t>
      </w:r>
      <w:r w:rsidR="00DE7E6C">
        <w:rPr>
          <w:rFonts w:ascii="Book Antiqua" w:hAnsi="Book Antiqua" w:cs="Times New Roman"/>
          <w:color w:val="000000" w:themeColor="text1"/>
          <w:sz w:val="24"/>
          <w:szCs w:val="24"/>
        </w:rPr>
        <w:t>isease</w:t>
      </w:r>
      <w:r w:rsidR="00DE7E6C" w:rsidRPr="00D663A2">
        <w:rPr>
          <w:rFonts w:ascii="Book Antiqua" w:hAnsi="Book Antiqua" w:cs="Times New Roman"/>
          <w:color w:val="000000" w:themeColor="text1"/>
          <w:sz w:val="24"/>
          <w:szCs w:val="24"/>
        </w:rPr>
        <w:t xml:space="preserve"> </w:t>
      </w:r>
      <w:r w:rsidR="00E8052E">
        <w:rPr>
          <w:rFonts w:ascii="Book Antiqua" w:hAnsi="Book Antiqua" w:cs="Times New Roman"/>
          <w:color w:val="000000" w:themeColor="text1"/>
          <w:sz w:val="24"/>
          <w:szCs w:val="24"/>
        </w:rPr>
        <w:t xml:space="preserve">(commonly known as MELD) </w:t>
      </w:r>
      <w:r w:rsidRPr="00D663A2">
        <w:rPr>
          <w:rFonts w:ascii="Book Antiqua" w:hAnsi="Book Antiqua" w:cs="Times New Roman"/>
          <w:color w:val="000000" w:themeColor="text1"/>
          <w:sz w:val="24"/>
          <w:szCs w:val="24"/>
        </w:rPr>
        <w:t xml:space="preserve">scores for assessing the outcomes of liver </w:t>
      </w:r>
      <w:proofErr w:type="gramStart"/>
      <w:r w:rsidRPr="00D663A2">
        <w:rPr>
          <w:rFonts w:ascii="Book Antiqua" w:hAnsi="Book Antiqua" w:cs="Times New Roman"/>
          <w:color w:val="000000" w:themeColor="text1"/>
          <w:sz w:val="24"/>
          <w:szCs w:val="24"/>
        </w:rPr>
        <w:t>cirrhosis</w:t>
      </w:r>
      <w:r w:rsidR="002B4163" w:rsidRPr="00D663A2">
        <w:rPr>
          <w:rFonts w:ascii="Book Antiqua" w:hAnsi="Book Antiqua" w:cs="Times New Roman"/>
          <w:color w:val="000000" w:themeColor="text1"/>
          <w:sz w:val="24"/>
          <w:szCs w:val="24"/>
          <w:vertAlign w:val="superscript"/>
        </w:rPr>
        <w:t>[</w:t>
      </w:r>
      <w:proofErr w:type="gramEnd"/>
      <w:r w:rsidR="002B4163" w:rsidRPr="00D663A2">
        <w:rPr>
          <w:rFonts w:ascii="Book Antiqua" w:hAnsi="Book Antiqua" w:cs="Times New Roman"/>
          <w:color w:val="000000" w:themeColor="text1"/>
          <w:sz w:val="24"/>
          <w:szCs w:val="24"/>
          <w:vertAlign w:val="superscript"/>
        </w:rPr>
        <w:t>1</w:t>
      </w:r>
      <w:r w:rsidR="00CF2429">
        <w:rPr>
          <w:rFonts w:ascii="Book Antiqua" w:hAnsi="Book Antiqua" w:cs="Times New Roman"/>
          <w:color w:val="000000" w:themeColor="text1"/>
          <w:sz w:val="24"/>
          <w:szCs w:val="24"/>
          <w:vertAlign w:val="superscript"/>
        </w:rPr>
        <w:t>6</w:t>
      </w:r>
      <w:r w:rsidR="00CF2429">
        <w:rPr>
          <w:rFonts w:ascii="Book Antiqua" w:hAnsi="Book Antiqua" w:cs="Times New Roman" w:hint="eastAsia"/>
          <w:color w:val="000000" w:themeColor="text1"/>
          <w:sz w:val="24"/>
          <w:szCs w:val="24"/>
          <w:vertAlign w:val="superscript"/>
        </w:rPr>
        <w:t>,</w:t>
      </w:r>
      <w:r w:rsidR="00D90615" w:rsidRPr="00D663A2">
        <w:rPr>
          <w:rFonts w:ascii="Book Antiqua" w:hAnsi="Book Antiqua" w:cs="Times New Roman"/>
          <w:color w:val="000000" w:themeColor="text1"/>
          <w:sz w:val="24"/>
          <w:szCs w:val="24"/>
          <w:vertAlign w:val="superscript"/>
        </w:rPr>
        <w:t>17</w:t>
      </w:r>
      <w:r w:rsidR="002B4163" w:rsidRPr="00D663A2">
        <w:rPr>
          <w:rFonts w:ascii="Book Antiqua" w:hAnsi="Book Antiqua" w:cs="Times New Roman"/>
          <w:color w:val="000000" w:themeColor="text1"/>
          <w:sz w:val="24"/>
          <w:szCs w:val="24"/>
          <w:vertAlign w:val="superscript"/>
        </w:rPr>
        <w:t>]</w:t>
      </w:r>
      <w:r w:rsidRPr="00D663A2">
        <w:rPr>
          <w:rFonts w:ascii="Book Antiqua" w:hAnsi="Book Antiqua" w:cs="Times New Roman"/>
          <w:color w:val="000000" w:themeColor="text1"/>
          <w:sz w:val="24"/>
          <w:szCs w:val="24"/>
          <w:vertAlign w:val="superscript"/>
        </w:rPr>
        <w:t>.</w:t>
      </w:r>
      <w:r w:rsidRPr="00D663A2">
        <w:rPr>
          <w:rFonts w:ascii="Book Antiqua" w:hAnsi="Book Antiqua" w:cs="Times New Roman"/>
          <w:color w:val="000000" w:themeColor="text1"/>
          <w:sz w:val="24"/>
          <w:szCs w:val="24"/>
        </w:rPr>
        <w:t xml:space="preserve"> Third, a higher level of alanine aminotransferase reflects less frequent liver fibrosis but more frequent liver cell necrosis in patients with Budd Chiari syndrome</w:t>
      </w:r>
      <w:r w:rsidR="002B4163" w:rsidRPr="00D663A2">
        <w:rPr>
          <w:rFonts w:ascii="Book Antiqua" w:hAnsi="Book Antiqua" w:cs="Times New Roman"/>
          <w:color w:val="000000" w:themeColor="text1"/>
          <w:sz w:val="24"/>
          <w:szCs w:val="24"/>
          <w:vertAlign w:val="superscript"/>
        </w:rPr>
        <w:t>[1</w:t>
      </w:r>
      <w:r w:rsidR="00D90615" w:rsidRPr="00D663A2">
        <w:rPr>
          <w:rFonts w:ascii="Book Antiqua" w:hAnsi="Book Antiqua" w:cs="Times New Roman"/>
          <w:color w:val="000000" w:themeColor="text1"/>
          <w:sz w:val="24"/>
          <w:szCs w:val="24"/>
          <w:vertAlign w:val="superscript"/>
        </w:rPr>
        <w:t>8</w:t>
      </w:r>
      <w:r w:rsidR="002B4163" w:rsidRPr="00D663A2">
        <w:rPr>
          <w:rFonts w:ascii="Book Antiqua" w:hAnsi="Book Antiqua" w:cs="Times New Roman"/>
          <w:color w:val="000000" w:themeColor="text1"/>
          <w:sz w:val="24"/>
          <w:szCs w:val="24"/>
          <w:vertAlign w:val="superscript"/>
        </w:rPr>
        <w:t>]</w:t>
      </w:r>
      <w:r w:rsidRPr="00D663A2">
        <w:rPr>
          <w:rFonts w:ascii="Book Antiqua" w:hAnsi="Book Antiqua" w:cs="Times New Roman"/>
          <w:color w:val="000000" w:themeColor="text1"/>
          <w:sz w:val="24"/>
          <w:szCs w:val="24"/>
        </w:rPr>
        <w:t>.</w:t>
      </w:r>
    </w:p>
    <w:p w:rsidR="00C53735" w:rsidRDefault="00A60748">
      <w:pPr>
        <w:spacing w:line="360" w:lineRule="auto"/>
        <w:ind w:firstLineChars="300" w:firstLine="720"/>
        <w:rPr>
          <w:rFonts w:ascii="Book Antiqua" w:hAnsi="Book Antiqua" w:cs="Times New Roman"/>
          <w:b/>
          <w:color w:val="000000" w:themeColor="text1"/>
          <w:sz w:val="24"/>
          <w:szCs w:val="24"/>
        </w:rPr>
      </w:pPr>
      <w:r w:rsidRPr="00D663A2">
        <w:rPr>
          <w:rFonts w:ascii="Book Antiqua" w:hAnsi="Book Antiqua" w:cs="Times New Roman"/>
          <w:color w:val="000000" w:themeColor="text1"/>
          <w:sz w:val="24"/>
          <w:szCs w:val="24"/>
        </w:rPr>
        <w:t>In conclusion, this preliminary clinicopathological study found a marginal effect of CPA on the outcomes of Budd-Chiari syndrome patients treated with TIPS. Further study with a larger sample size should be carried out to confirm the present findings.</w:t>
      </w:r>
    </w:p>
    <w:p w:rsidR="00C53735" w:rsidRDefault="00C53735">
      <w:pPr>
        <w:spacing w:line="360" w:lineRule="auto"/>
        <w:rPr>
          <w:rFonts w:ascii="Book Antiqua" w:hAnsi="Book Antiqua" w:cs="Times New Roman"/>
          <w:bCs/>
          <w:color w:val="000000" w:themeColor="text1"/>
          <w:sz w:val="24"/>
          <w:szCs w:val="24"/>
          <w:lang w:val="fr-FR"/>
        </w:rPr>
      </w:pPr>
    </w:p>
    <w:p w:rsidR="00C53735" w:rsidRDefault="00C340EF">
      <w:pPr>
        <w:spacing w:line="360" w:lineRule="auto"/>
        <w:rPr>
          <w:rFonts w:ascii="Book Antiqua" w:hAnsi="Book Antiqua"/>
          <w:b/>
          <w:color w:val="000000" w:themeColor="text1"/>
          <w:sz w:val="24"/>
          <w:szCs w:val="24"/>
        </w:rPr>
      </w:pPr>
      <w:r w:rsidRPr="00D663A2">
        <w:rPr>
          <w:rFonts w:ascii="Book Antiqua" w:hAnsi="Book Antiqua" w:cs="Segoe UI"/>
          <w:b/>
          <w:color w:val="000000" w:themeColor="text1"/>
          <w:sz w:val="24"/>
          <w:szCs w:val="24"/>
          <w:shd w:val="clear" w:color="auto" w:fill="FFFFFF"/>
        </w:rPr>
        <w:t>ARTICLE HIGHLIGHTS</w:t>
      </w:r>
    </w:p>
    <w:p w:rsidR="00C53735" w:rsidRDefault="00F85621">
      <w:pPr>
        <w:spacing w:line="360" w:lineRule="auto"/>
        <w:rPr>
          <w:rFonts w:ascii="Book Antiqua" w:hAnsi="Book Antiqua" w:cs="Times New Roman"/>
          <w:b/>
          <w:i/>
          <w:color w:val="000000" w:themeColor="text1"/>
          <w:sz w:val="24"/>
          <w:szCs w:val="24"/>
        </w:rPr>
      </w:pPr>
      <w:r w:rsidRPr="00BB255A">
        <w:rPr>
          <w:rFonts w:ascii="Book Antiqua" w:hAnsi="Book Antiqua" w:cs="Helvetica"/>
          <w:b/>
          <w:i/>
          <w:color w:val="000000" w:themeColor="text1"/>
          <w:sz w:val="24"/>
          <w:szCs w:val="24"/>
        </w:rPr>
        <w:lastRenderedPageBreak/>
        <w:t>Research background</w:t>
      </w:r>
    </w:p>
    <w:p w:rsidR="00C53735" w:rsidRDefault="00F85621">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 xml:space="preserve">Collagen proportionate area (CPA) is an important index for assessing the severity of liver fibrosis. Budd-Chiari syndrome can frequently progress to liver fibrosis and cirrhosis. </w:t>
      </w:r>
    </w:p>
    <w:p w:rsidR="00C53735" w:rsidRDefault="00C53735">
      <w:pPr>
        <w:spacing w:line="360" w:lineRule="auto"/>
        <w:rPr>
          <w:rFonts w:ascii="Book Antiqua" w:hAnsi="Book Antiqua" w:cs="Times New Roman"/>
          <w:color w:val="000000" w:themeColor="text1"/>
          <w:sz w:val="24"/>
          <w:szCs w:val="24"/>
        </w:rPr>
      </w:pPr>
    </w:p>
    <w:p w:rsidR="00C53735" w:rsidRDefault="00BB255A">
      <w:pPr>
        <w:spacing w:line="360" w:lineRule="auto"/>
        <w:rPr>
          <w:rFonts w:ascii="Book Antiqua" w:hAnsi="Book Antiqua" w:cs="Times New Roman"/>
          <w:b/>
          <w:i/>
          <w:color w:val="000000" w:themeColor="text1"/>
          <w:sz w:val="24"/>
          <w:szCs w:val="24"/>
        </w:rPr>
      </w:pPr>
      <w:r w:rsidRPr="00BB255A">
        <w:rPr>
          <w:rFonts w:ascii="Book Antiqua" w:hAnsi="Book Antiqua" w:cs="Times New Roman"/>
          <w:b/>
          <w:i/>
          <w:color w:val="000000" w:themeColor="text1"/>
          <w:sz w:val="24"/>
          <w:szCs w:val="24"/>
        </w:rPr>
        <w:t>Research motivation</w:t>
      </w:r>
    </w:p>
    <w:p w:rsidR="00C53735" w:rsidRDefault="00DE7E6C">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Clinically</w:t>
      </w:r>
      <w:r w:rsidR="00BD6B18" w:rsidRPr="00D663A2">
        <w:rPr>
          <w:rFonts w:ascii="Book Antiqua" w:hAnsi="Book Antiqua" w:cs="Times New Roman"/>
          <w:color w:val="000000" w:themeColor="text1"/>
          <w:sz w:val="24"/>
          <w:szCs w:val="24"/>
        </w:rPr>
        <w:t xml:space="preserve">, we found that </w:t>
      </w:r>
      <w:r w:rsidR="00F85621" w:rsidRPr="00D663A2">
        <w:rPr>
          <w:rFonts w:ascii="Book Antiqua" w:hAnsi="Book Antiqua" w:cs="Times New Roman"/>
          <w:color w:val="000000" w:themeColor="text1"/>
          <w:sz w:val="24"/>
          <w:szCs w:val="24"/>
        </w:rPr>
        <w:t>CPA might play an important role in the pathological progress of Budd-Chiari syndrome.</w:t>
      </w:r>
      <w:r w:rsidR="008949B3" w:rsidRPr="00D663A2">
        <w:rPr>
          <w:rFonts w:ascii="Book Antiqua" w:hAnsi="Book Antiqua" w:cs="Times New Roman"/>
          <w:color w:val="000000" w:themeColor="text1"/>
          <w:sz w:val="24"/>
          <w:szCs w:val="24"/>
        </w:rPr>
        <w:t xml:space="preserve"> We designed the study to </w:t>
      </w:r>
      <w:r>
        <w:rPr>
          <w:rFonts w:ascii="Book Antiqua" w:hAnsi="Book Antiqua" w:cs="Times New Roman"/>
          <w:color w:val="000000" w:themeColor="text1"/>
          <w:sz w:val="24"/>
          <w:szCs w:val="24"/>
        </w:rPr>
        <w:t>investigate this</w:t>
      </w:r>
      <w:r w:rsidR="008949B3" w:rsidRPr="00D663A2">
        <w:rPr>
          <w:rFonts w:ascii="Book Antiqua" w:hAnsi="Book Antiqua" w:cs="Times New Roman"/>
          <w:color w:val="000000" w:themeColor="text1"/>
          <w:sz w:val="24"/>
          <w:szCs w:val="24"/>
        </w:rPr>
        <w:t xml:space="preserve"> hypothesis. </w:t>
      </w:r>
    </w:p>
    <w:p w:rsidR="00C53735" w:rsidRDefault="00C53735">
      <w:pPr>
        <w:spacing w:line="360" w:lineRule="auto"/>
        <w:rPr>
          <w:rFonts w:ascii="Book Antiqua" w:hAnsi="Book Antiqua" w:cs="Times New Roman"/>
          <w:color w:val="000000" w:themeColor="text1"/>
          <w:sz w:val="24"/>
          <w:szCs w:val="24"/>
        </w:rPr>
      </w:pPr>
    </w:p>
    <w:p w:rsidR="00C53735" w:rsidRDefault="00BD6B18">
      <w:pPr>
        <w:spacing w:line="360" w:lineRule="auto"/>
        <w:rPr>
          <w:rFonts w:ascii="Book Antiqua" w:hAnsi="Book Antiqua" w:cs="Times New Roman"/>
          <w:b/>
          <w:i/>
          <w:color w:val="000000" w:themeColor="text1"/>
          <w:sz w:val="24"/>
          <w:szCs w:val="24"/>
        </w:rPr>
      </w:pPr>
      <w:r w:rsidRPr="00AC25A7">
        <w:rPr>
          <w:rFonts w:ascii="Book Antiqua" w:hAnsi="Book Antiqua" w:cs="Times New Roman"/>
          <w:b/>
          <w:i/>
          <w:color w:val="000000" w:themeColor="text1"/>
          <w:sz w:val="24"/>
          <w:szCs w:val="24"/>
        </w:rPr>
        <w:t xml:space="preserve">Research </w:t>
      </w:r>
      <w:r w:rsidR="00847A79" w:rsidRPr="00AC25A7">
        <w:rPr>
          <w:rFonts w:ascii="Book Antiqua" w:hAnsi="Book Antiqua" w:cs="Times New Roman"/>
          <w:b/>
          <w:i/>
          <w:color w:val="000000" w:themeColor="text1"/>
          <w:sz w:val="24"/>
          <w:szCs w:val="24"/>
        </w:rPr>
        <w:t>objectives</w:t>
      </w:r>
    </w:p>
    <w:p w:rsidR="00C53735" w:rsidRDefault="00F85621">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We conducted a preliminary clinicopathological study to explore the role of CPA in predicting the outcomes of patients with Budd-Chiari syndrome</w:t>
      </w:r>
      <w:r w:rsidR="00AC25A7">
        <w:rPr>
          <w:rFonts w:ascii="Book Antiqua" w:hAnsi="Book Antiqua" w:cs="Times New Roman"/>
          <w:color w:val="000000" w:themeColor="text1"/>
          <w:sz w:val="24"/>
          <w:szCs w:val="24"/>
        </w:rPr>
        <w:t>.</w:t>
      </w:r>
    </w:p>
    <w:p w:rsidR="00C53735" w:rsidRDefault="00C53735">
      <w:pPr>
        <w:spacing w:line="360" w:lineRule="auto"/>
        <w:rPr>
          <w:rFonts w:ascii="Book Antiqua" w:hAnsi="Book Antiqua" w:cs="Times New Roman"/>
          <w:color w:val="000000" w:themeColor="text1"/>
          <w:sz w:val="24"/>
          <w:szCs w:val="24"/>
        </w:rPr>
      </w:pPr>
    </w:p>
    <w:p w:rsidR="00C53735" w:rsidRDefault="00BD6B18">
      <w:pPr>
        <w:spacing w:line="360" w:lineRule="auto"/>
        <w:rPr>
          <w:rFonts w:ascii="Book Antiqua" w:hAnsi="Book Antiqua" w:cs="Times New Roman"/>
          <w:b/>
          <w:i/>
          <w:color w:val="000000" w:themeColor="text1"/>
          <w:sz w:val="24"/>
          <w:szCs w:val="24"/>
        </w:rPr>
      </w:pPr>
      <w:r w:rsidRPr="00AC25A7">
        <w:rPr>
          <w:rFonts w:ascii="Book Antiqua" w:hAnsi="Book Antiqua" w:cs="Helvetica"/>
          <w:b/>
          <w:i/>
          <w:color w:val="000000" w:themeColor="text1"/>
          <w:sz w:val="24"/>
          <w:szCs w:val="24"/>
        </w:rPr>
        <w:t>Research m</w:t>
      </w:r>
      <w:r w:rsidR="00F85621" w:rsidRPr="00AC25A7">
        <w:rPr>
          <w:rFonts w:ascii="Book Antiqua" w:hAnsi="Book Antiqua" w:cs="Helvetica"/>
          <w:b/>
          <w:i/>
          <w:color w:val="000000" w:themeColor="text1"/>
          <w:sz w:val="24"/>
          <w:szCs w:val="24"/>
        </w:rPr>
        <w:t>ethods</w:t>
      </w:r>
    </w:p>
    <w:p w:rsidR="00C53735" w:rsidRDefault="00F85621">
      <w:pPr>
        <w:spacing w:line="360" w:lineRule="auto"/>
        <w:rPr>
          <w:rFonts w:ascii="Book Antiqua" w:hAnsi="Book Antiqua" w:cs="Times New Roman"/>
          <w:color w:val="000000" w:themeColor="text1"/>
          <w:sz w:val="24"/>
          <w:szCs w:val="24"/>
        </w:rPr>
      </w:pPr>
      <w:r w:rsidRPr="00D663A2">
        <w:rPr>
          <w:rFonts w:ascii="Book Antiqua" w:hAnsi="Book Antiqua" w:cs="Times New Roman"/>
          <w:color w:val="000000" w:themeColor="text1"/>
          <w:sz w:val="24"/>
          <w:szCs w:val="24"/>
        </w:rPr>
        <w:t>Nine patients with Budd-</w:t>
      </w:r>
      <w:proofErr w:type="spellStart"/>
      <w:r w:rsidRPr="00D663A2">
        <w:rPr>
          <w:rFonts w:ascii="Book Antiqua" w:hAnsi="Book Antiqua" w:cs="Times New Roman"/>
          <w:color w:val="000000" w:themeColor="text1"/>
          <w:sz w:val="24"/>
          <w:szCs w:val="24"/>
        </w:rPr>
        <w:t>Chiari</w:t>
      </w:r>
      <w:proofErr w:type="spellEnd"/>
      <w:r w:rsidRPr="00D663A2">
        <w:rPr>
          <w:rFonts w:ascii="Book Antiqua" w:hAnsi="Book Antiqua" w:cs="Times New Roman"/>
          <w:color w:val="000000" w:themeColor="text1"/>
          <w:sz w:val="24"/>
          <w:szCs w:val="24"/>
        </w:rPr>
        <w:t xml:space="preserve"> syndrome undergoing </w:t>
      </w:r>
      <w:proofErr w:type="spellStart"/>
      <w:r w:rsidRPr="00D663A2">
        <w:rPr>
          <w:rFonts w:ascii="Book Antiqua" w:hAnsi="Book Antiqua" w:cs="Times New Roman"/>
          <w:color w:val="000000" w:themeColor="text1"/>
          <w:sz w:val="24"/>
          <w:szCs w:val="24"/>
        </w:rPr>
        <w:t>transjugular</w:t>
      </w:r>
      <w:proofErr w:type="spellEnd"/>
      <w:r w:rsidRPr="00D663A2">
        <w:rPr>
          <w:rFonts w:ascii="Book Antiqua" w:hAnsi="Book Antiqua" w:cs="Times New Roman"/>
          <w:color w:val="000000" w:themeColor="text1"/>
          <w:sz w:val="24"/>
          <w:szCs w:val="24"/>
        </w:rPr>
        <w:t xml:space="preserve"> intrahepatic </w:t>
      </w:r>
      <w:proofErr w:type="spellStart"/>
      <w:r w:rsidRPr="00D663A2">
        <w:rPr>
          <w:rFonts w:ascii="Book Antiqua" w:hAnsi="Book Antiqua" w:cs="Times New Roman"/>
          <w:color w:val="000000" w:themeColor="text1"/>
          <w:sz w:val="24"/>
          <w:szCs w:val="24"/>
        </w:rPr>
        <w:t>portosystemic</w:t>
      </w:r>
      <w:proofErr w:type="spellEnd"/>
      <w:r w:rsidRPr="00D663A2">
        <w:rPr>
          <w:rFonts w:ascii="Book Antiqua" w:hAnsi="Book Antiqua" w:cs="Times New Roman"/>
          <w:color w:val="000000" w:themeColor="text1"/>
          <w:sz w:val="24"/>
          <w:szCs w:val="24"/>
        </w:rPr>
        <w:t xml:space="preserve"> shunt (TIPS) were included. The </w:t>
      </w:r>
      <w:r w:rsidR="006D04F9" w:rsidRPr="00D663A2">
        <w:rPr>
          <w:rFonts w:ascii="Book Antiqua" w:hAnsi="Book Antiqua" w:cs="Times New Roman"/>
          <w:color w:val="000000" w:themeColor="text1"/>
          <w:sz w:val="24"/>
          <w:szCs w:val="24"/>
        </w:rPr>
        <w:t xml:space="preserve">median </w:t>
      </w:r>
      <w:r w:rsidRPr="00D663A2">
        <w:rPr>
          <w:rFonts w:ascii="Book Antiqua" w:hAnsi="Book Antiqua" w:cs="Times New Roman"/>
          <w:color w:val="000000" w:themeColor="text1"/>
          <w:sz w:val="24"/>
          <w:szCs w:val="24"/>
        </w:rPr>
        <w:t>CPA level</w:t>
      </w:r>
      <w:r w:rsidR="00BD6B18" w:rsidRPr="00D663A2">
        <w:rPr>
          <w:rFonts w:ascii="Book Antiqua" w:hAnsi="Book Antiqua" w:cs="Times New Roman"/>
          <w:color w:val="000000" w:themeColor="text1"/>
          <w:sz w:val="24"/>
          <w:szCs w:val="24"/>
        </w:rPr>
        <w:t>, correlation of CPA and patients’ history</w:t>
      </w:r>
      <w:r w:rsidR="00DE7E6C">
        <w:rPr>
          <w:rFonts w:ascii="Book Antiqua" w:hAnsi="Book Antiqua" w:cs="Times New Roman"/>
          <w:color w:val="000000" w:themeColor="text1"/>
          <w:sz w:val="24"/>
          <w:szCs w:val="24"/>
        </w:rPr>
        <w:t>,</w:t>
      </w:r>
      <w:r w:rsidRPr="00D663A2">
        <w:rPr>
          <w:rFonts w:ascii="Book Antiqua" w:hAnsi="Book Antiqua" w:cs="Times New Roman"/>
          <w:color w:val="000000" w:themeColor="text1"/>
          <w:sz w:val="24"/>
          <w:szCs w:val="24"/>
        </w:rPr>
        <w:t xml:space="preserve"> and correlation of CPA and prognosis of TIPS were conducted</w:t>
      </w:r>
      <w:r w:rsidR="00D96910" w:rsidRPr="00D663A2">
        <w:rPr>
          <w:rFonts w:ascii="Book Antiqua" w:hAnsi="Book Antiqua" w:cs="Times New Roman"/>
          <w:color w:val="000000" w:themeColor="text1"/>
          <w:sz w:val="24"/>
          <w:szCs w:val="24"/>
        </w:rPr>
        <w:t>.</w:t>
      </w:r>
    </w:p>
    <w:p w:rsidR="00C53735" w:rsidRDefault="00C53735">
      <w:pPr>
        <w:spacing w:line="360" w:lineRule="auto"/>
        <w:rPr>
          <w:rFonts w:ascii="Book Antiqua" w:hAnsi="Book Antiqua" w:cs="Times New Roman"/>
          <w:color w:val="000000" w:themeColor="text1"/>
          <w:sz w:val="24"/>
          <w:szCs w:val="24"/>
        </w:rPr>
      </w:pPr>
    </w:p>
    <w:p w:rsidR="00C53735" w:rsidRDefault="00BD6B18">
      <w:pPr>
        <w:spacing w:line="360" w:lineRule="auto"/>
        <w:rPr>
          <w:rFonts w:ascii="Book Antiqua" w:hAnsi="Book Antiqua" w:cs="Times New Roman"/>
          <w:b/>
          <w:i/>
          <w:color w:val="000000" w:themeColor="text1"/>
          <w:sz w:val="24"/>
          <w:szCs w:val="24"/>
        </w:rPr>
      </w:pPr>
      <w:r w:rsidRPr="00AC25A7">
        <w:rPr>
          <w:rFonts w:ascii="Book Antiqua" w:hAnsi="Book Antiqua" w:cs="Times New Roman"/>
          <w:b/>
          <w:i/>
          <w:color w:val="000000" w:themeColor="text1"/>
          <w:sz w:val="24"/>
          <w:szCs w:val="24"/>
        </w:rPr>
        <w:t>Research r</w:t>
      </w:r>
      <w:r w:rsidR="00AC25A7" w:rsidRPr="00AC25A7">
        <w:rPr>
          <w:rFonts w:ascii="Book Antiqua" w:hAnsi="Book Antiqua" w:cs="Times New Roman"/>
          <w:b/>
          <w:i/>
          <w:color w:val="000000" w:themeColor="text1"/>
          <w:sz w:val="24"/>
          <w:szCs w:val="24"/>
        </w:rPr>
        <w:t>esults</w:t>
      </w:r>
    </w:p>
    <w:p w:rsidR="00C53735" w:rsidRDefault="00DE7E6C">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The m</w:t>
      </w:r>
      <w:r w:rsidR="00F85621" w:rsidRPr="00D663A2">
        <w:rPr>
          <w:rFonts w:ascii="Book Antiqua" w:hAnsi="Book Antiqua" w:cs="Times New Roman"/>
          <w:color w:val="000000" w:themeColor="text1"/>
          <w:sz w:val="24"/>
          <w:szCs w:val="24"/>
        </w:rPr>
        <w:t xml:space="preserve">edian CPA was 23.07% (range: 0%-40.20%). Pearson’s Chi-square test demonstrated a significant correlation of CPA with </w:t>
      </w:r>
      <w:r>
        <w:rPr>
          <w:rFonts w:ascii="Book Antiqua" w:hAnsi="Book Antiqua" w:cs="Times New Roman"/>
          <w:color w:val="000000" w:themeColor="text1"/>
          <w:sz w:val="24"/>
          <w:szCs w:val="24"/>
        </w:rPr>
        <w:t xml:space="preserve">a </w:t>
      </w:r>
      <w:r w:rsidR="00F85621" w:rsidRPr="00D663A2">
        <w:rPr>
          <w:rFonts w:ascii="Book Antiqua" w:hAnsi="Book Antiqua" w:cs="Times New Roman"/>
          <w:color w:val="000000" w:themeColor="text1"/>
          <w:sz w:val="24"/>
          <w:szCs w:val="24"/>
        </w:rPr>
        <w:t xml:space="preserve">history of gastrointestinal bleeding (Pearson’s coefficient: 0.832, </w:t>
      </w:r>
      <w:r w:rsidR="00F85621" w:rsidRPr="00D663A2">
        <w:rPr>
          <w:rFonts w:ascii="Book Antiqua" w:hAnsi="Book Antiqua" w:cs="Times New Roman"/>
          <w:i/>
          <w:color w:val="000000" w:themeColor="text1"/>
          <w:sz w:val="24"/>
          <w:szCs w:val="24"/>
        </w:rPr>
        <w:t>P</w:t>
      </w:r>
      <w:r w:rsidR="00BF4457">
        <w:rPr>
          <w:rFonts w:ascii="Book Antiqua" w:hAnsi="Book Antiqua" w:cs="Times New Roman" w:hint="eastAsia"/>
          <w:i/>
          <w:color w:val="000000" w:themeColor="text1"/>
          <w:sz w:val="24"/>
          <w:szCs w:val="24"/>
        </w:rPr>
        <w:t xml:space="preserve"> </w:t>
      </w:r>
      <w:r w:rsidR="00F85621" w:rsidRPr="00D663A2">
        <w:rPr>
          <w:rFonts w:ascii="Book Antiqua" w:hAnsi="Book Antiqua" w:cs="Times New Roman"/>
          <w:color w:val="000000" w:themeColor="text1"/>
          <w:sz w:val="24"/>
          <w:szCs w:val="24"/>
        </w:rPr>
        <w:t>=</w:t>
      </w:r>
      <w:r w:rsidR="00BF4457">
        <w:rPr>
          <w:rFonts w:ascii="Book Antiqua" w:hAnsi="Book Antiqua" w:cs="Times New Roman" w:hint="eastAsia"/>
          <w:color w:val="000000" w:themeColor="text1"/>
          <w:sz w:val="24"/>
          <w:szCs w:val="24"/>
        </w:rPr>
        <w:t xml:space="preserve"> </w:t>
      </w:r>
      <w:r w:rsidR="00F85621" w:rsidRPr="00D663A2">
        <w:rPr>
          <w:rFonts w:ascii="Book Antiqua" w:hAnsi="Book Antiqua" w:cs="Times New Roman"/>
          <w:color w:val="000000" w:themeColor="text1"/>
          <w:sz w:val="24"/>
          <w:szCs w:val="24"/>
        </w:rPr>
        <w:t xml:space="preserve">0.005), alanine aminotransferase (Pearson’s coefficient: -0.694, </w:t>
      </w:r>
      <w:r w:rsidR="00F85621" w:rsidRPr="00D663A2">
        <w:rPr>
          <w:rFonts w:ascii="Book Antiqua" w:hAnsi="Book Antiqua" w:cs="Times New Roman"/>
          <w:i/>
          <w:color w:val="000000" w:themeColor="text1"/>
          <w:sz w:val="24"/>
          <w:szCs w:val="24"/>
        </w:rPr>
        <w:t>P</w:t>
      </w:r>
      <w:r w:rsidR="00BF4457">
        <w:rPr>
          <w:rFonts w:ascii="Book Antiqua" w:hAnsi="Book Antiqua" w:cs="Times New Roman" w:hint="eastAsia"/>
          <w:i/>
          <w:color w:val="000000" w:themeColor="text1"/>
          <w:sz w:val="24"/>
          <w:szCs w:val="24"/>
        </w:rPr>
        <w:t xml:space="preserve"> </w:t>
      </w:r>
      <w:r w:rsidR="00F85621" w:rsidRPr="00D663A2">
        <w:rPr>
          <w:rFonts w:ascii="Book Antiqua" w:hAnsi="Book Antiqua" w:cs="Times New Roman"/>
          <w:color w:val="000000" w:themeColor="text1"/>
          <w:sz w:val="24"/>
          <w:szCs w:val="24"/>
        </w:rPr>
        <w:t>=</w:t>
      </w:r>
      <w:r w:rsidR="00BF4457">
        <w:rPr>
          <w:rFonts w:ascii="Book Antiqua" w:hAnsi="Book Antiqua" w:cs="Times New Roman" w:hint="eastAsia"/>
          <w:color w:val="000000" w:themeColor="text1"/>
          <w:sz w:val="24"/>
          <w:szCs w:val="24"/>
        </w:rPr>
        <w:t xml:space="preserve"> </w:t>
      </w:r>
      <w:r w:rsidR="00F85621" w:rsidRPr="00D663A2">
        <w:rPr>
          <w:rFonts w:ascii="Book Antiqua" w:hAnsi="Book Antiqua" w:cs="Times New Roman"/>
          <w:color w:val="000000" w:themeColor="text1"/>
          <w:sz w:val="24"/>
          <w:szCs w:val="24"/>
        </w:rPr>
        <w:t xml:space="preserve">0.038), and prothrombin time (Pearson’s coefficient: 0.68, </w:t>
      </w:r>
      <w:r w:rsidR="00F85621" w:rsidRPr="00D663A2">
        <w:rPr>
          <w:rFonts w:ascii="Book Antiqua" w:hAnsi="Book Antiqua" w:cs="Times New Roman"/>
          <w:i/>
          <w:color w:val="000000" w:themeColor="text1"/>
          <w:sz w:val="24"/>
          <w:szCs w:val="24"/>
        </w:rPr>
        <w:t>P</w:t>
      </w:r>
      <w:r w:rsidR="00BF4457">
        <w:rPr>
          <w:rFonts w:ascii="Book Antiqua" w:hAnsi="Book Antiqua" w:cs="Times New Roman" w:hint="eastAsia"/>
          <w:i/>
          <w:color w:val="000000" w:themeColor="text1"/>
          <w:sz w:val="24"/>
          <w:szCs w:val="24"/>
        </w:rPr>
        <w:t xml:space="preserve"> </w:t>
      </w:r>
      <w:r w:rsidR="00F85621" w:rsidRPr="00D663A2">
        <w:rPr>
          <w:rFonts w:ascii="Book Antiqua" w:hAnsi="Book Antiqua" w:cs="Times New Roman"/>
          <w:color w:val="000000" w:themeColor="text1"/>
          <w:sz w:val="24"/>
          <w:szCs w:val="24"/>
        </w:rPr>
        <w:t>=</w:t>
      </w:r>
      <w:r w:rsidR="00BF4457">
        <w:rPr>
          <w:rFonts w:ascii="Book Antiqua" w:hAnsi="Book Antiqua" w:cs="Times New Roman" w:hint="eastAsia"/>
          <w:color w:val="000000" w:themeColor="text1"/>
          <w:sz w:val="24"/>
          <w:szCs w:val="24"/>
        </w:rPr>
        <w:t xml:space="preserve"> </w:t>
      </w:r>
      <w:r w:rsidR="00F85621" w:rsidRPr="00D663A2">
        <w:rPr>
          <w:rFonts w:ascii="Book Antiqua" w:hAnsi="Book Antiqua" w:cs="Times New Roman"/>
          <w:color w:val="000000" w:themeColor="text1"/>
          <w:sz w:val="24"/>
          <w:szCs w:val="24"/>
        </w:rPr>
        <w:t xml:space="preserve">0.044). Although CPA </w:t>
      </w:r>
      <w:r>
        <w:rPr>
          <w:rFonts w:ascii="Book Antiqua" w:hAnsi="Book Antiqua" w:cs="Times New Roman"/>
          <w:color w:val="000000" w:themeColor="text1"/>
          <w:sz w:val="24"/>
          <w:szCs w:val="24"/>
        </w:rPr>
        <w:t>was</w:t>
      </w:r>
      <w:r w:rsidRPr="00D663A2">
        <w:rPr>
          <w:rFonts w:ascii="Book Antiqua" w:hAnsi="Book Antiqua" w:cs="Times New Roman"/>
          <w:color w:val="000000" w:themeColor="text1"/>
          <w:sz w:val="24"/>
          <w:szCs w:val="24"/>
        </w:rPr>
        <w:t xml:space="preserve"> </w:t>
      </w:r>
      <w:r w:rsidR="00F85621" w:rsidRPr="00D663A2">
        <w:rPr>
          <w:rFonts w:ascii="Book Antiqua" w:hAnsi="Book Antiqua" w:cs="Times New Roman"/>
          <w:color w:val="000000" w:themeColor="text1"/>
          <w:sz w:val="24"/>
          <w:szCs w:val="24"/>
        </w:rPr>
        <w:t>not significantly correlate</w:t>
      </w:r>
      <w:r>
        <w:rPr>
          <w:rFonts w:ascii="Book Antiqua" w:hAnsi="Book Antiqua" w:cs="Times New Roman"/>
          <w:color w:val="000000" w:themeColor="text1"/>
          <w:sz w:val="24"/>
          <w:szCs w:val="24"/>
        </w:rPr>
        <w:t>d</w:t>
      </w:r>
      <w:r w:rsidR="00F85621" w:rsidRPr="00D663A2">
        <w:rPr>
          <w:rFonts w:ascii="Book Antiqua" w:hAnsi="Book Antiqua" w:cs="Times New Roman"/>
          <w:color w:val="000000" w:themeColor="text1"/>
          <w:sz w:val="24"/>
          <w:szCs w:val="24"/>
        </w:rPr>
        <w:t xml:space="preserve"> with shunt dysfunction or hepatic encephalopathy after TIPS, the absolute CPA was relatively larger in patients who developed shunt dysfunction or hepatic encephalopathy after TIPS. </w:t>
      </w:r>
    </w:p>
    <w:p w:rsidR="00C53735" w:rsidRDefault="00C53735">
      <w:pPr>
        <w:spacing w:line="360" w:lineRule="auto"/>
        <w:rPr>
          <w:rFonts w:ascii="Book Antiqua" w:hAnsi="Book Antiqua" w:cs="Times New Roman"/>
          <w:color w:val="000000" w:themeColor="text1"/>
          <w:sz w:val="24"/>
          <w:szCs w:val="24"/>
        </w:rPr>
      </w:pPr>
    </w:p>
    <w:p w:rsidR="00C53735" w:rsidRDefault="00BD6B18">
      <w:pPr>
        <w:spacing w:line="360" w:lineRule="auto"/>
        <w:rPr>
          <w:rFonts w:ascii="Book Antiqua" w:hAnsi="Book Antiqua" w:cs="Times New Roman"/>
          <w:b/>
          <w:i/>
          <w:color w:val="000000" w:themeColor="text1"/>
          <w:sz w:val="24"/>
          <w:szCs w:val="24"/>
        </w:rPr>
      </w:pPr>
      <w:r w:rsidRPr="00BF4457">
        <w:rPr>
          <w:rFonts w:ascii="Book Antiqua" w:hAnsi="Book Antiqua" w:cs="Times New Roman"/>
          <w:b/>
          <w:i/>
          <w:color w:val="000000" w:themeColor="text1"/>
          <w:sz w:val="24"/>
          <w:szCs w:val="24"/>
        </w:rPr>
        <w:t>Research c</w:t>
      </w:r>
      <w:r w:rsidR="00BF4457" w:rsidRPr="00BF4457">
        <w:rPr>
          <w:rFonts w:ascii="Book Antiqua" w:hAnsi="Book Antiqua" w:cs="Times New Roman"/>
          <w:b/>
          <w:i/>
          <w:color w:val="000000" w:themeColor="text1"/>
          <w:sz w:val="24"/>
          <w:szCs w:val="24"/>
        </w:rPr>
        <w:t>onclusion</w:t>
      </w:r>
    </w:p>
    <w:p w:rsidR="00C53735" w:rsidRDefault="00DE7E6C">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w:t>
      </w:r>
      <w:r w:rsidRPr="00D663A2">
        <w:rPr>
          <w:rFonts w:ascii="Book Antiqua" w:hAnsi="Book Antiqua" w:cs="Times New Roman"/>
          <w:color w:val="000000" w:themeColor="text1"/>
          <w:sz w:val="24"/>
          <w:szCs w:val="24"/>
        </w:rPr>
        <w:t xml:space="preserve">his </w:t>
      </w:r>
      <w:r w:rsidR="00F85621" w:rsidRPr="00D663A2">
        <w:rPr>
          <w:rFonts w:ascii="Book Antiqua" w:hAnsi="Book Antiqua" w:cs="Times New Roman"/>
          <w:color w:val="000000" w:themeColor="text1"/>
          <w:sz w:val="24"/>
          <w:szCs w:val="24"/>
        </w:rPr>
        <w:t xml:space="preserve">preliminary </w:t>
      </w:r>
      <w:proofErr w:type="spellStart"/>
      <w:r w:rsidR="00F85621" w:rsidRPr="00D663A2">
        <w:rPr>
          <w:rFonts w:ascii="Book Antiqua" w:hAnsi="Book Antiqua" w:cs="Times New Roman"/>
          <w:color w:val="000000" w:themeColor="text1"/>
          <w:sz w:val="24"/>
          <w:szCs w:val="24"/>
        </w:rPr>
        <w:t>clinicopathological</w:t>
      </w:r>
      <w:proofErr w:type="spellEnd"/>
      <w:r w:rsidR="00F85621" w:rsidRPr="00D663A2">
        <w:rPr>
          <w:rFonts w:ascii="Book Antiqua" w:hAnsi="Book Antiqua" w:cs="Times New Roman"/>
          <w:color w:val="000000" w:themeColor="text1"/>
          <w:sz w:val="24"/>
          <w:szCs w:val="24"/>
        </w:rPr>
        <w:t xml:space="preserve"> study found a marginal effect of CPA on the outcomes of Budd-Chiari syndrome patients treated with TIPS.</w:t>
      </w:r>
      <w:r w:rsidR="00BD6B18" w:rsidRPr="00D663A2">
        <w:rPr>
          <w:rFonts w:ascii="Book Antiqua" w:hAnsi="Book Antiqua" w:cs="Times New Roman"/>
          <w:color w:val="000000" w:themeColor="text1"/>
          <w:sz w:val="24"/>
          <w:szCs w:val="24"/>
        </w:rPr>
        <w:t xml:space="preserve"> This study provide</w:t>
      </w:r>
      <w:r>
        <w:rPr>
          <w:rFonts w:ascii="Book Antiqua" w:hAnsi="Book Antiqua" w:cs="Times New Roman"/>
          <w:color w:val="000000" w:themeColor="text1"/>
          <w:sz w:val="24"/>
          <w:szCs w:val="24"/>
        </w:rPr>
        <w:t>s</w:t>
      </w:r>
      <w:r w:rsidR="00BD6B18" w:rsidRPr="00D663A2">
        <w:rPr>
          <w:rFonts w:ascii="Book Antiqua" w:hAnsi="Book Antiqua" w:cs="Times New Roman"/>
          <w:color w:val="000000" w:themeColor="text1"/>
          <w:sz w:val="24"/>
          <w:szCs w:val="24"/>
        </w:rPr>
        <w:t xml:space="preserve"> a new perspective </w:t>
      </w:r>
      <w:r>
        <w:rPr>
          <w:rFonts w:ascii="Book Antiqua" w:hAnsi="Book Antiqua" w:cs="Times New Roman"/>
          <w:color w:val="000000" w:themeColor="text1"/>
          <w:sz w:val="24"/>
          <w:szCs w:val="24"/>
        </w:rPr>
        <w:t>for</w:t>
      </w:r>
      <w:r w:rsidR="00BD6B18" w:rsidRPr="00D663A2">
        <w:rPr>
          <w:rFonts w:ascii="Book Antiqua" w:hAnsi="Book Antiqua" w:cs="Times New Roman"/>
          <w:color w:val="000000" w:themeColor="text1"/>
          <w:sz w:val="24"/>
          <w:szCs w:val="24"/>
        </w:rPr>
        <w:t xml:space="preserve"> predict</w:t>
      </w:r>
      <w:r>
        <w:rPr>
          <w:rFonts w:ascii="Book Antiqua" w:hAnsi="Book Antiqua" w:cs="Times New Roman"/>
          <w:color w:val="000000" w:themeColor="text1"/>
          <w:sz w:val="24"/>
          <w:szCs w:val="24"/>
        </w:rPr>
        <w:t>ing</w:t>
      </w:r>
      <w:r w:rsidR="00BD6B18" w:rsidRPr="00D663A2">
        <w:rPr>
          <w:rFonts w:ascii="Book Antiqua" w:hAnsi="Book Antiqua" w:cs="Times New Roman"/>
          <w:color w:val="000000" w:themeColor="text1"/>
          <w:sz w:val="24"/>
          <w:szCs w:val="24"/>
        </w:rPr>
        <w:t xml:space="preserve"> the outcome of Budd-Chiari syndrome. In the future, more patients could be recruited in the study. </w:t>
      </w:r>
    </w:p>
    <w:p w:rsidR="00C53735" w:rsidRDefault="00C53735">
      <w:pPr>
        <w:spacing w:line="360" w:lineRule="auto"/>
        <w:rPr>
          <w:rFonts w:ascii="Book Antiqua" w:hAnsi="Book Antiqua" w:cs="Times New Roman"/>
          <w:color w:val="000000" w:themeColor="text1"/>
          <w:sz w:val="24"/>
          <w:szCs w:val="24"/>
        </w:rPr>
      </w:pPr>
    </w:p>
    <w:p w:rsidR="00C53735" w:rsidRPr="00567CBC" w:rsidRDefault="00BD6B18">
      <w:pPr>
        <w:spacing w:line="360" w:lineRule="auto"/>
        <w:rPr>
          <w:rFonts w:ascii="Book Antiqua" w:hAnsi="Book Antiqua" w:cs="Segoe UI"/>
          <w:b/>
          <w:i/>
          <w:color w:val="000000" w:themeColor="text1"/>
          <w:sz w:val="24"/>
          <w:szCs w:val="24"/>
          <w:shd w:val="clear" w:color="auto" w:fill="FFFFFF"/>
        </w:rPr>
      </w:pPr>
      <w:r w:rsidRPr="00567CBC">
        <w:rPr>
          <w:rFonts w:ascii="Book Antiqua" w:hAnsi="Book Antiqua" w:cs="Segoe UI"/>
          <w:b/>
          <w:i/>
          <w:color w:val="000000" w:themeColor="text1"/>
          <w:sz w:val="24"/>
          <w:szCs w:val="24"/>
          <w:shd w:val="clear" w:color="auto" w:fill="FFFFFF"/>
        </w:rPr>
        <w:t>Research perspectives</w:t>
      </w:r>
    </w:p>
    <w:p w:rsidR="00C53735" w:rsidRDefault="001A4168">
      <w:pPr>
        <w:spacing w:line="360" w:lineRule="auto"/>
        <w:rPr>
          <w:rFonts w:ascii="Book Antiqua" w:hAnsi="Book Antiqua" w:cs="Times New Roman"/>
          <w:color w:val="000000" w:themeColor="text1"/>
          <w:sz w:val="24"/>
          <w:szCs w:val="24"/>
        </w:rPr>
      </w:pPr>
      <w:r w:rsidRPr="00567CBC">
        <w:rPr>
          <w:rFonts w:ascii="Book Antiqua" w:hAnsi="Book Antiqua" w:cs="Segoe UI"/>
          <w:color w:val="000000" w:themeColor="text1"/>
          <w:sz w:val="24"/>
          <w:szCs w:val="24"/>
          <w:shd w:val="clear" w:color="auto" w:fill="FFFFFF"/>
        </w:rPr>
        <w:t>In the future stud</w:t>
      </w:r>
      <w:r w:rsidR="00DE7E6C" w:rsidRPr="00567CBC">
        <w:rPr>
          <w:rFonts w:ascii="Book Antiqua" w:hAnsi="Book Antiqua" w:cs="Segoe UI"/>
          <w:color w:val="000000" w:themeColor="text1"/>
          <w:sz w:val="24"/>
          <w:szCs w:val="24"/>
          <w:shd w:val="clear" w:color="auto" w:fill="FFFFFF"/>
        </w:rPr>
        <w:t>ies</w:t>
      </w:r>
      <w:r w:rsidRPr="00567CBC">
        <w:rPr>
          <w:rFonts w:ascii="Book Antiqua" w:hAnsi="Book Antiqua" w:cs="Segoe UI"/>
          <w:color w:val="000000" w:themeColor="text1"/>
          <w:sz w:val="24"/>
          <w:szCs w:val="24"/>
          <w:shd w:val="clear" w:color="auto" w:fill="FFFFFF"/>
        </w:rPr>
        <w:t xml:space="preserve"> of </w:t>
      </w:r>
      <w:r w:rsidRPr="00567CBC">
        <w:rPr>
          <w:rFonts w:ascii="Book Antiqua" w:hAnsi="Book Antiqua" w:cs="Times New Roman"/>
          <w:color w:val="000000" w:themeColor="text1"/>
          <w:sz w:val="24"/>
          <w:szCs w:val="24"/>
        </w:rPr>
        <w:t>Budd-</w:t>
      </w:r>
      <w:proofErr w:type="spellStart"/>
      <w:r w:rsidRPr="00567CBC">
        <w:rPr>
          <w:rFonts w:ascii="Book Antiqua" w:hAnsi="Book Antiqua" w:cs="Times New Roman"/>
          <w:color w:val="000000" w:themeColor="text1"/>
          <w:sz w:val="24"/>
          <w:szCs w:val="24"/>
        </w:rPr>
        <w:t>Chiari</w:t>
      </w:r>
      <w:proofErr w:type="spellEnd"/>
      <w:r w:rsidRPr="00567CBC">
        <w:rPr>
          <w:rFonts w:ascii="Book Antiqua" w:hAnsi="Book Antiqua" w:cs="Times New Roman"/>
          <w:color w:val="000000" w:themeColor="text1"/>
          <w:sz w:val="24"/>
          <w:szCs w:val="24"/>
        </w:rPr>
        <w:t xml:space="preserve"> syndrome and portal hypertension</w:t>
      </w:r>
      <w:r w:rsidR="00DE7E6C" w:rsidRPr="00567CBC">
        <w:rPr>
          <w:rFonts w:ascii="Book Antiqua" w:hAnsi="Book Antiqua" w:cs="Times New Roman"/>
          <w:color w:val="000000" w:themeColor="text1"/>
          <w:sz w:val="24"/>
          <w:szCs w:val="24"/>
        </w:rPr>
        <w:t>,</w:t>
      </w:r>
      <w:r w:rsidRPr="00567CBC">
        <w:rPr>
          <w:rFonts w:ascii="Book Antiqua" w:hAnsi="Book Antiqua" w:cs="Times New Roman"/>
          <w:color w:val="000000" w:themeColor="text1"/>
          <w:sz w:val="24"/>
          <w:szCs w:val="24"/>
        </w:rPr>
        <w:t xml:space="preserve"> </w:t>
      </w:r>
      <w:r w:rsidR="00DE7E6C" w:rsidRPr="00567CBC">
        <w:rPr>
          <w:rFonts w:ascii="Book Antiqua" w:hAnsi="Book Antiqua" w:cs="Times New Roman"/>
          <w:color w:val="000000" w:themeColor="text1"/>
          <w:sz w:val="24"/>
          <w:szCs w:val="24"/>
        </w:rPr>
        <w:t>emphasis should</w:t>
      </w:r>
      <w:r w:rsidRPr="00567CBC">
        <w:rPr>
          <w:rFonts w:ascii="Book Antiqua" w:hAnsi="Book Antiqua" w:cs="Times New Roman"/>
          <w:color w:val="000000" w:themeColor="text1"/>
          <w:sz w:val="24"/>
          <w:szCs w:val="24"/>
        </w:rPr>
        <w:t xml:space="preserve"> be p</w:t>
      </w:r>
      <w:r w:rsidR="00DE7E6C" w:rsidRPr="00567CBC">
        <w:rPr>
          <w:rFonts w:ascii="Book Antiqua" w:hAnsi="Book Antiqua" w:cs="Times New Roman"/>
          <w:color w:val="000000" w:themeColor="text1"/>
          <w:sz w:val="24"/>
          <w:szCs w:val="24"/>
        </w:rPr>
        <w:t>laced on</w:t>
      </w:r>
      <w:r w:rsidRPr="00567CBC">
        <w:rPr>
          <w:rFonts w:ascii="Book Antiqua" w:hAnsi="Book Antiqua" w:cs="Times New Roman"/>
          <w:color w:val="000000" w:themeColor="text1"/>
          <w:sz w:val="24"/>
          <w:szCs w:val="24"/>
        </w:rPr>
        <w:t xml:space="preserve"> the correlation of pathological changes and </w:t>
      </w:r>
      <w:r w:rsidR="00A059C2" w:rsidRPr="00567CBC">
        <w:rPr>
          <w:rFonts w:ascii="Book Antiqua" w:hAnsi="Book Antiqua" w:cs="Times New Roman"/>
          <w:color w:val="000000" w:themeColor="text1"/>
          <w:sz w:val="24"/>
          <w:szCs w:val="24"/>
        </w:rPr>
        <w:t xml:space="preserve">outcomes of </w:t>
      </w:r>
      <w:r w:rsidR="00DE7E6C" w:rsidRPr="00567CBC">
        <w:rPr>
          <w:rFonts w:ascii="Book Antiqua" w:hAnsi="Book Antiqua" w:cs="Times New Roman"/>
          <w:color w:val="000000" w:themeColor="text1"/>
          <w:sz w:val="24"/>
          <w:szCs w:val="24"/>
        </w:rPr>
        <w:t>TIPS</w:t>
      </w:r>
      <w:r w:rsidR="00A059C2" w:rsidRPr="00567CBC">
        <w:rPr>
          <w:rFonts w:ascii="Book Antiqua" w:hAnsi="Book Antiqua" w:cs="Times New Roman"/>
          <w:color w:val="000000" w:themeColor="text1"/>
          <w:sz w:val="24"/>
          <w:szCs w:val="24"/>
        </w:rPr>
        <w:t>.</w:t>
      </w:r>
    </w:p>
    <w:p w:rsidR="00C53735" w:rsidRDefault="00C53735">
      <w:pPr>
        <w:spacing w:line="360" w:lineRule="auto"/>
        <w:rPr>
          <w:rFonts w:ascii="Book Antiqua" w:hAnsi="Book Antiqua" w:cs="Times New Roman"/>
          <w:color w:val="000000" w:themeColor="text1"/>
          <w:sz w:val="24"/>
          <w:szCs w:val="24"/>
        </w:rPr>
      </w:pPr>
    </w:p>
    <w:p w:rsidR="00E8052E" w:rsidRDefault="00E8052E">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2B476B" w:rsidRPr="00C87555" w:rsidRDefault="00C87555" w:rsidP="00E8052E">
      <w:pPr>
        <w:spacing w:line="360" w:lineRule="auto"/>
        <w:rPr>
          <w:rFonts w:ascii="Book Antiqua" w:hAnsi="Book Antiqua" w:cs="Times New Roman"/>
          <w:b/>
          <w:color w:val="000000" w:themeColor="text1"/>
          <w:sz w:val="24"/>
          <w:szCs w:val="24"/>
        </w:rPr>
      </w:pPr>
      <w:r w:rsidRPr="00C87555">
        <w:rPr>
          <w:rFonts w:ascii="Book Antiqua" w:hAnsi="Book Antiqua" w:cs="Times New Roman"/>
          <w:b/>
          <w:color w:val="000000" w:themeColor="text1"/>
          <w:sz w:val="24"/>
          <w:szCs w:val="24"/>
        </w:rPr>
        <w:lastRenderedPageBreak/>
        <w:t>REFERENCES</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 </w:t>
      </w:r>
      <w:proofErr w:type="spellStart"/>
      <w:r w:rsidR="00920528" w:rsidRPr="009C4E2E">
        <w:rPr>
          <w:rFonts w:ascii="Book Antiqua" w:hAnsi="Book Antiqua"/>
          <w:b/>
          <w:sz w:val="24"/>
          <w:szCs w:val="24"/>
        </w:rPr>
        <w:t>Germani</w:t>
      </w:r>
      <w:proofErr w:type="spellEnd"/>
      <w:r w:rsidR="00920528" w:rsidRPr="009C4E2E">
        <w:rPr>
          <w:rFonts w:ascii="Book Antiqua" w:hAnsi="Book Antiqua"/>
          <w:b/>
          <w:sz w:val="24"/>
          <w:szCs w:val="24"/>
        </w:rPr>
        <w:t xml:space="preserve"> G</w:t>
      </w:r>
      <w:r w:rsidR="00920528" w:rsidRPr="009C4E2E">
        <w:rPr>
          <w:rFonts w:ascii="Book Antiqua" w:hAnsi="Book Antiqua"/>
          <w:sz w:val="24"/>
          <w:szCs w:val="24"/>
        </w:rPr>
        <w:t xml:space="preserve">, </w:t>
      </w:r>
      <w:proofErr w:type="spellStart"/>
      <w:r w:rsidR="00920528" w:rsidRPr="009C4E2E">
        <w:rPr>
          <w:rFonts w:ascii="Book Antiqua" w:hAnsi="Book Antiqua"/>
          <w:sz w:val="24"/>
          <w:szCs w:val="24"/>
        </w:rPr>
        <w:t>Hytiroglou</w:t>
      </w:r>
      <w:proofErr w:type="spellEnd"/>
      <w:r w:rsidR="00920528" w:rsidRPr="009C4E2E">
        <w:rPr>
          <w:rFonts w:ascii="Book Antiqua" w:hAnsi="Book Antiqua"/>
          <w:sz w:val="24"/>
          <w:szCs w:val="24"/>
        </w:rPr>
        <w:t xml:space="preserve"> P, </w:t>
      </w:r>
      <w:proofErr w:type="spellStart"/>
      <w:r w:rsidR="00920528" w:rsidRPr="009C4E2E">
        <w:rPr>
          <w:rFonts w:ascii="Book Antiqua" w:hAnsi="Book Antiqua"/>
          <w:sz w:val="24"/>
          <w:szCs w:val="24"/>
        </w:rPr>
        <w:t>Fotiadu</w:t>
      </w:r>
      <w:proofErr w:type="spellEnd"/>
      <w:r w:rsidR="00920528" w:rsidRPr="009C4E2E">
        <w:rPr>
          <w:rFonts w:ascii="Book Antiqua" w:hAnsi="Book Antiqua"/>
          <w:sz w:val="24"/>
          <w:szCs w:val="24"/>
        </w:rPr>
        <w:t xml:space="preserve"> A, Burroughs AK, Dhillon AP. Assessment of fibrosis and cirrhosis in liver biopsies: an update. </w:t>
      </w:r>
      <w:proofErr w:type="spellStart"/>
      <w:r w:rsidR="00920528" w:rsidRPr="009C4E2E">
        <w:rPr>
          <w:rFonts w:ascii="Book Antiqua" w:hAnsi="Book Antiqua"/>
          <w:i/>
          <w:sz w:val="24"/>
          <w:szCs w:val="24"/>
        </w:rPr>
        <w:t>Semin</w:t>
      </w:r>
      <w:proofErr w:type="spellEnd"/>
      <w:r w:rsidR="00920528" w:rsidRPr="009C4E2E">
        <w:rPr>
          <w:rFonts w:ascii="Book Antiqua" w:hAnsi="Book Antiqua"/>
          <w:i/>
          <w:sz w:val="24"/>
          <w:szCs w:val="24"/>
        </w:rPr>
        <w:t xml:space="preserve"> Liver Dis</w:t>
      </w:r>
      <w:r w:rsidR="00920528" w:rsidRPr="009C4E2E">
        <w:rPr>
          <w:rFonts w:ascii="Book Antiqua" w:hAnsi="Book Antiqua"/>
          <w:sz w:val="24"/>
          <w:szCs w:val="24"/>
        </w:rPr>
        <w:t xml:space="preserve"> 2011;</w:t>
      </w:r>
      <w:r w:rsidR="004661D9">
        <w:rPr>
          <w:rFonts w:ascii="Book Antiqua" w:hAnsi="Book Antiqua" w:hint="eastAsia"/>
          <w:sz w:val="24"/>
          <w:szCs w:val="24"/>
        </w:rPr>
        <w:t xml:space="preserve"> </w:t>
      </w:r>
      <w:r w:rsidR="00920528" w:rsidRPr="009C4E2E">
        <w:rPr>
          <w:rFonts w:ascii="Book Antiqua" w:hAnsi="Book Antiqua"/>
          <w:b/>
          <w:sz w:val="24"/>
          <w:szCs w:val="24"/>
        </w:rPr>
        <w:t>31</w:t>
      </w:r>
      <w:r w:rsidR="00920528" w:rsidRPr="009C4E2E">
        <w:rPr>
          <w:rFonts w:ascii="Book Antiqua" w:hAnsi="Book Antiqua"/>
          <w:sz w:val="24"/>
          <w:szCs w:val="24"/>
        </w:rPr>
        <w:t>:82-90.</w:t>
      </w:r>
      <w:r w:rsidR="004661D9" w:rsidRPr="004661D9">
        <w:rPr>
          <w:rFonts w:ascii="Book Antiqua" w:hAnsi="Book Antiqua"/>
          <w:sz w:val="24"/>
          <w:szCs w:val="24"/>
        </w:rPr>
        <w:t xml:space="preserve"> [PMID: </w:t>
      </w:r>
      <w:proofErr w:type="gramStart"/>
      <w:r w:rsidR="004661D9" w:rsidRPr="004661D9">
        <w:rPr>
          <w:rFonts w:ascii="Book Antiqua" w:hAnsi="Book Antiqua"/>
          <w:sz w:val="24"/>
          <w:szCs w:val="24"/>
        </w:rPr>
        <w:t>21344353  DOI</w:t>
      </w:r>
      <w:proofErr w:type="gramEnd"/>
      <w:r w:rsidR="004661D9" w:rsidRPr="004661D9">
        <w:rPr>
          <w:rFonts w:ascii="Book Antiqua" w:hAnsi="Book Antiqua"/>
          <w:sz w:val="24"/>
          <w:szCs w:val="24"/>
        </w:rPr>
        <w:t>: 10.1055/s-0031-1272836]</w:t>
      </w:r>
    </w:p>
    <w:p w:rsidR="007F614A" w:rsidRDefault="00F8670C">
      <w:pPr>
        <w:spacing w:line="360" w:lineRule="auto"/>
        <w:rPr>
          <w:rFonts w:ascii="Book Antiqua" w:hAnsi="Book Antiqua"/>
          <w:sz w:val="24"/>
          <w:szCs w:val="24"/>
        </w:rPr>
      </w:pPr>
      <w:r w:rsidRPr="00F8670C">
        <w:rPr>
          <w:rFonts w:ascii="Book Antiqua" w:hAnsi="Book Antiqua"/>
          <w:sz w:val="24"/>
          <w:szCs w:val="24"/>
        </w:rPr>
        <w:t xml:space="preserve">2 </w:t>
      </w:r>
      <w:proofErr w:type="spellStart"/>
      <w:r w:rsidR="004661D9" w:rsidRPr="004661D9">
        <w:rPr>
          <w:rFonts w:ascii="Book Antiqua" w:hAnsi="Book Antiqua"/>
          <w:b/>
          <w:sz w:val="24"/>
          <w:szCs w:val="24"/>
        </w:rPr>
        <w:t>Knodell</w:t>
      </w:r>
      <w:proofErr w:type="spellEnd"/>
      <w:r w:rsidR="004661D9" w:rsidRPr="004661D9">
        <w:rPr>
          <w:rFonts w:ascii="Book Antiqua" w:hAnsi="Book Antiqua"/>
          <w:b/>
          <w:sz w:val="24"/>
          <w:szCs w:val="24"/>
        </w:rPr>
        <w:t xml:space="preserve"> RG</w:t>
      </w:r>
      <w:r w:rsidR="00920528" w:rsidRPr="009C4E2E">
        <w:rPr>
          <w:rFonts w:ascii="Book Antiqua" w:hAnsi="Book Antiqua"/>
          <w:sz w:val="24"/>
          <w:szCs w:val="24"/>
        </w:rPr>
        <w:t xml:space="preserve">, </w:t>
      </w:r>
      <w:proofErr w:type="spellStart"/>
      <w:r w:rsidR="00920528" w:rsidRPr="009C4E2E">
        <w:rPr>
          <w:rFonts w:ascii="Book Antiqua" w:hAnsi="Book Antiqua"/>
          <w:sz w:val="24"/>
          <w:szCs w:val="24"/>
        </w:rPr>
        <w:t>Ishak</w:t>
      </w:r>
      <w:proofErr w:type="spellEnd"/>
      <w:r w:rsidR="00920528" w:rsidRPr="009C4E2E">
        <w:rPr>
          <w:rFonts w:ascii="Book Antiqua" w:hAnsi="Book Antiqua"/>
          <w:sz w:val="24"/>
          <w:szCs w:val="24"/>
        </w:rPr>
        <w:t xml:space="preserve"> KG, Black WC, Chen TS, Craig R, </w:t>
      </w:r>
      <w:proofErr w:type="spellStart"/>
      <w:r w:rsidR="00920528" w:rsidRPr="009C4E2E">
        <w:rPr>
          <w:rFonts w:ascii="Book Antiqua" w:hAnsi="Book Antiqua"/>
          <w:sz w:val="24"/>
          <w:szCs w:val="24"/>
        </w:rPr>
        <w:t>Kaplowitz</w:t>
      </w:r>
      <w:proofErr w:type="spellEnd"/>
      <w:r w:rsidR="00920528" w:rsidRPr="009C4E2E">
        <w:rPr>
          <w:rFonts w:ascii="Book Antiqua" w:hAnsi="Book Antiqua"/>
          <w:sz w:val="24"/>
          <w:szCs w:val="24"/>
        </w:rPr>
        <w:t xml:space="preserve"> N, Kiernan TW, Wollman J. Formulation and application of a numerical scoring system for assessing histological activity in asymptomatic chronic active hepatitis. </w:t>
      </w:r>
      <w:r w:rsidR="00920528" w:rsidRPr="009C4E2E">
        <w:rPr>
          <w:rFonts w:ascii="Book Antiqua" w:hAnsi="Book Antiqua"/>
          <w:i/>
          <w:sz w:val="24"/>
          <w:szCs w:val="24"/>
        </w:rPr>
        <w:t>Hepatology</w:t>
      </w:r>
      <w:r w:rsidR="00920528" w:rsidRPr="009C4E2E">
        <w:rPr>
          <w:rFonts w:ascii="Book Antiqua" w:hAnsi="Book Antiqua"/>
          <w:sz w:val="24"/>
          <w:szCs w:val="24"/>
        </w:rPr>
        <w:t xml:space="preserve"> 1981; 1(5): 431-435 [PMID: </w:t>
      </w:r>
      <w:proofErr w:type="gramStart"/>
      <w:r w:rsidR="00920528" w:rsidRPr="009C4E2E">
        <w:rPr>
          <w:rFonts w:ascii="Book Antiqua" w:hAnsi="Book Antiqua"/>
          <w:sz w:val="24"/>
          <w:szCs w:val="24"/>
        </w:rPr>
        <w:t>7308988  DOI</w:t>
      </w:r>
      <w:proofErr w:type="gramEnd"/>
      <w:r w:rsidR="00920528" w:rsidRPr="009C4E2E">
        <w:rPr>
          <w:rFonts w:ascii="Book Antiqua" w:hAnsi="Book Antiqua"/>
          <w:sz w:val="24"/>
          <w:szCs w:val="24"/>
        </w:rPr>
        <w:t>: S0270913981000505 [</w:t>
      </w:r>
      <w:proofErr w:type="spellStart"/>
      <w:r w:rsidR="00920528" w:rsidRPr="009C4E2E">
        <w:rPr>
          <w:rFonts w:ascii="Book Antiqua" w:hAnsi="Book Antiqua"/>
          <w:sz w:val="24"/>
          <w:szCs w:val="24"/>
        </w:rPr>
        <w:t>pii</w:t>
      </w:r>
      <w:proofErr w:type="spellEnd"/>
      <w:r w:rsidR="00920528" w:rsidRPr="009C4E2E">
        <w:rPr>
          <w:rFonts w:ascii="Book Antiqua" w:hAnsi="Book Antiqua"/>
          <w:sz w:val="24"/>
          <w:szCs w:val="24"/>
        </w:rPr>
        <w:t>]</w:t>
      </w:r>
      <w:r w:rsidR="004661D9" w:rsidRPr="004661D9">
        <w:rPr>
          <w:rFonts w:ascii="Book Antiqua" w:hAnsi="Book Antiqua"/>
          <w:b/>
          <w:sz w:val="24"/>
          <w:szCs w:val="24"/>
        </w:rPr>
        <w:t>]</w:t>
      </w:r>
    </w:p>
    <w:p w:rsidR="007F614A" w:rsidRDefault="00F8670C">
      <w:pPr>
        <w:spacing w:line="360" w:lineRule="auto"/>
        <w:rPr>
          <w:rFonts w:ascii="Book Antiqua" w:hAnsi="Book Antiqua"/>
          <w:sz w:val="24"/>
          <w:szCs w:val="24"/>
        </w:rPr>
      </w:pPr>
      <w:r w:rsidRPr="00F8670C">
        <w:rPr>
          <w:rFonts w:ascii="Book Antiqua" w:hAnsi="Book Antiqua"/>
          <w:sz w:val="24"/>
          <w:szCs w:val="24"/>
        </w:rPr>
        <w:t xml:space="preserve">3 </w:t>
      </w:r>
      <w:proofErr w:type="spellStart"/>
      <w:r w:rsidR="004661D9" w:rsidRPr="004661D9">
        <w:rPr>
          <w:rFonts w:ascii="Book Antiqua" w:hAnsi="Book Antiqua"/>
          <w:b/>
          <w:sz w:val="24"/>
          <w:szCs w:val="24"/>
        </w:rPr>
        <w:t>Desmet</w:t>
      </w:r>
      <w:proofErr w:type="spellEnd"/>
      <w:r w:rsidR="004661D9" w:rsidRPr="004661D9">
        <w:rPr>
          <w:rFonts w:ascii="Book Antiqua" w:hAnsi="Book Antiqua"/>
          <w:b/>
          <w:sz w:val="24"/>
          <w:szCs w:val="24"/>
        </w:rPr>
        <w:t xml:space="preserve"> VJ</w:t>
      </w:r>
      <w:r w:rsidR="00920528" w:rsidRPr="009C4E2E">
        <w:rPr>
          <w:rFonts w:ascii="Book Antiqua" w:hAnsi="Book Antiqua"/>
          <w:sz w:val="24"/>
          <w:szCs w:val="24"/>
        </w:rPr>
        <w:t xml:space="preserve">, Gerber M, </w:t>
      </w:r>
      <w:proofErr w:type="spellStart"/>
      <w:r w:rsidR="00920528" w:rsidRPr="009C4E2E">
        <w:rPr>
          <w:rFonts w:ascii="Book Antiqua" w:hAnsi="Book Antiqua"/>
          <w:sz w:val="24"/>
          <w:szCs w:val="24"/>
        </w:rPr>
        <w:t>Hoofnagle</w:t>
      </w:r>
      <w:proofErr w:type="spellEnd"/>
      <w:r w:rsidR="00920528" w:rsidRPr="009C4E2E">
        <w:rPr>
          <w:rFonts w:ascii="Book Antiqua" w:hAnsi="Book Antiqua"/>
          <w:sz w:val="24"/>
          <w:szCs w:val="24"/>
        </w:rPr>
        <w:t xml:space="preserve"> JH, </w:t>
      </w:r>
      <w:proofErr w:type="spellStart"/>
      <w:r w:rsidR="00920528" w:rsidRPr="009C4E2E">
        <w:rPr>
          <w:rFonts w:ascii="Book Antiqua" w:hAnsi="Book Antiqua"/>
          <w:sz w:val="24"/>
          <w:szCs w:val="24"/>
        </w:rPr>
        <w:t>Manns</w:t>
      </w:r>
      <w:proofErr w:type="spellEnd"/>
      <w:r w:rsidR="00920528" w:rsidRPr="009C4E2E">
        <w:rPr>
          <w:rFonts w:ascii="Book Antiqua" w:hAnsi="Book Antiqua"/>
          <w:sz w:val="24"/>
          <w:szCs w:val="24"/>
        </w:rPr>
        <w:t xml:space="preserve"> M, </w:t>
      </w:r>
      <w:proofErr w:type="spellStart"/>
      <w:r w:rsidR="00920528" w:rsidRPr="009C4E2E">
        <w:rPr>
          <w:rFonts w:ascii="Book Antiqua" w:hAnsi="Book Antiqua"/>
          <w:sz w:val="24"/>
          <w:szCs w:val="24"/>
        </w:rPr>
        <w:t>Scheuer</w:t>
      </w:r>
      <w:proofErr w:type="spellEnd"/>
      <w:r w:rsidR="00920528" w:rsidRPr="009C4E2E">
        <w:rPr>
          <w:rFonts w:ascii="Book Antiqua" w:hAnsi="Book Antiqua"/>
          <w:sz w:val="24"/>
          <w:szCs w:val="24"/>
        </w:rPr>
        <w:t xml:space="preserve"> PJ. Classification of chronic hepatitis: diagnosis, grading and staging. </w:t>
      </w:r>
      <w:r w:rsidR="00920528" w:rsidRPr="009C4E2E">
        <w:rPr>
          <w:rFonts w:ascii="Book Antiqua" w:hAnsi="Book Antiqua"/>
          <w:i/>
          <w:sz w:val="24"/>
          <w:szCs w:val="24"/>
        </w:rPr>
        <w:t>Hepatology</w:t>
      </w:r>
      <w:r w:rsidR="00920528" w:rsidRPr="009C4E2E">
        <w:rPr>
          <w:rFonts w:ascii="Book Antiqua" w:hAnsi="Book Antiqua"/>
          <w:sz w:val="24"/>
          <w:szCs w:val="24"/>
        </w:rPr>
        <w:t xml:space="preserve"> 1994; 19(6): 1513-1520 [PMID: 8188183]</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4 </w:t>
      </w:r>
      <w:r w:rsidR="004661D9" w:rsidRPr="004661D9">
        <w:rPr>
          <w:rFonts w:ascii="Book Antiqua" w:hAnsi="Book Antiqua"/>
          <w:b/>
          <w:sz w:val="24"/>
          <w:szCs w:val="24"/>
        </w:rPr>
        <w:t>Ishak K</w:t>
      </w:r>
      <w:r w:rsidR="00920528" w:rsidRPr="009C4E2E">
        <w:rPr>
          <w:rFonts w:ascii="Book Antiqua" w:hAnsi="Book Antiqua"/>
          <w:sz w:val="24"/>
          <w:szCs w:val="24"/>
        </w:rPr>
        <w:t xml:space="preserve">, Baptista A, Bianchi L, </w:t>
      </w:r>
      <w:proofErr w:type="spellStart"/>
      <w:r w:rsidR="00920528" w:rsidRPr="009C4E2E">
        <w:rPr>
          <w:rFonts w:ascii="Book Antiqua" w:hAnsi="Book Antiqua"/>
          <w:sz w:val="24"/>
          <w:szCs w:val="24"/>
        </w:rPr>
        <w:t>Callea</w:t>
      </w:r>
      <w:proofErr w:type="spellEnd"/>
      <w:r w:rsidR="00920528" w:rsidRPr="009C4E2E">
        <w:rPr>
          <w:rFonts w:ascii="Book Antiqua" w:hAnsi="Book Antiqua"/>
          <w:sz w:val="24"/>
          <w:szCs w:val="24"/>
        </w:rPr>
        <w:t xml:space="preserve"> F, De Groote J, </w:t>
      </w:r>
      <w:proofErr w:type="spellStart"/>
      <w:r w:rsidR="00920528" w:rsidRPr="009C4E2E">
        <w:rPr>
          <w:rFonts w:ascii="Book Antiqua" w:hAnsi="Book Antiqua"/>
          <w:sz w:val="24"/>
          <w:szCs w:val="24"/>
        </w:rPr>
        <w:t>Gudat</w:t>
      </w:r>
      <w:proofErr w:type="spellEnd"/>
      <w:r w:rsidR="00920528" w:rsidRPr="009C4E2E">
        <w:rPr>
          <w:rFonts w:ascii="Book Antiqua" w:hAnsi="Book Antiqua"/>
          <w:sz w:val="24"/>
          <w:szCs w:val="24"/>
        </w:rPr>
        <w:t xml:space="preserve"> F, </w:t>
      </w:r>
      <w:proofErr w:type="spellStart"/>
      <w:r w:rsidR="00920528" w:rsidRPr="009C4E2E">
        <w:rPr>
          <w:rFonts w:ascii="Book Antiqua" w:hAnsi="Book Antiqua"/>
          <w:sz w:val="24"/>
          <w:szCs w:val="24"/>
        </w:rPr>
        <w:t>Denk</w:t>
      </w:r>
      <w:proofErr w:type="spellEnd"/>
      <w:r w:rsidR="00920528" w:rsidRPr="009C4E2E">
        <w:rPr>
          <w:rFonts w:ascii="Book Antiqua" w:hAnsi="Book Antiqua"/>
          <w:sz w:val="24"/>
          <w:szCs w:val="24"/>
        </w:rPr>
        <w:t xml:space="preserve"> H, </w:t>
      </w:r>
      <w:proofErr w:type="spellStart"/>
      <w:r w:rsidR="00920528" w:rsidRPr="009C4E2E">
        <w:rPr>
          <w:rFonts w:ascii="Book Antiqua" w:hAnsi="Book Antiqua"/>
          <w:sz w:val="24"/>
          <w:szCs w:val="24"/>
        </w:rPr>
        <w:t>Desmet</w:t>
      </w:r>
      <w:proofErr w:type="spellEnd"/>
      <w:r w:rsidR="00920528" w:rsidRPr="009C4E2E">
        <w:rPr>
          <w:rFonts w:ascii="Book Antiqua" w:hAnsi="Book Antiqua"/>
          <w:sz w:val="24"/>
          <w:szCs w:val="24"/>
        </w:rPr>
        <w:t xml:space="preserve"> V, </w:t>
      </w:r>
      <w:proofErr w:type="spellStart"/>
      <w:r w:rsidR="00920528" w:rsidRPr="009C4E2E">
        <w:rPr>
          <w:rFonts w:ascii="Book Antiqua" w:hAnsi="Book Antiqua"/>
          <w:sz w:val="24"/>
          <w:szCs w:val="24"/>
        </w:rPr>
        <w:t>Korb</w:t>
      </w:r>
      <w:proofErr w:type="spellEnd"/>
      <w:r w:rsidR="00920528" w:rsidRPr="009C4E2E">
        <w:rPr>
          <w:rFonts w:ascii="Book Antiqua" w:hAnsi="Book Antiqua"/>
          <w:sz w:val="24"/>
          <w:szCs w:val="24"/>
        </w:rPr>
        <w:t xml:space="preserve"> G, </w:t>
      </w:r>
      <w:proofErr w:type="spellStart"/>
      <w:r w:rsidR="00920528" w:rsidRPr="009C4E2E">
        <w:rPr>
          <w:rFonts w:ascii="Book Antiqua" w:hAnsi="Book Antiqua"/>
          <w:sz w:val="24"/>
          <w:szCs w:val="24"/>
        </w:rPr>
        <w:t>MacSween</w:t>
      </w:r>
      <w:proofErr w:type="spellEnd"/>
      <w:r w:rsidR="00920528" w:rsidRPr="009C4E2E">
        <w:rPr>
          <w:rFonts w:ascii="Book Antiqua" w:hAnsi="Book Antiqua"/>
          <w:sz w:val="24"/>
          <w:szCs w:val="24"/>
        </w:rPr>
        <w:t xml:space="preserve"> RN, et al. Histological grading and staging of chronic hepatitis. </w:t>
      </w:r>
      <w:r w:rsidR="00920528" w:rsidRPr="009C4E2E">
        <w:rPr>
          <w:rFonts w:ascii="Book Antiqua" w:hAnsi="Book Antiqua"/>
          <w:i/>
          <w:sz w:val="24"/>
          <w:szCs w:val="24"/>
        </w:rPr>
        <w:t xml:space="preserve">J </w:t>
      </w:r>
      <w:proofErr w:type="spellStart"/>
      <w:r w:rsidR="00920528" w:rsidRPr="009C4E2E">
        <w:rPr>
          <w:rFonts w:ascii="Book Antiqua" w:hAnsi="Book Antiqua"/>
          <w:i/>
          <w:sz w:val="24"/>
          <w:szCs w:val="24"/>
        </w:rPr>
        <w:t>Hepatol</w:t>
      </w:r>
      <w:proofErr w:type="spellEnd"/>
      <w:r w:rsidR="00920528" w:rsidRPr="009C4E2E">
        <w:rPr>
          <w:rFonts w:ascii="Book Antiqua" w:hAnsi="Book Antiqua"/>
          <w:sz w:val="24"/>
          <w:szCs w:val="24"/>
        </w:rPr>
        <w:t xml:space="preserve"> 1995; 22(6): 696-699 [PMID: </w:t>
      </w:r>
      <w:proofErr w:type="gramStart"/>
      <w:r w:rsidR="00920528" w:rsidRPr="009C4E2E">
        <w:rPr>
          <w:rFonts w:ascii="Book Antiqua" w:hAnsi="Book Antiqua"/>
          <w:sz w:val="24"/>
          <w:szCs w:val="24"/>
        </w:rPr>
        <w:t>7560864  DOI</w:t>
      </w:r>
      <w:proofErr w:type="gramEnd"/>
      <w:r w:rsidR="00920528" w:rsidRPr="009C4E2E">
        <w:rPr>
          <w:rFonts w:ascii="Book Antiqua" w:hAnsi="Book Antiqua"/>
          <w:sz w:val="24"/>
          <w:szCs w:val="24"/>
        </w:rPr>
        <w:t>: 0168827895802266 [</w:t>
      </w:r>
      <w:proofErr w:type="spellStart"/>
      <w:r w:rsidR="00920528" w:rsidRPr="009C4E2E">
        <w:rPr>
          <w:rFonts w:ascii="Book Antiqua" w:hAnsi="Book Antiqua"/>
          <w:sz w:val="24"/>
          <w:szCs w:val="24"/>
        </w:rPr>
        <w:t>pii</w:t>
      </w:r>
      <w:proofErr w:type="spellEnd"/>
      <w:r w:rsidR="00920528" w:rsidRPr="009C4E2E">
        <w:rPr>
          <w:rFonts w:ascii="Book Antiqua" w:hAnsi="Book Antiqua"/>
          <w:sz w:val="24"/>
          <w:szCs w:val="24"/>
        </w:rPr>
        <w:t>]]</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5 </w:t>
      </w:r>
      <w:proofErr w:type="spellStart"/>
      <w:r w:rsidRPr="00F8670C">
        <w:rPr>
          <w:rFonts w:ascii="Book Antiqua" w:hAnsi="Book Antiqua"/>
          <w:b/>
          <w:sz w:val="24"/>
          <w:szCs w:val="24"/>
        </w:rPr>
        <w:t>Calvaruso</w:t>
      </w:r>
      <w:proofErr w:type="spellEnd"/>
      <w:r w:rsidRPr="00F8670C">
        <w:rPr>
          <w:rFonts w:ascii="Book Antiqua" w:hAnsi="Book Antiqua"/>
          <w:b/>
          <w:sz w:val="24"/>
          <w:szCs w:val="24"/>
        </w:rPr>
        <w:t xml:space="preserve"> V</w:t>
      </w:r>
      <w:r w:rsidRPr="00F8670C">
        <w:rPr>
          <w:rFonts w:ascii="Book Antiqua" w:hAnsi="Book Antiqua"/>
          <w:sz w:val="24"/>
          <w:szCs w:val="24"/>
        </w:rPr>
        <w:t xml:space="preserve">, Burroughs AK, Standish R, </w:t>
      </w:r>
      <w:proofErr w:type="spellStart"/>
      <w:r w:rsidRPr="00F8670C">
        <w:rPr>
          <w:rFonts w:ascii="Book Antiqua" w:hAnsi="Book Antiqua"/>
          <w:sz w:val="24"/>
          <w:szCs w:val="24"/>
        </w:rPr>
        <w:t>Manousou</w:t>
      </w:r>
      <w:proofErr w:type="spellEnd"/>
      <w:r w:rsidRPr="00F8670C">
        <w:rPr>
          <w:rFonts w:ascii="Book Antiqua" w:hAnsi="Book Antiqua"/>
          <w:sz w:val="24"/>
          <w:szCs w:val="24"/>
        </w:rPr>
        <w:t xml:space="preserve"> P, </w:t>
      </w:r>
      <w:proofErr w:type="spellStart"/>
      <w:r w:rsidRPr="00F8670C">
        <w:rPr>
          <w:rFonts w:ascii="Book Antiqua" w:hAnsi="Book Antiqua"/>
          <w:sz w:val="24"/>
          <w:szCs w:val="24"/>
        </w:rPr>
        <w:t>Grillo</w:t>
      </w:r>
      <w:proofErr w:type="spellEnd"/>
      <w:r w:rsidRPr="00F8670C">
        <w:rPr>
          <w:rFonts w:ascii="Book Antiqua" w:hAnsi="Book Antiqua"/>
          <w:sz w:val="24"/>
          <w:szCs w:val="24"/>
        </w:rPr>
        <w:t xml:space="preserve"> F, Leandro G, </w:t>
      </w:r>
      <w:proofErr w:type="spellStart"/>
      <w:r w:rsidRPr="00F8670C">
        <w:rPr>
          <w:rFonts w:ascii="Book Antiqua" w:hAnsi="Book Antiqua"/>
          <w:sz w:val="24"/>
          <w:szCs w:val="24"/>
        </w:rPr>
        <w:t>Maimone</w:t>
      </w:r>
      <w:proofErr w:type="spellEnd"/>
      <w:r w:rsidRPr="00F8670C">
        <w:rPr>
          <w:rFonts w:ascii="Book Antiqua" w:hAnsi="Book Antiqua"/>
          <w:sz w:val="24"/>
          <w:szCs w:val="24"/>
        </w:rPr>
        <w:t xml:space="preserve"> S, </w:t>
      </w:r>
      <w:proofErr w:type="spellStart"/>
      <w:r w:rsidRPr="00F8670C">
        <w:rPr>
          <w:rFonts w:ascii="Book Antiqua" w:hAnsi="Book Antiqua"/>
          <w:sz w:val="24"/>
          <w:szCs w:val="24"/>
        </w:rPr>
        <w:t>Pleguezuelo</w:t>
      </w:r>
      <w:proofErr w:type="spellEnd"/>
      <w:r w:rsidRPr="00F8670C">
        <w:rPr>
          <w:rFonts w:ascii="Book Antiqua" w:hAnsi="Book Antiqua"/>
          <w:sz w:val="24"/>
          <w:szCs w:val="24"/>
        </w:rPr>
        <w:t xml:space="preserve"> M, </w:t>
      </w:r>
      <w:proofErr w:type="spellStart"/>
      <w:r w:rsidRPr="00F8670C">
        <w:rPr>
          <w:rFonts w:ascii="Book Antiqua" w:hAnsi="Book Antiqua"/>
          <w:sz w:val="24"/>
          <w:szCs w:val="24"/>
        </w:rPr>
        <w:t>Xirouchakis</w:t>
      </w:r>
      <w:proofErr w:type="spellEnd"/>
      <w:r w:rsidRPr="00F8670C">
        <w:rPr>
          <w:rFonts w:ascii="Book Antiqua" w:hAnsi="Book Antiqua"/>
          <w:sz w:val="24"/>
          <w:szCs w:val="24"/>
        </w:rPr>
        <w:t xml:space="preserve"> I, </w:t>
      </w:r>
      <w:proofErr w:type="spellStart"/>
      <w:r w:rsidRPr="00F8670C">
        <w:rPr>
          <w:rFonts w:ascii="Book Antiqua" w:hAnsi="Book Antiqua"/>
          <w:sz w:val="24"/>
          <w:szCs w:val="24"/>
        </w:rPr>
        <w:t>Guerrini</w:t>
      </w:r>
      <w:proofErr w:type="spellEnd"/>
      <w:r w:rsidRPr="00F8670C">
        <w:rPr>
          <w:rFonts w:ascii="Book Antiqua" w:hAnsi="Book Antiqua"/>
          <w:sz w:val="24"/>
          <w:szCs w:val="24"/>
        </w:rPr>
        <w:t xml:space="preserve"> GP, Patch D, Yu D, </w:t>
      </w:r>
      <w:proofErr w:type="spellStart"/>
      <w:r w:rsidRPr="00F8670C">
        <w:rPr>
          <w:rFonts w:ascii="Book Antiqua" w:hAnsi="Book Antiqua"/>
          <w:sz w:val="24"/>
          <w:szCs w:val="24"/>
        </w:rPr>
        <w:t>O'Beirne</w:t>
      </w:r>
      <w:proofErr w:type="spellEnd"/>
      <w:r w:rsidRPr="00F8670C">
        <w:rPr>
          <w:rFonts w:ascii="Book Antiqua" w:hAnsi="Book Antiqua"/>
          <w:sz w:val="24"/>
          <w:szCs w:val="24"/>
        </w:rPr>
        <w:t xml:space="preserve"> J, </w:t>
      </w:r>
      <w:proofErr w:type="spellStart"/>
      <w:r w:rsidRPr="00F8670C">
        <w:rPr>
          <w:rFonts w:ascii="Book Antiqua" w:hAnsi="Book Antiqua"/>
          <w:sz w:val="24"/>
          <w:szCs w:val="24"/>
        </w:rPr>
        <w:t>Dhillon</w:t>
      </w:r>
      <w:proofErr w:type="spellEnd"/>
      <w:r w:rsidRPr="00F8670C">
        <w:rPr>
          <w:rFonts w:ascii="Book Antiqua" w:hAnsi="Book Antiqua"/>
          <w:sz w:val="24"/>
          <w:szCs w:val="24"/>
        </w:rPr>
        <w:t xml:space="preserve"> AP. Computer-assisted image analysis of liver collagen: relationship to Ishak scoring and hepatic venous pressure gradient. </w:t>
      </w:r>
      <w:r w:rsidRPr="00F8670C">
        <w:rPr>
          <w:rFonts w:ascii="Book Antiqua" w:hAnsi="Book Antiqua"/>
          <w:i/>
          <w:sz w:val="24"/>
          <w:szCs w:val="24"/>
        </w:rPr>
        <w:t>Hepatology</w:t>
      </w:r>
      <w:r w:rsidRPr="00F8670C">
        <w:rPr>
          <w:rFonts w:ascii="Book Antiqua" w:hAnsi="Book Antiqua"/>
          <w:sz w:val="24"/>
          <w:szCs w:val="24"/>
        </w:rPr>
        <w:t xml:space="preserve"> 2009; </w:t>
      </w:r>
      <w:r w:rsidRPr="00F8670C">
        <w:rPr>
          <w:rFonts w:ascii="Book Antiqua" w:hAnsi="Book Antiqua"/>
          <w:b/>
          <w:sz w:val="24"/>
          <w:szCs w:val="24"/>
        </w:rPr>
        <w:t>49</w:t>
      </w:r>
      <w:r w:rsidRPr="00F8670C">
        <w:rPr>
          <w:rFonts w:ascii="Book Antiqua" w:hAnsi="Book Antiqua"/>
          <w:sz w:val="24"/>
          <w:szCs w:val="24"/>
        </w:rPr>
        <w:t>: 1236-1244 [PMID: 19133646 DOI: 10.1002/hep.22745.]</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6 </w:t>
      </w:r>
      <w:proofErr w:type="spellStart"/>
      <w:r w:rsidRPr="00F8670C">
        <w:rPr>
          <w:rFonts w:ascii="Book Antiqua" w:hAnsi="Book Antiqua"/>
          <w:b/>
          <w:sz w:val="24"/>
          <w:szCs w:val="24"/>
        </w:rPr>
        <w:t>Manousou</w:t>
      </w:r>
      <w:proofErr w:type="spellEnd"/>
      <w:r w:rsidRPr="00F8670C">
        <w:rPr>
          <w:rFonts w:ascii="Book Antiqua" w:hAnsi="Book Antiqua"/>
          <w:b/>
          <w:sz w:val="24"/>
          <w:szCs w:val="24"/>
        </w:rPr>
        <w:t xml:space="preserve"> P</w:t>
      </w:r>
      <w:r w:rsidRPr="00F8670C">
        <w:rPr>
          <w:rFonts w:ascii="Book Antiqua" w:hAnsi="Book Antiqua"/>
          <w:sz w:val="24"/>
          <w:szCs w:val="24"/>
        </w:rPr>
        <w:t xml:space="preserve">, </w:t>
      </w:r>
      <w:proofErr w:type="spellStart"/>
      <w:r w:rsidRPr="00F8670C">
        <w:rPr>
          <w:rFonts w:ascii="Book Antiqua" w:hAnsi="Book Antiqua"/>
          <w:sz w:val="24"/>
          <w:szCs w:val="24"/>
        </w:rPr>
        <w:t>Dhillon</w:t>
      </w:r>
      <w:proofErr w:type="spellEnd"/>
      <w:r w:rsidRPr="00F8670C">
        <w:rPr>
          <w:rFonts w:ascii="Book Antiqua" w:hAnsi="Book Antiqua"/>
          <w:sz w:val="24"/>
          <w:szCs w:val="24"/>
        </w:rPr>
        <w:t xml:space="preserve"> AP, </w:t>
      </w:r>
      <w:proofErr w:type="spellStart"/>
      <w:r w:rsidRPr="00F8670C">
        <w:rPr>
          <w:rFonts w:ascii="Book Antiqua" w:hAnsi="Book Antiqua"/>
          <w:sz w:val="24"/>
          <w:szCs w:val="24"/>
        </w:rPr>
        <w:t>Isgro</w:t>
      </w:r>
      <w:proofErr w:type="spellEnd"/>
      <w:r w:rsidRPr="00F8670C">
        <w:rPr>
          <w:rFonts w:ascii="Book Antiqua" w:hAnsi="Book Antiqua"/>
          <w:sz w:val="24"/>
          <w:szCs w:val="24"/>
        </w:rPr>
        <w:t xml:space="preserve"> G, </w:t>
      </w:r>
      <w:proofErr w:type="spellStart"/>
      <w:r w:rsidRPr="00F8670C">
        <w:rPr>
          <w:rFonts w:ascii="Book Antiqua" w:hAnsi="Book Antiqua"/>
          <w:sz w:val="24"/>
          <w:szCs w:val="24"/>
        </w:rPr>
        <w:t>Calvaruso</w:t>
      </w:r>
      <w:proofErr w:type="spellEnd"/>
      <w:r w:rsidRPr="00F8670C">
        <w:rPr>
          <w:rFonts w:ascii="Book Antiqua" w:hAnsi="Book Antiqua"/>
          <w:sz w:val="24"/>
          <w:szCs w:val="24"/>
        </w:rPr>
        <w:t xml:space="preserve"> V, </w:t>
      </w:r>
      <w:proofErr w:type="spellStart"/>
      <w:r w:rsidRPr="00F8670C">
        <w:rPr>
          <w:rFonts w:ascii="Book Antiqua" w:hAnsi="Book Antiqua"/>
          <w:sz w:val="24"/>
          <w:szCs w:val="24"/>
        </w:rPr>
        <w:t>Luong</w:t>
      </w:r>
      <w:proofErr w:type="spellEnd"/>
      <w:r w:rsidRPr="00F8670C">
        <w:rPr>
          <w:rFonts w:ascii="Book Antiqua" w:hAnsi="Book Antiqua"/>
          <w:sz w:val="24"/>
          <w:szCs w:val="24"/>
        </w:rPr>
        <w:t xml:space="preserve"> TV, </w:t>
      </w:r>
      <w:proofErr w:type="spellStart"/>
      <w:r w:rsidRPr="00F8670C">
        <w:rPr>
          <w:rFonts w:ascii="Book Antiqua" w:hAnsi="Book Antiqua"/>
          <w:sz w:val="24"/>
          <w:szCs w:val="24"/>
        </w:rPr>
        <w:t>Tsochatzis</w:t>
      </w:r>
      <w:proofErr w:type="spellEnd"/>
      <w:r w:rsidRPr="00F8670C">
        <w:rPr>
          <w:rFonts w:ascii="Book Antiqua" w:hAnsi="Book Antiqua"/>
          <w:sz w:val="24"/>
          <w:szCs w:val="24"/>
        </w:rPr>
        <w:t xml:space="preserve"> E, </w:t>
      </w:r>
      <w:proofErr w:type="spellStart"/>
      <w:r w:rsidRPr="00F8670C">
        <w:rPr>
          <w:rFonts w:ascii="Book Antiqua" w:hAnsi="Book Antiqua"/>
          <w:sz w:val="24"/>
          <w:szCs w:val="24"/>
        </w:rPr>
        <w:t>Xirouchakis</w:t>
      </w:r>
      <w:proofErr w:type="spellEnd"/>
      <w:r w:rsidRPr="00F8670C">
        <w:rPr>
          <w:rFonts w:ascii="Book Antiqua" w:hAnsi="Book Antiqua"/>
          <w:sz w:val="24"/>
          <w:szCs w:val="24"/>
        </w:rPr>
        <w:t xml:space="preserve"> E, </w:t>
      </w:r>
      <w:proofErr w:type="spellStart"/>
      <w:r w:rsidRPr="00F8670C">
        <w:rPr>
          <w:rFonts w:ascii="Book Antiqua" w:hAnsi="Book Antiqua"/>
          <w:sz w:val="24"/>
          <w:szCs w:val="24"/>
        </w:rPr>
        <w:t>Kalambokis</w:t>
      </w:r>
      <w:proofErr w:type="spellEnd"/>
      <w:r w:rsidRPr="00F8670C">
        <w:rPr>
          <w:rFonts w:ascii="Book Antiqua" w:hAnsi="Book Antiqua"/>
          <w:sz w:val="24"/>
          <w:szCs w:val="24"/>
        </w:rPr>
        <w:t xml:space="preserve"> G, Cross TJ, Rolando N, </w:t>
      </w:r>
      <w:proofErr w:type="spellStart"/>
      <w:r w:rsidRPr="00F8670C">
        <w:rPr>
          <w:rFonts w:ascii="Book Antiqua" w:hAnsi="Book Antiqua"/>
          <w:sz w:val="24"/>
          <w:szCs w:val="24"/>
        </w:rPr>
        <w:t>O'Beirne</w:t>
      </w:r>
      <w:proofErr w:type="spellEnd"/>
      <w:r w:rsidRPr="00F8670C">
        <w:rPr>
          <w:rFonts w:ascii="Book Antiqua" w:hAnsi="Book Antiqua"/>
          <w:sz w:val="24"/>
          <w:szCs w:val="24"/>
        </w:rPr>
        <w:t xml:space="preserve"> J, Patch D, </w:t>
      </w:r>
      <w:proofErr w:type="spellStart"/>
      <w:r w:rsidRPr="00F8670C">
        <w:rPr>
          <w:rFonts w:ascii="Book Antiqua" w:hAnsi="Book Antiqua"/>
          <w:sz w:val="24"/>
          <w:szCs w:val="24"/>
        </w:rPr>
        <w:t>Thornburn</w:t>
      </w:r>
      <w:proofErr w:type="spellEnd"/>
      <w:r w:rsidRPr="00F8670C">
        <w:rPr>
          <w:rFonts w:ascii="Book Antiqua" w:hAnsi="Book Antiqua"/>
          <w:sz w:val="24"/>
          <w:szCs w:val="24"/>
        </w:rPr>
        <w:t xml:space="preserve"> D, Burroughs AK. Digital image analysis of liver collagen predicts clinical outcome of recurrent hepatitis C virus 1 year after liver transplantation. </w:t>
      </w:r>
      <w:r w:rsidRPr="00F8670C">
        <w:rPr>
          <w:rFonts w:ascii="Book Antiqua" w:hAnsi="Book Antiqua"/>
          <w:i/>
          <w:sz w:val="24"/>
          <w:szCs w:val="24"/>
        </w:rPr>
        <w:t xml:space="preserve">Liver </w:t>
      </w:r>
      <w:proofErr w:type="spellStart"/>
      <w:r w:rsidRPr="00F8670C">
        <w:rPr>
          <w:rFonts w:ascii="Book Antiqua" w:hAnsi="Book Antiqua"/>
          <w:i/>
          <w:sz w:val="24"/>
          <w:szCs w:val="24"/>
        </w:rPr>
        <w:t>Transpl</w:t>
      </w:r>
      <w:proofErr w:type="spellEnd"/>
      <w:r w:rsidRPr="00F8670C">
        <w:rPr>
          <w:rFonts w:ascii="Book Antiqua" w:hAnsi="Book Antiqua"/>
          <w:sz w:val="24"/>
          <w:szCs w:val="24"/>
        </w:rPr>
        <w:t xml:space="preserve"> 2011; </w:t>
      </w:r>
      <w:r w:rsidRPr="00F8670C">
        <w:rPr>
          <w:rFonts w:ascii="Book Antiqua" w:hAnsi="Book Antiqua"/>
          <w:b/>
          <w:sz w:val="24"/>
          <w:szCs w:val="24"/>
        </w:rPr>
        <w:t>17</w:t>
      </w:r>
      <w:r w:rsidRPr="00F8670C">
        <w:rPr>
          <w:rFonts w:ascii="Book Antiqua" w:hAnsi="Book Antiqua"/>
          <w:sz w:val="24"/>
          <w:szCs w:val="24"/>
        </w:rPr>
        <w:t>: 178-188 [PMID: 21280191 DOI: 10.1002/lt.22209]</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7 </w:t>
      </w:r>
      <w:proofErr w:type="spellStart"/>
      <w:r w:rsidRPr="00F8670C">
        <w:rPr>
          <w:rFonts w:ascii="Book Antiqua" w:hAnsi="Book Antiqua"/>
          <w:b/>
          <w:sz w:val="24"/>
          <w:szCs w:val="24"/>
        </w:rPr>
        <w:t>Calvaruso</w:t>
      </w:r>
      <w:proofErr w:type="spellEnd"/>
      <w:r w:rsidRPr="00F8670C">
        <w:rPr>
          <w:rFonts w:ascii="Book Antiqua" w:hAnsi="Book Antiqua"/>
          <w:b/>
          <w:sz w:val="24"/>
          <w:szCs w:val="24"/>
        </w:rPr>
        <w:t xml:space="preserve"> V</w:t>
      </w:r>
      <w:r w:rsidRPr="00F8670C">
        <w:rPr>
          <w:rFonts w:ascii="Book Antiqua" w:hAnsi="Book Antiqua"/>
          <w:sz w:val="24"/>
          <w:szCs w:val="24"/>
        </w:rPr>
        <w:t xml:space="preserve">, Di Marco V, </w:t>
      </w:r>
      <w:proofErr w:type="spellStart"/>
      <w:r w:rsidRPr="00F8670C">
        <w:rPr>
          <w:rFonts w:ascii="Book Antiqua" w:hAnsi="Book Antiqua"/>
          <w:sz w:val="24"/>
          <w:szCs w:val="24"/>
        </w:rPr>
        <w:t>Bavetta</w:t>
      </w:r>
      <w:proofErr w:type="spellEnd"/>
      <w:r w:rsidRPr="00F8670C">
        <w:rPr>
          <w:rFonts w:ascii="Book Antiqua" w:hAnsi="Book Antiqua"/>
          <w:sz w:val="24"/>
          <w:szCs w:val="24"/>
        </w:rPr>
        <w:t xml:space="preserve"> MG, </w:t>
      </w:r>
      <w:proofErr w:type="spellStart"/>
      <w:r w:rsidRPr="00F8670C">
        <w:rPr>
          <w:rFonts w:ascii="Book Antiqua" w:hAnsi="Book Antiqua"/>
          <w:sz w:val="24"/>
          <w:szCs w:val="24"/>
        </w:rPr>
        <w:t>Cabibi</w:t>
      </w:r>
      <w:proofErr w:type="spellEnd"/>
      <w:r w:rsidRPr="00F8670C">
        <w:rPr>
          <w:rFonts w:ascii="Book Antiqua" w:hAnsi="Book Antiqua"/>
          <w:sz w:val="24"/>
          <w:szCs w:val="24"/>
        </w:rPr>
        <w:t xml:space="preserve"> D, Conte E, Bronte F, Simone F, Burroughs AK, </w:t>
      </w:r>
      <w:proofErr w:type="spellStart"/>
      <w:r w:rsidRPr="00F8670C">
        <w:rPr>
          <w:rFonts w:ascii="Book Antiqua" w:hAnsi="Book Antiqua"/>
          <w:sz w:val="24"/>
          <w:szCs w:val="24"/>
        </w:rPr>
        <w:t>Craxì</w:t>
      </w:r>
      <w:proofErr w:type="spellEnd"/>
      <w:r w:rsidRPr="00F8670C">
        <w:rPr>
          <w:rFonts w:ascii="Book Antiqua" w:hAnsi="Book Antiqua"/>
          <w:sz w:val="24"/>
          <w:szCs w:val="24"/>
        </w:rPr>
        <w:t xml:space="preserve"> A. Quantification of fibrosis by collagen proportionate area predicts hepatic decompensation in hepatitis C cirrhosis. </w:t>
      </w:r>
      <w:r w:rsidRPr="00F8670C">
        <w:rPr>
          <w:rFonts w:ascii="Book Antiqua" w:hAnsi="Book Antiqua"/>
          <w:i/>
          <w:sz w:val="24"/>
          <w:szCs w:val="24"/>
        </w:rPr>
        <w:lastRenderedPageBreak/>
        <w:t xml:space="preserve">Aliment </w:t>
      </w:r>
      <w:proofErr w:type="spellStart"/>
      <w:r w:rsidRPr="00F8670C">
        <w:rPr>
          <w:rFonts w:ascii="Book Antiqua" w:hAnsi="Book Antiqua"/>
          <w:i/>
          <w:sz w:val="24"/>
          <w:szCs w:val="24"/>
        </w:rPr>
        <w:t>Pharmacol</w:t>
      </w:r>
      <w:proofErr w:type="spellEnd"/>
      <w:r w:rsidRPr="00F8670C">
        <w:rPr>
          <w:rFonts w:ascii="Book Antiqua" w:hAnsi="Book Antiqua"/>
          <w:i/>
          <w:sz w:val="24"/>
          <w:szCs w:val="24"/>
        </w:rPr>
        <w:t xml:space="preserve"> </w:t>
      </w:r>
      <w:proofErr w:type="spellStart"/>
      <w:r w:rsidRPr="00F8670C">
        <w:rPr>
          <w:rFonts w:ascii="Book Antiqua" w:hAnsi="Book Antiqua"/>
          <w:i/>
          <w:sz w:val="24"/>
          <w:szCs w:val="24"/>
        </w:rPr>
        <w:t>Ther</w:t>
      </w:r>
      <w:proofErr w:type="spellEnd"/>
      <w:r w:rsidRPr="00F8670C">
        <w:rPr>
          <w:rFonts w:ascii="Book Antiqua" w:hAnsi="Book Antiqua"/>
          <w:sz w:val="24"/>
          <w:szCs w:val="24"/>
        </w:rPr>
        <w:t xml:space="preserve"> 2015; </w:t>
      </w:r>
      <w:r w:rsidRPr="00F8670C">
        <w:rPr>
          <w:rFonts w:ascii="Book Antiqua" w:hAnsi="Book Antiqua"/>
          <w:b/>
          <w:sz w:val="24"/>
          <w:szCs w:val="24"/>
        </w:rPr>
        <w:t>41</w:t>
      </w:r>
      <w:r w:rsidRPr="00F8670C">
        <w:rPr>
          <w:rFonts w:ascii="Book Antiqua" w:hAnsi="Book Antiqua"/>
          <w:sz w:val="24"/>
          <w:szCs w:val="24"/>
        </w:rPr>
        <w:t>: 477-486 [PMID: 25580867 DOI: 10.1111/apt.13051]</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8 </w:t>
      </w:r>
      <w:proofErr w:type="spellStart"/>
      <w:r w:rsidRPr="00F8670C">
        <w:rPr>
          <w:rFonts w:ascii="Book Antiqua" w:hAnsi="Book Antiqua"/>
          <w:b/>
          <w:sz w:val="24"/>
          <w:szCs w:val="24"/>
        </w:rPr>
        <w:t>Tsochatzis</w:t>
      </w:r>
      <w:proofErr w:type="spellEnd"/>
      <w:r w:rsidRPr="00F8670C">
        <w:rPr>
          <w:rFonts w:ascii="Book Antiqua" w:hAnsi="Book Antiqua"/>
          <w:b/>
          <w:sz w:val="24"/>
          <w:szCs w:val="24"/>
        </w:rPr>
        <w:t xml:space="preserve"> E</w:t>
      </w:r>
      <w:r w:rsidRPr="00F8670C">
        <w:rPr>
          <w:rFonts w:ascii="Book Antiqua" w:hAnsi="Book Antiqua"/>
          <w:sz w:val="24"/>
          <w:szCs w:val="24"/>
        </w:rPr>
        <w:t xml:space="preserve">, Bruno S, </w:t>
      </w:r>
      <w:proofErr w:type="spellStart"/>
      <w:r w:rsidRPr="00F8670C">
        <w:rPr>
          <w:rFonts w:ascii="Book Antiqua" w:hAnsi="Book Antiqua"/>
          <w:sz w:val="24"/>
          <w:szCs w:val="24"/>
        </w:rPr>
        <w:t>Isgro</w:t>
      </w:r>
      <w:proofErr w:type="spellEnd"/>
      <w:r w:rsidRPr="00F8670C">
        <w:rPr>
          <w:rFonts w:ascii="Book Antiqua" w:hAnsi="Book Antiqua"/>
          <w:sz w:val="24"/>
          <w:szCs w:val="24"/>
        </w:rPr>
        <w:t xml:space="preserve"> G, Hall A, </w:t>
      </w:r>
      <w:proofErr w:type="spellStart"/>
      <w:r w:rsidRPr="00F8670C">
        <w:rPr>
          <w:rFonts w:ascii="Book Antiqua" w:hAnsi="Book Antiqua"/>
          <w:sz w:val="24"/>
          <w:szCs w:val="24"/>
        </w:rPr>
        <w:t>Theocharidou</w:t>
      </w:r>
      <w:proofErr w:type="spellEnd"/>
      <w:r w:rsidRPr="00F8670C">
        <w:rPr>
          <w:rFonts w:ascii="Book Antiqua" w:hAnsi="Book Antiqua"/>
          <w:sz w:val="24"/>
          <w:szCs w:val="24"/>
        </w:rPr>
        <w:t xml:space="preserve"> E, </w:t>
      </w:r>
      <w:proofErr w:type="spellStart"/>
      <w:r w:rsidRPr="00F8670C">
        <w:rPr>
          <w:rFonts w:ascii="Book Antiqua" w:hAnsi="Book Antiqua"/>
          <w:sz w:val="24"/>
          <w:szCs w:val="24"/>
        </w:rPr>
        <w:t>Manousou</w:t>
      </w:r>
      <w:proofErr w:type="spellEnd"/>
      <w:r w:rsidRPr="00F8670C">
        <w:rPr>
          <w:rFonts w:ascii="Book Antiqua" w:hAnsi="Book Antiqua"/>
          <w:sz w:val="24"/>
          <w:szCs w:val="24"/>
        </w:rPr>
        <w:t xml:space="preserve"> P, Dhillon AP, Burroughs AK, Luong TV. Collagen proportionate area is superior to other histological methods for sub-classifying cirrhosis and determining prognosis. </w:t>
      </w:r>
      <w:r w:rsidRPr="00F8670C">
        <w:rPr>
          <w:rFonts w:ascii="Book Antiqua" w:hAnsi="Book Antiqua"/>
          <w:i/>
          <w:sz w:val="24"/>
          <w:szCs w:val="24"/>
        </w:rPr>
        <w:t xml:space="preserve">J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2014; </w:t>
      </w:r>
      <w:r w:rsidRPr="00F8670C">
        <w:rPr>
          <w:rFonts w:ascii="Book Antiqua" w:hAnsi="Book Antiqua"/>
          <w:b/>
          <w:sz w:val="24"/>
          <w:szCs w:val="24"/>
        </w:rPr>
        <w:t>60</w:t>
      </w:r>
      <w:r w:rsidRPr="00F8670C">
        <w:rPr>
          <w:rFonts w:ascii="Book Antiqua" w:hAnsi="Book Antiqua"/>
          <w:sz w:val="24"/>
          <w:szCs w:val="24"/>
        </w:rPr>
        <w:t>: 948-954 [PMID: 24412606 DOI: 10.1016/j.jhep.2013.12.023]</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9 </w:t>
      </w:r>
      <w:r w:rsidRPr="00F8670C">
        <w:rPr>
          <w:rFonts w:ascii="Book Antiqua" w:hAnsi="Book Antiqua"/>
          <w:b/>
          <w:sz w:val="24"/>
          <w:szCs w:val="24"/>
        </w:rPr>
        <w:t>Martens P</w:t>
      </w:r>
      <w:r w:rsidRPr="00F8670C">
        <w:rPr>
          <w:rFonts w:ascii="Book Antiqua" w:hAnsi="Book Antiqua"/>
          <w:sz w:val="24"/>
          <w:szCs w:val="24"/>
        </w:rPr>
        <w:t xml:space="preserve">, </w:t>
      </w:r>
      <w:proofErr w:type="spellStart"/>
      <w:r w:rsidRPr="00F8670C">
        <w:rPr>
          <w:rFonts w:ascii="Book Antiqua" w:hAnsi="Book Antiqua"/>
          <w:sz w:val="24"/>
          <w:szCs w:val="24"/>
        </w:rPr>
        <w:t>Nevens</w:t>
      </w:r>
      <w:proofErr w:type="spellEnd"/>
      <w:r w:rsidRPr="00F8670C">
        <w:rPr>
          <w:rFonts w:ascii="Book Antiqua" w:hAnsi="Book Antiqua"/>
          <w:sz w:val="24"/>
          <w:szCs w:val="24"/>
        </w:rPr>
        <w:t xml:space="preserve"> F. Budd-Chiari syndrome. </w:t>
      </w:r>
      <w:r w:rsidRPr="00F8670C">
        <w:rPr>
          <w:rFonts w:ascii="Book Antiqua" w:hAnsi="Book Antiqua"/>
          <w:i/>
          <w:sz w:val="24"/>
          <w:szCs w:val="24"/>
        </w:rPr>
        <w:t>United European Gastroenterol J</w:t>
      </w:r>
      <w:r w:rsidRPr="00F8670C">
        <w:rPr>
          <w:rFonts w:ascii="Book Antiqua" w:hAnsi="Book Antiqua"/>
          <w:sz w:val="24"/>
          <w:szCs w:val="24"/>
        </w:rPr>
        <w:t xml:space="preserve"> 2015; </w:t>
      </w:r>
      <w:r w:rsidRPr="00F8670C">
        <w:rPr>
          <w:rFonts w:ascii="Book Antiqua" w:hAnsi="Book Antiqua"/>
          <w:b/>
          <w:sz w:val="24"/>
          <w:szCs w:val="24"/>
        </w:rPr>
        <w:t>3</w:t>
      </w:r>
      <w:r w:rsidRPr="00F8670C">
        <w:rPr>
          <w:rFonts w:ascii="Book Antiqua" w:hAnsi="Book Antiqua"/>
          <w:sz w:val="24"/>
          <w:szCs w:val="24"/>
        </w:rPr>
        <w:t>: 489-500 [PMID: 26668741]</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10 </w:t>
      </w:r>
      <w:r w:rsidRPr="00F8670C">
        <w:rPr>
          <w:rFonts w:ascii="Book Antiqua" w:hAnsi="Book Antiqua"/>
          <w:b/>
          <w:sz w:val="24"/>
          <w:szCs w:val="24"/>
        </w:rPr>
        <w:t>Valla DC</w:t>
      </w:r>
      <w:r w:rsidRPr="00F8670C">
        <w:rPr>
          <w:rFonts w:ascii="Book Antiqua" w:hAnsi="Book Antiqua"/>
          <w:sz w:val="24"/>
          <w:szCs w:val="24"/>
        </w:rPr>
        <w:t xml:space="preserve">. Primary Budd-Chiari syndrome. </w:t>
      </w:r>
      <w:r w:rsidRPr="00F8670C">
        <w:rPr>
          <w:rFonts w:ascii="Book Antiqua" w:hAnsi="Book Antiqua"/>
          <w:i/>
          <w:sz w:val="24"/>
          <w:szCs w:val="24"/>
        </w:rPr>
        <w:t xml:space="preserve">J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2009; </w:t>
      </w:r>
      <w:r w:rsidRPr="00F8670C">
        <w:rPr>
          <w:rFonts w:ascii="Book Antiqua" w:hAnsi="Book Antiqua"/>
          <w:b/>
          <w:sz w:val="24"/>
          <w:szCs w:val="24"/>
        </w:rPr>
        <w:t>50</w:t>
      </w:r>
      <w:r w:rsidRPr="00F8670C">
        <w:rPr>
          <w:rFonts w:ascii="Book Antiqua" w:hAnsi="Book Antiqua"/>
          <w:sz w:val="24"/>
          <w:szCs w:val="24"/>
        </w:rPr>
        <w:t>: 195-203 [PMID: 19012988 DOI: 10.1016/j.jhep.2008.10.007.]</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11 </w:t>
      </w:r>
      <w:proofErr w:type="spellStart"/>
      <w:r w:rsidRPr="00F8670C">
        <w:rPr>
          <w:rFonts w:ascii="Book Antiqua" w:hAnsi="Book Antiqua"/>
          <w:b/>
          <w:sz w:val="24"/>
          <w:szCs w:val="24"/>
        </w:rPr>
        <w:t>DeLeve</w:t>
      </w:r>
      <w:proofErr w:type="spellEnd"/>
      <w:r w:rsidRPr="00F8670C">
        <w:rPr>
          <w:rFonts w:ascii="Book Antiqua" w:hAnsi="Book Antiqua"/>
          <w:b/>
          <w:sz w:val="24"/>
          <w:szCs w:val="24"/>
        </w:rPr>
        <w:t xml:space="preserve"> LD</w:t>
      </w:r>
      <w:r w:rsidRPr="00F8670C">
        <w:rPr>
          <w:rFonts w:ascii="Book Antiqua" w:hAnsi="Book Antiqua"/>
          <w:sz w:val="24"/>
          <w:szCs w:val="24"/>
        </w:rPr>
        <w:t xml:space="preserve">, Valla DC, Garcia-Tsao G; American Association for the Study Liver Diseases. Vascular disorders of the liver. </w:t>
      </w:r>
      <w:r w:rsidRPr="00F8670C">
        <w:rPr>
          <w:rFonts w:ascii="Book Antiqua" w:hAnsi="Book Antiqua"/>
          <w:i/>
          <w:sz w:val="24"/>
          <w:szCs w:val="24"/>
        </w:rPr>
        <w:t>Hepatology</w:t>
      </w:r>
      <w:r w:rsidRPr="00F8670C">
        <w:rPr>
          <w:rFonts w:ascii="Book Antiqua" w:hAnsi="Book Antiqua"/>
          <w:sz w:val="24"/>
          <w:szCs w:val="24"/>
        </w:rPr>
        <w:t xml:space="preserve"> 2009; </w:t>
      </w:r>
      <w:r w:rsidRPr="00F8670C">
        <w:rPr>
          <w:rFonts w:ascii="Book Antiqua" w:hAnsi="Book Antiqua"/>
          <w:b/>
          <w:sz w:val="24"/>
          <w:szCs w:val="24"/>
        </w:rPr>
        <w:t>49</w:t>
      </w:r>
      <w:r w:rsidRPr="00F8670C">
        <w:rPr>
          <w:rFonts w:ascii="Book Antiqua" w:hAnsi="Book Antiqua"/>
          <w:sz w:val="24"/>
          <w:szCs w:val="24"/>
        </w:rPr>
        <w:t>: 1729-1764 [PMID: 19399912 DOI: 10.1002/hep.22772]</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12 </w:t>
      </w:r>
      <w:r w:rsidRPr="00F8670C">
        <w:rPr>
          <w:rFonts w:ascii="Book Antiqua" w:hAnsi="Book Antiqua"/>
          <w:b/>
          <w:sz w:val="24"/>
          <w:szCs w:val="24"/>
        </w:rPr>
        <w:t>Menon KV</w:t>
      </w:r>
      <w:r w:rsidRPr="00F8670C">
        <w:rPr>
          <w:rFonts w:ascii="Book Antiqua" w:hAnsi="Book Antiqua"/>
          <w:sz w:val="24"/>
          <w:szCs w:val="24"/>
        </w:rPr>
        <w:t xml:space="preserve">, Shah V, Kamath PS. The Budd-Chiari syndrome. </w:t>
      </w:r>
      <w:r w:rsidRPr="00F8670C">
        <w:rPr>
          <w:rFonts w:ascii="Book Antiqua" w:hAnsi="Book Antiqua"/>
          <w:i/>
          <w:sz w:val="24"/>
          <w:szCs w:val="24"/>
        </w:rPr>
        <w:t xml:space="preserve">N </w:t>
      </w:r>
      <w:proofErr w:type="spellStart"/>
      <w:r w:rsidRPr="00F8670C">
        <w:rPr>
          <w:rFonts w:ascii="Book Antiqua" w:hAnsi="Book Antiqua"/>
          <w:i/>
          <w:sz w:val="24"/>
          <w:szCs w:val="24"/>
        </w:rPr>
        <w:t>Engl</w:t>
      </w:r>
      <w:proofErr w:type="spellEnd"/>
      <w:r w:rsidRPr="00F8670C">
        <w:rPr>
          <w:rFonts w:ascii="Book Antiqua" w:hAnsi="Book Antiqua"/>
          <w:i/>
          <w:sz w:val="24"/>
          <w:szCs w:val="24"/>
        </w:rPr>
        <w:t xml:space="preserve"> J Med</w:t>
      </w:r>
      <w:r w:rsidRPr="00F8670C">
        <w:rPr>
          <w:rFonts w:ascii="Book Antiqua" w:hAnsi="Book Antiqua"/>
          <w:sz w:val="24"/>
          <w:szCs w:val="24"/>
        </w:rPr>
        <w:t xml:space="preserve"> 2004; </w:t>
      </w:r>
      <w:r w:rsidRPr="00F8670C">
        <w:rPr>
          <w:rFonts w:ascii="Book Antiqua" w:hAnsi="Book Antiqua"/>
          <w:b/>
          <w:sz w:val="24"/>
          <w:szCs w:val="24"/>
        </w:rPr>
        <w:t>350</w:t>
      </w:r>
      <w:r w:rsidRPr="00F8670C">
        <w:rPr>
          <w:rFonts w:ascii="Book Antiqua" w:hAnsi="Book Antiqua"/>
          <w:sz w:val="24"/>
          <w:szCs w:val="24"/>
        </w:rPr>
        <w:t>: 578-585 [PMID: 14762185 DOI: 10.1056/NEJMra020282]</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13 </w:t>
      </w:r>
      <w:r w:rsidRPr="00F8670C">
        <w:rPr>
          <w:rFonts w:ascii="Book Antiqua" w:hAnsi="Book Antiqua"/>
          <w:b/>
          <w:sz w:val="24"/>
          <w:szCs w:val="24"/>
        </w:rPr>
        <w:t>Qi X</w:t>
      </w:r>
      <w:r w:rsidRPr="00F8670C">
        <w:rPr>
          <w:rFonts w:ascii="Book Antiqua" w:hAnsi="Book Antiqua"/>
          <w:sz w:val="24"/>
          <w:szCs w:val="24"/>
        </w:rPr>
        <w:t xml:space="preserve">, Han G. Images in clinical medicine. Abdominal-wall varices in the Budd-Chiari syndrome. </w:t>
      </w:r>
      <w:r w:rsidRPr="00F8670C">
        <w:rPr>
          <w:rFonts w:ascii="Book Antiqua" w:hAnsi="Book Antiqua"/>
          <w:i/>
          <w:sz w:val="24"/>
          <w:szCs w:val="24"/>
        </w:rPr>
        <w:t xml:space="preserve">N </w:t>
      </w:r>
      <w:proofErr w:type="spellStart"/>
      <w:r w:rsidRPr="00F8670C">
        <w:rPr>
          <w:rFonts w:ascii="Book Antiqua" w:hAnsi="Book Antiqua"/>
          <w:i/>
          <w:sz w:val="24"/>
          <w:szCs w:val="24"/>
        </w:rPr>
        <w:t>Engl</w:t>
      </w:r>
      <w:proofErr w:type="spellEnd"/>
      <w:r w:rsidRPr="00F8670C">
        <w:rPr>
          <w:rFonts w:ascii="Book Antiqua" w:hAnsi="Book Antiqua"/>
          <w:i/>
          <w:sz w:val="24"/>
          <w:szCs w:val="24"/>
        </w:rPr>
        <w:t xml:space="preserve"> J Med</w:t>
      </w:r>
      <w:r w:rsidRPr="00F8670C">
        <w:rPr>
          <w:rFonts w:ascii="Book Antiqua" w:hAnsi="Book Antiqua"/>
          <w:sz w:val="24"/>
          <w:szCs w:val="24"/>
        </w:rPr>
        <w:t xml:space="preserve"> 2014; </w:t>
      </w:r>
      <w:r w:rsidRPr="00F8670C">
        <w:rPr>
          <w:rFonts w:ascii="Book Antiqua" w:hAnsi="Book Antiqua"/>
          <w:b/>
          <w:sz w:val="24"/>
          <w:szCs w:val="24"/>
        </w:rPr>
        <w:t>370</w:t>
      </w:r>
      <w:r w:rsidRPr="00F8670C">
        <w:rPr>
          <w:rFonts w:ascii="Book Antiqua" w:hAnsi="Book Antiqua"/>
          <w:sz w:val="24"/>
          <w:szCs w:val="24"/>
        </w:rPr>
        <w:t>: 1829 [PMID: 24806162 DOI: 10.1056/NEJMicm1308567]</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14 </w:t>
      </w:r>
      <w:r w:rsidR="004661D9" w:rsidRPr="00F8670C">
        <w:rPr>
          <w:rFonts w:ascii="Book Antiqua" w:hAnsi="Book Antiqua"/>
          <w:b/>
          <w:sz w:val="24"/>
          <w:szCs w:val="24"/>
        </w:rPr>
        <w:t>He F</w:t>
      </w:r>
      <w:r w:rsidR="004661D9" w:rsidRPr="00F8670C">
        <w:rPr>
          <w:rFonts w:ascii="Book Antiqua" w:hAnsi="Book Antiqua"/>
          <w:sz w:val="24"/>
          <w:szCs w:val="24"/>
        </w:rPr>
        <w:t xml:space="preserve">, Zhao H, Dai S, Wu Y, Wang L, Huang H, Yue Z, Fan Z, Dong X, Liu F. </w:t>
      </w:r>
      <w:proofErr w:type="spellStart"/>
      <w:r w:rsidR="004661D9" w:rsidRPr="00F8670C">
        <w:rPr>
          <w:rFonts w:ascii="Book Antiqua" w:hAnsi="Book Antiqua"/>
          <w:sz w:val="24"/>
          <w:szCs w:val="24"/>
        </w:rPr>
        <w:t>Transjugular</w:t>
      </w:r>
      <w:proofErr w:type="spellEnd"/>
      <w:r w:rsidR="004661D9" w:rsidRPr="00F8670C">
        <w:rPr>
          <w:rFonts w:ascii="Book Antiqua" w:hAnsi="Book Antiqua"/>
          <w:sz w:val="24"/>
          <w:szCs w:val="24"/>
        </w:rPr>
        <w:t xml:space="preserve"> intrahepatic </w:t>
      </w:r>
      <w:proofErr w:type="spellStart"/>
      <w:r w:rsidR="004661D9" w:rsidRPr="00F8670C">
        <w:rPr>
          <w:rFonts w:ascii="Book Antiqua" w:hAnsi="Book Antiqua"/>
          <w:sz w:val="24"/>
          <w:szCs w:val="24"/>
        </w:rPr>
        <w:t>portosystemic</w:t>
      </w:r>
      <w:proofErr w:type="spellEnd"/>
      <w:r w:rsidR="004661D9" w:rsidRPr="00F8670C">
        <w:rPr>
          <w:rFonts w:ascii="Book Antiqua" w:hAnsi="Book Antiqua"/>
          <w:sz w:val="24"/>
          <w:szCs w:val="24"/>
        </w:rPr>
        <w:t xml:space="preserve"> shunt for Budd-Chiari syndrome with diffuse occlusion of hepatic veins. </w:t>
      </w:r>
      <w:r w:rsidR="004661D9" w:rsidRPr="00F8670C">
        <w:rPr>
          <w:rFonts w:ascii="Book Antiqua" w:hAnsi="Book Antiqua"/>
          <w:i/>
          <w:sz w:val="24"/>
          <w:szCs w:val="24"/>
        </w:rPr>
        <w:t>Sci Rep</w:t>
      </w:r>
      <w:r w:rsidR="004661D9" w:rsidRPr="00F8670C">
        <w:rPr>
          <w:rFonts w:ascii="Book Antiqua" w:hAnsi="Book Antiqua"/>
          <w:sz w:val="24"/>
          <w:szCs w:val="24"/>
        </w:rPr>
        <w:t xml:space="preserve"> 2016; </w:t>
      </w:r>
      <w:r w:rsidR="004661D9" w:rsidRPr="00F8670C">
        <w:rPr>
          <w:rFonts w:ascii="Book Antiqua" w:hAnsi="Book Antiqua"/>
          <w:b/>
          <w:sz w:val="24"/>
          <w:szCs w:val="24"/>
        </w:rPr>
        <w:t>6</w:t>
      </w:r>
      <w:r w:rsidR="004661D9" w:rsidRPr="00F8670C">
        <w:rPr>
          <w:rFonts w:ascii="Book Antiqua" w:hAnsi="Book Antiqua"/>
          <w:sz w:val="24"/>
          <w:szCs w:val="24"/>
        </w:rPr>
        <w:t>: 36380 [PMID: 27805025 DOI: 10.1038/srep36380]</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15 </w:t>
      </w:r>
      <w:r w:rsidRPr="00F8670C">
        <w:rPr>
          <w:rFonts w:ascii="Book Antiqua" w:hAnsi="Book Antiqua"/>
          <w:b/>
          <w:sz w:val="24"/>
          <w:szCs w:val="24"/>
        </w:rPr>
        <w:t>Qi X</w:t>
      </w:r>
      <w:r w:rsidRPr="00F8670C">
        <w:rPr>
          <w:rFonts w:ascii="Book Antiqua" w:hAnsi="Book Antiqua"/>
          <w:sz w:val="24"/>
          <w:szCs w:val="24"/>
        </w:rPr>
        <w:t xml:space="preserve">, Ren W, Wang Y, Guo X, Fan D. Survival and prognostic indicators of Budd-Chiari syndrome: a systematic review of 79 studies. </w:t>
      </w:r>
      <w:r w:rsidRPr="00F8670C">
        <w:rPr>
          <w:rFonts w:ascii="Book Antiqua" w:hAnsi="Book Antiqua"/>
          <w:i/>
          <w:sz w:val="24"/>
          <w:szCs w:val="24"/>
        </w:rPr>
        <w:t xml:space="preserve">Expert Rev Gastroenterol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2015; </w:t>
      </w:r>
      <w:r w:rsidRPr="00F8670C">
        <w:rPr>
          <w:rFonts w:ascii="Book Antiqua" w:hAnsi="Book Antiqua"/>
          <w:b/>
          <w:sz w:val="24"/>
          <w:szCs w:val="24"/>
        </w:rPr>
        <w:t>9</w:t>
      </w:r>
      <w:r w:rsidRPr="00F8670C">
        <w:rPr>
          <w:rFonts w:ascii="Book Antiqua" w:hAnsi="Book Antiqua"/>
          <w:sz w:val="24"/>
          <w:szCs w:val="24"/>
        </w:rPr>
        <w:t>: 865-875 [PMID: 25754880 DOI: 10.1586/17474124.2015.1024224]</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16 </w:t>
      </w:r>
      <w:r w:rsidRPr="00F8670C">
        <w:rPr>
          <w:rFonts w:ascii="Book Antiqua" w:hAnsi="Book Antiqua"/>
          <w:b/>
          <w:sz w:val="24"/>
          <w:szCs w:val="24"/>
        </w:rPr>
        <w:t>Shin SU</w:t>
      </w:r>
      <w:r w:rsidRPr="00F8670C">
        <w:rPr>
          <w:rFonts w:ascii="Book Antiqua" w:hAnsi="Book Antiqua"/>
          <w:sz w:val="24"/>
          <w:szCs w:val="24"/>
        </w:rPr>
        <w:t xml:space="preserve">, Lee JM, Yu MH, Yoon JH, Han JK, Choi BI, Glaser KJ, </w:t>
      </w:r>
      <w:proofErr w:type="spellStart"/>
      <w:r w:rsidRPr="00F8670C">
        <w:rPr>
          <w:rFonts w:ascii="Book Antiqua" w:hAnsi="Book Antiqua"/>
          <w:sz w:val="24"/>
          <w:szCs w:val="24"/>
        </w:rPr>
        <w:t>Ehman</w:t>
      </w:r>
      <w:proofErr w:type="spellEnd"/>
      <w:r w:rsidRPr="00F8670C">
        <w:rPr>
          <w:rFonts w:ascii="Book Antiqua" w:hAnsi="Book Antiqua"/>
          <w:sz w:val="24"/>
          <w:szCs w:val="24"/>
        </w:rPr>
        <w:t xml:space="preserve"> RL. Prediction of esophageal varices in patients with cirrhosis: usefulness of </w:t>
      </w:r>
      <w:r w:rsidRPr="00F8670C">
        <w:rPr>
          <w:rFonts w:ascii="Book Antiqua" w:hAnsi="Book Antiqua"/>
          <w:sz w:val="24"/>
          <w:szCs w:val="24"/>
        </w:rPr>
        <w:lastRenderedPageBreak/>
        <w:t xml:space="preserve">three-dimensional MR elastography with echo-planar imaging technique. </w:t>
      </w:r>
      <w:r w:rsidRPr="00F8670C">
        <w:rPr>
          <w:rFonts w:ascii="Book Antiqua" w:hAnsi="Book Antiqua"/>
          <w:i/>
          <w:sz w:val="24"/>
          <w:szCs w:val="24"/>
        </w:rPr>
        <w:t>Radiology</w:t>
      </w:r>
      <w:r w:rsidRPr="00F8670C">
        <w:rPr>
          <w:rFonts w:ascii="Book Antiqua" w:hAnsi="Book Antiqua"/>
          <w:sz w:val="24"/>
          <w:szCs w:val="24"/>
        </w:rPr>
        <w:t xml:space="preserve"> 2014; </w:t>
      </w:r>
      <w:r w:rsidRPr="00F8670C">
        <w:rPr>
          <w:rFonts w:ascii="Book Antiqua" w:hAnsi="Book Antiqua"/>
          <w:b/>
          <w:sz w:val="24"/>
          <w:szCs w:val="24"/>
        </w:rPr>
        <w:t>272</w:t>
      </w:r>
      <w:r w:rsidRPr="00F8670C">
        <w:rPr>
          <w:rFonts w:ascii="Book Antiqua" w:hAnsi="Book Antiqua"/>
          <w:sz w:val="24"/>
          <w:szCs w:val="24"/>
        </w:rPr>
        <w:t>: 143-153 [PMID: 24620910 DOI: 10.1148/radiol.14130916]</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17 </w:t>
      </w:r>
      <w:proofErr w:type="spellStart"/>
      <w:r w:rsidRPr="00F8670C">
        <w:rPr>
          <w:rFonts w:ascii="Book Antiqua" w:hAnsi="Book Antiqua"/>
          <w:b/>
          <w:sz w:val="24"/>
          <w:szCs w:val="24"/>
        </w:rPr>
        <w:t>Kamath</w:t>
      </w:r>
      <w:proofErr w:type="spellEnd"/>
      <w:r w:rsidRPr="00F8670C">
        <w:rPr>
          <w:rFonts w:ascii="Book Antiqua" w:hAnsi="Book Antiqua"/>
          <w:b/>
          <w:sz w:val="24"/>
          <w:szCs w:val="24"/>
        </w:rPr>
        <w:t xml:space="preserve"> PS</w:t>
      </w:r>
      <w:r w:rsidRPr="00F8670C">
        <w:rPr>
          <w:rFonts w:ascii="Book Antiqua" w:hAnsi="Book Antiqua"/>
          <w:sz w:val="24"/>
          <w:szCs w:val="24"/>
        </w:rPr>
        <w:t xml:space="preserve">, Kim WR; Advanced Liver Disease Study Group. The model for end-stage liver disease (MELD). </w:t>
      </w:r>
      <w:r w:rsidRPr="00F8670C">
        <w:rPr>
          <w:rFonts w:ascii="Book Antiqua" w:hAnsi="Book Antiqua"/>
          <w:i/>
          <w:sz w:val="24"/>
          <w:szCs w:val="24"/>
        </w:rPr>
        <w:t>Hepatology</w:t>
      </w:r>
      <w:r w:rsidRPr="00F8670C">
        <w:rPr>
          <w:rFonts w:ascii="Book Antiqua" w:hAnsi="Book Antiqua"/>
          <w:sz w:val="24"/>
          <w:szCs w:val="24"/>
        </w:rPr>
        <w:t xml:space="preserve"> 2007; </w:t>
      </w:r>
      <w:r w:rsidRPr="00F8670C">
        <w:rPr>
          <w:rFonts w:ascii="Book Antiqua" w:hAnsi="Book Antiqua"/>
          <w:b/>
          <w:sz w:val="24"/>
          <w:szCs w:val="24"/>
        </w:rPr>
        <w:t>45</w:t>
      </w:r>
      <w:r w:rsidRPr="00F8670C">
        <w:rPr>
          <w:rFonts w:ascii="Book Antiqua" w:hAnsi="Book Antiqua"/>
          <w:sz w:val="24"/>
          <w:szCs w:val="24"/>
        </w:rPr>
        <w:t>: 797-805 [PMID: 17326206 DOI: 10.1002/hep.21563]</w:t>
      </w:r>
    </w:p>
    <w:p w:rsidR="00C53735" w:rsidRDefault="00F8670C">
      <w:pPr>
        <w:spacing w:line="360" w:lineRule="auto"/>
        <w:rPr>
          <w:rFonts w:ascii="Book Antiqua" w:hAnsi="Book Antiqua"/>
          <w:sz w:val="24"/>
          <w:szCs w:val="24"/>
        </w:rPr>
      </w:pPr>
      <w:r w:rsidRPr="00F8670C">
        <w:rPr>
          <w:rFonts w:ascii="Book Antiqua" w:hAnsi="Book Antiqua"/>
          <w:sz w:val="24"/>
          <w:szCs w:val="24"/>
        </w:rPr>
        <w:t xml:space="preserve">18 </w:t>
      </w:r>
      <w:proofErr w:type="spellStart"/>
      <w:r w:rsidRPr="00F8670C">
        <w:rPr>
          <w:rFonts w:ascii="Book Antiqua" w:hAnsi="Book Antiqua"/>
          <w:b/>
          <w:sz w:val="24"/>
          <w:szCs w:val="24"/>
        </w:rPr>
        <w:t>Rautou</w:t>
      </w:r>
      <w:proofErr w:type="spellEnd"/>
      <w:r w:rsidRPr="00F8670C">
        <w:rPr>
          <w:rFonts w:ascii="Book Antiqua" w:hAnsi="Book Antiqua"/>
          <w:b/>
          <w:sz w:val="24"/>
          <w:szCs w:val="24"/>
        </w:rPr>
        <w:t xml:space="preserve"> PE</w:t>
      </w:r>
      <w:r w:rsidRPr="00F8670C">
        <w:rPr>
          <w:rFonts w:ascii="Book Antiqua" w:hAnsi="Book Antiqua"/>
          <w:sz w:val="24"/>
          <w:szCs w:val="24"/>
        </w:rPr>
        <w:t xml:space="preserve">, </w:t>
      </w:r>
      <w:proofErr w:type="spellStart"/>
      <w:r w:rsidRPr="00F8670C">
        <w:rPr>
          <w:rFonts w:ascii="Book Antiqua" w:hAnsi="Book Antiqua"/>
          <w:sz w:val="24"/>
          <w:szCs w:val="24"/>
        </w:rPr>
        <w:t>Moucari</w:t>
      </w:r>
      <w:proofErr w:type="spellEnd"/>
      <w:r w:rsidRPr="00F8670C">
        <w:rPr>
          <w:rFonts w:ascii="Book Antiqua" w:hAnsi="Book Antiqua"/>
          <w:sz w:val="24"/>
          <w:szCs w:val="24"/>
        </w:rPr>
        <w:t xml:space="preserve"> R, </w:t>
      </w:r>
      <w:proofErr w:type="spellStart"/>
      <w:r w:rsidRPr="00F8670C">
        <w:rPr>
          <w:rFonts w:ascii="Book Antiqua" w:hAnsi="Book Antiqua"/>
          <w:sz w:val="24"/>
          <w:szCs w:val="24"/>
        </w:rPr>
        <w:t>Cazals-Hatem</w:t>
      </w:r>
      <w:proofErr w:type="spellEnd"/>
      <w:r w:rsidRPr="00F8670C">
        <w:rPr>
          <w:rFonts w:ascii="Book Antiqua" w:hAnsi="Book Antiqua"/>
          <w:sz w:val="24"/>
          <w:szCs w:val="24"/>
        </w:rPr>
        <w:t xml:space="preserve"> D, </w:t>
      </w:r>
      <w:proofErr w:type="spellStart"/>
      <w:r w:rsidRPr="00F8670C">
        <w:rPr>
          <w:rFonts w:ascii="Book Antiqua" w:hAnsi="Book Antiqua"/>
          <w:sz w:val="24"/>
          <w:szCs w:val="24"/>
        </w:rPr>
        <w:t>Escolano</w:t>
      </w:r>
      <w:proofErr w:type="spellEnd"/>
      <w:r w:rsidRPr="00F8670C">
        <w:rPr>
          <w:rFonts w:ascii="Book Antiqua" w:hAnsi="Book Antiqua"/>
          <w:sz w:val="24"/>
          <w:szCs w:val="24"/>
        </w:rPr>
        <w:t xml:space="preserve"> S, </w:t>
      </w:r>
      <w:proofErr w:type="spellStart"/>
      <w:r w:rsidRPr="00F8670C">
        <w:rPr>
          <w:rFonts w:ascii="Book Antiqua" w:hAnsi="Book Antiqua"/>
          <w:sz w:val="24"/>
          <w:szCs w:val="24"/>
        </w:rPr>
        <w:t>Denié</w:t>
      </w:r>
      <w:proofErr w:type="spellEnd"/>
      <w:r w:rsidRPr="00F8670C">
        <w:rPr>
          <w:rFonts w:ascii="Book Antiqua" w:hAnsi="Book Antiqua"/>
          <w:sz w:val="24"/>
          <w:szCs w:val="24"/>
        </w:rPr>
        <w:t xml:space="preserve"> C, </w:t>
      </w:r>
      <w:proofErr w:type="spellStart"/>
      <w:r w:rsidRPr="00F8670C">
        <w:rPr>
          <w:rFonts w:ascii="Book Antiqua" w:hAnsi="Book Antiqua"/>
          <w:sz w:val="24"/>
          <w:szCs w:val="24"/>
        </w:rPr>
        <w:t>Douarin</w:t>
      </w:r>
      <w:proofErr w:type="spellEnd"/>
      <w:r w:rsidRPr="00F8670C">
        <w:rPr>
          <w:rFonts w:ascii="Book Antiqua" w:hAnsi="Book Antiqua"/>
          <w:sz w:val="24"/>
          <w:szCs w:val="24"/>
        </w:rPr>
        <w:t xml:space="preserve"> L, </w:t>
      </w:r>
      <w:proofErr w:type="spellStart"/>
      <w:r w:rsidRPr="00F8670C">
        <w:rPr>
          <w:rFonts w:ascii="Book Antiqua" w:hAnsi="Book Antiqua"/>
          <w:sz w:val="24"/>
          <w:szCs w:val="24"/>
        </w:rPr>
        <w:t>Francoz</w:t>
      </w:r>
      <w:proofErr w:type="spellEnd"/>
      <w:r w:rsidRPr="00F8670C">
        <w:rPr>
          <w:rFonts w:ascii="Book Antiqua" w:hAnsi="Book Antiqua"/>
          <w:sz w:val="24"/>
          <w:szCs w:val="24"/>
        </w:rPr>
        <w:t xml:space="preserve"> C, Durand F, </w:t>
      </w:r>
      <w:proofErr w:type="spellStart"/>
      <w:r w:rsidRPr="00F8670C">
        <w:rPr>
          <w:rFonts w:ascii="Book Antiqua" w:hAnsi="Book Antiqua"/>
          <w:sz w:val="24"/>
          <w:szCs w:val="24"/>
        </w:rPr>
        <w:t>Ozenne</w:t>
      </w:r>
      <w:proofErr w:type="spellEnd"/>
      <w:r w:rsidRPr="00F8670C">
        <w:rPr>
          <w:rFonts w:ascii="Book Antiqua" w:hAnsi="Book Antiqua"/>
          <w:sz w:val="24"/>
          <w:szCs w:val="24"/>
        </w:rPr>
        <w:t xml:space="preserve"> V, </w:t>
      </w:r>
      <w:proofErr w:type="spellStart"/>
      <w:r w:rsidRPr="00F8670C">
        <w:rPr>
          <w:rFonts w:ascii="Book Antiqua" w:hAnsi="Book Antiqua"/>
          <w:sz w:val="24"/>
          <w:szCs w:val="24"/>
        </w:rPr>
        <w:t>Imbert</w:t>
      </w:r>
      <w:proofErr w:type="spellEnd"/>
      <w:r w:rsidRPr="00F8670C">
        <w:rPr>
          <w:rFonts w:ascii="Book Antiqua" w:hAnsi="Book Antiqua"/>
          <w:sz w:val="24"/>
          <w:szCs w:val="24"/>
        </w:rPr>
        <w:t xml:space="preserve"> A, Moreau R, </w:t>
      </w:r>
      <w:proofErr w:type="spellStart"/>
      <w:r w:rsidRPr="00F8670C">
        <w:rPr>
          <w:rFonts w:ascii="Book Antiqua" w:hAnsi="Book Antiqua"/>
          <w:sz w:val="24"/>
          <w:szCs w:val="24"/>
        </w:rPr>
        <w:t>Lebrec</w:t>
      </w:r>
      <w:proofErr w:type="spellEnd"/>
      <w:r w:rsidRPr="00F8670C">
        <w:rPr>
          <w:rFonts w:ascii="Book Antiqua" w:hAnsi="Book Antiqua"/>
          <w:sz w:val="24"/>
          <w:szCs w:val="24"/>
        </w:rPr>
        <w:t xml:space="preserve"> D, </w:t>
      </w:r>
      <w:proofErr w:type="spellStart"/>
      <w:r w:rsidRPr="00F8670C">
        <w:rPr>
          <w:rFonts w:ascii="Book Antiqua" w:hAnsi="Book Antiqua"/>
          <w:sz w:val="24"/>
          <w:szCs w:val="24"/>
        </w:rPr>
        <w:t>Plessier</w:t>
      </w:r>
      <w:proofErr w:type="spellEnd"/>
      <w:r w:rsidRPr="00F8670C">
        <w:rPr>
          <w:rFonts w:ascii="Book Antiqua" w:hAnsi="Book Antiqua"/>
          <w:sz w:val="24"/>
          <w:szCs w:val="24"/>
        </w:rPr>
        <w:t xml:space="preserve"> A, Valla D. Levels and initial course of serum alanine aminotransferase can predict outcome of patients with Budd-Chiari syndrome. </w:t>
      </w:r>
      <w:proofErr w:type="spellStart"/>
      <w:r w:rsidRPr="00F8670C">
        <w:rPr>
          <w:rFonts w:ascii="Book Antiqua" w:hAnsi="Book Antiqua"/>
          <w:i/>
          <w:sz w:val="24"/>
          <w:szCs w:val="24"/>
        </w:rPr>
        <w:t>Clin</w:t>
      </w:r>
      <w:proofErr w:type="spellEnd"/>
      <w:r w:rsidRPr="00F8670C">
        <w:rPr>
          <w:rFonts w:ascii="Book Antiqua" w:hAnsi="Book Antiqua"/>
          <w:i/>
          <w:sz w:val="24"/>
          <w:szCs w:val="24"/>
        </w:rPr>
        <w:t xml:space="preserve"> Gastroenterol </w:t>
      </w:r>
      <w:proofErr w:type="spellStart"/>
      <w:r w:rsidRPr="00F8670C">
        <w:rPr>
          <w:rFonts w:ascii="Book Antiqua" w:hAnsi="Book Antiqua"/>
          <w:i/>
          <w:sz w:val="24"/>
          <w:szCs w:val="24"/>
        </w:rPr>
        <w:t>Hepatol</w:t>
      </w:r>
      <w:proofErr w:type="spellEnd"/>
      <w:r w:rsidRPr="00F8670C">
        <w:rPr>
          <w:rFonts w:ascii="Book Antiqua" w:hAnsi="Book Antiqua"/>
          <w:sz w:val="24"/>
          <w:szCs w:val="24"/>
        </w:rPr>
        <w:t xml:space="preserve"> 2009; </w:t>
      </w:r>
      <w:r w:rsidRPr="00F8670C">
        <w:rPr>
          <w:rFonts w:ascii="Book Antiqua" w:hAnsi="Book Antiqua"/>
          <w:b/>
          <w:sz w:val="24"/>
          <w:szCs w:val="24"/>
        </w:rPr>
        <w:t>7</w:t>
      </w:r>
      <w:r w:rsidRPr="00F8670C">
        <w:rPr>
          <w:rFonts w:ascii="Book Antiqua" w:hAnsi="Book Antiqua"/>
          <w:sz w:val="24"/>
          <w:szCs w:val="24"/>
        </w:rPr>
        <w:t>: 1230-1235 [PMID: 19560555 DOI: 10.1016/j.cgh.2009.06.011]</w:t>
      </w:r>
    </w:p>
    <w:p w:rsidR="00F571A1" w:rsidRDefault="008C1C64" w:rsidP="009C4E2E">
      <w:pPr>
        <w:spacing w:line="360" w:lineRule="auto"/>
        <w:jc w:val="right"/>
        <w:rPr>
          <w:rFonts w:ascii="Book Antiqua" w:hAnsi="Book Antiqua"/>
          <w:sz w:val="24"/>
          <w:szCs w:val="24"/>
        </w:rPr>
      </w:pPr>
      <w:r w:rsidRPr="00C87555">
        <w:rPr>
          <w:rFonts w:ascii="Book Antiqua" w:hAnsi="Book Antiqua"/>
          <w:b/>
          <w:color w:val="000000"/>
          <w:sz w:val="24"/>
          <w:szCs w:val="24"/>
        </w:rPr>
        <w:t xml:space="preserve">P-Reviewer: </w:t>
      </w:r>
      <w:proofErr w:type="spellStart"/>
      <w:r w:rsidR="00C87555" w:rsidRPr="00C87555">
        <w:rPr>
          <w:rFonts w:ascii="Book Antiqua" w:hAnsi="Book Antiqua"/>
          <w:sz w:val="24"/>
          <w:szCs w:val="24"/>
        </w:rPr>
        <w:t>Goldaracena</w:t>
      </w:r>
      <w:proofErr w:type="spellEnd"/>
      <w:r w:rsidR="00C87555" w:rsidRPr="00C87555">
        <w:rPr>
          <w:rFonts w:ascii="Book Antiqua" w:hAnsi="Book Antiqua"/>
          <w:sz w:val="24"/>
          <w:szCs w:val="24"/>
        </w:rPr>
        <w:t xml:space="preserve"> N, Park J</w:t>
      </w:r>
    </w:p>
    <w:p w:rsidR="008C1C64" w:rsidRPr="00C87555" w:rsidRDefault="008C1C64" w:rsidP="005209B2">
      <w:pPr>
        <w:wordWrap w:val="0"/>
        <w:spacing w:line="360" w:lineRule="auto"/>
        <w:jc w:val="right"/>
        <w:rPr>
          <w:rFonts w:ascii="Book Antiqua" w:hAnsi="Book Antiqua"/>
          <w:b/>
          <w:color w:val="000000"/>
          <w:sz w:val="24"/>
          <w:szCs w:val="24"/>
        </w:rPr>
      </w:pPr>
      <w:r w:rsidRPr="00C87555">
        <w:rPr>
          <w:rFonts w:ascii="Book Antiqua" w:hAnsi="Book Antiqua"/>
          <w:b/>
          <w:color w:val="000000"/>
          <w:sz w:val="24"/>
          <w:szCs w:val="24"/>
        </w:rPr>
        <w:t xml:space="preserve">S-Editor: </w:t>
      </w:r>
      <w:r w:rsidRPr="00C87555">
        <w:rPr>
          <w:rFonts w:ascii="Book Antiqua" w:hAnsi="Book Antiqua"/>
          <w:color w:val="000000"/>
          <w:sz w:val="24"/>
          <w:szCs w:val="24"/>
        </w:rPr>
        <w:t>Wang JL</w:t>
      </w:r>
      <w:r w:rsidRPr="00C87555">
        <w:rPr>
          <w:rFonts w:ascii="Book Antiqua" w:hAnsi="Book Antiqua"/>
          <w:b/>
          <w:color w:val="000000"/>
          <w:sz w:val="24"/>
          <w:szCs w:val="24"/>
        </w:rPr>
        <w:t xml:space="preserve"> L-Editor: </w:t>
      </w:r>
      <w:proofErr w:type="spellStart"/>
      <w:r w:rsidR="004918BE">
        <w:rPr>
          <w:rFonts w:ascii="Book Antiqua" w:hAnsi="Book Antiqua"/>
          <w:color w:val="000000"/>
          <w:sz w:val="24"/>
          <w:szCs w:val="24"/>
        </w:rPr>
        <w:t>Filipodia</w:t>
      </w:r>
      <w:proofErr w:type="spellEnd"/>
      <w:r w:rsidR="004918BE">
        <w:rPr>
          <w:rFonts w:ascii="Book Antiqua" w:hAnsi="Book Antiqua"/>
          <w:color w:val="000000"/>
          <w:sz w:val="24"/>
          <w:szCs w:val="24"/>
        </w:rPr>
        <w:t xml:space="preserve"> </w:t>
      </w:r>
      <w:r w:rsidRPr="00C87555">
        <w:rPr>
          <w:rFonts w:ascii="Book Antiqua" w:hAnsi="Book Antiqua"/>
          <w:b/>
          <w:color w:val="000000"/>
          <w:sz w:val="24"/>
          <w:szCs w:val="24"/>
        </w:rPr>
        <w:t>E-Editor:</w:t>
      </w:r>
      <w:r w:rsidR="005209B2">
        <w:rPr>
          <w:rFonts w:ascii="Book Antiqua" w:hAnsi="Book Antiqua" w:hint="eastAsia"/>
          <w:b/>
          <w:color w:val="000000"/>
          <w:sz w:val="24"/>
          <w:szCs w:val="24"/>
        </w:rPr>
        <w:t xml:space="preserve"> </w:t>
      </w:r>
      <w:r w:rsidR="005209B2" w:rsidRPr="006C2F58">
        <w:rPr>
          <w:rFonts w:ascii="Book Antiqua" w:hAnsi="Book Antiqua" w:hint="eastAsia"/>
          <w:color w:val="000000"/>
          <w:sz w:val="24"/>
          <w:szCs w:val="24"/>
        </w:rPr>
        <w:t>Wu YXJ</w:t>
      </w:r>
    </w:p>
    <w:p w:rsidR="008C1C64" w:rsidRPr="006500BA" w:rsidRDefault="008C1C64" w:rsidP="00E8052E">
      <w:pPr>
        <w:pStyle w:val="ac"/>
        <w:spacing w:line="360" w:lineRule="auto"/>
        <w:rPr>
          <w:rFonts w:ascii="Book Antiqua" w:hAnsi="Book Antiqua"/>
          <w:b/>
          <w:color w:val="000000"/>
          <w:sz w:val="24"/>
          <w:szCs w:val="24"/>
        </w:rPr>
      </w:pPr>
      <w:r w:rsidRPr="006500BA">
        <w:rPr>
          <w:rFonts w:ascii="Book Antiqua" w:hAnsi="Book Antiqua"/>
          <w:b/>
          <w:color w:val="000000"/>
          <w:sz w:val="24"/>
          <w:szCs w:val="24"/>
        </w:rPr>
        <w:t xml:space="preserve"> </w:t>
      </w:r>
    </w:p>
    <w:p w:rsidR="00C53735" w:rsidRDefault="008C1C64">
      <w:pPr>
        <w:snapToGrid w:val="0"/>
        <w:spacing w:line="360" w:lineRule="auto"/>
        <w:rPr>
          <w:rFonts w:ascii="Book Antiqua" w:hAnsi="Book Antiqua" w:cs="Helvetica"/>
          <w:b/>
          <w:color w:val="000000"/>
          <w:sz w:val="24"/>
          <w:szCs w:val="24"/>
        </w:rPr>
      </w:pPr>
      <w:r w:rsidRPr="006500BA">
        <w:rPr>
          <w:rFonts w:ascii="Book Antiqua" w:hAnsi="Book Antiqua" w:cs="Helvetica"/>
          <w:b/>
          <w:color w:val="000000"/>
          <w:sz w:val="24"/>
          <w:szCs w:val="24"/>
        </w:rPr>
        <w:t xml:space="preserve">Specialty type: </w:t>
      </w:r>
      <w:r w:rsidRPr="006500BA">
        <w:rPr>
          <w:rFonts w:ascii="Book Antiqua" w:eastAsia="微软雅黑" w:hAnsi="Book Antiqua"/>
          <w:color w:val="000000"/>
          <w:sz w:val="24"/>
          <w:szCs w:val="24"/>
        </w:rPr>
        <w:t>Medicine, research and experimental</w:t>
      </w:r>
    </w:p>
    <w:p w:rsidR="00C53735" w:rsidRDefault="008C1C64">
      <w:pPr>
        <w:snapToGrid w:val="0"/>
        <w:spacing w:line="360" w:lineRule="auto"/>
        <w:rPr>
          <w:rFonts w:ascii="Book Antiqua" w:hAnsi="Book Antiqua" w:cs="Helvetica"/>
          <w:b/>
          <w:color w:val="000000"/>
          <w:sz w:val="24"/>
          <w:szCs w:val="24"/>
        </w:rPr>
      </w:pPr>
      <w:r w:rsidRPr="006500BA">
        <w:rPr>
          <w:rFonts w:ascii="Book Antiqua" w:hAnsi="Book Antiqua" w:cs="Helvetica"/>
          <w:b/>
          <w:color w:val="000000"/>
          <w:sz w:val="24"/>
          <w:szCs w:val="24"/>
        </w:rPr>
        <w:t xml:space="preserve">Country of origin: </w:t>
      </w:r>
      <w:r w:rsidRPr="006500BA">
        <w:rPr>
          <w:rFonts w:ascii="Book Antiqua" w:hAnsi="Book Antiqua"/>
          <w:color w:val="000000"/>
          <w:sz w:val="24"/>
          <w:szCs w:val="24"/>
        </w:rPr>
        <w:t>China</w:t>
      </w:r>
    </w:p>
    <w:p w:rsidR="00C53735" w:rsidRDefault="008C1C64">
      <w:pPr>
        <w:snapToGrid w:val="0"/>
        <w:spacing w:line="360" w:lineRule="auto"/>
        <w:rPr>
          <w:rFonts w:ascii="Book Antiqua" w:hAnsi="Book Antiqua" w:cs="Helvetica"/>
          <w:b/>
          <w:color w:val="000000"/>
          <w:sz w:val="24"/>
          <w:szCs w:val="24"/>
        </w:rPr>
      </w:pPr>
      <w:r w:rsidRPr="006500BA">
        <w:rPr>
          <w:rFonts w:ascii="Book Antiqua" w:hAnsi="Book Antiqua" w:cs="Helvetica"/>
          <w:b/>
          <w:color w:val="000000"/>
          <w:sz w:val="24"/>
          <w:szCs w:val="24"/>
        </w:rPr>
        <w:t>Peer-review report classification</w:t>
      </w:r>
    </w:p>
    <w:p w:rsidR="00C53735" w:rsidRDefault="008C1C64">
      <w:pPr>
        <w:snapToGrid w:val="0"/>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A (Excellent): 0</w:t>
      </w:r>
    </w:p>
    <w:p w:rsidR="00C53735" w:rsidRDefault="008C1C64">
      <w:pPr>
        <w:snapToGrid w:val="0"/>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B (Very good): B</w:t>
      </w:r>
      <w:r w:rsidR="001977AD">
        <w:rPr>
          <w:rFonts w:ascii="Book Antiqua" w:hAnsi="Book Antiqua" w:cs="Helvetica" w:hint="eastAsia"/>
          <w:color w:val="000000"/>
          <w:sz w:val="24"/>
          <w:szCs w:val="24"/>
        </w:rPr>
        <w:t>, B</w:t>
      </w:r>
    </w:p>
    <w:p w:rsidR="00C53735" w:rsidRDefault="001977AD">
      <w:pPr>
        <w:snapToGrid w:val="0"/>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0</w:t>
      </w:r>
    </w:p>
    <w:p w:rsidR="00C53735" w:rsidRDefault="008C1C64">
      <w:pPr>
        <w:snapToGrid w:val="0"/>
        <w:spacing w:line="360" w:lineRule="auto"/>
        <w:rPr>
          <w:rFonts w:ascii="Book Antiqua" w:hAnsi="Book Antiqua" w:cs="Helvetica"/>
          <w:color w:val="FF6600"/>
          <w:sz w:val="24"/>
          <w:szCs w:val="24"/>
        </w:rPr>
      </w:pPr>
      <w:r w:rsidRPr="006500BA">
        <w:rPr>
          <w:rFonts w:ascii="Book Antiqua" w:hAnsi="Book Antiqua" w:cs="Helvetica"/>
          <w:color w:val="000000"/>
          <w:sz w:val="24"/>
          <w:szCs w:val="24"/>
        </w:rPr>
        <w:t>Grade D (Fair): 0</w:t>
      </w:r>
    </w:p>
    <w:p w:rsidR="00C53735" w:rsidRDefault="008C1C64">
      <w:pPr>
        <w:widowControl/>
        <w:spacing w:line="360" w:lineRule="auto"/>
        <w:rPr>
          <w:rFonts w:ascii="Book Antiqua" w:hAnsi="Book Antiqua" w:cs="Helvetica"/>
          <w:color w:val="000000"/>
          <w:sz w:val="24"/>
          <w:szCs w:val="24"/>
        </w:rPr>
      </w:pPr>
      <w:r w:rsidRPr="006500BA">
        <w:rPr>
          <w:rFonts w:ascii="Book Antiqua" w:hAnsi="Book Antiqua" w:cs="Helvetica"/>
          <w:color w:val="000000"/>
          <w:sz w:val="24"/>
          <w:szCs w:val="24"/>
        </w:rPr>
        <w:t>Grade E (Poor): 0</w:t>
      </w:r>
    </w:p>
    <w:p w:rsidR="00F571A1" w:rsidRDefault="009711AD" w:rsidP="009C4E2E">
      <w:pPr>
        <w:widowControl/>
        <w:spacing w:line="360" w:lineRule="auto"/>
        <w:jc w:val="left"/>
        <w:rPr>
          <w:rFonts w:ascii="Book Antiqua" w:hAnsi="Book Antiqua" w:cs="Helvetica"/>
          <w:color w:val="000000"/>
          <w:sz w:val="24"/>
          <w:szCs w:val="24"/>
        </w:rPr>
      </w:pPr>
      <w:r>
        <w:rPr>
          <w:rFonts w:ascii="Book Antiqua" w:hAnsi="Book Antiqua" w:cs="Helvetica"/>
          <w:color w:val="000000"/>
          <w:sz w:val="24"/>
          <w:szCs w:val="24"/>
        </w:rPr>
        <w:br w:type="page"/>
      </w:r>
    </w:p>
    <w:p w:rsidR="00BB255A" w:rsidRPr="00D663A2" w:rsidRDefault="009711AD" w:rsidP="005E2D80">
      <w:pPr>
        <w:spacing w:line="360" w:lineRule="auto"/>
        <w:rPr>
          <w:rFonts w:ascii="Book Antiqua" w:hAnsi="Book Antiqua" w:cs="Times New Roman"/>
          <w:bCs/>
          <w:color w:val="000000" w:themeColor="text1"/>
          <w:sz w:val="24"/>
          <w:szCs w:val="24"/>
          <w:lang w:val="fr-FR"/>
        </w:rPr>
      </w:pPr>
      <w:r>
        <w:rPr>
          <w:rFonts w:ascii="Book Antiqua" w:eastAsia="Tahoma" w:hAnsi="Book Antiqua" w:cs="Times New Roman"/>
          <w:b/>
          <w:color w:val="000000" w:themeColor="text1"/>
          <w:kern w:val="0"/>
          <w:sz w:val="24"/>
          <w:szCs w:val="24"/>
        </w:rPr>
        <w:lastRenderedPageBreak/>
        <w:t>Table 1</w:t>
      </w:r>
      <w:r w:rsidRPr="00D663A2">
        <w:rPr>
          <w:rFonts w:ascii="Book Antiqua" w:eastAsia="Tahoma" w:hAnsi="Book Antiqua" w:cs="Times New Roman"/>
          <w:b/>
          <w:color w:val="000000" w:themeColor="text1"/>
          <w:kern w:val="0"/>
          <w:sz w:val="24"/>
          <w:szCs w:val="24"/>
        </w:rPr>
        <w:t xml:space="preserve"> Patient characteristics</w:t>
      </w:r>
    </w:p>
    <w:tbl>
      <w:tblPr>
        <w:tblW w:w="8237" w:type="dxa"/>
        <w:tblBorders>
          <w:top w:val="single" w:sz="4" w:space="0" w:color="000000"/>
          <w:bottom w:val="single" w:sz="4" w:space="0" w:color="000000"/>
        </w:tblBorders>
        <w:shd w:val="clear" w:color="auto" w:fill="C7EDCC" w:themeFill="background1"/>
        <w:tblLayout w:type="fixed"/>
        <w:tblCellMar>
          <w:top w:w="15" w:type="dxa"/>
          <w:left w:w="15" w:type="dxa"/>
          <w:bottom w:w="15" w:type="dxa"/>
          <w:right w:w="15" w:type="dxa"/>
        </w:tblCellMar>
        <w:tblLook w:val="04A0" w:firstRow="1" w:lastRow="0" w:firstColumn="1" w:lastColumn="0" w:noHBand="0" w:noVBand="1"/>
      </w:tblPr>
      <w:tblGrid>
        <w:gridCol w:w="2818"/>
        <w:gridCol w:w="883"/>
        <w:gridCol w:w="2410"/>
        <w:gridCol w:w="2126"/>
      </w:tblGrid>
      <w:tr w:rsidR="009711AD" w:rsidRPr="00D663A2" w:rsidTr="00260EAB">
        <w:trPr>
          <w:trHeight w:val="420"/>
        </w:trPr>
        <w:tc>
          <w:tcPr>
            <w:tcW w:w="2818" w:type="dxa"/>
            <w:tcBorders>
              <w:top w:val="single" w:sz="4" w:space="0" w:color="000000"/>
              <w:bottom w:val="single" w:sz="4" w:space="0" w:color="000000"/>
            </w:tcBorders>
            <w:shd w:val="clear" w:color="auto" w:fill="C7EDCC" w:themeFill="background1"/>
            <w:vAlign w:val="center"/>
          </w:tcPr>
          <w:p w:rsidR="00BB255A" w:rsidRPr="00D663A2" w:rsidRDefault="00BB255A" w:rsidP="00E8052E">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rPr>
              <w:t>Variable</w:t>
            </w:r>
          </w:p>
        </w:tc>
        <w:tc>
          <w:tcPr>
            <w:tcW w:w="883" w:type="dxa"/>
            <w:tcBorders>
              <w:top w:val="single" w:sz="4" w:space="0" w:color="000000"/>
              <w:bottom w:val="single" w:sz="4" w:space="0" w:color="000000"/>
            </w:tcBorders>
            <w:shd w:val="clear" w:color="auto" w:fill="C7EDCC" w:themeFill="background1"/>
            <w:vAlign w:val="center"/>
          </w:tcPr>
          <w:p w:rsidR="00C53735" w:rsidRDefault="009711AD">
            <w:pPr>
              <w:widowControl/>
              <w:spacing w:line="360" w:lineRule="auto"/>
              <w:textAlignment w:val="center"/>
              <w:rPr>
                <w:rFonts w:ascii="Book Antiqua" w:eastAsia="Tahoma" w:hAnsi="Book Antiqua" w:cs="Times New Roman"/>
                <w:b/>
                <w:i/>
                <w:color w:val="000000" w:themeColor="text1"/>
                <w:sz w:val="24"/>
                <w:szCs w:val="24"/>
              </w:rPr>
            </w:pPr>
            <w:r w:rsidRPr="009711AD">
              <w:rPr>
                <w:rFonts w:ascii="Book Antiqua" w:eastAsia="Tahoma" w:hAnsi="Book Antiqua" w:cs="Times New Roman"/>
                <w:b/>
                <w:i/>
                <w:color w:val="000000" w:themeColor="text1"/>
                <w:kern w:val="0"/>
                <w:sz w:val="24"/>
                <w:szCs w:val="24"/>
              </w:rPr>
              <w:t>n</w:t>
            </w:r>
          </w:p>
        </w:tc>
        <w:tc>
          <w:tcPr>
            <w:tcW w:w="2410" w:type="dxa"/>
            <w:tcBorders>
              <w:top w:val="single" w:sz="4" w:space="0" w:color="000000"/>
              <w:bottom w:val="single" w:sz="4" w:space="0" w:color="000000"/>
            </w:tcBorders>
            <w:shd w:val="clear" w:color="auto" w:fill="C7EDCC" w:themeFill="background1"/>
            <w:vAlign w:val="center"/>
          </w:tcPr>
          <w:p w:rsidR="00C53735" w:rsidRDefault="00BB255A">
            <w:pPr>
              <w:widowControl/>
              <w:spacing w:line="360" w:lineRule="auto"/>
              <w:textAlignment w:val="center"/>
              <w:rPr>
                <w:rFonts w:ascii="Book Antiqua" w:hAnsi="Book Antiqua" w:cs="Times New Roman"/>
                <w:b/>
                <w:color w:val="000000" w:themeColor="text1"/>
                <w:kern w:val="0"/>
                <w:sz w:val="24"/>
                <w:szCs w:val="24"/>
              </w:rPr>
            </w:pPr>
            <w:r w:rsidRPr="00D663A2">
              <w:rPr>
                <w:rFonts w:ascii="Book Antiqua" w:eastAsia="Tahoma" w:hAnsi="Book Antiqua" w:cs="Times New Roman"/>
                <w:b/>
                <w:color w:val="000000" w:themeColor="text1"/>
                <w:kern w:val="0"/>
                <w:sz w:val="24"/>
                <w:szCs w:val="24"/>
              </w:rPr>
              <w:t>Frequency</w:t>
            </w:r>
            <w:r w:rsidR="00E10033">
              <w:rPr>
                <w:rFonts w:ascii="Book Antiqua" w:hAnsi="Book Antiqua" w:cs="Times New Roman" w:hint="eastAsia"/>
                <w:b/>
                <w:color w:val="000000" w:themeColor="text1"/>
                <w:kern w:val="0"/>
                <w:sz w:val="24"/>
                <w:szCs w:val="24"/>
              </w:rPr>
              <w:t xml:space="preserve"> [</w:t>
            </w:r>
            <w:r w:rsidR="00E10033" w:rsidRPr="00C51DFA">
              <w:rPr>
                <w:rFonts w:ascii="Book Antiqua" w:hAnsi="Book Antiqua" w:cs="Times New Roman" w:hint="eastAsia"/>
                <w:b/>
                <w:i/>
                <w:color w:val="000000" w:themeColor="text1"/>
                <w:kern w:val="0"/>
                <w:sz w:val="24"/>
                <w:szCs w:val="24"/>
              </w:rPr>
              <w:t>n</w:t>
            </w:r>
            <w:r w:rsidR="00E10033">
              <w:rPr>
                <w:rFonts w:ascii="Book Antiqua" w:hAnsi="Book Antiqua" w:cs="Times New Roman" w:hint="eastAsia"/>
                <w:b/>
                <w:color w:val="000000" w:themeColor="text1"/>
                <w:kern w:val="0"/>
                <w:sz w:val="24"/>
                <w:szCs w:val="24"/>
              </w:rPr>
              <w:t xml:space="preserve"> (%), or </w:t>
            </w:r>
            <w:r w:rsidR="00E10033" w:rsidRPr="00D663A2">
              <w:rPr>
                <w:rFonts w:ascii="Book Antiqua" w:eastAsia="Tahoma" w:hAnsi="Book Antiqua" w:cs="Times New Roman"/>
                <w:b/>
                <w:color w:val="000000" w:themeColor="text1"/>
                <w:kern w:val="0"/>
                <w:sz w:val="24"/>
                <w:szCs w:val="24"/>
              </w:rPr>
              <w:t>mean</w:t>
            </w:r>
            <w:r w:rsidR="00E10033">
              <w:rPr>
                <w:rFonts w:ascii="Book Antiqua" w:hAnsi="Book Antiqua" w:cs="Times New Roman"/>
                <w:b/>
                <w:color w:val="000000" w:themeColor="text1"/>
                <w:kern w:val="0"/>
                <w:sz w:val="24"/>
                <w:szCs w:val="24"/>
              </w:rPr>
              <w:t xml:space="preserve"> </w:t>
            </w:r>
            <w:r w:rsidR="00E10033" w:rsidRPr="00D663A2">
              <w:rPr>
                <w:rFonts w:ascii="Book Antiqua" w:eastAsia="Tahoma" w:hAnsi="Book Antiqua" w:cs="Times New Roman"/>
                <w:b/>
                <w:color w:val="000000" w:themeColor="text1"/>
                <w:kern w:val="0"/>
                <w:sz w:val="24"/>
                <w:szCs w:val="24"/>
              </w:rPr>
              <w:t>±</w:t>
            </w:r>
            <w:r w:rsidR="00E10033">
              <w:rPr>
                <w:rFonts w:ascii="Book Antiqua" w:hAnsi="Book Antiqua" w:cs="Times New Roman" w:hint="eastAsia"/>
                <w:b/>
                <w:color w:val="000000" w:themeColor="text1"/>
                <w:kern w:val="0"/>
                <w:sz w:val="24"/>
                <w:szCs w:val="24"/>
              </w:rPr>
              <w:t xml:space="preserve"> </w:t>
            </w:r>
            <w:r w:rsidR="00E10033" w:rsidRPr="00D663A2">
              <w:rPr>
                <w:rFonts w:ascii="Book Antiqua" w:eastAsia="Tahoma" w:hAnsi="Book Antiqua" w:cs="Times New Roman"/>
                <w:b/>
                <w:color w:val="000000" w:themeColor="text1"/>
                <w:kern w:val="0"/>
                <w:sz w:val="24"/>
                <w:szCs w:val="24"/>
              </w:rPr>
              <w:t>SD</w:t>
            </w:r>
            <w:r w:rsidR="00E10033">
              <w:rPr>
                <w:rFonts w:ascii="Book Antiqua" w:hAnsi="Book Antiqua" w:cs="Times New Roman" w:hint="eastAsia"/>
                <w:b/>
                <w:color w:val="000000" w:themeColor="text1"/>
                <w:kern w:val="0"/>
                <w:sz w:val="24"/>
                <w:szCs w:val="24"/>
              </w:rPr>
              <w:t>]</w:t>
            </w:r>
          </w:p>
        </w:tc>
        <w:tc>
          <w:tcPr>
            <w:tcW w:w="2126" w:type="dxa"/>
            <w:tcBorders>
              <w:top w:val="single" w:sz="4" w:space="0" w:color="000000"/>
              <w:bottom w:val="single" w:sz="4" w:space="0" w:color="000000"/>
            </w:tcBorders>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rPr>
              <w:t>Median (</w:t>
            </w:r>
            <w:r w:rsidR="00E8052E">
              <w:rPr>
                <w:rFonts w:ascii="Book Antiqua" w:eastAsia="Tahoma" w:hAnsi="Book Antiqua" w:cs="Times New Roman"/>
                <w:b/>
                <w:color w:val="000000" w:themeColor="text1"/>
                <w:kern w:val="0"/>
                <w:sz w:val="24"/>
                <w:szCs w:val="24"/>
              </w:rPr>
              <w:t>r</w:t>
            </w:r>
            <w:r w:rsidRPr="00D663A2">
              <w:rPr>
                <w:rFonts w:ascii="Book Antiqua" w:eastAsia="Tahoma" w:hAnsi="Book Antiqua" w:cs="Times New Roman"/>
                <w:b/>
                <w:color w:val="000000" w:themeColor="text1"/>
                <w:kern w:val="0"/>
                <w:sz w:val="24"/>
                <w:szCs w:val="24"/>
              </w:rPr>
              <w:t>ange)</w:t>
            </w:r>
          </w:p>
        </w:tc>
      </w:tr>
      <w:tr w:rsidR="009711AD" w:rsidRPr="00D663A2" w:rsidTr="00260EAB">
        <w:trPr>
          <w:trHeight w:val="285"/>
        </w:trPr>
        <w:tc>
          <w:tcPr>
            <w:tcW w:w="2818" w:type="dxa"/>
            <w:tcBorders>
              <w:top w:val="single" w:sz="4" w:space="0" w:color="000000"/>
            </w:tcBorders>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Age</w:t>
            </w:r>
          </w:p>
        </w:tc>
        <w:tc>
          <w:tcPr>
            <w:tcW w:w="883" w:type="dxa"/>
            <w:tcBorders>
              <w:top w:val="single" w:sz="4" w:space="0" w:color="000000"/>
            </w:tcBorders>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tcBorders>
              <w:top w:val="single" w:sz="4" w:space="0" w:color="000000"/>
            </w:tcBorders>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30.00</w:t>
            </w:r>
            <w:r w:rsidR="00EB49EC">
              <w:rPr>
                <w:rFonts w:ascii="Book Antiqua" w:eastAsia="Tahoma" w:hAnsi="Book Antiqua" w:cs="Times New Roman"/>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EB49EC">
              <w:rPr>
                <w:rFonts w:ascii="Book Antiqua" w:eastAsia="Tahoma" w:hAnsi="Book Antiqua" w:cs="Times New Roman"/>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15.75</w:t>
            </w:r>
          </w:p>
        </w:tc>
        <w:tc>
          <w:tcPr>
            <w:tcW w:w="2126" w:type="dxa"/>
            <w:tcBorders>
              <w:top w:val="single" w:sz="4" w:space="0" w:color="000000"/>
            </w:tcBorders>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29.00 (12.00-60.00)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Gender (male/female)</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4 (44.4)/5 (55.6</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Hepatitis B virus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0 (0</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Hepatitis C virus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0 (0</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Alcohol abuse</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0 (0</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C51DFA" w:rsidRPr="00D663A2" w:rsidTr="00260EAB">
        <w:trPr>
          <w:trHeight w:val="285"/>
        </w:trPr>
        <w:tc>
          <w:tcPr>
            <w:tcW w:w="8237" w:type="dxa"/>
            <w:gridSpan w:val="4"/>
            <w:shd w:val="clear" w:color="auto" w:fill="C7EDCC" w:themeFill="background1"/>
            <w:vAlign w:val="center"/>
          </w:tcPr>
          <w:p w:rsidR="00C51DFA" w:rsidRPr="00D663A2" w:rsidRDefault="00C51DF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Vascular obstruction</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IVC obstruction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2 (22.2</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RHV obstruction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8 (88.9</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MHV obstruction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7 (77.8</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LHV obstruction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9 (100.0</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All HVs obstruction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6</w:t>
            </w:r>
            <w:r w:rsidR="00C51DFA">
              <w:rPr>
                <w:rStyle w:val="font11"/>
                <w:rFonts w:ascii="Book Antiqua" w:eastAsia="Tahoma" w:hAnsi="Book Antiqua"/>
                <w:color w:val="000000" w:themeColor="text1"/>
                <w:sz w:val="24"/>
                <w:szCs w:val="24"/>
              </w:rPr>
              <w:t xml:space="preserve"> (66.7</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Portal vein thrombosis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0 (0</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C51DFA" w:rsidRPr="00D663A2" w:rsidTr="00260EAB">
        <w:trPr>
          <w:trHeight w:val="285"/>
        </w:trPr>
        <w:tc>
          <w:tcPr>
            <w:tcW w:w="8237" w:type="dxa"/>
            <w:gridSpan w:val="4"/>
            <w:shd w:val="clear" w:color="auto" w:fill="C7EDCC" w:themeFill="background1"/>
            <w:vAlign w:val="center"/>
          </w:tcPr>
          <w:p w:rsidR="00C51DFA" w:rsidRPr="00D663A2" w:rsidRDefault="00C51DF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Clinical presentations and signs</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Hepatic encephalopathy before TIPS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0 (0</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Gastrointestinal bleeding</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3</w:t>
            </w:r>
            <w:r w:rsidR="00C51DFA">
              <w:rPr>
                <w:rStyle w:val="font11"/>
                <w:rFonts w:ascii="Book Antiqua" w:eastAsia="Tahoma" w:hAnsi="Book Antiqua"/>
                <w:color w:val="000000" w:themeColor="text1"/>
                <w:sz w:val="24"/>
                <w:szCs w:val="24"/>
              </w:rPr>
              <w:t xml:space="preserve"> (33.3</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Abdominal pain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2 (22.2</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Abdominal distension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7 (77.8</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Abdominal varices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w:t>
            </w:r>
            <w:r>
              <w:rPr>
                <w:rStyle w:val="font11"/>
                <w:rFonts w:ascii="Book Antiqua" w:eastAsia="Tahoma" w:hAnsi="Book Antiqua"/>
                <w:color w:val="000000" w:themeColor="text1"/>
                <w:sz w:val="24"/>
                <w:szCs w:val="24"/>
              </w:rPr>
              <w:t xml:space="preserve"> </w:t>
            </w:r>
            <w:r w:rsidR="00C51DFA">
              <w:rPr>
                <w:rStyle w:val="font11"/>
                <w:rFonts w:ascii="Book Antiqua" w:eastAsia="Tahoma" w:hAnsi="Book Antiqua"/>
                <w:color w:val="000000" w:themeColor="text1"/>
                <w:sz w:val="24"/>
                <w:szCs w:val="24"/>
              </w:rPr>
              <w:t>(11.1</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Limb swelling</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w:t>
            </w:r>
            <w:r>
              <w:rPr>
                <w:rStyle w:val="font11"/>
                <w:rFonts w:ascii="Book Antiqua" w:eastAsia="Tahoma" w:hAnsi="Book Antiqua"/>
                <w:color w:val="000000" w:themeColor="text1"/>
                <w:sz w:val="24"/>
                <w:szCs w:val="24"/>
              </w:rPr>
              <w:t xml:space="preserve"> </w:t>
            </w:r>
            <w:r w:rsidR="00C51DFA">
              <w:rPr>
                <w:rStyle w:val="font11"/>
                <w:rFonts w:ascii="Book Antiqua" w:eastAsia="Tahoma" w:hAnsi="Book Antiqua"/>
                <w:color w:val="000000" w:themeColor="text1"/>
                <w:sz w:val="24"/>
                <w:szCs w:val="24"/>
              </w:rPr>
              <w:t>(11.1</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Pigmentation</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w:t>
            </w:r>
            <w:r>
              <w:rPr>
                <w:rStyle w:val="font11"/>
                <w:rFonts w:ascii="Book Antiqua" w:eastAsia="Tahoma" w:hAnsi="Book Antiqua"/>
                <w:color w:val="000000" w:themeColor="text1"/>
                <w:sz w:val="24"/>
                <w:szCs w:val="24"/>
              </w:rPr>
              <w:t xml:space="preserve"> </w:t>
            </w:r>
            <w:r w:rsidR="00C51DFA">
              <w:rPr>
                <w:rStyle w:val="font11"/>
                <w:rFonts w:ascii="Book Antiqua" w:eastAsia="Tahoma" w:hAnsi="Book Antiqua"/>
                <w:color w:val="000000" w:themeColor="text1"/>
                <w:sz w:val="24"/>
                <w:szCs w:val="24"/>
              </w:rPr>
              <w:t>(11.1</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Limb ulcer</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w:t>
            </w:r>
            <w:r>
              <w:rPr>
                <w:rStyle w:val="font11"/>
                <w:rFonts w:ascii="Book Antiqua" w:eastAsia="Tahoma" w:hAnsi="Book Antiqua"/>
                <w:color w:val="000000" w:themeColor="text1"/>
                <w:sz w:val="24"/>
                <w:szCs w:val="24"/>
              </w:rPr>
              <w:t xml:space="preserve"> </w:t>
            </w:r>
            <w:r w:rsidR="00C51DFA">
              <w:rPr>
                <w:rStyle w:val="font11"/>
                <w:rFonts w:ascii="Book Antiqua" w:eastAsia="Tahoma" w:hAnsi="Book Antiqua"/>
                <w:color w:val="000000" w:themeColor="text1"/>
                <w:sz w:val="24"/>
                <w:szCs w:val="24"/>
              </w:rPr>
              <w:t>(11.1</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C51DFA" w:rsidRPr="00D663A2" w:rsidTr="00260EAB">
        <w:trPr>
          <w:trHeight w:val="285"/>
        </w:trPr>
        <w:tc>
          <w:tcPr>
            <w:tcW w:w="8237" w:type="dxa"/>
            <w:gridSpan w:val="4"/>
            <w:shd w:val="clear" w:color="auto" w:fill="C7EDCC" w:themeFill="background1"/>
            <w:vAlign w:val="center"/>
          </w:tcPr>
          <w:p w:rsidR="00C51DFA" w:rsidRPr="00D663A2" w:rsidRDefault="00C51DF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CT signs</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Hydrothorax on CT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3</w:t>
            </w:r>
            <w:r w:rsidR="00C51DFA">
              <w:rPr>
                <w:rStyle w:val="font11"/>
                <w:rFonts w:ascii="Book Antiqua" w:eastAsia="Tahoma" w:hAnsi="Book Antiqua"/>
                <w:color w:val="000000" w:themeColor="text1"/>
                <w:sz w:val="24"/>
                <w:szCs w:val="24"/>
              </w:rPr>
              <w:t xml:space="preserve"> (33.3</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Ascites on CT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4 (44.4</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lastRenderedPageBreak/>
              <w:t>Splenomegaly on CT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8</w:t>
            </w:r>
            <w:r w:rsidR="00C51DFA">
              <w:rPr>
                <w:rStyle w:val="font11"/>
                <w:rFonts w:ascii="Book Antiqua" w:eastAsia="Tahoma" w:hAnsi="Book Antiqua"/>
                <w:color w:val="000000" w:themeColor="text1"/>
                <w:sz w:val="24"/>
                <w:szCs w:val="24"/>
              </w:rPr>
              <w:t xml:space="preserve"> (88.9</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Hepatic patchy enhancement on CT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7 (77.8</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Gastroesophageal varices on CT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7 (77.8</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w:t>
            </w:r>
            <w:proofErr w:type="spellStart"/>
            <w:r w:rsidRPr="00D663A2">
              <w:rPr>
                <w:rFonts w:ascii="Book Antiqua" w:eastAsia="Tahoma" w:hAnsi="Book Antiqua" w:cs="Times New Roman"/>
                <w:color w:val="000000" w:themeColor="text1"/>
                <w:kern w:val="0"/>
                <w:sz w:val="24"/>
                <w:szCs w:val="24"/>
              </w:rPr>
              <w:t>Paraesophageal</w:t>
            </w:r>
            <w:proofErr w:type="spellEnd"/>
            <w:r w:rsidRPr="00D663A2">
              <w:rPr>
                <w:rFonts w:ascii="Book Antiqua" w:eastAsia="Tahoma" w:hAnsi="Book Antiqua" w:cs="Times New Roman"/>
                <w:color w:val="000000" w:themeColor="text1"/>
                <w:kern w:val="0"/>
                <w:sz w:val="24"/>
                <w:szCs w:val="24"/>
              </w:rPr>
              <w:t xml:space="preserve"> </w:t>
            </w:r>
            <w:proofErr w:type="spellStart"/>
            <w:r w:rsidRPr="00D663A2">
              <w:rPr>
                <w:rFonts w:ascii="Book Antiqua" w:eastAsia="Tahoma" w:hAnsi="Book Antiqua" w:cs="Times New Roman"/>
                <w:color w:val="000000" w:themeColor="text1"/>
                <w:kern w:val="0"/>
                <w:sz w:val="24"/>
                <w:szCs w:val="24"/>
              </w:rPr>
              <w:t>varices</w:t>
            </w:r>
            <w:proofErr w:type="spellEnd"/>
            <w:r w:rsidRPr="00D663A2">
              <w:rPr>
                <w:rFonts w:ascii="Book Antiqua" w:eastAsia="Tahoma" w:hAnsi="Book Antiqua" w:cs="Times New Roman"/>
                <w:color w:val="000000" w:themeColor="text1"/>
                <w:kern w:val="0"/>
                <w:sz w:val="24"/>
                <w:szCs w:val="24"/>
              </w:rPr>
              <w:t xml:space="preserve"> on CT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w:t>
            </w:r>
            <w:r>
              <w:rPr>
                <w:rStyle w:val="font11"/>
                <w:rFonts w:ascii="Book Antiqua" w:eastAsia="Tahoma" w:hAnsi="Book Antiqua"/>
                <w:color w:val="000000" w:themeColor="text1"/>
                <w:sz w:val="24"/>
                <w:szCs w:val="24"/>
              </w:rPr>
              <w:t xml:space="preserve"> </w:t>
            </w:r>
            <w:r w:rsidR="00C51DFA">
              <w:rPr>
                <w:rStyle w:val="font11"/>
                <w:rFonts w:ascii="Book Antiqua" w:eastAsia="Tahoma" w:hAnsi="Book Antiqua"/>
                <w:color w:val="000000" w:themeColor="text1"/>
                <w:sz w:val="24"/>
                <w:szCs w:val="24"/>
              </w:rPr>
              <w:t>(11.1</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C51DFA" w:rsidRPr="00D663A2" w:rsidTr="00260EAB">
        <w:trPr>
          <w:trHeight w:val="285"/>
        </w:trPr>
        <w:tc>
          <w:tcPr>
            <w:tcW w:w="8237" w:type="dxa"/>
            <w:gridSpan w:val="4"/>
            <w:shd w:val="clear" w:color="auto" w:fill="C7EDCC" w:themeFill="background1"/>
            <w:vAlign w:val="center"/>
          </w:tcPr>
          <w:p w:rsidR="00C51DFA" w:rsidRPr="00D663A2" w:rsidRDefault="00C51DF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Laboratory tests</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Hemoglobin (g/L)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122.67</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34.81</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127.00 (82.00-171.00)</w:t>
            </w:r>
          </w:p>
        </w:tc>
      </w:tr>
      <w:tr w:rsidR="009711AD" w:rsidRPr="00D663A2" w:rsidTr="00260EAB">
        <w:trPr>
          <w:trHeight w:val="270"/>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White blood cell (10</w:t>
            </w:r>
            <w:r w:rsidRPr="00D663A2">
              <w:rPr>
                <w:rStyle w:val="font31"/>
                <w:rFonts w:ascii="Book Antiqua" w:eastAsia="Tahoma" w:hAnsi="Book Antiqua"/>
                <w:color w:val="000000" w:themeColor="text1"/>
                <w:sz w:val="24"/>
                <w:szCs w:val="24"/>
              </w:rPr>
              <w:t>9</w:t>
            </w:r>
            <w:r w:rsidRPr="00D663A2">
              <w:rPr>
                <w:rStyle w:val="font41"/>
                <w:rFonts w:ascii="Book Antiqua" w:eastAsia="Tahoma" w:hAnsi="Book Antiqua"/>
                <w:color w:val="000000" w:themeColor="text1"/>
                <w:sz w:val="24"/>
                <w:szCs w:val="24"/>
              </w:rPr>
              <w:t>/L)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6.86</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2.85</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6.67 (2.99-12.48)</w:t>
            </w:r>
          </w:p>
        </w:tc>
      </w:tr>
      <w:tr w:rsidR="009711AD" w:rsidRPr="00D663A2" w:rsidTr="00260EAB">
        <w:trPr>
          <w:trHeight w:val="270"/>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Platelet count (10</w:t>
            </w:r>
            <w:r w:rsidRPr="00D663A2">
              <w:rPr>
                <w:rStyle w:val="font31"/>
                <w:rFonts w:ascii="Book Antiqua" w:eastAsia="Tahoma" w:hAnsi="Book Antiqua"/>
                <w:color w:val="000000" w:themeColor="text1"/>
                <w:sz w:val="24"/>
                <w:szCs w:val="24"/>
              </w:rPr>
              <w:t>9</w:t>
            </w:r>
            <w:r w:rsidRPr="00D663A2">
              <w:rPr>
                <w:rStyle w:val="font41"/>
                <w:rFonts w:ascii="Book Antiqua" w:eastAsia="Tahoma" w:hAnsi="Book Antiqua"/>
                <w:color w:val="000000" w:themeColor="text1"/>
                <w:sz w:val="24"/>
                <w:szCs w:val="24"/>
              </w:rPr>
              <w:t>/L)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122.22</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69.32</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109.00 (42.00-270.00)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Alanine aminotransferase (U/L)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29.22</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17.56</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23.00 (13.00-71.00)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Aspartate aminotransferase (U/L)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47.22</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20.97</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39.00 (18.00-71.00)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Alkaline phosphatase (U/L)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178.33</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69.20</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148.00 (96.00-288.00)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Gamma glutamyl transferase (U/L)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93.44</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42.21</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84.00 (19.00-161.00)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Total bilirubin (</w:t>
            </w:r>
            <w:r w:rsidR="00920528" w:rsidRPr="009C4E2E">
              <w:rPr>
                <w:rFonts w:ascii="Symbol" w:eastAsia="Tahoma" w:hAnsi="Symbol" w:cs="Times New Roman"/>
                <w:color w:val="000000" w:themeColor="text1"/>
                <w:kern w:val="0"/>
                <w:sz w:val="24"/>
                <w:szCs w:val="24"/>
              </w:rPr>
              <w:t></w:t>
            </w:r>
            <w:proofErr w:type="spellStart"/>
            <w:r w:rsidR="00847A79" w:rsidRPr="00D663A2">
              <w:rPr>
                <w:rFonts w:ascii="Book Antiqua" w:eastAsia="Tahoma" w:hAnsi="Book Antiqua" w:cs="Times New Roman"/>
                <w:color w:val="000000" w:themeColor="text1"/>
                <w:kern w:val="0"/>
                <w:sz w:val="24"/>
                <w:szCs w:val="24"/>
              </w:rPr>
              <w:t>mol</w:t>
            </w:r>
            <w:proofErr w:type="spellEnd"/>
            <w:r w:rsidRPr="00D663A2">
              <w:rPr>
                <w:rFonts w:ascii="Book Antiqua" w:eastAsia="Tahoma" w:hAnsi="Book Antiqua" w:cs="Times New Roman"/>
                <w:color w:val="000000" w:themeColor="text1"/>
                <w:kern w:val="0"/>
                <w:sz w:val="24"/>
                <w:szCs w:val="24"/>
              </w:rPr>
              <w:t>/L)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86.98</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91.81</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42.80 (18.90-262.40)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Direct bilirubin (</w:t>
            </w:r>
            <w:r w:rsidR="00847A79" w:rsidRPr="005B0EC2">
              <w:rPr>
                <w:rFonts w:ascii="Symbol" w:eastAsia="Tahoma" w:hAnsi="Symbol" w:cs="Times New Roman"/>
                <w:color w:val="000000" w:themeColor="text1"/>
                <w:kern w:val="0"/>
                <w:sz w:val="24"/>
                <w:szCs w:val="24"/>
              </w:rPr>
              <w:t></w:t>
            </w:r>
            <w:proofErr w:type="spellStart"/>
            <w:r w:rsidRPr="00D663A2">
              <w:rPr>
                <w:rFonts w:ascii="Book Antiqua" w:eastAsia="Tahoma" w:hAnsi="Book Antiqua" w:cs="Times New Roman"/>
                <w:color w:val="000000" w:themeColor="text1"/>
                <w:kern w:val="0"/>
                <w:sz w:val="24"/>
                <w:szCs w:val="24"/>
              </w:rPr>
              <w:t>mol</w:t>
            </w:r>
            <w:proofErr w:type="spellEnd"/>
            <w:r w:rsidRPr="00D663A2">
              <w:rPr>
                <w:rFonts w:ascii="Book Antiqua" w:eastAsia="Tahoma" w:hAnsi="Book Antiqua" w:cs="Times New Roman"/>
                <w:color w:val="000000" w:themeColor="text1"/>
                <w:kern w:val="0"/>
                <w:sz w:val="24"/>
                <w:szCs w:val="24"/>
              </w:rPr>
              <w:t>/L)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57.71</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68.42</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17.30 (6.20-180.00)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Albumin (g/L)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36.19</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7.08</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39.60 (22.20-44.10)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Prothrombin time (</w:t>
            </w:r>
            <w:r w:rsidR="00C51DFA">
              <w:rPr>
                <w:rFonts w:ascii="Book Antiqua" w:hAnsi="Book Antiqua" w:cs="Times New Roman" w:hint="eastAsia"/>
                <w:color w:val="000000" w:themeColor="text1"/>
                <w:kern w:val="0"/>
                <w:sz w:val="24"/>
                <w:szCs w:val="24"/>
              </w:rPr>
              <w:t>s</w:t>
            </w:r>
            <w:r w:rsidRPr="00D663A2">
              <w:rPr>
                <w:rFonts w:ascii="Book Antiqua" w:eastAsia="Tahoma" w:hAnsi="Book Antiqua" w:cs="Times New Roman"/>
                <w:color w:val="000000" w:themeColor="text1"/>
                <w:kern w:val="0"/>
                <w:sz w:val="24"/>
                <w:szCs w:val="24"/>
              </w:rPr>
              <w:t>)</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55.67</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15.33</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56.00 (25.00-78.00)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International normalized ratio</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1.48</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0.43</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1.37 (1.12-2.55)</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Serum </w:t>
            </w:r>
            <w:proofErr w:type="spellStart"/>
            <w:r w:rsidRPr="00D663A2">
              <w:rPr>
                <w:rFonts w:ascii="Book Antiqua" w:eastAsia="Tahoma" w:hAnsi="Book Antiqua" w:cs="Times New Roman"/>
                <w:color w:val="000000" w:themeColor="text1"/>
                <w:kern w:val="0"/>
                <w:sz w:val="24"/>
                <w:szCs w:val="24"/>
              </w:rPr>
              <w:t>creatinine</w:t>
            </w:r>
            <w:proofErr w:type="spellEnd"/>
            <w:r w:rsidRPr="00D663A2">
              <w:rPr>
                <w:rFonts w:ascii="Book Antiqua" w:eastAsia="Tahoma" w:hAnsi="Book Antiqua" w:cs="Times New Roman"/>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lastRenderedPageBreak/>
              <w:t>(</w:t>
            </w:r>
            <w:r w:rsidR="00847A79" w:rsidRPr="005B0EC2">
              <w:rPr>
                <w:rFonts w:ascii="Symbol" w:eastAsia="Tahoma" w:hAnsi="Symbol" w:cs="Times New Roman"/>
                <w:color w:val="000000" w:themeColor="text1"/>
                <w:kern w:val="0"/>
                <w:sz w:val="24"/>
                <w:szCs w:val="24"/>
              </w:rPr>
              <w:t></w:t>
            </w:r>
            <w:proofErr w:type="spellStart"/>
            <w:r w:rsidRPr="00D663A2">
              <w:rPr>
                <w:rFonts w:ascii="Book Antiqua" w:eastAsia="Tahoma" w:hAnsi="Book Antiqua" w:cs="Times New Roman"/>
                <w:color w:val="000000" w:themeColor="text1"/>
                <w:kern w:val="0"/>
                <w:sz w:val="24"/>
                <w:szCs w:val="24"/>
              </w:rPr>
              <w:t>mol</w:t>
            </w:r>
            <w:proofErr w:type="spellEnd"/>
            <w:r w:rsidRPr="00D663A2">
              <w:rPr>
                <w:rFonts w:ascii="Book Antiqua" w:eastAsia="Tahoma" w:hAnsi="Book Antiqua" w:cs="Times New Roman"/>
                <w:color w:val="000000" w:themeColor="text1"/>
                <w:kern w:val="0"/>
                <w:sz w:val="24"/>
                <w:szCs w:val="24"/>
              </w:rPr>
              <w:t>/L)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lastRenderedPageBreak/>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51.00</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14.65</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50.00 (29.00-76.00)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lastRenderedPageBreak/>
              <w:t>Blood urea nitrogen (mmol/L)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5.06</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1.51</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5.15 (2.94-8.27)</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Sodium (mmol/L)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134.78</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8.56</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138.00 (120.00-143.00)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Potassium (mmol/L)</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4.33</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0.64</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4.17 (3.77-5.77)</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Collagen proportionate area</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23.44</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w:t>
            </w:r>
            <w:r w:rsidR="00C51DFA">
              <w:rPr>
                <w:rFonts w:ascii="Book Antiqua" w:hAnsi="Book Antiqua" w:cs="Times New Roman" w:hint="eastAsia"/>
                <w:color w:val="000000" w:themeColor="text1"/>
                <w:kern w:val="0"/>
                <w:sz w:val="24"/>
                <w:szCs w:val="24"/>
              </w:rPr>
              <w:t xml:space="preserve"> </w:t>
            </w:r>
            <w:r w:rsidRPr="00D663A2">
              <w:rPr>
                <w:rFonts w:ascii="Book Antiqua" w:eastAsia="Tahoma" w:hAnsi="Book Antiqua" w:cs="Times New Roman"/>
                <w:color w:val="000000" w:themeColor="text1"/>
                <w:kern w:val="0"/>
                <w:sz w:val="24"/>
                <w:szCs w:val="24"/>
              </w:rPr>
              <w:t>13.88</w:t>
            </w:r>
          </w:p>
        </w:tc>
        <w:tc>
          <w:tcPr>
            <w:tcW w:w="2126"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23.07 (0-40.20)</w:t>
            </w: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Shunt dysfunction after TIPS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C51DFA">
            <w:pPr>
              <w:widowControl/>
              <w:spacing w:line="360" w:lineRule="auto"/>
              <w:textAlignment w:val="center"/>
              <w:rPr>
                <w:rFonts w:ascii="Book Antiqua" w:eastAsia="Tahoma" w:hAnsi="Book Antiqua" w:cs="Times New Roman"/>
                <w:color w:val="000000" w:themeColor="text1"/>
                <w:sz w:val="24"/>
                <w:szCs w:val="24"/>
              </w:rPr>
            </w:pPr>
            <w:r>
              <w:rPr>
                <w:rFonts w:ascii="Book Antiqua" w:eastAsia="Tahoma" w:hAnsi="Book Antiqua" w:cs="Times New Roman"/>
                <w:color w:val="000000" w:themeColor="text1"/>
                <w:kern w:val="0"/>
                <w:sz w:val="24"/>
                <w:szCs w:val="24"/>
              </w:rPr>
              <w:t>2 (22.2</w:t>
            </w:r>
            <w:r w:rsidR="00BB255A" w:rsidRPr="00D663A2">
              <w:rPr>
                <w:rFonts w:ascii="Book Antiqua" w:eastAsia="Tahoma" w:hAnsi="Book Antiqua" w:cs="Times New Roman"/>
                <w:color w:val="000000" w:themeColor="text1"/>
                <w:kern w:val="0"/>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r w:rsidR="009711AD" w:rsidRPr="00D663A2" w:rsidTr="00260EAB">
        <w:trPr>
          <w:trHeight w:val="285"/>
        </w:trPr>
        <w:tc>
          <w:tcPr>
            <w:tcW w:w="2818" w:type="dxa"/>
            <w:shd w:val="clear" w:color="auto" w:fill="C7EDCC" w:themeFill="background1"/>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Hepatic encephalopathy after TIPS</w:t>
            </w:r>
          </w:p>
        </w:tc>
        <w:tc>
          <w:tcPr>
            <w:tcW w:w="883"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2410" w:type="dxa"/>
            <w:shd w:val="clear" w:color="auto" w:fill="C7EDCC" w:themeFill="background1"/>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1</w:t>
            </w:r>
            <w:r>
              <w:rPr>
                <w:rStyle w:val="font11"/>
                <w:rFonts w:ascii="Book Antiqua" w:eastAsia="Tahoma" w:hAnsi="Book Antiqua"/>
                <w:color w:val="000000" w:themeColor="text1"/>
                <w:sz w:val="24"/>
                <w:szCs w:val="24"/>
              </w:rPr>
              <w:t xml:space="preserve"> </w:t>
            </w:r>
            <w:r w:rsidR="00C51DFA">
              <w:rPr>
                <w:rStyle w:val="font11"/>
                <w:rFonts w:ascii="Book Antiqua" w:eastAsia="Tahoma" w:hAnsi="Book Antiqua"/>
                <w:color w:val="000000" w:themeColor="text1"/>
                <w:sz w:val="24"/>
                <w:szCs w:val="24"/>
              </w:rPr>
              <w:t>(11.1</w:t>
            </w:r>
            <w:r w:rsidRPr="00D663A2">
              <w:rPr>
                <w:rStyle w:val="font11"/>
                <w:rFonts w:ascii="Book Antiqua" w:eastAsia="Tahoma" w:hAnsi="Book Antiqua"/>
                <w:color w:val="000000" w:themeColor="text1"/>
                <w:sz w:val="24"/>
                <w:szCs w:val="24"/>
              </w:rPr>
              <w:t>)</w:t>
            </w:r>
          </w:p>
        </w:tc>
        <w:tc>
          <w:tcPr>
            <w:tcW w:w="2126" w:type="dxa"/>
            <w:shd w:val="clear" w:color="auto" w:fill="C7EDCC" w:themeFill="background1"/>
            <w:vAlign w:val="center"/>
          </w:tcPr>
          <w:p w:rsidR="00C53735" w:rsidRDefault="00C53735">
            <w:pPr>
              <w:spacing w:line="360" w:lineRule="auto"/>
              <w:rPr>
                <w:rFonts w:ascii="Book Antiqua" w:eastAsia="Tahoma" w:hAnsi="Book Antiqua" w:cs="Times New Roman"/>
                <w:color w:val="000000" w:themeColor="text1"/>
                <w:sz w:val="24"/>
                <w:szCs w:val="24"/>
              </w:rPr>
            </w:pPr>
          </w:p>
        </w:tc>
      </w:tr>
    </w:tbl>
    <w:p w:rsidR="00BB255A" w:rsidRPr="00D663A2" w:rsidRDefault="00BB255A" w:rsidP="005E2D80">
      <w:pPr>
        <w:spacing w:line="360" w:lineRule="auto"/>
        <w:rPr>
          <w:rFonts w:ascii="Book Antiqua" w:hAnsi="Book Antiqua"/>
          <w:color w:val="000000" w:themeColor="text1"/>
          <w:sz w:val="24"/>
          <w:szCs w:val="24"/>
        </w:rPr>
      </w:pPr>
    </w:p>
    <w:p w:rsidR="00C53735" w:rsidRDefault="00C51DFA">
      <w:pPr>
        <w:spacing w:line="360" w:lineRule="auto"/>
        <w:rPr>
          <w:rStyle w:val="font11"/>
          <w:rFonts w:ascii="Book Antiqua" w:eastAsia="Tahoma" w:hAnsi="Book Antiqua"/>
          <w:color w:val="000000" w:themeColor="text1"/>
          <w:sz w:val="24"/>
          <w:szCs w:val="24"/>
        </w:rPr>
      </w:pPr>
      <w:r>
        <w:rPr>
          <w:rStyle w:val="font11"/>
          <w:rFonts w:ascii="Book Antiqua" w:eastAsia="Tahoma" w:hAnsi="Book Antiqua"/>
          <w:color w:val="000000" w:themeColor="text1"/>
          <w:sz w:val="24"/>
          <w:szCs w:val="24"/>
        </w:rPr>
        <w:t>CT</w:t>
      </w:r>
      <w:r>
        <w:rPr>
          <w:rStyle w:val="font11"/>
          <w:rFonts w:ascii="Book Antiqua" w:hAnsi="Book Antiqua" w:hint="eastAsia"/>
          <w:color w:val="000000" w:themeColor="text1"/>
          <w:sz w:val="24"/>
          <w:szCs w:val="24"/>
        </w:rPr>
        <w:t>:</w:t>
      </w:r>
      <w:r w:rsidRPr="00D663A2">
        <w:rPr>
          <w:rStyle w:val="font11"/>
          <w:rFonts w:ascii="Book Antiqua" w:eastAsia="Tahoma" w:hAnsi="Book Antiqua"/>
          <w:color w:val="000000" w:themeColor="text1"/>
          <w:sz w:val="24"/>
          <w:szCs w:val="24"/>
        </w:rPr>
        <w:t xml:space="preserve"> Computer </w:t>
      </w:r>
      <w:r>
        <w:rPr>
          <w:rStyle w:val="font11"/>
          <w:rFonts w:ascii="Book Antiqua" w:eastAsia="Tahoma" w:hAnsi="Book Antiqua"/>
          <w:color w:val="000000" w:themeColor="text1"/>
          <w:sz w:val="24"/>
          <w:szCs w:val="24"/>
        </w:rPr>
        <w:t>tomography; HV</w:t>
      </w:r>
      <w:r>
        <w:rPr>
          <w:rStyle w:val="font11"/>
          <w:rFonts w:ascii="Book Antiqua" w:hAnsi="Book Antiqua" w:hint="eastAsia"/>
          <w:color w:val="000000" w:themeColor="text1"/>
          <w:sz w:val="24"/>
          <w:szCs w:val="24"/>
        </w:rPr>
        <w:t xml:space="preserve">: </w:t>
      </w:r>
      <w:r w:rsidRPr="00D663A2">
        <w:rPr>
          <w:rStyle w:val="font11"/>
          <w:rFonts w:ascii="Book Antiqua" w:eastAsia="Tahoma" w:hAnsi="Book Antiqua"/>
          <w:color w:val="000000" w:themeColor="text1"/>
          <w:sz w:val="24"/>
          <w:szCs w:val="24"/>
        </w:rPr>
        <w:t xml:space="preserve">Hepatic </w:t>
      </w:r>
      <w:r>
        <w:rPr>
          <w:rStyle w:val="font11"/>
          <w:rFonts w:ascii="Book Antiqua" w:eastAsia="Tahoma" w:hAnsi="Book Antiqua"/>
          <w:color w:val="000000" w:themeColor="text1"/>
          <w:sz w:val="24"/>
          <w:szCs w:val="24"/>
        </w:rPr>
        <w:t>vein; IVC</w:t>
      </w:r>
      <w:r>
        <w:rPr>
          <w:rStyle w:val="font11"/>
          <w:rFonts w:ascii="Book Antiqua" w:hAnsi="Book Antiqua" w:hint="eastAsia"/>
          <w:color w:val="000000" w:themeColor="text1"/>
          <w:sz w:val="24"/>
          <w:szCs w:val="24"/>
        </w:rPr>
        <w:t>:</w:t>
      </w:r>
      <w:r w:rsidRPr="00D663A2">
        <w:rPr>
          <w:rStyle w:val="font11"/>
          <w:rFonts w:ascii="Book Antiqua" w:eastAsia="Tahoma" w:hAnsi="Book Antiqua"/>
          <w:color w:val="000000" w:themeColor="text1"/>
          <w:sz w:val="24"/>
          <w:szCs w:val="24"/>
        </w:rPr>
        <w:t xml:space="preserve"> Inferior vena cava; LHV</w:t>
      </w:r>
      <w:r>
        <w:rPr>
          <w:rStyle w:val="font11"/>
          <w:rFonts w:ascii="Book Antiqua" w:hAnsi="Book Antiqua" w:hint="eastAsia"/>
          <w:color w:val="000000" w:themeColor="text1"/>
          <w:sz w:val="24"/>
          <w:szCs w:val="24"/>
        </w:rPr>
        <w:t>:</w:t>
      </w:r>
      <w:r w:rsidRPr="00D663A2">
        <w:rPr>
          <w:rStyle w:val="font11"/>
          <w:rFonts w:ascii="Book Antiqua" w:eastAsia="Tahoma" w:hAnsi="Book Antiqua"/>
          <w:color w:val="000000" w:themeColor="text1"/>
          <w:sz w:val="24"/>
          <w:szCs w:val="24"/>
        </w:rPr>
        <w:t xml:space="preserve"> Left </w:t>
      </w:r>
      <w:r>
        <w:rPr>
          <w:rStyle w:val="font11"/>
          <w:rFonts w:ascii="Book Antiqua" w:eastAsia="Tahoma" w:hAnsi="Book Antiqua"/>
          <w:color w:val="000000" w:themeColor="text1"/>
          <w:sz w:val="24"/>
          <w:szCs w:val="24"/>
        </w:rPr>
        <w:t>hepatic vein; MHV</w:t>
      </w:r>
      <w:r>
        <w:rPr>
          <w:rStyle w:val="font11"/>
          <w:rFonts w:ascii="Book Antiqua" w:hAnsi="Book Antiqua" w:hint="eastAsia"/>
          <w:color w:val="000000" w:themeColor="text1"/>
          <w:sz w:val="24"/>
          <w:szCs w:val="24"/>
        </w:rPr>
        <w:t>:</w:t>
      </w:r>
      <w:r w:rsidRPr="00D663A2">
        <w:rPr>
          <w:rStyle w:val="font11"/>
          <w:rFonts w:ascii="Book Antiqua" w:eastAsia="Tahoma" w:hAnsi="Book Antiqua"/>
          <w:color w:val="000000" w:themeColor="text1"/>
          <w:sz w:val="24"/>
          <w:szCs w:val="24"/>
        </w:rPr>
        <w:t xml:space="preserve"> Middle </w:t>
      </w:r>
      <w:r>
        <w:rPr>
          <w:rStyle w:val="font11"/>
          <w:rFonts w:ascii="Book Antiqua" w:eastAsia="Tahoma" w:hAnsi="Book Antiqua"/>
          <w:color w:val="000000" w:themeColor="text1"/>
          <w:sz w:val="24"/>
          <w:szCs w:val="24"/>
        </w:rPr>
        <w:t>hepatic vein; RHV</w:t>
      </w:r>
      <w:r>
        <w:rPr>
          <w:rStyle w:val="font11"/>
          <w:rFonts w:ascii="Book Antiqua" w:hAnsi="Book Antiqua" w:hint="eastAsia"/>
          <w:color w:val="000000" w:themeColor="text1"/>
          <w:sz w:val="24"/>
          <w:szCs w:val="24"/>
        </w:rPr>
        <w:t>:</w:t>
      </w:r>
      <w:r w:rsidRPr="00D663A2">
        <w:rPr>
          <w:rStyle w:val="font11"/>
          <w:rFonts w:ascii="Book Antiqua" w:eastAsia="Tahoma" w:hAnsi="Book Antiqua"/>
          <w:color w:val="000000" w:themeColor="text1"/>
          <w:sz w:val="24"/>
          <w:szCs w:val="24"/>
        </w:rPr>
        <w:t xml:space="preserve"> Right hepatic vein; TIPS</w:t>
      </w:r>
      <w:r>
        <w:rPr>
          <w:rStyle w:val="font11"/>
          <w:rFonts w:ascii="Book Antiqua" w:hAnsi="Book Antiqua" w:hint="eastAsia"/>
          <w:color w:val="000000" w:themeColor="text1"/>
          <w:sz w:val="24"/>
          <w:szCs w:val="24"/>
        </w:rPr>
        <w:t>:</w:t>
      </w:r>
      <w:r w:rsidRPr="00D663A2">
        <w:rPr>
          <w:rStyle w:val="font11"/>
          <w:rFonts w:ascii="Book Antiqua" w:eastAsia="Tahoma" w:hAnsi="Book Antiqua"/>
          <w:color w:val="000000" w:themeColor="text1"/>
          <w:sz w:val="24"/>
          <w:szCs w:val="24"/>
        </w:rPr>
        <w:t xml:space="preserve"> </w:t>
      </w:r>
      <w:proofErr w:type="spellStart"/>
      <w:r w:rsidRPr="00D663A2">
        <w:rPr>
          <w:rStyle w:val="font11"/>
          <w:rFonts w:ascii="Book Antiqua" w:eastAsia="Tahoma" w:hAnsi="Book Antiqua"/>
          <w:color w:val="000000" w:themeColor="text1"/>
          <w:sz w:val="24"/>
          <w:szCs w:val="24"/>
        </w:rPr>
        <w:t>Transjugular</w:t>
      </w:r>
      <w:proofErr w:type="spellEnd"/>
      <w:r w:rsidRPr="00D663A2">
        <w:rPr>
          <w:rStyle w:val="font11"/>
          <w:rFonts w:ascii="Book Antiqua" w:eastAsia="Tahoma" w:hAnsi="Book Antiqua"/>
          <w:color w:val="000000" w:themeColor="text1"/>
          <w:sz w:val="24"/>
          <w:szCs w:val="24"/>
        </w:rPr>
        <w:t xml:space="preserve"> intrahepatic </w:t>
      </w:r>
      <w:proofErr w:type="spellStart"/>
      <w:r w:rsidRPr="00D663A2">
        <w:rPr>
          <w:rStyle w:val="font11"/>
          <w:rFonts w:ascii="Book Antiqua" w:eastAsia="Tahoma" w:hAnsi="Book Antiqua"/>
          <w:color w:val="000000" w:themeColor="text1"/>
          <w:sz w:val="24"/>
          <w:szCs w:val="24"/>
        </w:rPr>
        <w:t>portosystemic</w:t>
      </w:r>
      <w:proofErr w:type="spellEnd"/>
      <w:r w:rsidRPr="00D663A2">
        <w:rPr>
          <w:rStyle w:val="font11"/>
          <w:rFonts w:ascii="Book Antiqua" w:eastAsia="Tahoma" w:hAnsi="Book Antiqua"/>
          <w:color w:val="000000" w:themeColor="text1"/>
          <w:sz w:val="24"/>
          <w:szCs w:val="24"/>
        </w:rPr>
        <w:t xml:space="preserve"> shunt.</w:t>
      </w:r>
    </w:p>
    <w:p w:rsidR="00F571A1" w:rsidRDefault="00260EAB" w:rsidP="009C4E2E">
      <w:pPr>
        <w:widowControl/>
        <w:spacing w:line="360" w:lineRule="auto"/>
        <w:jc w:val="left"/>
        <w:rPr>
          <w:rStyle w:val="font11"/>
          <w:rFonts w:ascii="Book Antiqua" w:eastAsia="Tahoma" w:hAnsi="Book Antiqua"/>
          <w:color w:val="000000" w:themeColor="text1"/>
          <w:sz w:val="24"/>
          <w:szCs w:val="24"/>
        </w:rPr>
      </w:pPr>
      <w:r>
        <w:rPr>
          <w:rStyle w:val="font11"/>
          <w:rFonts w:ascii="Book Antiqua" w:eastAsia="Tahoma" w:hAnsi="Book Antiqua"/>
          <w:color w:val="000000" w:themeColor="text1"/>
          <w:sz w:val="24"/>
          <w:szCs w:val="24"/>
        </w:rPr>
        <w:br w:type="page"/>
      </w:r>
    </w:p>
    <w:p w:rsidR="00BB255A" w:rsidRPr="000B77E9" w:rsidRDefault="00260EAB" w:rsidP="005E2D80">
      <w:pPr>
        <w:spacing w:line="360" w:lineRule="auto"/>
        <w:rPr>
          <w:rFonts w:ascii="Book Antiqua" w:hAnsi="Book Antiqua" w:cs="Times New Roman"/>
          <w:b/>
          <w:color w:val="000000" w:themeColor="text1"/>
          <w:kern w:val="0"/>
          <w:sz w:val="24"/>
          <w:szCs w:val="24"/>
        </w:rPr>
      </w:pPr>
      <w:r w:rsidRPr="00D663A2">
        <w:rPr>
          <w:rFonts w:ascii="Book Antiqua" w:eastAsia="Tahoma" w:hAnsi="Book Antiqua" w:cs="Times New Roman"/>
          <w:b/>
          <w:color w:val="000000" w:themeColor="text1"/>
          <w:kern w:val="0"/>
          <w:sz w:val="24"/>
          <w:szCs w:val="24"/>
        </w:rPr>
        <w:lastRenderedPageBreak/>
        <w:t>Table 2 Correlation analysis of collagen proportionate area</w:t>
      </w:r>
    </w:p>
    <w:tbl>
      <w:tblPr>
        <w:tblW w:w="7978" w:type="dxa"/>
        <w:jc w:val="center"/>
        <w:tblBorders>
          <w:top w:val="single" w:sz="4" w:space="0" w:color="000000"/>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947"/>
        <w:gridCol w:w="992"/>
        <w:gridCol w:w="1759"/>
        <w:gridCol w:w="1280"/>
      </w:tblGrid>
      <w:tr w:rsidR="00260EAB" w:rsidRPr="00D663A2" w:rsidTr="002F5BB7">
        <w:trPr>
          <w:trHeight w:val="285"/>
          <w:jc w:val="center"/>
        </w:trPr>
        <w:tc>
          <w:tcPr>
            <w:tcW w:w="3947" w:type="dxa"/>
            <w:tcBorders>
              <w:top w:val="single" w:sz="4" w:space="0" w:color="000000"/>
              <w:bottom w:val="single" w:sz="4" w:space="0" w:color="000000"/>
            </w:tcBorders>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rPr>
              <w:t>Variable</w:t>
            </w:r>
          </w:p>
        </w:tc>
        <w:tc>
          <w:tcPr>
            <w:tcW w:w="992" w:type="dxa"/>
            <w:tcBorders>
              <w:top w:val="single" w:sz="4" w:space="0" w:color="000000"/>
              <w:bottom w:val="single" w:sz="4" w:space="0" w:color="000000"/>
            </w:tcBorders>
            <w:shd w:val="clear" w:color="auto" w:fill="auto"/>
            <w:vAlign w:val="center"/>
          </w:tcPr>
          <w:p w:rsidR="00BB255A" w:rsidRPr="008B0702" w:rsidRDefault="008B0702" w:rsidP="00E8052E">
            <w:pPr>
              <w:widowControl/>
              <w:spacing w:line="360" w:lineRule="auto"/>
              <w:textAlignment w:val="center"/>
              <w:rPr>
                <w:rFonts w:ascii="Book Antiqua" w:eastAsia="Tahoma" w:hAnsi="Book Antiqua" w:cs="Times New Roman"/>
                <w:b/>
                <w:i/>
                <w:color w:val="000000" w:themeColor="text1"/>
                <w:sz w:val="24"/>
                <w:szCs w:val="24"/>
              </w:rPr>
            </w:pPr>
            <w:r w:rsidRPr="008B0702">
              <w:rPr>
                <w:rFonts w:ascii="Book Antiqua" w:eastAsia="Tahoma" w:hAnsi="Book Antiqua" w:cs="Times New Roman"/>
                <w:b/>
                <w:i/>
                <w:color w:val="000000" w:themeColor="text1"/>
                <w:kern w:val="0"/>
                <w:sz w:val="24"/>
                <w:szCs w:val="24"/>
              </w:rPr>
              <w:t>n</w:t>
            </w:r>
          </w:p>
        </w:tc>
        <w:tc>
          <w:tcPr>
            <w:tcW w:w="1759" w:type="dxa"/>
            <w:tcBorders>
              <w:top w:val="single" w:sz="4" w:space="0" w:color="000000"/>
              <w:bottom w:val="single" w:sz="4" w:space="0" w:color="000000"/>
            </w:tcBorders>
            <w:shd w:val="clear" w:color="auto" w:fill="auto"/>
            <w:vAlign w:val="center"/>
          </w:tcPr>
          <w:p w:rsidR="00C53735" w:rsidRDefault="00BB255A">
            <w:pPr>
              <w:widowControl/>
              <w:spacing w:line="360" w:lineRule="auto"/>
              <w:textAlignment w:val="center"/>
              <w:rPr>
                <w:rFonts w:ascii="Book Antiqua" w:eastAsia="Tahoma" w:hAnsi="Book Antiqua" w:cs="Times New Roman"/>
                <w:b/>
                <w:color w:val="000000" w:themeColor="text1"/>
                <w:sz w:val="24"/>
                <w:szCs w:val="24"/>
              </w:rPr>
            </w:pPr>
            <w:r w:rsidRPr="00D663A2">
              <w:rPr>
                <w:rFonts w:ascii="Book Antiqua" w:eastAsia="Tahoma" w:hAnsi="Book Antiqua" w:cs="Times New Roman"/>
                <w:b/>
                <w:color w:val="000000" w:themeColor="text1"/>
                <w:kern w:val="0"/>
                <w:sz w:val="24"/>
                <w:szCs w:val="24"/>
              </w:rPr>
              <w:t>Pearson coefficient</w:t>
            </w:r>
          </w:p>
        </w:tc>
        <w:tc>
          <w:tcPr>
            <w:tcW w:w="1280" w:type="dxa"/>
            <w:tcBorders>
              <w:top w:val="single" w:sz="4" w:space="0" w:color="000000"/>
              <w:bottom w:val="single" w:sz="4" w:space="0" w:color="000000"/>
            </w:tcBorders>
            <w:shd w:val="clear" w:color="auto" w:fill="auto"/>
            <w:vAlign w:val="center"/>
          </w:tcPr>
          <w:p w:rsidR="00C53735" w:rsidRDefault="00BB255A">
            <w:pPr>
              <w:widowControl/>
              <w:spacing w:line="360" w:lineRule="auto"/>
              <w:textAlignment w:val="center"/>
              <w:rPr>
                <w:rFonts w:ascii="Book Antiqua" w:eastAsia="Tahoma" w:hAnsi="Book Antiqua" w:cs="Times New Roman"/>
                <w:b/>
                <w:color w:val="000000" w:themeColor="text1"/>
                <w:sz w:val="24"/>
                <w:szCs w:val="24"/>
              </w:rPr>
            </w:pPr>
            <w:r w:rsidRPr="00260EAB">
              <w:rPr>
                <w:rFonts w:ascii="Book Antiqua" w:eastAsia="Tahoma" w:hAnsi="Book Antiqua" w:cs="Times New Roman"/>
                <w:b/>
                <w:i/>
                <w:color w:val="000000" w:themeColor="text1"/>
                <w:kern w:val="0"/>
                <w:sz w:val="24"/>
                <w:szCs w:val="24"/>
              </w:rPr>
              <w:t>P</w:t>
            </w:r>
            <w:r w:rsidRPr="00D663A2">
              <w:rPr>
                <w:rFonts w:ascii="Book Antiqua" w:eastAsia="Tahoma" w:hAnsi="Book Antiqua" w:cs="Times New Roman"/>
                <w:b/>
                <w:color w:val="000000" w:themeColor="text1"/>
                <w:kern w:val="0"/>
                <w:sz w:val="24"/>
                <w:szCs w:val="24"/>
              </w:rPr>
              <w:t xml:space="preserve"> value</w:t>
            </w:r>
          </w:p>
        </w:tc>
      </w:tr>
      <w:tr w:rsidR="00260EAB" w:rsidRPr="00D663A2" w:rsidTr="002F5BB7">
        <w:trPr>
          <w:trHeight w:val="285"/>
          <w:jc w:val="center"/>
        </w:trPr>
        <w:tc>
          <w:tcPr>
            <w:tcW w:w="3947" w:type="dxa"/>
            <w:tcBorders>
              <w:top w:val="single" w:sz="4" w:space="0" w:color="000000"/>
            </w:tcBorders>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Age</w:t>
            </w:r>
          </w:p>
        </w:tc>
        <w:tc>
          <w:tcPr>
            <w:tcW w:w="992" w:type="dxa"/>
            <w:tcBorders>
              <w:top w:val="single" w:sz="4" w:space="0" w:color="000000"/>
            </w:tcBorders>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tcBorders>
              <w:top w:val="single" w:sz="4" w:space="0" w:color="000000"/>
            </w:tcBorders>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.360</w:t>
            </w:r>
          </w:p>
        </w:tc>
        <w:tc>
          <w:tcPr>
            <w:tcW w:w="1280" w:type="dxa"/>
            <w:tcBorders>
              <w:top w:val="single" w:sz="4" w:space="0" w:color="000000"/>
            </w:tcBorders>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.342</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Gender (male/female)</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.038</w:t>
            </w:r>
          </w:p>
        </w:tc>
        <w:tc>
          <w:tcPr>
            <w:tcW w:w="1280" w:type="dxa"/>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.922</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Hepatitis B virus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Hepatitis C virus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Alcohol abuse</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8B0702" w:rsidRPr="00D663A2" w:rsidTr="002F5BB7">
        <w:trPr>
          <w:trHeight w:val="285"/>
          <w:jc w:val="center"/>
        </w:trPr>
        <w:tc>
          <w:tcPr>
            <w:tcW w:w="7978" w:type="dxa"/>
            <w:gridSpan w:val="4"/>
            <w:shd w:val="clear" w:color="auto" w:fill="auto"/>
            <w:vAlign w:val="center"/>
          </w:tcPr>
          <w:p w:rsidR="008B0702" w:rsidRPr="00D663A2" w:rsidRDefault="008B0702"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Vascular obstruction</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IVC obstruction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8B0702">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.390</w:t>
            </w:r>
          </w:p>
        </w:tc>
        <w:tc>
          <w:tcPr>
            <w:tcW w:w="1280" w:type="dxa"/>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.300</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RHV obstruction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8B0702">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.502</w:t>
            </w:r>
          </w:p>
        </w:tc>
        <w:tc>
          <w:tcPr>
            <w:tcW w:w="1280" w:type="dxa"/>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.168</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MHV obstruction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8B0702">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.136</w:t>
            </w:r>
          </w:p>
        </w:tc>
        <w:tc>
          <w:tcPr>
            <w:tcW w:w="1280" w:type="dxa"/>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.726</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LHV obstruction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All HVs obstruction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8B0702">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.455</w:t>
            </w:r>
          </w:p>
        </w:tc>
        <w:tc>
          <w:tcPr>
            <w:tcW w:w="1280" w:type="dxa"/>
            <w:shd w:val="clear" w:color="auto" w:fill="auto"/>
            <w:vAlign w:val="center"/>
          </w:tcPr>
          <w:p w:rsidR="00C53735" w:rsidRDefault="008B0702">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.218</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Portal vein thrombosis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2A00EA" w:rsidRPr="00D663A2" w:rsidTr="002F5BB7">
        <w:trPr>
          <w:trHeight w:val="285"/>
          <w:jc w:val="center"/>
        </w:trPr>
        <w:tc>
          <w:tcPr>
            <w:tcW w:w="7978" w:type="dxa"/>
            <w:gridSpan w:val="4"/>
            <w:shd w:val="clear" w:color="auto" w:fill="auto"/>
            <w:vAlign w:val="center"/>
          </w:tcPr>
          <w:p w:rsidR="002A00EA" w:rsidRPr="00D663A2" w:rsidRDefault="002A00E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Clinical presentations and signs</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Hepatic encephalopathy before TIPS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Gastrointestinal bleeding</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0.832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sidRPr="000B77E9">
              <w:rPr>
                <w:rFonts w:ascii="Book Antiqua" w:hAnsi="Book Antiqua" w:cs="Times New Roman" w:hint="eastAsia"/>
                <w:color w:val="000000" w:themeColor="text1"/>
                <w:kern w:val="0"/>
                <w:sz w:val="24"/>
                <w:szCs w:val="24"/>
              </w:rPr>
              <w:t>0</w:t>
            </w:r>
            <w:r w:rsidR="00BB255A" w:rsidRPr="000B77E9">
              <w:rPr>
                <w:rFonts w:ascii="Book Antiqua" w:eastAsia="Tahoma" w:hAnsi="Book Antiqua" w:cs="Times New Roman"/>
                <w:color w:val="000000" w:themeColor="text1"/>
                <w:kern w:val="0"/>
                <w:sz w:val="24"/>
                <w:szCs w:val="24"/>
              </w:rPr>
              <w:t>.005</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Abdominal pain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.257</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.504</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Abdominal distension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.093</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.813</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Abdominal varices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.342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.367</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Limb swelling</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.233</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.547</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Pigmentation</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.342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.367</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Limb ulcer</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c>
          <w:tcPr>
            <w:tcW w:w="1280"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NA</w:t>
            </w:r>
          </w:p>
        </w:tc>
      </w:tr>
      <w:tr w:rsidR="002A00EA" w:rsidRPr="00D663A2" w:rsidTr="002F5BB7">
        <w:trPr>
          <w:trHeight w:val="285"/>
          <w:jc w:val="center"/>
        </w:trPr>
        <w:tc>
          <w:tcPr>
            <w:tcW w:w="7978" w:type="dxa"/>
            <w:gridSpan w:val="4"/>
            <w:shd w:val="clear" w:color="auto" w:fill="auto"/>
            <w:vAlign w:val="center"/>
          </w:tcPr>
          <w:p w:rsidR="002A00EA" w:rsidRPr="00D663A2" w:rsidRDefault="002A00E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CT signs</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Hydrothorax on CT</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.142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.716</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Ascites on CT</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.012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.975</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lastRenderedPageBreak/>
              <w:t>Splenomegaly on CT</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.502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.168</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Hepatic patchy enhancement on CT</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.037</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.924</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Gastroesophageal varices on CT</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.219</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.572</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proofErr w:type="spellStart"/>
            <w:r w:rsidRPr="00D663A2">
              <w:rPr>
                <w:rFonts w:ascii="Book Antiqua" w:eastAsia="Tahoma" w:hAnsi="Book Antiqua" w:cs="Times New Roman"/>
                <w:color w:val="000000" w:themeColor="text1"/>
                <w:kern w:val="0"/>
                <w:sz w:val="24"/>
                <w:szCs w:val="24"/>
              </w:rPr>
              <w:t>Paraesophageal</w:t>
            </w:r>
            <w:proofErr w:type="spellEnd"/>
            <w:r w:rsidRPr="00D663A2">
              <w:rPr>
                <w:rFonts w:ascii="Book Antiqua" w:eastAsia="Tahoma" w:hAnsi="Book Antiqua" w:cs="Times New Roman"/>
                <w:color w:val="000000" w:themeColor="text1"/>
                <w:kern w:val="0"/>
                <w:sz w:val="24"/>
                <w:szCs w:val="24"/>
              </w:rPr>
              <w:t xml:space="preserve"> </w:t>
            </w:r>
            <w:proofErr w:type="spellStart"/>
            <w:r w:rsidRPr="00D663A2">
              <w:rPr>
                <w:rFonts w:ascii="Book Antiqua" w:eastAsia="Tahoma" w:hAnsi="Book Antiqua" w:cs="Times New Roman"/>
                <w:color w:val="000000" w:themeColor="text1"/>
                <w:kern w:val="0"/>
                <w:sz w:val="24"/>
                <w:szCs w:val="24"/>
              </w:rPr>
              <w:t>varices</w:t>
            </w:r>
            <w:proofErr w:type="spellEnd"/>
            <w:r w:rsidRPr="00D663A2">
              <w:rPr>
                <w:rFonts w:ascii="Book Antiqua" w:eastAsia="Tahoma" w:hAnsi="Book Antiqua" w:cs="Times New Roman"/>
                <w:color w:val="000000" w:themeColor="text1"/>
                <w:kern w:val="0"/>
                <w:sz w:val="24"/>
                <w:szCs w:val="24"/>
              </w:rPr>
              <w:t xml:space="preserve"> on CT</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.633</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.067</w:t>
            </w:r>
          </w:p>
        </w:tc>
      </w:tr>
      <w:tr w:rsidR="002A00EA" w:rsidRPr="00D663A2" w:rsidTr="002F5BB7">
        <w:trPr>
          <w:trHeight w:val="285"/>
          <w:jc w:val="center"/>
        </w:trPr>
        <w:tc>
          <w:tcPr>
            <w:tcW w:w="7978" w:type="dxa"/>
            <w:gridSpan w:val="4"/>
            <w:shd w:val="clear" w:color="auto" w:fill="auto"/>
            <w:vAlign w:val="center"/>
          </w:tcPr>
          <w:p w:rsidR="002A00EA" w:rsidRPr="00D663A2" w:rsidRDefault="002A00EA" w:rsidP="005E2D80">
            <w:pPr>
              <w:spacing w:line="360" w:lineRule="auto"/>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Laboratory tests</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Hemoglobin (g/L)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.157</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.687</w:t>
            </w:r>
          </w:p>
        </w:tc>
      </w:tr>
      <w:tr w:rsidR="00260EAB" w:rsidRPr="00D663A2" w:rsidTr="002F5BB7">
        <w:trPr>
          <w:trHeight w:val="270"/>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White blood cell (10</w:t>
            </w:r>
            <w:r w:rsidR="00920528" w:rsidRPr="009C4E2E">
              <w:rPr>
                <w:rStyle w:val="font41"/>
                <w:rFonts w:ascii="Book Antiqua" w:eastAsia="Tahoma" w:hAnsi="Book Antiqua"/>
                <w:color w:val="000000" w:themeColor="text1"/>
                <w:sz w:val="24"/>
                <w:szCs w:val="24"/>
                <w:vertAlign w:val="superscript"/>
              </w:rPr>
              <w:t>9</w:t>
            </w:r>
            <w:r w:rsidRPr="00D663A2">
              <w:rPr>
                <w:rStyle w:val="font81"/>
                <w:rFonts w:ascii="Book Antiqua" w:eastAsia="Tahoma" w:hAnsi="Book Antiqua"/>
                <w:color w:val="000000" w:themeColor="text1"/>
                <w:sz w:val="24"/>
                <w:szCs w:val="24"/>
              </w:rPr>
              <w:t>/L)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-.025</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.949</w:t>
            </w:r>
          </w:p>
        </w:tc>
      </w:tr>
      <w:tr w:rsidR="00260EAB" w:rsidRPr="00D663A2" w:rsidTr="002F5BB7">
        <w:trPr>
          <w:trHeight w:val="270"/>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Platelet count (10</w:t>
            </w:r>
            <w:r w:rsidR="00920528" w:rsidRPr="009C4E2E">
              <w:rPr>
                <w:rStyle w:val="font41"/>
                <w:rFonts w:ascii="Book Antiqua" w:eastAsia="Tahoma" w:hAnsi="Book Antiqua"/>
                <w:color w:val="000000" w:themeColor="text1"/>
                <w:sz w:val="24"/>
                <w:szCs w:val="24"/>
                <w:vertAlign w:val="superscript"/>
              </w:rPr>
              <w:t>9</w:t>
            </w:r>
            <w:r w:rsidRPr="00D663A2">
              <w:rPr>
                <w:rStyle w:val="font81"/>
                <w:rFonts w:ascii="Book Antiqua" w:eastAsia="Tahoma" w:hAnsi="Book Antiqua"/>
                <w:color w:val="000000" w:themeColor="text1"/>
                <w:sz w:val="24"/>
                <w:szCs w:val="24"/>
              </w:rPr>
              <w:t>/L)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.242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.530</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Alanine aminotransferase (U/L)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-0.694</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sidRPr="000B77E9">
              <w:rPr>
                <w:rFonts w:ascii="Book Antiqua" w:hAnsi="Book Antiqua" w:cs="Times New Roman" w:hint="eastAsia"/>
                <w:color w:val="000000" w:themeColor="text1"/>
                <w:kern w:val="0"/>
                <w:sz w:val="24"/>
                <w:szCs w:val="24"/>
              </w:rPr>
              <w:t>0</w:t>
            </w:r>
            <w:r w:rsidR="00BB255A" w:rsidRPr="000B77E9">
              <w:rPr>
                <w:rFonts w:ascii="Book Antiqua" w:eastAsia="Tahoma" w:hAnsi="Book Antiqua" w:cs="Times New Roman"/>
                <w:color w:val="000000" w:themeColor="text1"/>
                <w:kern w:val="0"/>
                <w:sz w:val="24"/>
                <w:szCs w:val="24"/>
              </w:rPr>
              <w:t>.038</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Aspartate aminotransferase (U/L)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.642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.062</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Alkaline phosphatase (U/L)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.358</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.344</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Gamma glutamyl transferase (U/L)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.080</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.837</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Total bilirubin (</w:t>
            </w:r>
            <w:r w:rsidR="00847A79" w:rsidRPr="005B0EC2">
              <w:rPr>
                <w:rFonts w:ascii="Symbol" w:eastAsia="Tahoma" w:hAnsi="Symbol" w:cs="Times New Roman"/>
                <w:color w:val="000000" w:themeColor="text1"/>
                <w:kern w:val="0"/>
                <w:sz w:val="24"/>
                <w:szCs w:val="24"/>
              </w:rPr>
              <w:t></w:t>
            </w:r>
            <w:proofErr w:type="spellStart"/>
            <w:r w:rsidRPr="00D663A2">
              <w:rPr>
                <w:rFonts w:ascii="Book Antiqua" w:eastAsia="Tahoma" w:hAnsi="Book Antiqua" w:cs="Times New Roman"/>
                <w:color w:val="000000" w:themeColor="text1"/>
                <w:kern w:val="0"/>
                <w:sz w:val="24"/>
                <w:szCs w:val="24"/>
              </w:rPr>
              <w:t>mol</w:t>
            </w:r>
            <w:proofErr w:type="spellEnd"/>
            <w:r w:rsidRPr="00D663A2">
              <w:rPr>
                <w:rFonts w:ascii="Book Antiqua" w:eastAsia="Tahoma" w:hAnsi="Book Antiqua" w:cs="Times New Roman"/>
                <w:color w:val="000000" w:themeColor="text1"/>
                <w:kern w:val="0"/>
                <w:sz w:val="24"/>
                <w:szCs w:val="24"/>
              </w:rPr>
              <w:t>/L)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.338</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.373</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Direct bilirubin (</w:t>
            </w:r>
            <w:r w:rsidR="00847A79" w:rsidRPr="005B0EC2">
              <w:rPr>
                <w:rFonts w:ascii="Symbol" w:eastAsia="Tahoma" w:hAnsi="Symbol" w:cs="Times New Roman"/>
                <w:color w:val="000000" w:themeColor="text1"/>
                <w:kern w:val="0"/>
                <w:sz w:val="24"/>
                <w:szCs w:val="24"/>
              </w:rPr>
              <w:t></w:t>
            </w:r>
            <w:proofErr w:type="spellStart"/>
            <w:r w:rsidRPr="00D663A2">
              <w:rPr>
                <w:rFonts w:ascii="Book Antiqua" w:eastAsia="Tahoma" w:hAnsi="Book Antiqua" w:cs="Times New Roman"/>
                <w:color w:val="000000" w:themeColor="text1"/>
                <w:kern w:val="0"/>
                <w:sz w:val="24"/>
                <w:szCs w:val="24"/>
              </w:rPr>
              <w:t>mol</w:t>
            </w:r>
            <w:proofErr w:type="spellEnd"/>
            <w:r w:rsidRPr="00D663A2">
              <w:rPr>
                <w:rFonts w:ascii="Book Antiqua" w:eastAsia="Tahoma" w:hAnsi="Book Antiqua" w:cs="Times New Roman"/>
                <w:color w:val="000000" w:themeColor="text1"/>
                <w:kern w:val="0"/>
                <w:sz w:val="24"/>
                <w:szCs w:val="24"/>
              </w:rPr>
              <w:t>/L)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.415</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.267</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Albumin (g/L)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.348</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.358</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Prothrombin time (seconds)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0.68</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sidRPr="000B77E9">
              <w:rPr>
                <w:rFonts w:ascii="Book Antiqua" w:hAnsi="Book Antiqua" w:cs="Times New Roman" w:hint="eastAsia"/>
                <w:color w:val="000000" w:themeColor="text1"/>
                <w:kern w:val="0"/>
                <w:sz w:val="24"/>
                <w:szCs w:val="24"/>
              </w:rPr>
              <w:t>0</w:t>
            </w:r>
            <w:r w:rsidR="00BB255A" w:rsidRPr="000B77E9">
              <w:rPr>
                <w:rFonts w:ascii="Book Antiqua" w:eastAsia="Tahoma" w:hAnsi="Book Antiqua" w:cs="Times New Roman"/>
                <w:color w:val="000000" w:themeColor="text1"/>
                <w:kern w:val="0"/>
                <w:sz w:val="24"/>
                <w:szCs w:val="24"/>
              </w:rPr>
              <w:t>.044</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International normalized ratio</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.638</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.065</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Serum </w:t>
            </w:r>
            <w:proofErr w:type="spellStart"/>
            <w:r w:rsidRPr="00D663A2">
              <w:rPr>
                <w:rFonts w:ascii="Book Antiqua" w:eastAsia="Tahoma" w:hAnsi="Book Antiqua" w:cs="Times New Roman"/>
                <w:color w:val="000000" w:themeColor="text1"/>
                <w:kern w:val="0"/>
                <w:sz w:val="24"/>
                <w:szCs w:val="24"/>
              </w:rPr>
              <w:t>creatinine</w:t>
            </w:r>
            <w:proofErr w:type="spellEnd"/>
            <w:r w:rsidRPr="00D663A2">
              <w:rPr>
                <w:rFonts w:ascii="Book Antiqua" w:eastAsia="Tahoma" w:hAnsi="Book Antiqua" w:cs="Times New Roman"/>
                <w:color w:val="000000" w:themeColor="text1"/>
                <w:kern w:val="0"/>
                <w:sz w:val="24"/>
                <w:szCs w:val="24"/>
              </w:rPr>
              <w:t xml:space="preserve"> (</w:t>
            </w:r>
            <w:r w:rsidR="00847A79" w:rsidRPr="005B0EC2">
              <w:rPr>
                <w:rFonts w:ascii="Symbol" w:eastAsia="Tahoma" w:hAnsi="Symbol" w:cs="Times New Roman"/>
                <w:color w:val="000000" w:themeColor="text1"/>
                <w:kern w:val="0"/>
                <w:sz w:val="24"/>
                <w:szCs w:val="24"/>
              </w:rPr>
              <w:t></w:t>
            </w:r>
            <w:proofErr w:type="spellStart"/>
            <w:r w:rsidRPr="00D663A2">
              <w:rPr>
                <w:rFonts w:ascii="Book Antiqua" w:eastAsia="Tahoma" w:hAnsi="Book Antiqua" w:cs="Times New Roman"/>
                <w:color w:val="000000" w:themeColor="text1"/>
                <w:kern w:val="0"/>
                <w:sz w:val="24"/>
                <w:szCs w:val="24"/>
              </w:rPr>
              <w:t>mol</w:t>
            </w:r>
            <w:proofErr w:type="spellEnd"/>
            <w:r w:rsidRPr="00D663A2">
              <w:rPr>
                <w:rFonts w:ascii="Book Antiqua" w:eastAsia="Tahoma" w:hAnsi="Book Antiqua" w:cs="Times New Roman"/>
                <w:color w:val="000000" w:themeColor="text1"/>
                <w:kern w:val="0"/>
                <w:sz w:val="24"/>
                <w:szCs w:val="24"/>
              </w:rPr>
              <w:t>/L)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.019</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.962</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Blood urea nitrogen (mmol/L)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.411</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.272</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Sodium (mmol/L)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.272</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.478</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 xml:space="preserve"> Potassium (mmol/L)</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.376</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.319</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Shunt dysfunction after TIPS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.168</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.665</w:t>
            </w:r>
          </w:p>
        </w:tc>
      </w:tr>
      <w:tr w:rsidR="00260EAB" w:rsidRPr="00D663A2" w:rsidTr="002F5BB7">
        <w:trPr>
          <w:trHeight w:val="285"/>
          <w:jc w:val="center"/>
        </w:trPr>
        <w:tc>
          <w:tcPr>
            <w:tcW w:w="3947" w:type="dxa"/>
            <w:shd w:val="clear" w:color="auto" w:fill="auto"/>
            <w:vAlign w:val="center"/>
          </w:tcPr>
          <w:p w:rsidR="00BB255A" w:rsidRPr="00D663A2" w:rsidRDefault="00BB255A" w:rsidP="005E2D80">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Hepatic encephalopathy after TIPS</w:t>
            </w:r>
          </w:p>
        </w:tc>
        <w:tc>
          <w:tcPr>
            <w:tcW w:w="992" w:type="dxa"/>
            <w:shd w:val="clear" w:color="auto" w:fill="auto"/>
            <w:vAlign w:val="center"/>
          </w:tcPr>
          <w:p w:rsidR="00BB255A" w:rsidRPr="00D663A2" w:rsidRDefault="00BB255A" w:rsidP="00E8052E">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9</w:t>
            </w:r>
          </w:p>
        </w:tc>
        <w:tc>
          <w:tcPr>
            <w:tcW w:w="1759" w:type="dxa"/>
            <w:shd w:val="clear" w:color="auto" w:fill="auto"/>
            <w:vAlign w:val="center"/>
          </w:tcPr>
          <w:p w:rsidR="00C53735" w:rsidRDefault="00BB255A">
            <w:pPr>
              <w:widowControl/>
              <w:spacing w:line="360" w:lineRule="auto"/>
              <w:textAlignment w:val="center"/>
              <w:rPr>
                <w:rFonts w:ascii="Book Antiqua" w:eastAsia="Tahoma" w:hAnsi="Book Antiqua" w:cs="Times New Roman"/>
                <w:color w:val="000000" w:themeColor="text1"/>
                <w:sz w:val="24"/>
                <w:szCs w:val="24"/>
              </w:rPr>
            </w:pPr>
            <w:r w:rsidRPr="00D663A2">
              <w:rPr>
                <w:rFonts w:ascii="Book Antiqua" w:eastAsia="Tahoma" w:hAnsi="Book Antiqua" w:cs="Times New Roman"/>
                <w:color w:val="000000" w:themeColor="text1"/>
                <w:kern w:val="0"/>
                <w:sz w:val="24"/>
                <w:szCs w:val="24"/>
              </w:rPr>
              <w:t>-</w:t>
            </w:r>
            <w:r w:rsidR="002A00EA">
              <w:rPr>
                <w:rFonts w:ascii="Book Antiqua" w:hAnsi="Book Antiqua" w:cs="Times New Roman" w:hint="eastAsia"/>
                <w:color w:val="000000" w:themeColor="text1"/>
                <w:kern w:val="0"/>
                <w:sz w:val="24"/>
                <w:szCs w:val="24"/>
              </w:rPr>
              <w:t>0</w:t>
            </w:r>
            <w:r w:rsidRPr="00D663A2">
              <w:rPr>
                <w:rFonts w:ascii="Book Antiqua" w:eastAsia="Tahoma" w:hAnsi="Book Antiqua" w:cs="Times New Roman"/>
                <w:color w:val="000000" w:themeColor="text1"/>
                <w:kern w:val="0"/>
                <w:sz w:val="24"/>
                <w:szCs w:val="24"/>
              </w:rPr>
              <w:t>.453</w:t>
            </w:r>
          </w:p>
        </w:tc>
        <w:tc>
          <w:tcPr>
            <w:tcW w:w="1280" w:type="dxa"/>
            <w:shd w:val="clear" w:color="auto" w:fill="auto"/>
            <w:vAlign w:val="center"/>
          </w:tcPr>
          <w:p w:rsidR="00C53735" w:rsidRDefault="002A00EA">
            <w:pPr>
              <w:widowControl/>
              <w:spacing w:line="360" w:lineRule="auto"/>
              <w:textAlignment w:val="center"/>
              <w:rPr>
                <w:rFonts w:ascii="Book Antiqua" w:eastAsia="Tahoma" w:hAnsi="Book Antiqua" w:cs="Times New Roman"/>
                <w:color w:val="000000" w:themeColor="text1"/>
                <w:sz w:val="24"/>
                <w:szCs w:val="24"/>
              </w:rPr>
            </w:pPr>
            <w:r>
              <w:rPr>
                <w:rFonts w:ascii="Book Antiqua" w:hAnsi="Book Antiqua" w:cs="Times New Roman" w:hint="eastAsia"/>
                <w:color w:val="000000" w:themeColor="text1"/>
                <w:kern w:val="0"/>
                <w:sz w:val="24"/>
                <w:szCs w:val="24"/>
              </w:rPr>
              <w:t>0</w:t>
            </w:r>
            <w:r w:rsidR="00BB255A" w:rsidRPr="00D663A2">
              <w:rPr>
                <w:rFonts w:ascii="Book Antiqua" w:eastAsia="Tahoma" w:hAnsi="Book Antiqua" w:cs="Times New Roman"/>
                <w:color w:val="000000" w:themeColor="text1"/>
                <w:kern w:val="0"/>
                <w:sz w:val="24"/>
                <w:szCs w:val="24"/>
              </w:rPr>
              <w:t>.221</w:t>
            </w:r>
          </w:p>
        </w:tc>
      </w:tr>
    </w:tbl>
    <w:p w:rsidR="00BB255A" w:rsidRPr="00D663A2" w:rsidRDefault="00BB255A" w:rsidP="005E2D80">
      <w:pPr>
        <w:spacing w:line="360" w:lineRule="auto"/>
        <w:rPr>
          <w:rFonts w:ascii="Book Antiqua" w:hAnsi="Book Antiqua"/>
          <w:color w:val="000000" w:themeColor="text1"/>
          <w:sz w:val="24"/>
          <w:szCs w:val="24"/>
        </w:rPr>
      </w:pPr>
    </w:p>
    <w:p w:rsidR="00BB255A" w:rsidRPr="002F5BB7" w:rsidRDefault="002F5BB7" w:rsidP="00E8052E">
      <w:pPr>
        <w:spacing w:line="360" w:lineRule="auto"/>
        <w:rPr>
          <w:rFonts w:ascii="Book Antiqua" w:hAnsi="Book Antiqua" w:cs="Times New Roman"/>
          <w:b/>
          <w:color w:val="000000" w:themeColor="text1"/>
          <w:sz w:val="24"/>
          <w:szCs w:val="24"/>
        </w:rPr>
      </w:pPr>
      <w:r w:rsidRPr="00D663A2">
        <w:rPr>
          <w:rStyle w:val="font01"/>
          <w:rFonts w:ascii="Book Antiqua" w:eastAsia="Tahoma" w:hAnsi="Book Antiqua"/>
          <w:color w:val="000000" w:themeColor="text1"/>
          <w:sz w:val="24"/>
          <w:szCs w:val="24"/>
        </w:rPr>
        <w:t>CT</w:t>
      </w:r>
      <w:r>
        <w:rPr>
          <w:rStyle w:val="font01"/>
          <w:rFonts w:ascii="Book Antiqua" w:hAnsi="Book Antiqua" w:hint="eastAsia"/>
          <w:color w:val="000000" w:themeColor="text1"/>
          <w:sz w:val="24"/>
          <w:szCs w:val="24"/>
        </w:rPr>
        <w:t>:</w:t>
      </w:r>
      <w:r w:rsidRPr="00D663A2">
        <w:rPr>
          <w:rStyle w:val="font01"/>
          <w:rFonts w:ascii="Book Antiqua" w:eastAsia="Tahoma" w:hAnsi="Book Antiqua"/>
          <w:color w:val="000000" w:themeColor="text1"/>
          <w:sz w:val="24"/>
          <w:szCs w:val="24"/>
        </w:rPr>
        <w:t xml:space="preserve"> Compute</w:t>
      </w:r>
      <w:r w:rsidR="00EB49EC">
        <w:rPr>
          <w:rStyle w:val="font01"/>
          <w:rFonts w:ascii="Book Antiqua" w:eastAsia="Tahoma" w:hAnsi="Book Antiqua"/>
          <w:color w:val="000000" w:themeColor="text1"/>
          <w:sz w:val="24"/>
          <w:szCs w:val="24"/>
        </w:rPr>
        <w:t>d</w:t>
      </w:r>
      <w:r w:rsidRPr="00D663A2">
        <w:rPr>
          <w:rStyle w:val="font01"/>
          <w:rFonts w:ascii="Book Antiqua" w:eastAsia="Tahoma" w:hAnsi="Book Antiqua"/>
          <w:color w:val="000000" w:themeColor="text1"/>
          <w:sz w:val="24"/>
          <w:szCs w:val="24"/>
        </w:rPr>
        <w:t xml:space="preserve"> </w:t>
      </w:r>
      <w:r>
        <w:rPr>
          <w:rStyle w:val="font01"/>
          <w:rFonts w:ascii="Book Antiqua" w:eastAsia="Tahoma" w:hAnsi="Book Antiqua"/>
          <w:color w:val="000000" w:themeColor="text1"/>
          <w:sz w:val="24"/>
          <w:szCs w:val="24"/>
        </w:rPr>
        <w:t>tomography; HV</w:t>
      </w:r>
      <w:r>
        <w:rPr>
          <w:rStyle w:val="font01"/>
          <w:rFonts w:ascii="Book Antiqua" w:hAnsi="Book Antiqua" w:hint="eastAsia"/>
          <w:color w:val="000000" w:themeColor="text1"/>
          <w:sz w:val="24"/>
          <w:szCs w:val="24"/>
        </w:rPr>
        <w:t>:</w:t>
      </w:r>
      <w:r w:rsidRPr="00D663A2">
        <w:rPr>
          <w:rStyle w:val="font01"/>
          <w:rFonts w:ascii="Book Antiqua" w:eastAsia="Tahoma" w:hAnsi="Book Antiqua"/>
          <w:color w:val="000000" w:themeColor="text1"/>
          <w:sz w:val="24"/>
          <w:szCs w:val="24"/>
        </w:rPr>
        <w:t xml:space="preserve"> Hepatic </w:t>
      </w:r>
      <w:r>
        <w:rPr>
          <w:rStyle w:val="font01"/>
          <w:rFonts w:ascii="Book Antiqua" w:eastAsia="Tahoma" w:hAnsi="Book Antiqua"/>
          <w:color w:val="000000" w:themeColor="text1"/>
          <w:sz w:val="24"/>
          <w:szCs w:val="24"/>
        </w:rPr>
        <w:t>vein; IVC</w:t>
      </w:r>
      <w:r>
        <w:rPr>
          <w:rStyle w:val="font01"/>
          <w:rFonts w:ascii="Book Antiqua" w:hAnsi="Book Antiqua"/>
          <w:color w:val="000000" w:themeColor="text1"/>
          <w:sz w:val="24"/>
          <w:szCs w:val="24"/>
        </w:rPr>
        <w:t xml:space="preserve">: </w:t>
      </w:r>
      <w:r w:rsidRPr="00D663A2">
        <w:rPr>
          <w:rStyle w:val="font01"/>
          <w:rFonts w:ascii="Book Antiqua" w:eastAsia="Tahoma" w:hAnsi="Book Antiqua"/>
          <w:color w:val="000000" w:themeColor="text1"/>
          <w:sz w:val="24"/>
          <w:szCs w:val="24"/>
        </w:rPr>
        <w:t>Inferior vena cava; LHV</w:t>
      </w:r>
      <w:r>
        <w:rPr>
          <w:rStyle w:val="font01"/>
          <w:rFonts w:ascii="Book Antiqua" w:hAnsi="Book Antiqua" w:hint="eastAsia"/>
          <w:color w:val="000000" w:themeColor="text1"/>
          <w:sz w:val="24"/>
          <w:szCs w:val="24"/>
        </w:rPr>
        <w:t>:</w:t>
      </w:r>
      <w:r w:rsidRPr="00D663A2">
        <w:rPr>
          <w:rStyle w:val="font01"/>
          <w:rFonts w:ascii="Book Antiqua" w:eastAsia="Tahoma" w:hAnsi="Book Antiqua"/>
          <w:color w:val="000000" w:themeColor="text1"/>
          <w:sz w:val="24"/>
          <w:szCs w:val="24"/>
        </w:rPr>
        <w:t xml:space="preserve"> Left </w:t>
      </w:r>
      <w:r>
        <w:rPr>
          <w:rStyle w:val="font01"/>
          <w:rFonts w:ascii="Book Antiqua" w:eastAsia="Tahoma" w:hAnsi="Book Antiqua"/>
          <w:color w:val="000000" w:themeColor="text1"/>
          <w:sz w:val="24"/>
          <w:szCs w:val="24"/>
        </w:rPr>
        <w:t>hepatic vein; MHV</w:t>
      </w:r>
      <w:r>
        <w:rPr>
          <w:rStyle w:val="font01"/>
          <w:rFonts w:ascii="Book Antiqua" w:hAnsi="Book Antiqua" w:hint="eastAsia"/>
          <w:color w:val="000000" w:themeColor="text1"/>
          <w:sz w:val="24"/>
          <w:szCs w:val="24"/>
        </w:rPr>
        <w:t xml:space="preserve">: </w:t>
      </w:r>
      <w:r w:rsidRPr="00D663A2">
        <w:rPr>
          <w:rStyle w:val="font01"/>
          <w:rFonts w:ascii="Book Antiqua" w:eastAsia="Tahoma" w:hAnsi="Book Antiqua"/>
          <w:color w:val="000000" w:themeColor="text1"/>
          <w:sz w:val="24"/>
          <w:szCs w:val="24"/>
        </w:rPr>
        <w:t xml:space="preserve">Middle </w:t>
      </w:r>
      <w:r>
        <w:rPr>
          <w:rStyle w:val="font01"/>
          <w:rFonts w:ascii="Book Antiqua" w:eastAsia="Tahoma" w:hAnsi="Book Antiqua"/>
          <w:color w:val="000000" w:themeColor="text1"/>
          <w:sz w:val="24"/>
          <w:szCs w:val="24"/>
        </w:rPr>
        <w:t>hepatic vein; RHV</w:t>
      </w:r>
      <w:r>
        <w:rPr>
          <w:rStyle w:val="font01"/>
          <w:rFonts w:ascii="Book Antiqua" w:hAnsi="Book Antiqua" w:hint="eastAsia"/>
          <w:color w:val="000000" w:themeColor="text1"/>
          <w:sz w:val="24"/>
          <w:szCs w:val="24"/>
        </w:rPr>
        <w:t xml:space="preserve">: </w:t>
      </w:r>
      <w:r w:rsidRPr="00D663A2">
        <w:rPr>
          <w:rStyle w:val="font01"/>
          <w:rFonts w:ascii="Book Antiqua" w:eastAsia="Tahoma" w:hAnsi="Book Antiqua"/>
          <w:color w:val="000000" w:themeColor="text1"/>
          <w:sz w:val="24"/>
          <w:szCs w:val="24"/>
        </w:rPr>
        <w:t>Right hepatic vein; TIPS</w:t>
      </w:r>
      <w:r>
        <w:rPr>
          <w:rStyle w:val="font01"/>
          <w:rFonts w:ascii="Book Antiqua" w:hAnsi="Book Antiqua" w:hint="eastAsia"/>
          <w:color w:val="000000" w:themeColor="text1"/>
          <w:sz w:val="24"/>
          <w:szCs w:val="24"/>
        </w:rPr>
        <w:t>:</w:t>
      </w:r>
      <w:r w:rsidRPr="00D663A2">
        <w:rPr>
          <w:rStyle w:val="font01"/>
          <w:rFonts w:ascii="Book Antiqua" w:eastAsia="Tahoma" w:hAnsi="Book Antiqua"/>
          <w:color w:val="000000" w:themeColor="text1"/>
          <w:sz w:val="24"/>
          <w:szCs w:val="24"/>
        </w:rPr>
        <w:t xml:space="preserve"> </w:t>
      </w:r>
      <w:proofErr w:type="spellStart"/>
      <w:r w:rsidRPr="00D663A2">
        <w:rPr>
          <w:rStyle w:val="font01"/>
          <w:rFonts w:ascii="Book Antiqua" w:eastAsia="Tahoma" w:hAnsi="Book Antiqua"/>
          <w:color w:val="000000" w:themeColor="text1"/>
          <w:sz w:val="24"/>
          <w:szCs w:val="24"/>
        </w:rPr>
        <w:t>Transjugular</w:t>
      </w:r>
      <w:proofErr w:type="spellEnd"/>
      <w:r w:rsidRPr="00D663A2">
        <w:rPr>
          <w:rStyle w:val="font01"/>
          <w:rFonts w:ascii="Book Antiqua" w:eastAsia="Tahoma" w:hAnsi="Book Antiqua"/>
          <w:color w:val="000000" w:themeColor="text1"/>
          <w:sz w:val="24"/>
          <w:szCs w:val="24"/>
        </w:rPr>
        <w:t xml:space="preserve"> i</w:t>
      </w:r>
      <w:r>
        <w:rPr>
          <w:rStyle w:val="font01"/>
          <w:rFonts w:ascii="Book Antiqua" w:eastAsia="Tahoma" w:hAnsi="Book Antiqua"/>
          <w:color w:val="000000" w:themeColor="text1"/>
          <w:sz w:val="24"/>
          <w:szCs w:val="24"/>
        </w:rPr>
        <w:t xml:space="preserve">ntrahepatic </w:t>
      </w:r>
      <w:proofErr w:type="spellStart"/>
      <w:r>
        <w:rPr>
          <w:rStyle w:val="font01"/>
          <w:rFonts w:ascii="Book Antiqua" w:eastAsia="Tahoma" w:hAnsi="Book Antiqua"/>
          <w:color w:val="000000" w:themeColor="text1"/>
          <w:sz w:val="24"/>
          <w:szCs w:val="24"/>
        </w:rPr>
        <w:t>portosystemic</w:t>
      </w:r>
      <w:proofErr w:type="spellEnd"/>
      <w:r>
        <w:rPr>
          <w:rStyle w:val="font01"/>
          <w:rFonts w:ascii="Book Antiqua" w:eastAsia="Tahoma" w:hAnsi="Book Antiqua"/>
          <w:color w:val="000000" w:themeColor="text1"/>
          <w:sz w:val="24"/>
          <w:szCs w:val="24"/>
        </w:rPr>
        <w:t xml:space="preserve"> shunt</w:t>
      </w:r>
      <w:r>
        <w:rPr>
          <w:rStyle w:val="font01"/>
          <w:rFonts w:ascii="Book Antiqua" w:hAnsi="Book Antiqua" w:hint="eastAsia"/>
          <w:color w:val="000000" w:themeColor="text1"/>
          <w:sz w:val="24"/>
          <w:szCs w:val="24"/>
        </w:rPr>
        <w:t>; NA: Not available.</w:t>
      </w:r>
    </w:p>
    <w:p w:rsidR="00BB255A" w:rsidRPr="002F5BB7" w:rsidRDefault="00BB255A" w:rsidP="00E8052E">
      <w:pPr>
        <w:widowControl/>
        <w:spacing w:line="360" w:lineRule="auto"/>
        <w:rPr>
          <w:rFonts w:ascii="Book Antiqua" w:hAnsi="Book Antiqua" w:cstheme="minorHAnsi"/>
          <w:color w:val="000000" w:themeColor="text1"/>
          <w:sz w:val="24"/>
          <w:szCs w:val="24"/>
        </w:rPr>
      </w:pPr>
    </w:p>
    <w:sectPr w:rsidR="00BB255A" w:rsidRPr="002F5BB7" w:rsidSect="008636B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72" w:rsidRDefault="007C6172" w:rsidP="008636BB">
      <w:r>
        <w:separator/>
      </w:r>
    </w:p>
  </w:endnote>
  <w:endnote w:type="continuationSeparator" w:id="0">
    <w:p w:rsidR="007C6172" w:rsidRDefault="007C6172" w:rsidP="0086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3068"/>
    </w:sdtPr>
    <w:sdtEndPr>
      <w:rPr>
        <w:rFonts w:ascii="Book Antiqua" w:hAnsi="Book Antiqua"/>
        <w:sz w:val="24"/>
        <w:szCs w:val="24"/>
      </w:rPr>
    </w:sdtEndPr>
    <w:sdtContent>
      <w:p w:rsidR="00C53735" w:rsidRPr="009C4E2E" w:rsidRDefault="00920528">
        <w:pPr>
          <w:pStyle w:val="a3"/>
          <w:jc w:val="center"/>
          <w:rPr>
            <w:rFonts w:ascii="Book Antiqua" w:hAnsi="Book Antiqua"/>
            <w:sz w:val="24"/>
            <w:szCs w:val="24"/>
          </w:rPr>
        </w:pPr>
        <w:r w:rsidRPr="009C4E2E">
          <w:rPr>
            <w:rFonts w:ascii="Book Antiqua" w:hAnsi="Book Antiqua"/>
            <w:sz w:val="24"/>
            <w:szCs w:val="24"/>
          </w:rPr>
          <w:fldChar w:fldCharType="begin"/>
        </w:r>
        <w:r w:rsidRPr="009C4E2E">
          <w:rPr>
            <w:rFonts w:ascii="Book Antiqua" w:hAnsi="Book Antiqua"/>
            <w:sz w:val="24"/>
            <w:szCs w:val="24"/>
          </w:rPr>
          <w:instrText xml:space="preserve"> PAGE   \* MERGEFORMAT </w:instrText>
        </w:r>
        <w:r w:rsidRPr="009C4E2E">
          <w:rPr>
            <w:rFonts w:ascii="Book Antiqua" w:hAnsi="Book Antiqua"/>
            <w:sz w:val="24"/>
            <w:szCs w:val="24"/>
          </w:rPr>
          <w:fldChar w:fldCharType="separate"/>
        </w:r>
        <w:r w:rsidR="009C4E2E" w:rsidRPr="009C4E2E">
          <w:rPr>
            <w:rFonts w:ascii="Book Antiqua" w:hAnsi="Book Antiqua"/>
            <w:noProof/>
            <w:sz w:val="24"/>
            <w:szCs w:val="24"/>
            <w:lang w:val="zh-CN"/>
          </w:rPr>
          <w:t>5</w:t>
        </w:r>
        <w:r w:rsidRPr="009C4E2E">
          <w:rPr>
            <w:rFonts w:ascii="Book Antiqua" w:hAnsi="Book Antiqua"/>
            <w:sz w:val="24"/>
            <w:szCs w:val="24"/>
            <w:lang w:val="zh-CN"/>
          </w:rPr>
          <w:fldChar w:fldCharType="end"/>
        </w:r>
      </w:p>
    </w:sdtContent>
  </w:sdt>
  <w:p w:rsidR="00C53735" w:rsidRDefault="00C537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72" w:rsidRDefault="007C6172" w:rsidP="008636BB">
      <w:r>
        <w:separator/>
      </w:r>
    </w:p>
  </w:footnote>
  <w:footnote w:type="continuationSeparator" w:id="0">
    <w:p w:rsidR="007C6172" w:rsidRDefault="007C6172" w:rsidP="0086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Hepat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Review.enl&lt;/item&gt;&lt;/Libraries&gt;&lt;/ENLibraries&gt;"/>
  </w:docVars>
  <w:rsids>
    <w:rsidRoot w:val="003A79B0"/>
    <w:rsid w:val="0000025F"/>
    <w:rsid w:val="00001F81"/>
    <w:rsid w:val="00020794"/>
    <w:rsid w:val="00025B83"/>
    <w:rsid w:val="00040607"/>
    <w:rsid w:val="00041B3F"/>
    <w:rsid w:val="0004742C"/>
    <w:rsid w:val="000661A0"/>
    <w:rsid w:val="000707F4"/>
    <w:rsid w:val="000A5073"/>
    <w:rsid w:val="000B77E9"/>
    <w:rsid w:val="000E14BB"/>
    <w:rsid w:val="0010254C"/>
    <w:rsid w:val="00102CEB"/>
    <w:rsid w:val="0012297E"/>
    <w:rsid w:val="00125D8C"/>
    <w:rsid w:val="00130640"/>
    <w:rsid w:val="00133849"/>
    <w:rsid w:val="00195DF4"/>
    <w:rsid w:val="001977AD"/>
    <w:rsid w:val="001A4168"/>
    <w:rsid w:val="001B14FE"/>
    <w:rsid w:val="001B2A52"/>
    <w:rsid w:val="001D2384"/>
    <w:rsid w:val="001E7EA2"/>
    <w:rsid w:val="001F6E9D"/>
    <w:rsid w:val="00205A5A"/>
    <w:rsid w:val="00217E71"/>
    <w:rsid w:val="00227780"/>
    <w:rsid w:val="00245A2B"/>
    <w:rsid w:val="0025186F"/>
    <w:rsid w:val="00260EAB"/>
    <w:rsid w:val="00275B6F"/>
    <w:rsid w:val="002A00EA"/>
    <w:rsid w:val="002B2039"/>
    <w:rsid w:val="002B2878"/>
    <w:rsid w:val="002B30C9"/>
    <w:rsid w:val="002B4057"/>
    <w:rsid w:val="002B4163"/>
    <w:rsid w:val="002B476B"/>
    <w:rsid w:val="002D5BD1"/>
    <w:rsid w:val="002D5EBD"/>
    <w:rsid w:val="002E0861"/>
    <w:rsid w:val="002E24CC"/>
    <w:rsid w:val="002E46F6"/>
    <w:rsid w:val="002F3755"/>
    <w:rsid w:val="002F5BB7"/>
    <w:rsid w:val="0030484A"/>
    <w:rsid w:val="003133FD"/>
    <w:rsid w:val="00342605"/>
    <w:rsid w:val="003508D6"/>
    <w:rsid w:val="00354E3E"/>
    <w:rsid w:val="00362B2E"/>
    <w:rsid w:val="00375EA2"/>
    <w:rsid w:val="00380930"/>
    <w:rsid w:val="0038161A"/>
    <w:rsid w:val="0038172D"/>
    <w:rsid w:val="00383C44"/>
    <w:rsid w:val="003A79B0"/>
    <w:rsid w:val="003B72E1"/>
    <w:rsid w:val="003C3EA5"/>
    <w:rsid w:val="003C5CB8"/>
    <w:rsid w:val="003F1559"/>
    <w:rsid w:val="003F4D57"/>
    <w:rsid w:val="00403978"/>
    <w:rsid w:val="004274ED"/>
    <w:rsid w:val="0043004D"/>
    <w:rsid w:val="00432A34"/>
    <w:rsid w:val="00437D83"/>
    <w:rsid w:val="00442F8F"/>
    <w:rsid w:val="00446F0E"/>
    <w:rsid w:val="004500E0"/>
    <w:rsid w:val="00451106"/>
    <w:rsid w:val="004661D9"/>
    <w:rsid w:val="004916A6"/>
    <w:rsid w:val="004918BE"/>
    <w:rsid w:val="004A15BD"/>
    <w:rsid w:val="004B23AC"/>
    <w:rsid w:val="004B49CD"/>
    <w:rsid w:val="004B52DB"/>
    <w:rsid w:val="004C69F1"/>
    <w:rsid w:val="004D1858"/>
    <w:rsid w:val="004E289F"/>
    <w:rsid w:val="005209B2"/>
    <w:rsid w:val="0052330C"/>
    <w:rsid w:val="00567CBC"/>
    <w:rsid w:val="00572DF6"/>
    <w:rsid w:val="00573CF9"/>
    <w:rsid w:val="005A6E13"/>
    <w:rsid w:val="005C2F74"/>
    <w:rsid w:val="005C7B3E"/>
    <w:rsid w:val="005D4681"/>
    <w:rsid w:val="005E055E"/>
    <w:rsid w:val="005E2D80"/>
    <w:rsid w:val="00612F9F"/>
    <w:rsid w:val="006233D5"/>
    <w:rsid w:val="00623D92"/>
    <w:rsid w:val="006340D0"/>
    <w:rsid w:val="00680294"/>
    <w:rsid w:val="00692257"/>
    <w:rsid w:val="006A4520"/>
    <w:rsid w:val="006C2F58"/>
    <w:rsid w:val="006D04F9"/>
    <w:rsid w:val="006D389C"/>
    <w:rsid w:val="00714455"/>
    <w:rsid w:val="00717EE2"/>
    <w:rsid w:val="00722011"/>
    <w:rsid w:val="00723960"/>
    <w:rsid w:val="00726D4E"/>
    <w:rsid w:val="00760ED1"/>
    <w:rsid w:val="00770042"/>
    <w:rsid w:val="007801FE"/>
    <w:rsid w:val="00796FA6"/>
    <w:rsid w:val="007A1E33"/>
    <w:rsid w:val="007B02EC"/>
    <w:rsid w:val="007B5B30"/>
    <w:rsid w:val="007C6172"/>
    <w:rsid w:val="007E26FD"/>
    <w:rsid w:val="007F614A"/>
    <w:rsid w:val="007F7EB4"/>
    <w:rsid w:val="00806252"/>
    <w:rsid w:val="00807B5D"/>
    <w:rsid w:val="008129C1"/>
    <w:rsid w:val="00823DB5"/>
    <w:rsid w:val="00846C75"/>
    <w:rsid w:val="00847A79"/>
    <w:rsid w:val="008636BB"/>
    <w:rsid w:val="00867F33"/>
    <w:rsid w:val="00881B77"/>
    <w:rsid w:val="0088371C"/>
    <w:rsid w:val="008905C7"/>
    <w:rsid w:val="008949B3"/>
    <w:rsid w:val="00894B51"/>
    <w:rsid w:val="008A1077"/>
    <w:rsid w:val="008B0702"/>
    <w:rsid w:val="008B1BAE"/>
    <w:rsid w:val="008B4042"/>
    <w:rsid w:val="008C006F"/>
    <w:rsid w:val="008C1C64"/>
    <w:rsid w:val="008D1FA8"/>
    <w:rsid w:val="008E1A7C"/>
    <w:rsid w:val="009040A4"/>
    <w:rsid w:val="00920528"/>
    <w:rsid w:val="0093631B"/>
    <w:rsid w:val="00936E05"/>
    <w:rsid w:val="0093702F"/>
    <w:rsid w:val="009711AD"/>
    <w:rsid w:val="00984E50"/>
    <w:rsid w:val="00986E87"/>
    <w:rsid w:val="009915A3"/>
    <w:rsid w:val="009968AF"/>
    <w:rsid w:val="009C20E9"/>
    <w:rsid w:val="009C2559"/>
    <w:rsid w:val="009C4E2E"/>
    <w:rsid w:val="009D484F"/>
    <w:rsid w:val="009E3B41"/>
    <w:rsid w:val="009F424F"/>
    <w:rsid w:val="009F7FAC"/>
    <w:rsid w:val="00A059C2"/>
    <w:rsid w:val="00A31E27"/>
    <w:rsid w:val="00A32176"/>
    <w:rsid w:val="00A36406"/>
    <w:rsid w:val="00A437FD"/>
    <w:rsid w:val="00A60748"/>
    <w:rsid w:val="00A76853"/>
    <w:rsid w:val="00A769C2"/>
    <w:rsid w:val="00A90601"/>
    <w:rsid w:val="00A91021"/>
    <w:rsid w:val="00A95AE3"/>
    <w:rsid w:val="00AA7441"/>
    <w:rsid w:val="00AB630B"/>
    <w:rsid w:val="00AC25A7"/>
    <w:rsid w:val="00AC33B1"/>
    <w:rsid w:val="00AC3B34"/>
    <w:rsid w:val="00AD0668"/>
    <w:rsid w:val="00AD1098"/>
    <w:rsid w:val="00AD1904"/>
    <w:rsid w:val="00AE353E"/>
    <w:rsid w:val="00AE44AF"/>
    <w:rsid w:val="00AE55BE"/>
    <w:rsid w:val="00AF681C"/>
    <w:rsid w:val="00B23A72"/>
    <w:rsid w:val="00B25B3B"/>
    <w:rsid w:val="00B6202C"/>
    <w:rsid w:val="00B655BD"/>
    <w:rsid w:val="00B90B9A"/>
    <w:rsid w:val="00BB255A"/>
    <w:rsid w:val="00BC4CCC"/>
    <w:rsid w:val="00BD6B18"/>
    <w:rsid w:val="00BF4457"/>
    <w:rsid w:val="00C06A01"/>
    <w:rsid w:val="00C24B2D"/>
    <w:rsid w:val="00C32CDF"/>
    <w:rsid w:val="00C340EF"/>
    <w:rsid w:val="00C51DFA"/>
    <w:rsid w:val="00C53735"/>
    <w:rsid w:val="00C66FC4"/>
    <w:rsid w:val="00C74CAB"/>
    <w:rsid w:val="00C87555"/>
    <w:rsid w:val="00C90650"/>
    <w:rsid w:val="00C95054"/>
    <w:rsid w:val="00CA0B7B"/>
    <w:rsid w:val="00CE4560"/>
    <w:rsid w:val="00CE75E4"/>
    <w:rsid w:val="00CE7CDB"/>
    <w:rsid w:val="00CF2429"/>
    <w:rsid w:val="00CF3AD1"/>
    <w:rsid w:val="00D06099"/>
    <w:rsid w:val="00D07297"/>
    <w:rsid w:val="00D14575"/>
    <w:rsid w:val="00D37253"/>
    <w:rsid w:val="00D53CFA"/>
    <w:rsid w:val="00D663A2"/>
    <w:rsid w:val="00D90615"/>
    <w:rsid w:val="00D96910"/>
    <w:rsid w:val="00D9695B"/>
    <w:rsid w:val="00DA2EE3"/>
    <w:rsid w:val="00DB552A"/>
    <w:rsid w:val="00DE7E6C"/>
    <w:rsid w:val="00DF488F"/>
    <w:rsid w:val="00E10033"/>
    <w:rsid w:val="00E1119C"/>
    <w:rsid w:val="00E1183B"/>
    <w:rsid w:val="00E209B6"/>
    <w:rsid w:val="00E23584"/>
    <w:rsid w:val="00E42C8D"/>
    <w:rsid w:val="00E57800"/>
    <w:rsid w:val="00E8052E"/>
    <w:rsid w:val="00E91E22"/>
    <w:rsid w:val="00E9685F"/>
    <w:rsid w:val="00E974D3"/>
    <w:rsid w:val="00EA1D1F"/>
    <w:rsid w:val="00EB49EC"/>
    <w:rsid w:val="00EF3D2F"/>
    <w:rsid w:val="00F12E58"/>
    <w:rsid w:val="00F150E9"/>
    <w:rsid w:val="00F415C8"/>
    <w:rsid w:val="00F510A8"/>
    <w:rsid w:val="00F51714"/>
    <w:rsid w:val="00F571A1"/>
    <w:rsid w:val="00F85621"/>
    <w:rsid w:val="00F8670C"/>
    <w:rsid w:val="00F9453A"/>
    <w:rsid w:val="00FB66BC"/>
    <w:rsid w:val="00FC7540"/>
    <w:rsid w:val="00FF38E4"/>
    <w:rsid w:val="0D77204F"/>
    <w:rsid w:val="1F2D152C"/>
    <w:rsid w:val="229617EA"/>
    <w:rsid w:val="4FBE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BB"/>
    <w:pPr>
      <w:widowControl w:val="0"/>
      <w:jc w:val="both"/>
    </w:pPr>
    <w:rPr>
      <w:rFonts w:asciiTheme="minorHAnsi" w:hAnsiTheme="minorHAnsi" w:cstheme="minorBidi"/>
      <w:kern w:val="2"/>
      <w:sz w:val="21"/>
      <w:szCs w:val="22"/>
    </w:rPr>
  </w:style>
  <w:style w:type="paragraph" w:styleId="1">
    <w:name w:val="heading 1"/>
    <w:basedOn w:val="a"/>
    <w:link w:val="1Char"/>
    <w:uiPriority w:val="9"/>
    <w:qFormat/>
    <w:rsid w:val="00354E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636BB"/>
    <w:pPr>
      <w:tabs>
        <w:tab w:val="center" w:pos="4153"/>
        <w:tab w:val="right" w:pos="8306"/>
      </w:tabs>
      <w:snapToGrid w:val="0"/>
      <w:jc w:val="left"/>
    </w:pPr>
    <w:rPr>
      <w:sz w:val="18"/>
      <w:szCs w:val="18"/>
    </w:rPr>
  </w:style>
  <w:style w:type="paragraph" w:styleId="a4">
    <w:name w:val="header"/>
    <w:basedOn w:val="a"/>
    <w:link w:val="Char0"/>
    <w:uiPriority w:val="99"/>
    <w:unhideWhenUsed/>
    <w:rsid w:val="008636B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8636BB"/>
    <w:rPr>
      <w:color w:val="0000FF" w:themeColor="hyperlink"/>
      <w:u w:val="single"/>
    </w:rPr>
  </w:style>
  <w:style w:type="character" w:customStyle="1" w:styleId="Char0">
    <w:name w:val="页眉 Char"/>
    <w:basedOn w:val="a0"/>
    <w:link w:val="a4"/>
    <w:uiPriority w:val="99"/>
    <w:semiHidden/>
    <w:rsid w:val="008636BB"/>
    <w:rPr>
      <w:sz w:val="18"/>
      <w:szCs w:val="18"/>
    </w:rPr>
  </w:style>
  <w:style w:type="character" w:customStyle="1" w:styleId="Char">
    <w:name w:val="页脚 Char"/>
    <w:basedOn w:val="a0"/>
    <w:link w:val="a3"/>
    <w:uiPriority w:val="99"/>
    <w:rsid w:val="008636BB"/>
    <w:rPr>
      <w:sz w:val="18"/>
      <w:szCs w:val="18"/>
    </w:rPr>
  </w:style>
  <w:style w:type="paragraph" w:styleId="HTML">
    <w:name w:val="HTML Preformatted"/>
    <w:basedOn w:val="a"/>
    <w:link w:val="HTMLChar"/>
    <w:uiPriority w:val="99"/>
    <w:semiHidden/>
    <w:unhideWhenUsed/>
    <w:rsid w:val="004C6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C69F1"/>
    <w:rPr>
      <w:rFonts w:ascii="宋体" w:hAnsi="宋体" w:cs="宋体"/>
      <w:sz w:val="24"/>
      <w:szCs w:val="24"/>
    </w:rPr>
  </w:style>
  <w:style w:type="paragraph" w:styleId="a6">
    <w:name w:val="Balloon Text"/>
    <w:basedOn w:val="a"/>
    <w:link w:val="Char1"/>
    <w:uiPriority w:val="99"/>
    <w:semiHidden/>
    <w:unhideWhenUsed/>
    <w:rsid w:val="00EA1D1F"/>
    <w:rPr>
      <w:sz w:val="18"/>
      <w:szCs w:val="18"/>
    </w:rPr>
  </w:style>
  <w:style w:type="character" w:customStyle="1" w:styleId="Char1">
    <w:name w:val="批注框文本 Char"/>
    <w:basedOn w:val="a0"/>
    <w:link w:val="a6"/>
    <w:uiPriority w:val="99"/>
    <w:semiHidden/>
    <w:rsid w:val="00EA1D1F"/>
    <w:rPr>
      <w:rFonts w:asciiTheme="minorHAnsi" w:eastAsiaTheme="minorEastAsia" w:hAnsiTheme="minorHAnsi" w:cstheme="minorBidi"/>
      <w:kern w:val="2"/>
      <w:sz w:val="18"/>
      <w:szCs w:val="18"/>
    </w:rPr>
  </w:style>
  <w:style w:type="character" w:customStyle="1" w:styleId="font11">
    <w:name w:val="font11"/>
    <w:basedOn w:val="a0"/>
    <w:rsid w:val="00984E50"/>
    <w:rPr>
      <w:rFonts w:ascii="Times New Roman" w:hAnsi="Times New Roman" w:cs="Times New Roman" w:hint="default"/>
      <w:color w:val="000000"/>
      <w:sz w:val="16"/>
      <w:szCs w:val="16"/>
      <w:u w:val="none"/>
    </w:rPr>
  </w:style>
  <w:style w:type="character" w:customStyle="1" w:styleId="font31">
    <w:name w:val="font31"/>
    <w:basedOn w:val="a0"/>
    <w:rsid w:val="00984E50"/>
    <w:rPr>
      <w:rFonts w:ascii="Times New Roman" w:hAnsi="Times New Roman" w:cs="Times New Roman" w:hint="default"/>
      <w:color w:val="000000"/>
      <w:sz w:val="16"/>
      <w:szCs w:val="16"/>
      <w:u w:val="none"/>
      <w:vertAlign w:val="superscript"/>
    </w:rPr>
  </w:style>
  <w:style w:type="character" w:customStyle="1" w:styleId="font41">
    <w:name w:val="font41"/>
    <w:basedOn w:val="a0"/>
    <w:rsid w:val="00984E50"/>
    <w:rPr>
      <w:rFonts w:ascii="Times New Roman" w:hAnsi="Times New Roman" w:cs="Times New Roman" w:hint="default"/>
      <w:color w:val="000000"/>
      <w:sz w:val="16"/>
      <w:szCs w:val="16"/>
      <w:u w:val="none"/>
    </w:rPr>
  </w:style>
  <w:style w:type="character" w:customStyle="1" w:styleId="font81">
    <w:name w:val="font81"/>
    <w:basedOn w:val="a0"/>
    <w:rsid w:val="00984E50"/>
    <w:rPr>
      <w:rFonts w:ascii="Times New Roman" w:hAnsi="Times New Roman" w:cs="Times New Roman" w:hint="default"/>
      <w:color w:val="000000"/>
      <w:sz w:val="16"/>
      <w:szCs w:val="16"/>
      <w:u w:val="none"/>
    </w:rPr>
  </w:style>
  <w:style w:type="character" w:customStyle="1" w:styleId="font01">
    <w:name w:val="font01"/>
    <w:basedOn w:val="a0"/>
    <w:rsid w:val="00984E50"/>
    <w:rPr>
      <w:rFonts w:ascii="Times New Roman" w:hAnsi="Times New Roman" w:cs="Times New Roman" w:hint="default"/>
      <w:color w:val="000000"/>
      <w:sz w:val="16"/>
      <w:szCs w:val="16"/>
      <w:u w:val="none"/>
    </w:rPr>
  </w:style>
  <w:style w:type="paragraph" w:styleId="a7">
    <w:name w:val="annotation text"/>
    <w:basedOn w:val="a"/>
    <w:link w:val="Char2"/>
    <w:uiPriority w:val="99"/>
    <w:unhideWhenUsed/>
    <w:rsid w:val="00A60748"/>
    <w:pPr>
      <w:jc w:val="left"/>
    </w:pPr>
  </w:style>
  <w:style w:type="character" w:customStyle="1" w:styleId="Char2">
    <w:name w:val="批注文字 Char"/>
    <w:basedOn w:val="a0"/>
    <w:link w:val="a7"/>
    <w:rsid w:val="00A60748"/>
    <w:rPr>
      <w:rFonts w:asciiTheme="minorHAnsi" w:eastAsiaTheme="minorEastAsia" w:hAnsiTheme="minorHAnsi" w:cstheme="minorBidi"/>
      <w:kern w:val="2"/>
      <w:sz w:val="21"/>
      <w:szCs w:val="22"/>
    </w:rPr>
  </w:style>
  <w:style w:type="character" w:styleId="a8">
    <w:name w:val="annotation reference"/>
    <w:basedOn w:val="a0"/>
    <w:uiPriority w:val="99"/>
    <w:semiHidden/>
    <w:unhideWhenUsed/>
    <w:rsid w:val="00A60748"/>
    <w:rPr>
      <w:sz w:val="21"/>
      <w:szCs w:val="21"/>
    </w:rPr>
  </w:style>
  <w:style w:type="paragraph" w:styleId="a9">
    <w:name w:val="annotation subject"/>
    <w:basedOn w:val="a7"/>
    <w:next w:val="a7"/>
    <w:link w:val="Char3"/>
    <w:uiPriority w:val="99"/>
    <w:semiHidden/>
    <w:unhideWhenUsed/>
    <w:rsid w:val="00C340EF"/>
    <w:rPr>
      <w:b/>
      <w:bCs/>
    </w:rPr>
  </w:style>
  <w:style w:type="character" w:customStyle="1" w:styleId="Char3">
    <w:name w:val="批注主题 Char"/>
    <w:basedOn w:val="Char2"/>
    <w:link w:val="a9"/>
    <w:uiPriority w:val="99"/>
    <w:semiHidden/>
    <w:rsid w:val="00C340EF"/>
    <w:rPr>
      <w:rFonts w:asciiTheme="minorHAnsi" w:eastAsiaTheme="minorEastAsia" w:hAnsiTheme="minorHAnsi" w:cstheme="minorBidi"/>
      <w:b/>
      <w:bCs/>
      <w:kern w:val="2"/>
      <w:sz w:val="21"/>
      <w:szCs w:val="22"/>
    </w:rPr>
  </w:style>
  <w:style w:type="paragraph" w:styleId="aa">
    <w:name w:val="Revision"/>
    <w:hidden/>
    <w:uiPriority w:val="99"/>
    <w:semiHidden/>
    <w:rsid w:val="00C340EF"/>
    <w:rPr>
      <w:rFonts w:asciiTheme="minorHAnsi" w:hAnsiTheme="minorHAnsi" w:cstheme="minorBidi"/>
      <w:kern w:val="2"/>
      <w:sz w:val="21"/>
      <w:szCs w:val="22"/>
    </w:rPr>
  </w:style>
  <w:style w:type="character" w:customStyle="1" w:styleId="citation-publication-date">
    <w:name w:val="citation-publication-date"/>
    <w:basedOn w:val="a0"/>
    <w:rsid w:val="008129C1"/>
  </w:style>
  <w:style w:type="character" w:styleId="ab">
    <w:name w:val="FollowedHyperlink"/>
    <w:basedOn w:val="a0"/>
    <w:uiPriority w:val="99"/>
    <w:semiHidden/>
    <w:unhideWhenUsed/>
    <w:rsid w:val="00133849"/>
    <w:rPr>
      <w:color w:val="800080" w:themeColor="followedHyperlink"/>
      <w:u w:val="single"/>
    </w:rPr>
  </w:style>
  <w:style w:type="character" w:customStyle="1" w:styleId="jrnl">
    <w:name w:val="jrnl"/>
    <w:basedOn w:val="a0"/>
    <w:rsid w:val="00342605"/>
  </w:style>
  <w:style w:type="character" w:customStyle="1" w:styleId="1Char">
    <w:name w:val="标题 1 Char"/>
    <w:basedOn w:val="a0"/>
    <w:link w:val="1"/>
    <w:uiPriority w:val="9"/>
    <w:rsid w:val="00354E3E"/>
    <w:rPr>
      <w:rFonts w:ascii="宋体" w:hAnsi="宋体" w:cs="宋体"/>
      <w:b/>
      <w:bCs/>
      <w:kern w:val="36"/>
      <w:sz w:val="48"/>
      <w:szCs w:val="48"/>
    </w:rPr>
  </w:style>
  <w:style w:type="character" w:customStyle="1" w:styleId="highlight">
    <w:name w:val="highlight"/>
    <w:basedOn w:val="a0"/>
    <w:rsid w:val="00354E3E"/>
  </w:style>
  <w:style w:type="character" w:customStyle="1" w:styleId="UnresolvedMention1">
    <w:name w:val="Unresolved Mention1"/>
    <w:basedOn w:val="a0"/>
    <w:uiPriority w:val="99"/>
    <w:semiHidden/>
    <w:unhideWhenUsed/>
    <w:rsid w:val="002B476B"/>
    <w:rPr>
      <w:color w:val="605E5C"/>
      <w:shd w:val="clear" w:color="auto" w:fill="E1DFDD"/>
    </w:rPr>
  </w:style>
  <w:style w:type="paragraph" w:styleId="ac">
    <w:name w:val="Plain Text"/>
    <w:basedOn w:val="a"/>
    <w:link w:val="Char4"/>
    <w:unhideWhenUsed/>
    <w:rsid w:val="008C1C64"/>
    <w:rPr>
      <w:rFonts w:ascii="宋体" w:eastAsia="宋体" w:hAnsi="Courier New" w:cs="Courier New"/>
      <w:szCs w:val="21"/>
    </w:rPr>
  </w:style>
  <w:style w:type="character" w:customStyle="1" w:styleId="Char4">
    <w:name w:val="纯文本 Char"/>
    <w:basedOn w:val="a0"/>
    <w:link w:val="ac"/>
    <w:rsid w:val="008C1C64"/>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942">
      <w:bodyDiv w:val="1"/>
      <w:marLeft w:val="0"/>
      <w:marRight w:val="0"/>
      <w:marTop w:val="0"/>
      <w:marBottom w:val="0"/>
      <w:divBdr>
        <w:top w:val="none" w:sz="0" w:space="0" w:color="auto"/>
        <w:left w:val="none" w:sz="0" w:space="0" w:color="auto"/>
        <w:bottom w:val="none" w:sz="0" w:space="0" w:color="auto"/>
        <w:right w:val="none" w:sz="0" w:space="0" w:color="auto"/>
      </w:divBdr>
    </w:div>
    <w:div w:id="125588504">
      <w:bodyDiv w:val="1"/>
      <w:marLeft w:val="0"/>
      <w:marRight w:val="0"/>
      <w:marTop w:val="0"/>
      <w:marBottom w:val="0"/>
      <w:divBdr>
        <w:top w:val="none" w:sz="0" w:space="0" w:color="auto"/>
        <w:left w:val="none" w:sz="0" w:space="0" w:color="auto"/>
        <w:bottom w:val="none" w:sz="0" w:space="0" w:color="auto"/>
        <w:right w:val="none" w:sz="0" w:space="0" w:color="auto"/>
      </w:divBdr>
    </w:div>
    <w:div w:id="375131914">
      <w:bodyDiv w:val="1"/>
      <w:marLeft w:val="0"/>
      <w:marRight w:val="0"/>
      <w:marTop w:val="0"/>
      <w:marBottom w:val="0"/>
      <w:divBdr>
        <w:top w:val="none" w:sz="0" w:space="0" w:color="auto"/>
        <w:left w:val="none" w:sz="0" w:space="0" w:color="auto"/>
        <w:bottom w:val="none" w:sz="0" w:space="0" w:color="auto"/>
        <w:right w:val="none" w:sz="0" w:space="0" w:color="auto"/>
      </w:divBdr>
    </w:div>
    <w:div w:id="584656951">
      <w:bodyDiv w:val="1"/>
      <w:marLeft w:val="0"/>
      <w:marRight w:val="0"/>
      <w:marTop w:val="0"/>
      <w:marBottom w:val="0"/>
      <w:divBdr>
        <w:top w:val="none" w:sz="0" w:space="0" w:color="auto"/>
        <w:left w:val="none" w:sz="0" w:space="0" w:color="auto"/>
        <w:bottom w:val="none" w:sz="0" w:space="0" w:color="auto"/>
        <w:right w:val="none" w:sz="0" w:space="0" w:color="auto"/>
      </w:divBdr>
    </w:div>
    <w:div w:id="604263993">
      <w:bodyDiv w:val="1"/>
      <w:marLeft w:val="0"/>
      <w:marRight w:val="0"/>
      <w:marTop w:val="0"/>
      <w:marBottom w:val="0"/>
      <w:divBdr>
        <w:top w:val="none" w:sz="0" w:space="0" w:color="auto"/>
        <w:left w:val="none" w:sz="0" w:space="0" w:color="auto"/>
        <w:bottom w:val="none" w:sz="0" w:space="0" w:color="auto"/>
        <w:right w:val="none" w:sz="0" w:space="0" w:color="auto"/>
      </w:divBdr>
    </w:div>
    <w:div w:id="742796056">
      <w:bodyDiv w:val="1"/>
      <w:marLeft w:val="0"/>
      <w:marRight w:val="0"/>
      <w:marTop w:val="0"/>
      <w:marBottom w:val="0"/>
      <w:divBdr>
        <w:top w:val="none" w:sz="0" w:space="0" w:color="auto"/>
        <w:left w:val="none" w:sz="0" w:space="0" w:color="auto"/>
        <w:bottom w:val="none" w:sz="0" w:space="0" w:color="auto"/>
        <w:right w:val="none" w:sz="0" w:space="0" w:color="auto"/>
      </w:divBdr>
    </w:div>
    <w:div w:id="771708091">
      <w:bodyDiv w:val="1"/>
      <w:marLeft w:val="0"/>
      <w:marRight w:val="0"/>
      <w:marTop w:val="0"/>
      <w:marBottom w:val="0"/>
      <w:divBdr>
        <w:top w:val="none" w:sz="0" w:space="0" w:color="auto"/>
        <w:left w:val="none" w:sz="0" w:space="0" w:color="auto"/>
        <w:bottom w:val="none" w:sz="0" w:space="0" w:color="auto"/>
        <w:right w:val="none" w:sz="0" w:space="0" w:color="auto"/>
      </w:divBdr>
    </w:div>
    <w:div w:id="1020427773">
      <w:bodyDiv w:val="1"/>
      <w:marLeft w:val="0"/>
      <w:marRight w:val="0"/>
      <w:marTop w:val="0"/>
      <w:marBottom w:val="0"/>
      <w:divBdr>
        <w:top w:val="none" w:sz="0" w:space="0" w:color="auto"/>
        <w:left w:val="none" w:sz="0" w:space="0" w:color="auto"/>
        <w:bottom w:val="none" w:sz="0" w:space="0" w:color="auto"/>
        <w:right w:val="none" w:sz="0" w:space="0" w:color="auto"/>
      </w:divBdr>
    </w:div>
    <w:div w:id="1168902211">
      <w:bodyDiv w:val="1"/>
      <w:marLeft w:val="0"/>
      <w:marRight w:val="0"/>
      <w:marTop w:val="0"/>
      <w:marBottom w:val="0"/>
      <w:divBdr>
        <w:top w:val="none" w:sz="0" w:space="0" w:color="auto"/>
        <w:left w:val="none" w:sz="0" w:space="0" w:color="auto"/>
        <w:bottom w:val="none" w:sz="0" w:space="0" w:color="auto"/>
        <w:right w:val="none" w:sz="0" w:space="0" w:color="auto"/>
      </w:divBdr>
    </w:div>
    <w:div w:id="1180704353">
      <w:bodyDiv w:val="1"/>
      <w:marLeft w:val="0"/>
      <w:marRight w:val="0"/>
      <w:marTop w:val="0"/>
      <w:marBottom w:val="0"/>
      <w:divBdr>
        <w:top w:val="none" w:sz="0" w:space="0" w:color="auto"/>
        <w:left w:val="none" w:sz="0" w:space="0" w:color="auto"/>
        <w:bottom w:val="none" w:sz="0" w:space="0" w:color="auto"/>
        <w:right w:val="none" w:sz="0" w:space="0" w:color="auto"/>
      </w:divBdr>
    </w:div>
    <w:div w:id="1282178624">
      <w:bodyDiv w:val="1"/>
      <w:marLeft w:val="0"/>
      <w:marRight w:val="0"/>
      <w:marTop w:val="0"/>
      <w:marBottom w:val="0"/>
      <w:divBdr>
        <w:top w:val="none" w:sz="0" w:space="0" w:color="auto"/>
        <w:left w:val="none" w:sz="0" w:space="0" w:color="auto"/>
        <w:bottom w:val="none" w:sz="0" w:space="0" w:color="auto"/>
        <w:right w:val="none" w:sz="0" w:space="0" w:color="auto"/>
      </w:divBdr>
    </w:div>
    <w:div w:id="1722751512">
      <w:bodyDiv w:val="1"/>
      <w:marLeft w:val="0"/>
      <w:marRight w:val="0"/>
      <w:marTop w:val="0"/>
      <w:marBottom w:val="0"/>
      <w:divBdr>
        <w:top w:val="none" w:sz="0" w:space="0" w:color="auto"/>
        <w:left w:val="none" w:sz="0" w:space="0" w:color="auto"/>
        <w:bottom w:val="none" w:sz="0" w:space="0" w:color="auto"/>
        <w:right w:val="none" w:sz="0" w:space="0" w:color="auto"/>
      </w:divBdr>
    </w:div>
    <w:div w:id="1859270627">
      <w:bodyDiv w:val="1"/>
      <w:marLeft w:val="0"/>
      <w:marRight w:val="0"/>
      <w:marTop w:val="0"/>
      <w:marBottom w:val="0"/>
      <w:divBdr>
        <w:top w:val="none" w:sz="0" w:space="0" w:color="auto"/>
        <w:left w:val="none" w:sz="0" w:space="0" w:color="auto"/>
        <w:bottom w:val="none" w:sz="0" w:space="0" w:color="auto"/>
        <w:right w:val="none" w:sz="0" w:space="0" w:color="auto"/>
      </w:divBdr>
    </w:div>
    <w:div w:id="1926767469">
      <w:bodyDiv w:val="1"/>
      <w:marLeft w:val="0"/>
      <w:marRight w:val="0"/>
      <w:marTop w:val="0"/>
      <w:marBottom w:val="0"/>
      <w:divBdr>
        <w:top w:val="none" w:sz="0" w:space="0" w:color="auto"/>
        <w:left w:val="none" w:sz="0" w:space="0" w:color="auto"/>
        <w:bottom w:val="none" w:sz="0" w:space="0" w:color="auto"/>
        <w:right w:val="none" w:sz="0" w:space="0" w:color="auto"/>
      </w:divBdr>
    </w:div>
    <w:div w:id="1974368256">
      <w:bodyDiv w:val="1"/>
      <w:marLeft w:val="0"/>
      <w:marRight w:val="0"/>
      <w:marTop w:val="0"/>
      <w:marBottom w:val="0"/>
      <w:divBdr>
        <w:top w:val="none" w:sz="0" w:space="0" w:color="auto"/>
        <w:left w:val="none" w:sz="0" w:space="0" w:color="auto"/>
        <w:bottom w:val="none" w:sz="0" w:space="0" w:color="auto"/>
        <w:right w:val="none" w:sz="0" w:space="0" w:color="auto"/>
      </w:divBdr>
    </w:div>
    <w:div w:id="1998411953">
      <w:bodyDiv w:val="1"/>
      <w:marLeft w:val="0"/>
      <w:marRight w:val="0"/>
      <w:marTop w:val="0"/>
      <w:marBottom w:val="0"/>
      <w:divBdr>
        <w:top w:val="none" w:sz="0" w:space="0" w:color="auto"/>
        <w:left w:val="none" w:sz="0" w:space="0" w:color="auto"/>
        <w:bottom w:val="none" w:sz="0" w:space="0" w:color="auto"/>
        <w:right w:val="none" w:sz="0" w:space="0" w:color="auto"/>
      </w:divBdr>
    </w:div>
    <w:div w:id="214612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5F2BF-CAB4-4DAF-B56F-1C79651D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cp:lastModifiedBy>
  <cp:revision>13</cp:revision>
  <dcterms:created xsi:type="dcterms:W3CDTF">2018-12-17T13:45:00Z</dcterms:created>
  <dcterms:modified xsi:type="dcterms:W3CDTF">2019-01-26T07:38:00Z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