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67B48" w14:textId="77777777" w:rsidR="005D0C59" w:rsidRPr="007A6FB7" w:rsidRDefault="005D0C59" w:rsidP="005D0C59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en-GB"/>
        </w:rPr>
      </w:pPr>
      <w:r w:rsidRPr="007A6FB7">
        <w:rPr>
          <w:rFonts w:ascii="Book Antiqua" w:hAnsi="Book Antiqua"/>
          <w:b/>
          <w:sz w:val="24"/>
          <w:szCs w:val="24"/>
          <w:lang w:val="en-GB"/>
        </w:rPr>
        <w:t xml:space="preserve">Do Patients with GERD and Somatoform Tendencies benefit </w:t>
      </w:r>
      <w:proofErr w:type="gramStart"/>
      <w:r w:rsidRPr="007A6FB7">
        <w:rPr>
          <w:rFonts w:ascii="Book Antiqua" w:hAnsi="Book Antiqua"/>
          <w:b/>
          <w:sz w:val="24"/>
          <w:szCs w:val="24"/>
          <w:lang w:val="en-GB"/>
        </w:rPr>
        <w:t xml:space="preserve">from  </w:t>
      </w:r>
      <w:proofErr w:type="spellStart"/>
      <w:r w:rsidRPr="007A6FB7">
        <w:rPr>
          <w:rFonts w:ascii="Book Antiqua" w:hAnsi="Book Antiqua"/>
          <w:b/>
          <w:sz w:val="24"/>
          <w:szCs w:val="24"/>
          <w:lang w:val="en-GB"/>
        </w:rPr>
        <w:t>Antireflux</w:t>
      </w:r>
      <w:proofErr w:type="spellEnd"/>
      <w:proofErr w:type="gramEnd"/>
      <w:r w:rsidRPr="007A6FB7">
        <w:rPr>
          <w:rFonts w:ascii="Book Antiqua" w:hAnsi="Book Antiqua"/>
          <w:b/>
          <w:sz w:val="24"/>
          <w:szCs w:val="24"/>
          <w:lang w:val="en-GB"/>
        </w:rPr>
        <w:t xml:space="preserve"> Surgery ?</w:t>
      </w:r>
    </w:p>
    <w:p w14:paraId="1F642A3D" w14:textId="77777777" w:rsidR="005D0C59" w:rsidRPr="007A6FB7" w:rsidRDefault="005D0C59" w:rsidP="005D0C59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60B518A9" w14:textId="77777777" w:rsidR="005D0C59" w:rsidRPr="007A6FB7" w:rsidRDefault="005D0C59" w:rsidP="005D0C59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1E7FF592" w14:textId="77777777" w:rsidR="005D0C59" w:rsidRPr="007A6FB7" w:rsidRDefault="005D0C59" w:rsidP="005D0C59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A6FB7">
        <w:rPr>
          <w:rFonts w:ascii="Book Antiqua" w:hAnsi="Book Antiqua"/>
          <w:b/>
          <w:sz w:val="24"/>
          <w:szCs w:val="24"/>
        </w:rPr>
        <w:t>Hans Fuchs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 xml:space="preserve">1 </w:t>
      </w:r>
      <w:r w:rsidRPr="007A6FB7">
        <w:rPr>
          <w:rFonts w:ascii="Book Antiqua" w:hAnsi="Book Antiqua"/>
          <w:b/>
          <w:sz w:val="24"/>
          <w:szCs w:val="24"/>
        </w:rPr>
        <w:t>, Benjamin Babic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>2</w:t>
      </w:r>
      <w:r w:rsidRPr="007A6FB7">
        <w:rPr>
          <w:rFonts w:ascii="Book Antiqua" w:hAnsi="Book Antiqua"/>
          <w:b/>
          <w:sz w:val="24"/>
          <w:szCs w:val="24"/>
        </w:rPr>
        <w:t>, Karl-Hermann Fuchs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>3</w:t>
      </w:r>
      <w:r w:rsidRPr="007A6FB7">
        <w:rPr>
          <w:rFonts w:ascii="Book Antiqua" w:hAnsi="Book Antiqua"/>
          <w:b/>
          <w:sz w:val="24"/>
          <w:szCs w:val="24"/>
        </w:rPr>
        <w:t>, Wolfram Breithaupt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>4</w:t>
      </w:r>
      <w:r w:rsidRPr="007A6FB7">
        <w:rPr>
          <w:rFonts w:ascii="Book Antiqua" w:hAnsi="Book Antiqua"/>
          <w:b/>
          <w:sz w:val="24"/>
          <w:szCs w:val="24"/>
          <w:lang w:val="en-US"/>
        </w:rPr>
        <w:t>, Gabor Varga</w:t>
      </w:r>
      <w:r w:rsidRPr="007A6FB7">
        <w:rPr>
          <w:rFonts w:ascii="Book Antiqua" w:hAnsi="Book Antiqua"/>
          <w:b/>
          <w:sz w:val="24"/>
          <w:szCs w:val="24"/>
          <w:vertAlign w:val="superscript"/>
          <w:lang w:val="en-US"/>
        </w:rPr>
        <w:t>4</w:t>
      </w:r>
      <w:r w:rsidRPr="007A6FB7">
        <w:rPr>
          <w:rFonts w:ascii="Book Antiqua" w:hAnsi="Book Antiqua"/>
          <w:b/>
          <w:sz w:val="24"/>
          <w:szCs w:val="24"/>
          <w:lang w:val="en-US"/>
        </w:rPr>
        <w:t xml:space="preserve">, </w:t>
      </w:r>
      <w:proofErr w:type="spellStart"/>
      <w:r w:rsidRPr="007A6FB7">
        <w:rPr>
          <w:rFonts w:ascii="Book Antiqua" w:hAnsi="Book Antiqua"/>
          <w:b/>
          <w:sz w:val="24"/>
          <w:szCs w:val="24"/>
          <w:lang w:val="en-US"/>
        </w:rPr>
        <w:t>Frauke</w:t>
      </w:r>
      <w:proofErr w:type="spellEnd"/>
      <w:r w:rsidRPr="007A6FB7">
        <w:rPr>
          <w:rFonts w:ascii="Book Antiqua" w:hAnsi="Book Antiqua"/>
          <w:b/>
          <w:sz w:val="24"/>
          <w:szCs w:val="24"/>
          <w:lang w:val="en-US"/>
        </w:rPr>
        <w:t xml:space="preserve"> Musial</w:t>
      </w:r>
      <w:r w:rsidRPr="007A6FB7">
        <w:rPr>
          <w:rFonts w:ascii="Book Antiqua" w:hAnsi="Book Antiqua"/>
          <w:b/>
          <w:sz w:val="24"/>
          <w:szCs w:val="24"/>
          <w:vertAlign w:val="superscript"/>
          <w:lang w:val="en-US"/>
        </w:rPr>
        <w:t>5</w:t>
      </w:r>
    </w:p>
    <w:p w14:paraId="2DFCA447" w14:textId="77777777" w:rsidR="005D0C59" w:rsidRPr="007A6FB7" w:rsidRDefault="005D0C59" w:rsidP="005D0C59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50370126" w14:textId="77777777" w:rsidR="005D0C59" w:rsidRPr="007A6FB7" w:rsidRDefault="005D0C59" w:rsidP="005D0C5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Pr="007A6FB7">
        <w:rPr>
          <w:rFonts w:ascii="Book Antiqua" w:hAnsi="Book Antiqua"/>
          <w:sz w:val="24"/>
          <w:szCs w:val="24"/>
          <w:lang w:val="en-US"/>
        </w:rPr>
        <w:t>University of Cologne, Department of General Surgery, Cologne, Germany</w:t>
      </w:r>
    </w:p>
    <w:p w14:paraId="6933E1F9" w14:textId="77777777" w:rsidR="005D0C59" w:rsidRPr="007A6FB7" w:rsidRDefault="005D0C59" w:rsidP="005D0C5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7A6FB7">
        <w:rPr>
          <w:rFonts w:ascii="Book Antiqua" w:hAnsi="Book Antiqua"/>
          <w:sz w:val="24"/>
          <w:szCs w:val="24"/>
          <w:lang w:val="en-US"/>
        </w:rPr>
        <w:t>University</w:t>
      </w:r>
      <w:proofErr w:type="gramEnd"/>
      <w:r w:rsidRPr="007A6FB7">
        <w:rPr>
          <w:rFonts w:ascii="Book Antiqua" w:hAnsi="Book Antiqua"/>
          <w:sz w:val="24"/>
          <w:szCs w:val="24"/>
          <w:lang w:val="en-US"/>
        </w:rPr>
        <w:t xml:space="preserve"> of Mainz, Department of General Surgery, Mainz, Germany</w:t>
      </w:r>
    </w:p>
    <w:p w14:paraId="0670FF21" w14:textId="77777777" w:rsidR="005D0C59" w:rsidRPr="007A6FB7" w:rsidRDefault="005D0C59" w:rsidP="005D0C5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University of California San Diego, Department of Surgery, Center for the Future of Surgery, La Jolla, CA, 92093, USA</w:t>
      </w:r>
    </w:p>
    <w:p w14:paraId="37F83728" w14:textId="77777777" w:rsidR="005D0C59" w:rsidRPr="007A6FB7" w:rsidRDefault="005D0C59" w:rsidP="005D0C5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AGAPLESION - Markus-</w:t>
      </w:r>
      <w:proofErr w:type="spellStart"/>
      <w:r w:rsidRPr="007A6FB7">
        <w:rPr>
          <w:rFonts w:ascii="Book Antiqua" w:hAnsi="Book Antiqua"/>
          <w:sz w:val="24"/>
          <w:szCs w:val="24"/>
          <w:lang w:val="en-US"/>
        </w:rPr>
        <w:t>Krankenhaus</w:t>
      </w:r>
      <w:proofErr w:type="spellEnd"/>
      <w:r w:rsidRPr="007A6FB7">
        <w:rPr>
          <w:rFonts w:ascii="Book Antiqua" w:hAnsi="Book Antiqua"/>
          <w:sz w:val="24"/>
          <w:szCs w:val="24"/>
          <w:lang w:val="en-US"/>
        </w:rPr>
        <w:t>, Department of Surgery Wilhelm-Epstein-</w:t>
      </w:r>
      <w:proofErr w:type="spellStart"/>
      <w:r w:rsidRPr="007A6FB7">
        <w:rPr>
          <w:rFonts w:ascii="Book Antiqua" w:hAnsi="Book Antiqua"/>
          <w:sz w:val="24"/>
          <w:szCs w:val="24"/>
          <w:lang w:val="en-US"/>
        </w:rPr>
        <w:t>Straße</w:t>
      </w:r>
      <w:proofErr w:type="spellEnd"/>
      <w:r w:rsidRPr="007A6FB7">
        <w:rPr>
          <w:rFonts w:ascii="Book Antiqua" w:hAnsi="Book Antiqua"/>
          <w:sz w:val="24"/>
          <w:szCs w:val="24"/>
          <w:lang w:val="en-US"/>
        </w:rPr>
        <w:t xml:space="preserve"> 4, 60431 Frankfurt am Main</w:t>
      </w:r>
    </w:p>
    <w:p w14:paraId="4868CCC7" w14:textId="77777777" w:rsidR="005D0C59" w:rsidRPr="007A6FB7" w:rsidRDefault="005D0C59" w:rsidP="005D0C5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The National Research Center in Complementary and Alternative Medicine, UIT University </w:t>
      </w:r>
      <w:proofErr w:type="spellStart"/>
      <w:r w:rsidRPr="007A6FB7">
        <w:rPr>
          <w:rFonts w:ascii="Book Antiqua" w:hAnsi="Book Antiqua"/>
          <w:sz w:val="24"/>
          <w:szCs w:val="24"/>
          <w:lang w:val="en-US"/>
        </w:rPr>
        <w:t>Tromsø</w:t>
      </w:r>
      <w:proofErr w:type="spellEnd"/>
      <w:r w:rsidRPr="007A6FB7">
        <w:rPr>
          <w:rFonts w:ascii="Book Antiqua" w:hAnsi="Book Antiqua"/>
          <w:sz w:val="24"/>
          <w:szCs w:val="24"/>
          <w:lang w:val="en-US"/>
        </w:rPr>
        <w:t>, Norway</w:t>
      </w:r>
    </w:p>
    <w:p w14:paraId="7784C090" w14:textId="77777777" w:rsidR="005D0C59" w:rsidRDefault="005D0C59" w:rsidP="005D0C59">
      <w:pPr>
        <w:spacing w:line="480" w:lineRule="auto"/>
        <w:jc w:val="both"/>
        <w:outlineLvl w:val="0"/>
        <w:rPr>
          <w:rFonts w:ascii="Book Antiqua" w:hAnsi="Book Antiqua"/>
          <w:b/>
          <w:sz w:val="24"/>
          <w:szCs w:val="24"/>
          <w:lang w:val="en-US"/>
        </w:rPr>
      </w:pPr>
    </w:p>
    <w:p w14:paraId="3ADC3F16" w14:textId="77777777" w:rsidR="005D0C59" w:rsidRDefault="005D0C59" w:rsidP="005D0C59">
      <w:pPr>
        <w:spacing w:line="480" w:lineRule="auto"/>
        <w:jc w:val="both"/>
        <w:outlineLvl w:val="0"/>
        <w:rPr>
          <w:rFonts w:ascii="Book Antiqua" w:hAnsi="Book Antiqua"/>
          <w:b/>
          <w:sz w:val="24"/>
          <w:szCs w:val="24"/>
          <w:lang w:val="en-US"/>
        </w:rPr>
      </w:pPr>
    </w:p>
    <w:p w14:paraId="2E6D02B0" w14:textId="77777777" w:rsidR="005D0C59" w:rsidRDefault="005D0C59" w:rsidP="005D0C59">
      <w:pPr>
        <w:spacing w:line="480" w:lineRule="auto"/>
        <w:jc w:val="both"/>
        <w:outlineLvl w:val="0"/>
        <w:rPr>
          <w:rFonts w:ascii="Book Antiqua" w:hAnsi="Book Antiqua"/>
          <w:b/>
          <w:sz w:val="24"/>
          <w:szCs w:val="24"/>
          <w:lang w:val="en-US"/>
        </w:rPr>
      </w:pPr>
    </w:p>
    <w:p w14:paraId="270CEFA8" w14:textId="77777777" w:rsidR="005D0C59" w:rsidRPr="00335FC4" w:rsidRDefault="005D0C59" w:rsidP="005D0C59">
      <w:pPr>
        <w:spacing w:line="480" w:lineRule="auto"/>
        <w:jc w:val="both"/>
        <w:outlineLvl w:val="0"/>
        <w:rPr>
          <w:rFonts w:ascii="Book Antiqua" w:hAnsi="Book Antiqua"/>
          <w:b/>
          <w:sz w:val="24"/>
          <w:szCs w:val="24"/>
          <w:lang w:val="en-US"/>
        </w:rPr>
      </w:pPr>
      <w:r w:rsidRPr="00335FC4">
        <w:rPr>
          <w:rFonts w:ascii="Book Antiqua" w:hAnsi="Book Antiqua"/>
          <w:b/>
          <w:sz w:val="24"/>
          <w:szCs w:val="24"/>
          <w:lang w:val="en-US"/>
        </w:rPr>
        <w:t>Statistical Analyses</w:t>
      </w:r>
    </w:p>
    <w:p w14:paraId="3652D214" w14:textId="77777777" w:rsidR="00DE2007" w:rsidRDefault="005D0C59" w:rsidP="005D0C59">
      <w:r w:rsidRPr="00335FC4">
        <w:rPr>
          <w:rFonts w:ascii="Book Antiqua" w:hAnsi="Book Antiqua" w:cs="Book Antiqua"/>
          <w:color w:val="000000"/>
          <w:sz w:val="24"/>
          <w:szCs w:val="24"/>
          <w:lang w:val="en-US"/>
        </w:rPr>
        <w:t xml:space="preserve">The </w:t>
      </w:r>
      <w:proofErr w:type="gramStart"/>
      <w:r w:rsidRPr="00335FC4">
        <w:rPr>
          <w:rFonts w:ascii="Book Antiqua" w:hAnsi="Book Antiqua" w:cs="Book Antiqua"/>
          <w:color w:val="000000"/>
          <w:sz w:val="24"/>
          <w:szCs w:val="24"/>
          <w:lang w:val="en-US"/>
        </w:rPr>
        <w:t xml:space="preserve">statistical </w:t>
      </w:r>
      <w:r>
        <w:rPr>
          <w:rFonts w:ascii="Book Antiqua" w:hAnsi="Book Antiqua" w:cs="Book Antiqua"/>
          <w:color w:val="000000"/>
          <w:sz w:val="24"/>
          <w:szCs w:val="24"/>
          <w:lang w:val="en-US"/>
        </w:rPr>
        <w:t xml:space="preserve">analysis and </w:t>
      </w:r>
      <w:r w:rsidRPr="00335FC4">
        <w:rPr>
          <w:rFonts w:ascii="Book Antiqua" w:hAnsi="Book Antiqua" w:cs="Book Antiqua"/>
          <w:color w:val="000000"/>
          <w:sz w:val="24"/>
          <w:szCs w:val="24"/>
          <w:lang w:val="en-US"/>
        </w:rPr>
        <w:t>review of the study was performed by the last author of this publication who is a biomedical stat</w:t>
      </w:r>
      <w:bookmarkStart w:id="0" w:name="_GoBack"/>
      <w:bookmarkEnd w:id="0"/>
      <w:r w:rsidRPr="00335FC4">
        <w:rPr>
          <w:rFonts w:ascii="Book Antiqua" w:hAnsi="Book Antiqua" w:cs="Book Antiqua"/>
          <w:color w:val="000000"/>
          <w:sz w:val="24"/>
          <w:szCs w:val="24"/>
          <w:lang w:val="en-US"/>
        </w:rPr>
        <w:t>istician</w:t>
      </w:r>
      <w:proofErr w:type="gramEnd"/>
      <w:r w:rsidRPr="00335FC4">
        <w:rPr>
          <w:rFonts w:ascii="Book Antiqua" w:hAnsi="Book Antiqua" w:cs="Book Antiqua"/>
          <w:color w:val="000000"/>
          <w:sz w:val="24"/>
          <w:szCs w:val="24"/>
          <w:lang w:val="en-US"/>
        </w:rPr>
        <w:t>.</w:t>
      </w:r>
    </w:p>
    <w:sectPr w:rsidR="00DE2007" w:rsidSect="00DE20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1B"/>
    <w:rsid w:val="005D0C59"/>
    <w:rsid w:val="00DE2007"/>
    <w:rsid w:val="00E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813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C59"/>
    <w:rPr>
      <w:rFonts w:ascii="Arial" w:eastAsia="Times New Roman" w:hAnsi="Arial" w:cs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C59"/>
    <w:rPr>
      <w:rFonts w:ascii="Arial" w:eastAsia="Times New Roman" w:hAnsi="Arial" w:cs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</dc:creator>
  <cp:keywords/>
  <dc:description/>
  <cp:lastModifiedBy>JFR</cp:lastModifiedBy>
  <cp:revision>2</cp:revision>
  <dcterms:created xsi:type="dcterms:W3CDTF">2018-11-02T07:32:00Z</dcterms:created>
  <dcterms:modified xsi:type="dcterms:W3CDTF">2018-11-02T07:33:00Z</dcterms:modified>
</cp:coreProperties>
</file>