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9921" w14:textId="77777777" w:rsidR="00F848CE" w:rsidRPr="00251D39" w:rsidRDefault="00F848CE" w:rsidP="00F848CE">
      <w:pPr>
        <w:spacing w:line="360" w:lineRule="auto"/>
        <w:rPr>
          <w:rFonts w:ascii="Book Antiqua" w:hAnsi="Book Antiqua" w:cs="Arial"/>
          <w:b/>
          <w:i/>
          <w:color w:val="222222"/>
          <w:shd w:val="clear" w:color="auto" w:fill="FFFFFF"/>
        </w:rPr>
      </w:pPr>
      <w:bookmarkStart w:id="0" w:name="OLE_LINK29"/>
      <w:bookmarkStart w:id="1" w:name="OLE_LINK30"/>
      <w:bookmarkStart w:id="2" w:name="OLE_LINK45"/>
      <w:bookmarkStart w:id="3" w:name="OLE_LINK58"/>
      <w:bookmarkStart w:id="4" w:name="OLE_LINK63"/>
      <w:r w:rsidRPr="00251D39">
        <w:rPr>
          <w:rFonts w:ascii="Book Antiqua" w:hAnsi="Book Antiqua" w:cs="Arial"/>
          <w:b/>
          <w:color w:val="222222"/>
          <w:shd w:val="clear" w:color="auto" w:fill="FFFFFF"/>
        </w:rPr>
        <w:t xml:space="preserve">Name of Journal: </w:t>
      </w:r>
      <w:r w:rsidRPr="00251D39">
        <w:rPr>
          <w:rFonts w:ascii="Book Antiqua" w:hAnsi="Book Antiqua" w:cs="Arial"/>
          <w:b/>
          <w:i/>
          <w:color w:val="222222"/>
          <w:shd w:val="clear" w:color="auto" w:fill="FFFFFF"/>
        </w:rPr>
        <w:t>World Journal of Clinical Cases</w:t>
      </w:r>
    </w:p>
    <w:p w14:paraId="7D817BCC" w14:textId="77777777" w:rsidR="00F848CE" w:rsidRPr="00251D39" w:rsidRDefault="00F848CE" w:rsidP="00F848CE">
      <w:pPr>
        <w:spacing w:line="360" w:lineRule="auto"/>
        <w:rPr>
          <w:rFonts w:ascii="Book Antiqua" w:eastAsia="宋体" w:hAnsi="Book Antiqua" w:cs="Arial"/>
          <w:b/>
          <w:color w:val="222222"/>
          <w:shd w:val="clear" w:color="auto" w:fill="FFFFFF"/>
          <w:lang w:eastAsia="zh-CN"/>
        </w:rPr>
      </w:pPr>
      <w:r w:rsidRPr="00251D39">
        <w:rPr>
          <w:rFonts w:ascii="Book Antiqua" w:hAnsi="Book Antiqua" w:cs="Arial"/>
          <w:b/>
          <w:color w:val="222222"/>
          <w:shd w:val="clear" w:color="auto" w:fill="FFFFFF"/>
        </w:rPr>
        <w:t xml:space="preserve">Manuscript NO: </w:t>
      </w:r>
      <w:r w:rsidRPr="00251D39">
        <w:rPr>
          <w:rFonts w:ascii="Book Antiqua" w:eastAsia="宋体" w:hAnsi="Book Antiqua" w:cs="Arial" w:hint="eastAsia"/>
          <w:b/>
          <w:color w:val="222222"/>
          <w:shd w:val="clear" w:color="auto" w:fill="FFFFFF"/>
          <w:lang w:eastAsia="zh-CN"/>
        </w:rPr>
        <w:t>43091</w:t>
      </w:r>
    </w:p>
    <w:p w14:paraId="6B774834" w14:textId="77777777" w:rsidR="00F848CE" w:rsidRPr="00251D39" w:rsidRDefault="00F848CE" w:rsidP="00F848CE">
      <w:pPr>
        <w:spacing w:line="360" w:lineRule="auto"/>
        <w:rPr>
          <w:rFonts w:ascii="Book Antiqua" w:hAnsi="Book Antiqua" w:cs="Arial"/>
          <w:b/>
          <w:color w:val="222222"/>
          <w:shd w:val="clear" w:color="auto" w:fill="FFFFFF"/>
        </w:rPr>
      </w:pPr>
      <w:r w:rsidRPr="00251D39">
        <w:rPr>
          <w:rFonts w:ascii="Book Antiqua" w:hAnsi="Book Antiqua" w:cs="Arial"/>
          <w:b/>
          <w:color w:val="222222"/>
          <w:shd w:val="clear" w:color="auto" w:fill="FFFFFF"/>
        </w:rPr>
        <w:t xml:space="preserve">Manuscript Type: </w:t>
      </w:r>
      <w:bookmarkEnd w:id="0"/>
      <w:bookmarkEnd w:id="1"/>
      <w:r w:rsidRPr="00251D39">
        <w:rPr>
          <w:rFonts w:ascii="Book Antiqua" w:hAnsi="Book Antiqua" w:cs="Arial"/>
          <w:b/>
          <w:color w:val="222222"/>
          <w:shd w:val="clear" w:color="auto" w:fill="FFFFFF"/>
        </w:rPr>
        <w:t>ORIGINAL ARTICLE</w:t>
      </w:r>
      <w:bookmarkEnd w:id="2"/>
      <w:bookmarkEnd w:id="3"/>
      <w:bookmarkEnd w:id="4"/>
    </w:p>
    <w:p w14:paraId="5A19DFE9" w14:textId="77777777" w:rsidR="00F848CE" w:rsidRPr="00251D39" w:rsidRDefault="00F848CE" w:rsidP="00F00139">
      <w:pPr>
        <w:tabs>
          <w:tab w:val="left" w:pos="720"/>
          <w:tab w:val="left" w:pos="900"/>
        </w:tabs>
        <w:kinsoku w:val="0"/>
        <w:overflowPunct w:val="0"/>
        <w:autoSpaceDE w:val="0"/>
        <w:autoSpaceDN w:val="0"/>
        <w:adjustRightInd w:val="0"/>
        <w:snapToGrid w:val="0"/>
        <w:spacing w:line="360" w:lineRule="auto"/>
        <w:rPr>
          <w:rFonts w:ascii="Book Antiqua" w:eastAsia="宋体" w:hAnsi="Book Antiqua"/>
          <w:b/>
          <w:bCs/>
          <w:szCs w:val="24"/>
          <w:lang w:eastAsia="zh-CN"/>
        </w:rPr>
      </w:pPr>
    </w:p>
    <w:p w14:paraId="2DAFD293" w14:textId="77777777" w:rsidR="00F71173" w:rsidRPr="00251D39" w:rsidRDefault="00F71173" w:rsidP="00F00139">
      <w:pPr>
        <w:tabs>
          <w:tab w:val="left" w:pos="720"/>
          <w:tab w:val="left" w:pos="900"/>
        </w:tabs>
        <w:kinsoku w:val="0"/>
        <w:overflowPunct w:val="0"/>
        <w:autoSpaceDE w:val="0"/>
        <w:autoSpaceDN w:val="0"/>
        <w:adjustRightInd w:val="0"/>
        <w:snapToGrid w:val="0"/>
        <w:spacing w:line="360" w:lineRule="auto"/>
        <w:rPr>
          <w:rFonts w:ascii="Book Antiqua" w:eastAsia="宋体" w:hAnsi="Book Antiqua"/>
          <w:b/>
          <w:bCs/>
          <w:i/>
          <w:szCs w:val="24"/>
          <w:lang w:eastAsia="zh-CN"/>
        </w:rPr>
      </w:pPr>
      <w:r w:rsidRPr="00251D39">
        <w:rPr>
          <w:rFonts w:ascii="Book Antiqua" w:eastAsia="宋体" w:hAnsi="Book Antiqua"/>
          <w:b/>
          <w:bCs/>
          <w:i/>
          <w:szCs w:val="24"/>
          <w:lang w:eastAsia="zh-CN"/>
        </w:rPr>
        <w:t>Retrospective Cohort Study</w:t>
      </w:r>
    </w:p>
    <w:p w14:paraId="4D2E1E94" w14:textId="5740606C"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b/>
          <w:bCs/>
          <w:szCs w:val="24"/>
        </w:rPr>
      </w:pPr>
      <w:bookmarkStart w:id="5" w:name="OLE_LINK230"/>
      <w:bookmarkStart w:id="6" w:name="OLE_LINK231"/>
      <w:bookmarkStart w:id="7" w:name="OLE_LINK232"/>
      <w:r w:rsidRPr="00251D39">
        <w:rPr>
          <w:rFonts w:ascii="Book Antiqua" w:hAnsi="Book Antiqua"/>
          <w:b/>
          <w:bCs/>
          <w:szCs w:val="24"/>
        </w:rPr>
        <w:t>Risk factors for perforation during endoscopic retrograde cholangiopancreatography in post-reconstruction intestinal tract</w:t>
      </w:r>
      <w:bookmarkEnd w:id="5"/>
      <w:bookmarkEnd w:id="6"/>
      <w:bookmarkEnd w:id="7"/>
    </w:p>
    <w:p w14:paraId="7D57F10C"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szCs w:val="24"/>
        </w:rPr>
      </w:pPr>
    </w:p>
    <w:p w14:paraId="31C75F0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Takano</w:t>
      </w:r>
      <w:r w:rsidRPr="00251D39">
        <w:rPr>
          <w:rFonts w:ascii="Book Antiqua" w:hAnsi="Book Antiqua"/>
        </w:rPr>
        <w:t xml:space="preserve"> </w:t>
      </w:r>
      <w:r w:rsidR="00F71173" w:rsidRPr="00251D39">
        <w:rPr>
          <w:rFonts w:ascii="Book Antiqua" w:eastAsia="宋体" w:hAnsi="Book Antiqua" w:hint="eastAsia"/>
          <w:lang w:eastAsia="zh-CN"/>
        </w:rPr>
        <w:t xml:space="preserve">S </w:t>
      </w:r>
      <w:r w:rsidRPr="00251D39">
        <w:rPr>
          <w:rFonts w:ascii="Book Antiqua" w:hAnsi="Book Antiqua"/>
          <w:i/>
        </w:rPr>
        <w:t>et al.</w:t>
      </w:r>
      <w:r w:rsidRPr="00251D39">
        <w:rPr>
          <w:rFonts w:ascii="Book Antiqua" w:hAnsi="Book Antiqua"/>
          <w:b/>
          <w:i/>
        </w:rPr>
        <w:t xml:space="preserve"> </w:t>
      </w:r>
      <w:bookmarkStart w:id="8" w:name="OLE_LINK233"/>
      <w:bookmarkStart w:id="9" w:name="OLE_LINK234"/>
      <w:proofErr w:type="spellStart"/>
      <w:r w:rsidRPr="00251D39">
        <w:rPr>
          <w:rFonts w:ascii="Book Antiqua" w:hAnsi="Book Antiqua"/>
          <w:szCs w:val="24"/>
        </w:rPr>
        <w:t>Billroth</w:t>
      </w:r>
      <w:proofErr w:type="spellEnd"/>
      <w:r w:rsidRPr="00251D39">
        <w:rPr>
          <w:rFonts w:ascii="Book Antiqua" w:hAnsi="Book Antiqua"/>
          <w:szCs w:val="24"/>
        </w:rPr>
        <w:t>-II reconstruction and risk of perforation</w:t>
      </w:r>
      <w:bookmarkEnd w:id="8"/>
      <w:bookmarkEnd w:id="9"/>
    </w:p>
    <w:p w14:paraId="4895918B"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b/>
        </w:rPr>
      </w:pPr>
    </w:p>
    <w:p w14:paraId="2CFD60F5" w14:textId="5A38E9AF"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rPr>
      </w:pPr>
      <w:r w:rsidRPr="00251D39">
        <w:rPr>
          <w:rFonts w:ascii="Book Antiqua" w:hAnsi="Book Antiqua"/>
        </w:rPr>
        <w:t xml:space="preserve">Shinichi Takano, </w:t>
      </w:r>
      <w:proofErr w:type="spellStart"/>
      <w:r w:rsidRPr="00251D39">
        <w:rPr>
          <w:rFonts w:ascii="Book Antiqua" w:hAnsi="Book Antiqua"/>
        </w:rPr>
        <w:t>Mitsuharu</w:t>
      </w:r>
      <w:proofErr w:type="spellEnd"/>
      <w:r w:rsidRPr="00251D39">
        <w:rPr>
          <w:rFonts w:ascii="Book Antiqua" w:hAnsi="Book Antiqua"/>
        </w:rPr>
        <w:t xml:space="preserve"> </w:t>
      </w:r>
      <w:proofErr w:type="spellStart"/>
      <w:r w:rsidRPr="00251D39">
        <w:rPr>
          <w:rFonts w:ascii="Book Antiqua" w:hAnsi="Book Antiqua"/>
        </w:rPr>
        <w:t>Fukasawa</w:t>
      </w:r>
      <w:proofErr w:type="spellEnd"/>
      <w:r w:rsidRPr="00251D39">
        <w:rPr>
          <w:rFonts w:ascii="Book Antiqua" w:hAnsi="Book Antiqua"/>
        </w:rPr>
        <w:t xml:space="preserve">, Hiroko </w:t>
      </w:r>
      <w:proofErr w:type="spellStart"/>
      <w:r w:rsidRPr="00251D39">
        <w:rPr>
          <w:rFonts w:ascii="Book Antiqua" w:hAnsi="Book Antiqua"/>
        </w:rPr>
        <w:t>Shindo</w:t>
      </w:r>
      <w:proofErr w:type="spellEnd"/>
      <w:r w:rsidRPr="00251D39">
        <w:rPr>
          <w:rFonts w:ascii="Book Antiqua" w:hAnsi="Book Antiqua"/>
        </w:rPr>
        <w:t xml:space="preserve">, </w:t>
      </w:r>
      <w:proofErr w:type="spellStart"/>
      <w:r w:rsidRPr="00251D39">
        <w:rPr>
          <w:rFonts w:ascii="Book Antiqua" w:hAnsi="Book Antiqua"/>
        </w:rPr>
        <w:t>Ei</w:t>
      </w:r>
      <w:proofErr w:type="spellEnd"/>
      <w:r w:rsidRPr="00251D39">
        <w:rPr>
          <w:rFonts w:ascii="Book Antiqua" w:hAnsi="Book Antiqua"/>
        </w:rPr>
        <w:t xml:space="preserve"> Takahashi, </w:t>
      </w:r>
      <w:proofErr w:type="spellStart"/>
      <w:r w:rsidRPr="00251D39">
        <w:rPr>
          <w:rFonts w:ascii="Book Antiqua" w:hAnsi="Book Antiqua"/>
        </w:rPr>
        <w:t>Sumio</w:t>
      </w:r>
      <w:proofErr w:type="spellEnd"/>
      <w:r w:rsidRPr="00251D39">
        <w:rPr>
          <w:rFonts w:ascii="Book Antiqua" w:hAnsi="Book Antiqua"/>
        </w:rPr>
        <w:t xml:space="preserve"> Hirose, </w:t>
      </w:r>
      <w:proofErr w:type="spellStart"/>
      <w:r w:rsidRPr="00251D39">
        <w:rPr>
          <w:rFonts w:ascii="Book Antiqua" w:hAnsi="Book Antiqua"/>
        </w:rPr>
        <w:t>Yoshimitsu</w:t>
      </w:r>
      <w:proofErr w:type="spellEnd"/>
      <w:r w:rsidRPr="00251D39">
        <w:rPr>
          <w:rFonts w:ascii="Book Antiqua" w:hAnsi="Book Antiqua"/>
        </w:rPr>
        <w:t xml:space="preserve"> </w:t>
      </w:r>
      <w:proofErr w:type="spellStart"/>
      <w:r w:rsidRPr="00251D39">
        <w:rPr>
          <w:rFonts w:ascii="Book Antiqua" w:hAnsi="Book Antiqua"/>
        </w:rPr>
        <w:t>Fukasawa</w:t>
      </w:r>
      <w:proofErr w:type="spellEnd"/>
      <w:r w:rsidRPr="00251D39">
        <w:rPr>
          <w:rFonts w:ascii="Book Antiqua" w:hAnsi="Book Antiqua"/>
        </w:rPr>
        <w:t xml:space="preserve">, </w:t>
      </w:r>
      <w:r w:rsidRPr="00251D39">
        <w:rPr>
          <w:rFonts w:ascii="Book Antiqua" w:hAnsi="Book Antiqua"/>
          <w:szCs w:val="24"/>
        </w:rPr>
        <w:t>Satoshi</w:t>
      </w:r>
      <w:r w:rsidRPr="00251D39">
        <w:rPr>
          <w:rFonts w:ascii="Book Antiqua" w:hAnsi="Book Antiqua"/>
        </w:rPr>
        <w:t xml:space="preserve"> Kawakami, Hiroshi Hayakawa, Hiroshi Yokomichi, Makoto </w:t>
      </w:r>
      <w:proofErr w:type="spellStart"/>
      <w:r w:rsidRPr="00251D39">
        <w:rPr>
          <w:rFonts w:ascii="Book Antiqua" w:hAnsi="Book Antiqua"/>
        </w:rPr>
        <w:t>Kadokura</w:t>
      </w:r>
      <w:proofErr w:type="spellEnd"/>
      <w:r w:rsidRPr="00251D39">
        <w:rPr>
          <w:rFonts w:ascii="Book Antiqua" w:hAnsi="Book Antiqua"/>
        </w:rPr>
        <w:t xml:space="preserve">, Tadashi Sato, Nobuyuki </w:t>
      </w:r>
      <w:proofErr w:type="spellStart"/>
      <w:r w:rsidRPr="00251D39">
        <w:rPr>
          <w:rFonts w:ascii="Book Antiqua" w:hAnsi="Book Antiqua"/>
        </w:rPr>
        <w:t>Enomoto</w:t>
      </w:r>
      <w:proofErr w:type="spellEnd"/>
    </w:p>
    <w:p w14:paraId="0F7D5A38" w14:textId="77777777" w:rsidR="00A57516" w:rsidRPr="00251D39" w:rsidRDefault="00A57516" w:rsidP="00F00139">
      <w:pPr>
        <w:tabs>
          <w:tab w:val="left" w:pos="720"/>
          <w:tab w:val="left" w:pos="900"/>
        </w:tabs>
        <w:kinsoku w:val="0"/>
        <w:overflowPunct w:val="0"/>
        <w:autoSpaceDE w:val="0"/>
        <w:autoSpaceDN w:val="0"/>
        <w:adjustRightInd w:val="0"/>
        <w:snapToGrid w:val="0"/>
        <w:spacing w:line="360" w:lineRule="auto"/>
        <w:rPr>
          <w:rFonts w:ascii="Book Antiqua" w:hAnsi="Book Antiqua"/>
          <w:szCs w:val="24"/>
        </w:rPr>
      </w:pPr>
    </w:p>
    <w:p w14:paraId="56FAC732" w14:textId="4407E348" w:rsidR="00A57516" w:rsidRPr="00251D39" w:rsidRDefault="00A57516" w:rsidP="00F00139">
      <w:pPr>
        <w:kinsoku w:val="0"/>
        <w:overflowPunct w:val="0"/>
        <w:autoSpaceDE w:val="0"/>
        <w:autoSpaceDN w:val="0"/>
        <w:adjustRightInd w:val="0"/>
        <w:snapToGrid w:val="0"/>
        <w:spacing w:line="360" w:lineRule="auto"/>
        <w:rPr>
          <w:rFonts w:ascii="Book Antiqua" w:eastAsia="宋体" w:hAnsi="Book Antiqua"/>
          <w:szCs w:val="24"/>
          <w:lang w:eastAsia="zh-CN"/>
        </w:rPr>
      </w:pPr>
      <w:r w:rsidRPr="00251D39">
        <w:rPr>
          <w:rFonts w:ascii="Book Antiqua" w:hAnsi="Book Antiqua"/>
          <w:b/>
          <w:szCs w:val="24"/>
        </w:rPr>
        <w:t>Shinichi Takano</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Mitsuharu</w:t>
      </w:r>
      <w:proofErr w:type="spellEnd"/>
      <w:r w:rsidRPr="00251D39">
        <w:rPr>
          <w:rFonts w:ascii="Book Antiqua" w:hAnsi="Book Antiqua"/>
          <w:b/>
          <w:szCs w:val="24"/>
        </w:rPr>
        <w:t xml:space="preserve"> </w:t>
      </w:r>
      <w:proofErr w:type="spellStart"/>
      <w:r w:rsidRPr="00251D39">
        <w:rPr>
          <w:rFonts w:ascii="Book Antiqua" w:hAnsi="Book Antiqua"/>
          <w:b/>
          <w:szCs w:val="24"/>
        </w:rPr>
        <w:t>Fukasawa</w:t>
      </w:r>
      <w:proofErr w:type="spellEnd"/>
      <w:r w:rsidRPr="00251D39">
        <w:rPr>
          <w:rFonts w:ascii="Book Antiqua" w:hAnsi="Book Antiqua"/>
          <w:b/>
        </w:rPr>
        <w:t>,</w:t>
      </w:r>
      <w:r w:rsidRPr="00251D39">
        <w:rPr>
          <w:rFonts w:ascii="Book Antiqua" w:hAnsi="Book Antiqua"/>
          <w:b/>
          <w:szCs w:val="24"/>
        </w:rPr>
        <w:t xml:space="preserve"> Hiroko </w:t>
      </w:r>
      <w:proofErr w:type="spellStart"/>
      <w:r w:rsidRPr="00251D39">
        <w:rPr>
          <w:rFonts w:ascii="Book Antiqua" w:hAnsi="Book Antiqua"/>
          <w:b/>
          <w:szCs w:val="24"/>
        </w:rPr>
        <w:t>Shindo</w:t>
      </w:r>
      <w:proofErr w:type="spellEnd"/>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Ei</w:t>
      </w:r>
      <w:proofErr w:type="spellEnd"/>
      <w:r w:rsidRPr="00251D39">
        <w:rPr>
          <w:rFonts w:ascii="Book Antiqua" w:hAnsi="Book Antiqua"/>
          <w:b/>
          <w:szCs w:val="24"/>
        </w:rPr>
        <w:t xml:space="preserve"> Takahashi</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Sumio</w:t>
      </w:r>
      <w:proofErr w:type="spellEnd"/>
      <w:r w:rsidRPr="00251D39">
        <w:rPr>
          <w:rFonts w:ascii="Book Antiqua" w:hAnsi="Book Antiqua"/>
          <w:b/>
          <w:szCs w:val="24"/>
        </w:rPr>
        <w:t xml:space="preserve"> Hirose</w:t>
      </w:r>
      <w:r w:rsidRPr="00251D39">
        <w:rPr>
          <w:rFonts w:ascii="Book Antiqua" w:hAnsi="Book Antiqua"/>
          <w:b/>
        </w:rPr>
        <w:t>,</w:t>
      </w:r>
      <w:r w:rsidRPr="00251D39">
        <w:rPr>
          <w:rFonts w:ascii="Book Antiqua" w:hAnsi="Book Antiqua"/>
          <w:b/>
          <w:szCs w:val="24"/>
        </w:rPr>
        <w:t xml:space="preserve"> </w:t>
      </w:r>
      <w:proofErr w:type="spellStart"/>
      <w:r w:rsidRPr="00251D39">
        <w:rPr>
          <w:rFonts w:ascii="Book Antiqua" w:hAnsi="Book Antiqua"/>
          <w:b/>
          <w:szCs w:val="24"/>
        </w:rPr>
        <w:t>Yoshimitsu</w:t>
      </w:r>
      <w:proofErr w:type="spellEnd"/>
      <w:r w:rsidRPr="00251D39">
        <w:rPr>
          <w:rFonts w:ascii="Book Antiqua" w:hAnsi="Book Antiqua"/>
          <w:b/>
          <w:szCs w:val="24"/>
        </w:rPr>
        <w:t xml:space="preserve"> </w:t>
      </w:r>
      <w:proofErr w:type="spellStart"/>
      <w:r w:rsidRPr="00251D39">
        <w:rPr>
          <w:rFonts w:ascii="Book Antiqua" w:hAnsi="Book Antiqua"/>
          <w:b/>
          <w:szCs w:val="24"/>
        </w:rPr>
        <w:t>Fukasawa</w:t>
      </w:r>
      <w:proofErr w:type="spellEnd"/>
      <w:r w:rsidRPr="00251D39">
        <w:rPr>
          <w:rFonts w:ascii="Book Antiqua" w:hAnsi="Book Antiqua"/>
          <w:b/>
        </w:rPr>
        <w:t>,</w:t>
      </w:r>
      <w:r w:rsidRPr="00251D39">
        <w:rPr>
          <w:rFonts w:ascii="Book Antiqua" w:hAnsi="Book Antiqua"/>
          <w:b/>
          <w:szCs w:val="24"/>
        </w:rPr>
        <w:t xml:space="preserve"> Satoshi Kawakami</w:t>
      </w:r>
      <w:r w:rsidRPr="00251D39">
        <w:rPr>
          <w:rFonts w:ascii="Book Antiqua" w:hAnsi="Book Antiqua"/>
          <w:b/>
        </w:rPr>
        <w:t>,</w:t>
      </w:r>
      <w:r w:rsidRPr="00251D39">
        <w:rPr>
          <w:rFonts w:ascii="Book Antiqua" w:hAnsi="Book Antiqua"/>
          <w:b/>
          <w:szCs w:val="24"/>
        </w:rPr>
        <w:t xml:space="preserve"> Hiroshi Hayakawa</w:t>
      </w:r>
      <w:r w:rsidRPr="00251D39">
        <w:rPr>
          <w:rFonts w:ascii="Book Antiqua" w:hAnsi="Book Antiqua"/>
          <w:b/>
        </w:rPr>
        <w:t>,</w:t>
      </w:r>
      <w:r w:rsidRPr="00251D39">
        <w:rPr>
          <w:rFonts w:ascii="Book Antiqua" w:hAnsi="Book Antiqua"/>
          <w:b/>
          <w:szCs w:val="24"/>
        </w:rPr>
        <w:t xml:space="preserve"> Makoto </w:t>
      </w:r>
      <w:proofErr w:type="spellStart"/>
      <w:r w:rsidRPr="00251D39">
        <w:rPr>
          <w:rFonts w:ascii="Book Antiqua" w:hAnsi="Book Antiqua"/>
          <w:b/>
          <w:szCs w:val="24"/>
        </w:rPr>
        <w:t>Kadokura</w:t>
      </w:r>
      <w:proofErr w:type="spellEnd"/>
      <w:r w:rsidRPr="00251D39">
        <w:rPr>
          <w:rFonts w:ascii="Book Antiqua" w:hAnsi="Book Antiqua"/>
          <w:b/>
        </w:rPr>
        <w:t>,</w:t>
      </w:r>
      <w:r w:rsidRPr="00251D39">
        <w:rPr>
          <w:rFonts w:ascii="Book Antiqua" w:hAnsi="Book Antiqua"/>
          <w:b/>
          <w:szCs w:val="24"/>
        </w:rPr>
        <w:t xml:space="preserve"> Tadashi Sato</w:t>
      </w:r>
      <w:r w:rsidRPr="00251D39">
        <w:rPr>
          <w:rFonts w:ascii="Book Antiqua" w:hAnsi="Book Antiqua"/>
          <w:b/>
        </w:rPr>
        <w:t>,</w:t>
      </w:r>
      <w:r w:rsidRPr="00251D39">
        <w:rPr>
          <w:rFonts w:ascii="Book Antiqua" w:hAnsi="Book Antiqua"/>
          <w:b/>
          <w:szCs w:val="24"/>
        </w:rPr>
        <w:t xml:space="preserve"> Nobuyuki </w:t>
      </w:r>
      <w:proofErr w:type="spellStart"/>
      <w:r w:rsidRPr="00251D39">
        <w:rPr>
          <w:rFonts w:ascii="Book Antiqua" w:hAnsi="Book Antiqua"/>
          <w:b/>
          <w:szCs w:val="24"/>
        </w:rPr>
        <w:t>Enomoto</w:t>
      </w:r>
      <w:proofErr w:type="spellEnd"/>
      <w:r w:rsidRPr="00251D39">
        <w:rPr>
          <w:rFonts w:ascii="Book Antiqua" w:hAnsi="Book Antiqua"/>
          <w:b/>
        </w:rPr>
        <w:t>,</w:t>
      </w:r>
      <w:r w:rsidRPr="00251D39">
        <w:rPr>
          <w:rFonts w:ascii="Book Antiqua" w:hAnsi="Book Antiqua"/>
          <w:szCs w:val="24"/>
        </w:rPr>
        <w:t xml:space="preserve"> First Department of Internal Medicine</w:t>
      </w:r>
      <w:r w:rsidRPr="00251D39">
        <w:rPr>
          <w:rFonts w:ascii="Book Antiqua" w:hAnsi="Book Antiqua"/>
        </w:rPr>
        <w:t>,</w:t>
      </w:r>
      <w:r w:rsidRPr="00251D39">
        <w:rPr>
          <w:rFonts w:ascii="Book Antiqua" w:hAnsi="Book Antiqua"/>
          <w:szCs w:val="24"/>
        </w:rPr>
        <w:t xml:space="preserve"> Faculty of Medicine</w:t>
      </w:r>
      <w:r w:rsidRPr="00251D39">
        <w:rPr>
          <w:rFonts w:ascii="Book Antiqua" w:hAnsi="Book Antiqua"/>
        </w:rPr>
        <w:t>,</w:t>
      </w:r>
      <w:r w:rsidRPr="00251D39">
        <w:rPr>
          <w:rFonts w:ascii="Book Antiqua" w:hAnsi="Book Antiqua"/>
          <w:szCs w:val="24"/>
        </w:rPr>
        <w:t xml:space="preserve"> University of Yamanashi, Yamanashi</w:t>
      </w:r>
      <w:r w:rsidR="003B440D">
        <w:rPr>
          <w:rFonts w:ascii="Book Antiqua" w:eastAsia="宋体" w:hAnsi="Book Antiqua" w:hint="eastAsia"/>
          <w:lang w:eastAsia="zh-CN"/>
        </w:rPr>
        <w:t xml:space="preserve"> </w:t>
      </w:r>
      <w:r w:rsidRPr="00251D39">
        <w:rPr>
          <w:rFonts w:ascii="Book Antiqua" w:hAnsi="Book Antiqua"/>
          <w:szCs w:val="24"/>
        </w:rPr>
        <w:t>409-3898</w:t>
      </w:r>
      <w:r w:rsidRPr="00251D39">
        <w:rPr>
          <w:rFonts w:ascii="Book Antiqua" w:hAnsi="Book Antiqua"/>
        </w:rPr>
        <w:t>,</w:t>
      </w:r>
      <w:r w:rsidRPr="00251D39">
        <w:rPr>
          <w:rFonts w:ascii="Book Antiqua" w:hAnsi="Book Antiqua"/>
          <w:szCs w:val="24"/>
        </w:rPr>
        <w:t xml:space="preserve"> Japan</w:t>
      </w:r>
    </w:p>
    <w:p w14:paraId="6DB8B37C" w14:textId="77777777" w:rsidR="00510A6D" w:rsidRPr="00251D39" w:rsidRDefault="00510A6D" w:rsidP="00F00139">
      <w:pPr>
        <w:kinsoku w:val="0"/>
        <w:overflowPunct w:val="0"/>
        <w:autoSpaceDE w:val="0"/>
        <w:autoSpaceDN w:val="0"/>
        <w:adjustRightInd w:val="0"/>
        <w:snapToGrid w:val="0"/>
        <w:spacing w:line="360" w:lineRule="auto"/>
        <w:rPr>
          <w:rFonts w:ascii="Book Antiqua" w:eastAsia="宋体" w:hAnsi="Book Antiqua"/>
          <w:szCs w:val="24"/>
          <w:lang w:eastAsia="zh-CN"/>
        </w:rPr>
      </w:pPr>
    </w:p>
    <w:p w14:paraId="61CA9295" w14:textId="0FD87C5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Hiroshi Yokomichi,</w:t>
      </w:r>
      <w:r w:rsidRPr="00251D39">
        <w:rPr>
          <w:rFonts w:ascii="Book Antiqua" w:hAnsi="Book Antiqua"/>
          <w:szCs w:val="24"/>
        </w:rPr>
        <w:t xml:space="preserve"> Department of Health Sciences, Interdisciplinary Graduate School</w:t>
      </w:r>
      <w:r w:rsidRPr="00251D39">
        <w:rPr>
          <w:rFonts w:ascii="Book Antiqua" w:hAnsi="Book Antiqua"/>
        </w:rPr>
        <w:t xml:space="preserve"> and</w:t>
      </w:r>
      <w:r w:rsidRPr="00251D39">
        <w:rPr>
          <w:rFonts w:ascii="Book Antiqua" w:hAnsi="Book Antiqua"/>
          <w:szCs w:val="24"/>
        </w:rPr>
        <w:t xml:space="preserve"> Engineering, University of Yamanashi, </w:t>
      </w:r>
      <w:r w:rsidR="003B440D">
        <w:rPr>
          <w:rFonts w:ascii="Book Antiqua" w:hAnsi="Book Antiqua"/>
          <w:szCs w:val="24"/>
        </w:rPr>
        <w:t>Yamanashi</w:t>
      </w:r>
      <w:r w:rsidRPr="00251D39">
        <w:rPr>
          <w:rFonts w:ascii="Book Antiqua" w:hAnsi="Book Antiqua"/>
          <w:szCs w:val="24"/>
        </w:rPr>
        <w:t xml:space="preserve"> 409-3898, Japan</w:t>
      </w:r>
    </w:p>
    <w:p w14:paraId="336645C1" w14:textId="77777777" w:rsidR="00A57516" w:rsidRPr="00251D39" w:rsidRDefault="00A57516" w:rsidP="00F00139">
      <w:pPr>
        <w:kinsoku w:val="0"/>
        <w:overflowPunct w:val="0"/>
        <w:autoSpaceDE w:val="0"/>
        <w:autoSpaceDN w:val="0"/>
        <w:adjustRightInd w:val="0"/>
        <w:snapToGrid w:val="0"/>
        <w:spacing w:line="360" w:lineRule="auto"/>
        <w:ind w:left="1100" w:hanging="1100"/>
        <w:rPr>
          <w:rFonts w:ascii="Book Antiqua" w:hAnsi="Book Antiqua"/>
          <w:szCs w:val="24"/>
        </w:rPr>
      </w:pPr>
    </w:p>
    <w:p w14:paraId="050CB27B" w14:textId="0A4B666F" w:rsidR="00A57516" w:rsidRPr="003B440D" w:rsidRDefault="00A57516" w:rsidP="00F00139">
      <w:pPr>
        <w:kinsoku w:val="0"/>
        <w:overflowPunct w:val="0"/>
        <w:autoSpaceDE w:val="0"/>
        <w:autoSpaceDN w:val="0"/>
        <w:adjustRightInd w:val="0"/>
        <w:snapToGrid w:val="0"/>
        <w:spacing w:line="360" w:lineRule="auto"/>
        <w:rPr>
          <w:rFonts w:ascii="Book Antiqua" w:eastAsia="宋体" w:hAnsi="Book Antiqua"/>
          <w:szCs w:val="24"/>
          <w:lang w:eastAsia="zh-CN"/>
        </w:rPr>
      </w:pPr>
      <w:r w:rsidRPr="00251D39">
        <w:rPr>
          <w:rFonts w:ascii="Book Antiqua" w:hAnsi="Book Antiqua"/>
          <w:szCs w:val="24"/>
        </w:rPr>
        <w:ptab w:relativeTo="margin" w:alignment="left" w:leader="none"/>
      </w:r>
      <w:r w:rsidRPr="00251D39">
        <w:rPr>
          <w:rFonts w:ascii="Book Antiqua" w:hAnsi="Book Antiqua"/>
          <w:szCs w:val="24"/>
        </w:rPr>
        <w:ptab w:relativeTo="margin" w:alignment="left" w:leader="none"/>
      </w:r>
      <w:r w:rsidRPr="00251D39">
        <w:rPr>
          <w:rFonts w:ascii="Book Antiqua" w:hAnsi="Book Antiqua"/>
          <w:b/>
          <w:szCs w:val="24"/>
        </w:rPr>
        <w:t>ORCID number:</w:t>
      </w:r>
      <w:r w:rsidR="00510A6D" w:rsidRPr="00251D39">
        <w:rPr>
          <w:rFonts w:ascii="Book Antiqua" w:eastAsia="宋体" w:hAnsi="Book Antiqua" w:hint="eastAsia"/>
          <w:szCs w:val="24"/>
          <w:lang w:eastAsia="zh-CN"/>
        </w:rPr>
        <w:t xml:space="preserve"> </w:t>
      </w:r>
      <w:r w:rsidRPr="00251D39">
        <w:rPr>
          <w:rFonts w:ascii="Book Antiqua" w:hAnsi="Book Antiqua"/>
          <w:szCs w:val="24"/>
        </w:rPr>
        <w:t>Shinichi Takano</w:t>
      </w:r>
      <w:r w:rsidR="00510A6D" w:rsidRPr="00251D39">
        <w:rPr>
          <w:rFonts w:ascii="Book Antiqua" w:eastAsia="宋体" w:hAnsi="Book Antiqua" w:hint="eastAsia"/>
          <w:lang w:eastAsia="zh-CN"/>
        </w:rPr>
        <w:t xml:space="preserve"> (</w:t>
      </w:r>
      <w:r w:rsidRPr="00251D39">
        <w:rPr>
          <w:rFonts w:ascii="Book Antiqua" w:hAnsi="Book Antiqua"/>
        </w:rPr>
        <w:t>0000-0002-3364-828X</w:t>
      </w:r>
      <w:r w:rsidR="00510A6D" w:rsidRPr="00251D39">
        <w:rPr>
          <w:rFonts w:ascii="Book Antiqua" w:eastAsia="宋体" w:hAnsi="Book Antiqua" w:hint="eastAsia"/>
          <w:lang w:eastAsia="zh-CN"/>
        </w:rPr>
        <w:t xml:space="preserve">); </w:t>
      </w:r>
      <w:proofErr w:type="spellStart"/>
      <w:r w:rsidRPr="00251D39">
        <w:rPr>
          <w:rFonts w:ascii="Book Antiqua" w:hAnsi="Book Antiqua"/>
          <w:szCs w:val="24"/>
        </w:rPr>
        <w:t>Mitsuharu</w:t>
      </w:r>
      <w:proofErr w:type="spellEnd"/>
      <w:r w:rsidRPr="00251D39">
        <w:rPr>
          <w:rFonts w:ascii="Book Antiqua" w:hAnsi="Book Antiqua"/>
          <w:szCs w:val="24"/>
        </w:rPr>
        <w:t xml:space="preserve"> </w:t>
      </w:r>
      <w:proofErr w:type="spellStart"/>
      <w:r w:rsidRPr="00251D39">
        <w:rPr>
          <w:rFonts w:ascii="Book Antiqua" w:hAnsi="Book Antiqua"/>
          <w:szCs w:val="24"/>
        </w:rPr>
        <w:t>Fukasawa</w:t>
      </w:r>
      <w:proofErr w:type="spellEnd"/>
      <w:r w:rsidRPr="00251D39">
        <w:rPr>
          <w:rFonts w:ascii="Book Antiqua" w:hAnsi="Book Antiqua"/>
        </w:rPr>
        <w:t xml:space="preserve"> </w:t>
      </w:r>
      <w:r w:rsidR="00917DDF" w:rsidRPr="00251D39">
        <w:rPr>
          <w:rFonts w:ascii="Book Antiqua" w:hAnsi="Book Antiqua" w:hint="eastAsia"/>
        </w:rPr>
        <w:t>(</w:t>
      </w:r>
      <w:r w:rsidRPr="00251D39">
        <w:rPr>
          <w:rFonts w:ascii="Book Antiqua" w:hAnsi="Book Antiqua"/>
        </w:rPr>
        <w:t>0000-0003-3137-9685</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Hiroko </w:t>
      </w:r>
      <w:proofErr w:type="spellStart"/>
      <w:r w:rsidRPr="00251D39">
        <w:rPr>
          <w:rFonts w:ascii="Book Antiqua" w:hAnsi="Book Antiqua"/>
          <w:szCs w:val="24"/>
        </w:rPr>
        <w:t>Shindo</w:t>
      </w:r>
      <w:proofErr w:type="spellEnd"/>
      <w:r w:rsidRPr="00251D39">
        <w:rPr>
          <w:rFonts w:ascii="Book Antiqua" w:hAnsi="Book Antiqua"/>
        </w:rPr>
        <w:t xml:space="preserve"> </w:t>
      </w:r>
      <w:r w:rsidR="00917DDF" w:rsidRPr="00251D39">
        <w:rPr>
          <w:rFonts w:ascii="Book Antiqua" w:hAnsi="Book Antiqua"/>
        </w:rPr>
        <w:t>(</w:t>
      </w:r>
      <w:r w:rsidRPr="00251D39">
        <w:rPr>
          <w:rFonts w:ascii="Book Antiqua" w:hAnsi="Book Antiqua"/>
        </w:rPr>
        <w:t>0000-0001-7907-5686</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proofErr w:type="spellStart"/>
      <w:r w:rsidRPr="00251D39">
        <w:rPr>
          <w:rFonts w:ascii="Book Antiqua" w:hAnsi="Book Antiqua"/>
          <w:szCs w:val="24"/>
        </w:rPr>
        <w:t>Ei</w:t>
      </w:r>
      <w:proofErr w:type="spellEnd"/>
      <w:r w:rsidRPr="00251D39">
        <w:rPr>
          <w:rFonts w:ascii="Book Antiqua" w:hAnsi="Book Antiqua"/>
          <w:szCs w:val="24"/>
        </w:rPr>
        <w:t xml:space="preserve"> Takahashi</w:t>
      </w:r>
      <w:r w:rsidR="00917DDF" w:rsidRPr="00251D39">
        <w:rPr>
          <w:rFonts w:ascii="Book Antiqua" w:hAnsi="Book Antiqua"/>
        </w:rPr>
        <w:t xml:space="preserve"> (</w:t>
      </w:r>
      <w:r w:rsidRPr="00251D39">
        <w:rPr>
          <w:rFonts w:ascii="Book Antiqua" w:hAnsi="Book Antiqua"/>
        </w:rPr>
        <w:t>0000-0002-5402-6404</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proofErr w:type="spellStart"/>
      <w:r w:rsidRPr="00251D39">
        <w:rPr>
          <w:rFonts w:ascii="Book Antiqua" w:hAnsi="Book Antiqua"/>
          <w:szCs w:val="24"/>
        </w:rPr>
        <w:t>Sumio</w:t>
      </w:r>
      <w:proofErr w:type="spellEnd"/>
      <w:r w:rsidRPr="00251D39">
        <w:rPr>
          <w:rFonts w:ascii="Book Antiqua" w:hAnsi="Book Antiqua"/>
          <w:szCs w:val="24"/>
        </w:rPr>
        <w:t xml:space="preserve"> Hirose</w:t>
      </w:r>
      <w:r w:rsidR="00917DDF" w:rsidRPr="00251D39">
        <w:rPr>
          <w:rFonts w:ascii="Book Antiqua" w:hAnsi="Book Antiqua"/>
        </w:rPr>
        <w:t xml:space="preserve"> (</w:t>
      </w:r>
      <w:r w:rsidRPr="00251D39">
        <w:rPr>
          <w:rFonts w:ascii="Book Antiqua" w:hAnsi="Book Antiqua"/>
        </w:rPr>
        <w:t>0000-0002-4513-7436</w:t>
      </w:r>
      <w:r w:rsidR="00917DDF" w:rsidRPr="00251D39">
        <w:rPr>
          <w:rFonts w:ascii="Book Antiqua" w:eastAsia="宋体" w:hAnsi="Book Antiqua" w:hint="eastAsia"/>
          <w:lang w:eastAsia="zh-CN"/>
        </w:rPr>
        <w:t>);</w:t>
      </w:r>
      <w:r w:rsidR="00917DDF" w:rsidRPr="00251D39">
        <w:rPr>
          <w:rFonts w:ascii="Book Antiqua" w:hAnsi="Book Antiqua"/>
          <w:szCs w:val="24"/>
        </w:rPr>
        <w:t xml:space="preserve"> </w:t>
      </w:r>
      <w:proofErr w:type="spellStart"/>
      <w:r w:rsidRPr="00251D39">
        <w:rPr>
          <w:rFonts w:ascii="Book Antiqua" w:hAnsi="Book Antiqua"/>
          <w:szCs w:val="24"/>
        </w:rPr>
        <w:t>Yoshimitsu</w:t>
      </w:r>
      <w:proofErr w:type="spellEnd"/>
      <w:r w:rsidRPr="00251D39">
        <w:rPr>
          <w:rFonts w:ascii="Book Antiqua" w:hAnsi="Book Antiqua"/>
          <w:szCs w:val="24"/>
        </w:rPr>
        <w:t xml:space="preserve"> </w:t>
      </w:r>
      <w:proofErr w:type="spellStart"/>
      <w:r w:rsidRPr="00251D39">
        <w:rPr>
          <w:rFonts w:ascii="Book Antiqua" w:hAnsi="Book Antiqua"/>
          <w:szCs w:val="24"/>
        </w:rPr>
        <w:t>Fukasawa</w:t>
      </w:r>
      <w:proofErr w:type="spellEnd"/>
      <w:r w:rsidR="00917DDF" w:rsidRPr="00251D39">
        <w:rPr>
          <w:rFonts w:ascii="Book Antiqua" w:hAnsi="Book Antiqua"/>
        </w:rPr>
        <w:t xml:space="preserve"> (</w:t>
      </w:r>
      <w:r w:rsidRPr="00251D39">
        <w:rPr>
          <w:rFonts w:ascii="Book Antiqua" w:hAnsi="Book Antiqua"/>
        </w:rPr>
        <w:t>0000-0001-9572-7584</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Satoshi Kawakami</w:t>
      </w:r>
      <w:r w:rsidR="00917DDF" w:rsidRPr="00251D39">
        <w:rPr>
          <w:rFonts w:ascii="Book Antiqua" w:hAnsi="Book Antiqua"/>
        </w:rPr>
        <w:t xml:space="preserve"> (</w:t>
      </w:r>
      <w:r w:rsidRPr="00251D39">
        <w:rPr>
          <w:rFonts w:ascii="Book Antiqua" w:hAnsi="Book Antiqua"/>
        </w:rPr>
        <w:t>0000-0002-7937-2178</w:t>
      </w:r>
      <w:r w:rsidR="003B440D">
        <w:rPr>
          <w:rFonts w:ascii="Book Antiqua" w:eastAsia="宋体" w:hAnsi="Book Antiqua" w:hint="eastAsia"/>
          <w:lang w:eastAsia="zh-CN"/>
        </w:rPr>
        <w:t xml:space="preserve">); </w:t>
      </w:r>
      <w:r w:rsidRPr="00251D39">
        <w:rPr>
          <w:rFonts w:ascii="Book Antiqua" w:hAnsi="Book Antiqua"/>
          <w:szCs w:val="24"/>
        </w:rPr>
        <w:t>Hiroshi Hayakawa</w:t>
      </w:r>
      <w:r w:rsidR="00917DDF" w:rsidRPr="00251D39">
        <w:rPr>
          <w:rFonts w:ascii="Book Antiqua" w:hAnsi="Book Antiqua"/>
        </w:rPr>
        <w:t xml:space="preserve"> (</w:t>
      </w:r>
      <w:r w:rsidRPr="00251D39">
        <w:rPr>
          <w:rFonts w:ascii="Book Antiqua" w:hAnsi="Book Antiqua"/>
        </w:rPr>
        <w:t>0000-0002-4305-9091</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Hiroshi Yokomichi</w:t>
      </w:r>
      <w:r w:rsidR="00917DDF" w:rsidRPr="00251D39">
        <w:rPr>
          <w:rFonts w:ascii="Book Antiqua" w:hAnsi="Book Antiqua"/>
        </w:rPr>
        <w:t xml:space="preserve"> (</w:t>
      </w:r>
      <w:r w:rsidRPr="00251D39">
        <w:rPr>
          <w:rFonts w:ascii="Book Antiqua" w:hAnsi="Book Antiqua"/>
        </w:rPr>
        <w:t>0000-0001-7369-155X</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Makoto </w:t>
      </w:r>
      <w:proofErr w:type="spellStart"/>
      <w:r w:rsidRPr="00251D39">
        <w:rPr>
          <w:rFonts w:ascii="Book Antiqua" w:hAnsi="Book Antiqua"/>
          <w:szCs w:val="24"/>
        </w:rPr>
        <w:t>Kadokura</w:t>
      </w:r>
      <w:proofErr w:type="spellEnd"/>
      <w:r w:rsidR="00917DDF" w:rsidRPr="00251D39">
        <w:rPr>
          <w:rFonts w:ascii="Book Antiqua" w:hAnsi="Book Antiqua"/>
        </w:rPr>
        <w:t xml:space="preserve"> (</w:t>
      </w:r>
      <w:r w:rsidRPr="00251D39">
        <w:rPr>
          <w:rFonts w:ascii="Book Antiqua" w:hAnsi="Book Antiqua"/>
        </w:rPr>
        <w:t>0000-0002-6535-3304</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Tadashi Sato</w:t>
      </w:r>
      <w:r w:rsidR="00917DDF" w:rsidRPr="00251D39">
        <w:rPr>
          <w:rFonts w:ascii="Book Antiqua" w:hAnsi="Book Antiqua"/>
        </w:rPr>
        <w:t xml:space="preserve"> </w:t>
      </w:r>
      <w:r w:rsidR="00917DDF" w:rsidRPr="00251D39">
        <w:rPr>
          <w:rFonts w:ascii="Book Antiqua" w:hAnsi="Book Antiqua"/>
        </w:rPr>
        <w:lastRenderedPageBreak/>
        <w:t>(</w:t>
      </w:r>
      <w:r w:rsidRPr="00251D39">
        <w:rPr>
          <w:rFonts w:ascii="Book Antiqua" w:hAnsi="Book Antiqua"/>
        </w:rPr>
        <w:t>0000-0002-1001-9835</w:t>
      </w:r>
      <w:r w:rsidR="00917DDF" w:rsidRPr="00251D39">
        <w:rPr>
          <w:rFonts w:ascii="Book Antiqua" w:eastAsia="宋体" w:hAnsi="Book Antiqua" w:hint="eastAsia"/>
          <w:lang w:eastAsia="zh-CN"/>
        </w:rPr>
        <w:t>);</w:t>
      </w:r>
      <w:r w:rsidR="00917DDF" w:rsidRPr="00251D39">
        <w:rPr>
          <w:rFonts w:ascii="Book Antiqua" w:hAnsi="Book Antiqua" w:hint="eastAsia"/>
          <w:szCs w:val="24"/>
        </w:rPr>
        <w:t xml:space="preserve"> </w:t>
      </w:r>
      <w:r w:rsidRPr="00251D39">
        <w:rPr>
          <w:rFonts w:ascii="Book Antiqua" w:hAnsi="Book Antiqua"/>
          <w:szCs w:val="24"/>
        </w:rPr>
        <w:t xml:space="preserve">Nobuyuki </w:t>
      </w:r>
      <w:proofErr w:type="spellStart"/>
      <w:r w:rsidRPr="00251D39">
        <w:rPr>
          <w:rFonts w:ascii="Book Antiqua" w:hAnsi="Book Antiqua"/>
          <w:szCs w:val="24"/>
        </w:rPr>
        <w:t>Enomoto</w:t>
      </w:r>
      <w:proofErr w:type="spellEnd"/>
      <w:r w:rsidR="00917DDF" w:rsidRPr="00251D39">
        <w:rPr>
          <w:rFonts w:ascii="Book Antiqua" w:hAnsi="Book Antiqua"/>
        </w:rPr>
        <w:t xml:space="preserve"> (</w:t>
      </w:r>
      <w:r w:rsidRPr="00251D39">
        <w:rPr>
          <w:rFonts w:ascii="Book Antiqua" w:hAnsi="Book Antiqua"/>
          <w:szCs w:val="24"/>
        </w:rPr>
        <w:t>0000-0002-4178-8039</w:t>
      </w:r>
      <w:r w:rsidR="00917DDF" w:rsidRPr="00251D39">
        <w:rPr>
          <w:rFonts w:ascii="Book Antiqua" w:hAnsi="Book Antiqua"/>
          <w:szCs w:val="24"/>
        </w:rPr>
        <w:t>)</w:t>
      </w:r>
      <w:r w:rsidR="003B440D">
        <w:rPr>
          <w:rFonts w:ascii="Book Antiqua" w:eastAsia="宋体" w:hAnsi="Book Antiqua" w:hint="eastAsia"/>
          <w:szCs w:val="24"/>
          <w:lang w:eastAsia="zh-CN"/>
        </w:rPr>
        <w:t>.</w:t>
      </w:r>
    </w:p>
    <w:p w14:paraId="5327B8D4"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5EA73EF"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Author contributions</w:t>
      </w:r>
      <w:r w:rsidRPr="00251D39">
        <w:rPr>
          <w:rFonts w:ascii="Book Antiqua" w:hAnsi="Book Antiqua"/>
          <w:szCs w:val="24"/>
        </w:rPr>
        <w:t xml:space="preserve">: Takano S designed and conducted the research and wrote the paper; </w:t>
      </w:r>
      <w:proofErr w:type="spellStart"/>
      <w:r w:rsidRPr="00251D39">
        <w:rPr>
          <w:rFonts w:ascii="Book Antiqua" w:hAnsi="Book Antiqua"/>
          <w:szCs w:val="24"/>
        </w:rPr>
        <w:t>Fukasawa</w:t>
      </w:r>
      <w:proofErr w:type="spellEnd"/>
      <w:r w:rsidRPr="00251D39">
        <w:rPr>
          <w:rFonts w:ascii="Book Antiqua" w:hAnsi="Book Antiqua"/>
          <w:szCs w:val="24"/>
        </w:rPr>
        <w:t xml:space="preserve"> M designed the research and supervised the report; </w:t>
      </w:r>
      <w:proofErr w:type="spellStart"/>
      <w:r w:rsidRPr="00251D39">
        <w:rPr>
          <w:rFonts w:ascii="Book Antiqua" w:hAnsi="Book Antiqua"/>
          <w:szCs w:val="24"/>
        </w:rPr>
        <w:t>Shindo</w:t>
      </w:r>
      <w:proofErr w:type="spellEnd"/>
      <w:r w:rsidRPr="00251D39">
        <w:rPr>
          <w:rFonts w:ascii="Book Antiqua" w:hAnsi="Book Antiqua"/>
          <w:szCs w:val="24"/>
        </w:rPr>
        <w:t xml:space="preserve"> H, Takahashi E, Hirose S, </w:t>
      </w:r>
      <w:proofErr w:type="spellStart"/>
      <w:r w:rsidRPr="00251D39">
        <w:rPr>
          <w:rFonts w:ascii="Book Antiqua" w:hAnsi="Book Antiqua"/>
          <w:szCs w:val="24"/>
        </w:rPr>
        <w:t>Fukasawa</w:t>
      </w:r>
      <w:proofErr w:type="spellEnd"/>
      <w:r w:rsidRPr="00251D39">
        <w:rPr>
          <w:rFonts w:ascii="Book Antiqua" w:hAnsi="Book Antiqua"/>
          <w:szCs w:val="24"/>
        </w:rPr>
        <w:t xml:space="preserve"> Y, Kawakami S</w:t>
      </w:r>
      <w:r w:rsidRPr="00251D39">
        <w:rPr>
          <w:rFonts w:ascii="Book Antiqua" w:eastAsiaTheme="minorEastAsia" w:hAnsi="Book Antiqua"/>
          <w:szCs w:val="24"/>
        </w:rPr>
        <w:t>,</w:t>
      </w:r>
      <w:r w:rsidRPr="00251D39">
        <w:rPr>
          <w:rFonts w:ascii="Book Antiqua" w:hAnsi="Book Antiqua"/>
          <w:szCs w:val="24"/>
        </w:rPr>
        <w:t xml:space="preserve"> Hayakawa H, and </w:t>
      </w:r>
      <w:proofErr w:type="spellStart"/>
      <w:r w:rsidRPr="00251D39">
        <w:rPr>
          <w:rFonts w:ascii="Book Antiqua" w:hAnsi="Book Antiqua"/>
          <w:szCs w:val="24"/>
        </w:rPr>
        <w:t>Kadokura</w:t>
      </w:r>
      <w:proofErr w:type="spellEnd"/>
      <w:r w:rsidRPr="00251D39">
        <w:rPr>
          <w:rFonts w:ascii="Book Antiqua" w:hAnsi="Book Antiqua"/>
          <w:szCs w:val="24"/>
        </w:rPr>
        <w:t xml:space="preserve"> M provided clinical advice; Hiroshi Yokomichi checked statistical methods; Sato T and </w:t>
      </w:r>
      <w:proofErr w:type="spellStart"/>
      <w:r w:rsidRPr="00251D39">
        <w:rPr>
          <w:rFonts w:ascii="Book Antiqua" w:hAnsi="Book Antiqua"/>
          <w:szCs w:val="24"/>
        </w:rPr>
        <w:t>Enomoto</w:t>
      </w:r>
      <w:proofErr w:type="spellEnd"/>
      <w:r w:rsidRPr="00251D39">
        <w:rPr>
          <w:rFonts w:ascii="Book Antiqua" w:hAnsi="Book Antiqua"/>
          <w:szCs w:val="24"/>
        </w:rPr>
        <w:t xml:space="preserve"> N supervised the report.</w:t>
      </w:r>
    </w:p>
    <w:p w14:paraId="7E6E6645"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C566C16"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Institutional review board statement: </w:t>
      </w:r>
      <w:r w:rsidRPr="00251D39">
        <w:rPr>
          <w:rFonts w:ascii="Book Antiqua" w:hAnsi="Book Antiqua"/>
          <w:szCs w:val="24"/>
        </w:rPr>
        <w:t>This retrospective study was approved by the ethics committee of Yamanashi University Hospital.</w:t>
      </w:r>
    </w:p>
    <w:p w14:paraId="4A7D6E1F"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48F664E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Informed consent statement: </w:t>
      </w:r>
      <w:r w:rsidRPr="00251D39">
        <w:rPr>
          <w:rFonts w:ascii="Book Antiqua" w:hAnsi="Book Antiqua"/>
          <w:szCs w:val="24"/>
        </w:rPr>
        <w:t>The requirement for written informed consent was waived by the ethics committee of our institution because the study was a retrospective data analysis. Appropriate consideration was given to patient risk, privacy, welfare, and rights.</w:t>
      </w:r>
    </w:p>
    <w:p w14:paraId="2F8A540E"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8C757E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Conflict-of-interest statement: </w:t>
      </w:r>
      <w:r w:rsidRPr="00251D39">
        <w:rPr>
          <w:rFonts w:ascii="Book Antiqua" w:hAnsi="Book Antiqua"/>
          <w:szCs w:val="24"/>
        </w:rPr>
        <w:t>All authors report no financial conflicts of interest related to this article.</w:t>
      </w:r>
    </w:p>
    <w:p w14:paraId="4284295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331A738" w14:textId="6F0F3089"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t xml:space="preserve">Data sharing statement: </w:t>
      </w:r>
      <w:r w:rsidRPr="00251D39">
        <w:rPr>
          <w:rFonts w:ascii="Book Antiqua" w:hAnsi="Book Antiqua"/>
          <w:szCs w:val="24"/>
        </w:rPr>
        <w:t>No additional data are available.</w:t>
      </w:r>
    </w:p>
    <w:p w14:paraId="02E9024A" w14:textId="77777777" w:rsidR="00A57516" w:rsidRDefault="00A57516"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p>
    <w:p w14:paraId="26046019" w14:textId="77777777" w:rsidR="00A70AD6" w:rsidRDefault="00A70AD6" w:rsidP="00A70AD6">
      <w:pPr>
        <w:spacing w:line="360" w:lineRule="auto"/>
        <w:rPr>
          <w:rFonts w:ascii="Book Antiqua" w:hAnsi="Book Antiqua"/>
          <w:color w:val="000000"/>
        </w:rPr>
      </w:pPr>
      <w:bookmarkStart w:id="10" w:name="OLE_LINK507"/>
      <w:bookmarkStart w:id="11" w:name="OLE_LINK506"/>
      <w:bookmarkStart w:id="12" w:name="OLE_LINK496"/>
      <w:bookmarkStart w:id="13" w:name="OLE_LINK479"/>
      <w:bookmarkStart w:id="14" w:name="OLE_LINK171"/>
      <w:bookmarkStart w:id="15" w:name="OLE_LINK172"/>
      <w:bookmarkStart w:id="16" w:name="OLE_LINK323"/>
      <w:r w:rsidRPr="00C05FCE">
        <w:rPr>
          <w:rFonts w:ascii="Book Antiqua" w:hAnsi="Book Antiqua"/>
          <w:b/>
          <w:color w:val="000000"/>
        </w:rPr>
        <w:t xml:space="preserve">Open-Access: </w:t>
      </w:r>
      <w:bookmarkStart w:id="17" w:name="OLE_LINK144"/>
      <w:bookmarkStart w:id="18" w:name="OLE_LINK146"/>
      <w:bookmarkStart w:id="19"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10"/>
      <w:bookmarkEnd w:id="11"/>
      <w:bookmarkEnd w:id="12"/>
      <w:bookmarkEnd w:id="13"/>
    </w:p>
    <w:bookmarkEnd w:id="14"/>
    <w:bookmarkEnd w:id="15"/>
    <w:bookmarkEnd w:id="16"/>
    <w:bookmarkEnd w:id="17"/>
    <w:bookmarkEnd w:id="18"/>
    <w:bookmarkEnd w:id="19"/>
    <w:p w14:paraId="10E76BBD" w14:textId="77777777" w:rsidR="00A70AD6" w:rsidRPr="003A20C8" w:rsidRDefault="00A70AD6" w:rsidP="00A70AD6">
      <w:pPr>
        <w:spacing w:line="360" w:lineRule="auto"/>
        <w:rPr>
          <w:rFonts w:ascii="Book Antiqua" w:hAnsi="Book Antiqua"/>
          <w:color w:val="000000"/>
        </w:rPr>
      </w:pPr>
    </w:p>
    <w:p w14:paraId="191CDE2C" w14:textId="77777777" w:rsidR="00A70AD6" w:rsidRPr="00B757B8" w:rsidRDefault="00A70AD6" w:rsidP="00A70AD6">
      <w:pPr>
        <w:spacing w:line="360" w:lineRule="auto"/>
        <w:rPr>
          <w:rFonts w:ascii="Book Antiqua" w:hAnsi="Book Antiqua"/>
        </w:rPr>
      </w:pPr>
      <w:bookmarkStart w:id="20" w:name="OLE_LINK324"/>
      <w:bookmarkStart w:id="21" w:name="OLE_LINK326"/>
      <w:r w:rsidRPr="00B757B8">
        <w:rPr>
          <w:rFonts w:ascii="Book Antiqua" w:hAnsi="Book Antiqua"/>
          <w:b/>
        </w:rPr>
        <w:t xml:space="preserve">Manuscript source: </w:t>
      </w:r>
      <w:r w:rsidRPr="00B757B8">
        <w:rPr>
          <w:rFonts w:ascii="Book Antiqua" w:hAnsi="Book Antiqua"/>
        </w:rPr>
        <w:t>Invited manuscript</w:t>
      </w:r>
      <w:bookmarkEnd w:id="20"/>
      <w:bookmarkEnd w:id="21"/>
    </w:p>
    <w:p w14:paraId="0BE6F900" w14:textId="77777777" w:rsidR="00A70AD6" w:rsidRPr="00A70AD6" w:rsidRDefault="00A70AD6"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p>
    <w:p w14:paraId="4009766C" w14:textId="30B4EDD4" w:rsidR="00A57516" w:rsidRPr="00251D39" w:rsidRDefault="00E31F16" w:rsidP="00F00139">
      <w:pPr>
        <w:kinsoku w:val="0"/>
        <w:overflowPunct w:val="0"/>
        <w:autoSpaceDE w:val="0"/>
        <w:autoSpaceDN w:val="0"/>
        <w:adjustRightInd w:val="0"/>
        <w:snapToGrid w:val="0"/>
        <w:spacing w:line="360" w:lineRule="auto"/>
        <w:rPr>
          <w:rFonts w:ascii="Book Antiqua" w:hAnsi="Book Antiqua"/>
          <w:szCs w:val="24"/>
        </w:rPr>
      </w:pPr>
      <w:r>
        <w:rPr>
          <w:rFonts w:ascii="Book Antiqua" w:hAnsi="Book Antiqua"/>
          <w:b/>
          <w:szCs w:val="24"/>
        </w:rPr>
        <w:t>Corresponding author</w:t>
      </w:r>
      <w:bookmarkStart w:id="22" w:name="_GoBack"/>
      <w:bookmarkEnd w:id="22"/>
      <w:r w:rsidR="00A57516" w:rsidRPr="00251D39">
        <w:rPr>
          <w:rFonts w:ascii="Book Antiqua" w:hAnsi="Book Antiqua"/>
          <w:b/>
          <w:szCs w:val="24"/>
        </w:rPr>
        <w:t xml:space="preserve">: </w:t>
      </w:r>
      <w:proofErr w:type="spellStart"/>
      <w:r w:rsidR="00A57516" w:rsidRPr="00251D39">
        <w:rPr>
          <w:rFonts w:ascii="Book Antiqua" w:hAnsi="Book Antiqua"/>
          <w:b/>
        </w:rPr>
        <w:t>Mitsuharu</w:t>
      </w:r>
      <w:proofErr w:type="spellEnd"/>
      <w:r w:rsidR="00A57516" w:rsidRPr="00251D39">
        <w:rPr>
          <w:rFonts w:ascii="Book Antiqua" w:hAnsi="Book Antiqua"/>
          <w:b/>
        </w:rPr>
        <w:t xml:space="preserve"> </w:t>
      </w:r>
      <w:proofErr w:type="spellStart"/>
      <w:r w:rsidR="00A57516" w:rsidRPr="00251D39">
        <w:rPr>
          <w:rFonts w:ascii="Book Antiqua" w:hAnsi="Book Antiqua"/>
          <w:b/>
        </w:rPr>
        <w:t>Fukasawa</w:t>
      </w:r>
      <w:proofErr w:type="spellEnd"/>
      <w:r w:rsidR="00A57516" w:rsidRPr="00251D39">
        <w:rPr>
          <w:rFonts w:ascii="Book Antiqua" w:hAnsi="Book Antiqua"/>
          <w:b/>
        </w:rPr>
        <w:t>, MD, PhD,</w:t>
      </w:r>
      <w:r w:rsidR="00A57516" w:rsidRPr="00D72478">
        <w:rPr>
          <w:rFonts w:ascii="Book Antiqua" w:hAnsi="Book Antiqua"/>
          <w:b/>
        </w:rPr>
        <w:t xml:space="preserve"> </w:t>
      </w:r>
      <w:r w:rsidR="00A57516" w:rsidRPr="00D72478">
        <w:rPr>
          <w:rFonts w:ascii="Book Antiqua" w:hAnsi="Book Antiqua"/>
          <w:b/>
          <w:szCs w:val="24"/>
        </w:rPr>
        <w:t>Lecturer,</w:t>
      </w:r>
      <w:r w:rsidR="00A57516" w:rsidRPr="00251D39">
        <w:rPr>
          <w:rFonts w:ascii="Book Antiqua" w:hAnsi="Book Antiqua"/>
          <w:szCs w:val="24"/>
        </w:rPr>
        <w:t xml:space="preserve"> </w:t>
      </w:r>
      <w:bookmarkStart w:id="23" w:name="OLE_LINK237"/>
      <w:bookmarkStart w:id="24" w:name="OLE_LINK238"/>
      <w:bookmarkStart w:id="25" w:name="OLE_LINK235"/>
      <w:bookmarkStart w:id="26" w:name="OLE_LINK236"/>
      <w:r w:rsidR="00A57516" w:rsidRPr="00251D39">
        <w:rPr>
          <w:rFonts w:ascii="Book Antiqua" w:hAnsi="Book Antiqua"/>
          <w:szCs w:val="24"/>
        </w:rPr>
        <w:t>First Department of Internal Medicine</w:t>
      </w:r>
      <w:bookmarkEnd w:id="23"/>
      <w:bookmarkEnd w:id="24"/>
      <w:r w:rsidR="00A57516" w:rsidRPr="00251D39">
        <w:rPr>
          <w:rFonts w:ascii="Book Antiqua" w:hAnsi="Book Antiqua"/>
        </w:rPr>
        <w:t>,</w:t>
      </w:r>
      <w:r w:rsidR="00A57516" w:rsidRPr="00251D39">
        <w:rPr>
          <w:rFonts w:ascii="Book Antiqua" w:hAnsi="Book Antiqua"/>
          <w:szCs w:val="24"/>
        </w:rPr>
        <w:t xml:space="preserve"> </w:t>
      </w:r>
      <w:bookmarkStart w:id="27" w:name="OLE_LINK239"/>
      <w:bookmarkStart w:id="28" w:name="OLE_LINK240"/>
      <w:r w:rsidR="00A57516" w:rsidRPr="00251D39">
        <w:rPr>
          <w:rFonts w:ascii="Book Antiqua" w:hAnsi="Book Antiqua"/>
          <w:szCs w:val="24"/>
        </w:rPr>
        <w:t>Faculty of Medicine</w:t>
      </w:r>
      <w:r w:rsidR="00A57516" w:rsidRPr="00251D39">
        <w:rPr>
          <w:rFonts w:ascii="Book Antiqua" w:hAnsi="Book Antiqua"/>
        </w:rPr>
        <w:t>,</w:t>
      </w:r>
      <w:r w:rsidR="00A57516" w:rsidRPr="00251D39">
        <w:rPr>
          <w:rFonts w:ascii="Book Antiqua" w:hAnsi="Book Antiqua"/>
          <w:szCs w:val="24"/>
        </w:rPr>
        <w:t xml:space="preserve"> University of Yamanashi</w:t>
      </w:r>
      <w:bookmarkEnd w:id="25"/>
      <w:bookmarkEnd w:id="26"/>
      <w:bookmarkEnd w:id="27"/>
      <w:bookmarkEnd w:id="28"/>
      <w:r w:rsidR="00A57516" w:rsidRPr="00251D39">
        <w:rPr>
          <w:rFonts w:ascii="Book Antiqua" w:hAnsi="Book Antiqua"/>
          <w:szCs w:val="24"/>
        </w:rPr>
        <w:t>, 1110</w:t>
      </w:r>
      <w:r w:rsidR="00A57516" w:rsidRPr="00251D39">
        <w:rPr>
          <w:rFonts w:ascii="Book Antiqua" w:hAnsi="Book Antiqua"/>
        </w:rPr>
        <w:t>,</w:t>
      </w:r>
      <w:r w:rsidR="00A57516" w:rsidRPr="00251D39">
        <w:rPr>
          <w:rFonts w:ascii="Book Antiqua" w:hAnsi="Book Antiqua"/>
          <w:szCs w:val="24"/>
        </w:rPr>
        <w:t xml:space="preserve"> </w:t>
      </w:r>
      <w:proofErr w:type="spellStart"/>
      <w:r w:rsidR="00A57516" w:rsidRPr="00251D39">
        <w:rPr>
          <w:rFonts w:ascii="Book Antiqua" w:hAnsi="Book Antiqua"/>
          <w:szCs w:val="24"/>
        </w:rPr>
        <w:t>Shimokato</w:t>
      </w:r>
      <w:proofErr w:type="spellEnd"/>
      <w:r w:rsidR="00A57516" w:rsidRPr="00251D39">
        <w:rPr>
          <w:rFonts w:ascii="Book Antiqua" w:hAnsi="Book Antiqua"/>
        </w:rPr>
        <w:t>,</w:t>
      </w:r>
      <w:r w:rsidR="00A57516" w:rsidRPr="00251D39">
        <w:rPr>
          <w:rFonts w:ascii="Book Antiqua" w:hAnsi="Book Antiqua"/>
          <w:szCs w:val="24"/>
        </w:rPr>
        <w:t xml:space="preserve"> Chuo</w:t>
      </w:r>
      <w:r w:rsidR="00A57516" w:rsidRPr="00251D39">
        <w:rPr>
          <w:rFonts w:ascii="Book Antiqua" w:hAnsi="Book Antiqua"/>
        </w:rPr>
        <w:t>,</w:t>
      </w:r>
      <w:r w:rsidR="00A57516" w:rsidRPr="00251D39">
        <w:rPr>
          <w:rFonts w:ascii="Book Antiqua" w:hAnsi="Book Antiqua"/>
          <w:szCs w:val="24"/>
        </w:rPr>
        <w:t xml:space="preserve"> Yamanashi 409-3898</w:t>
      </w:r>
      <w:r w:rsidR="00A57516" w:rsidRPr="00251D39">
        <w:rPr>
          <w:rFonts w:ascii="Book Antiqua" w:hAnsi="Book Antiqua"/>
        </w:rPr>
        <w:t>,</w:t>
      </w:r>
      <w:r w:rsidR="00A57516" w:rsidRPr="00251D39">
        <w:rPr>
          <w:rFonts w:ascii="Book Antiqua" w:hAnsi="Book Antiqua"/>
          <w:szCs w:val="24"/>
        </w:rPr>
        <w:t xml:space="preserve"> Japan. </w:t>
      </w:r>
      <w:r w:rsidR="00D8557D">
        <w:fldChar w:fldCharType="begin"/>
      </w:r>
      <w:r w:rsidR="00D8557D">
        <w:instrText xml:space="preserve"> HYPERLINK "mailto:fmitsu@yamanashi.ac.jp" </w:instrText>
      </w:r>
      <w:r w:rsidR="00D8557D">
        <w:fldChar w:fldCharType="separate"/>
      </w:r>
      <w:r w:rsidR="00A57516" w:rsidRPr="00D72478">
        <w:rPr>
          <w:rFonts w:ascii="Book Antiqua" w:hAnsi="Book Antiqua"/>
        </w:rPr>
        <w:t>fmitsu@yamanashi.ac.jp</w:t>
      </w:r>
      <w:r w:rsidR="00D8557D">
        <w:rPr>
          <w:rFonts w:ascii="Book Antiqua" w:hAnsi="Book Antiqua"/>
        </w:rPr>
        <w:fldChar w:fldCharType="end"/>
      </w:r>
    </w:p>
    <w:p w14:paraId="4610E72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Telephone</w:t>
      </w:r>
      <w:r w:rsidRPr="00251D39">
        <w:rPr>
          <w:rFonts w:ascii="Book Antiqua" w:hAnsi="Book Antiqua"/>
          <w:b/>
        </w:rPr>
        <w:t>:</w:t>
      </w:r>
      <w:r w:rsidRPr="00251D39">
        <w:rPr>
          <w:rFonts w:ascii="Book Antiqua" w:hAnsi="Book Antiqua"/>
          <w:szCs w:val="24"/>
        </w:rPr>
        <w:t xml:space="preserve"> </w:t>
      </w:r>
      <w:r w:rsidRPr="00251D39">
        <w:rPr>
          <w:rFonts w:ascii="Book Antiqua" w:hAnsi="Book Antiqua"/>
        </w:rPr>
        <w:t>+81</w:t>
      </w:r>
      <w:r w:rsidRPr="00251D39">
        <w:rPr>
          <w:rFonts w:ascii="Book Antiqua" w:hAnsi="Book Antiqua"/>
          <w:szCs w:val="24"/>
        </w:rPr>
        <w:t>-</w:t>
      </w:r>
      <w:r w:rsidRPr="00251D39">
        <w:rPr>
          <w:rFonts w:ascii="Book Antiqua" w:hAnsi="Book Antiqua"/>
        </w:rPr>
        <w:t>55</w:t>
      </w:r>
      <w:r w:rsidRPr="00251D39">
        <w:rPr>
          <w:rFonts w:ascii="Book Antiqua" w:hAnsi="Book Antiqua"/>
          <w:szCs w:val="24"/>
        </w:rPr>
        <w:t>-</w:t>
      </w:r>
      <w:r w:rsidRPr="00251D39">
        <w:rPr>
          <w:rFonts w:ascii="Book Antiqua" w:hAnsi="Book Antiqua"/>
        </w:rPr>
        <w:t>273</w:t>
      </w:r>
      <w:r w:rsidRPr="00251D39">
        <w:rPr>
          <w:rFonts w:ascii="Book Antiqua" w:hAnsi="Book Antiqua"/>
          <w:szCs w:val="24"/>
        </w:rPr>
        <w:t>-9584</w:t>
      </w:r>
    </w:p>
    <w:p w14:paraId="11808C73" w14:textId="77777777" w:rsidR="00A57516" w:rsidRPr="00B025BE" w:rsidRDefault="00A57516" w:rsidP="00F00139">
      <w:pPr>
        <w:kinsoku w:val="0"/>
        <w:overflowPunct w:val="0"/>
        <w:autoSpaceDE w:val="0"/>
        <w:autoSpaceDN w:val="0"/>
        <w:adjustRightInd w:val="0"/>
        <w:snapToGrid w:val="0"/>
        <w:spacing w:line="360" w:lineRule="auto"/>
        <w:rPr>
          <w:rFonts w:ascii="Book Antiqua" w:hAnsi="Book Antiqua"/>
          <w:szCs w:val="24"/>
        </w:rPr>
      </w:pPr>
      <w:r w:rsidRPr="00B025BE">
        <w:rPr>
          <w:rFonts w:ascii="Book Antiqua" w:hAnsi="Book Antiqua"/>
          <w:b/>
        </w:rPr>
        <w:t xml:space="preserve">Fax: </w:t>
      </w:r>
      <w:r w:rsidRPr="00B025BE">
        <w:rPr>
          <w:rFonts w:ascii="Book Antiqua" w:hAnsi="Book Antiqua"/>
        </w:rPr>
        <w:t>+81-55-273</w:t>
      </w:r>
      <w:r w:rsidRPr="00B025BE">
        <w:rPr>
          <w:rFonts w:ascii="Book Antiqua" w:hAnsi="Book Antiqua"/>
          <w:szCs w:val="24"/>
        </w:rPr>
        <w:t>-6748</w:t>
      </w:r>
    </w:p>
    <w:p w14:paraId="036EE39D" w14:textId="06BFA2DF" w:rsidR="00A57516" w:rsidRPr="00B025BE" w:rsidRDefault="00A57516"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p>
    <w:p w14:paraId="71BEBB44" w14:textId="692E53BC" w:rsidR="007177A9" w:rsidRPr="00B025BE" w:rsidRDefault="007177A9" w:rsidP="007177A9">
      <w:pPr>
        <w:spacing w:line="360" w:lineRule="auto"/>
        <w:rPr>
          <w:rFonts w:ascii="Book Antiqua" w:hAnsi="Book Antiqua"/>
          <w:b/>
        </w:rPr>
      </w:pPr>
      <w:r w:rsidRPr="00B025BE">
        <w:rPr>
          <w:rFonts w:ascii="Book Antiqua" w:hAnsi="Book Antiqua"/>
          <w:b/>
        </w:rPr>
        <w:t xml:space="preserve">Received: </w:t>
      </w:r>
      <w:bookmarkStart w:id="29" w:name="OLE_LINK14"/>
      <w:bookmarkStart w:id="30" w:name="OLE_LINK15"/>
      <w:r w:rsidR="00F22B4D" w:rsidRPr="00B025BE">
        <w:rPr>
          <w:rFonts w:ascii="Book Antiqua" w:hAnsi="Book Antiqua"/>
        </w:rPr>
        <w:t>October</w:t>
      </w:r>
      <w:bookmarkEnd w:id="29"/>
      <w:bookmarkEnd w:id="30"/>
      <w:r w:rsidR="00F22B4D" w:rsidRPr="00B025BE">
        <w:rPr>
          <w:rFonts w:ascii="Book Antiqua" w:hAnsi="Book Antiqua"/>
        </w:rPr>
        <w:t xml:space="preserve"> </w:t>
      </w:r>
      <w:r w:rsidR="00F22B4D" w:rsidRPr="00B025BE">
        <w:rPr>
          <w:rFonts w:ascii="Book Antiqua" w:eastAsia="宋体" w:hAnsi="Book Antiqua"/>
          <w:lang w:eastAsia="zh-CN"/>
        </w:rPr>
        <w:t>27</w:t>
      </w:r>
      <w:r w:rsidRPr="00B025BE">
        <w:rPr>
          <w:rFonts w:ascii="Book Antiqua" w:hAnsi="Book Antiqua"/>
        </w:rPr>
        <w:t>, 2018</w:t>
      </w:r>
      <w:r w:rsidRPr="00B025BE">
        <w:rPr>
          <w:rFonts w:ascii="Book Antiqua" w:hAnsi="Book Antiqua"/>
          <w:b/>
        </w:rPr>
        <w:t xml:space="preserve">  </w:t>
      </w:r>
    </w:p>
    <w:p w14:paraId="3D231903" w14:textId="6BB522BD" w:rsidR="007177A9" w:rsidRPr="00B025BE" w:rsidRDefault="007177A9" w:rsidP="007177A9">
      <w:pPr>
        <w:spacing w:line="360" w:lineRule="auto"/>
        <w:rPr>
          <w:rFonts w:ascii="Book Antiqua" w:hAnsi="Book Antiqua"/>
          <w:b/>
        </w:rPr>
      </w:pPr>
      <w:r w:rsidRPr="00B025BE">
        <w:rPr>
          <w:rFonts w:ascii="Book Antiqua" w:hAnsi="Book Antiqua"/>
          <w:b/>
        </w:rPr>
        <w:t xml:space="preserve">Peer-review started: </w:t>
      </w:r>
      <w:r w:rsidR="00F22B4D" w:rsidRPr="00B025BE">
        <w:rPr>
          <w:rFonts w:ascii="Book Antiqua" w:hAnsi="Book Antiqua"/>
        </w:rPr>
        <w:t xml:space="preserve">October </w:t>
      </w:r>
      <w:r w:rsidRPr="00B025BE">
        <w:rPr>
          <w:rFonts w:ascii="Book Antiqua" w:hAnsi="Book Antiqua"/>
        </w:rPr>
        <w:t>2</w:t>
      </w:r>
      <w:r w:rsidR="00F22B4D" w:rsidRPr="00B025BE">
        <w:rPr>
          <w:rFonts w:ascii="Book Antiqua" w:eastAsia="宋体" w:hAnsi="Book Antiqua"/>
          <w:lang w:eastAsia="zh-CN"/>
        </w:rPr>
        <w:t>9</w:t>
      </w:r>
      <w:r w:rsidRPr="00B025BE">
        <w:rPr>
          <w:rFonts w:ascii="Book Antiqua" w:hAnsi="Book Antiqua"/>
        </w:rPr>
        <w:t>, 2018</w:t>
      </w:r>
    </w:p>
    <w:p w14:paraId="068364EE" w14:textId="01C6DC74" w:rsidR="007177A9" w:rsidRPr="00B025BE" w:rsidRDefault="007177A9" w:rsidP="007177A9">
      <w:pPr>
        <w:spacing w:line="360" w:lineRule="auto"/>
        <w:rPr>
          <w:rFonts w:ascii="Book Antiqua" w:hAnsi="Book Antiqua"/>
          <w:b/>
        </w:rPr>
      </w:pPr>
      <w:r w:rsidRPr="00B025BE">
        <w:rPr>
          <w:rFonts w:ascii="Book Antiqua" w:hAnsi="Book Antiqua"/>
          <w:b/>
        </w:rPr>
        <w:t xml:space="preserve">First decision: </w:t>
      </w:r>
      <w:r w:rsidR="001E333D" w:rsidRPr="00B025BE">
        <w:rPr>
          <w:rFonts w:ascii="Book Antiqua" w:hAnsi="Book Antiqua"/>
        </w:rPr>
        <w:t xml:space="preserve">November </w:t>
      </w:r>
      <w:r w:rsidRPr="00B025BE">
        <w:rPr>
          <w:rFonts w:ascii="Book Antiqua" w:hAnsi="Book Antiqua"/>
        </w:rPr>
        <w:t>2</w:t>
      </w:r>
      <w:r w:rsidR="001E333D" w:rsidRPr="00B025BE">
        <w:rPr>
          <w:rFonts w:ascii="Book Antiqua" w:eastAsia="宋体" w:hAnsi="Book Antiqua"/>
          <w:lang w:eastAsia="zh-CN"/>
        </w:rPr>
        <w:t>2</w:t>
      </w:r>
      <w:r w:rsidRPr="00B025BE">
        <w:rPr>
          <w:rFonts w:ascii="Book Antiqua" w:hAnsi="Book Antiqua"/>
        </w:rPr>
        <w:t>, 2018</w:t>
      </w:r>
    </w:p>
    <w:p w14:paraId="79C3B3F5" w14:textId="2504FC08" w:rsidR="007177A9" w:rsidRPr="00B025BE" w:rsidRDefault="007177A9" w:rsidP="007177A9">
      <w:pPr>
        <w:spacing w:line="360" w:lineRule="auto"/>
        <w:rPr>
          <w:rFonts w:ascii="Book Antiqua" w:hAnsi="Book Antiqua"/>
          <w:b/>
        </w:rPr>
      </w:pPr>
      <w:r w:rsidRPr="00B025BE">
        <w:rPr>
          <w:rFonts w:ascii="Book Antiqua" w:hAnsi="Book Antiqua"/>
          <w:b/>
        </w:rPr>
        <w:t xml:space="preserve">Revised: </w:t>
      </w:r>
      <w:r w:rsidR="00B025BE" w:rsidRPr="00B025BE">
        <w:rPr>
          <w:rFonts w:ascii="Book Antiqua" w:hAnsi="Book Antiqua"/>
        </w:rPr>
        <w:t xml:space="preserve">December </w:t>
      </w:r>
      <w:r w:rsidR="00B025BE" w:rsidRPr="00B025BE">
        <w:rPr>
          <w:rFonts w:ascii="Book Antiqua" w:eastAsia="宋体" w:hAnsi="Book Antiqua"/>
          <w:lang w:eastAsia="zh-CN"/>
        </w:rPr>
        <w:t>16</w:t>
      </w:r>
      <w:r w:rsidRPr="00B025BE">
        <w:rPr>
          <w:rFonts w:ascii="Book Antiqua" w:hAnsi="Book Antiqua"/>
        </w:rPr>
        <w:t>, 2018</w:t>
      </w:r>
      <w:r w:rsidRPr="00B025BE">
        <w:rPr>
          <w:rFonts w:ascii="Book Antiqua" w:hAnsi="Book Antiqua"/>
          <w:b/>
        </w:rPr>
        <w:t xml:space="preserve"> </w:t>
      </w:r>
    </w:p>
    <w:p w14:paraId="63DBB25E" w14:textId="314A2CF8" w:rsidR="007177A9" w:rsidRPr="00867A3A" w:rsidRDefault="007177A9" w:rsidP="007177A9">
      <w:pPr>
        <w:spacing w:line="360" w:lineRule="auto"/>
        <w:rPr>
          <w:rFonts w:ascii="Book Antiqua" w:hAnsi="Book Antiqua"/>
          <w:b/>
        </w:rPr>
      </w:pPr>
      <w:r w:rsidRPr="00867A3A">
        <w:rPr>
          <w:rFonts w:ascii="Book Antiqua" w:hAnsi="Book Antiqua"/>
          <w:b/>
        </w:rPr>
        <w:t xml:space="preserve">Accepted: </w:t>
      </w:r>
      <w:r w:rsidR="00580E5F" w:rsidRPr="004851B4">
        <w:rPr>
          <w:rFonts w:ascii="Book Antiqua" w:hAnsi="Book Antiqua"/>
        </w:rPr>
        <w:t>December 21, 2018</w:t>
      </w:r>
      <w:r w:rsidRPr="00867A3A">
        <w:rPr>
          <w:rFonts w:ascii="Book Antiqua" w:hAnsi="Book Antiqua"/>
          <w:b/>
        </w:rPr>
        <w:t xml:space="preserve"> </w:t>
      </w:r>
    </w:p>
    <w:p w14:paraId="7E569D6E" w14:textId="2F056DD9" w:rsidR="007177A9" w:rsidRPr="00580E5F" w:rsidRDefault="007177A9" w:rsidP="007177A9">
      <w:pPr>
        <w:spacing w:line="360" w:lineRule="auto"/>
        <w:rPr>
          <w:rFonts w:ascii="Book Antiqua" w:eastAsia="宋体" w:hAnsi="Book Antiqua"/>
          <w:b/>
          <w:lang w:eastAsia="zh-CN"/>
        </w:rPr>
      </w:pPr>
      <w:r w:rsidRPr="00867A3A">
        <w:rPr>
          <w:rFonts w:ascii="Book Antiqua" w:hAnsi="Book Antiqua"/>
          <w:b/>
        </w:rPr>
        <w:t>Article in press:</w:t>
      </w:r>
      <w:r w:rsidR="00580E5F">
        <w:rPr>
          <w:rFonts w:ascii="Book Antiqua" w:eastAsia="宋体" w:hAnsi="Book Antiqua" w:hint="eastAsia"/>
          <w:b/>
          <w:lang w:eastAsia="zh-CN"/>
        </w:rPr>
        <w:t xml:space="preserve"> </w:t>
      </w:r>
      <w:r w:rsidR="00580E5F" w:rsidRPr="004851B4">
        <w:rPr>
          <w:rFonts w:ascii="Book Antiqua" w:hAnsi="Book Antiqua"/>
        </w:rPr>
        <w:t>December 21, 2018</w:t>
      </w:r>
    </w:p>
    <w:p w14:paraId="545BDE88" w14:textId="77777777" w:rsidR="00580E5F" w:rsidRPr="007A0AFD" w:rsidRDefault="007177A9" w:rsidP="00580E5F">
      <w:pPr>
        <w:spacing w:line="360" w:lineRule="auto"/>
        <w:rPr>
          <w:rFonts w:ascii="Book Antiqua" w:hAnsi="Book Antiqua"/>
          <w:lang w:eastAsia="zh-CN"/>
        </w:rPr>
      </w:pPr>
      <w:r w:rsidRPr="00867A3A">
        <w:rPr>
          <w:rFonts w:ascii="Book Antiqua" w:hAnsi="Book Antiqua"/>
          <w:b/>
        </w:rPr>
        <w:t>Published online:</w:t>
      </w:r>
      <w:r w:rsidR="00580E5F">
        <w:rPr>
          <w:rFonts w:ascii="Book Antiqua" w:eastAsia="宋体" w:hAnsi="Book Antiqua" w:hint="eastAsia"/>
          <w:b/>
          <w:lang w:eastAsia="zh-CN"/>
        </w:rPr>
        <w:t xml:space="preserve"> </w:t>
      </w:r>
      <w:r w:rsidR="00580E5F" w:rsidRPr="004851B4">
        <w:rPr>
          <w:rFonts w:ascii="Book Antiqua" w:hAnsi="Book Antiqua"/>
          <w:lang w:eastAsia="zh-CN"/>
        </w:rPr>
        <w:t>January 6, 2019</w:t>
      </w:r>
    </w:p>
    <w:p w14:paraId="5BE28AA2" w14:textId="7E53E4A3" w:rsidR="007177A9" w:rsidRPr="00580E5F" w:rsidRDefault="007177A9" w:rsidP="007177A9">
      <w:pPr>
        <w:spacing w:line="360" w:lineRule="auto"/>
        <w:rPr>
          <w:rFonts w:ascii="Book Antiqua" w:eastAsia="宋体" w:hAnsi="Book Antiqua"/>
          <w:b/>
          <w:lang w:eastAsia="zh-CN"/>
        </w:rPr>
      </w:pPr>
    </w:p>
    <w:p w14:paraId="789BE8D2" w14:textId="1D64E550" w:rsidR="008012A1" w:rsidRDefault="008012A1"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r>
        <w:rPr>
          <w:rFonts w:ascii="Book Antiqua" w:eastAsia="宋体" w:hAnsi="Book Antiqua"/>
          <w:b/>
          <w:szCs w:val="24"/>
          <w:lang w:eastAsia="zh-CN"/>
        </w:rPr>
        <w:br w:type="page"/>
      </w:r>
    </w:p>
    <w:p w14:paraId="501E9FD4" w14:textId="2537D1B6" w:rsidR="00A57516" w:rsidRPr="00251D39" w:rsidRDefault="00A57516"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r w:rsidRPr="00251D39">
        <w:rPr>
          <w:rFonts w:ascii="Book Antiqua" w:hAnsi="Book Antiqua"/>
          <w:b/>
          <w:szCs w:val="24"/>
        </w:rPr>
        <w:lastRenderedPageBreak/>
        <w:t>Abstract</w:t>
      </w:r>
    </w:p>
    <w:p w14:paraId="41E65EC8" w14:textId="52244A0F" w:rsidR="00510A6D" w:rsidRPr="00251D39" w:rsidRDefault="00510A6D" w:rsidP="00F00139">
      <w:pPr>
        <w:kinsoku w:val="0"/>
        <w:overflowPunct w:val="0"/>
        <w:autoSpaceDE w:val="0"/>
        <w:autoSpaceDN w:val="0"/>
        <w:adjustRightInd w:val="0"/>
        <w:snapToGrid w:val="0"/>
        <w:spacing w:line="360" w:lineRule="auto"/>
        <w:rPr>
          <w:rFonts w:ascii="Book Antiqua" w:eastAsia="宋体" w:hAnsi="Book Antiqua"/>
          <w:b/>
          <w:i/>
          <w:color w:val="000000"/>
          <w:lang w:eastAsia="zh-CN"/>
        </w:rPr>
      </w:pPr>
      <w:r w:rsidRPr="00251D39">
        <w:rPr>
          <w:rFonts w:ascii="Book Antiqua" w:hAnsi="Book Antiqua"/>
          <w:b/>
          <w:i/>
          <w:color w:val="000000"/>
        </w:rPr>
        <w:t>BACKGROUND</w:t>
      </w:r>
    </w:p>
    <w:p w14:paraId="3DCF0589" w14:textId="7B1C45C8" w:rsidR="00510A6D" w:rsidRPr="00251D39" w:rsidRDefault="00917DDF"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Endoscopic retrograde cholangiopancreatography (ERCP) in patients with surgically altered anatomy has been a major challenge to gastrointestinal </w:t>
      </w:r>
      <w:proofErr w:type="spellStart"/>
      <w:r w:rsidRPr="00251D39">
        <w:rPr>
          <w:rFonts w:ascii="Book Antiqua" w:hAnsi="Book Antiqua"/>
          <w:szCs w:val="24"/>
        </w:rPr>
        <w:t>endoscopists</w:t>
      </w:r>
      <w:proofErr w:type="spellEnd"/>
      <w:r w:rsidRPr="00251D39">
        <w:rPr>
          <w:rFonts w:ascii="Book Antiqua" w:hAnsi="Book Antiqua"/>
          <w:szCs w:val="24"/>
        </w:rPr>
        <w:t xml:space="preserve"> with low success rates for reaching the target site </w:t>
      </w:r>
      <w:r w:rsidR="00064EFC" w:rsidRPr="00251D39">
        <w:rPr>
          <w:rFonts w:ascii="Book Antiqua" w:hAnsi="Book Antiqua"/>
          <w:szCs w:val="24"/>
        </w:rPr>
        <w:t>as well as</w:t>
      </w:r>
      <w:r w:rsidRPr="00251D39">
        <w:rPr>
          <w:rFonts w:ascii="Book Antiqua" w:hAnsi="Book Antiqua"/>
          <w:szCs w:val="24"/>
        </w:rPr>
        <w:t xml:space="preserve"> high complication rates. </w:t>
      </w:r>
      <w:r w:rsidR="00064EFC" w:rsidRPr="00251D39">
        <w:rPr>
          <w:rFonts w:ascii="Book Antiqua" w:hAnsi="Book Antiqua"/>
          <w:szCs w:val="24"/>
        </w:rPr>
        <w:t>The knowledge of</w:t>
      </w:r>
      <w:r w:rsidRPr="00251D39">
        <w:rPr>
          <w:rFonts w:ascii="Book Antiqua" w:hAnsi="Book Antiqua"/>
          <w:szCs w:val="24"/>
        </w:rPr>
        <w:t xml:space="preserve"> </w:t>
      </w:r>
      <w:r w:rsidR="00562B48" w:rsidRPr="00251D39">
        <w:rPr>
          <w:rFonts w:ascii="Book Antiqua" w:hAnsi="Book Antiqua"/>
          <w:szCs w:val="24"/>
        </w:rPr>
        <w:t xml:space="preserve">ERCP-related </w:t>
      </w:r>
      <w:r w:rsidRPr="00251D39">
        <w:rPr>
          <w:rFonts w:ascii="Book Antiqua" w:hAnsi="Book Antiqua"/>
          <w:szCs w:val="24"/>
        </w:rPr>
        <w:t xml:space="preserve">risk factors </w:t>
      </w:r>
      <w:r w:rsidR="00562B48" w:rsidRPr="00251D39">
        <w:rPr>
          <w:rFonts w:ascii="Book Antiqua" w:hAnsi="Book Antiqua"/>
          <w:szCs w:val="24"/>
        </w:rPr>
        <w:t>is important for reducing unexpected complications.</w:t>
      </w:r>
    </w:p>
    <w:p w14:paraId="4A141B4E" w14:textId="77777777" w:rsidR="00917DDF" w:rsidRPr="00251D39" w:rsidRDefault="00917DDF"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p>
    <w:p w14:paraId="00686491"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AIM</w:t>
      </w:r>
    </w:p>
    <w:p w14:paraId="3FE6D15D"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r w:rsidRPr="00251D39">
        <w:rPr>
          <w:rFonts w:ascii="Book Antiqua" w:eastAsia="Osaka" w:hAnsi="Book Antiqua"/>
          <w:szCs w:val="24"/>
        </w:rPr>
        <w:t xml:space="preserve">To identify </w:t>
      </w:r>
      <w:r w:rsidR="00562B48" w:rsidRPr="00251D39">
        <w:rPr>
          <w:rFonts w:ascii="Book Antiqua" w:eastAsia="Osaka" w:hAnsi="Book Antiqua"/>
          <w:szCs w:val="24"/>
        </w:rPr>
        <w:t>ERCP</w:t>
      </w:r>
      <w:r w:rsidRPr="00251D39">
        <w:rPr>
          <w:rFonts w:ascii="Book Antiqua" w:eastAsia="Osaka" w:hAnsi="Book Antiqua"/>
          <w:szCs w:val="24"/>
        </w:rPr>
        <w:t>-related risk factors for perforation in patients with surgically altered anatomy.</w:t>
      </w:r>
    </w:p>
    <w:p w14:paraId="14FAA99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6F48CEAF"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METHODS</w:t>
      </w:r>
    </w:p>
    <w:p w14:paraId="572DFEB1"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r w:rsidRPr="00251D39">
        <w:rPr>
          <w:rFonts w:ascii="Book Antiqua" w:eastAsia="Osaka" w:hAnsi="Book Antiqua"/>
          <w:szCs w:val="24"/>
        </w:rPr>
        <w:t xml:space="preserve">The medical records of 187 patients with surgically altered anatomy who underwent ERCP at our institution between </w:t>
      </w:r>
      <w:r w:rsidRPr="00251D39">
        <w:rPr>
          <w:rFonts w:ascii="Book Antiqua" w:hAnsi="Book Antiqua"/>
          <w:szCs w:val="24"/>
        </w:rPr>
        <w:t>April 2009 and December 2017 were retrospectively reviewed. An analysis of patient data, including age</w:t>
      </w:r>
      <w:r w:rsidRPr="00251D39">
        <w:rPr>
          <w:rFonts w:ascii="Book Antiqua" w:hAnsi="Book Antiqua"/>
        </w:rPr>
        <w:t>,</w:t>
      </w:r>
      <w:r w:rsidRPr="00251D39">
        <w:rPr>
          <w:rFonts w:ascii="Book Antiqua" w:hAnsi="Book Antiqua"/>
          <w:szCs w:val="24"/>
        </w:rPr>
        <w:t xml:space="preserve"> sex</w:t>
      </w:r>
      <w:r w:rsidRPr="00251D39">
        <w:rPr>
          <w:rFonts w:ascii="Book Antiqua" w:hAnsi="Book Antiqua"/>
        </w:rPr>
        <w:t>,</w:t>
      </w:r>
      <w:r w:rsidRPr="00251D39">
        <w:rPr>
          <w:rFonts w:ascii="Book Antiqua" w:hAnsi="Book Antiqua"/>
          <w:szCs w:val="24"/>
        </w:rPr>
        <w:t xml:space="preserve"> type of reconstruction</w:t>
      </w:r>
      <w:r w:rsidRPr="00251D39">
        <w:rPr>
          <w:rFonts w:ascii="Book Antiqua" w:hAnsi="Book Antiqua"/>
        </w:rPr>
        <w:t>,</w:t>
      </w:r>
      <w:r w:rsidRPr="00251D39">
        <w:rPr>
          <w:rFonts w:ascii="Book Antiqua" w:hAnsi="Book Antiqua"/>
          <w:szCs w:val="24"/>
        </w:rPr>
        <w:t xml:space="preserve"> cause of surgery</w:t>
      </w:r>
      <w:r w:rsidRPr="00251D39">
        <w:rPr>
          <w:rFonts w:ascii="Book Antiqua" w:hAnsi="Book Antiqua"/>
        </w:rPr>
        <w:t>,</w:t>
      </w:r>
      <w:r w:rsidRPr="00251D39">
        <w:rPr>
          <w:rFonts w:ascii="Book Antiqua" w:hAnsi="Book Antiqua"/>
          <w:szCs w:val="24"/>
        </w:rPr>
        <w:t xml:space="preserve"> aim of ERCP</w:t>
      </w:r>
      <w:r w:rsidRPr="00251D39">
        <w:rPr>
          <w:rFonts w:ascii="Book Antiqua" w:hAnsi="Book Antiqua"/>
        </w:rPr>
        <w:t>,</w:t>
      </w:r>
      <w:r w:rsidRPr="00251D39">
        <w:rPr>
          <w:rFonts w:ascii="Book Antiqua" w:hAnsi="Book Antiqua"/>
          <w:szCs w:val="24"/>
        </w:rPr>
        <w:t xml:space="preserve"> success rate of reaching target site</w:t>
      </w:r>
      <w:r w:rsidRPr="00251D39">
        <w:rPr>
          <w:rFonts w:ascii="Book Antiqua" w:hAnsi="Book Antiqua"/>
        </w:rPr>
        <w:t>,</w:t>
      </w:r>
      <w:r w:rsidRPr="00251D39">
        <w:rPr>
          <w:rFonts w:ascii="Book Antiqua" w:hAnsi="Book Antiqua"/>
          <w:szCs w:val="24"/>
        </w:rPr>
        <w:t xml:space="preserve"> success rate of procedure</w:t>
      </w:r>
      <w:r w:rsidRPr="00251D39">
        <w:rPr>
          <w:rFonts w:ascii="Book Antiqua" w:hAnsi="Book Antiqua"/>
        </w:rPr>
        <w:t>,</w:t>
      </w:r>
      <w:r w:rsidRPr="00251D39">
        <w:rPr>
          <w:rFonts w:ascii="Book Antiqua" w:hAnsi="Book Antiqua"/>
          <w:szCs w:val="24"/>
        </w:rPr>
        <w:t xml:space="preserve"> adverse events</w:t>
      </w:r>
      <w:r w:rsidRPr="00251D39">
        <w:rPr>
          <w:rFonts w:ascii="Book Antiqua" w:hAnsi="Book Antiqua"/>
        </w:rPr>
        <w:t>,</w:t>
      </w:r>
      <w:r w:rsidRPr="00251D39">
        <w:rPr>
          <w:rFonts w:ascii="Book Antiqua" w:hAnsi="Book Antiqua"/>
          <w:szCs w:val="24"/>
        </w:rPr>
        <w:t xml:space="preserve"> type of scope</w:t>
      </w:r>
      <w:r w:rsidRPr="00251D39">
        <w:rPr>
          <w:rFonts w:ascii="Book Antiqua" w:hAnsi="Book Antiqua"/>
        </w:rPr>
        <w:t>,</w:t>
      </w:r>
      <w:r w:rsidRPr="00251D39">
        <w:rPr>
          <w:rFonts w:ascii="Book Antiqua" w:hAnsi="Book Antiqua"/>
          <w:szCs w:val="24"/>
        </w:rPr>
        <w:t xml:space="preserve"> time to reach the target site</w:t>
      </w:r>
      <w:r w:rsidRPr="00251D39">
        <w:rPr>
          <w:rFonts w:ascii="Book Antiqua" w:hAnsi="Book Antiqua"/>
        </w:rPr>
        <w:t>,</w:t>
      </w:r>
      <w:r w:rsidRPr="00251D39">
        <w:rPr>
          <w:rFonts w:ascii="Book Antiqua" w:hAnsi="Book Antiqua"/>
          <w:szCs w:val="24"/>
        </w:rPr>
        <w:t xml:space="preserve"> and duration of procedure, was performed.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w:t>
      </w:r>
      <w:r w:rsidRPr="00251D39" w:rsidDel="000720E8">
        <w:rPr>
          <w:rFonts w:ascii="Book Antiqua" w:hAnsi="Book Antiqua"/>
          <w:szCs w:val="24"/>
        </w:rPr>
        <w:t xml:space="preserve"> </w:t>
      </w:r>
      <w:r w:rsidRPr="00251D39">
        <w:rPr>
          <w:rFonts w:ascii="Book Antiqua" w:hAnsi="Book Antiqua"/>
          <w:szCs w:val="24"/>
        </w:rPr>
        <w:t>additional potential risk factors were the shape of the inserted scope</w:t>
      </w:r>
      <w:r w:rsidRPr="00251D39">
        <w:rPr>
          <w:rFonts w:ascii="Book Antiqua" w:hAnsi="Book Antiqua"/>
        </w:rPr>
        <w:t xml:space="preserve"> and</w:t>
      </w:r>
      <w:r w:rsidRPr="00251D39">
        <w:rPr>
          <w:rFonts w:ascii="Book Antiqua" w:hAnsi="Book Antiqua"/>
          <w:szCs w:val="24"/>
        </w:rPr>
        <w:t xml:space="preserve"> whether the anastomosis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w:t>
      </w:r>
    </w:p>
    <w:p w14:paraId="1A90B48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p>
    <w:p w14:paraId="3C6A6BEC" w14:textId="136E1DE2"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b/>
          <w:i/>
          <w:szCs w:val="24"/>
        </w:rPr>
      </w:pPr>
      <w:r w:rsidRPr="00251D39">
        <w:rPr>
          <w:rFonts w:ascii="Book Antiqua" w:hAnsi="Book Antiqua"/>
          <w:b/>
          <w:i/>
        </w:rPr>
        <w:t>RESULTS</w:t>
      </w:r>
    </w:p>
    <w:p w14:paraId="59BAFE25" w14:textId="027FDFBF"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All patients (</w:t>
      </w:r>
      <w:r w:rsidR="0076174F" w:rsidRPr="0076174F">
        <w:rPr>
          <w:rFonts w:ascii="Book Antiqua" w:hAnsi="Book Antiqua"/>
          <w:i/>
          <w:szCs w:val="24"/>
        </w:rPr>
        <w:t>n =</w:t>
      </w:r>
      <w:r w:rsidRPr="00251D39">
        <w:rPr>
          <w:rFonts w:ascii="Book Antiqua" w:hAnsi="Book Antiqua"/>
          <w:szCs w:val="24"/>
        </w:rPr>
        <w:t xml:space="preserve"> 187) had surgical anatomy</w:t>
      </w:r>
      <w:r w:rsidR="001461D0" w:rsidRPr="00251D39">
        <w:rPr>
          <w:rFonts w:ascii="Book Antiqua" w:hAnsi="Book Antiqua"/>
          <w:szCs w:val="24"/>
        </w:rPr>
        <w:t>,</w:t>
      </w:r>
      <w:r w:rsidRPr="00251D39">
        <w:rPr>
          <w:rFonts w:ascii="Book Antiqua" w:hAnsi="Book Antiqua"/>
          <w:szCs w:val="24"/>
        </w:rPr>
        <w:t xml:space="preserve"> such as </w:t>
      </w:r>
      <w:proofErr w:type="spellStart"/>
      <w:r w:rsidRPr="00251D39">
        <w:rPr>
          <w:rFonts w:ascii="Book Antiqua" w:hAnsi="Book Antiqua"/>
          <w:szCs w:val="24"/>
        </w:rPr>
        <w:t>Billroth</w:t>
      </w:r>
      <w:proofErr w:type="spellEnd"/>
      <w:r w:rsidRPr="00251D39">
        <w:rPr>
          <w:rFonts w:ascii="Book Antiqua" w:hAnsi="Book Antiqua"/>
          <w:szCs w:val="24"/>
        </w:rPr>
        <w:t>-I (</w:t>
      </w:r>
      <w:r w:rsidR="0076174F" w:rsidRPr="0076174F">
        <w:rPr>
          <w:rFonts w:ascii="Book Antiqua" w:hAnsi="Book Antiqua"/>
          <w:i/>
          <w:szCs w:val="24"/>
        </w:rPr>
        <w:t>n =</w:t>
      </w:r>
      <w:r w:rsidRPr="00251D39">
        <w:rPr>
          <w:rFonts w:ascii="Book Antiqua" w:hAnsi="Book Antiqua"/>
          <w:szCs w:val="24"/>
        </w:rPr>
        <w:t xml:space="preserve"> 22), </w:t>
      </w:r>
      <w:proofErr w:type="spellStart"/>
      <w:r w:rsidRPr="00251D39">
        <w:rPr>
          <w:rFonts w:ascii="Book Antiqua" w:hAnsi="Book Antiqua"/>
          <w:szCs w:val="24"/>
        </w:rPr>
        <w:t>Billroth</w:t>
      </w:r>
      <w:proofErr w:type="spellEnd"/>
      <w:r w:rsidRPr="00251D39">
        <w:rPr>
          <w:rFonts w:ascii="Book Antiqua" w:hAnsi="Book Antiqua"/>
          <w:szCs w:val="24"/>
        </w:rPr>
        <w:t>-II (</w:t>
      </w:r>
      <w:r w:rsidR="0076174F" w:rsidRPr="0076174F">
        <w:rPr>
          <w:rFonts w:ascii="Book Antiqua" w:hAnsi="Book Antiqua"/>
          <w:i/>
          <w:szCs w:val="24"/>
        </w:rPr>
        <w:t>n =</w:t>
      </w:r>
      <w:r w:rsidRPr="00251D39">
        <w:rPr>
          <w:rFonts w:ascii="Book Antiqua" w:hAnsi="Book Antiqua"/>
          <w:szCs w:val="24"/>
        </w:rPr>
        <w:t xml:space="preserve"> 33), Roux-en-Y (</w:t>
      </w:r>
      <w:r w:rsidR="0076174F" w:rsidRPr="0076174F">
        <w:rPr>
          <w:rFonts w:ascii="Book Antiqua" w:hAnsi="Book Antiqua"/>
          <w:i/>
          <w:szCs w:val="24"/>
        </w:rPr>
        <w:t>n =</w:t>
      </w:r>
      <w:r w:rsidRPr="00251D39">
        <w:rPr>
          <w:rFonts w:ascii="Book Antiqua" w:hAnsi="Book Antiqua"/>
          <w:szCs w:val="24"/>
        </w:rPr>
        <w:t xml:space="preserve"> 54), Child, or Whipple reconstruction (</w:t>
      </w:r>
      <w:r w:rsidR="0076174F" w:rsidRPr="0076174F">
        <w:rPr>
          <w:rFonts w:ascii="Book Antiqua" w:hAnsi="Book Antiqua"/>
          <w:i/>
          <w:szCs w:val="24"/>
        </w:rPr>
        <w:t>n =</w:t>
      </w:r>
      <w:r w:rsidRPr="00251D39">
        <w:rPr>
          <w:rFonts w:ascii="Book Antiqua" w:hAnsi="Book Antiqua"/>
          <w:szCs w:val="24"/>
        </w:rPr>
        <w:t xml:space="preserve"> 75). ERCP was performed for biliary drainage in 43 cases (23%), stone removal in 29 cases (16%), </w:t>
      </w:r>
      <w:r w:rsidR="001461D0" w:rsidRPr="00251D39">
        <w:rPr>
          <w:rFonts w:ascii="Book Antiqua" w:hAnsi="Book Antiqua"/>
          <w:szCs w:val="24"/>
        </w:rPr>
        <w:t xml:space="preserve">and </w:t>
      </w:r>
      <w:r w:rsidRPr="00251D39">
        <w:rPr>
          <w:rFonts w:ascii="Book Antiqua" w:hAnsi="Book Antiqua"/>
          <w:szCs w:val="24"/>
        </w:rPr>
        <w:t xml:space="preserve">stricture dilation of anastomosis in 59 cases (32%). The scope was unable to reach the target site in 17 cases (9%), and an aimed procedure could not be accomplished in 54 cases (29%). </w:t>
      </w:r>
      <w:r w:rsidRPr="00251D39">
        <w:rPr>
          <w:rFonts w:ascii="Book Antiqua" w:eastAsia="Osaka" w:hAnsi="Book Antiqua"/>
          <w:szCs w:val="24"/>
        </w:rPr>
        <w:t xml:space="preserve">Adverse events were </w:t>
      </w:r>
      <w:r w:rsidRPr="00251D39">
        <w:rPr>
          <w:rFonts w:ascii="Book Antiqua" w:hAnsi="Book Antiqua"/>
          <w:szCs w:val="24"/>
        </w:rPr>
        <w:lastRenderedPageBreak/>
        <w:t>pancreatitis (3%), hyperamylasemia (10%), cholangitis (6%), cholestasis (4%), excessive sedation (1%), perforation (2%), and others (3%). Perforation occurred in three cases, all of</w:t>
      </w:r>
      <w:r w:rsidRPr="00251D39">
        <w:rPr>
          <w:rFonts w:ascii="Book Antiqua" w:hAnsi="Book Antiqua"/>
        </w:rPr>
        <w:t xml:space="preserve"> which</w:t>
      </w:r>
      <w:r w:rsidRPr="00251D39">
        <w:rPr>
          <w:rFonts w:ascii="Book Antiqua" w:hAnsi="Book Antiqua"/>
          <w:szCs w:val="24"/>
        </w:rPr>
        <w:t xml:space="preserve"> were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 in these patients, further analysis revealed loop-shaped insertion of the scope to be a significant risk for perforation (</w:t>
      </w:r>
      <w:r w:rsidRPr="00251D39">
        <w:rPr>
          <w:rFonts w:ascii="Book Antiqua" w:hAnsi="Book Antiqua"/>
          <w:i/>
          <w:szCs w:val="24"/>
        </w:rPr>
        <w:t>P</w:t>
      </w:r>
      <w:r w:rsidRPr="00251D39">
        <w:rPr>
          <w:rFonts w:ascii="Book Antiqua" w:hAnsi="Book Antiqua"/>
          <w:szCs w:val="24"/>
        </w:rPr>
        <w:t xml:space="preserve"> = 0.01).</w:t>
      </w:r>
    </w:p>
    <w:p w14:paraId="75B4C13B"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Osaka" w:hAnsi="Book Antiqua"/>
          <w:szCs w:val="24"/>
        </w:rPr>
      </w:pPr>
    </w:p>
    <w:p w14:paraId="3265F4F0" w14:textId="5C3A5BE1" w:rsidR="00A57516" w:rsidRPr="0076174F" w:rsidRDefault="0076174F" w:rsidP="00F00139">
      <w:pPr>
        <w:kinsoku w:val="0"/>
        <w:overflowPunct w:val="0"/>
        <w:autoSpaceDE w:val="0"/>
        <w:autoSpaceDN w:val="0"/>
        <w:adjustRightInd w:val="0"/>
        <w:snapToGrid w:val="0"/>
        <w:spacing w:line="360" w:lineRule="auto"/>
        <w:rPr>
          <w:rFonts w:ascii="Book Antiqua" w:eastAsia="宋体" w:hAnsi="Book Antiqua"/>
          <w:b/>
          <w:i/>
          <w:szCs w:val="24"/>
          <w:lang w:eastAsia="zh-CN"/>
        </w:rPr>
      </w:pPr>
      <w:r w:rsidRPr="0076174F">
        <w:rPr>
          <w:rFonts w:ascii="Book Antiqua" w:hAnsi="Book Antiqua"/>
          <w:b/>
          <w:i/>
          <w:szCs w:val="24"/>
        </w:rPr>
        <w:t>CONCLUSION</w:t>
      </w:r>
    </w:p>
    <w:p w14:paraId="0C726273"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Risk factors for perforation during ERCP in patients with surgically altered anatomy were </w:t>
      </w:r>
      <w:proofErr w:type="spellStart"/>
      <w:r w:rsidRPr="00251D39">
        <w:rPr>
          <w:rFonts w:ascii="Book Antiqua" w:hAnsi="Book Antiqua"/>
          <w:szCs w:val="24"/>
        </w:rPr>
        <w:t>Billroth</w:t>
      </w:r>
      <w:proofErr w:type="spellEnd"/>
      <w:r w:rsidRPr="00251D39">
        <w:rPr>
          <w:rFonts w:ascii="Book Antiqua" w:hAnsi="Book Antiqua"/>
          <w:szCs w:val="24"/>
        </w:rPr>
        <w:t>-II reconstruction and l</w:t>
      </w:r>
      <w:r w:rsidRPr="00251D39">
        <w:rPr>
          <w:rFonts w:ascii="Book Antiqua" w:eastAsia="Osaka" w:hAnsi="Book Antiqua"/>
          <w:szCs w:val="24"/>
        </w:rPr>
        <w:t xml:space="preserve">ooping of the scope during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procedure.</w:t>
      </w:r>
    </w:p>
    <w:p w14:paraId="1B377F4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B1B057C" w14:textId="77777777" w:rsidR="00A57516" w:rsidRPr="00251D39" w:rsidRDefault="00A57516" w:rsidP="005553F1">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szCs w:val="24"/>
        </w:rPr>
        <w:t xml:space="preserve">Key words: </w:t>
      </w:r>
      <w:r w:rsidRPr="00251D39">
        <w:rPr>
          <w:rFonts w:ascii="Book Antiqua" w:hAnsi="Book Antiqua"/>
          <w:szCs w:val="24"/>
        </w:rPr>
        <w:t xml:space="preserve">Surgically altered anatomy;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r w:rsidRPr="00251D39">
        <w:rPr>
          <w:rFonts w:ascii="Book Antiqua" w:hAnsi="Book Antiqua"/>
          <w:caps/>
        </w:rPr>
        <w:t>e</w:t>
      </w:r>
      <w:r w:rsidRPr="00251D39">
        <w:rPr>
          <w:rFonts w:ascii="Book Antiqua" w:hAnsi="Book Antiqua"/>
          <w:szCs w:val="24"/>
        </w:rPr>
        <w:t xml:space="preserve">ndoscopic retrograde </w:t>
      </w:r>
      <w:proofErr w:type="spellStart"/>
      <w:r w:rsidRPr="00251D39">
        <w:rPr>
          <w:rFonts w:ascii="Book Antiqua" w:hAnsi="Book Antiqua"/>
          <w:szCs w:val="24"/>
        </w:rPr>
        <w:t>cholangiopancreatography</w:t>
      </w:r>
      <w:proofErr w:type="spellEnd"/>
      <w:r w:rsidRPr="00251D39">
        <w:rPr>
          <w:rFonts w:ascii="Book Antiqua" w:hAnsi="Book Antiqua"/>
          <w:szCs w:val="24"/>
        </w:rPr>
        <w:t xml:space="preserve">; </w:t>
      </w:r>
      <w:r w:rsidRPr="00251D39">
        <w:rPr>
          <w:rFonts w:ascii="Book Antiqua" w:hAnsi="Book Antiqua"/>
          <w:caps/>
        </w:rPr>
        <w:t>p</w:t>
      </w:r>
      <w:r w:rsidRPr="00251D39">
        <w:rPr>
          <w:rFonts w:ascii="Book Antiqua" w:eastAsia="Osaka" w:hAnsi="Book Antiqua"/>
          <w:szCs w:val="24"/>
        </w:rPr>
        <w:t>erforation</w:t>
      </w:r>
    </w:p>
    <w:p w14:paraId="16AE4A74" w14:textId="77777777" w:rsidR="00A57516" w:rsidRDefault="00A57516" w:rsidP="00F00139">
      <w:pPr>
        <w:widowControl/>
        <w:spacing w:line="360" w:lineRule="auto"/>
        <w:jc w:val="left"/>
        <w:rPr>
          <w:rFonts w:ascii="Book Antiqua" w:eastAsia="宋体" w:hAnsi="Book Antiqua"/>
          <w:b/>
          <w:lang w:eastAsia="zh-CN"/>
        </w:rPr>
      </w:pPr>
    </w:p>
    <w:p w14:paraId="6D27FF17" w14:textId="16B296E6" w:rsidR="00FB7926" w:rsidRDefault="00FB7926" w:rsidP="00FB7926">
      <w:pPr>
        <w:widowControl/>
        <w:spacing w:line="360" w:lineRule="auto"/>
        <w:rPr>
          <w:rFonts w:ascii="Book Antiqua" w:eastAsia="宋体" w:hAnsi="Book Antiqua" w:cs="Arial Unicode MS"/>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197"/>
      <w:proofErr w:type="gramStart"/>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00580E5F">
        <w:rPr>
          <w:rFonts w:ascii="Book Antiqua" w:eastAsia="宋体" w:hAnsi="Book Antiqua" w:cs="AdvTimes" w:hint="eastAsia"/>
          <w:b/>
          <w:color w:val="000000"/>
          <w:lang w:eastAsia="zh-CN"/>
        </w:rPr>
        <w:t>9</w:t>
      </w:r>
      <w:r w:rsidRPr="00412B34">
        <w:rPr>
          <w:rFonts w:ascii="Book Antiqua" w:eastAsia="AdvTimes" w:hAnsi="Book Antiqua" w:cs="AdvTimes"/>
          <w:b/>
          <w:color w:val="000000"/>
        </w:rPr>
        <w:t>.</w:t>
      </w:r>
      <w:proofErr w:type="gramEnd"/>
      <w:r w:rsidRPr="004269F8">
        <w:rPr>
          <w:rFonts w:ascii="Book Antiqua" w:eastAsia="AdvTimes" w:hAnsi="Book Antiqua" w:cs="AdvTimes"/>
          <w:color w:val="000000"/>
        </w:rPr>
        <w:t xml:space="preserve"> </w:t>
      </w:r>
      <w:proofErr w:type="gramStart"/>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proofErr w:type="gramEnd"/>
      <w:r w:rsidRPr="008E6844">
        <w:rPr>
          <w:rFonts w:ascii="Book Antiqua" w:hAnsi="Book Antiqua" w:cs="Arial Unicode MS"/>
        </w:rPr>
        <w:t xml:space="preserve"> </w:t>
      </w:r>
      <w:r w:rsidRPr="00836DCC">
        <w:rPr>
          <w:rFonts w:ascii="Book Antiqua" w:hAnsi="Book Antiqua" w:cs="Arial Unicode MS"/>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08032F2" w14:textId="77777777" w:rsidR="00FB7926" w:rsidRPr="00FB7926" w:rsidRDefault="00FB7926" w:rsidP="00F00139">
      <w:pPr>
        <w:widowControl/>
        <w:spacing w:line="360" w:lineRule="auto"/>
        <w:jc w:val="left"/>
        <w:rPr>
          <w:rFonts w:ascii="Book Antiqua" w:eastAsia="宋体" w:hAnsi="Book Antiqua"/>
          <w:b/>
          <w:lang w:eastAsia="zh-CN"/>
        </w:rPr>
      </w:pPr>
    </w:p>
    <w:p w14:paraId="376B06E7" w14:textId="77777777" w:rsidR="00A57516" w:rsidRPr="00251D39" w:rsidRDefault="00A57516" w:rsidP="005553F1">
      <w:pPr>
        <w:widowControl/>
        <w:spacing w:line="360" w:lineRule="auto"/>
        <w:rPr>
          <w:rFonts w:ascii="Book Antiqua" w:hAnsi="Book Antiqua"/>
          <w:szCs w:val="24"/>
        </w:rPr>
      </w:pPr>
      <w:r w:rsidRPr="00251D39">
        <w:rPr>
          <w:rFonts w:ascii="Book Antiqua" w:hAnsi="Book Antiqua"/>
          <w:b/>
          <w:szCs w:val="24"/>
        </w:rPr>
        <w:t xml:space="preserve">Core tip: </w:t>
      </w:r>
      <w:r w:rsidRPr="00251D39">
        <w:rPr>
          <w:rFonts w:ascii="Book Antiqua" w:hAnsi="Book Antiqua"/>
          <w:szCs w:val="24"/>
        </w:rPr>
        <w:t xml:space="preserve">Endoscopic retrograde cholangiopancreatography (ERCP) for patients with surgically altered anatomy accompanies a high risk of perforation. This study identified that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was associated with high risk of perforation during ERCP procedure. Moreover, a </w:t>
      </w:r>
      <w:r w:rsidRPr="00251D39">
        <w:rPr>
          <w:rFonts w:ascii="Book Antiqua" w:eastAsia="Osaka" w:hAnsi="Book Antiqua"/>
          <w:szCs w:val="24"/>
        </w:rPr>
        <w:t xml:space="preserve">looping shape of a scope during insertion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proved to be a more specific risk factor of perforation in ERCP.</w:t>
      </w:r>
    </w:p>
    <w:p w14:paraId="1FF49FB1" w14:textId="77777777" w:rsidR="00A57516" w:rsidRPr="00251D39" w:rsidRDefault="00A57516" w:rsidP="00F00139">
      <w:pPr>
        <w:widowControl/>
        <w:spacing w:line="360" w:lineRule="auto"/>
        <w:jc w:val="left"/>
        <w:rPr>
          <w:rFonts w:ascii="Book Antiqua" w:hAnsi="Book Antiqua"/>
          <w:b/>
          <w:szCs w:val="24"/>
        </w:rPr>
      </w:pPr>
    </w:p>
    <w:p w14:paraId="1CC16B0E" w14:textId="36FAA5FB" w:rsidR="00A57516" w:rsidRDefault="00580E5F" w:rsidP="00F00139">
      <w:pPr>
        <w:tabs>
          <w:tab w:val="left" w:pos="720"/>
          <w:tab w:val="left" w:pos="900"/>
        </w:tabs>
        <w:kinsoku w:val="0"/>
        <w:overflowPunct w:val="0"/>
        <w:autoSpaceDE w:val="0"/>
        <w:autoSpaceDN w:val="0"/>
        <w:adjustRightInd w:val="0"/>
        <w:snapToGrid w:val="0"/>
        <w:spacing w:line="360" w:lineRule="auto"/>
        <w:rPr>
          <w:rFonts w:ascii="Book Antiqua" w:eastAsia="宋体" w:hAnsi="Book Antiqua"/>
          <w:lang w:eastAsia="zh-CN"/>
        </w:rPr>
      </w:pPr>
      <w:r w:rsidRPr="00A85CD3">
        <w:rPr>
          <w:rFonts w:ascii="Book Antiqua" w:hAnsi="Book Antiqua"/>
          <w:b/>
          <w:color w:val="000000"/>
        </w:rPr>
        <w:t>Citation:</w:t>
      </w:r>
      <w:r>
        <w:rPr>
          <w:rFonts w:ascii="Book Antiqua" w:hAnsi="Book Antiqua" w:hint="eastAsia"/>
          <w:color w:val="000000"/>
          <w:lang w:eastAsia="zh-CN"/>
        </w:rPr>
        <w:t xml:space="preserve"> </w:t>
      </w:r>
      <w:r w:rsidR="00A57516" w:rsidRPr="00251D39">
        <w:rPr>
          <w:rFonts w:ascii="Book Antiqua" w:hAnsi="Book Antiqua"/>
        </w:rPr>
        <w:t>Takano</w:t>
      </w:r>
      <w:r w:rsidR="00A57516" w:rsidRPr="00251D39">
        <w:rPr>
          <w:rFonts w:ascii="Book Antiqua" w:hAnsi="Book Antiqua"/>
          <w:szCs w:val="24"/>
        </w:rPr>
        <w:t xml:space="preserve"> S, </w:t>
      </w:r>
      <w:proofErr w:type="spellStart"/>
      <w:r w:rsidR="00A57516" w:rsidRPr="00251D39">
        <w:rPr>
          <w:rFonts w:ascii="Book Antiqua" w:hAnsi="Book Antiqua"/>
          <w:szCs w:val="24"/>
        </w:rPr>
        <w:t>Fukasawa</w:t>
      </w:r>
      <w:proofErr w:type="spellEnd"/>
      <w:r w:rsidR="00A57516" w:rsidRPr="00251D39">
        <w:rPr>
          <w:rFonts w:ascii="Book Antiqua" w:hAnsi="Book Antiqua"/>
          <w:szCs w:val="24"/>
        </w:rPr>
        <w:t xml:space="preserve"> M, </w:t>
      </w:r>
      <w:proofErr w:type="spellStart"/>
      <w:r w:rsidR="00A57516" w:rsidRPr="00251D39">
        <w:rPr>
          <w:rFonts w:ascii="Book Antiqua" w:hAnsi="Book Antiqua"/>
          <w:szCs w:val="24"/>
        </w:rPr>
        <w:t>Shindo</w:t>
      </w:r>
      <w:proofErr w:type="spellEnd"/>
      <w:r w:rsidR="00A57516" w:rsidRPr="00251D39">
        <w:rPr>
          <w:rFonts w:ascii="Book Antiqua" w:hAnsi="Book Antiqua"/>
          <w:szCs w:val="24"/>
        </w:rPr>
        <w:t xml:space="preserve"> H, Takahashi E, Hirose S, </w:t>
      </w:r>
      <w:proofErr w:type="spellStart"/>
      <w:r w:rsidR="00A57516" w:rsidRPr="00251D39">
        <w:rPr>
          <w:rFonts w:ascii="Book Antiqua" w:hAnsi="Book Antiqua"/>
          <w:szCs w:val="24"/>
        </w:rPr>
        <w:t>Fukasawa</w:t>
      </w:r>
      <w:proofErr w:type="spellEnd"/>
      <w:r w:rsidR="00A57516" w:rsidRPr="00251D39">
        <w:rPr>
          <w:rFonts w:ascii="Book Antiqua" w:hAnsi="Book Antiqua"/>
          <w:szCs w:val="24"/>
        </w:rPr>
        <w:t xml:space="preserve"> Y, Kawakami S, Hayakawa H, Yokomichi H, </w:t>
      </w:r>
      <w:proofErr w:type="spellStart"/>
      <w:r w:rsidR="00A57516" w:rsidRPr="00251D39">
        <w:rPr>
          <w:rFonts w:ascii="Book Antiqua" w:hAnsi="Book Antiqua"/>
          <w:szCs w:val="24"/>
        </w:rPr>
        <w:t>Kadokura</w:t>
      </w:r>
      <w:proofErr w:type="spellEnd"/>
      <w:r w:rsidR="00A57516" w:rsidRPr="00251D39">
        <w:rPr>
          <w:rFonts w:ascii="Book Antiqua" w:hAnsi="Book Antiqua"/>
          <w:szCs w:val="24"/>
        </w:rPr>
        <w:t xml:space="preserve"> M, Sato T, </w:t>
      </w:r>
      <w:proofErr w:type="spellStart"/>
      <w:r w:rsidR="00A57516" w:rsidRPr="00251D39">
        <w:rPr>
          <w:rFonts w:ascii="Book Antiqua" w:hAnsi="Book Antiqua"/>
          <w:szCs w:val="24"/>
        </w:rPr>
        <w:t>Enomoto</w:t>
      </w:r>
      <w:proofErr w:type="spellEnd"/>
      <w:r w:rsidR="00A57516" w:rsidRPr="00251D39">
        <w:rPr>
          <w:rFonts w:ascii="Book Antiqua" w:hAnsi="Book Antiqua"/>
          <w:szCs w:val="24"/>
        </w:rPr>
        <w:t xml:space="preserve"> N. </w:t>
      </w:r>
      <w:r w:rsidR="00A57516" w:rsidRPr="00251D39">
        <w:rPr>
          <w:rFonts w:ascii="Book Antiqua" w:hAnsi="Book Antiqua"/>
          <w:bCs/>
          <w:szCs w:val="24"/>
        </w:rPr>
        <w:t xml:space="preserve">Risk factors for perforation during endoscopic retrograde </w:t>
      </w:r>
      <w:r w:rsidR="00A57516" w:rsidRPr="00251D39">
        <w:rPr>
          <w:rFonts w:ascii="Book Antiqua" w:hAnsi="Book Antiqua"/>
          <w:bCs/>
          <w:szCs w:val="24"/>
        </w:rPr>
        <w:lastRenderedPageBreak/>
        <w:t>cholangiopancreatography in post-reconstruction intestinal tract</w:t>
      </w:r>
      <w:r w:rsidR="00864BE1" w:rsidRPr="00251D39">
        <w:rPr>
          <w:rFonts w:ascii="Book Antiqua" w:eastAsia="宋体" w:hAnsi="Book Antiqua" w:hint="eastAsia"/>
          <w:bCs/>
          <w:szCs w:val="24"/>
          <w:lang w:eastAsia="zh-CN"/>
        </w:rPr>
        <w:t xml:space="preserve">. </w:t>
      </w:r>
      <w:bookmarkStart w:id="167" w:name="OLE_LINK92"/>
      <w:bookmarkStart w:id="168" w:name="OLE_LINK94"/>
      <w:bookmarkStart w:id="169" w:name="OLE_LINK223"/>
      <w:bookmarkStart w:id="170" w:name="OLE_LINK213"/>
      <w:bookmarkStart w:id="171" w:name="OLE_LINK226"/>
      <w:r w:rsidR="000D4183" w:rsidRPr="000D4183">
        <w:rPr>
          <w:rFonts w:ascii="Book Antiqua" w:hAnsi="Book Antiqua"/>
          <w:i/>
        </w:rPr>
        <w:t xml:space="preserve">World J </w:t>
      </w:r>
      <w:proofErr w:type="spellStart"/>
      <w:r w:rsidR="000D4183" w:rsidRPr="000D4183">
        <w:rPr>
          <w:rFonts w:ascii="Book Antiqua" w:hAnsi="Book Antiqua"/>
          <w:i/>
        </w:rPr>
        <w:t>Clin</w:t>
      </w:r>
      <w:proofErr w:type="spellEnd"/>
      <w:r w:rsidR="000D4183" w:rsidRPr="000D4183">
        <w:rPr>
          <w:rFonts w:ascii="Book Antiqua" w:hAnsi="Book Antiqua"/>
          <w:i/>
        </w:rPr>
        <w:t xml:space="preserve"> Cases</w:t>
      </w:r>
      <w:r w:rsidR="000D4183" w:rsidRPr="009E3692">
        <w:rPr>
          <w:rFonts w:ascii="Book Antiqua" w:hAnsi="Book Antiqua"/>
        </w:rPr>
        <w:t xml:space="preserve"> </w:t>
      </w:r>
      <w:bookmarkEnd w:id="167"/>
      <w:bookmarkEnd w:id="168"/>
      <w:bookmarkEnd w:id="169"/>
      <w:bookmarkEnd w:id="170"/>
      <w:bookmarkEnd w:id="171"/>
      <w:r w:rsidRPr="00580E5F">
        <w:rPr>
          <w:rFonts w:ascii="Book Antiqua" w:hAnsi="Book Antiqua"/>
        </w:rPr>
        <w:t>2019; 7(1): 10-18</w:t>
      </w:r>
    </w:p>
    <w:p w14:paraId="48BE5105" w14:textId="4C0200F9" w:rsidR="00580E5F" w:rsidRDefault="00580E5F" w:rsidP="00F00139">
      <w:pPr>
        <w:tabs>
          <w:tab w:val="left" w:pos="720"/>
          <w:tab w:val="left" w:pos="900"/>
        </w:tabs>
        <w:kinsoku w:val="0"/>
        <w:overflowPunct w:val="0"/>
        <w:autoSpaceDE w:val="0"/>
        <w:autoSpaceDN w:val="0"/>
        <w:adjustRightInd w:val="0"/>
        <w:snapToGrid w:val="0"/>
        <w:spacing w:line="360" w:lineRule="auto"/>
        <w:rPr>
          <w:rFonts w:ascii="Book Antiqua" w:eastAsia="宋体" w:hAnsi="Book Antiqua"/>
          <w:szCs w:val="24"/>
          <w:lang w:eastAsia="zh-CN"/>
        </w:rPr>
      </w:pPr>
      <w:r w:rsidRPr="00580E5F">
        <w:rPr>
          <w:rFonts w:ascii="Book Antiqua" w:eastAsia="宋体" w:hAnsi="Book Antiqua"/>
          <w:b/>
          <w:szCs w:val="24"/>
          <w:lang w:eastAsia="zh-CN"/>
        </w:rPr>
        <w:t>URL:</w:t>
      </w:r>
      <w:r w:rsidRPr="00580E5F">
        <w:rPr>
          <w:rFonts w:ascii="Book Antiqua" w:eastAsia="宋体" w:hAnsi="Book Antiqua"/>
          <w:szCs w:val="24"/>
          <w:lang w:eastAsia="zh-CN"/>
        </w:rPr>
        <w:t xml:space="preserve"> https://www.wjgnet.com/2307-8960/full/v7/i1/10.htm</w:t>
      </w:r>
    </w:p>
    <w:p w14:paraId="03EC24C1" w14:textId="2739A948" w:rsidR="00580E5F" w:rsidRPr="00580E5F" w:rsidRDefault="00580E5F" w:rsidP="00F00139">
      <w:pPr>
        <w:tabs>
          <w:tab w:val="left" w:pos="720"/>
          <w:tab w:val="left" w:pos="900"/>
        </w:tabs>
        <w:kinsoku w:val="0"/>
        <w:overflowPunct w:val="0"/>
        <w:autoSpaceDE w:val="0"/>
        <w:autoSpaceDN w:val="0"/>
        <w:adjustRightInd w:val="0"/>
        <w:snapToGrid w:val="0"/>
        <w:spacing w:line="360" w:lineRule="auto"/>
        <w:rPr>
          <w:rFonts w:ascii="Book Antiqua" w:eastAsia="宋体" w:hAnsi="Book Antiqua"/>
          <w:szCs w:val="24"/>
          <w:lang w:eastAsia="zh-CN"/>
        </w:rPr>
      </w:pPr>
      <w:r w:rsidRPr="00580E5F">
        <w:rPr>
          <w:rFonts w:ascii="Book Antiqua" w:eastAsia="宋体" w:hAnsi="Book Antiqua"/>
          <w:b/>
          <w:szCs w:val="24"/>
          <w:lang w:eastAsia="zh-CN"/>
        </w:rPr>
        <w:t>DOI:</w:t>
      </w:r>
      <w:r w:rsidRPr="00580E5F">
        <w:rPr>
          <w:rFonts w:ascii="Book Antiqua" w:eastAsia="宋体" w:hAnsi="Book Antiqua"/>
          <w:szCs w:val="24"/>
          <w:lang w:eastAsia="zh-CN"/>
        </w:rPr>
        <w:t xml:space="preserve"> https://dx.doi.org/10.12998/wjcc.v7.i1.10</w:t>
      </w:r>
    </w:p>
    <w:p w14:paraId="4334A7F7" w14:textId="77777777" w:rsidR="00A57516" w:rsidRPr="00251D39" w:rsidRDefault="00A57516" w:rsidP="00F00139">
      <w:pPr>
        <w:widowControl/>
        <w:spacing w:line="360" w:lineRule="auto"/>
        <w:jc w:val="left"/>
        <w:rPr>
          <w:rFonts w:ascii="Book Antiqua" w:hAnsi="Book Antiqua"/>
          <w:b/>
          <w:szCs w:val="24"/>
        </w:rPr>
      </w:pPr>
      <w:r w:rsidRPr="00251D39">
        <w:rPr>
          <w:rFonts w:ascii="Book Antiqua" w:hAnsi="Book Antiqua"/>
          <w:b/>
          <w:szCs w:val="24"/>
        </w:rPr>
        <w:br w:type="page"/>
      </w:r>
    </w:p>
    <w:p w14:paraId="561C8B31"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lastRenderedPageBreak/>
        <w:t>INTRODUCTION</w:t>
      </w:r>
    </w:p>
    <w:p w14:paraId="779FF668" w14:textId="77777777" w:rsidR="008B6ED1" w:rsidRDefault="00A57516" w:rsidP="008B6ED1">
      <w:pPr>
        <w:kinsoku w:val="0"/>
        <w:overflowPunct w:val="0"/>
        <w:autoSpaceDE w:val="0"/>
        <w:autoSpaceDN w:val="0"/>
        <w:adjustRightInd w:val="0"/>
        <w:snapToGrid w:val="0"/>
        <w:spacing w:line="360" w:lineRule="auto"/>
        <w:rPr>
          <w:rFonts w:ascii="Book Antiqua" w:eastAsia="宋体" w:hAnsi="Book Antiqua"/>
          <w:szCs w:val="24"/>
          <w:lang w:eastAsia="zh-CN"/>
        </w:rPr>
      </w:pPr>
      <w:r w:rsidRPr="00251D39">
        <w:rPr>
          <w:rFonts w:ascii="Book Antiqua" w:hAnsi="Book Antiqua"/>
          <w:szCs w:val="24"/>
        </w:rPr>
        <w:t xml:space="preserve">Performing endoscopic retrograde cholangiopancreatography (ERCP) in patients with surgically altered anatomy has been a major challenge to gastrointestinal </w:t>
      </w:r>
      <w:proofErr w:type="spellStart"/>
      <w:r w:rsidRPr="00251D39">
        <w:rPr>
          <w:rFonts w:ascii="Book Antiqua" w:hAnsi="Book Antiqua"/>
          <w:szCs w:val="24"/>
        </w:rPr>
        <w:t>endoscopists</w:t>
      </w:r>
      <w:proofErr w:type="spellEnd"/>
      <w:r w:rsidRPr="00251D39">
        <w:rPr>
          <w:rFonts w:ascii="Book Antiqua" w:hAnsi="Book Antiqua"/>
          <w:szCs w:val="24"/>
        </w:rPr>
        <w:t>; success rates for reaching the target site are 71%</w:t>
      </w:r>
      <w:r w:rsidR="00864BE1" w:rsidRPr="00251D39">
        <w:rPr>
          <w:rFonts w:ascii="Book Antiqua" w:eastAsia="宋体" w:hAnsi="Book Antiqua" w:hint="eastAsia"/>
          <w:szCs w:val="24"/>
          <w:lang w:eastAsia="zh-CN"/>
        </w:rPr>
        <w:t>-</w:t>
      </w:r>
      <w:r w:rsidRPr="00251D39">
        <w:rPr>
          <w:rFonts w:ascii="Book Antiqua" w:hAnsi="Book Antiqua"/>
          <w:szCs w:val="24"/>
        </w:rPr>
        <w:t xml:space="preserve">92% and 33% in </w:t>
      </w:r>
      <w:proofErr w:type="spellStart"/>
      <w:r w:rsidRPr="00251D39">
        <w:rPr>
          <w:rFonts w:ascii="Book Antiqua" w:hAnsi="Book Antiqua"/>
          <w:szCs w:val="24"/>
        </w:rPr>
        <w:t>Billroth</w:t>
      </w:r>
      <w:proofErr w:type="spellEnd"/>
      <w:r w:rsidRPr="00251D39">
        <w:rPr>
          <w:rFonts w:ascii="Book Antiqua" w:hAnsi="Book Antiqua"/>
          <w:szCs w:val="24"/>
        </w:rPr>
        <w:t>-II and Roux-en-Y reconstructions, respectively</w:t>
      </w:r>
      <w:r w:rsidR="00864BE1" w:rsidRPr="00251D39">
        <w:rPr>
          <w:rFonts w:ascii="Book Antiqua" w:hAnsi="Book Antiqua"/>
          <w:szCs w:val="24"/>
          <w:vertAlign w:val="superscript"/>
        </w:rPr>
        <w:t>[1,</w:t>
      </w:r>
      <w:r w:rsidRPr="00251D39">
        <w:rPr>
          <w:rFonts w:ascii="Book Antiqua" w:hAnsi="Book Antiqua"/>
          <w:szCs w:val="24"/>
          <w:vertAlign w:val="superscript"/>
        </w:rPr>
        <w:t>2]</w:t>
      </w:r>
      <w:r w:rsidRPr="00251D39">
        <w:rPr>
          <w:rFonts w:ascii="Book Antiqua" w:hAnsi="Book Antiqua"/>
          <w:szCs w:val="24"/>
        </w:rPr>
        <w:t xml:space="preserve">. The development of deep </w:t>
      </w:r>
      <w:proofErr w:type="spellStart"/>
      <w:r w:rsidRPr="00251D39">
        <w:rPr>
          <w:rFonts w:ascii="Book Antiqua" w:hAnsi="Book Antiqua"/>
          <w:szCs w:val="24"/>
        </w:rPr>
        <w:t>enteroscopies</w:t>
      </w:r>
      <w:proofErr w:type="spellEnd"/>
      <w:r w:rsidRPr="00251D39">
        <w:rPr>
          <w:rFonts w:ascii="Book Antiqua" w:hAnsi="Book Antiqua"/>
          <w:szCs w:val="24"/>
        </w:rPr>
        <w:t xml:space="preserve">, such as double-balloon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(DBE)</w:t>
      </w:r>
      <w:r w:rsidRPr="00251D39">
        <w:rPr>
          <w:rFonts w:ascii="Book Antiqua" w:hAnsi="Book Antiqua"/>
        </w:rPr>
        <w:t xml:space="preserve"> and</w:t>
      </w:r>
      <w:r w:rsidRPr="00251D39">
        <w:rPr>
          <w:rFonts w:ascii="Book Antiqua" w:hAnsi="Book Antiqua"/>
          <w:szCs w:val="24"/>
        </w:rPr>
        <w:t xml:space="preserve"> single-balloon </w:t>
      </w:r>
      <w:proofErr w:type="spellStart"/>
      <w:r w:rsidRPr="00251D39">
        <w:rPr>
          <w:rFonts w:ascii="Book Antiqua" w:hAnsi="Book Antiqua"/>
          <w:szCs w:val="24"/>
        </w:rPr>
        <w:t>enteroscopy</w:t>
      </w:r>
      <w:proofErr w:type="spellEnd"/>
      <w:r w:rsidRPr="00251D39">
        <w:rPr>
          <w:rFonts w:ascii="Book Antiqua" w:hAnsi="Book Antiqua"/>
          <w:szCs w:val="24"/>
        </w:rPr>
        <w:t>, increased those success rates to 95%</w:t>
      </w:r>
      <w:r w:rsidR="00864BE1" w:rsidRPr="00251D39">
        <w:rPr>
          <w:rFonts w:ascii="Book Antiqua" w:eastAsia="宋体" w:hAnsi="Book Antiqua" w:hint="eastAsia"/>
          <w:szCs w:val="24"/>
          <w:lang w:eastAsia="zh-CN"/>
        </w:rPr>
        <w:t>-</w:t>
      </w:r>
      <w:r w:rsidRPr="00251D39">
        <w:rPr>
          <w:rFonts w:ascii="Book Antiqua" w:hAnsi="Book Antiqua"/>
          <w:szCs w:val="24"/>
        </w:rPr>
        <w:t>100%</w:t>
      </w:r>
      <w:r w:rsidRPr="00251D39">
        <w:rPr>
          <w:rFonts w:ascii="Book Antiqua" w:hAnsi="Book Antiqua"/>
        </w:rPr>
        <w:t xml:space="preserve"> and</w:t>
      </w:r>
      <w:r w:rsidRPr="00251D39">
        <w:rPr>
          <w:rFonts w:ascii="Book Antiqua" w:hAnsi="Book Antiqua"/>
          <w:szCs w:val="24"/>
        </w:rPr>
        <w:t xml:space="preserve"> 75%</w:t>
      </w:r>
      <w:r w:rsidR="00864BE1" w:rsidRPr="00251D39">
        <w:rPr>
          <w:rFonts w:ascii="Book Antiqua" w:eastAsia="宋体" w:hAnsi="Book Antiqua" w:hint="eastAsia"/>
          <w:szCs w:val="24"/>
          <w:lang w:eastAsia="zh-CN"/>
        </w:rPr>
        <w:t>-</w:t>
      </w:r>
      <w:r w:rsidRPr="00251D39">
        <w:rPr>
          <w:rFonts w:ascii="Book Antiqua" w:hAnsi="Book Antiqua"/>
          <w:szCs w:val="24"/>
        </w:rPr>
        <w:t xml:space="preserve">100% in patients with </w:t>
      </w:r>
      <w:proofErr w:type="spellStart"/>
      <w:r w:rsidRPr="00251D39">
        <w:rPr>
          <w:rFonts w:ascii="Book Antiqua" w:hAnsi="Book Antiqua"/>
          <w:szCs w:val="24"/>
        </w:rPr>
        <w:t>Billroth</w:t>
      </w:r>
      <w:proofErr w:type="spellEnd"/>
      <w:r w:rsidRPr="00251D39">
        <w:rPr>
          <w:rFonts w:ascii="Book Antiqua" w:hAnsi="Book Antiqua"/>
          <w:szCs w:val="24"/>
        </w:rPr>
        <w:t>-</w:t>
      </w:r>
      <w:proofErr w:type="gramStart"/>
      <w:r w:rsidRPr="00251D39">
        <w:rPr>
          <w:rFonts w:ascii="Book Antiqua" w:hAnsi="Book Antiqua"/>
          <w:szCs w:val="24"/>
        </w:rPr>
        <w:t>II</w:t>
      </w:r>
      <w:r w:rsidRPr="00251D39">
        <w:rPr>
          <w:rFonts w:ascii="Book Antiqua" w:hAnsi="Book Antiqua"/>
          <w:szCs w:val="24"/>
          <w:vertAlign w:val="superscript"/>
        </w:rPr>
        <w:t>[</w:t>
      </w:r>
      <w:proofErr w:type="gramEnd"/>
      <w:r w:rsidRPr="00251D39">
        <w:rPr>
          <w:rFonts w:ascii="Book Antiqua" w:hAnsi="Book Antiqua"/>
          <w:szCs w:val="24"/>
          <w:vertAlign w:val="superscript"/>
        </w:rPr>
        <w:t>3-5]</w:t>
      </w:r>
      <w:r w:rsidRPr="00251D39">
        <w:rPr>
          <w:rFonts w:ascii="Book Antiqua" w:hAnsi="Book Antiqua"/>
        </w:rPr>
        <w:t xml:space="preserve"> and</w:t>
      </w:r>
      <w:r w:rsidRPr="00251D39">
        <w:rPr>
          <w:rFonts w:ascii="Book Antiqua" w:hAnsi="Book Antiqua"/>
          <w:szCs w:val="24"/>
        </w:rPr>
        <w:t xml:space="preserve"> Roux-en-Y</w:t>
      </w:r>
      <w:r w:rsidR="00864BE1" w:rsidRPr="00251D39">
        <w:rPr>
          <w:rFonts w:ascii="Book Antiqua" w:hAnsi="Book Antiqua"/>
          <w:szCs w:val="24"/>
          <w:vertAlign w:val="superscript"/>
        </w:rPr>
        <w:t>[3,4,</w:t>
      </w:r>
      <w:r w:rsidRPr="00251D39">
        <w:rPr>
          <w:rFonts w:ascii="Book Antiqua" w:hAnsi="Book Antiqua"/>
          <w:szCs w:val="24"/>
          <w:vertAlign w:val="superscript"/>
        </w:rPr>
        <w:t>6-12]</w:t>
      </w:r>
      <w:r w:rsidRPr="00251D39">
        <w:rPr>
          <w:rFonts w:ascii="Book Antiqua" w:hAnsi="Book Antiqua"/>
          <w:szCs w:val="24"/>
        </w:rPr>
        <w:t xml:space="preserve"> reconstructions, respectively. However, complication rates associated with ERCP in patients with surgically altered anatomy reportedly 10%−13%, are still high. Complications can include pancreatitis, cholangitis, aspiration pneumonia, biliary damage, and </w:t>
      </w:r>
      <w:proofErr w:type="gramStart"/>
      <w:r w:rsidRPr="00251D39">
        <w:rPr>
          <w:rFonts w:ascii="Book Antiqua" w:hAnsi="Book Antiqua"/>
          <w:szCs w:val="24"/>
        </w:rPr>
        <w:t>perforation</w:t>
      </w:r>
      <w:r w:rsidR="003935DA">
        <w:rPr>
          <w:rFonts w:ascii="Book Antiqua" w:hAnsi="Book Antiqua"/>
          <w:szCs w:val="24"/>
          <w:vertAlign w:val="superscript"/>
        </w:rPr>
        <w:t>[</w:t>
      </w:r>
      <w:proofErr w:type="gramEnd"/>
      <w:r w:rsidR="003935DA">
        <w:rPr>
          <w:rFonts w:ascii="Book Antiqua" w:hAnsi="Book Antiqua"/>
          <w:szCs w:val="24"/>
          <w:vertAlign w:val="superscript"/>
        </w:rPr>
        <w:t>3,</w:t>
      </w:r>
      <w:r w:rsidRPr="00251D39">
        <w:rPr>
          <w:rFonts w:ascii="Book Antiqua" w:hAnsi="Book Antiqua"/>
          <w:szCs w:val="24"/>
          <w:vertAlign w:val="superscript"/>
        </w:rPr>
        <w:t>13]</w:t>
      </w:r>
      <w:r w:rsidR="00073CCC">
        <w:rPr>
          <w:rFonts w:ascii="Book Antiqua" w:hAnsi="Book Antiqua"/>
          <w:szCs w:val="24"/>
        </w:rPr>
        <w:t xml:space="preserve">. </w:t>
      </w:r>
      <w:proofErr w:type="gramStart"/>
      <w:r w:rsidR="00073CCC">
        <w:rPr>
          <w:rFonts w:ascii="Book Antiqua" w:hAnsi="Book Antiqua"/>
          <w:szCs w:val="24"/>
        </w:rPr>
        <w:t>Perforation</w:t>
      </w:r>
      <w:r w:rsidRPr="00251D39">
        <w:rPr>
          <w:rFonts w:ascii="Book Antiqua" w:hAnsi="Book Antiqua"/>
          <w:szCs w:val="24"/>
          <w:vertAlign w:val="superscript"/>
        </w:rPr>
        <w:t>[</w:t>
      </w:r>
      <w:proofErr w:type="gramEnd"/>
      <w:r w:rsidRPr="00251D39">
        <w:rPr>
          <w:rFonts w:ascii="Book Antiqua" w:hAnsi="Book Antiqua"/>
          <w:szCs w:val="24"/>
          <w:vertAlign w:val="superscript"/>
        </w:rPr>
        <w:t>2]</w:t>
      </w:r>
      <w:r w:rsidRPr="00251D39">
        <w:rPr>
          <w:rFonts w:ascii="Book Antiqua" w:hAnsi="Book Antiqua"/>
          <w:szCs w:val="24"/>
        </w:rPr>
        <w:t xml:space="preserve"> and embolic stroke-</w:t>
      </w:r>
      <w:r w:rsidRPr="00251D39">
        <w:rPr>
          <w:rFonts w:ascii="Book Antiqua" w:hAnsi="Book Antiqua"/>
          <w:szCs w:val="24"/>
          <w:vertAlign w:val="superscript"/>
        </w:rPr>
        <w:t>[13]</w:t>
      </w:r>
      <w:r w:rsidRPr="00251D39">
        <w:rPr>
          <w:rFonts w:ascii="Book Antiqua" w:hAnsi="Book Antiqua"/>
          <w:szCs w:val="24"/>
        </w:rPr>
        <w:t xml:space="preserve"> related deaths have been reported rarely, and although perforations associated with </w:t>
      </w:r>
      <w:proofErr w:type="spellStart"/>
      <w:r w:rsidRPr="00251D39">
        <w:rPr>
          <w:rFonts w:ascii="Book Antiqua" w:hAnsi="Book Antiqua"/>
          <w:szCs w:val="24"/>
        </w:rPr>
        <w:t>sphinctectomy</w:t>
      </w:r>
      <w:proofErr w:type="spellEnd"/>
      <w:r w:rsidRPr="00251D39">
        <w:rPr>
          <w:rFonts w:ascii="Book Antiqua" w:hAnsi="Book Antiqua"/>
          <w:szCs w:val="24"/>
        </w:rPr>
        <w:t xml:space="preserve"> can be treated conservatively, those not associated with </w:t>
      </w:r>
      <w:proofErr w:type="spellStart"/>
      <w:r w:rsidRPr="00251D39">
        <w:rPr>
          <w:rFonts w:ascii="Book Antiqua" w:hAnsi="Book Antiqua"/>
          <w:szCs w:val="24"/>
        </w:rPr>
        <w:t>sphintectomy</w:t>
      </w:r>
      <w:proofErr w:type="spellEnd"/>
      <w:r w:rsidRPr="00251D39">
        <w:rPr>
          <w:rFonts w:ascii="Book Antiqua" w:hAnsi="Book Antiqua"/>
          <w:szCs w:val="24"/>
        </w:rPr>
        <w:t xml:space="preserve"> often requi</w:t>
      </w:r>
      <w:r w:rsidR="005353DA">
        <w:rPr>
          <w:rFonts w:ascii="Book Antiqua" w:hAnsi="Book Antiqua"/>
          <w:szCs w:val="24"/>
        </w:rPr>
        <w:t>re emergency surgical treatment</w:t>
      </w:r>
      <w:r w:rsidR="003935DA">
        <w:rPr>
          <w:rFonts w:ascii="Book Antiqua" w:hAnsi="Book Antiqua"/>
          <w:szCs w:val="24"/>
          <w:vertAlign w:val="superscript"/>
        </w:rPr>
        <w:t>[3,</w:t>
      </w:r>
      <w:r w:rsidRPr="00251D39">
        <w:rPr>
          <w:rFonts w:ascii="Book Antiqua" w:hAnsi="Book Antiqua"/>
          <w:szCs w:val="24"/>
          <w:vertAlign w:val="superscript"/>
        </w:rPr>
        <w:t>14]</w:t>
      </w:r>
      <w:r w:rsidRPr="00251D39">
        <w:rPr>
          <w:rFonts w:ascii="Book Antiqua" w:hAnsi="Book Antiqua"/>
          <w:szCs w:val="24"/>
        </w:rPr>
        <w:t>. Some reports show a high incidence of perforation, at rates of 2.0%−11.1%</w:t>
      </w:r>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rPr>
        <w:t xml:space="preserve"> and</w:t>
      </w:r>
      <w:r w:rsidRPr="00251D39">
        <w:rPr>
          <w:rFonts w:ascii="Book Antiqua" w:hAnsi="Book Antiqua"/>
          <w:szCs w:val="24"/>
        </w:rPr>
        <w:t xml:space="preserve"> 5.6%−7.7%</w:t>
      </w:r>
      <w:r w:rsidRPr="00251D39">
        <w:rPr>
          <w:rFonts w:ascii="Book Antiqua" w:hAnsi="Book Antiqua"/>
          <w:szCs w:val="24"/>
          <w:vertAlign w:val="superscript"/>
        </w:rPr>
        <w:t>[2-5]</w:t>
      </w:r>
      <w:r w:rsidRPr="00251D39">
        <w:rPr>
          <w:rFonts w:ascii="Book Antiqua" w:hAnsi="Book Antiqua"/>
          <w:szCs w:val="24"/>
        </w:rPr>
        <w:t xml:space="preserve"> in Roux-en-Y</w:t>
      </w:r>
      <w:r w:rsidRPr="00251D39">
        <w:rPr>
          <w:rFonts w:ascii="Book Antiqua" w:hAnsi="Book Antiqua"/>
        </w:rPr>
        <w:t xml:space="preserve"> and</w:t>
      </w:r>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-II reconstructions, respectively, though the overall rate of perforation in ERCP has been reported to be as low as 0.35%</w:t>
      </w:r>
      <w:r w:rsidRPr="00251D39">
        <w:rPr>
          <w:rFonts w:ascii="Book Antiqua" w:hAnsi="Book Antiqua"/>
          <w:szCs w:val="24"/>
          <w:vertAlign w:val="superscript"/>
        </w:rPr>
        <w:t>[15]</w:t>
      </w:r>
      <w:r w:rsidRPr="00251D39">
        <w:rPr>
          <w:rFonts w:ascii="Book Antiqua" w:hAnsi="Book Antiqua"/>
          <w:szCs w:val="24"/>
        </w:rPr>
        <w:t>.</w:t>
      </w:r>
    </w:p>
    <w:p w14:paraId="7724CE53" w14:textId="4EBCFDF3" w:rsidR="008B6ED1" w:rsidRPr="008B6ED1" w:rsidRDefault="00A57516" w:rsidP="008B6ED1">
      <w:pPr>
        <w:kinsoku w:val="0"/>
        <w:overflowPunct w:val="0"/>
        <w:autoSpaceDE w:val="0"/>
        <w:autoSpaceDN w:val="0"/>
        <w:adjustRightInd w:val="0"/>
        <w:snapToGrid w:val="0"/>
        <w:spacing w:line="360" w:lineRule="auto"/>
        <w:ind w:firstLineChars="200" w:firstLine="480"/>
        <w:rPr>
          <w:rFonts w:ascii="Book Antiqua" w:hAnsi="Book Antiqua"/>
          <w:szCs w:val="24"/>
        </w:rPr>
      </w:pPr>
      <w:r w:rsidRPr="00251D39">
        <w:rPr>
          <w:rFonts w:ascii="Book Antiqua" w:hAnsi="Book Antiqua"/>
          <w:szCs w:val="24"/>
        </w:rPr>
        <w:t xml:space="preserve">Surgically altered anatomy is a risk factor for perforations, not only in ERCP-related procedures, but also in DBE-related </w:t>
      </w:r>
      <w:proofErr w:type="gramStart"/>
      <w:r w:rsidRPr="00251D39">
        <w:rPr>
          <w:rFonts w:ascii="Book Antiqua" w:hAnsi="Book Antiqua"/>
          <w:szCs w:val="24"/>
        </w:rPr>
        <w:t>procedures</w:t>
      </w:r>
      <w:r w:rsidRPr="00251D39">
        <w:rPr>
          <w:rFonts w:ascii="Book Antiqua" w:hAnsi="Book Antiqua"/>
          <w:szCs w:val="24"/>
          <w:vertAlign w:val="superscript"/>
        </w:rPr>
        <w:t>[</w:t>
      </w:r>
      <w:proofErr w:type="gramEnd"/>
      <w:r w:rsidRPr="00251D39">
        <w:rPr>
          <w:rFonts w:ascii="Book Antiqua" w:hAnsi="Book Antiqua"/>
          <w:szCs w:val="24"/>
          <w:vertAlign w:val="superscript"/>
        </w:rPr>
        <w:t>16]</w:t>
      </w:r>
      <w:r w:rsidRPr="00251D39">
        <w:rPr>
          <w:rFonts w:ascii="Book Antiqua" w:hAnsi="Book Antiqua"/>
          <w:szCs w:val="24"/>
        </w:rPr>
        <w:t xml:space="preserve">. The perforation rates of DBE-related procedures are reported to be 0.2% and 3% in patients without and with surgically altered anatomy, respectively, with statistical significance. Moreover, the reported incidence of perforation seems to be higher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proofErr w:type="gramStart"/>
      <w:r w:rsidRPr="00251D39">
        <w:rPr>
          <w:rFonts w:ascii="Book Antiqua" w:hAnsi="Book Antiqua"/>
          <w:szCs w:val="24"/>
        </w:rPr>
        <w:t>reconstruction</w:t>
      </w:r>
      <w:r w:rsidR="003935DA">
        <w:rPr>
          <w:rFonts w:ascii="Book Antiqua" w:hAnsi="Book Antiqua"/>
          <w:szCs w:val="24"/>
          <w:vertAlign w:val="superscript"/>
        </w:rPr>
        <w:t>[</w:t>
      </w:r>
      <w:proofErr w:type="gramEnd"/>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szCs w:val="24"/>
        </w:rPr>
        <w:t xml:space="preserve"> than in those with Roux-en-Y reconstruction</w:t>
      </w:r>
      <w:r w:rsidRPr="00251D39">
        <w:rPr>
          <w:rFonts w:ascii="Book Antiqua" w:hAnsi="Book Antiqua"/>
          <w:szCs w:val="24"/>
          <w:vertAlign w:val="superscript"/>
        </w:rPr>
        <w:t>[2-5]</w:t>
      </w:r>
      <w:r w:rsidRPr="00251D39">
        <w:rPr>
          <w:rFonts w:ascii="Book Antiqua" w:hAnsi="Book Antiqua"/>
          <w:szCs w:val="24"/>
        </w:rPr>
        <w:t xml:space="preserve">, and another report showed that </w:t>
      </w:r>
      <w:proofErr w:type="spellStart"/>
      <w:r w:rsidRPr="00251D39">
        <w:rPr>
          <w:rFonts w:ascii="Book Antiqua" w:hAnsi="Book Antiqua"/>
          <w:szCs w:val="24"/>
        </w:rPr>
        <w:t>Billroth</w:t>
      </w:r>
      <w:proofErr w:type="spellEnd"/>
      <w:r w:rsidRPr="00251D39">
        <w:rPr>
          <w:rFonts w:ascii="Book Antiqua" w:hAnsi="Book Antiqua"/>
          <w:szCs w:val="24"/>
        </w:rPr>
        <w:t>-II is a significant risk factor for adverse events, including perforations, in ERCP procedure with DBE</w:t>
      </w:r>
      <w:r w:rsidRPr="00251D39">
        <w:rPr>
          <w:rFonts w:ascii="Book Antiqua" w:hAnsi="Book Antiqua"/>
          <w:szCs w:val="24"/>
          <w:vertAlign w:val="superscript"/>
        </w:rPr>
        <w:t>[3]</w:t>
      </w:r>
      <w:r w:rsidRPr="00251D39">
        <w:rPr>
          <w:rFonts w:ascii="Book Antiqua" w:hAnsi="Book Antiqua"/>
          <w:szCs w:val="24"/>
        </w:rPr>
        <w:t>. However, no report has elucidated the risk factors for perforation by type of surgical anatomy</w:t>
      </w:r>
      <w:r w:rsidRPr="00251D39">
        <w:rPr>
          <w:rFonts w:ascii="Book Antiqua" w:hAnsi="Book Antiqua"/>
        </w:rPr>
        <w:t xml:space="preserve"> and</w:t>
      </w:r>
      <w:r w:rsidRPr="00251D39">
        <w:rPr>
          <w:rFonts w:ascii="Book Antiqua" w:hAnsi="Book Antiqua"/>
          <w:szCs w:val="24"/>
        </w:rPr>
        <w:t xml:space="preserve"> detailed operative information.</w:t>
      </w:r>
    </w:p>
    <w:p w14:paraId="2B32ED8D" w14:textId="5A0C4FA5" w:rsidR="00A57516" w:rsidRPr="00251D39" w:rsidRDefault="00A57516" w:rsidP="008B6ED1">
      <w:pPr>
        <w:tabs>
          <w:tab w:val="left" w:pos="540"/>
        </w:tabs>
        <w:kinsoku w:val="0"/>
        <w:overflowPunct w:val="0"/>
        <w:autoSpaceDE w:val="0"/>
        <w:autoSpaceDN w:val="0"/>
        <w:adjustRightInd w:val="0"/>
        <w:snapToGrid w:val="0"/>
        <w:spacing w:line="360" w:lineRule="auto"/>
        <w:ind w:firstLineChars="200" w:firstLine="480"/>
        <w:rPr>
          <w:rFonts w:ascii="Book Antiqua" w:hAnsi="Book Antiqua"/>
          <w:szCs w:val="24"/>
        </w:rPr>
      </w:pPr>
      <w:r w:rsidRPr="00251D39">
        <w:rPr>
          <w:rFonts w:ascii="Book Antiqua" w:hAnsi="Book Antiqua"/>
          <w:szCs w:val="24"/>
        </w:rPr>
        <w:lastRenderedPageBreak/>
        <w:t>In this study, we identified risk factors for perforation in ERCP-related procedures in patients with surgically altered anatomy. We identified the type of reconstruction carrying a high risk of perforation, and we further analyzed detailed information of operative methods to identify the risks for perforation before or during DBE.</w:t>
      </w:r>
    </w:p>
    <w:p w14:paraId="5BCFFDCE"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548C1E5"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caps/>
          <w:szCs w:val="24"/>
        </w:rPr>
        <w:t>MATERIALS AND METHODS</w:t>
      </w:r>
    </w:p>
    <w:p w14:paraId="634343E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rPr>
        <w:t>Patients and data acquisition</w:t>
      </w:r>
    </w:p>
    <w:p w14:paraId="269113B1" w14:textId="316173F8"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We retrospectively reviewed the medical records of 187 patients who had surgically altered anatomy and underwent ERCP-related procedures between April 2009 and December 2017 at our institution. Patient data collected were age</w:t>
      </w:r>
      <w:r w:rsidRPr="00251D39">
        <w:rPr>
          <w:rFonts w:ascii="Book Antiqua" w:hAnsi="Book Antiqua"/>
        </w:rPr>
        <w:t>,</w:t>
      </w:r>
      <w:r w:rsidRPr="00251D39">
        <w:rPr>
          <w:rFonts w:ascii="Book Antiqua" w:hAnsi="Book Antiqua"/>
          <w:szCs w:val="24"/>
        </w:rPr>
        <w:t xml:space="preserve"> sex</w:t>
      </w:r>
      <w:r w:rsidRPr="00251D39">
        <w:rPr>
          <w:rFonts w:ascii="Book Antiqua" w:hAnsi="Book Antiqua"/>
        </w:rPr>
        <w:t>,</w:t>
      </w:r>
      <w:r w:rsidRPr="00251D39">
        <w:rPr>
          <w:rFonts w:ascii="Book Antiqua" w:hAnsi="Book Antiqua"/>
          <w:szCs w:val="24"/>
        </w:rPr>
        <w:t xml:space="preserve"> type of reconstruction</w:t>
      </w:r>
      <w:r w:rsidRPr="00251D39">
        <w:rPr>
          <w:rFonts w:ascii="Book Antiqua" w:hAnsi="Book Antiqua"/>
        </w:rPr>
        <w:t>,</w:t>
      </w:r>
      <w:r w:rsidRPr="00251D39">
        <w:rPr>
          <w:rFonts w:ascii="Book Antiqua" w:hAnsi="Book Antiqua"/>
          <w:szCs w:val="24"/>
        </w:rPr>
        <w:t xml:space="preserve"> indication for surgery</w:t>
      </w:r>
      <w:r w:rsidRPr="00251D39">
        <w:rPr>
          <w:rFonts w:ascii="Book Antiqua" w:hAnsi="Book Antiqua"/>
        </w:rPr>
        <w:t>,</w:t>
      </w:r>
      <w:r w:rsidRPr="00251D39">
        <w:rPr>
          <w:rFonts w:ascii="Book Antiqua" w:hAnsi="Book Antiqua"/>
          <w:szCs w:val="24"/>
        </w:rPr>
        <w:t xml:space="preserve"> aim of ERCP</w:t>
      </w:r>
      <w:r w:rsidRPr="00251D39">
        <w:rPr>
          <w:rFonts w:ascii="Book Antiqua" w:hAnsi="Book Antiqua"/>
        </w:rPr>
        <w:t>,</w:t>
      </w:r>
      <w:r w:rsidRPr="00251D39">
        <w:rPr>
          <w:rFonts w:ascii="Book Antiqua" w:hAnsi="Book Antiqua"/>
          <w:szCs w:val="24"/>
        </w:rPr>
        <w:t xml:space="preserve"> success at reaching target site</w:t>
      </w:r>
      <w:r w:rsidRPr="00251D39">
        <w:rPr>
          <w:rFonts w:ascii="Book Antiqua" w:hAnsi="Book Antiqua"/>
        </w:rPr>
        <w:t>,</w:t>
      </w:r>
      <w:r w:rsidRPr="00251D39">
        <w:rPr>
          <w:rFonts w:ascii="Book Antiqua" w:hAnsi="Book Antiqua"/>
          <w:szCs w:val="24"/>
        </w:rPr>
        <w:t xml:space="preserve"> success of procedure</w:t>
      </w:r>
      <w:r w:rsidRPr="00251D39">
        <w:rPr>
          <w:rFonts w:ascii="Book Antiqua" w:hAnsi="Book Antiqua"/>
        </w:rPr>
        <w:t>,</w:t>
      </w:r>
      <w:r w:rsidRPr="00251D39">
        <w:rPr>
          <w:rFonts w:ascii="Book Antiqua" w:hAnsi="Book Antiqua"/>
          <w:szCs w:val="24"/>
        </w:rPr>
        <w:t xml:space="preserve"> adverse events</w:t>
      </w:r>
      <w:r w:rsidRPr="00251D39">
        <w:rPr>
          <w:rFonts w:ascii="Book Antiqua" w:hAnsi="Book Antiqua"/>
        </w:rPr>
        <w:t>,</w:t>
      </w:r>
      <w:r w:rsidRPr="00251D39">
        <w:rPr>
          <w:rFonts w:ascii="Book Antiqua" w:hAnsi="Book Antiqua"/>
          <w:szCs w:val="24"/>
        </w:rPr>
        <w:t xml:space="preserve"> type of scope</w:t>
      </w:r>
      <w:r w:rsidRPr="00251D39">
        <w:rPr>
          <w:rFonts w:ascii="Book Antiqua" w:hAnsi="Book Antiqua"/>
        </w:rPr>
        <w:t>,</w:t>
      </w:r>
      <w:r w:rsidRPr="00251D39">
        <w:rPr>
          <w:rFonts w:ascii="Book Antiqua" w:hAnsi="Book Antiqua"/>
          <w:szCs w:val="24"/>
        </w:rPr>
        <w:t xml:space="preserve"> time to reach the target site</w:t>
      </w:r>
      <w:r w:rsidRPr="00251D39">
        <w:rPr>
          <w:rFonts w:ascii="Book Antiqua" w:hAnsi="Book Antiqua"/>
        </w:rPr>
        <w:t>,</w:t>
      </w:r>
      <w:r w:rsidRPr="00251D39">
        <w:rPr>
          <w:rFonts w:ascii="Book Antiqua" w:hAnsi="Book Antiqua"/>
          <w:szCs w:val="24"/>
        </w:rPr>
        <w:t xml:space="preserve"> and duration of procedure.</w:t>
      </w:r>
    </w:p>
    <w:p w14:paraId="26AD432C"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FF6A89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i/>
        </w:rPr>
      </w:pPr>
      <w:r w:rsidRPr="00251D39">
        <w:rPr>
          <w:rFonts w:ascii="Book Antiqua" w:hAnsi="Book Antiqua"/>
          <w:b/>
          <w:i/>
        </w:rPr>
        <w:t>Additional procedure</w:t>
      </w:r>
      <w:r w:rsidRPr="00251D39">
        <w:rPr>
          <w:rFonts w:ascii="Book Antiqua" w:hAnsi="Book Antiqua"/>
          <w:b/>
          <w:i/>
          <w:szCs w:val="24"/>
        </w:rPr>
        <w:t>-</w:t>
      </w:r>
      <w:r w:rsidRPr="00251D39">
        <w:rPr>
          <w:rFonts w:ascii="Book Antiqua" w:hAnsi="Book Antiqua"/>
          <w:b/>
          <w:i/>
        </w:rPr>
        <w:t xml:space="preserve">associated factors in cases </w:t>
      </w:r>
      <w:r w:rsidRPr="00251D39">
        <w:rPr>
          <w:rFonts w:ascii="Book Antiqua" w:hAnsi="Book Antiqua"/>
          <w:b/>
          <w:i/>
          <w:szCs w:val="24"/>
        </w:rPr>
        <w:t>of</w:t>
      </w:r>
      <w:r w:rsidRPr="00251D39">
        <w:rPr>
          <w:rFonts w:ascii="Book Antiqua" w:hAnsi="Book Antiqua"/>
          <w:b/>
          <w:i/>
        </w:rPr>
        <w:t xml:space="preserve"> </w:t>
      </w:r>
      <w:proofErr w:type="spellStart"/>
      <w:r w:rsidRPr="00251D39">
        <w:rPr>
          <w:rFonts w:ascii="Book Antiqua" w:hAnsi="Book Antiqua"/>
          <w:b/>
          <w:i/>
        </w:rPr>
        <w:t>Billroth</w:t>
      </w:r>
      <w:proofErr w:type="spellEnd"/>
      <w:r w:rsidRPr="00251D39">
        <w:rPr>
          <w:rFonts w:ascii="Book Antiqua" w:hAnsi="Book Antiqua"/>
          <w:b/>
          <w:i/>
        </w:rPr>
        <w:t>-II reconstruction</w:t>
      </w:r>
    </w:p>
    <w:p w14:paraId="14AF0FF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In addition to data from medical records, we extracted two other factors in cases of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The first was whether reconstruction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xml:space="preserve">. Afferent loops pass through the anterior space of transverse colon in the </w:t>
      </w:r>
      <w:proofErr w:type="spellStart"/>
      <w:r w:rsidRPr="00251D39">
        <w:rPr>
          <w:rFonts w:ascii="Book Antiqua" w:hAnsi="Book Antiqua"/>
          <w:szCs w:val="24"/>
        </w:rPr>
        <w:t>antecolic</w:t>
      </w:r>
      <w:proofErr w:type="spellEnd"/>
      <w:r w:rsidRPr="00251D39">
        <w:rPr>
          <w:rFonts w:ascii="Book Antiqua" w:hAnsi="Book Antiqua"/>
          <w:szCs w:val="24"/>
        </w:rPr>
        <w:t xml:space="preserve"> reconstruction, but through posterior colonic mesentery in </w:t>
      </w:r>
      <w:proofErr w:type="spellStart"/>
      <w:r w:rsidRPr="00251D39">
        <w:rPr>
          <w:rFonts w:ascii="Book Antiqua" w:hAnsi="Book Antiqua"/>
          <w:szCs w:val="24"/>
        </w:rPr>
        <w:t>retrocolic</w:t>
      </w:r>
      <w:proofErr w:type="spellEnd"/>
      <w:r w:rsidRPr="00251D39">
        <w:rPr>
          <w:rFonts w:ascii="Book Antiqua" w:hAnsi="Book Antiqua"/>
          <w:szCs w:val="24"/>
        </w:rPr>
        <w:t xml:space="preserve"> reconstruction. The second risk factor was the shape of inserted scope when the target site was reached. There were two scope shapes upon reaching the target site: the simple J shape (</w:t>
      </w:r>
      <w:r w:rsidRPr="00251D39">
        <w:rPr>
          <w:rFonts w:ascii="Book Antiqua" w:hAnsi="Book Antiqua"/>
        </w:rPr>
        <w:t>Figure</w:t>
      </w:r>
      <w:r w:rsidRPr="00251D39">
        <w:rPr>
          <w:rFonts w:ascii="Book Antiqua" w:hAnsi="Book Antiqua"/>
          <w:szCs w:val="24"/>
        </w:rPr>
        <w:t xml:space="preserve"> 1A, 1B) and the looped, L-shaped scope (</w:t>
      </w:r>
      <w:r w:rsidRPr="00251D39">
        <w:rPr>
          <w:rFonts w:ascii="Book Antiqua" w:hAnsi="Book Antiqua"/>
        </w:rPr>
        <w:t>Figure 1</w:t>
      </w:r>
      <w:r w:rsidRPr="00251D39">
        <w:rPr>
          <w:rFonts w:ascii="Book Antiqua" w:hAnsi="Book Antiqua"/>
          <w:szCs w:val="24"/>
        </w:rPr>
        <w:t>C, 1D).</w:t>
      </w:r>
    </w:p>
    <w:p w14:paraId="1B03248F" w14:textId="77777777" w:rsidR="00A57516" w:rsidRPr="00251D39" w:rsidRDefault="00A57516" w:rsidP="00F00139">
      <w:pPr>
        <w:tabs>
          <w:tab w:val="left" w:pos="540"/>
        </w:tabs>
        <w:kinsoku w:val="0"/>
        <w:overflowPunct w:val="0"/>
        <w:autoSpaceDE w:val="0"/>
        <w:autoSpaceDN w:val="0"/>
        <w:adjustRightInd w:val="0"/>
        <w:snapToGrid w:val="0"/>
        <w:spacing w:line="360" w:lineRule="auto"/>
        <w:rPr>
          <w:rFonts w:ascii="Book Antiqua" w:hAnsi="Book Antiqua"/>
          <w:szCs w:val="24"/>
        </w:rPr>
      </w:pPr>
    </w:p>
    <w:p w14:paraId="629E4888" w14:textId="77777777" w:rsidR="00A57516" w:rsidRPr="00251D39" w:rsidRDefault="00A57516" w:rsidP="00F00139">
      <w:pPr>
        <w:keepNext/>
        <w:kinsoku w:val="0"/>
        <w:overflowPunct w:val="0"/>
        <w:autoSpaceDE w:val="0"/>
        <w:autoSpaceDN w:val="0"/>
        <w:adjustRightInd w:val="0"/>
        <w:snapToGrid w:val="0"/>
        <w:spacing w:line="360" w:lineRule="auto"/>
        <w:rPr>
          <w:rFonts w:ascii="Book Antiqua" w:hAnsi="Book Antiqua"/>
          <w:i/>
        </w:rPr>
      </w:pPr>
      <w:r w:rsidRPr="00251D39">
        <w:rPr>
          <w:rFonts w:ascii="Book Antiqua" w:hAnsi="Book Antiqua"/>
          <w:b/>
          <w:i/>
        </w:rPr>
        <w:t>Statistical analysis</w:t>
      </w:r>
    </w:p>
    <w:p w14:paraId="6D51674A" w14:textId="03877F98" w:rsidR="00A57516" w:rsidRPr="00251D39" w:rsidRDefault="00A57516" w:rsidP="00F00139">
      <w:pPr>
        <w:keepNext/>
        <w:widowControl/>
        <w:spacing w:line="360" w:lineRule="auto"/>
        <w:rPr>
          <w:rFonts w:ascii="Book Antiqua" w:hAnsi="Book Antiqua"/>
          <w:b/>
          <w:szCs w:val="24"/>
        </w:rPr>
      </w:pPr>
      <w:r w:rsidRPr="00251D39">
        <w:rPr>
          <w:rFonts w:ascii="Book Antiqua" w:hAnsi="Book Antiqua"/>
          <w:szCs w:val="24"/>
        </w:rPr>
        <w:t xml:space="preserve">Continuous data were expressed as medians and ranges and categorical data were expressed as numbers and percentages. Two-group comparisons were </w:t>
      </w:r>
      <w:r w:rsidRPr="00251D39">
        <w:rPr>
          <w:rFonts w:ascii="Book Antiqua" w:hAnsi="Book Antiqua"/>
          <w:szCs w:val="24"/>
        </w:rPr>
        <w:lastRenderedPageBreak/>
        <w:t xml:space="preserve">conducted by </w:t>
      </w:r>
      <w:r w:rsidR="005353DA" w:rsidRPr="00370F5A">
        <w:rPr>
          <w:rFonts w:ascii="Symbol" w:hAnsi="Symbol"/>
          <w:i/>
          <w:kern w:val="0"/>
          <w:szCs w:val="24"/>
        </w:rPr>
        <w:t></w:t>
      </w:r>
      <w:r w:rsidR="005353DA" w:rsidRPr="00FB2D51">
        <w:rPr>
          <w:rFonts w:ascii="Book Antiqua" w:hAnsi="Book Antiqua" w:hint="eastAsia"/>
          <w:szCs w:val="24"/>
          <w:vertAlign w:val="superscript"/>
        </w:rPr>
        <w:t>2</w:t>
      </w:r>
      <w:r w:rsidRPr="00251D39">
        <w:rPr>
          <w:rFonts w:ascii="Book Antiqua" w:hAnsi="Book Antiqua"/>
          <w:szCs w:val="24"/>
        </w:rPr>
        <w:t xml:space="preserve"> test, and differences with </w:t>
      </w:r>
      <w:r w:rsidRPr="00251D39">
        <w:rPr>
          <w:rFonts w:ascii="Book Antiqua" w:hAnsi="Book Antiqua"/>
          <w:i/>
          <w:szCs w:val="24"/>
        </w:rPr>
        <w:t xml:space="preserve">P </w:t>
      </w:r>
      <w:r w:rsidRPr="00251D39">
        <w:rPr>
          <w:rFonts w:ascii="Book Antiqua" w:hAnsi="Book Antiqua"/>
          <w:szCs w:val="24"/>
        </w:rPr>
        <w:t>values of &lt; 0.05 were considered statistically significant.</w:t>
      </w:r>
    </w:p>
    <w:p w14:paraId="66F47293" w14:textId="77777777" w:rsidR="00A57516" w:rsidRPr="00251D39" w:rsidRDefault="00A57516" w:rsidP="00F00139">
      <w:pPr>
        <w:widowControl/>
        <w:spacing w:line="360" w:lineRule="auto"/>
        <w:rPr>
          <w:rFonts w:ascii="Book Antiqua" w:hAnsi="Book Antiqua"/>
          <w:b/>
          <w:szCs w:val="24"/>
        </w:rPr>
      </w:pPr>
    </w:p>
    <w:p w14:paraId="4ADC526F" w14:textId="77777777" w:rsidR="00A57516" w:rsidRPr="00251D39" w:rsidRDefault="00A57516" w:rsidP="00F00139">
      <w:pPr>
        <w:widowControl/>
        <w:spacing w:line="360" w:lineRule="auto"/>
        <w:rPr>
          <w:rFonts w:ascii="Book Antiqua" w:hAnsi="Book Antiqua"/>
          <w:b/>
          <w:szCs w:val="24"/>
        </w:rPr>
      </w:pPr>
      <w:r w:rsidRPr="00251D39">
        <w:rPr>
          <w:rFonts w:ascii="Book Antiqua" w:hAnsi="Book Antiqua"/>
          <w:b/>
          <w:szCs w:val="24"/>
        </w:rPr>
        <w:t>RESULTS</w:t>
      </w:r>
    </w:p>
    <w:p w14:paraId="01534EC9"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szCs w:val="24"/>
        </w:rPr>
        <w:t>Patient</w:t>
      </w:r>
      <w:r w:rsidRPr="00251D39">
        <w:rPr>
          <w:rFonts w:ascii="Book Antiqua" w:hAnsi="Book Antiqua"/>
          <w:b/>
          <w:i/>
        </w:rPr>
        <w:t xml:space="preserve"> characteristics and procedures</w:t>
      </w:r>
    </w:p>
    <w:p w14:paraId="74021C0E" w14:textId="0A167488"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Characteristics of patients included in this retrospective study are shown in </w:t>
      </w:r>
      <w:r w:rsidRPr="00251D39">
        <w:rPr>
          <w:rFonts w:ascii="Book Antiqua" w:hAnsi="Book Antiqua"/>
        </w:rPr>
        <w:t>Table</w:t>
      </w:r>
      <w:r w:rsidRPr="00251D39">
        <w:rPr>
          <w:rFonts w:ascii="Book Antiqua" w:hAnsi="Book Antiqua"/>
          <w:szCs w:val="24"/>
        </w:rPr>
        <w:t xml:space="preserve"> 1. All patients (</w:t>
      </w:r>
      <w:r w:rsidR="007C577E" w:rsidRPr="0076174F">
        <w:rPr>
          <w:rFonts w:ascii="Book Antiqua" w:hAnsi="Book Antiqua"/>
          <w:i/>
          <w:szCs w:val="24"/>
        </w:rPr>
        <w:t>n</w:t>
      </w:r>
      <w:r w:rsidR="0076174F" w:rsidRPr="0076174F">
        <w:rPr>
          <w:rFonts w:ascii="Book Antiqua" w:hAnsi="Book Antiqua"/>
          <w:i/>
          <w:szCs w:val="24"/>
        </w:rPr>
        <w:t xml:space="preserve"> =</w:t>
      </w:r>
      <w:r w:rsidRPr="00251D39">
        <w:rPr>
          <w:rFonts w:ascii="Book Antiqua" w:hAnsi="Book Antiqua"/>
          <w:szCs w:val="24"/>
        </w:rPr>
        <w:t xml:space="preserve"> 187) had surgical anatomy such as </w:t>
      </w:r>
      <w:proofErr w:type="spellStart"/>
      <w:r w:rsidRPr="00251D39">
        <w:rPr>
          <w:rFonts w:ascii="Book Antiqua" w:hAnsi="Book Antiqua"/>
          <w:szCs w:val="24"/>
        </w:rPr>
        <w:t>Billroth</w:t>
      </w:r>
      <w:proofErr w:type="spellEnd"/>
      <w:r w:rsidRPr="00251D39">
        <w:rPr>
          <w:rFonts w:ascii="Book Antiqua" w:hAnsi="Book Antiqua"/>
          <w:szCs w:val="24"/>
        </w:rPr>
        <w:t xml:space="preserve">-I, </w:t>
      </w:r>
      <w:proofErr w:type="spellStart"/>
      <w:r w:rsidRPr="00251D39">
        <w:rPr>
          <w:rFonts w:ascii="Book Antiqua" w:hAnsi="Book Antiqua"/>
          <w:szCs w:val="24"/>
        </w:rPr>
        <w:t>Billroth</w:t>
      </w:r>
      <w:proofErr w:type="spellEnd"/>
      <w:r w:rsidRPr="00251D39">
        <w:rPr>
          <w:rFonts w:ascii="Book Antiqua" w:hAnsi="Book Antiqua"/>
          <w:szCs w:val="24"/>
        </w:rPr>
        <w:t>-II, Roux-en-Y, Child, or Whipple reconstruction. More than half of patients underwent operation for malignant tumor, the others for benign diseases such as gastric or duodenal ulcer. ERCP was performed for biliary drainage in 43 cases (23%), stone removal in 29 cases (16%), stricture dilation of anastomos</w:t>
      </w:r>
      <w:r w:rsidR="00AA798C">
        <w:rPr>
          <w:rFonts w:ascii="Book Antiqua" w:hAnsi="Book Antiqua"/>
          <w:szCs w:val="24"/>
        </w:rPr>
        <w:t>is in 59 cases (32%</w:t>
      </w:r>
      <w:proofErr w:type="gramStart"/>
      <w:r w:rsidR="00AA798C">
        <w:rPr>
          <w:rFonts w:ascii="Book Antiqua" w:hAnsi="Book Antiqua"/>
          <w:szCs w:val="24"/>
        </w:rPr>
        <w:t>)</w:t>
      </w:r>
      <w:r w:rsidRPr="00251D39">
        <w:rPr>
          <w:rFonts w:ascii="Book Antiqua" w:hAnsi="Book Antiqua"/>
          <w:szCs w:val="24"/>
        </w:rPr>
        <w:t>(</w:t>
      </w:r>
      <w:proofErr w:type="gramEnd"/>
      <w:r w:rsidRPr="00251D39">
        <w:rPr>
          <w:rFonts w:ascii="Book Antiqua" w:hAnsi="Book Antiqua"/>
        </w:rPr>
        <w:t>Table</w:t>
      </w:r>
      <w:r w:rsidRPr="00251D39">
        <w:rPr>
          <w:rFonts w:ascii="Book Antiqua" w:hAnsi="Book Antiqua"/>
          <w:szCs w:val="24"/>
        </w:rPr>
        <w:t xml:space="preserve"> 2). The scope was unable to reach the target site in 17 cases (9%), and an aimed procedure could not be accomplished in 54 cases (29%).</w:t>
      </w:r>
    </w:p>
    <w:p w14:paraId="0FFB3748"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33847D47"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i/>
        </w:rPr>
      </w:pPr>
      <w:r w:rsidRPr="00251D39">
        <w:rPr>
          <w:rFonts w:ascii="Book Antiqua" w:hAnsi="Book Antiqua"/>
          <w:b/>
          <w:i/>
        </w:rPr>
        <w:t>Adverse events in all cases and risk factors for gastrointestinal perforation</w:t>
      </w:r>
    </w:p>
    <w:p w14:paraId="7CC6E880" w14:textId="70EC5021"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szCs w:val="24"/>
        </w:rPr>
        <w:t xml:space="preserve">The incidences of adverse events are shown in </w:t>
      </w:r>
      <w:r w:rsidRPr="00251D39">
        <w:rPr>
          <w:rFonts w:ascii="Book Antiqua" w:hAnsi="Book Antiqua"/>
        </w:rPr>
        <w:t>Table</w:t>
      </w:r>
      <w:r w:rsidRPr="00251D39">
        <w:rPr>
          <w:rFonts w:ascii="Book Antiqua" w:hAnsi="Book Antiqua"/>
          <w:szCs w:val="24"/>
        </w:rPr>
        <w:t xml:space="preserve"> 3. Adverse events include pancreatitis (</w:t>
      </w:r>
      <w:r w:rsidR="0076174F" w:rsidRPr="0076174F">
        <w:rPr>
          <w:rFonts w:ascii="Book Antiqua" w:hAnsi="Book Antiqua"/>
          <w:i/>
          <w:szCs w:val="24"/>
        </w:rPr>
        <w:t>n =</w:t>
      </w:r>
      <w:r w:rsidRPr="00251D39">
        <w:rPr>
          <w:rFonts w:ascii="Book Antiqua" w:hAnsi="Book Antiqua"/>
          <w:szCs w:val="24"/>
        </w:rPr>
        <w:t xml:space="preserve"> 5), hyperamylasemia (</w:t>
      </w:r>
      <w:r w:rsidR="0076174F" w:rsidRPr="0076174F">
        <w:rPr>
          <w:rFonts w:ascii="Book Antiqua" w:hAnsi="Book Antiqua"/>
          <w:i/>
          <w:szCs w:val="24"/>
        </w:rPr>
        <w:t>n =</w:t>
      </w:r>
      <w:r w:rsidRPr="00251D39">
        <w:rPr>
          <w:rFonts w:ascii="Book Antiqua" w:hAnsi="Book Antiqua"/>
          <w:szCs w:val="24"/>
        </w:rPr>
        <w:t xml:space="preserve"> 19), cholangitis (</w:t>
      </w:r>
      <w:r w:rsidR="0076174F" w:rsidRPr="0076174F">
        <w:rPr>
          <w:rFonts w:ascii="Book Antiqua" w:hAnsi="Book Antiqua"/>
          <w:i/>
          <w:szCs w:val="24"/>
        </w:rPr>
        <w:t>n =</w:t>
      </w:r>
      <w:r w:rsidRPr="00251D39">
        <w:rPr>
          <w:rFonts w:ascii="Book Antiqua" w:hAnsi="Book Antiqua"/>
          <w:szCs w:val="24"/>
        </w:rPr>
        <w:t xml:space="preserve"> 12), cholestasis (</w:t>
      </w:r>
      <w:r w:rsidR="0076174F" w:rsidRPr="0076174F">
        <w:rPr>
          <w:rFonts w:ascii="Book Antiqua" w:hAnsi="Book Antiqua"/>
          <w:i/>
          <w:szCs w:val="24"/>
        </w:rPr>
        <w:t>n =</w:t>
      </w:r>
      <w:r w:rsidRPr="00251D39">
        <w:rPr>
          <w:rFonts w:ascii="Book Antiqua" w:hAnsi="Book Antiqua"/>
          <w:szCs w:val="24"/>
        </w:rPr>
        <w:t xml:space="preserve"> 7), excessive sedation (</w:t>
      </w:r>
      <w:r w:rsidR="0076174F" w:rsidRPr="0076174F">
        <w:rPr>
          <w:rFonts w:ascii="Book Antiqua" w:hAnsi="Book Antiqua"/>
          <w:i/>
          <w:szCs w:val="24"/>
        </w:rPr>
        <w:t>n =</w:t>
      </w:r>
      <w:r w:rsidRPr="00251D39">
        <w:rPr>
          <w:rFonts w:ascii="Book Antiqua" w:hAnsi="Book Antiqua"/>
          <w:szCs w:val="24"/>
        </w:rPr>
        <w:t xml:space="preserve"> 1), perforation (</w:t>
      </w:r>
      <w:r w:rsidR="0076174F" w:rsidRPr="0076174F">
        <w:rPr>
          <w:rFonts w:ascii="Book Antiqua" w:hAnsi="Book Antiqua"/>
          <w:i/>
          <w:szCs w:val="24"/>
        </w:rPr>
        <w:t>n =</w:t>
      </w:r>
      <w:r w:rsidRPr="00251D39">
        <w:rPr>
          <w:rFonts w:ascii="Book Antiqua" w:hAnsi="Book Antiqua"/>
          <w:szCs w:val="24"/>
        </w:rPr>
        <w:t xml:space="preserve"> 3), and other (</w:t>
      </w:r>
      <w:r w:rsidR="0076174F" w:rsidRPr="0076174F">
        <w:rPr>
          <w:rFonts w:ascii="Book Antiqua" w:hAnsi="Book Antiqua"/>
          <w:i/>
          <w:szCs w:val="24"/>
        </w:rPr>
        <w:t>n =</w:t>
      </w:r>
      <w:r w:rsidRPr="00251D39">
        <w:rPr>
          <w:rFonts w:ascii="Book Antiqua" w:hAnsi="Book Antiqua"/>
          <w:szCs w:val="24"/>
        </w:rPr>
        <w:t xml:space="preserve"> 5). The overall rate of adverse events, without overlapping, was 25% (</w:t>
      </w:r>
      <w:r w:rsidR="0076174F" w:rsidRPr="0076174F">
        <w:rPr>
          <w:rFonts w:ascii="Book Antiqua" w:hAnsi="Book Antiqua"/>
          <w:i/>
          <w:szCs w:val="24"/>
        </w:rPr>
        <w:t>n =</w:t>
      </w:r>
      <w:r w:rsidRPr="00251D39">
        <w:rPr>
          <w:rFonts w:ascii="Book Antiqua" w:hAnsi="Book Antiqua"/>
          <w:szCs w:val="24"/>
        </w:rPr>
        <w:t xml:space="preserve"> 47). We next evaluated risk factors for perforation in all cases (</w:t>
      </w:r>
      <w:r w:rsidRPr="00251D39">
        <w:rPr>
          <w:rFonts w:ascii="Book Antiqua" w:hAnsi="Book Antiqua"/>
        </w:rPr>
        <w:t>Table</w:t>
      </w:r>
      <w:r w:rsidRPr="00251D39">
        <w:rPr>
          <w:rFonts w:ascii="Book Antiqua" w:hAnsi="Book Antiqua"/>
          <w:szCs w:val="24"/>
        </w:rPr>
        <w:t xml:space="preserve"> 4). Among factors of age, sex, type of scope, indication for surgery, and type of surgical anatomy, only </w:t>
      </w:r>
      <w:proofErr w:type="spellStart"/>
      <w:r w:rsidRPr="00251D39">
        <w:rPr>
          <w:rFonts w:ascii="Book Antiqua" w:hAnsi="Book Antiqua"/>
          <w:szCs w:val="24"/>
        </w:rPr>
        <w:t>Billroth</w:t>
      </w:r>
      <w:proofErr w:type="spellEnd"/>
      <w:r w:rsidRPr="00251D39">
        <w:rPr>
          <w:rFonts w:ascii="Book Antiqua" w:hAnsi="Book Antiqua"/>
          <w:szCs w:val="24"/>
        </w:rPr>
        <w:t>-II reconstruction was significantly associated with perforation (</w:t>
      </w:r>
      <w:r w:rsidRPr="00251D39">
        <w:rPr>
          <w:rFonts w:ascii="Book Antiqua" w:hAnsi="Book Antiqua"/>
          <w:i/>
          <w:szCs w:val="24"/>
        </w:rPr>
        <w:t>P</w:t>
      </w:r>
      <w:r w:rsidRPr="00251D39">
        <w:rPr>
          <w:rFonts w:ascii="Book Antiqua" w:hAnsi="Book Antiqua"/>
          <w:szCs w:val="24"/>
        </w:rPr>
        <w:t xml:space="preserve"> = 0.003).</w:t>
      </w:r>
    </w:p>
    <w:p w14:paraId="75D2834A"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0A9B08D8" w14:textId="77777777" w:rsidR="00F3042E" w:rsidRDefault="00A57516" w:rsidP="00F00139">
      <w:pPr>
        <w:kinsoku w:val="0"/>
        <w:overflowPunct w:val="0"/>
        <w:autoSpaceDE w:val="0"/>
        <w:autoSpaceDN w:val="0"/>
        <w:adjustRightInd w:val="0"/>
        <w:snapToGrid w:val="0"/>
        <w:spacing w:after="200" w:line="360" w:lineRule="auto"/>
        <w:rPr>
          <w:rFonts w:ascii="Book Antiqua" w:eastAsia="宋体" w:hAnsi="Book Antiqua"/>
          <w:b/>
          <w:i/>
          <w:lang w:eastAsia="zh-CN"/>
        </w:rPr>
      </w:pPr>
      <w:r w:rsidRPr="00251D39">
        <w:rPr>
          <w:rFonts w:ascii="Book Antiqua" w:hAnsi="Book Antiqua"/>
          <w:b/>
          <w:i/>
        </w:rPr>
        <w:t xml:space="preserve">Risk factors for gastrointestinal perforation in cases with </w:t>
      </w:r>
      <w:proofErr w:type="spellStart"/>
      <w:r w:rsidRPr="00251D39">
        <w:rPr>
          <w:rFonts w:ascii="Book Antiqua" w:hAnsi="Book Antiqua"/>
          <w:b/>
          <w:i/>
        </w:rPr>
        <w:t>Billroth</w:t>
      </w:r>
      <w:proofErr w:type="spellEnd"/>
      <w:r w:rsidRPr="00251D39">
        <w:rPr>
          <w:rFonts w:ascii="Book Antiqua" w:hAnsi="Book Antiqua"/>
          <w:b/>
          <w:i/>
        </w:rPr>
        <w:t>-II reconstruction</w:t>
      </w:r>
    </w:p>
    <w:p w14:paraId="2D49DF51" w14:textId="77777777" w:rsidR="008B6ED1" w:rsidRDefault="00A57516" w:rsidP="00F00139">
      <w:pPr>
        <w:kinsoku w:val="0"/>
        <w:overflowPunct w:val="0"/>
        <w:autoSpaceDE w:val="0"/>
        <w:autoSpaceDN w:val="0"/>
        <w:adjustRightInd w:val="0"/>
        <w:snapToGrid w:val="0"/>
        <w:spacing w:after="200" w:line="360" w:lineRule="auto"/>
        <w:rPr>
          <w:rFonts w:ascii="Book Antiqua" w:eastAsia="宋体" w:hAnsi="Book Antiqua"/>
          <w:szCs w:val="24"/>
          <w:lang w:eastAsia="zh-CN"/>
        </w:rPr>
      </w:pPr>
      <w:r w:rsidRPr="00251D39">
        <w:rPr>
          <w:rFonts w:ascii="Book Antiqua" w:hAnsi="Book Antiqua"/>
          <w:szCs w:val="24"/>
        </w:rPr>
        <w:t xml:space="preserve">That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is the risk factor for perforation in patients with </w:t>
      </w:r>
      <w:r w:rsidRPr="00251D39">
        <w:rPr>
          <w:rFonts w:ascii="Book Antiqua" w:hAnsi="Book Antiqua"/>
          <w:szCs w:val="24"/>
        </w:rPr>
        <w:lastRenderedPageBreak/>
        <w:t xml:space="preserve">surgically altered anatomy could easily have been predicted by previous reports, as described in the introduction section of this report. In addition, we noticed that some cases of ERCP procedure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were easy, and some difficult, to perform. Therefore, we further pursued risk factors for perforation in patients with </w:t>
      </w:r>
      <w:proofErr w:type="spellStart"/>
      <w:r w:rsidRPr="00251D39">
        <w:rPr>
          <w:rFonts w:ascii="Book Antiqua" w:hAnsi="Book Antiqua"/>
          <w:szCs w:val="24"/>
        </w:rPr>
        <w:t>Billroth</w:t>
      </w:r>
      <w:proofErr w:type="spellEnd"/>
      <w:r w:rsidRPr="00251D39">
        <w:rPr>
          <w:rFonts w:ascii="Book Antiqua" w:hAnsi="Book Antiqua"/>
          <w:szCs w:val="24"/>
        </w:rPr>
        <w:t>-II reconstruction, for</w:t>
      </w:r>
      <w:r w:rsidRPr="00251D39">
        <w:rPr>
          <w:rFonts w:ascii="Book Antiqua" w:hAnsi="Book Antiqua"/>
        </w:rPr>
        <w:t xml:space="preserve"> which</w:t>
      </w:r>
      <w:r w:rsidRPr="00251D39">
        <w:rPr>
          <w:rFonts w:ascii="Book Antiqua" w:hAnsi="Book Antiqua"/>
          <w:szCs w:val="24"/>
        </w:rPr>
        <w:t xml:space="preserve"> we extracted two more factors associated with operative methods. The two factors were whether the reconstruction was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and whether the shape of inserted scope was J type or L type upon reaching the target site (</w:t>
      </w:r>
      <w:r w:rsidRPr="00251D39">
        <w:rPr>
          <w:rFonts w:ascii="Book Antiqua" w:hAnsi="Book Antiqua"/>
        </w:rPr>
        <w:t>Figure 1</w:t>
      </w:r>
      <w:r w:rsidRPr="00251D39">
        <w:rPr>
          <w:rFonts w:ascii="Book Antiqua" w:hAnsi="Book Antiqua"/>
          <w:szCs w:val="24"/>
        </w:rPr>
        <w:t xml:space="preserve">). Among 33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14 cases had </w:t>
      </w:r>
      <w:proofErr w:type="spellStart"/>
      <w:r w:rsidRPr="00251D39">
        <w:rPr>
          <w:rFonts w:ascii="Book Antiqua" w:hAnsi="Book Antiqua"/>
          <w:szCs w:val="24"/>
        </w:rPr>
        <w:t>retrocolic</w:t>
      </w:r>
      <w:proofErr w:type="spellEnd"/>
      <w:r w:rsidRPr="00251D39">
        <w:rPr>
          <w:rFonts w:ascii="Book Antiqua" w:hAnsi="Book Antiqua"/>
          <w:szCs w:val="24"/>
        </w:rPr>
        <w:t xml:space="preserve"> reconstruction, with eight of those with the scope in an L shape when it reached the target site (</w:t>
      </w:r>
      <w:r w:rsidRPr="00251D39">
        <w:rPr>
          <w:rFonts w:ascii="Book Antiqua" w:hAnsi="Book Antiqua"/>
        </w:rPr>
        <w:t>Table</w:t>
      </w:r>
      <w:r w:rsidRPr="00251D39">
        <w:rPr>
          <w:rFonts w:ascii="Book Antiqua" w:hAnsi="Book Antiqua"/>
          <w:szCs w:val="24"/>
        </w:rPr>
        <w:t xml:space="preserve"> 5). Statistical analysis revealed that only L shape; that is, loop-shaped insertion, of the scope was associated with perforation in patients wi</w:t>
      </w:r>
      <w:r w:rsidR="008B6ED1">
        <w:rPr>
          <w:rFonts w:ascii="Book Antiqua" w:hAnsi="Book Antiqua"/>
          <w:szCs w:val="24"/>
        </w:rPr>
        <w:t xml:space="preserve">th </w:t>
      </w:r>
      <w:proofErr w:type="spellStart"/>
      <w:r w:rsidR="008B6ED1">
        <w:rPr>
          <w:rFonts w:ascii="Book Antiqua" w:hAnsi="Book Antiqua"/>
          <w:szCs w:val="24"/>
        </w:rPr>
        <w:t>Billroth</w:t>
      </w:r>
      <w:proofErr w:type="spellEnd"/>
      <w:r w:rsidR="008B6ED1">
        <w:rPr>
          <w:rFonts w:ascii="Book Antiqua" w:hAnsi="Book Antiqua"/>
          <w:szCs w:val="24"/>
        </w:rPr>
        <w:t>-II reconstruction.</w:t>
      </w:r>
    </w:p>
    <w:p w14:paraId="2803936A" w14:textId="0608FAE0" w:rsidR="00A57516" w:rsidRPr="00251D39" w:rsidRDefault="00A57516" w:rsidP="008B6ED1">
      <w:pPr>
        <w:kinsoku w:val="0"/>
        <w:overflowPunct w:val="0"/>
        <w:autoSpaceDE w:val="0"/>
        <w:autoSpaceDN w:val="0"/>
        <w:adjustRightInd w:val="0"/>
        <w:snapToGrid w:val="0"/>
        <w:spacing w:after="200" w:line="360" w:lineRule="auto"/>
        <w:ind w:firstLineChars="200" w:firstLine="480"/>
        <w:rPr>
          <w:rFonts w:ascii="Book Antiqua" w:hAnsi="Book Antiqua"/>
          <w:szCs w:val="24"/>
        </w:rPr>
      </w:pPr>
      <w:r w:rsidRPr="00251D39">
        <w:rPr>
          <w:rFonts w:ascii="Book Antiqua" w:hAnsi="Book Antiqua"/>
          <w:szCs w:val="24"/>
        </w:rPr>
        <w:t xml:space="preserve">Intraoperative imaging of an 82-year-old female with perforation is shown in </w:t>
      </w:r>
      <w:r w:rsidRPr="00251D39">
        <w:rPr>
          <w:rFonts w:ascii="Book Antiqua" w:hAnsi="Book Antiqua"/>
        </w:rPr>
        <w:t>Figure</w:t>
      </w:r>
      <w:r w:rsidRPr="00251D39">
        <w:rPr>
          <w:rFonts w:ascii="Book Antiqua" w:hAnsi="Book Antiqua"/>
          <w:szCs w:val="24"/>
        </w:rPr>
        <w:t xml:space="preserve"> 2. The patient had </w:t>
      </w:r>
      <w:proofErr w:type="spellStart"/>
      <w:r w:rsidRPr="00251D39">
        <w:rPr>
          <w:rFonts w:ascii="Book Antiqua" w:hAnsi="Book Antiqua"/>
          <w:szCs w:val="24"/>
        </w:rPr>
        <w:t>antecolic</w:t>
      </w:r>
      <w:proofErr w:type="spellEnd"/>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-II reconstruction and underwent ERCP with DBE to remove common bile duct stones. The scope was inserted in a loop shape and could not be advanced further than the third portion of the duodenum retrograde; perforation (arrows) occurred while pushing the scope (</w:t>
      </w:r>
      <w:r w:rsidRPr="00251D39">
        <w:rPr>
          <w:rFonts w:ascii="Book Antiqua" w:hAnsi="Book Antiqua"/>
        </w:rPr>
        <w:t>Figure 2</w:t>
      </w:r>
      <w:r w:rsidRPr="00251D39">
        <w:rPr>
          <w:rFonts w:ascii="Book Antiqua" w:hAnsi="Book Antiqua"/>
          <w:szCs w:val="24"/>
        </w:rPr>
        <w:t>B). Review of the video indicates that the reduced mobility of the scope around the perforated space, suggesting that the perforation occurred in an area of thick adhesion.</w:t>
      </w:r>
      <w:r w:rsidR="004A5E73" w:rsidRPr="00251D39">
        <w:rPr>
          <w:rFonts w:ascii="Book Antiqua" w:hAnsi="Book Antiqua"/>
          <w:szCs w:val="24"/>
        </w:rPr>
        <w:t xml:space="preserve"> Clinical characteristics of all cases with perforation are shown in Table 6 and all these cases were adequately managed by conservative therapy or operation.</w:t>
      </w:r>
      <w:r w:rsidRPr="00251D39">
        <w:rPr>
          <w:rFonts w:ascii="Book Antiqua" w:hAnsi="Book Antiqua"/>
          <w:szCs w:val="24"/>
        </w:rPr>
        <w:br/>
      </w:r>
    </w:p>
    <w:p w14:paraId="58BE979B" w14:textId="77777777" w:rsidR="008B6ED1" w:rsidRDefault="00A57516" w:rsidP="00F00139">
      <w:pPr>
        <w:kinsoku w:val="0"/>
        <w:overflowPunct w:val="0"/>
        <w:autoSpaceDE w:val="0"/>
        <w:autoSpaceDN w:val="0"/>
        <w:adjustRightInd w:val="0"/>
        <w:snapToGrid w:val="0"/>
        <w:spacing w:after="200" w:line="360" w:lineRule="auto"/>
        <w:rPr>
          <w:rFonts w:ascii="Book Antiqua" w:eastAsia="宋体" w:hAnsi="Book Antiqua"/>
          <w:szCs w:val="24"/>
          <w:lang w:eastAsia="zh-CN"/>
        </w:rPr>
      </w:pPr>
      <w:r w:rsidRPr="00251D39">
        <w:rPr>
          <w:rFonts w:ascii="Book Antiqua" w:hAnsi="Book Antiqua"/>
          <w:b/>
          <w:szCs w:val="24"/>
        </w:rPr>
        <w:t>DISCUSSION</w:t>
      </w:r>
      <w:r w:rsidRPr="00251D39">
        <w:rPr>
          <w:rFonts w:ascii="Book Antiqua" w:hAnsi="Book Antiqua"/>
          <w:szCs w:val="24"/>
        </w:rPr>
        <w:br/>
      </w:r>
      <w:proofErr w:type="gramStart"/>
      <w:r w:rsidRPr="00251D39">
        <w:rPr>
          <w:rFonts w:ascii="Book Antiqua" w:hAnsi="Book Antiqua"/>
          <w:szCs w:val="24"/>
        </w:rPr>
        <w:t>This</w:t>
      </w:r>
      <w:proofErr w:type="gramEnd"/>
      <w:r w:rsidRPr="00251D39">
        <w:rPr>
          <w:rFonts w:ascii="Book Antiqua" w:hAnsi="Book Antiqua"/>
          <w:szCs w:val="24"/>
        </w:rPr>
        <w:t xml:space="preserve"> study demonstrated </w:t>
      </w:r>
      <w:r w:rsidRPr="00251D39">
        <w:rPr>
          <w:rFonts w:ascii="Book Antiqua" w:eastAsia="Osaka" w:hAnsi="Book Antiqua"/>
          <w:szCs w:val="24"/>
        </w:rPr>
        <w:t xml:space="preserve">that </w:t>
      </w:r>
      <w:proofErr w:type="spellStart"/>
      <w:r w:rsidRPr="00251D39">
        <w:rPr>
          <w:rFonts w:ascii="Book Antiqua" w:hAnsi="Book Antiqua"/>
          <w:szCs w:val="24"/>
        </w:rPr>
        <w:t>Billroth</w:t>
      </w:r>
      <w:proofErr w:type="spellEnd"/>
      <w:r w:rsidRPr="00251D39">
        <w:rPr>
          <w:rFonts w:ascii="Book Antiqua" w:hAnsi="Book Antiqua"/>
          <w:szCs w:val="24"/>
        </w:rPr>
        <w:t>-II reconstruction was a risk factor for perforation in ERCP procedures in patients with surgically altered anatomy. W</w:t>
      </w:r>
      <w:r w:rsidRPr="00251D39">
        <w:rPr>
          <w:rFonts w:ascii="Book Antiqua" w:eastAsia="Osaka" w:hAnsi="Book Antiqua"/>
          <w:szCs w:val="24"/>
        </w:rPr>
        <w:t xml:space="preserve">e further identified that looping of the scope in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 xml:space="preserve">-II reconstruction was a </w:t>
      </w:r>
      <w:r w:rsidRPr="00251D39">
        <w:rPr>
          <w:rFonts w:ascii="Book Antiqua" w:eastAsia="Osaka" w:hAnsi="Book Antiqua"/>
          <w:szCs w:val="24"/>
        </w:rPr>
        <w:lastRenderedPageBreak/>
        <w:t>risk factor for perforation in ERCP</w:t>
      </w:r>
      <w:r w:rsidRPr="00251D39">
        <w:rPr>
          <w:rFonts w:ascii="Book Antiqua" w:hAnsi="Book Antiqua"/>
          <w:szCs w:val="24"/>
        </w:rPr>
        <w:t>.</w:t>
      </w:r>
    </w:p>
    <w:p w14:paraId="3301A43F" w14:textId="77777777" w:rsidR="008B6ED1" w:rsidRDefault="00A57516" w:rsidP="008B6ED1">
      <w:pPr>
        <w:kinsoku w:val="0"/>
        <w:overflowPunct w:val="0"/>
        <w:autoSpaceDE w:val="0"/>
        <w:autoSpaceDN w:val="0"/>
        <w:adjustRightInd w:val="0"/>
        <w:snapToGrid w:val="0"/>
        <w:spacing w:after="200" w:line="360" w:lineRule="auto"/>
        <w:ind w:firstLineChars="200" w:firstLine="480"/>
        <w:rPr>
          <w:rFonts w:ascii="Book Antiqua" w:eastAsia="宋体" w:hAnsi="Book Antiqua"/>
          <w:szCs w:val="24"/>
          <w:lang w:eastAsia="zh-CN"/>
        </w:rPr>
      </w:pPr>
      <w:r w:rsidRPr="00251D39">
        <w:rPr>
          <w:rFonts w:ascii="Book Antiqua" w:hAnsi="Book Antiqua"/>
          <w:szCs w:val="24"/>
        </w:rPr>
        <w:t>Surgically altered anatomy is a risk factor for perforation in both ERCP procedures and DBE examinations. No report has compared the rate of perforation in ERCP between with and without surgical altered anatomy. The overall rate of perforation in ERCP has been reported to be 0.35%</w:t>
      </w:r>
      <w:r w:rsidRPr="00251D39">
        <w:rPr>
          <w:rFonts w:ascii="Book Antiqua" w:hAnsi="Book Antiqua"/>
          <w:szCs w:val="24"/>
          <w:vertAlign w:val="superscript"/>
        </w:rPr>
        <w:t>[15]</w:t>
      </w:r>
      <w:r w:rsidRPr="00251D39">
        <w:rPr>
          <w:rFonts w:ascii="Book Antiqua" w:hAnsi="Book Antiqua"/>
          <w:szCs w:val="24"/>
        </w:rPr>
        <w:t>, whereas that of patients with surgical anatomy has been reported to be 2.0%−11.1%</w:t>
      </w:r>
      <w:r w:rsidR="003935DA">
        <w:rPr>
          <w:rFonts w:ascii="Book Antiqua" w:hAnsi="Book Antiqua"/>
          <w:szCs w:val="24"/>
          <w:vertAlign w:val="superscript"/>
        </w:rPr>
        <w:t>[3,8,</w:t>
      </w:r>
      <w:r w:rsidRPr="00251D39">
        <w:rPr>
          <w:rFonts w:ascii="Book Antiqua" w:hAnsi="Book Antiqua"/>
          <w:szCs w:val="24"/>
          <w:vertAlign w:val="superscript"/>
        </w:rPr>
        <w:t>12]</w:t>
      </w:r>
      <w:r w:rsidRPr="00251D39">
        <w:rPr>
          <w:rFonts w:ascii="Book Antiqua" w:hAnsi="Book Antiqua"/>
        </w:rPr>
        <w:t xml:space="preserve"> and</w:t>
      </w:r>
      <w:r w:rsidRPr="00251D39">
        <w:rPr>
          <w:rFonts w:ascii="Book Antiqua" w:hAnsi="Book Antiqua"/>
          <w:szCs w:val="24"/>
        </w:rPr>
        <w:t xml:space="preserve"> 5.6%−7.7%</w:t>
      </w:r>
      <w:r w:rsidRPr="00251D39">
        <w:rPr>
          <w:rFonts w:ascii="Book Antiqua" w:hAnsi="Book Antiqua"/>
          <w:szCs w:val="24"/>
          <w:vertAlign w:val="superscript"/>
        </w:rPr>
        <w:t>[2-5]</w:t>
      </w:r>
      <w:r w:rsidRPr="00251D39">
        <w:rPr>
          <w:rFonts w:ascii="Book Antiqua" w:hAnsi="Book Antiqua"/>
          <w:szCs w:val="24"/>
        </w:rPr>
        <w:t xml:space="preserve"> in Roux-en-Y</w:t>
      </w:r>
      <w:r w:rsidRPr="00251D39">
        <w:rPr>
          <w:rFonts w:ascii="Book Antiqua" w:hAnsi="Book Antiqua"/>
        </w:rPr>
        <w:t xml:space="preserve"> and</w:t>
      </w:r>
      <w:r w:rsidRPr="00251D39">
        <w:rPr>
          <w:rFonts w:ascii="Book Antiqua" w:hAnsi="Book Antiqua"/>
          <w:szCs w:val="24"/>
        </w:rPr>
        <w:t xml:space="preserve">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respectively, although there are some reports describing no incidence of perforation. Therefore, surgically altered anatomy appears to be a risk factor for perforation in ERCP. However, one report that analyzed the risk factors for complications during DBE, including perforation, suggested that the perforation rate was significantly elevated in patients with surgically altered </w:t>
      </w:r>
      <w:proofErr w:type="gramStart"/>
      <w:r w:rsidRPr="00251D39">
        <w:rPr>
          <w:rFonts w:ascii="Book Antiqua" w:hAnsi="Book Antiqua"/>
          <w:szCs w:val="24"/>
        </w:rPr>
        <w:t>anatomy</w:t>
      </w:r>
      <w:r w:rsidRPr="00251D39">
        <w:rPr>
          <w:rFonts w:ascii="Book Antiqua" w:hAnsi="Book Antiqua"/>
          <w:szCs w:val="24"/>
          <w:vertAlign w:val="superscript"/>
        </w:rPr>
        <w:t>[</w:t>
      </w:r>
      <w:proofErr w:type="gramEnd"/>
      <w:r w:rsidRPr="00251D39">
        <w:rPr>
          <w:rFonts w:ascii="Book Antiqua" w:hAnsi="Book Antiqua"/>
          <w:szCs w:val="24"/>
          <w:vertAlign w:val="superscript"/>
        </w:rPr>
        <w:t>16]</w:t>
      </w:r>
      <w:r w:rsidRPr="00251D39">
        <w:rPr>
          <w:rFonts w:ascii="Book Antiqua" w:hAnsi="Book Antiqua"/>
          <w:szCs w:val="24"/>
        </w:rPr>
        <w:t>. Therefore, risk factors for perforation in patients with surgically altered anatomy should be investigated further.</w:t>
      </w:r>
      <w:r w:rsidRPr="00251D39">
        <w:rPr>
          <w:rFonts w:ascii="Book Antiqua" w:hAnsi="Book Antiqua"/>
          <w:szCs w:val="24"/>
        </w:rPr>
        <w:br/>
      </w:r>
      <w:r w:rsidRPr="00251D39">
        <w:rPr>
          <w:rFonts w:ascii="Book Antiqua" w:hAnsi="Book Antiqua"/>
          <w:szCs w:val="24"/>
        </w:rPr>
        <w:tab/>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is a significant risk factor for perforation in ERCP procedures. The perforation rates of ERCP in patients with Roux-en-Y reconstruction are reported to be 2.1 </w:t>
      </w:r>
      <w:r w:rsidRPr="00251D39">
        <w:rPr>
          <w:rFonts w:ascii="MS Mincho" w:hAnsi="MS Mincho"/>
        </w:rPr>
        <w:t xml:space="preserve">± </w:t>
      </w:r>
      <w:r w:rsidRPr="00251D39">
        <w:rPr>
          <w:rFonts w:ascii="Book Antiqua" w:hAnsi="Book Antiqua"/>
          <w:szCs w:val="24"/>
        </w:rPr>
        <w:t xml:space="preserve">3.9%, with a median </w:t>
      </w:r>
      <w:r w:rsidRPr="00251D39">
        <w:rPr>
          <w:rFonts w:ascii="Book Antiqua" w:hAnsi="Book Antiqua"/>
        </w:rPr>
        <w:t>and</w:t>
      </w:r>
      <w:r w:rsidRPr="00251D39">
        <w:rPr>
          <w:rFonts w:ascii="Book Antiqua" w:hAnsi="Book Antiqua"/>
          <w:szCs w:val="24"/>
        </w:rPr>
        <w:t xml:space="preserve"> range of 0%</w:t>
      </w:r>
      <w:r w:rsidRPr="00251D39">
        <w:rPr>
          <w:rFonts w:ascii="Book Antiqua" w:hAnsi="Book Antiqua"/>
        </w:rPr>
        <w:t xml:space="preserve"> </w:t>
      </w:r>
      <w:r w:rsidRPr="00251D39">
        <w:rPr>
          <w:rFonts w:ascii="Book Antiqua" w:hAnsi="Book Antiqua"/>
          <w:szCs w:val="24"/>
        </w:rPr>
        <w:t xml:space="preserve">and 0%–11.1%, whereas those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are reported to be 6.3 </w:t>
      </w:r>
      <w:r w:rsidRPr="00251D39">
        <w:rPr>
          <w:rFonts w:ascii="MS Mincho" w:hAnsi="MS Mincho"/>
        </w:rPr>
        <w:t xml:space="preserve">± </w:t>
      </w:r>
      <w:r w:rsidRPr="00251D39">
        <w:rPr>
          <w:rFonts w:ascii="Book Antiqua" w:hAnsi="Book Antiqua"/>
          <w:szCs w:val="24"/>
        </w:rPr>
        <w:t xml:space="preserve">1.1%, with a median </w:t>
      </w:r>
      <w:r w:rsidRPr="00251D39">
        <w:rPr>
          <w:rFonts w:ascii="Book Antiqua" w:hAnsi="Book Antiqua"/>
        </w:rPr>
        <w:t>and</w:t>
      </w:r>
      <w:r w:rsidRPr="00251D39">
        <w:rPr>
          <w:rFonts w:ascii="Book Antiqua" w:hAnsi="Book Antiqua"/>
          <w:szCs w:val="24"/>
        </w:rPr>
        <w:t xml:space="preserve"> range of 6.7%</w:t>
      </w:r>
      <w:r w:rsidRPr="00251D39">
        <w:rPr>
          <w:rFonts w:ascii="Book Antiqua" w:hAnsi="Book Antiqua"/>
        </w:rPr>
        <w:t xml:space="preserve"> </w:t>
      </w:r>
      <w:r w:rsidRPr="00251D39">
        <w:rPr>
          <w:rFonts w:ascii="Book Antiqua" w:hAnsi="Book Antiqua"/>
          <w:szCs w:val="24"/>
        </w:rPr>
        <w:t>and 5.6%–7.7% (</w:t>
      </w:r>
      <w:r w:rsidRPr="00251D39">
        <w:rPr>
          <w:rFonts w:ascii="Book Antiqua" w:hAnsi="Book Antiqua"/>
          <w:i/>
          <w:szCs w:val="24"/>
        </w:rPr>
        <w:t>P</w:t>
      </w:r>
      <w:r w:rsidRPr="00251D39">
        <w:rPr>
          <w:rFonts w:ascii="Book Antiqua" w:hAnsi="Book Antiqua"/>
          <w:szCs w:val="24"/>
        </w:rPr>
        <w:t xml:space="preserve"> = 0.035). A report of a multicenter prospective study of ERCP with altered gastrointestinal anatomy demonstrated that there was an obvious perforation only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proofErr w:type="gramStart"/>
      <w:r w:rsidRPr="00251D39">
        <w:rPr>
          <w:rFonts w:ascii="Book Antiqua" w:hAnsi="Book Antiqua"/>
          <w:szCs w:val="24"/>
        </w:rPr>
        <w:t>anatomy</w:t>
      </w:r>
      <w:r w:rsidRPr="00251D39">
        <w:rPr>
          <w:rFonts w:ascii="Book Antiqua" w:hAnsi="Book Antiqua"/>
          <w:szCs w:val="24"/>
          <w:vertAlign w:val="superscript"/>
        </w:rPr>
        <w:t>[</w:t>
      </w:r>
      <w:proofErr w:type="gramEnd"/>
      <w:r w:rsidRPr="00251D39">
        <w:rPr>
          <w:rFonts w:ascii="Book Antiqua" w:hAnsi="Book Antiqua"/>
          <w:szCs w:val="24"/>
          <w:vertAlign w:val="superscript"/>
        </w:rPr>
        <w:t>3]</w:t>
      </w:r>
      <w:r w:rsidRPr="00251D39">
        <w:rPr>
          <w:rFonts w:ascii="Book Antiqua" w:hAnsi="Book Antiqua"/>
          <w:szCs w:val="24"/>
        </w:rPr>
        <w:t xml:space="preserve">. These reports are consistent with our result that the perforation occurred only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w:t>
      </w:r>
      <w:r w:rsidRPr="00251D39">
        <w:rPr>
          <w:rFonts w:ascii="Book Antiqua" w:hAnsi="Book Antiqua"/>
          <w:szCs w:val="24"/>
        </w:rPr>
        <w:br/>
      </w:r>
      <w:r w:rsidRPr="00251D39">
        <w:rPr>
          <w:rFonts w:ascii="Book Antiqua" w:hAnsi="Book Antiqua"/>
          <w:szCs w:val="24"/>
        </w:rPr>
        <w:tab/>
        <w:t xml:space="preserve">Looping the scope during insertion proved to be a risk factor for perforation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There were shown to be two types of scope insertion in patients with </w:t>
      </w:r>
      <w:proofErr w:type="spellStart"/>
      <w:r w:rsidRPr="00251D39">
        <w:rPr>
          <w:rFonts w:ascii="Book Antiqua" w:hAnsi="Book Antiqua"/>
          <w:szCs w:val="24"/>
        </w:rPr>
        <w:t>Billroth</w:t>
      </w:r>
      <w:proofErr w:type="spellEnd"/>
      <w:r w:rsidRPr="00251D39">
        <w:rPr>
          <w:rFonts w:ascii="Book Antiqua" w:hAnsi="Book Antiqua"/>
          <w:szCs w:val="24"/>
        </w:rPr>
        <w:t xml:space="preserve">-II reconstruction: J type and L type. J type is a simple scope configuration that often makes it easy to reach a target site, whereas in L type, the scope forms a loop during scope insertion and sometimes makes it difficult to reach the target site. In all three </w:t>
      </w:r>
      <w:r w:rsidRPr="00251D39">
        <w:rPr>
          <w:rFonts w:ascii="Book Antiqua" w:hAnsi="Book Antiqua"/>
          <w:szCs w:val="24"/>
        </w:rPr>
        <w:lastRenderedPageBreak/>
        <w:t xml:space="preserve">patients with perforation, the scope was in an L type configuration upon reaching the target site. Review of the videos of the procedures led us to consider another possible cause of perforation in </w:t>
      </w:r>
      <w:proofErr w:type="spellStart"/>
      <w:r w:rsidRPr="00251D39">
        <w:rPr>
          <w:rFonts w:ascii="Book Antiqua" w:hAnsi="Book Antiqua"/>
          <w:szCs w:val="24"/>
        </w:rPr>
        <w:t>Billroth</w:t>
      </w:r>
      <w:proofErr w:type="spellEnd"/>
      <w:r w:rsidRPr="00251D39">
        <w:rPr>
          <w:rFonts w:ascii="Book Antiqua" w:hAnsi="Book Antiqua"/>
          <w:szCs w:val="24"/>
        </w:rPr>
        <w:t xml:space="preserve">-II anatomy: the appearance of stiff adhesions at the perforation sites. We therefore added a potential risk factor, reconstruction technique in </w:t>
      </w:r>
      <w:proofErr w:type="spellStart"/>
      <w:r w:rsidRPr="00251D39">
        <w:rPr>
          <w:rFonts w:ascii="Book Antiqua" w:hAnsi="Book Antiqua"/>
          <w:szCs w:val="24"/>
        </w:rPr>
        <w:t>Billroth</w:t>
      </w:r>
      <w:proofErr w:type="spellEnd"/>
      <w:r w:rsidRPr="00251D39">
        <w:rPr>
          <w:rFonts w:ascii="Book Antiqua" w:hAnsi="Book Antiqua"/>
          <w:szCs w:val="24"/>
        </w:rPr>
        <w:t xml:space="preserve">-II, for stiff adhesions after surgery. The reconstruction techniques are employed in </w:t>
      </w:r>
      <w:proofErr w:type="spellStart"/>
      <w:r w:rsidRPr="00251D39">
        <w:rPr>
          <w:rFonts w:ascii="Book Antiqua" w:hAnsi="Book Antiqua"/>
          <w:szCs w:val="24"/>
        </w:rPr>
        <w:t>Billroth</w:t>
      </w:r>
      <w:proofErr w:type="spellEnd"/>
      <w:r w:rsidRPr="00251D39">
        <w:rPr>
          <w:rFonts w:ascii="Book Antiqua" w:hAnsi="Book Antiqua"/>
          <w:szCs w:val="24"/>
        </w:rPr>
        <w:t xml:space="preserve">-II and appear to be divided into two categories: whether the afferent loop passes </w:t>
      </w:r>
      <w:proofErr w:type="spellStart"/>
      <w:r w:rsidRPr="00251D39">
        <w:rPr>
          <w:rFonts w:ascii="Book Antiqua" w:hAnsi="Book Antiqua"/>
          <w:szCs w:val="24"/>
        </w:rPr>
        <w:t>antecolic</w:t>
      </w:r>
      <w:proofErr w:type="spellEnd"/>
      <w:r w:rsidRPr="00251D39">
        <w:rPr>
          <w:rFonts w:ascii="Book Antiqua" w:hAnsi="Book Antiqua"/>
          <w:szCs w:val="24"/>
        </w:rPr>
        <w:t xml:space="preserve"> or </w:t>
      </w:r>
      <w:proofErr w:type="spellStart"/>
      <w:r w:rsidRPr="00251D39">
        <w:rPr>
          <w:rFonts w:ascii="Book Antiqua" w:hAnsi="Book Antiqua"/>
          <w:szCs w:val="24"/>
        </w:rPr>
        <w:t>retrocolic</w:t>
      </w:r>
      <w:proofErr w:type="spellEnd"/>
      <w:r w:rsidRPr="00251D39">
        <w:rPr>
          <w:rFonts w:ascii="Book Antiqua" w:hAnsi="Book Antiqua"/>
          <w:szCs w:val="24"/>
        </w:rPr>
        <w:t xml:space="preserve">. Although we did not identify a direct relationship between these reconstruction techniques and perforation, we speculate that </w:t>
      </w:r>
      <w:r w:rsidR="00F37CAE" w:rsidRPr="00251D39">
        <w:rPr>
          <w:rFonts w:ascii="Book Antiqua" w:hAnsi="Book Antiqua"/>
          <w:szCs w:val="24"/>
        </w:rPr>
        <w:t xml:space="preserve">an </w:t>
      </w:r>
      <w:r w:rsidRPr="00251D39">
        <w:rPr>
          <w:rFonts w:ascii="Book Antiqua" w:hAnsi="Book Antiqua"/>
          <w:szCs w:val="24"/>
        </w:rPr>
        <w:t>old surgical method may be associated with stiff adhesions, whi</w:t>
      </w:r>
      <w:r w:rsidR="008B6ED1">
        <w:rPr>
          <w:rFonts w:ascii="Book Antiqua" w:hAnsi="Book Antiqua"/>
          <w:szCs w:val="24"/>
        </w:rPr>
        <w:t>ch could lead to perforation.</w:t>
      </w:r>
    </w:p>
    <w:p w14:paraId="21F78ED1" w14:textId="77777777" w:rsidR="008B6ED1" w:rsidRDefault="00A57516" w:rsidP="008B6ED1">
      <w:pPr>
        <w:kinsoku w:val="0"/>
        <w:overflowPunct w:val="0"/>
        <w:autoSpaceDE w:val="0"/>
        <w:autoSpaceDN w:val="0"/>
        <w:adjustRightInd w:val="0"/>
        <w:snapToGrid w:val="0"/>
        <w:spacing w:after="200" w:line="360" w:lineRule="auto"/>
        <w:ind w:firstLineChars="200" w:firstLine="480"/>
        <w:rPr>
          <w:rFonts w:ascii="Book Antiqua" w:eastAsia="宋体" w:hAnsi="Book Antiqua"/>
          <w:szCs w:val="24"/>
          <w:lang w:eastAsia="zh-CN"/>
        </w:rPr>
      </w:pPr>
      <w:r w:rsidRPr="00251D39">
        <w:rPr>
          <w:rFonts w:ascii="Book Antiqua" w:hAnsi="Book Antiqua"/>
          <w:szCs w:val="24"/>
        </w:rPr>
        <w:t>An intestinal tract with stiff adhesions is presumed to be easy to perforate during scope insertion of a scope, although this was not demonstrated directly in our study. Upon reviewing the videos of procedures, we noted that the intestinal tracts wherein perforation occurred did not seem flexible, suggesting those areas had stiff adhesions</w:t>
      </w:r>
      <w:r w:rsidRPr="00251D39">
        <w:rPr>
          <w:rFonts w:ascii="Book Antiqua" w:hAnsi="Book Antiqua"/>
        </w:rPr>
        <w:t xml:space="preserve"> and</w:t>
      </w:r>
      <w:r w:rsidRPr="00251D39">
        <w:rPr>
          <w:rFonts w:ascii="Book Antiqua" w:hAnsi="Book Antiqua"/>
          <w:szCs w:val="24"/>
        </w:rPr>
        <w:t xml:space="preserve"> </w:t>
      </w:r>
      <w:proofErr w:type="gramStart"/>
      <w:r w:rsidRPr="00251D39">
        <w:rPr>
          <w:rFonts w:ascii="Book Antiqua" w:hAnsi="Book Antiqua"/>
          <w:szCs w:val="24"/>
        </w:rPr>
        <w:t>were</w:t>
      </w:r>
      <w:proofErr w:type="gramEnd"/>
      <w:r w:rsidRPr="00251D39">
        <w:rPr>
          <w:rFonts w:ascii="Book Antiqua" w:hAnsi="Book Antiqua"/>
          <w:szCs w:val="24"/>
        </w:rPr>
        <w:t xml:space="preserve"> easy to perforate. One way to avoid perforation might be to insert the </w:t>
      </w:r>
      <w:proofErr w:type="spellStart"/>
      <w:r w:rsidRPr="00251D39">
        <w:rPr>
          <w:rFonts w:ascii="Book Antiqua" w:hAnsi="Book Antiqua"/>
          <w:szCs w:val="24"/>
        </w:rPr>
        <w:t>overtube</w:t>
      </w:r>
      <w:proofErr w:type="spellEnd"/>
      <w:r w:rsidRPr="00251D39">
        <w:rPr>
          <w:rFonts w:ascii="Book Antiqua" w:hAnsi="Book Antiqua"/>
          <w:szCs w:val="24"/>
        </w:rPr>
        <w:t xml:space="preserve"> used in deep </w:t>
      </w:r>
      <w:proofErr w:type="spellStart"/>
      <w:r w:rsidRPr="00251D39">
        <w:rPr>
          <w:rFonts w:ascii="Book Antiqua" w:hAnsi="Book Antiqua"/>
          <w:szCs w:val="24"/>
        </w:rPr>
        <w:t>enteroscopy</w:t>
      </w:r>
      <w:proofErr w:type="spellEnd"/>
      <w:r w:rsidRPr="00251D39">
        <w:rPr>
          <w:rFonts w:ascii="Book Antiqua" w:hAnsi="Book Antiqua"/>
          <w:szCs w:val="24"/>
        </w:rPr>
        <w:t xml:space="preserve"> beyond the adhesion site to distribute the scope’s load on the intestinal tract. Another possibility may be to have the courage to withdraw when there is litt</w:t>
      </w:r>
      <w:r w:rsidR="008B6ED1">
        <w:rPr>
          <w:rFonts w:ascii="Book Antiqua" w:hAnsi="Book Antiqua"/>
          <w:szCs w:val="24"/>
        </w:rPr>
        <w:t>le chance to achieve success.</w:t>
      </w:r>
    </w:p>
    <w:p w14:paraId="6EC018F0" w14:textId="312E9C9A" w:rsidR="00864BE1" w:rsidRPr="00251D39" w:rsidRDefault="00A57516" w:rsidP="008B6ED1">
      <w:pPr>
        <w:kinsoku w:val="0"/>
        <w:overflowPunct w:val="0"/>
        <w:autoSpaceDE w:val="0"/>
        <w:autoSpaceDN w:val="0"/>
        <w:adjustRightInd w:val="0"/>
        <w:snapToGrid w:val="0"/>
        <w:spacing w:after="200" w:line="360" w:lineRule="auto"/>
        <w:ind w:firstLineChars="200" w:firstLine="480"/>
        <w:rPr>
          <w:rFonts w:ascii="Book Antiqua" w:eastAsia="宋体" w:hAnsi="Book Antiqua"/>
          <w:szCs w:val="24"/>
          <w:lang w:eastAsia="zh-CN"/>
        </w:rPr>
      </w:pPr>
      <w:r w:rsidRPr="00251D39">
        <w:rPr>
          <w:rFonts w:ascii="Book Antiqua" w:hAnsi="Book Antiqua"/>
          <w:szCs w:val="24"/>
        </w:rPr>
        <w:t xml:space="preserve">In conclusion, </w:t>
      </w:r>
      <w:r w:rsidRPr="00251D39">
        <w:rPr>
          <w:rFonts w:ascii="Book Antiqua" w:eastAsia="Osaka" w:hAnsi="Book Antiqua"/>
          <w:szCs w:val="24"/>
        </w:rPr>
        <w:t xml:space="preserve">the present study shows surgically altered anatomy, especially in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 xml:space="preserve">-II reconstruction to be ERCP-related risk factors for perforation. Our findings suggest that,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reaching the target site with the scope in a loop configuration carried a risk of perforation</w:t>
      </w:r>
      <w:r w:rsidRPr="00251D39">
        <w:rPr>
          <w:rFonts w:ascii="Book Antiqua" w:hAnsi="Book Antiqua"/>
        </w:rPr>
        <w:t xml:space="preserve"> and</w:t>
      </w:r>
      <w:r w:rsidRPr="00251D39">
        <w:rPr>
          <w:rFonts w:ascii="Book Antiqua" w:eastAsia="Osaka" w:hAnsi="Book Antiqua"/>
          <w:szCs w:val="24"/>
        </w:rPr>
        <w:t xml:space="preserve"> should be performed carefully. </w:t>
      </w:r>
      <w:r w:rsidRPr="00251D39">
        <w:rPr>
          <w:rFonts w:ascii="Book Antiqua" w:eastAsia="Osaka" w:hAnsi="Book Antiqua"/>
          <w:szCs w:val="24"/>
        </w:rPr>
        <w:br/>
      </w:r>
    </w:p>
    <w:p w14:paraId="2B633FDB" w14:textId="08B97448" w:rsidR="003D2048" w:rsidRPr="00251D39" w:rsidRDefault="00864BE1" w:rsidP="003D2048">
      <w:pPr>
        <w:spacing w:line="360" w:lineRule="auto"/>
        <w:rPr>
          <w:rFonts w:ascii="Book Antiqua" w:hAnsi="Book Antiqua"/>
          <w:color w:val="000000"/>
          <w:sz w:val="28"/>
          <w:szCs w:val="28"/>
        </w:rPr>
      </w:pPr>
      <w:r w:rsidRPr="00251D39">
        <w:rPr>
          <w:rFonts w:ascii="Book Antiqua" w:hAnsi="Book Antiqua"/>
          <w:b/>
        </w:rPr>
        <w:t>ARTICLE HIGHLIGHTS</w:t>
      </w:r>
    </w:p>
    <w:p w14:paraId="1995882E" w14:textId="643A8E05"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lastRenderedPageBreak/>
        <w:t>Research background</w:t>
      </w:r>
    </w:p>
    <w:p w14:paraId="18961B77" w14:textId="6B5FF93C" w:rsidR="003D2048" w:rsidRDefault="00A858C9" w:rsidP="003D2048">
      <w:pPr>
        <w:spacing w:line="360" w:lineRule="auto"/>
        <w:rPr>
          <w:rFonts w:ascii="Book Antiqua" w:eastAsia="宋体" w:hAnsi="Book Antiqua"/>
          <w:szCs w:val="24"/>
          <w:lang w:eastAsia="zh-CN"/>
        </w:rPr>
      </w:pPr>
      <w:r w:rsidRPr="00251D39">
        <w:rPr>
          <w:rFonts w:ascii="Book Antiqua" w:hAnsi="Book Antiqua"/>
          <w:szCs w:val="24"/>
        </w:rPr>
        <w:t xml:space="preserve">The development of deep </w:t>
      </w:r>
      <w:proofErr w:type="spellStart"/>
      <w:r w:rsidRPr="00251D39">
        <w:rPr>
          <w:rFonts w:ascii="Book Antiqua" w:hAnsi="Book Antiqua"/>
          <w:szCs w:val="24"/>
        </w:rPr>
        <w:t>enteroscopies</w:t>
      </w:r>
      <w:proofErr w:type="spellEnd"/>
      <w:r w:rsidRPr="00251D39">
        <w:rPr>
          <w:rFonts w:ascii="Book Antiqua" w:hAnsi="Book Antiqua"/>
          <w:szCs w:val="24"/>
        </w:rPr>
        <w:t xml:space="preserve">, such as double-balloon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(DBE) and single-balloon </w:t>
      </w:r>
      <w:proofErr w:type="spellStart"/>
      <w:r w:rsidRPr="00251D39">
        <w:rPr>
          <w:rFonts w:ascii="Book Antiqua" w:hAnsi="Book Antiqua"/>
          <w:szCs w:val="24"/>
        </w:rPr>
        <w:t>enteroscopy</w:t>
      </w:r>
      <w:proofErr w:type="spellEnd"/>
      <w:r w:rsidRPr="00251D39">
        <w:rPr>
          <w:rFonts w:ascii="Book Antiqua" w:hAnsi="Book Antiqua"/>
          <w:szCs w:val="24"/>
        </w:rPr>
        <w:t xml:space="preserve"> has enabled performing endoscopic retrograde cholangiopancreatography (ERCP) in patients with surgically altered anatomy</w:t>
      </w:r>
      <w:r w:rsidR="00F37CAE" w:rsidRPr="00251D39">
        <w:rPr>
          <w:rFonts w:ascii="Book Antiqua" w:hAnsi="Book Antiqua"/>
          <w:szCs w:val="24"/>
        </w:rPr>
        <w:t>,</w:t>
      </w:r>
      <w:r w:rsidRPr="00251D39">
        <w:rPr>
          <w:rFonts w:ascii="Book Antiqua" w:hAnsi="Book Antiqua"/>
          <w:szCs w:val="24"/>
        </w:rPr>
        <w:t xml:space="preserve"> such as </w:t>
      </w:r>
      <w:proofErr w:type="spellStart"/>
      <w:r w:rsidRPr="00251D39">
        <w:rPr>
          <w:rFonts w:ascii="Book Antiqua" w:hAnsi="Book Antiqua"/>
          <w:szCs w:val="24"/>
        </w:rPr>
        <w:t>Billroth</w:t>
      </w:r>
      <w:proofErr w:type="spellEnd"/>
      <w:r w:rsidRPr="00251D39">
        <w:rPr>
          <w:rFonts w:ascii="Book Antiqua" w:hAnsi="Book Antiqua"/>
          <w:szCs w:val="24"/>
        </w:rPr>
        <w:t>-II and Roux-en-Y</w:t>
      </w:r>
      <w:r w:rsidRPr="00251D39">
        <w:rPr>
          <w:rFonts w:ascii="Book Antiqua" w:hAnsi="Book Antiqua" w:hint="eastAsia"/>
          <w:szCs w:val="24"/>
          <w:vertAlign w:val="superscript"/>
        </w:rPr>
        <w:t xml:space="preserve"> </w:t>
      </w:r>
      <w:r w:rsidRPr="00251D39">
        <w:rPr>
          <w:rFonts w:ascii="Book Antiqua" w:hAnsi="Book Antiqua"/>
          <w:szCs w:val="24"/>
        </w:rPr>
        <w:t>reconstructions.</w:t>
      </w:r>
    </w:p>
    <w:p w14:paraId="356739FF" w14:textId="77777777" w:rsidR="008B6ED1" w:rsidRPr="008B6ED1" w:rsidRDefault="008B6ED1" w:rsidP="003D2048">
      <w:pPr>
        <w:spacing w:line="360" w:lineRule="auto"/>
        <w:rPr>
          <w:rFonts w:ascii="Book Antiqua" w:eastAsia="宋体" w:hAnsi="Book Antiqua"/>
          <w:color w:val="000000"/>
          <w:szCs w:val="24"/>
          <w:lang w:eastAsia="zh-CN"/>
        </w:rPr>
      </w:pPr>
    </w:p>
    <w:p w14:paraId="51A85409" w14:textId="5428BFDB"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motivation</w:t>
      </w:r>
    </w:p>
    <w:p w14:paraId="41ACB2C3" w14:textId="5204F30B" w:rsidR="003D2048" w:rsidRDefault="00A858C9" w:rsidP="003D2048">
      <w:pPr>
        <w:spacing w:line="360" w:lineRule="auto"/>
        <w:rPr>
          <w:rFonts w:ascii="Book Antiqua" w:eastAsia="宋体" w:hAnsi="Book Antiqua"/>
          <w:szCs w:val="24"/>
          <w:lang w:eastAsia="zh-CN"/>
        </w:rPr>
      </w:pPr>
      <w:r w:rsidRPr="00251D39">
        <w:rPr>
          <w:rFonts w:ascii="Book Antiqua" w:hAnsi="Book Antiqua"/>
          <w:szCs w:val="24"/>
        </w:rPr>
        <w:t>Surgically altered anatomy is a risk factor for perforations, not only in ERCP-related procedures, but also in DBE-related procedures. However, no report has elucidated the risk factors for perforation by type of surgical anatomy and detailed operative information.</w:t>
      </w:r>
    </w:p>
    <w:p w14:paraId="3A5514B1" w14:textId="77777777" w:rsidR="008B6ED1" w:rsidRPr="008B6ED1" w:rsidRDefault="008B6ED1" w:rsidP="003D2048">
      <w:pPr>
        <w:spacing w:line="360" w:lineRule="auto"/>
        <w:rPr>
          <w:rFonts w:ascii="Book Antiqua" w:eastAsia="宋体" w:hAnsi="Book Antiqua"/>
          <w:b/>
          <w:color w:val="000000"/>
          <w:szCs w:val="24"/>
          <w:lang w:eastAsia="zh-CN"/>
        </w:rPr>
      </w:pPr>
    </w:p>
    <w:p w14:paraId="1952C659" w14:textId="6D07A5DC"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 xml:space="preserve">Research objectives </w:t>
      </w:r>
    </w:p>
    <w:p w14:paraId="17900034" w14:textId="22EDAD63" w:rsidR="003D2048" w:rsidRDefault="003D2048" w:rsidP="003D2048">
      <w:pPr>
        <w:spacing w:line="360" w:lineRule="auto"/>
        <w:rPr>
          <w:rFonts w:ascii="Book Antiqua" w:eastAsia="宋体" w:hAnsi="Book Antiqua"/>
          <w:szCs w:val="24"/>
          <w:lang w:eastAsia="zh-CN"/>
        </w:rPr>
      </w:pPr>
      <w:r w:rsidRPr="00251D39">
        <w:rPr>
          <w:rFonts w:ascii="Book Antiqua" w:hAnsi="Book Antiqua" w:hint="eastAsia"/>
          <w:color w:val="000000"/>
          <w:szCs w:val="24"/>
        </w:rPr>
        <w:t xml:space="preserve">The main </w:t>
      </w:r>
      <w:r w:rsidRPr="00251D39">
        <w:rPr>
          <w:rFonts w:ascii="Book Antiqua" w:hAnsi="Book Antiqua"/>
          <w:color w:val="000000"/>
          <w:szCs w:val="24"/>
        </w:rPr>
        <w:t>objective</w:t>
      </w:r>
      <w:r w:rsidR="00A858C9" w:rsidRPr="00251D39">
        <w:rPr>
          <w:rFonts w:ascii="Book Antiqua" w:hAnsi="Book Antiqua" w:hint="eastAsia"/>
          <w:color w:val="000000"/>
          <w:szCs w:val="24"/>
        </w:rPr>
        <w:t xml:space="preserve"> of this study</w:t>
      </w:r>
      <w:r w:rsidR="00A858C9" w:rsidRPr="00251D39">
        <w:rPr>
          <w:rFonts w:ascii="Book Antiqua" w:hAnsi="Book Antiqua"/>
          <w:color w:val="000000"/>
          <w:szCs w:val="24"/>
        </w:rPr>
        <w:t xml:space="preserve"> is</w:t>
      </w:r>
      <w:r w:rsidRPr="00251D39">
        <w:rPr>
          <w:rFonts w:ascii="Book Antiqua" w:hAnsi="Book Antiqua" w:hint="eastAsia"/>
          <w:color w:val="000000"/>
          <w:szCs w:val="24"/>
        </w:rPr>
        <w:t xml:space="preserve"> </w:t>
      </w:r>
      <w:r w:rsidR="00A858C9" w:rsidRPr="00251D39">
        <w:rPr>
          <w:rFonts w:ascii="Book Antiqua" w:eastAsia="Osaka" w:hAnsi="Book Antiqua"/>
          <w:szCs w:val="24"/>
        </w:rPr>
        <w:t xml:space="preserve">to identify </w:t>
      </w:r>
      <w:r w:rsidR="008B6ED1">
        <w:rPr>
          <w:rFonts w:ascii="Book Antiqua" w:eastAsia="Osaka" w:hAnsi="Book Antiqua"/>
          <w:szCs w:val="24"/>
        </w:rPr>
        <w:t>ERCP</w:t>
      </w:r>
      <w:r w:rsidR="00A858C9" w:rsidRPr="00251D39">
        <w:rPr>
          <w:rFonts w:ascii="Book Antiqua" w:eastAsia="Osaka" w:hAnsi="Book Antiqua"/>
          <w:szCs w:val="24"/>
        </w:rPr>
        <w:t>-related risk factors for perforation in patients with surgically altered anatomy.</w:t>
      </w:r>
    </w:p>
    <w:p w14:paraId="5972E7C6" w14:textId="77777777" w:rsidR="008B6ED1" w:rsidRPr="008B6ED1" w:rsidRDefault="008B6ED1" w:rsidP="003D2048">
      <w:pPr>
        <w:spacing w:line="360" w:lineRule="auto"/>
        <w:rPr>
          <w:rFonts w:ascii="Book Antiqua" w:eastAsia="宋体" w:hAnsi="Book Antiqua"/>
          <w:b/>
          <w:color w:val="000000"/>
          <w:szCs w:val="24"/>
          <w:lang w:eastAsia="zh-CN"/>
        </w:rPr>
      </w:pPr>
    </w:p>
    <w:p w14:paraId="0A648364" w14:textId="283284B4"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methods</w:t>
      </w:r>
    </w:p>
    <w:p w14:paraId="6CD1B3E4" w14:textId="004F011B" w:rsidR="008F5D75" w:rsidRDefault="00F703FC" w:rsidP="003D2048">
      <w:pPr>
        <w:spacing w:line="360" w:lineRule="auto"/>
        <w:rPr>
          <w:rFonts w:ascii="Book Antiqua" w:eastAsia="宋体" w:hAnsi="Book Antiqua"/>
          <w:szCs w:val="24"/>
          <w:lang w:eastAsia="zh-CN"/>
        </w:rPr>
      </w:pPr>
      <w:r w:rsidRPr="00251D39">
        <w:rPr>
          <w:rFonts w:ascii="Book Antiqua" w:eastAsia="Osaka" w:hAnsi="Book Antiqua"/>
          <w:szCs w:val="24"/>
        </w:rPr>
        <w:t>Medical records</w:t>
      </w:r>
      <w:r w:rsidR="008F5D75" w:rsidRPr="00251D39">
        <w:rPr>
          <w:rFonts w:ascii="Book Antiqua" w:eastAsia="Osaka" w:hAnsi="Book Antiqua"/>
          <w:szCs w:val="24"/>
        </w:rPr>
        <w:t xml:space="preserve"> of 187 patients with surgically altered anatomy who underwent ERCP at our institution between </w:t>
      </w:r>
      <w:r w:rsidR="008F5D75" w:rsidRPr="00251D39">
        <w:rPr>
          <w:rFonts w:ascii="Book Antiqua" w:hAnsi="Book Antiqua"/>
          <w:szCs w:val="24"/>
        </w:rPr>
        <w:t xml:space="preserve">April 2009 and December 2017 were retrospectively </w:t>
      </w:r>
      <w:r w:rsidRPr="00251D39">
        <w:rPr>
          <w:rFonts w:ascii="Book Antiqua" w:hAnsi="Book Antiqua"/>
          <w:szCs w:val="24"/>
        </w:rPr>
        <w:t>reviewed</w:t>
      </w:r>
      <w:r w:rsidR="008F5D75" w:rsidRPr="00251D39">
        <w:rPr>
          <w:rFonts w:ascii="Book Antiqua" w:hAnsi="Book Antiqua"/>
          <w:szCs w:val="24"/>
        </w:rPr>
        <w:t xml:space="preserve"> and analyzed to identify risk factors for perforation.</w:t>
      </w:r>
    </w:p>
    <w:p w14:paraId="13216AB0" w14:textId="77777777" w:rsidR="008B6ED1" w:rsidRPr="008B6ED1" w:rsidRDefault="008B6ED1" w:rsidP="003D2048">
      <w:pPr>
        <w:spacing w:line="360" w:lineRule="auto"/>
        <w:rPr>
          <w:rFonts w:ascii="Book Antiqua" w:eastAsia="宋体" w:hAnsi="Book Antiqua"/>
          <w:szCs w:val="24"/>
          <w:lang w:eastAsia="zh-CN"/>
        </w:rPr>
      </w:pPr>
    </w:p>
    <w:p w14:paraId="2A96E15B" w14:textId="04068C80" w:rsidR="003D2048" w:rsidRPr="008B6ED1" w:rsidRDefault="003D2048" w:rsidP="003D2048">
      <w:pPr>
        <w:spacing w:line="360" w:lineRule="auto"/>
        <w:rPr>
          <w:rFonts w:ascii="Book Antiqua" w:hAnsi="Book Antiqua"/>
          <w:b/>
          <w:i/>
          <w:color w:val="000000"/>
          <w:szCs w:val="24"/>
        </w:rPr>
      </w:pPr>
      <w:r w:rsidRPr="008B6ED1">
        <w:rPr>
          <w:rFonts w:ascii="Book Antiqua" w:hAnsi="Book Antiqua"/>
          <w:b/>
          <w:i/>
          <w:color w:val="000000"/>
          <w:szCs w:val="24"/>
        </w:rPr>
        <w:t>Research results</w:t>
      </w:r>
    </w:p>
    <w:p w14:paraId="2C04FEC3" w14:textId="24A9E61D" w:rsidR="009079BE" w:rsidRPr="00251D39" w:rsidRDefault="009079BE" w:rsidP="003D2048">
      <w:pPr>
        <w:spacing w:line="360" w:lineRule="auto"/>
        <w:rPr>
          <w:rFonts w:ascii="Book Antiqua" w:hAnsi="Book Antiqua"/>
          <w:szCs w:val="24"/>
        </w:rPr>
      </w:pPr>
      <w:r w:rsidRPr="00251D39">
        <w:rPr>
          <w:rFonts w:ascii="Book Antiqua" w:hAnsi="Book Antiqua" w:hint="eastAsia"/>
          <w:szCs w:val="24"/>
        </w:rPr>
        <w:t>A</w:t>
      </w:r>
      <w:r w:rsidR="008B6ED1">
        <w:rPr>
          <w:rFonts w:ascii="Book Antiqua" w:hAnsi="Book Antiqua"/>
          <w:szCs w:val="24"/>
        </w:rPr>
        <w:t xml:space="preserve">ll </w:t>
      </w:r>
      <w:r w:rsidR="008F2C27" w:rsidRPr="00251D39">
        <w:rPr>
          <w:rFonts w:ascii="Book Antiqua" w:hAnsi="Book Antiqua"/>
          <w:szCs w:val="24"/>
        </w:rPr>
        <w:t xml:space="preserve">patients who had undergone </w:t>
      </w:r>
      <w:r w:rsidRPr="00251D39">
        <w:rPr>
          <w:rFonts w:ascii="Book Antiqua" w:hAnsi="Book Antiqua"/>
          <w:szCs w:val="24"/>
        </w:rPr>
        <w:t>perforat</w:t>
      </w:r>
      <w:r w:rsidR="008F2C27" w:rsidRPr="00251D39">
        <w:rPr>
          <w:rFonts w:ascii="Book Antiqua" w:hAnsi="Book Antiqua"/>
          <w:szCs w:val="24"/>
        </w:rPr>
        <w:t>ion</w:t>
      </w:r>
      <w:r w:rsidRPr="00251D39">
        <w:rPr>
          <w:rFonts w:ascii="Book Antiqua" w:hAnsi="Book Antiqua"/>
          <w:szCs w:val="24"/>
        </w:rPr>
        <w:t xml:space="preserve"> were with </w:t>
      </w:r>
      <w:proofErr w:type="spellStart"/>
      <w:r w:rsidRPr="00251D39">
        <w:rPr>
          <w:rFonts w:ascii="Book Antiqua" w:hAnsi="Book Antiqua"/>
          <w:szCs w:val="24"/>
        </w:rPr>
        <w:t>Billroth</w:t>
      </w:r>
      <w:proofErr w:type="spellEnd"/>
      <w:r w:rsidRPr="00251D39">
        <w:rPr>
          <w:rFonts w:ascii="Book Antiqua" w:hAnsi="Book Antiqua"/>
          <w:szCs w:val="24"/>
        </w:rPr>
        <w:t xml:space="preserve">-II </w:t>
      </w:r>
      <w:r w:rsidRPr="00251D39">
        <w:rPr>
          <w:rFonts w:ascii="Book Antiqua" w:hAnsi="Book Antiqua"/>
          <w:szCs w:val="24"/>
        </w:rPr>
        <w:lastRenderedPageBreak/>
        <w:t xml:space="preserve">reconstruction; further analysis </w:t>
      </w:r>
      <w:r w:rsidR="008F2C27" w:rsidRPr="00251D39">
        <w:rPr>
          <w:rFonts w:ascii="Book Antiqua" w:hAnsi="Book Antiqua"/>
          <w:szCs w:val="24"/>
        </w:rPr>
        <w:t xml:space="preserve">in these patients </w:t>
      </w:r>
      <w:r w:rsidRPr="00251D39">
        <w:rPr>
          <w:rFonts w:ascii="Book Antiqua" w:hAnsi="Book Antiqua"/>
          <w:szCs w:val="24"/>
        </w:rPr>
        <w:t>revealed loop-shaped insertion of the scope to be a significant risk for perforation.</w:t>
      </w:r>
    </w:p>
    <w:p w14:paraId="4D4DD353" w14:textId="77777777" w:rsidR="008B6ED1" w:rsidRDefault="008B6ED1" w:rsidP="003D2048">
      <w:pPr>
        <w:spacing w:line="360" w:lineRule="auto"/>
        <w:rPr>
          <w:rFonts w:ascii="Book Antiqua" w:eastAsia="宋体" w:hAnsi="Book Antiqua"/>
          <w:b/>
          <w:color w:val="000000"/>
          <w:szCs w:val="24"/>
          <w:lang w:eastAsia="zh-CN"/>
        </w:rPr>
      </w:pPr>
    </w:p>
    <w:p w14:paraId="120FA92A" w14:textId="24EDAE8B" w:rsidR="003D2048" w:rsidRPr="008B6ED1" w:rsidRDefault="003D2048" w:rsidP="003D2048">
      <w:pPr>
        <w:spacing w:line="360" w:lineRule="auto"/>
        <w:rPr>
          <w:rFonts w:ascii="Book Antiqua" w:hAnsi="Book Antiqua" w:cs="Segoe UI"/>
          <w:b/>
          <w:i/>
          <w:color w:val="333333"/>
          <w:szCs w:val="24"/>
          <w:shd w:val="clear" w:color="auto" w:fill="FFFFFF"/>
        </w:rPr>
      </w:pPr>
      <w:r w:rsidRPr="008B6ED1">
        <w:rPr>
          <w:rFonts w:ascii="Book Antiqua" w:hAnsi="Book Antiqua"/>
          <w:b/>
          <w:i/>
          <w:color w:val="000000"/>
          <w:szCs w:val="24"/>
        </w:rPr>
        <w:t>Research conclusions</w:t>
      </w:r>
    </w:p>
    <w:p w14:paraId="46810EE5" w14:textId="03FF4C1E" w:rsidR="009079BE" w:rsidRPr="00251D39" w:rsidRDefault="009079BE" w:rsidP="009079BE">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color w:val="000000"/>
          <w:szCs w:val="24"/>
        </w:rPr>
        <w:t>T</w:t>
      </w:r>
      <w:r w:rsidR="003D2048" w:rsidRPr="00251D39">
        <w:rPr>
          <w:rFonts w:ascii="Book Antiqua" w:hAnsi="Book Antiqua" w:cs="Segoe UI" w:hint="eastAsia"/>
          <w:color w:val="333333"/>
          <w:szCs w:val="24"/>
          <w:shd w:val="clear" w:color="auto" w:fill="FFFFFF"/>
        </w:rPr>
        <w:t>he n</w:t>
      </w:r>
      <w:r w:rsidR="003D2048" w:rsidRPr="00251D39">
        <w:rPr>
          <w:rFonts w:ascii="Book Antiqua" w:hAnsi="Book Antiqua" w:cs="Segoe UI"/>
          <w:color w:val="333333"/>
          <w:szCs w:val="24"/>
          <w:shd w:val="clear" w:color="auto" w:fill="FFFFFF"/>
        </w:rPr>
        <w:t>ew</w:t>
      </w:r>
      <w:r w:rsidR="003D2048" w:rsidRPr="00251D39">
        <w:rPr>
          <w:rFonts w:ascii="Book Antiqua" w:hAnsi="Book Antiqua" w:cs="Segoe UI" w:hint="eastAsia"/>
          <w:color w:val="333333"/>
          <w:szCs w:val="24"/>
          <w:shd w:val="clear" w:color="auto" w:fill="FFFFFF"/>
        </w:rPr>
        <w:t xml:space="preserve"> findings </w:t>
      </w:r>
      <w:r w:rsidR="003D2048" w:rsidRPr="00251D39">
        <w:rPr>
          <w:rFonts w:ascii="Book Antiqua" w:hAnsi="Book Antiqua" w:cs="Segoe UI"/>
          <w:color w:val="333333"/>
          <w:szCs w:val="24"/>
          <w:shd w:val="clear" w:color="auto" w:fill="FFFFFF"/>
        </w:rPr>
        <w:t>of this study</w:t>
      </w:r>
      <w:r w:rsidRPr="00251D39">
        <w:rPr>
          <w:rFonts w:ascii="Book Antiqua" w:hAnsi="Book Antiqua"/>
          <w:szCs w:val="24"/>
        </w:rPr>
        <w:t xml:space="preserve"> are that risk factors for perforation during ERCP in patients with surgically altered anatomy were </w:t>
      </w:r>
      <w:proofErr w:type="spellStart"/>
      <w:r w:rsidRPr="00251D39">
        <w:rPr>
          <w:rFonts w:ascii="Book Antiqua" w:hAnsi="Book Antiqua"/>
          <w:szCs w:val="24"/>
        </w:rPr>
        <w:t>Billroth</w:t>
      </w:r>
      <w:proofErr w:type="spellEnd"/>
      <w:r w:rsidRPr="00251D39">
        <w:rPr>
          <w:rFonts w:ascii="Book Antiqua" w:hAnsi="Book Antiqua"/>
          <w:szCs w:val="24"/>
        </w:rPr>
        <w:t>-II reconstruction and l</w:t>
      </w:r>
      <w:r w:rsidRPr="00251D39">
        <w:rPr>
          <w:rFonts w:ascii="Book Antiqua" w:eastAsia="Osaka" w:hAnsi="Book Antiqua"/>
          <w:szCs w:val="24"/>
        </w:rPr>
        <w:t xml:space="preserve">ooping of the scope during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procedure.</w:t>
      </w:r>
    </w:p>
    <w:p w14:paraId="4B4A6D37" w14:textId="77777777" w:rsidR="008B6ED1" w:rsidRDefault="008B6ED1" w:rsidP="009079BE">
      <w:pPr>
        <w:spacing w:line="360" w:lineRule="auto"/>
        <w:rPr>
          <w:rFonts w:ascii="Book Antiqua" w:eastAsia="宋体" w:hAnsi="Book Antiqua" w:cs="Segoe UI"/>
          <w:b/>
          <w:color w:val="000000"/>
          <w:szCs w:val="24"/>
          <w:shd w:val="clear" w:color="auto" w:fill="FFFFFF"/>
          <w:lang w:eastAsia="zh-CN"/>
        </w:rPr>
      </w:pPr>
    </w:p>
    <w:p w14:paraId="52C707E5" w14:textId="3DB10645" w:rsidR="003D2048" w:rsidRPr="008B6ED1" w:rsidRDefault="003D2048" w:rsidP="009079BE">
      <w:pPr>
        <w:spacing w:line="360" w:lineRule="auto"/>
        <w:rPr>
          <w:rFonts w:ascii="Book Antiqua" w:hAnsi="Book Antiqua" w:cs="Segoe UI"/>
          <w:b/>
          <w:i/>
          <w:color w:val="000000"/>
          <w:szCs w:val="24"/>
          <w:shd w:val="clear" w:color="auto" w:fill="FFFFFF"/>
        </w:rPr>
      </w:pPr>
      <w:r w:rsidRPr="008B6ED1">
        <w:rPr>
          <w:rFonts w:ascii="Book Antiqua" w:hAnsi="Book Antiqua" w:cs="Segoe UI"/>
          <w:b/>
          <w:i/>
          <w:color w:val="000000"/>
          <w:szCs w:val="24"/>
          <w:shd w:val="clear" w:color="auto" w:fill="FFFFFF"/>
        </w:rPr>
        <w:t>Research perspectives</w:t>
      </w:r>
    </w:p>
    <w:p w14:paraId="014CC342" w14:textId="77777777" w:rsidR="008B6ED1" w:rsidRDefault="009079BE" w:rsidP="00F00139">
      <w:pPr>
        <w:kinsoku w:val="0"/>
        <w:overflowPunct w:val="0"/>
        <w:autoSpaceDE w:val="0"/>
        <w:autoSpaceDN w:val="0"/>
        <w:adjustRightInd w:val="0"/>
        <w:snapToGrid w:val="0"/>
        <w:spacing w:line="360" w:lineRule="auto"/>
        <w:rPr>
          <w:rFonts w:ascii="Book Antiqua" w:eastAsia="宋体" w:hAnsi="Book Antiqua"/>
          <w:szCs w:val="24"/>
          <w:lang w:eastAsia="zh-CN"/>
        </w:rPr>
      </w:pPr>
      <w:r w:rsidRPr="00251D39">
        <w:rPr>
          <w:rFonts w:ascii="Book Antiqua" w:eastAsia="Osaka" w:hAnsi="Book Antiqua"/>
          <w:szCs w:val="24"/>
        </w:rPr>
        <w:t xml:space="preserve">Our findings suggest that, in patients with </w:t>
      </w:r>
      <w:proofErr w:type="spellStart"/>
      <w:r w:rsidRPr="00251D39">
        <w:rPr>
          <w:rFonts w:ascii="Book Antiqua" w:eastAsia="Osaka" w:hAnsi="Book Antiqua"/>
          <w:szCs w:val="24"/>
        </w:rPr>
        <w:t>Billroth</w:t>
      </w:r>
      <w:proofErr w:type="spellEnd"/>
      <w:r w:rsidRPr="00251D39">
        <w:rPr>
          <w:rFonts w:ascii="Book Antiqua" w:eastAsia="Osaka" w:hAnsi="Book Antiqua"/>
          <w:szCs w:val="24"/>
        </w:rPr>
        <w:t>-II reconstruction, reaching the target site with the scope in a loop configuration carried a risk of perforation</w:t>
      </w:r>
      <w:r w:rsidR="00F34160" w:rsidRPr="00251D39">
        <w:rPr>
          <w:rFonts w:ascii="Book Antiqua" w:eastAsia="Osaka" w:hAnsi="Book Antiqua"/>
          <w:szCs w:val="24"/>
        </w:rPr>
        <w:t xml:space="preserve">; therefore, it </w:t>
      </w:r>
      <w:r w:rsidRPr="00251D39">
        <w:rPr>
          <w:rFonts w:ascii="Book Antiqua" w:eastAsia="Osaka" w:hAnsi="Book Antiqua"/>
          <w:szCs w:val="24"/>
        </w:rPr>
        <w:t>should be performed carefully.</w:t>
      </w:r>
    </w:p>
    <w:p w14:paraId="77EE2CDC" w14:textId="77777777" w:rsidR="008B6ED1" w:rsidRDefault="008B6ED1" w:rsidP="00F00139">
      <w:pPr>
        <w:kinsoku w:val="0"/>
        <w:overflowPunct w:val="0"/>
        <w:autoSpaceDE w:val="0"/>
        <w:autoSpaceDN w:val="0"/>
        <w:adjustRightInd w:val="0"/>
        <w:snapToGrid w:val="0"/>
        <w:spacing w:line="360" w:lineRule="auto"/>
        <w:rPr>
          <w:rFonts w:ascii="Book Antiqua" w:eastAsia="宋体" w:hAnsi="Book Antiqua"/>
          <w:szCs w:val="24"/>
          <w:lang w:eastAsia="zh-CN"/>
        </w:rPr>
      </w:pPr>
    </w:p>
    <w:p w14:paraId="6FC11992" w14:textId="78EB5A25" w:rsidR="00A57516" w:rsidRDefault="00A57516"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r w:rsidRPr="00251D39">
        <w:rPr>
          <w:rFonts w:ascii="Book Antiqua" w:hAnsi="Book Antiqua"/>
          <w:b/>
          <w:szCs w:val="24"/>
        </w:rPr>
        <w:br w:type="page"/>
      </w:r>
      <w:r w:rsidRPr="00251D39">
        <w:rPr>
          <w:rFonts w:ascii="Book Antiqua" w:hAnsi="Book Antiqua"/>
          <w:b/>
          <w:szCs w:val="24"/>
        </w:rPr>
        <w:lastRenderedPageBreak/>
        <w:t>REFERENCES</w:t>
      </w:r>
    </w:p>
    <w:p w14:paraId="68979720"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 </w:t>
      </w:r>
      <w:proofErr w:type="spellStart"/>
      <w:r w:rsidRPr="009A3BDF">
        <w:rPr>
          <w:rFonts w:ascii="Book Antiqua" w:hAnsi="Book Antiqua"/>
          <w:b/>
          <w:szCs w:val="24"/>
        </w:rPr>
        <w:t>Hintze</w:t>
      </w:r>
      <w:proofErr w:type="spellEnd"/>
      <w:r w:rsidRPr="009A3BDF">
        <w:rPr>
          <w:rFonts w:ascii="Book Antiqua" w:hAnsi="Book Antiqua"/>
          <w:b/>
          <w:szCs w:val="24"/>
        </w:rPr>
        <w:t xml:space="preserve"> RE</w:t>
      </w:r>
      <w:r w:rsidRPr="009A3BDF">
        <w:rPr>
          <w:rFonts w:ascii="Book Antiqua" w:hAnsi="Book Antiqua"/>
          <w:szCs w:val="24"/>
        </w:rPr>
        <w:t xml:space="preserve">, Adler A, </w:t>
      </w:r>
      <w:proofErr w:type="spellStart"/>
      <w:r w:rsidRPr="009A3BDF">
        <w:rPr>
          <w:rFonts w:ascii="Book Antiqua" w:hAnsi="Book Antiqua"/>
          <w:szCs w:val="24"/>
        </w:rPr>
        <w:t>Veltzke</w:t>
      </w:r>
      <w:proofErr w:type="spellEnd"/>
      <w:r w:rsidRPr="009A3BDF">
        <w:rPr>
          <w:rFonts w:ascii="Book Antiqua" w:hAnsi="Book Antiqua"/>
          <w:szCs w:val="24"/>
        </w:rPr>
        <w:t xml:space="preserve"> W, </w:t>
      </w:r>
      <w:proofErr w:type="spellStart"/>
      <w:r w:rsidRPr="009A3BDF">
        <w:rPr>
          <w:rFonts w:ascii="Book Antiqua" w:hAnsi="Book Antiqua"/>
          <w:szCs w:val="24"/>
        </w:rPr>
        <w:t>Abou-Rebyeh</w:t>
      </w:r>
      <w:proofErr w:type="spellEnd"/>
      <w:r w:rsidRPr="009A3BDF">
        <w:rPr>
          <w:rFonts w:ascii="Book Antiqua" w:hAnsi="Book Antiqua"/>
          <w:szCs w:val="24"/>
        </w:rPr>
        <w:t xml:space="preserve"> H. Endoscopic access to the papilla of </w:t>
      </w:r>
      <w:proofErr w:type="spellStart"/>
      <w:r w:rsidRPr="009A3BDF">
        <w:rPr>
          <w:rFonts w:ascii="Book Antiqua" w:hAnsi="Book Antiqua"/>
          <w:szCs w:val="24"/>
        </w:rPr>
        <w:t>Vater</w:t>
      </w:r>
      <w:proofErr w:type="spellEnd"/>
      <w:r w:rsidRPr="009A3BDF">
        <w:rPr>
          <w:rFonts w:ascii="Book Antiqua" w:hAnsi="Book Antiqua"/>
          <w:szCs w:val="24"/>
        </w:rPr>
        <w:t xml:space="preserve"> for endoscopic retrograde cholangiopancreatography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or Roux-en-Y </w:t>
      </w:r>
      <w:proofErr w:type="spellStart"/>
      <w:r w:rsidRPr="009A3BDF">
        <w:rPr>
          <w:rFonts w:ascii="Book Antiqua" w:hAnsi="Book Antiqua"/>
          <w:szCs w:val="24"/>
        </w:rPr>
        <w:t>gastrojejunostomy</w:t>
      </w:r>
      <w:proofErr w:type="spellEnd"/>
      <w:r w:rsidRPr="009A3BDF">
        <w:rPr>
          <w:rFonts w:ascii="Book Antiqua" w:hAnsi="Book Antiqua"/>
          <w:szCs w:val="24"/>
        </w:rPr>
        <w:t xml:space="preserve">. </w:t>
      </w:r>
      <w:r w:rsidRPr="009A3BDF">
        <w:rPr>
          <w:rFonts w:ascii="Book Antiqua" w:hAnsi="Book Antiqua"/>
          <w:i/>
          <w:szCs w:val="24"/>
        </w:rPr>
        <w:t>Endoscopy</w:t>
      </w:r>
      <w:r w:rsidRPr="009A3BDF">
        <w:rPr>
          <w:rFonts w:ascii="Book Antiqua" w:hAnsi="Book Antiqua"/>
          <w:szCs w:val="24"/>
        </w:rPr>
        <w:t xml:space="preserve"> 1997; </w:t>
      </w:r>
      <w:r w:rsidRPr="009A3BDF">
        <w:rPr>
          <w:rFonts w:ascii="Book Antiqua" w:hAnsi="Book Antiqua"/>
          <w:b/>
          <w:szCs w:val="24"/>
        </w:rPr>
        <w:t>29</w:t>
      </w:r>
      <w:r w:rsidRPr="009A3BDF">
        <w:rPr>
          <w:rFonts w:ascii="Book Antiqua" w:hAnsi="Book Antiqua"/>
          <w:szCs w:val="24"/>
        </w:rPr>
        <w:t>: 69-73 [PMID: 9101141 DOI: 10.1055/s-2007-1004077]</w:t>
      </w:r>
    </w:p>
    <w:p w14:paraId="1A8DA09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2 </w:t>
      </w:r>
      <w:proofErr w:type="spellStart"/>
      <w:r w:rsidRPr="009A3BDF">
        <w:rPr>
          <w:rFonts w:ascii="Book Antiqua" w:hAnsi="Book Antiqua"/>
          <w:b/>
          <w:szCs w:val="24"/>
        </w:rPr>
        <w:t>Faylona</w:t>
      </w:r>
      <w:proofErr w:type="spellEnd"/>
      <w:r w:rsidRPr="009A3BDF">
        <w:rPr>
          <w:rFonts w:ascii="Book Antiqua" w:hAnsi="Book Antiqua"/>
          <w:b/>
          <w:szCs w:val="24"/>
        </w:rPr>
        <w:t xml:space="preserve"> JM</w:t>
      </w:r>
      <w:r w:rsidRPr="009A3BDF">
        <w:rPr>
          <w:rFonts w:ascii="Book Antiqua" w:hAnsi="Book Antiqua"/>
          <w:szCs w:val="24"/>
        </w:rPr>
        <w:t xml:space="preserve">, </w:t>
      </w:r>
      <w:proofErr w:type="spellStart"/>
      <w:r w:rsidRPr="009A3BDF">
        <w:rPr>
          <w:rFonts w:ascii="Book Antiqua" w:hAnsi="Book Antiqua"/>
          <w:szCs w:val="24"/>
        </w:rPr>
        <w:t>Qadir</w:t>
      </w:r>
      <w:proofErr w:type="spellEnd"/>
      <w:r w:rsidRPr="009A3BDF">
        <w:rPr>
          <w:rFonts w:ascii="Book Antiqua" w:hAnsi="Book Antiqua"/>
          <w:szCs w:val="24"/>
        </w:rPr>
        <w:t xml:space="preserve"> A, Chan AC, Lau JY, Chung SC. Small-bowel perforations related to endoscopic retrograde cholangiopancreatography (ERCP)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w:t>
      </w:r>
      <w:proofErr w:type="spellStart"/>
      <w:r w:rsidRPr="009A3BDF">
        <w:rPr>
          <w:rFonts w:ascii="Book Antiqua" w:hAnsi="Book Antiqua"/>
          <w:szCs w:val="24"/>
        </w:rPr>
        <w:t>gastrectomy</w:t>
      </w:r>
      <w:proofErr w:type="spellEnd"/>
      <w:r w:rsidRPr="009A3BDF">
        <w:rPr>
          <w:rFonts w:ascii="Book Antiqua" w:hAnsi="Book Antiqua"/>
          <w:szCs w:val="24"/>
        </w:rPr>
        <w:t xml:space="preserve">. </w:t>
      </w:r>
      <w:r w:rsidRPr="009A3BDF">
        <w:rPr>
          <w:rFonts w:ascii="Book Antiqua" w:hAnsi="Book Antiqua"/>
          <w:i/>
          <w:szCs w:val="24"/>
        </w:rPr>
        <w:t>Endoscopy</w:t>
      </w:r>
      <w:r w:rsidRPr="009A3BDF">
        <w:rPr>
          <w:rFonts w:ascii="Book Antiqua" w:hAnsi="Book Antiqua"/>
          <w:szCs w:val="24"/>
        </w:rPr>
        <w:t xml:space="preserve"> 1999; </w:t>
      </w:r>
      <w:r w:rsidRPr="009A3BDF">
        <w:rPr>
          <w:rFonts w:ascii="Book Antiqua" w:hAnsi="Book Antiqua"/>
          <w:b/>
          <w:szCs w:val="24"/>
        </w:rPr>
        <w:t>31</w:t>
      </w:r>
      <w:r w:rsidRPr="009A3BDF">
        <w:rPr>
          <w:rFonts w:ascii="Book Antiqua" w:hAnsi="Book Antiqua"/>
          <w:szCs w:val="24"/>
        </w:rPr>
        <w:t>: 546-549 [PMID: 10533739 DOI: 10.1055/s-1999-61]</w:t>
      </w:r>
    </w:p>
    <w:p w14:paraId="46574F6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3 </w:t>
      </w:r>
      <w:proofErr w:type="spellStart"/>
      <w:r w:rsidRPr="009A3BDF">
        <w:rPr>
          <w:rFonts w:ascii="Book Antiqua" w:hAnsi="Book Antiqua"/>
          <w:b/>
          <w:szCs w:val="24"/>
        </w:rPr>
        <w:t>Shimatani</w:t>
      </w:r>
      <w:proofErr w:type="spellEnd"/>
      <w:r w:rsidRPr="009A3BDF">
        <w:rPr>
          <w:rFonts w:ascii="Book Antiqua" w:hAnsi="Book Antiqua"/>
          <w:b/>
          <w:szCs w:val="24"/>
        </w:rPr>
        <w:t xml:space="preserve"> M</w:t>
      </w:r>
      <w:r w:rsidRPr="009A3BDF">
        <w:rPr>
          <w:rFonts w:ascii="Book Antiqua" w:hAnsi="Book Antiqua"/>
          <w:szCs w:val="24"/>
        </w:rPr>
        <w:t xml:space="preserve">, </w:t>
      </w:r>
      <w:proofErr w:type="spellStart"/>
      <w:r w:rsidRPr="009A3BDF">
        <w:rPr>
          <w:rFonts w:ascii="Book Antiqua" w:hAnsi="Book Antiqua"/>
          <w:szCs w:val="24"/>
        </w:rPr>
        <w:t>Hatanaka</w:t>
      </w:r>
      <w:proofErr w:type="spellEnd"/>
      <w:r w:rsidRPr="009A3BDF">
        <w:rPr>
          <w:rFonts w:ascii="Book Antiqua" w:hAnsi="Book Antiqua"/>
          <w:szCs w:val="24"/>
        </w:rPr>
        <w:t xml:space="preserve"> H, </w:t>
      </w:r>
      <w:proofErr w:type="spellStart"/>
      <w:r w:rsidRPr="009A3BDF">
        <w:rPr>
          <w:rFonts w:ascii="Book Antiqua" w:hAnsi="Book Antiqua"/>
          <w:szCs w:val="24"/>
        </w:rPr>
        <w:t>Kogure</w:t>
      </w:r>
      <w:proofErr w:type="spellEnd"/>
      <w:r w:rsidRPr="009A3BDF">
        <w:rPr>
          <w:rFonts w:ascii="Book Antiqua" w:hAnsi="Book Antiqua"/>
          <w:szCs w:val="24"/>
        </w:rPr>
        <w:t xml:space="preserve"> H, </w:t>
      </w:r>
      <w:proofErr w:type="spellStart"/>
      <w:r w:rsidRPr="009A3BDF">
        <w:rPr>
          <w:rFonts w:ascii="Book Antiqua" w:hAnsi="Book Antiqua"/>
          <w:szCs w:val="24"/>
        </w:rPr>
        <w:t>Tsutsumi</w:t>
      </w:r>
      <w:proofErr w:type="spellEnd"/>
      <w:r w:rsidRPr="009A3BDF">
        <w:rPr>
          <w:rFonts w:ascii="Book Antiqua" w:hAnsi="Book Antiqua"/>
          <w:szCs w:val="24"/>
        </w:rPr>
        <w:t xml:space="preserve"> K, Kawashima H, </w:t>
      </w:r>
      <w:proofErr w:type="spellStart"/>
      <w:r w:rsidRPr="009A3BDF">
        <w:rPr>
          <w:rFonts w:ascii="Book Antiqua" w:hAnsi="Book Antiqua"/>
          <w:szCs w:val="24"/>
        </w:rPr>
        <w:t>Hanada</w:t>
      </w:r>
      <w:proofErr w:type="spellEnd"/>
      <w:r w:rsidRPr="009A3BDF">
        <w:rPr>
          <w:rFonts w:ascii="Book Antiqua" w:hAnsi="Book Antiqua"/>
          <w:szCs w:val="24"/>
        </w:rPr>
        <w:t xml:space="preserve"> K, Matsuda T, Fujita T, Takaoka M, Yano T, Yamada A, Kato H, Okazaki K, Yamamoto H, Ishikawa H, Sugano K; Japanese DB-ERC Study Group. Diagnostic and Therapeutic Endoscopic Retrograde Cholangiography Using a Short-Type Double-Balloon Endoscope in Patients </w:t>
      </w:r>
      <w:proofErr w:type="gramStart"/>
      <w:r w:rsidRPr="009A3BDF">
        <w:rPr>
          <w:rFonts w:ascii="Book Antiqua" w:hAnsi="Book Antiqua"/>
          <w:szCs w:val="24"/>
        </w:rPr>
        <w:t>With</w:t>
      </w:r>
      <w:proofErr w:type="gramEnd"/>
      <w:r w:rsidRPr="009A3BDF">
        <w:rPr>
          <w:rFonts w:ascii="Book Antiqua" w:hAnsi="Book Antiqua"/>
          <w:szCs w:val="24"/>
        </w:rPr>
        <w:t xml:space="preserve"> Altered Gastrointestinal Anatomy: A Multicenter Prospective Study in Japan. </w:t>
      </w:r>
      <w:r w:rsidRPr="009A3BDF">
        <w:rPr>
          <w:rFonts w:ascii="Book Antiqua" w:hAnsi="Book Antiqua"/>
          <w:i/>
          <w:szCs w:val="24"/>
        </w:rPr>
        <w:t xml:space="preserve">Am J </w:t>
      </w:r>
      <w:proofErr w:type="spellStart"/>
      <w:r w:rsidRPr="009A3BDF">
        <w:rPr>
          <w:rFonts w:ascii="Book Antiqua" w:hAnsi="Book Antiqua"/>
          <w:i/>
          <w:szCs w:val="24"/>
        </w:rPr>
        <w:t>Gastroenterol</w:t>
      </w:r>
      <w:proofErr w:type="spellEnd"/>
      <w:r w:rsidRPr="009A3BDF">
        <w:rPr>
          <w:rFonts w:ascii="Book Antiqua" w:hAnsi="Book Antiqua"/>
          <w:szCs w:val="24"/>
        </w:rPr>
        <w:t xml:space="preserve"> 2016; </w:t>
      </w:r>
      <w:r w:rsidRPr="009A3BDF">
        <w:rPr>
          <w:rFonts w:ascii="Book Antiqua" w:hAnsi="Book Antiqua"/>
          <w:b/>
          <w:szCs w:val="24"/>
        </w:rPr>
        <w:t>111</w:t>
      </w:r>
      <w:r w:rsidRPr="009A3BDF">
        <w:rPr>
          <w:rFonts w:ascii="Book Antiqua" w:hAnsi="Book Antiqua"/>
          <w:szCs w:val="24"/>
        </w:rPr>
        <w:t>: 1750-1758 [PMID: 27670601 DOI: 10.1038/ajg.2016.420]</w:t>
      </w:r>
    </w:p>
    <w:p w14:paraId="1E8EB867"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4 </w:t>
      </w:r>
      <w:proofErr w:type="spellStart"/>
      <w:r w:rsidRPr="009A3BDF">
        <w:rPr>
          <w:rFonts w:ascii="Book Antiqua" w:hAnsi="Book Antiqua"/>
          <w:b/>
          <w:szCs w:val="24"/>
        </w:rPr>
        <w:t>Osoegawa</w:t>
      </w:r>
      <w:proofErr w:type="spellEnd"/>
      <w:r w:rsidRPr="009A3BDF">
        <w:rPr>
          <w:rFonts w:ascii="Book Antiqua" w:hAnsi="Book Antiqua"/>
          <w:b/>
          <w:szCs w:val="24"/>
        </w:rPr>
        <w:t xml:space="preserve"> T</w:t>
      </w:r>
      <w:r w:rsidRPr="009A3BDF">
        <w:rPr>
          <w:rFonts w:ascii="Book Antiqua" w:hAnsi="Book Antiqua"/>
          <w:szCs w:val="24"/>
        </w:rPr>
        <w:t xml:space="preserve">, </w:t>
      </w:r>
      <w:proofErr w:type="spellStart"/>
      <w:r w:rsidRPr="009A3BDF">
        <w:rPr>
          <w:rFonts w:ascii="Book Antiqua" w:hAnsi="Book Antiqua"/>
          <w:szCs w:val="24"/>
        </w:rPr>
        <w:t>Motomura</w:t>
      </w:r>
      <w:proofErr w:type="spellEnd"/>
      <w:r w:rsidRPr="009A3BDF">
        <w:rPr>
          <w:rFonts w:ascii="Book Antiqua" w:hAnsi="Book Antiqua"/>
          <w:szCs w:val="24"/>
        </w:rPr>
        <w:t xml:space="preserve"> Y, </w:t>
      </w:r>
      <w:proofErr w:type="spellStart"/>
      <w:r w:rsidRPr="009A3BDF">
        <w:rPr>
          <w:rFonts w:ascii="Book Antiqua" w:hAnsi="Book Antiqua"/>
          <w:szCs w:val="24"/>
        </w:rPr>
        <w:t>Akahoshi</w:t>
      </w:r>
      <w:proofErr w:type="spellEnd"/>
      <w:r w:rsidRPr="009A3BDF">
        <w:rPr>
          <w:rFonts w:ascii="Book Antiqua" w:hAnsi="Book Antiqua"/>
          <w:szCs w:val="24"/>
        </w:rPr>
        <w:t xml:space="preserve"> K, Higuchi N, Tanaka Y, </w:t>
      </w:r>
      <w:proofErr w:type="spellStart"/>
      <w:r w:rsidRPr="009A3BDF">
        <w:rPr>
          <w:rFonts w:ascii="Book Antiqua" w:hAnsi="Book Antiqua"/>
          <w:szCs w:val="24"/>
        </w:rPr>
        <w:t>Hisano</w:t>
      </w:r>
      <w:proofErr w:type="spellEnd"/>
      <w:r w:rsidRPr="009A3BDF">
        <w:rPr>
          <w:rFonts w:ascii="Book Antiqua" w:hAnsi="Book Antiqua"/>
          <w:szCs w:val="24"/>
        </w:rPr>
        <w:t xml:space="preserve"> T, </w:t>
      </w:r>
      <w:proofErr w:type="spellStart"/>
      <w:r w:rsidRPr="009A3BDF">
        <w:rPr>
          <w:rFonts w:ascii="Book Antiqua" w:hAnsi="Book Antiqua"/>
          <w:szCs w:val="24"/>
        </w:rPr>
        <w:t>Itaba</w:t>
      </w:r>
      <w:proofErr w:type="spellEnd"/>
      <w:r w:rsidRPr="009A3BDF">
        <w:rPr>
          <w:rFonts w:ascii="Book Antiqua" w:hAnsi="Book Antiqua"/>
          <w:szCs w:val="24"/>
        </w:rPr>
        <w:t xml:space="preserve"> S, </w:t>
      </w:r>
      <w:proofErr w:type="spellStart"/>
      <w:r w:rsidRPr="009A3BDF">
        <w:rPr>
          <w:rFonts w:ascii="Book Antiqua" w:hAnsi="Book Antiqua"/>
          <w:szCs w:val="24"/>
        </w:rPr>
        <w:t>Gibo</w:t>
      </w:r>
      <w:proofErr w:type="spellEnd"/>
      <w:r w:rsidRPr="009A3BDF">
        <w:rPr>
          <w:rFonts w:ascii="Book Antiqua" w:hAnsi="Book Antiqua"/>
          <w:szCs w:val="24"/>
        </w:rPr>
        <w:t xml:space="preserve"> J, Yamada M, </w:t>
      </w:r>
      <w:proofErr w:type="spellStart"/>
      <w:r w:rsidRPr="009A3BDF">
        <w:rPr>
          <w:rFonts w:ascii="Book Antiqua" w:hAnsi="Book Antiqua"/>
          <w:szCs w:val="24"/>
        </w:rPr>
        <w:t>Kubokawa</w:t>
      </w:r>
      <w:proofErr w:type="spellEnd"/>
      <w:r w:rsidRPr="009A3BDF">
        <w:rPr>
          <w:rFonts w:ascii="Book Antiqua" w:hAnsi="Book Antiqua"/>
          <w:szCs w:val="24"/>
        </w:rPr>
        <w:t xml:space="preserve"> M, Sumida Y, Akiho H, Ihara E, Nakamura K. Improved techniques for double-balloon-</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endoscopic retrograde </w:t>
      </w:r>
      <w:proofErr w:type="spellStart"/>
      <w:r w:rsidRPr="009A3BDF">
        <w:rPr>
          <w:rFonts w:ascii="Book Antiqua" w:hAnsi="Book Antiqua"/>
          <w:szCs w:val="24"/>
        </w:rPr>
        <w:t>cholangiopancreatography</w:t>
      </w:r>
      <w:proofErr w:type="spellEnd"/>
      <w:r w:rsidRPr="009A3BDF">
        <w:rPr>
          <w:rFonts w:ascii="Book Antiqua" w:hAnsi="Book Antiqua"/>
          <w:szCs w:val="24"/>
        </w:rPr>
        <w:t xml:space="preserve">. </w:t>
      </w:r>
      <w:r w:rsidRPr="009A3BDF">
        <w:rPr>
          <w:rFonts w:ascii="Book Antiqua" w:hAnsi="Book Antiqua"/>
          <w:i/>
          <w:szCs w:val="24"/>
        </w:rPr>
        <w:t xml:space="preserve">World J </w:t>
      </w:r>
      <w:proofErr w:type="spellStart"/>
      <w:r w:rsidRPr="009A3BDF">
        <w:rPr>
          <w:rFonts w:ascii="Book Antiqua" w:hAnsi="Book Antiqua"/>
          <w:i/>
          <w:szCs w:val="24"/>
        </w:rPr>
        <w:t>Gastroenterol</w:t>
      </w:r>
      <w:proofErr w:type="spellEnd"/>
      <w:r w:rsidRPr="009A3BDF">
        <w:rPr>
          <w:rFonts w:ascii="Book Antiqua" w:hAnsi="Book Antiqua"/>
          <w:szCs w:val="24"/>
        </w:rPr>
        <w:t xml:space="preserve"> 2012; </w:t>
      </w:r>
      <w:r w:rsidRPr="009A3BDF">
        <w:rPr>
          <w:rFonts w:ascii="Book Antiqua" w:hAnsi="Book Antiqua"/>
          <w:b/>
          <w:szCs w:val="24"/>
        </w:rPr>
        <w:t>18</w:t>
      </w:r>
      <w:r w:rsidRPr="009A3BDF">
        <w:rPr>
          <w:rFonts w:ascii="Book Antiqua" w:hAnsi="Book Antiqua"/>
          <w:szCs w:val="24"/>
        </w:rPr>
        <w:t>: 6843-6849 [PMID: 23239923 DOI: 10.3748/wjg.v18.i46.6843]</w:t>
      </w:r>
    </w:p>
    <w:p w14:paraId="64451CE9"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5 </w:t>
      </w:r>
      <w:proofErr w:type="spellStart"/>
      <w:r w:rsidRPr="009A3BDF">
        <w:rPr>
          <w:rFonts w:ascii="Book Antiqua" w:hAnsi="Book Antiqua"/>
          <w:b/>
          <w:szCs w:val="24"/>
        </w:rPr>
        <w:t>Bagci</w:t>
      </w:r>
      <w:proofErr w:type="spellEnd"/>
      <w:r w:rsidRPr="009A3BDF">
        <w:rPr>
          <w:rFonts w:ascii="Book Antiqua" w:hAnsi="Book Antiqua"/>
          <w:b/>
          <w:szCs w:val="24"/>
        </w:rPr>
        <w:t xml:space="preserve"> S</w:t>
      </w:r>
      <w:r w:rsidRPr="009A3BDF">
        <w:rPr>
          <w:rFonts w:ascii="Book Antiqua" w:hAnsi="Book Antiqua"/>
          <w:szCs w:val="24"/>
        </w:rPr>
        <w:t xml:space="preserve">, </w:t>
      </w:r>
      <w:proofErr w:type="spellStart"/>
      <w:r w:rsidRPr="009A3BDF">
        <w:rPr>
          <w:rFonts w:ascii="Book Antiqua" w:hAnsi="Book Antiqua"/>
          <w:szCs w:val="24"/>
        </w:rPr>
        <w:t>Tuzun</w:t>
      </w:r>
      <w:proofErr w:type="spellEnd"/>
      <w:r w:rsidRPr="009A3BDF">
        <w:rPr>
          <w:rFonts w:ascii="Book Antiqua" w:hAnsi="Book Antiqua"/>
          <w:szCs w:val="24"/>
        </w:rPr>
        <w:t xml:space="preserve"> A, </w:t>
      </w:r>
      <w:proofErr w:type="spellStart"/>
      <w:r w:rsidRPr="009A3BDF">
        <w:rPr>
          <w:rFonts w:ascii="Book Antiqua" w:hAnsi="Book Antiqua"/>
          <w:szCs w:val="24"/>
        </w:rPr>
        <w:t>Ates</w:t>
      </w:r>
      <w:proofErr w:type="spellEnd"/>
      <w:r w:rsidRPr="009A3BDF">
        <w:rPr>
          <w:rFonts w:ascii="Book Antiqua" w:hAnsi="Book Antiqua"/>
          <w:szCs w:val="24"/>
        </w:rPr>
        <w:t xml:space="preserve"> Y, </w:t>
      </w:r>
      <w:proofErr w:type="spellStart"/>
      <w:r w:rsidRPr="009A3BDF">
        <w:rPr>
          <w:rFonts w:ascii="Book Antiqua" w:hAnsi="Book Antiqua"/>
          <w:szCs w:val="24"/>
        </w:rPr>
        <w:t>Gulsen</w:t>
      </w:r>
      <w:proofErr w:type="spellEnd"/>
      <w:r w:rsidRPr="009A3BDF">
        <w:rPr>
          <w:rFonts w:ascii="Book Antiqua" w:hAnsi="Book Antiqua"/>
          <w:szCs w:val="24"/>
        </w:rPr>
        <w:t xml:space="preserve"> M, </w:t>
      </w:r>
      <w:proofErr w:type="spellStart"/>
      <w:r w:rsidRPr="009A3BDF">
        <w:rPr>
          <w:rFonts w:ascii="Book Antiqua" w:hAnsi="Book Antiqua"/>
          <w:szCs w:val="24"/>
        </w:rPr>
        <w:t>Uygun</w:t>
      </w:r>
      <w:proofErr w:type="spellEnd"/>
      <w:r w:rsidRPr="009A3BDF">
        <w:rPr>
          <w:rFonts w:ascii="Book Antiqua" w:hAnsi="Book Antiqua"/>
          <w:szCs w:val="24"/>
        </w:rPr>
        <w:t xml:space="preserve"> A, </w:t>
      </w:r>
      <w:proofErr w:type="spellStart"/>
      <w:r w:rsidRPr="009A3BDF">
        <w:rPr>
          <w:rFonts w:ascii="Book Antiqua" w:hAnsi="Book Antiqua"/>
          <w:szCs w:val="24"/>
        </w:rPr>
        <w:t>Yesilova</w:t>
      </w:r>
      <w:proofErr w:type="spellEnd"/>
      <w:r w:rsidRPr="009A3BDF">
        <w:rPr>
          <w:rFonts w:ascii="Book Antiqua" w:hAnsi="Book Antiqua"/>
          <w:szCs w:val="24"/>
        </w:rPr>
        <w:t xml:space="preserve"> Z, </w:t>
      </w:r>
      <w:proofErr w:type="spellStart"/>
      <w:r w:rsidRPr="009A3BDF">
        <w:rPr>
          <w:rFonts w:ascii="Book Antiqua" w:hAnsi="Book Antiqua"/>
          <w:szCs w:val="24"/>
        </w:rPr>
        <w:t>Karaeren</w:t>
      </w:r>
      <w:proofErr w:type="spellEnd"/>
      <w:r w:rsidRPr="009A3BDF">
        <w:rPr>
          <w:rFonts w:ascii="Book Antiqua" w:hAnsi="Book Antiqua"/>
          <w:szCs w:val="24"/>
        </w:rPr>
        <w:t xml:space="preserve"> N, </w:t>
      </w:r>
      <w:proofErr w:type="spellStart"/>
      <w:r w:rsidRPr="009A3BDF">
        <w:rPr>
          <w:rFonts w:ascii="Book Antiqua" w:hAnsi="Book Antiqua"/>
          <w:szCs w:val="24"/>
        </w:rPr>
        <w:t>Dagalp</w:t>
      </w:r>
      <w:proofErr w:type="spellEnd"/>
      <w:r w:rsidRPr="009A3BDF">
        <w:rPr>
          <w:rFonts w:ascii="Book Antiqua" w:hAnsi="Book Antiqua"/>
          <w:szCs w:val="24"/>
        </w:rPr>
        <w:t xml:space="preserve"> K. Efficacy and safety of endoscopic retrograde cholangiopancreatography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anastomosis. </w:t>
      </w:r>
      <w:proofErr w:type="spellStart"/>
      <w:r w:rsidRPr="009A3BDF">
        <w:rPr>
          <w:rFonts w:ascii="Book Antiqua" w:hAnsi="Book Antiqua"/>
          <w:i/>
          <w:szCs w:val="24"/>
        </w:rPr>
        <w:lastRenderedPageBreak/>
        <w:t>Hepatogastroenterology</w:t>
      </w:r>
      <w:proofErr w:type="spellEnd"/>
      <w:r w:rsidRPr="009A3BDF">
        <w:rPr>
          <w:rFonts w:ascii="Book Antiqua" w:hAnsi="Book Antiqua"/>
          <w:szCs w:val="24"/>
        </w:rPr>
        <w:t xml:space="preserve"> 2005; </w:t>
      </w:r>
      <w:r w:rsidRPr="009A3BDF">
        <w:rPr>
          <w:rFonts w:ascii="Book Antiqua" w:hAnsi="Book Antiqua"/>
          <w:b/>
          <w:szCs w:val="24"/>
        </w:rPr>
        <w:t>52</w:t>
      </w:r>
      <w:r w:rsidRPr="009A3BDF">
        <w:rPr>
          <w:rFonts w:ascii="Book Antiqua" w:hAnsi="Book Antiqua"/>
          <w:szCs w:val="24"/>
        </w:rPr>
        <w:t>: 356-359 [PMID: 15816434 DOI: 10.1136/gut.2004.041566]</w:t>
      </w:r>
    </w:p>
    <w:p w14:paraId="4A72FA26" w14:textId="77777777" w:rsidR="0016024C" w:rsidRPr="009A3BDF" w:rsidRDefault="0016024C" w:rsidP="0016024C">
      <w:pPr>
        <w:spacing w:line="360" w:lineRule="auto"/>
        <w:rPr>
          <w:rFonts w:ascii="Book Antiqua" w:hAnsi="Book Antiqua"/>
          <w:szCs w:val="24"/>
        </w:rPr>
      </w:pPr>
      <w:proofErr w:type="gramStart"/>
      <w:r w:rsidRPr="009A3BDF">
        <w:rPr>
          <w:rFonts w:ascii="Book Antiqua" w:hAnsi="Book Antiqua"/>
          <w:szCs w:val="24"/>
        </w:rPr>
        <w:t xml:space="preserve">6 </w:t>
      </w:r>
      <w:proofErr w:type="spellStart"/>
      <w:r w:rsidRPr="009A3BDF">
        <w:rPr>
          <w:rFonts w:ascii="Book Antiqua" w:hAnsi="Book Antiqua"/>
          <w:b/>
          <w:szCs w:val="24"/>
        </w:rPr>
        <w:t>Aabakken</w:t>
      </w:r>
      <w:proofErr w:type="spellEnd"/>
      <w:r w:rsidRPr="009A3BDF">
        <w:rPr>
          <w:rFonts w:ascii="Book Antiqua" w:hAnsi="Book Antiqua"/>
          <w:b/>
          <w:szCs w:val="24"/>
        </w:rPr>
        <w:t xml:space="preserve"> L</w:t>
      </w:r>
      <w:r w:rsidRPr="009A3BDF">
        <w:rPr>
          <w:rFonts w:ascii="Book Antiqua" w:hAnsi="Book Antiqua"/>
          <w:szCs w:val="24"/>
        </w:rPr>
        <w:t xml:space="preserve">, </w:t>
      </w:r>
      <w:proofErr w:type="spellStart"/>
      <w:r w:rsidRPr="009A3BDF">
        <w:rPr>
          <w:rFonts w:ascii="Book Antiqua" w:hAnsi="Book Antiqua"/>
          <w:szCs w:val="24"/>
        </w:rPr>
        <w:t>Bretthauer</w:t>
      </w:r>
      <w:proofErr w:type="spellEnd"/>
      <w:r w:rsidRPr="009A3BDF">
        <w:rPr>
          <w:rFonts w:ascii="Book Antiqua" w:hAnsi="Book Antiqua"/>
          <w:szCs w:val="24"/>
        </w:rPr>
        <w:t xml:space="preserve"> M, Line PD. Double-balloon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for endoscopic retrograde cholangiography in patients with a Roux-en-Y anastomosis.</w:t>
      </w:r>
      <w:proofErr w:type="gramEnd"/>
      <w:r w:rsidRPr="009A3BDF">
        <w:rPr>
          <w:rFonts w:ascii="Book Antiqua" w:hAnsi="Book Antiqua"/>
          <w:szCs w:val="24"/>
        </w:rPr>
        <w:t xml:space="preserve"> </w:t>
      </w:r>
      <w:r w:rsidRPr="009A3BDF">
        <w:rPr>
          <w:rFonts w:ascii="Book Antiqua" w:hAnsi="Book Antiqua"/>
          <w:i/>
          <w:szCs w:val="24"/>
        </w:rPr>
        <w:t>Endoscopy</w:t>
      </w:r>
      <w:r w:rsidRPr="009A3BDF">
        <w:rPr>
          <w:rFonts w:ascii="Book Antiqua" w:hAnsi="Book Antiqua"/>
          <w:szCs w:val="24"/>
        </w:rPr>
        <w:t xml:space="preserve"> 2007; </w:t>
      </w:r>
      <w:r w:rsidRPr="009A3BDF">
        <w:rPr>
          <w:rFonts w:ascii="Book Antiqua" w:hAnsi="Book Antiqua"/>
          <w:b/>
          <w:szCs w:val="24"/>
        </w:rPr>
        <w:t>39</w:t>
      </w:r>
      <w:r w:rsidRPr="009A3BDF">
        <w:rPr>
          <w:rFonts w:ascii="Book Antiqua" w:hAnsi="Book Antiqua"/>
          <w:szCs w:val="24"/>
        </w:rPr>
        <w:t>: 1068-1071 [PMID: 18072058 DOI: 10.1055/s-2007-966841]</w:t>
      </w:r>
    </w:p>
    <w:p w14:paraId="37F36609" w14:textId="77777777" w:rsidR="0016024C" w:rsidRPr="009A3BDF" w:rsidRDefault="0016024C" w:rsidP="0016024C">
      <w:pPr>
        <w:spacing w:line="360" w:lineRule="auto"/>
        <w:rPr>
          <w:rFonts w:ascii="Book Antiqua" w:hAnsi="Book Antiqua"/>
          <w:szCs w:val="24"/>
        </w:rPr>
      </w:pPr>
      <w:proofErr w:type="gramStart"/>
      <w:r w:rsidRPr="009A3BDF">
        <w:rPr>
          <w:rFonts w:ascii="Book Antiqua" w:hAnsi="Book Antiqua"/>
          <w:szCs w:val="24"/>
        </w:rPr>
        <w:t xml:space="preserve">7 </w:t>
      </w:r>
      <w:r w:rsidRPr="009A3BDF">
        <w:rPr>
          <w:rFonts w:ascii="Book Antiqua" w:hAnsi="Book Antiqua"/>
          <w:b/>
          <w:szCs w:val="24"/>
        </w:rPr>
        <w:t>Emmett DS</w:t>
      </w:r>
      <w:r w:rsidRPr="009A3BDF">
        <w:rPr>
          <w:rFonts w:ascii="Book Antiqua" w:hAnsi="Book Antiqua"/>
          <w:szCs w:val="24"/>
        </w:rPr>
        <w:t xml:space="preserve">, </w:t>
      </w:r>
      <w:proofErr w:type="spellStart"/>
      <w:r w:rsidRPr="009A3BDF">
        <w:rPr>
          <w:rFonts w:ascii="Book Antiqua" w:hAnsi="Book Antiqua"/>
          <w:szCs w:val="24"/>
        </w:rPr>
        <w:t>Mallat</w:t>
      </w:r>
      <w:proofErr w:type="spellEnd"/>
      <w:r w:rsidRPr="009A3BDF">
        <w:rPr>
          <w:rFonts w:ascii="Book Antiqua" w:hAnsi="Book Antiqua"/>
          <w:szCs w:val="24"/>
        </w:rPr>
        <w:t xml:space="preserve"> DB.</w:t>
      </w:r>
      <w:proofErr w:type="gramEnd"/>
      <w:r w:rsidRPr="009A3BDF">
        <w:rPr>
          <w:rFonts w:ascii="Book Antiqua" w:hAnsi="Book Antiqua"/>
          <w:szCs w:val="24"/>
        </w:rPr>
        <w:t xml:space="preserve"> Double-balloon ERCP in patients who have undergone Roux-en-Y surgery: a case series.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2007; </w:t>
      </w:r>
      <w:r w:rsidRPr="009A3BDF">
        <w:rPr>
          <w:rFonts w:ascii="Book Antiqua" w:hAnsi="Book Antiqua"/>
          <w:b/>
          <w:szCs w:val="24"/>
        </w:rPr>
        <w:t>66</w:t>
      </w:r>
      <w:r w:rsidRPr="009A3BDF">
        <w:rPr>
          <w:rFonts w:ascii="Book Antiqua" w:hAnsi="Book Antiqua"/>
          <w:szCs w:val="24"/>
        </w:rPr>
        <w:t>: 1038-1041 [PMID: 17963892 DOI: 10.1016/j.gie.2007.06.056]</w:t>
      </w:r>
    </w:p>
    <w:p w14:paraId="0F9E4622"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8 </w:t>
      </w:r>
      <w:proofErr w:type="spellStart"/>
      <w:r w:rsidRPr="009A3BDF">
        <w:rPr>
          <w:rFonts w:ascii="Book Antiqua" w:hAnsi="Book Antiqua"/>
          <w:b/>
          <w:szCs w:val="24"/>
        </w:rPr>
        <w:t>Shimatani</w:t>
      </w:r>
      <w:proofErr w:type="spellEnd"/>
      <w:r w:rsidRPr="009A3BDF">
        <w:rPr>
          <w:rFonts w:ascii="Book Antiqua" w:hAnsi="Book Antiqua"/>
          <w:b/>
          <w:szCs w:val="24"/>
        </w:rPr>
        <w:t xml:space="preserve"> M</w:t>
      </w:r>
      <w:r w:rsidRPr="009A3BDF">
        <w:rPr>
          <w:rFonts w:ascii="Book Antiqua" w:hAnsi="Book Antiqua"/>
          <w:szCs w:val="24"/>
        </w:rPr>
        <w:t xml:space="preserve">, Matsushita M, Takaoka M, </w:t>
      </w:r>
      <w:proofErr w:type="spellStart"/>
      <w:r w:rsidRPr="009A3BDF">
        <w:rPr>
          <w:rFonts w:ascii="Book Antiqua" w:hAnsi="Book Antiqua"/>
          <w:szCs w:val="24"/>
        </w:rPr>
        <w:t>Koyabu</w:t>
      </w:r>
      <w:proofErr w:type="spellEnd"/>
      <w:r w:rsidRPr="009A3BDF">
        <w:rPr>
          <w:rFonts w:ascii="Book Antiqua" w:hAnsi="Book Antiqua"/>
          <w:szCs w:val="24"/>
        </w:rPr>
        <w:t xml:space="preserve"> M, </w:t>
      </w:r>
      <w:proofErr w:type="spellStart"/>
      <w:r w:rsidRPr="009A3BDF">
        <w:rPr>
          <w:rFonts w:ascii="Book Antiqua" w:hAnsi="Book Antiqua"/>
          <w:szCs w:val="24"/>
        </w:rPr>
        <w:t>Ikeura</w:t>
      </w:r>
      <w:proofErr w:type="spellEnd"/>
      <w:r w:rsidRPr="009A3BDF">
        <w:rPr>
          <w:rFonts w:ascii="Book Antiqua" w:hAnsi="Book Antiqua"/>
          <w:szCs w:val="24"/>
        </w:rPr>
        <w:t xml:space="preserve"> T, Kato K, Fukui T, Uchida K, Okazaki K. Effective "short" double-balloon </w:t>
      </w:r>
      <w:proofErr w:type="spellStart"/>
      <w:r w:rsidRPr="009A3BDF">
        <w:rPr>
          <w:rFonts w:ascii="Book Antiqua" w:hAnsi="Book Antiqua"/>
          <w:szCs w:val="24"/>
        </w:rPr>
        <w:t>enteroscope</w:t>
      </w:r>
      <w:proofErr w:type="spellEnd"/>
      <w:r w:rsidRPr="009A3BDF">
        <w:rPr>
          <w:rFonts w:ascii="Book Antiqua" w:hAnsi="Book Antiqua"/>
          <w:szCs w:val="24"/>
        </w:rPr>
        <w:t xml:space="preserve"> for diagnostic and therapeutic ERCP in patients with altered gastrointestinal anatomy: a large case series. </w:t>
      </w:r>
      <w:r w:rsidRPr="009A3BDF">
        <w:rPr>
          <w:rFonts w:ascii="Book Antiqua" w:hAnsi="Book Antiqua"/>
          <w:i/>
          <w:szCs w:val="24"/>
        </w:rPr>
        <w:t>Endoscopy</w:t>
      </w:r>
      <w:r w:rsidRPr="009A3BDF">
        <w:rPr>
          <w:rFonts w:ascii="Book Antiqua" w:hAnsi="Book Antiqua"/>
          <w:szCs w:val="24"/>
        </w:rPr>
        <w:t xml:space="preserve"> 2009; </w:t>
      </w:r>
      <w:r w:rsidRPr="009A3BDF">
        <w:rPr>
          <w:rFonts w:ascii="Book Antiqua" w:hAnsi="Book Antiqua"/>
          <w:b/>
          <w:szCs w:val="24"/>
        </w:rPr>
        <w:t>41</w:t>
      </w:r>
      <w:r w:rsidRPr="009A3BDF">
        <w:rPr>
          <w:rFonts w:ascii="Book Antiqua" w:hAnsi="Book Antiqua"/>
          <w:szCs w:val="24"/>
        </w:rPr>
        <w:t>: 849-854 [PMID: 19750447 DOI: 10.1055/s-0029-1215108]</w:t>
      </w:r>
    </w:p>
    <w:p w14:paraId="45F5382E"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9 </w:t>
      </w:r>
      <w:proofErr w:type="spellStart"/>
      <w:r w:rsidRPr="009A3BDF">
        <w:rPr>
          <w:rFonts w:ascii="Book Antiqua" w:hAnsi="Book Antiqua"/>
          <w:b/>
          <w:szCs w:val="24"/>
        </w:rPr>
        <w:t>Itoi</w:t>
      </w:r>
      <w:proofErr w:type="spellEnd"/>
      <w:r w:rsidRPr="009A3BDF">
        <w:rPr>
          <w:rFonts w:ascii="Book Antiqua" w:hAnsi="Book Antiqua"/>
          <w:b/>
          <w:szCs w:val="24"/>
        </w:rPr>
        <w:t xml:space="preserve"> T</w:t>
      </w:r>
      <w:r w:rsidRPr="009A3BDF">
        <w:rPr>
          <w:rFonts w:ascii="Book Antiqua" w:hAnsi="Book Antiqua"/>
          <w:szCs w:val="24"/>
        </w:rPr>
        <w:t xml:space="preserve">, Ishii K, </w:t>
      </w:r>
      <w:proofErr w:type="spellStart"/>
      <w:r w:rsidRPr="009A3BDF">
        <w:rPr>
          <w:rFonts w:ascii="Book Antiqua" w:hAnsi="Book Antiqua"/>
          <w:szCs w:val="24"/>
        </w:rPr>
        <w:t>Sofuni</w:t>
      </w:r>
      <w:proofErr w:type="spellEnd"/>
      <w:r w:rsidRPr="009A3BDF">
        <w:rPr>
          <w:rFonts w:ascii="Book Antiqua" w:hAnsi="Book Antiqua"/>
          <w:szCs w:val="24"/>
        </w:rPr>
        <w:t xml:space="preserve"> A, </w:t>
      </w:r>
      <w:proofErr w:type="spellStart"/>
      <w:r w:rsidRPr="009A3BDF">
        <w:rPr>
          <w:rFonts w:ascii="Book Antiqua" w:hAnsi="Book Antiqua"/>
          <w:szCs w:val="24"/>
        </w:rPr>
        <w:t>Itokawa</w:t>
      </w:r>
      <w:proofErr w:type="spellEnd"/>
      <w:r w:rsidRPr="009A3BDF">
        <w:rPr>
          <w:rFonts w:ascii="Book Antiqua" w:hAnsi="Book Antiqua"/>
          <w:szCs w:val="24"/>
        </w:rPr>
        <w:t xml:space="preserve"> F, Tsuchiya T, </w:t>
      </w:r>
      <w:proofErr w:type="spellStart"/>
      <w:r w:rsidRPr="009A3BDF">
        <w:rPr>
          <w:rFonts w:ascii="Book Antiqua" w:hAnsi="Book Antiqua"/>
          <w:szCs w:val="24"/>
        </w:rPr>
        <w:t>Kurihara</w:t>
      </w:r>
      <w:proofErr w:type="spellEnd"/>
      <w:r w:rsidRPr="009A3BDF">
        <w:rPr>
          <w:rFonts w:ascii="Book Antiqua" w:hAnsi="Book Antiqua"/>
          <w:szCs w:val="24"/>
        </w:rPr>
        <w:t xml:space="preserve"> T, Tsuji S, </w:t>
      </w:r>
      <w:proofErr w:type="spellStart"/>
      <w:r w:rsidRPr="009A3BDF">
        <w:rPr>
          <w:rFonts w:ascii="Book Antiqua" w:hAnsi="Book Antiqua"/>
          <w:szCs w:val="24"/>
        </w:rPr>
        <w:t>Ikeuchi</w:t>
      </w:r>
      <w:proofErr w:type="spellEnd"/>
      <w:r w:rsidRPr="009A3BDF">
        <w:rPr>
          <w:rFonts w:ascii="Book Antiqua" w:hAnsi="Book Antiqua"/>
          <w:szCs w:val="24"/>
        </w:rPr>
        <w:t xml:space="preserve"> N, </w:t>
      </w:r>
      <w:proofErr w:type="spellStart"/>
      <w:r w:rsidRPr="009A3BDF">
        <w:rPr>
          <w:rFonts w:ascii="Book Antiqua" w:hAnsi="Book Antiqua"/>
          <w:szCs w:val="24"/>
        </w:rPr>
        <w:t>Umeda</w:t>
      </w:r>
      <w:proofErr w:type="spellEnd"/>
      <w:r w:rsidRPr="009A3BDF">
        <w:rPr>
          <w:rFonts w:ascii="Book Antiqua" w:hAnsi="Book Antiqua"/>
          <w:szCs w:val="24"/>
        </w:rPr>
        <w:t xml:space="preserve"> J, </w:t>
      </w:r>
      <w:proofErr w:type="spellStart"/>
      <w:r w:rsidRPr="009A3BDF">
        <w:rPr>
          <w:rFonts w:ascii="Book Antiqua" w:hAnsi="Book Antiqua"/>
          <w:szCs w:val="24"/>
        </w:rPr>
        <w:t>Moriyasu</w:t>
      </w:r>
      <w:proofErr w:type="spellEnd"/>
      <w:r w:rsidRPr="009A3BDF">
        <w:rPr>
          <w:rFonts w:ascii="Book Antiqua" w:hAnsi="Book Antiqua"/>
          <w:szCs w:val="24"/>
        </w:rPr>
        <w:t xml:space="preserve"> F. Single-balloon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ERCP in patients with </w:t>
      </w:r>
      <w:proofErr w:type="spellStart"/>
      <w:r w:rsidRPr="009A3BDF">
        <w:rPr>
          <w:rFonts w:ascii="Book Antiqua" w:hAnsi="Book Antiqua"/>
          <w:szCs w:val="24"/>
        </w:rPr>
        <w:t>Billroth</w:t>
      </w:r>
      <w:proofErr w:type="spellEnd"/>
      <w:r w:rsidRPr="009A3BDF">
        <w:rPr>
          <w:rFonts w:ascii="Book Antiqua" w:hAnsi="Book Antiqua"/>
          <w:szCs w:val="24"/>
        </w:rPr>
        <w:t xml:space="preserve"> II </w:t>
      </w:r>
      <w:proofErr w:type="spellStart"/>
      <w:r w:rsidRPr="009A3BDF">
        <w:rPr>
          <w:rFonts w:ascii="Book Antiqua" w:hAnsi="Book Antiqua"/>
          <w:szCs w:val="24"/>
        </w:rPr>
        <w:t>gastrectomy</w:t>
      </w:r>
      <w:proofErr w:type="spellEnd"/>
      <w:r w:rsidRPr="009A3BDF">
        <w:rPr>
          <w:rFonts w:ascii="Book Antiqua" w:hAnsi="Book Antiqua"/>
          <w:szCs w:val="24"/>
        </w:rPr>
        <w:t xml:space="preserve"> or Roux-en-Y anastomosis (with video). </w:t>
      </w:r>
      <w:r w:rsidRPr="009A3BDF">
        <w:rPr>
          <w:rFonts w:ascii="Book Antiqua" w:hAnsi="Book Antiqua"/>
          <w:i/>
          <w:szCs w:val="24"/>
        </w:rPr>
        <w:t xml:space="preserve">Am J </w:t>
      </w:r>
      <w:proofErr w:type="spellStart"/>
      <w:r w:rsidRPr="009A3BDF">
        <w:rPr>
          <w:rFonts w:ascii="Book Antiqua" w:hAnsi="Book Antiqua"/>
          <w:i/>
          <w:szCs w:val="24"/>
        </w:rPr>
        <w:t>Gastroenterol</w:t>
      </w:r>
      <w:proofErr w:type="spellEnd"/>
      <w:r w:rsidRPr="009A3BDF">
        <w:rPr>
          <w:rFonts w:ascii="Book Antiqua" w:hAnsi="Book Antiqua"/>
          <w:szCs w:val="24"/>
        </w:rPr>
        <w:t xml:space="preserve"> 2010; </w:t>
      </w:r>
      <w:r w:rsidRPr="009A3BDF">
        <w:rPr>
          <w:rFonts w:ascii="Book Antiqua" w:hAnsi="Book Antiqua"/>
          <w:b/>
          <w:szCs w:val="24"/>
        </w:rPr>
        <w:t>105</w:t>
      </w:r>
      <w:r w:rsidRPr="009A3BDF">
        <w:rPr>
          <w:rFonts w:ascii="Book Antiqua" w:hAnsi="Book Antiqua"/>
          <w:szCs w:val="24"/>
        </w:rPr>
        <w:t>: 93-99 [PMID: 19809409 DOI: 10.1038/ajg.2009.559]</w:t>
      </w:r>
    </w:p>
    <w:p w14:paraId="6B790E88"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10 </w:t>
      </w:r>
      <w:proofErr w:type="spellStart"/>
      <w:r w:rsidRPr="009A3BDF">
        <w:rPr>
          <w:rFonts w:ascii="Book Antiqua" w:hAnsi="Book Antiqua"/>
          <w:b/>
          <w:szCs w:val="24"/>
        </w:rPr>
        <w:t>Saleem</w:t>
      </w:r>
      <w:proofErr w:type="spellEnd"/>
      <w:r w:rsidRPr="009A3BDF">
        <w:rPr>
          <w:rFonts w:ascii="Book Antiqua" w:hAnsi="Book Antiqua"/>
          <w:b/>
          <w:szCs w:val="24"/>
        </w:rPr>
        <w:t xml:space="preserve"> A</w:t>
      </w:r>
      <w:r w:rsidRPr="009A3BDF">
        <w:rPr>
          <w:rFonts w:ascii="Book Antiqua" w:hAnsi="Book Antiqua"/>
          <w:szCs w:val="24"/>
        </w:rPr>
        <w:t xml:space="preserve">, Baron TH, </w:t>
      </w:r>
      <w:proofErr w:type="spellStart"/>
      <w:r w:rsidRPr="009A3BDF">
        <w:rPr>
          <w:rFonts w:ascii="Book Antiqua" w:hAnsi="Book Antiqua"/>
          <w:szCs w:val="24"/>
        </w:rPr>
        <w:t>Gostout</w:t>
      </w:r>
      <w:proofErr w:type="spellEnd"/>
      <w:r w:rsidRPr="009A3BDF">
        <w:rPr>
          <w:rFonts w:ascii="Book Antiqua" w:hAnsi="Book Antiqua"/>
          <w:szCs w:val="24"/>
        </w:rPr>
        <w:t xml:space="preserve"> CJ, </w:t>
      </w:r>
      <w:proofErr w:type="spellStart"/>
      <w:r w:rsidRPr="009A3BDF">
        <w:rPr>
          <w:rFonts w:ascii="Book Antiqua" w:hAnsi="Book Antiqua"/>
          <w:szCs w:val="24"/>
        </w:rPr>
        <w:t>Topazian</w:t>
      </w:r>
      <w:proofErr w:type="spellEnd"/>
      <w:r w:rsidRPr="009A3BDF">
        <w:rPr>
          <w:rFonts w:ascii="Book Antiqua" w:hAnsi="Book Antiqua"/>
          <w:szCs w:val="24"/>
        </w:rPr>
        <w:t xml:space="preserve"> MD, Levy MJ, Petersen BT, Wong </w:t>
      </w:r>
      <w:proofErr w:type="spellStart"/>
      <w:r w:rsidRPr="009A3BDF">
        <w:rPr>
          <w:rFonts w:ascii="Book Antiqua" w:hAnsi="Book Antiqua"/>
          <w:szCs w:val="24"/>
        </w:rPr>
        <w:t>Kee</w:t>
      </w:r>
      <w:proofErr w:type="spellEnd"/>
      <w:r w:rsidRPr="009A3BDF">
        <w:rPr>
          <w:rFonts w:ascii="Book Antiqua" w:hAnsi="Book Antiqua"/>
          <w:szCs w:val="24"/>
        </w:rPr>
        <w:t xml:space="preserve"> Song LM. Endoscopic retrograde cholangiopancreatography using a single-balloon </w:t>
      </w:r>
      <w:proofErr w:type="spellStart"/>
      <w:r w:rsidRPr="009A3BDF">
        <w:rPr>
          <w:rFonts w:ascii="Book Antiqua" w:hAnsi="Book Antiqua"/>
          <w:szCs w:val="24"/>
        </w:rPr>
        <w:t>enteroscope</w:t>
      </w:r>
      <w:proofErr w:type="spellEnd"/>
      <w:r w:rsidRPr="009A3BDF">
        <w:rPr>
          <w:rFonts w:ascii="Book Antiqua" w:hAnsi="Book Antiqua"/>
          <w:szCs w:val="24"/>
        </w:rPr>
        <w:t xml:space="preserve"> in patients with altered Roux-en-Y anatomy. </w:t>
      </w:r>
      <w:r w:rsidRPr="009A3BDF">
        <w:rPr>
          <w:rFonts w:ascii="Book Antiqua" w:hAnsi="Book Antiqua"/>
          <w:i/>
          <w:szCs w:val="24"/>
        </w:rPr>
        <w:t>Endoscopy</w:t>
      </w:r>
      <w:r w:rsidRPr="009A3BDF">
        <w:rPr>
          <w:rFonts w:ascii="Book Antiqua" w:hAnsi="Book Antiqua"/>
          <w:szCs w:val="24"/>
        </w:rPr>
        <w:t xml:space="preserve"> 2010; </w:t>
      </w:r>
      <w:r w:rsidRPr="009A3BDF">
        <w:rPr>
          <w:rFonts w:ascii="Book Antiqua" w:hAnsi="Book Antiqua"/>
          <w:b/>
          <w:szCs w:val="24"/>
        </w:rPr>
        <w:t>42</w:t>
      </w:r>
      <w:r w:rsidRPr="009A3BDF">
        <w:rPr>
          <w:rFonts w:ascii="Book Antiqua" w:hAnsi="Book Antiqua"/>
          <w:szCs w:val="24"/>
        </w:rPr>
        <w:t>: 656-660 [PMID: 20589594 DOI: 10.1055/s-0030-1255557]</w:t>
      </w:r>
    </w:p>
    <w:p w14:paraId="1E2F5EB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11 </w:t>
      </w:r>
      <w:r w:rsidRPr="009A3BDF">
        <w:rPr>
          <w:rFonts w:ascii="Book Antiqua" w:hAnsi="Book Antiqua"/>
          <w:b/>
          <w:szCs w:val="24"/>
        </w:rPr>
        <w:t>Wang AY</w:t>
      </w:r>
      <w:r w:rsidRPr="009A3BDF">
        <w:rPr>
          <w:rFonts w:ascii="Book Antiqua" w:hAnsi="Book Antiqua"/>
          <w:szCs w:val="24"/>
        </w:rPr>
        <w:t xml:space="preserve">, Sauer BG, </w:t>
      </w:r>
      <w:proofErr w:type="spellStart"/>
      <w:r w:rsidRPr="009A3BDF">
        <w:rPr>
          <w:rFonts w:ascii="Book Antiqua" w:hAnsi="Book Antiqua"/>
          <w:szCs w:val="24"/>
        </w:rPr>
        <w:t>Behm</w:t>
      </w:r>
      <w:proofErr w:type="spellEnd"/>
      <w:r w:rsidRPr="009A3BDF">
        <w:rPr>
          <w:rFonts w:ascii="Book Antiqua" w:hAnsi="Book Antiqua"/>
          <w:szCs w:val="24"/>
        </w:rPr>
        <w:t xml:space="preserve"> BW, </w:t>
      </w:r>
      <w:proofErr w:type="spellStart"/>
      <w:r w:rsidRPr="009A3BDF">
        <w:rPr>
          <w:rFonts w:ascii="Book Antiqua" w:hAnsi="Book Antiqua"/>
          <w:szCs w:val="24"/>
        </w:rPr>
        <w:t>Ramanath</w:t>
      </w:r>
      <w:proofErr w:type="spellEnd"/>
      <w:r w:rsidRPr="009A3BDF">
        <w:rPr>
          <w:rFonts w:ascii="Book Antiqua" w:hAnsi="Book Antiqua"/>
          <w:szCs w:val="24"/>
        </w:rPr>
        <w:t xml:space="preserve"> M, Cox DG, Ellen KL, </w:t>
      </w:r>
      <w:proofErr w:type="spellStart"/>
      <w:r w:rsidRPr="009A3BDF">
        <w:rPr>
          <w:rFonts w:ascii="Book Antiqua" w:hAnsi="Book Antiqua"/>
          <w:szCs w:val="24"/>
        </w:rPr>
        <w:t>Shami</w:t>
      </w:r>
      <w:proofErr w:type="spellEnd"/>
      <w:r w:rsidRPr="009A3BDF">
        <w:rPr>
          <w:rFonts w:ascii="Book Antiqua" w:hAnsi="Book Antiqua"/>
          <w:szCs w:val="24"/>
        </w:rPr>
        <w:t xml:space="preserve"> VM, </w:t>
      </w:r>
      <w:proofErr w:type="spellStart"/>
      <w:r w:rsidRPr="009A3BDF">
        <w:rPr>
          <w:rFonts w:ascii="Book Antiqua" w:hAnsi="Book Antiqua"/>
          <w:szCs w:val="24"/>
        </w:rPr>
        <w:t>Kahaleh</w:t>
      </w:r>
      <w:proofErr w:type="spellEnd"/>
      <w:r w:rsidRPr="009A3BDF">
        <w:rPr>
          <w:rFonts w:ascii="Book Antiqua" w:hAnsi="Book Antiqua"/>
          <w:szCs w:val="24"/>
        </w:rPr>
        <w:t xml:space="preserve"> M. Single-balloon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effectively enables diagnostic and </w:t>
      </w:r>
      <w:r w:rsidRPr="009A3BDF">
        <w:rPr>
          <w:rFonts w:ascii="Book Antiqua" w:hAnsi="Book Antiqua"/>
          <w:szCs w:val="24"/>
        </w:rPr>
        <w:lastRenderedPageBreak/>
        <w:t xml:space="preserve">therapeutic retrograde cholangiography in patients with surgically altered anatomy.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2010; </w:t>
      </w:r>
      <w:r w:rsidRPr="009A3BDF">
        <w:rPr>
          <w:rFonts w:ascii="Book Antiqua" w:hAnsi="Book Antiqua"/>
          <w:b/>
          <w:szCs w:val="24"/>
        </w:rPr>
        <w:t>71</w:t>
      </w:r>
      <w:r w:rsidRPr="009A3BDF">
        <w:rPr>
          <w:rFonts w:ascii="Book Antiqua" w:hAnsi="Book Antiqua"/>
          <w:szCs w:val="24"/>
        </w:rPr>
        <w:t>: 641-649 [PMID: 20189529 DOI: 10.1016/j.gie.2009.10.051]</w:t>
      </w:r>
    </w:p>
    <w:p w14:paraId="1A52185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12 </w:t>
      </w:r>
      <w:proofErr w:type="spellStart"/>
      <w:r w:rsidRPr="009A3BDF">
        <w:rPr>
          <w:rFonts w:ascii="Book Antiqua" w:hAnsi="Book Antiqua"/>
          <w:b/>
          <w:szCs w:val="24"/>
        </w:rPr>
        <w:t>Itoi</w:t>
      </w:r>
      <w:proofErr w:type="spellEnd"/>
      <w:r w:rsidRPr="009A3BDF">
        <w:rPr>
          <w:rFonts w:ascii="Book Antiqua" w:hAnsi="Book Antiqua"/>
          <w:b/>
          <w:szCs w:val="24"/>
        </w:rPr>
        <w:t xml:space="preserve"> T</w:t>
      </w:r>
      <w:r w:rsidRPr="009A3BDF">
        <w:rPr>
          <w:rFonts w:ascii="Book Antiqua" w:hAnsi="Book Antiqua"/>
          <w:szCs w:val="24"/>
        </w:rPr>
        <w:t xml:space="preserve">, Ishii K, </w:t>
      </w:r>
      <w:proofErr w:type="spellStart"/>
      <w:r w:rsidRPr="009A3BDF">
        <w:rPr>
          <w:rFonts w:ascii="Book Antiqua" w:hAnsi="Book Antiqua"/>
          <w:szCs w:val="24"/>
        </w:rPr>
        <w:t>Sofuni</w:t>
      </w:r>
      <w:proofErr w:type="spellEnd"/>
      <w:r w:rsidRPr="009A3BDF">
        <w:rPr>
          <w:rFonts w:ascii="Book Antiqua" w:hAnsi="Book Antiqua"/>
          <w:szCs w:val="24"/>
        </w:rPr>
        <w:t xml:space="preserve"> A, </w:t>
      </w:r>
      <w:proofErr w:type="spellStart"/>
      <w:r w:rsidRPr="009A3BDF">
        <w:rPr>
          <w:rFonts w:ascii="Book Antiqua" w:hAnsi="Book Antiqua"/>
          <w:szCs w:val="24"/>
        </w:rPr>
        <w:t>Itokawa</w:t>
      </w:r>
      <w:proofErr w:type="spellEnd"/>
      <w:r w:rsidRPr="009A3BDF">
        <w:rPr>
          <w:rFonts w:ascii="Book Antiqua" w:hAnsi="Book Antiqua"/>
          <w:szCs w:val="24"/>
        </w:rPr>
        <w:t xml:space="preserve"> F, Tsuchiya T, </w:t>
      </w:r>
      <w:proofErr w:type="spellStart"/>
      <w:r w:rsidRPr="009A3BDF">
        <w:rPr>
          <w:rFonts w:ascii="Book Antiqua" w:hAnsi="Book Antiqua"/>
          <w:szCs w:val="24"/>
        </w:rPr>
        <w:t>Kurihara</w:t>
      </w:r>
      <w:proofErr w:type="spellEnd"/>
      <w:r w:rsidRPr="009A3BDF">
        <w:rPr>
          <w:rFonts w:ascii="Book Antiqua" w:hAnsi="Book Antiqua"/>
          <w:szCs w:val="24"/>
        </w:rPr>
        <w:t xml:space="preserve"> T, Tsuji S, </w:t>
      </w:r>
      <w:proofErr w:type="spellStart"/>
      <w:r w:rsidRPr="009A3BDF">
        <w:rPr>
          <w:rFonts w:ascii="Book Antiqua" w:hAnsi="Book Antiqua"/>
          <w:szCs w:val="24"/>
        </w:rPr>
        <w:t>Ikeuchi</w:t>
      </w:r>
      <w:proofErr w:type="spellEnd"/>
      <w:r w:rsidRPr="009A3BDF">
        <w:rPr>
          <w:rFonts w:ascii="Book Antiqua" w:hAnsi="Book Antiqua"/>
          <w:szCs w:val="24"/>
        </w:rPr>
        <w:t xml:space="preserve"> N, </w:t>
      </w:r>
      <w:proofErr w:type="spellStart"/>
      <w:r w:rsidRPr="009A3BDF">
        <w:rPr>
          <w:rFonts w:ascii="Book Antiqua" w:hAnsi="Book Antiqua"/>
          <w:szCs w:val="24"/>
        </w:rPr>
        <w:t>Fukuzawa</w:t>
      </w:r>
      <w:proofErr w:type="spellEnd"/>
      <w:r w:rsidRPr="009A3BDF">
        <w:rPr>
          <w:rFonts w:ascii="Book Antiqua" w:hAnsi="Book Antiqua"/>
          <w:szCs w:val="24"/>
        </w:rPr>
        <w:t xml:space="preserve"> K, </w:t>
      </w:r>
      <w:proofErr w:type="spellStart"/>
      <w:r w:rsidRPr="009A3BDF">
        <w:rPr>
          <w:rFonts w:ascii="Book Antiqua" w:hAnsi="Book Antiqua"/>
          <w:szCs w:val="24"/>
        </w:rPr>
        <w:t>Moriyasu</w:t>
      </w:r>
      <w:proofErr w:type="spellEnd"/>
      <w:r w:rsidRPr="009A3BDF">
        <w:rPr>
          <w:rFonts w:ascii="Book Antiqua" w:hAnsi="Book Antiqua"/>
          <w:szCs w:val="24"/>
        </w:rPr>
        <w:t xml:space="preserve"> F, </w:t>
      </w:r>
      <w:proofErr w:type="spellStart"/>
      <w:r w:rsidRPr="009A3BDF">
        <w:rPr>
          <w:rFonts w:ascii="Book Antiqua" w:hAnsi="Book Antiqua"/>
          <w:szCs w:val="24"/>
        </w:rPr>
        <w:t>Tsuchida</w:t>
      </w:r>
      <w:proofErr w:type="spellEnd"/>
      <w:r w:rsidRPr="009A3BDF">
        <w:rPr>
          <w:rFonts w:ascii="Book Antiqua" w:hAnsi="Book Antiqua"/>
          <w:szCs w:val="24"/>
        </w:rPr>
        <w:t xml:space="preserve"> A. Long- and short-type double-balloon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-assisted therapeutic ERCP for intact papilla in patients with a Roux-en-Y anastomosis. </w:t>
      </w:r>
      <w:proofErr w:type="spellStart"/>
      <w:r w:rsidRPr="009A3BDF">
        <w:rPr>
          <w:rFonts w:ascii="Book Antiqua" w:hAnsi="Book Antiqua"/>
          <w:i/>
          <w:szCs w:val="24"/>
        </w:rPr>
        <w:t>Surg</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2011; </w:t>
      </w:r>
      <w:r w:rsidRPr="009A3BDF">
        <w:rPr>
          <w:rFonts w:ascii="Book Antiqua" w:hAnsi="Book Antiqua"/>
          <w:b/>
          <w:szCs w:val="24"/>
        </w:rPr>
        <w:t>25</w:t>
      </w:r>
      <w:r w:rsidRPr="009A3BDF">
        <w:rPr>
          <w:rFonts w:ascii="Book Antiqua" w:hAnsi="Book Antiqua"/>
          <w:szCs w:val="24"/>
        </w:rPr>
        <w:t>: 713-721 [PMID: 20976503 DOI: 10.1007/s00464-010-1226-4]</w:t>
      </w:r>
    </w:p>
    <w:p w14:paraId="5A7D2E87"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13 </w:t>
      </w:r>
      <w:r w:rsidRPr="009A3BDF">
        <w:rPr>
          <w:rFonts w:ascii="Book Antiqua" w:hAnsi="Book Antiqua"/>
          <w:b/>
          <w:szCs w:val="24"/>
        </w:rPr>
        <w:t>Shah RJ</w:t>
      </w:r>
      <w:r w:rsidRPr="009A3BDF">
        <w:rPr>
          <w:rFonts w:ascii="Book Antiqua" w:hAnsi="Book Antiqua"/>
          <w:szCs w:val="24"/>
        </w:rPr>
        <w:t xml:space="preserve">, </w:t>
      </w:r>
      <w:proofErr w:type="spellStart"/>
      <w:r w:rsidRPr="009A3BDF">
        <w:rPr>
          <w:rFonts w:ascii="Book Antiqua" w:hAnsi="Book Antiqua"/>
          <w:szCs w:val="24"/>
        </w:rPr>
        <w:t>Smolkin</w:t>
      </w:r>
      <w:proofErr w:type="spellEnd"/>
      <w:r w:rsidRPr="009A3BDF">
        <w:rPr>
          <w:rFonts w:ascii="Book Antiqua" w:hAnsi="Book Antiqua"/>
          <w:szCs w:val="24"/>
        </w:rPr>
        <w:t xml:space="preserve"> M, Yen R, Ross A, </w:t>
      </w:r>
      <w:proofErr w:type="spellStart"/>
      <w:r w:rsidRPr="009A3BDF">
        <w:rPr>
          <w:rFonts w:ascii="Book Antiqua" w:hAnsi="Book Antiqua"/>
          <w:szCs w:val="24"/>
        </w:rPr>
        <w:t>Kozarek</w:t>
      </w:r>
      <w:proofErr w:type="spellEnd"/>
      <w:r w:rsidRPr="009A3BDF">
        <w:rPr>
          <w:rFonts w:ascii="Book Antiqua" w:hAnsi="Book Antiqua"/>
          <w:szCs w:val="24"/>
        </w:rPr>
        <w:t xml:space="preserve"> RA, Howell DA, </w:t>
      </w:r>
      <w:proofErr w:type="spellStart"/>
      <w:r w:rsidRPr="009A3BDF">
        <w:rPr>
          <w:rFonts w:ascii="Book Antiqua" w:hAnsi="Book Antiqua"/>
          <w:szCs w:val="24"/>
        </w:rPr>
        <w:t>Bakis</w:t>
      </w:r>
      <w:proofErr w:type="spellEnd"/>
      <w:r w:rsidRPr="009A3BDF">
        <w:rPr>
          <w:rFonts w:ascii="Book Antiqua" w:hAnsi="Book Antiqua"/>
          <w:szCs w:val="24"/>
        </w:rPr>
        <w:t xml:space="preserve"> G, </w:t>
      </w:r>
      <w:proofErr w:type="spellStart"/>
      <w:r w:rsidRPr="009A3BDF">
        <w:rPr>
          <w:rFonts w:ascii="Book Antiqua" w:hAnsi="Book Antiqua"/>
          <w:szCs w:val="24"/>
        </w:rPr>
        <w:t>Jonnalagadda</w:t>
      </w:r>
      <w:proofErr w:type="spellEnd"/>
      <w:r w:rsidRPr="009A3BDF">
        <w:rPr>
          <w:rFonts w:ascii="Book Antiqua" w:hAnsi="Book Antiqua"/>
          <w:szCs w:val="24"/>
        </w:rPr>
        <w:t xml:space="preserve"> SS, Al-</w:t>
      </w:r>
      <w:proofErr w:type="spellStart"/>
      <w:r w:rsidRPr="009A3BDF">
        <w:rPr>
          <w:rFonts w:ascii="Book Antiqua" w:hAnsi="Book Antiqua"/>
          <w:szCs w:val="24"/>
        </w:rPr>
        <w:t>Lehibi</w:t>
      </w:r>
      <w:proofErr w:type="spellEnd"/>
      <w:r w:rsidRPr="009A3BDF">
        <w:rPr>
          <w:rFonts w:ascii="Book Antiqua" w:hAnsi="Book Antiqua"/>
          <w:szCs w:val="24"/>
        </w:rPr>
        <w:t xml:space="preserve"> AA, Hardy A, Morgan DR, </w:t>
      </w:r>
      <w:proofErr w:type="spellStart"/>
      <w:r w:rsidRPr="009A3BDF">
        <w:rPr>
          <w:rFonts w:ascii="Book Antiqua" w:hAnsi="Book Antiqua"/>
          <w:szCs w:val="24"/>
        </w:rPr>
        <w:t>Sethi</w:t>
      </w:r>
      <w:proofErr w:type="spellEnd"/>
      <w:r w:rsidRPr="009A3BDF">
        <w:rPr>
          <w:rFonts w:ascii="Book Antiqua" w:hAnsi="Book Antiqua"/>
          <w:szCs w:val="24"/>
        </w:rPr>
        <w:t xml:space="preserve"> A, Stevens PD, </w:t>
      </w:r>
      <w:proofErr w:type="spellStart"/>
      <w:r w:rsidRPr="009A3BDF">
        <w:rPr>
          <w:rFonts w:ascii="Book Antiqua" w:hAnsi="Book Antiqua"/>
          <w:szCs w:val="24"/>
        </w:rPr>
        <w:t>Akerman</w:t>
      </w:r>
      <w:proofErr w:type="spellEnd"/>
      <w:r w:rsidRPr="009A3BDF">
        <w:rPr>
          <w:rFonts w:ascii="Book Antiqua" w:hAnsi="Book Antiqua"/>
          <w:szCs w:val="24"/>
        </w:rPr>
        <w:t xml:space="preserve"> PA, </w:t>
      </w:r>
      <w:proofErr w:type="spellStart"/>
      <w:r w:rsidRPr="009A3BDF">
        <w:rPr>
          <w:rFonts w:ascii="Book Antiqua" w:hAnsi="Book Antiqua"/>
          <w:szCs w:val="24"/>
        </w:rPr>
        <w:t>Thakkar</w:t>
      </w:r>
      <w:proofErr w:type="spellEnd"/>
      <w:r w:rsidRPr="009A3BDF">
        <w:rPr>
          <w:rFonts w:ascii="Book Antiqua" w:hAnsi="Book Antiqua"/>
          <w:szCs w:val="24"/>
        </w:rPr>
        <w:t xml:space="preserve"> SJ, </w:t>
      </w:r>
      <w:proofErr w:type="spellStart"/>
      <w:r w:rsidRPr="009A3BDF">
        <w:rPr>
          <w:rFonts w:ascii="Book Antiqua" w:hAnsi="Book Antiqua"/>
          <w:szCs w:val="24"/>
        </w:rPr>
        <w:t>Brauer</w:t>
      </w:r>
      <w:proofErr w:type="spellEnd"/>
      <w:r w:rsidRPr="009A3BDF">
        <w:rPr>
          <w:rFonts w:ascii="Book Antiqua" w:hAnsi="Book Antiqua"/>
          <w:szCs w:val="24"/>
        </w:rPr>
        <w:t xml:space="preserve"> BC. A multicenter, U.S. experience of single-balloon, double-balloon, and rotational </w:t>
      </w:r>
      <w:proofErr w:type="spellStart"/>
      <w:r w:rsidRPr="009A3BDF">
        <w:rPr>
          <w:rFonts w:ascii="Book Antiqua" w:hAnsi="Book Antiqua"/>
          <w:szCs w:val="24"/>
        </w:rPr>
        <w:t>overtube</w:t>
      </w:r>
      <w:proofErr w:type="spellEnd"/>
      <w:r w:rsidRPr="009A3BDF">
        <w:rPr>
          <w:rFonts w:ascii="Book Antiqua" w:hAnsi="Book Antiqua"/>
          <w:szCs w:val="24"/>
        </w:rPr>
        <w:t xml:space="preserve">-assisted </w:t>
      </w:r>
      <w:proofErr w:type="spellStart"/>
      <w:r w:rsidRPr="009A3BDF">
        <w:rPr>
          <w:rFonts w:ascii="Book Antiqua" w:hAnsi="Book Antiqua"/>
          <w:szCs w:val="24"/>
        </w:rPr>
        <w:t>enteroscopy</w:t>
      </w:r>
      <w:proofErr w:type="spellEnd"/>
      <w:r w:rsidRPr="009A3BDF">
        <w:rPr>
          <w:rFonts w:ascii="Book Antiqua" w:hAnsi="Book Antiqua"/>
          <w:szCs w:val="24"/>
        </w:rPr>
        <w:t xml:space="preserve"> ERCP in patients with surgically altered </w:t>
      </w:r>
      <w:proofErr w:type="spellStart"/>
      <w:r w:rsidRPr="009A3BDF">
        <w:rPr>
          <w:rFonts w:ascii="Book Antiqua" w:hAnsi="Book Antiqua"/>
          <w:szCs w:val="24"/>
        </w:rPr>
        <w:t>pancreaticobiliary</w:t>
      </w:r>
      <w:proofErr w:type="spellEnd"/>
      <w:r w:rsidRPr="009A3BDF">
        <w:rPr>
          <w:rFonts w:ascii="Book Antiqua" w:hAnsi="Book Antiqua"/>
          <w:szCs w:val="24"/>
        </w:rPr>
        <w:t xml:space="preserve"> anatomy (with video). </w:t>
      </w:r>
      <w:proofErr w:type="spellStart"/>
      <w:r w:rsidRPr="009A3BDF">
        <w:rPr>
          <w:rFonts w:ascii="Book Antiqua" w:hAnsi="Book Antiqua"/>
          <w:i/>
          <w:szCs w:val="24"/>
        </w:rPr>
        <w:t>Gastrointest</w:t>
      </w:r>
      <w:proofErr w:type="spellEnd"/>
      <w:r w:rsidRPr="009A3BDF">
        <w:rPr>
          <w:rFonts w:ascii="Book Antiqua" w:hAnsi="Book Antiqua"/>
          <w:i/>
          <w:szCs w:val="24"/>
        </w:rPr>
        <w:t xml:space="preserve"> </w:t>
      </w:r>
      <w:proofErr w:type="spellStart"/>
      <w:r w:rsidRPr="009A3BDF">
        <w:rPr>
          <w:rFonts w:ascii="Book Antiqua" w:hAnsi="Book Antiqua"/>
          <w:i/>
          <w:szCs w:val="24"/>
        </w:rPr>
        <w:t>Endosc</w:t>
      </w:r>
      <w:proofErr w:type="spellEnd"/>
      <w:r w:rsidRPr="009A3BDF">
        <w:rPr>
          <w:rFonts w:ascii="Book Antiqua" w:hAnsi="Book Antiqua"/>
          <w:szCs w:val="24"/>
        </w:rPr>
        <w:t xml:space="preserve"> 2013; </w:t>
      </w:r>
      <w:r w:rsidRPr="009A3BDF">
        <w:rPr>
          <w:rFonts w:ascii="Book Antiqua" w:hAnsi="Book Antiqua"/>
          <w:b/>
          <w:szCs w:val="24"/>
        </w:rPr>
        <w:t>77</w:t>
      </w:r>
      <w:r w:rsidRPr="009A3BDF">
        <w:rPr>
          <w:rFonts w:ascii="Book Antiqua" w:hAnsi="Book Antiqua"/>
          <w:szCs w:val="24"/>
        </w:rPr>
        <w:t>: 593-600 [PMID: 23290720 DOI: 10.1016/j.gie.2012.10.015]</w:t>
      </w:r>
    </w:p>
    <w:p w14:paraId="0F6ED839" w14:textId="77777777" w:rsidR="0016024C" w:rsidRPr="009A3BDF" w:rsidRDefault="0016024C" w:rsidP="0016024C">
      <w:pPr>
        <w:spacing w:line="360" w:lineRule="auto"/>
        <w:rPr>
          <w:rFonts w:ascii="Book Antiqua" w:hAnsi="Book Antiqua"/>
          <w:szCs w:val="24"/>
        </w:rPr>
      </w:pPr>
      <w:proofErr w:type="gramStart"/>
      <w:r w:rsidRPr="009A3BDF">
        <w:rPr>
          <w:rFonts w:ascii="Book Antiqua" w:hAnsi="Book Antiqua"/>
          <w:szCs w:val="24"/>
        </w:rPr>
        <w:t xml:space="preserve">14 </w:t>
      </w:r>
      <w:r w:rsidRPr="009A3BDF">
        <w:rPr>
          <w:rFonts w:ascii="Book Antiqua" w:hAnsi="Book Antiqua"/>
          <w:b/>
          <w:szCs w:val="24"/>
        </w:rPr>
        <w:t>Morgan KA</w:t>
      </w:r>
      <w:r w:rsidRPr="009A3BDF">
        <w:rPr>
          <w:rFonts w:ascii="Book Antiqua" w:hAnsi="Book Antiqua"/>
          <w:szCs w:val="24"/>
        </w:rPr>
        <w:t>, Fontenot BB, Ruddy JM, Mickey S, Adams DB.</w:t>
      </w:r>
      <w:proofErr w:type="gramEnd"/>
      <w:r w:rsidRPr="009A3BDF">
        <w:rPr>
          <w:rFonts w:ascii="Book Antiqua" w:hAnsi="Book Antiqua"/>
          <w:szCs w:val="24"/>
        </w:rPr>
        <w:t xml:space="preserve"> Endoscopic retrograde cholangiopancreatography gut perforations: when to wait! When to operate! </w:t>
      </w:r>
      <w:r w:rsidRPr="009A3BDF">
        <w:rPr>
          <w:rFonts w:ascii="Book Antiqua" w:hAnsi="Book Antiqua"/>
          <w:i/>
          <w:szCs w:val="24"/>
        </w:rPr>
        <w:t xml:space="preserve">Am </w:t>
      </w:r>
      <w:proofErr w:type="spellStart"/>
      <w:r w:rsidRPr="009A3BDF">
        <w:rPr>
          <w:rFonts w:ascii="Book Antiqua" w:hAnsi="Book Antiqua"/>
          <w:i/>
          <w:szCs w:val="24"/>
        </w:rPr>
        <w:t>Surg</w:t>
      </w:r>
      <w:proofErr w:type="spellEnd"/>
      <w:r w:rsidRPr="009A3BDF">
        <w:rPr>
          <w:rFonts w:ascii="Book Antiqua" w:hAnsi="Book Antiqua"/>
          <w:szCs w:val="24"/>
        </w:rPr>
        <w:t xml:space="preserve"> 2009; </w:t>
      </w:r>
      <w:r w:rsidRPr="009A3BDF">
        <w:rPr>
          <w:rFonts w:ascii="Book Antiqua" w:hAnsi="Book Antiqua"/>
          <w:b/>
          <w:szCs w:val="24"/>
        </w:rPr>
        <w:t>75</w:t>
      </w:r>
      <w:r w:rsidRPr="009A3BDF">
        <w:rPr>
          <w:rFonts w:ascii="Book Antiqua" w:hAnsi="Book Antiqua"/>
          <w:szCs w:val="24"/>
        </w:rPr>
        <w:t>: 477-83; discussion 483-4 [PMID: 19545095]</w:t>
      </w:r>
    </w:p>
    <w:p w14:paraId="2A69BAC1"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15 </w:t>
      </w:r>
      <w:proofErr w:type="spellStart"/>
      <w:r w:rsidRPr="009A3BDF">
        <w:rPr>
          <w:rFonts w:ascii="Book Antiqua" w:hAnsi="Book Antiqua"/>
          <w:b/>
          <w:szCs w:val="24"/>
        </w:rPr>
        <w:t>Enns</w:t>
      </w:r>
      <w:proofErr w:type="spellEnd"/>
      <w:r w:rsidRPr="009A3BDF">
        <w:rPr>
          <w:rFonts w:ascii="Book Antiqua" w:hAnsi="Book Antiqua"/>
          <w:b/>
          <w:szCs w:val="24"/>
        </w:rPr>
        <w:t xml:space="preserve"> R</w:t>
      </w:r>
      <w:r w:rsidRPr="009A3BDF">
        <w:rPr>
          <w:rFonts w:ascii="Book Antiqua" w:hAnsi="Book Antiqua"/>
          <w:szCs w:val="24"/>
        </w:rPr>
        <w:t xml:space="preserve">, </w:t>
      </w:r>
      <w:proofErr w:type="spellStart"/>
      <w:r w:rsidRPr="009A3BDF">
        <w:rPr>
          <w:rFonts w:ascii="Book Antiqua" w:hAnsi="Book Antiqua"/>
          <w:szCs w:val="24"/>
        </w:rPr>
        <w:t>Eloubeidi</w:t>
      </w:r>
      <w:proofErr w:type="spellEnd"/>
      <w:r w:rsidRPr="009A3BDF">
        <w:rPr>
          <w:rFonts w:ascii="Book Antiqua" w:hAnsi="Book Antiqua"/>
          <w:szCs w:val="24"/>
        </w:rPr>
        <w:t xml:space="preserve"> MA, </w:t>
      </w:r>
      <w:proofErr w:type="spellStart"/>
      <w:r w:rsidRPr="009A3BDF">
        <w:rPr>
          <w:rFonts w:ascii="Book Antiqua" w:hAnsi="Book Antiqua"/>
          <w:szCs w:val="24"/>
        </w:rPr>
        <w:t>Mergener</w:t>
      </w:r>
      <w:proofErr w:type="spellEnd"/>
      <w:r w:rsidRPr="009A3BDF">
        <w:rPr>
          <w:rFonts w:ascii="Book Antiqua" w:hAnsi="Book Antiqua"/>
          <w:szCs w:val="24"/>
        </w:rPr>
        <w:t xml:space="preserve"> K, </w:t>
      </w:r>
      <w:proofErr w:type="spellStart"/>
      <w:r w:rsidRPr="009A3BDF">
        <w:rPr>
          <w:rFonts w:ascii="Book Antiqua" w:hAnsi="Book Antiqua"/>
          <w:szCs w:val="24"/>
        </w:rPr>
        <w:t>Jowell</w:t>
      </w:r>
      <w:proofErr w:type="spellEnd"/>
      <w:r w:rsidRPr="009A3BDF">
        <w:rPr>
          <w:rFonts w:ascii="Book Antiqua" w:hAnsi="Book Antiqua"/>
          <w:szCs w:val="24"/>
        </w:rPr>
        <w:t xml:space="preserve"> PS, Branch MS, Pappas TM, Baillie J. ERCP-related perforations: risk factors and management. </w:t>
      </w:r>
      <w:r w:rsidRPr="009A3BDF">
        <w:rPr>
          <w:rFonts w:ascii="Book Antiqua" w:hAnsi="Book Antiqua"/>
          <w:i/>
          <w:szCs w:val="24"/>
        </w:rPr>
        <w:t>Endoscopy</w:t>
      </w:r>
      <w:r w:rsidRPr="009A3BDF">
        <w:rPr>
          <w:rFonts w:ascii="Book Antiqua" w:hAnsi="Book Antiqua"/>
          <w:szCs w:val="24"/>
        </w:rPr>
        <w:t xml:space="preserve"> 2002; </w:t>
      </w:r>
      <w:r w:rsidRPr="009A3BDF">
        <w:rPr>
          <w:rFonts w:ascii="Book Antiqua" w:hAnsi="Book Antiqua"/>
          <w:b/>
          <w:szCs w:val="24"/>
        </w:rPr>
        <w:t>34</w:t>
      </w:r>
      <w:r w:rsidRPr="009A3BDF">
        <w:rPr>
          <w:rFonts w:ascii="Book Antiqua" w:hAnsi="Book Antiqua"/>
          <w:szCs w:val="24"/>
        </w:rPr>
        <w:t>: 293-298 [PMID: 11932784 DOI: 10.1055/s-2002-23650]</w:t>
      </w:r>
    </w:p>
    <w:p w14:paraId="352E52DC" w14:textId="77777777" w:rsidR="0016024C" w:rsidRPr="009A3BDF" w:rsidRDefault="0016024C" w:rsidP="0016024C">
      <w:pPr>
        <w:spacing w:line="360" w:lineRule="auto"/>
        <w:rPr>
          <w:rFonts w:ascii="Book Antiqua" w:hAnsi="Book Antiqua"/>
          <w:szCs w:val="24"/>
        </w:rPr>
      </w:pPr>
      <w:r w:rsidRPr="009A3BDF">
        <w:rPr>
          <w:rFonts w:ascii="Book Antiqua" w:hAnsi="Book Antiqua"/>
          <w:szCs w:val="24"/>
        </w:rPr>
        <w:t xml:space="preserve">16 </w:t>
      </w:r>
      <w:proofErr w:type="spellStart"/>
      <w:r w:rsidRPr="009A3BDF">
        <w:rPr>
          <w:rFonts w:ascii="Book Antiqua" w:hAnsi="Book Antiqua"/>
          <w:b/>
          <w:szCs w:val="24"/>
        </w:rPr>
        <w:t>Gerson</w:t>
      </w:r>
      <w:proofErr w:type="spellEnd"/>
      <w:r w:rsidRPr="009A3BDF">
        <w:rPr>
          <w:rFonts w:ascii="Book Antiqua" w:hAnsi="Book Antiqua"/>
          <w:b/>
          <w:szCs w:val="24"/>
        </w:rPr>
        <w:t xml:space="preserve"> LB</w:t>
      </w:r>
      <w:r w:rsidRPr="009A3BDF">
        <w:rPr>
          <w:rFonts w:ascii="Book Antiqua" w:hAnsi="Book Antiqua"/>
          <w:szCs w:val="24"/>
        </w:rPr>
        <w:t xml:space="preserve">, </w:t>
      </w:r>
      <w:proofErr w:type="spellStart"/>
      <w:r w:rsidRPr="009A3BDF">
        <w:rPr>
          <w:rFonts w:ascii="Book Antiqua" w:hAnsi="Book Antiqua"/>
          <w:szCs w:val="24"/>
        </w:rPr>
        <w:t>Tokar</w:t>
      </w:r>
      <w:proofErr w:type="spellEnd"/>
      <w:r w:rsidRPr="009A3BDF">
        <w:rPr>
          <w:rFonts w:ascii="Book Antiqua" w:hAnsi="Book Antiqua"/>
          <w:szCs w:val="24"/>
        </w:rPr>
        <w:t xml:space="preserve"> J, </w:t>
      </w:r>
      <w:proofErr w:type="spellStart"/>
      <w:r w:rsidRPr="009A3BDF">
        <w:rPr>
          <w:rFonts w:ascii="Book Antiqua" w:hAnsi="Book Antiqua"/>
          <w:szCs w:val="24"/>
        </w:rPr>
        <w:t>Chiorean</w:t>
      </w:r>
      <w:proofErr w:type="spellEnd"/>
      <w:r w:rsidRPr="009A3BDF">
        <w:rPr>
          <w:rFonts w:ascii="Book Antiqua" w:hAnsi="Book Antiqua"/>
          <w:szCs w:val="24"/>
        </w:rPr>
        <w:t xml:space="preserve"> M, Lo S, Decker GA, Cave D, </w:t>
      </w:r>
      <w:proofErr w:type="spellStart"/>
      <w:r w:rsidRPr="009A3BDF">
        <w:rPr>
          <w:rFonts w:ascii="Book Antiqua" w:hAnsi="Book Antiqua"/>
          <w:szCs w:val="24"/>
        </w:rPr>
        <w:t>Bouhaidar</w:t>
      </w:r>
      <w:proofErr w:type="spellEnd"/>
      <w:r w:rsidRPr="009A3BDF">
        <w:rPr>
          <w:rFonts w:ascii="Book Antiqua" w:hAnsi="Book Antiqua"/>
          <w:szCs w:val="24"/>
        </w:rPr>
        <w:t xml:space="preserve"> D, </w:t>
      </w:r>
      <w:proofErr w:type="spellStart"/>
      <w:r w:rsidRPr="009A3BDF">
        <w:rPr>
          <w:rFonts w:ascii="Book Antiqua" w:hAnsi="Book Antiqua"/>
          <w:szCs w:val="24"/>
        </w:rPr>
        <w:t>Mishkin</w:t>
      </w:r>
      <w:proofErr w:type="spellEnd"/>
      <w:r w:rsidRPr="009A3BDF">
        <w:rPr>
          <w:rFonts w:ascii="Book Antiqua" w:hAnsi="Book Antiqua"/>
          <w:szCs w:val="24"/>
        </w:rPr>
        <w:t xml:space="preserve"> D, Dye C, </w:t>
      </w:r>
      <w:proofErr w:type="spellStart"/>
      <w:r w:rsidRPr="009A3BDF">
        <w:rPr>
          <w:rFonts w:ascii="Book Antiqua" w:hAnsi="Book Antiqua"/>
          <w:szCs w:val="24"/>
        </w:rPr>
        <w:t>Haluszka</w:t>
      </w:r>
      <w:proofErr w:type="spellEnd"/>
      <w:r w:rsidRPr="009A3BDF">
        <w:rPr>
          <w:rFonts w:ascii="Book Antiqua" w:hAnsi="Book Antiqua"/>
          <w:szCs w:val="24"/>
        </w:rPr>
        <w:t xml:space="preserve"> O, Leighton JA, </w:t>
      </w:r>
      <w:proofErr w:type="spellStart"/>
      <w:r w:rsidRPr="009A3BDF">
        <w:rPr>
          <w:rFonts w:ascii="Book Antiqua" w:hAnsi="Book Antiqua"/>
          <w:szCs w:val="24"/>
        </w:rPr>
        <w:t>Zfass</w:t>
      </w:r>
      <w:proofErr w:type="spellEnd"/>
      <w:r w:rsidRPr="009A3BDF">
        <w:rPr>
          <w:rFonts w:ascii="Book Antiqua" w:hAnsi="Book Antiqua"/>
          <w:szCs w:val="24"/>
        </w:rPr>
        <w:t xml:space="preserve"> A, </w:t>
      </w:r>
      <w:proofErr w:type="spellStart"/>
      <w:r w:rsidRPr="009A3BDF">
        <w:rPr>
          <w:rFonts w:ascii="Book Antiqua" w:hAnsi="Book Antiqua"/>
          <w:szCs w:val="24"/>
        </w:rPr>
        <w:t>Semrad</w:t>
      </w:r>
      <w:proofErr w:type="spellEnd"/>
      <w:r w:rsidRPr="009A3BDF">
        <w:rPr>
          <w:rFonts w:ascii="Book Antiqua" w:hAnsi="Book Antiqua"/>
          <w:szCs w:val="24"/>
        </w:rPr>
        <w:t xml:space="preserve"> C. Complications associated with double balloon </w:t>
      </w:r>
      <w:proofErr w:type="spellStart"/>
      <w:r w:rsidRPr="009A3BDF">
        <w:rPr>
          <w:rFonts w:ascii="Book Antiqua" w:hAnsi="Book Antiqua"/>
          <w:szCs w:val="24"/>
        </w:rPr>
        <w:t>enteroscopy</w:t>
      </w:r>
      <w:proofErr w:type="spellEnd"/>
      <w:r w:rsidRPr="009A3BDF">
        <w:rPr>
          <w:rFonts w:ascii="Book Antiqua" w:hAnsi="Book Antiqua"/>
          <w:szCs w:val="24"/>
        </w:rPr>
        <w:t xml:space="preserve"> at nine US centers. </w:t>
      </w:r>
      <w:proofErr w:type="spellStart"/>
      <w:r w:rsidRPr="009A3BDF">
        <w:rPr>
          <w:rFonts w:ascii="Book Antiqua" w:hAnsi="Book Antiqua"/>
          <w:i/>
          <w:szCs w:val="24"/>
        </w:rPr>
        <w:t>Clin</w:t>
      </w:r>
      <w:proofErr w:type="spellEnd"/>
      <w:r w:rsidRPr="009A3BDF">
        <w:rPr>
          <w:rFonts w:ascii="Book Antiqua" w:hAnsi="Book Antiqua"/>
          <w:i/>
          <w:szCs w:val="24"/>
        </w:rPr>
        <w:t xml:space="preserve"> </w:t>
      </w:r>
      <w:proofErr w:type="spellStart"/>
      <w:r w:rsidRPr="009A3BDF">
        <w:rPr>
          <w:rFonts w:ascii="Book Antiqua" w:hAnsi="Book Antiqua"/>
          <w:i/>
          <w:szCs w:val="24"/>
        </w:rPr>
        <w:lastRenderedPageBreak/>
        <w:t>Gastroenterol</w:t>
      </w:r>
      <w:proofErr w:type="spellEnd"/>
      <w:r w:rsidRPr="009A3BDF">
        <w:rPr>
          <w:rFonts w:ascii="Book Antiqua" w:hAnsi="Book Antiqua"/>
          <w:i/>
          <w:szCs w:val="24"/>
        </w:rPr>
        <w:t xml:space="preserve"> </w:t>
      </w:r>
      <w:proofErr w:type="spellStart"/>
      <w:r w:rsidRPr="009A3BDF">
        <w:rPr>
          <w:rFonts w:ascii="Book Antiqua" w:hAnsi="Book Antiqua"/>
          <w:i/>
          <w:szCs w:val="24"/>
        </w:rPr>
        <w:t>Hepatol</w:t>
      </w:r>
      <w:proofErr w:type="spellEnd"/>
      <w:r w:rsidRPr="009A3BDF">
        <w:rPr>
          <w:rFonts w:ascii="Book Antiqua" w:hAnsi="Book Antiqua"/>
          <w:szCs w:val="24"/>
        </w:rPr>
        <w:t xml:space="preserve"> 2009; </w:t>
      </w:r>
      <w:r w:rsidRPr="009A3BDF">
        <w:rPr>
          <w:rFonts w:ascii="Book Antiqua" w:hAnsi="Book Antiqua"/>
          <w:b/>
          <w:szCs w:val="24"/>
        </w:rPr>
        <w:t>7</w:t>
      </w:r>
      <w:r w:rsidRPr="009A3BDF">
        <w:rPr>
          <w:rFonts w:ascii="Book Antiqua" w:hAnsi="Book Antiqua"/>
          <w:szCs w:val="24"/>
        </w:rPr>
        <w:t>: 1177-1182, 1182.e1-1182.e3 [PMID: 19602453 DOI: 10.1016/j.cgh.2009.07.005]</w:t>
      </w:r>
    </w:p>
    <w:p w14:paraId="4246E8E5" w14:textId="77777777" w:rsidR="002979E3" w:rsidRDefault="0016024C" w:rsidP="00580E5F">
      <w:pPr>
        <w:wordWrap w:val="0"/>
        <w:spacing w:line="360" w:lineRule="auto"/>
        <w:jc w:val="right"/>
        <w:rPr>
          <w:rFonts w:ascii="Book Antiqua" w:eastAsia="宋体" w:hAnsi="Book Antiqua"/>
          <w:szCs w:val="24"/>
          <w:lang w:eastAsia="zh-CN"/>
        </w:rPr>
      </w:pPr>
      <w:bookmarkStart w:id="172" w:name="OLE_LINK62"/>
      <w:bookmarkStart w:id="173" w:name="OLE_LINK115"/>
      <w:bookmarkStart w:id="174" w:name="OLE_LINK93"/>
      <w:bookmarkStart w:id="175" w:name="OLE_LINK96"/>
      <w:bookmarkStart w:id="176" w:name="OLE_LINK140"/>
      <w:bookmarkStart w:id="177" w:name="OLE_LINK112"/>
      <w:bookmarkStart w:id="178" w:name="OLE_LINK161"/>
      <w:bookmarkStart w:id="179" w:name="OLE_LINK174"/>
      <w:bookmarkStart w:id="180" w:name="OLE_LINK183"/>
      <w:bookmarkStart w:id="181" w:name="OLE_LINK194"/>
      <w:bookmarkStart w:id="182" w:name="OLE_LINK173"/>
      <w:bookmarkStart w:id="183" w:name="OLE_LINK192"/>
      <w:bookmarkStart w:id="184" w:name="OLE_LINK224"/>
      <w:bookmarkStart w:id="185" w:name="OLE_LINK243"/>
      <w:bookmarkStart w:id="186" w:name="OLE_LINK337"/>
      <w:bookmarkStart w:id="187" w:name="OLE_LINK212"/>
      <w:bookmarkStart w:id="188" w:name="OLE_LINK244"/>
      <w:bookmarkStart w:id="189" w:name="OLE_LINK214"/>
      <w:bookmarkStart w:id="190" w:name="OLE_LINK220"/>
      <w:bookmarkStart w:id="191" w:name="OLE_LINK228"/>
      <w:r w:rsidRPr="00356DDD">
        <w:rPr>
          <w:rFonts w:ascii="Book Antiqua" w:hAnsi="Book Antiqua"/>
          <w:b/>
          <w:bCs/>
          <w:szCs w:val="24"/>
        </w:rPr>
        <w:t xml:space="preserve">P-Reviewer: </w:t>
      </w:r>
      <w:proofErr w:type="spellStart"/>
      <w:r w:rsidR="00493B76" w:rsidRPr="003F5FD6">
        <w:rPr>
          <w:rFonts w:ascii="Book Antiqua" w:hAnsi="Book Antiqua"/>
          <w:bCs/>
          <w:szCs w:val="24"/>
        </w:rPr>
        <w:t>Fiori</w:t>
      </w:r>
      <w:proofErr w:type="spellEnd"/>
      <w:r w:rsidR="00493B76" w:rsidRPr="003F5FD6">
        <w:rPr>
          <w:rFonts w:ascii="Book Antiqua" w:eastAsia="宋体" w:hAnsi="Book Antiqua" w:hint="eastAsia"/>
          <w:bCs/>
          <w:szCs w:val="24"/>
          <w:lang w:eastAsia="zh-CN"/>
        </w:rPr>
        <w:t xml:space="preserve"> E</w:t>
      </w:r>
      <w:r w:rsidRPr="003F5FD6">
        <w:rPr>
          <w:rFonts w:ascii="Book Antiqua" w:hAnsi="Book Antiqua" w:hint="eastAsia"/>
          <w:bCs/>
          <w:szCs w:val="24"/>
        </w:rPr>
        <w:t xml:space="preserve">, </w:t>
      </w:r>
      <w:proofErr w:type="spellStart"/>
      <w:r w:rsidR="003F5FD6" w:rsidRPr="003F5FD6">
        <w:rPr>
          <w:rFonts w:ascii="Book Antiqua" w:hAnsi="Book Antiqua"/>
          <w:bCs/>
          <w:szCs w:val="24"/>
        </w:rPr>
        <w:t>Sinagra</w:t>
      </w:r>
      <w:proofErr w:type="spellEnd"/>
      <w:r w:rsidR="003F5FD6" w:rsidRPr="003F5FD6">
        <w:rPr>
          <w:rFonts w:ascii="Book Antiqua" w:eastAsia="宋体" w:hAnsi="Book Antiqua" w:hint="eastAsia"/>
          <w:bCs/>
          <w:szCs w:val="24"/>
          <w:lang w:eastAsia="zh-CN"/>
        </w:rPr>
        <w:t xml:space="preserve"> E</w:t>
      </w:r>
      <w:r w:rsidRPr="00356DDD">
        <w:rPr>
          <w:rFonts w:ascii="Book Antiqua" w:hAnsi="Book Antiqua" w:hint="eastAsia"/>
          <w:b/>
          <w:bCs/>
          <w:szCs w:val="24"/>
        </w:rPr>
        <w:t xml:space="preserve"> </w:t>
      </w:r>
      <w:r w:rsidRPr="00356DDD">
        <w:rPr>
          <w:rFonts w:ascii="Book Antiqua" w:hAnsi="Book Antiqua"/>
          <w:b/>
          <w:bCs/>
          <w:szCs w:val="24"/>
        </w:rPr>
        <w:t>S-Editor:</w:t>
      </w:r>
      <w:r w:rsidRPr="00356DDD">
        <w:rPr>
          <w:rFonts w:ascii="Book Antiqua" w:hAnsi="Book Antiqua"/>
          <w:szCs w:val="24"/>
        </w:rPr>
        <w:t xml:space="preserve"> </w:t>
      </w:r>
      <w:r w:rsidRPr="00356DDD">
        <w:rPr>
          <w:rFonts w:ascii="Book Antiqua" w:hAnsi="Book Antiqua" w:hint="eastAsia"/>
          <w:szCs w:val="24"/>
        </w:rPr>
        <w:t xml:space="preserve">Ma YJ </w:t>
      </w:r>
      <w:r w:rsidRPr="00356DDD">
        <w:rPr>
          <w:rFonts w:ascii="Book Antiqua" w:hAnsi="Book Antiqua"/>
          <w:b/>
          <w:bCs/>
          <w:szCs w:val="24"/>
        </w:rPr>
        <w:t>L-Editor:</w:t>
      </w:r>
      <w:r w:rsidRPr="00356DDD">
        <w:rPr>
          <w:rFonts w:ascii="Book Antiqua" w:hAnsi="Book Antiqua"/>
          <w:szCs w:val="24"/>
        </w:rPr>
        <w:t xml:space="preserve"> </w:t>
      </w:r>
      <w:r w:rsidR="00580E5F">
        <w:rPr>
          <w:rFonts w:ascii="Book Antiqua" w:eastAsia="宋体" w:hAnsi="Book Antiqua" w:hint="eastAsia"/>
          <w:szCs w:val="24"/>
          <w:lang w:eastAsia="zh-CN"/>
        </w:rPr>
        <w:t>A</w:t>
      </w:r>
    </w:p>
    <w:p w14:paraId="6F02CC0A" w14:textId="77D9FC51" w:rsidR="0016024C" w:rsidRPr="00580E5F" w:rsidRDefault="0016024C" w:rsidP="00580E5F">
      <w:pPr>
        <w:spacing w:line="360" w:lineRule="auto"/>
        <w:jc w:val="right"/>
        <w:rPr>
          <w:rFonts w:ascii="Book Antiqua" w:eastAsia="宋体" w:hAnsi="Book Antiqua"/>
          <w:bCs/>
          <w:szCs w:val="24"/>
          <w:lang w:eastAsia="zh-CN"/>
        </w:rPr>
      </w:pPr>
      <w:r w:rsidRPr="00356DDD">
        <w:rPr>
          <w:rFonts w:ascii="Book Antiqua" w:hAnsi="Book Antiqua" w:hint="eastAsia"/>
          <w:szCs w:val="24"/>
        </w:rPr>
        <w:t xml:space="preserve"> </w:t>
      </w:r>
      <w:r w:rsidRPr="00356DDD">
        <w:rPr>
          <w:rFonts w:ascii="Book Antiqua" w:hAnsi="Book Antiqua"/>
          <w:szCs w:val="24"/>
        </w:rPr>
        <w:t xml:space="preserve"> </w:t>
      </w:r>
      <w:r w:rsidRPr="00356DDD">
        <w:rPr>
          <w:rFonts w:ascii="Book Antiqua" w:hAnsi="Book Antiqua"/>
          <w:b/>
          <w:bCs/>
          <w:szCs w:val="24"/>
        </w:rPr>
        <w:t>E-Editor:</w:t>
      </w:r>
      <w:r w:rsidR="00580E5F">
        <w:rPr>
          <w:rFonts w:ascii="Book Antiqua" w:eastAsia="宋体" w:hAnsi="Book Antiqua" w:hint="eastAsia"/>
          <w:b/>
          <w:bCs/>
          <w:szCs w:val="24"/>
          <w:lang w:eastAsia="zh-CN"/>
        </w:rPr>
        <w:t xml:space="preserve"> </w:t>
      </w:r>
      <w:proofErr w:type="spellStart"/>
      <w:r w:rsidR="00580E5F">
        <w:rPr>
          <w:rFonts w:ascii="Book Antiqua" w:eastAsia="宋体" w:hAnsi="Book Antiqua" w:hint="eastAsia"/>
          <w:bCs/>
          <w:szCs w:val="24"/>
          <w:lang w:eastAsia="zh-CN"/>
        </w:rPr>
        <w:t>Bian</w:t>
      </w:r>
      <w:proofErr w:type="spellEnd"/>
      <w:r w:rsidR="00580E5F">
        <w:rPr>
          <w:rFonts w:ascii="Book Antiqua" w:eastAsia="宋体" w:hAnsi="Book Antiqua" w:hint="eastAsia"/>
          <w:bCs/>
          <w:szCs w:val="24"/>
          <w:lang w:eastAsia="zh-CN"/>
        </w:rPr>
        <w:t xml:space="preserve"> YN</w:t>
      </w:r>
    </w:p>
    <w:p w14:paraId="595A92D8" w14:textId="77777777" w:rsidR="0016024C" w:rsidRPr="00356DDD" w:rsidRDefault="0016024C" w:rsidP="0016024C">
      <w:pPr>
        <w:spacing w:line="360" w:lineRule="auto"/>
        <w:jc w:val="left"/>
        <w:rPr>
          <w:rFonts w:ascii="Arial" w:hAnsi="Arial" w:cs="Arial"/>
          <w:b/>
          <w:bCs/>
          <w:color w:val="2B2B2B"/>
          <w:szCs w:val="24"/>
          <w:shd w:val="clear" w:color="auto" w:fill="FAFAFA"/>
        </w:rPr>
      </w:pPr>
    </w:p>
    <w:p w14:paraId="02C04203" w14:textId="0C2D6AD1" w:rsidR="0016024C" w:rsidRPr="00356DDD" w:rsidRDefault="0016024C" w:rsidP="0016024C">
      <w:pPr>
        <w:shd w:val="clear" w:color="auto" w:fill="FFFFFF"/>
        <w:snapToGrid w:val="0"/>
        <w:spacing w:line="360" w:lineRule="auto"/>
        <w:rPr>
          <w:rFonts w:ascii="Book Antiqua" w:hAnsi="Book Antiqua" w:cs="Helvetica"/>
          <w:b/>
          <w:szCs w:val="24"/>
        </w:rPr>
      </w:pPr>
      <w:r w:rsidRPr="00356DDD">
        <w:rPr>
          <w:rFonts w:ascii="Book Antiqua" w:hAnsi="Book Antiqua" w:cs="Helvetica"/>
          <w:b/>
          <w:szCs w:val="24"/>
        </w:rPr>
        <w:t xml:space="preserve">Specialty type: </w:t>
      </w:r>
      <w:r w:rsidR="006404AD" w:rsidRPr="006404AD">
        <w:rPr>
          <w:rFonts w:ascii="Book Antiqua" w:hAnsi="Book Antiqua" w:cs="Helvetica"/>
          <w:szCs w:val="24"/>
        </w:rPr>
        <w:t>Medicine, research and experimental</w:t>
      </w:r>
    </w:p>
    <w:p w14:paraId="24B122E4" w14:textId="3228A772"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b/>
          <w:szCs w:val="24"/>
        </w:rPr>
        <w:t>Country of origin:</w:t>
      </w:r>
      <w:r w:rsidRPr="00356DDD">
        <w:rPr>
          <w:rFonts w:ascii="Book Antiqua" w:hAnsi="Book Antiqua" w:cs="Helvetica"/>
          <w:szCs w:val="24"/>
        </w:rPr>
        <w:t xml:space="preserve"> </w:t>
      </w:r>
      <w:r w:rsidR="001F120D" w:rsidRPr="001F120D">
        <w:rPr>
          <w:rFonts w:ascii="Book Antiqua" w:hAnsi="Book Antiqua" w:cs="Helvetica"/>
          <w:szCs w:val="24"/>
        </w:rPr>
        <w:t>Japan</w:t>
      </w:r>
    </w:p>
    <w:p w14:paraId="3A944857" w14:textId="77777777" w:rsidR="0016024C" w:rsidRPr="00356DDD" w:rsidRDefault="0016024C" w:rsidP="0016024C">
      <w:pPr>
        <w:shd w:val="clear" w:color="auto" w:fill="FFFFFF"/>
        <w:snapToGrid w:val="0"/>
        <w:spacing w:line="360" w:lineRule="auto"/>
        <w:rPr>
          <w:rFonts w:ascii="Book Antiqua" w:hAnsi="Book Antiqua" w:cs="Helvetica"/>
          <w:b/>
          <w:szCs w:val="24"/>
        </w:rPr>
      </w:pPr>
      <w:r w:rsidRPr="00356DDD">
        <w:rPr>
          <w:rFonts w:ascii="Book Antiqua" w:hAnsi="Book Antiqua" w:cs="Helvetica"/>
          <w:b/>
          <w:szCs w:val="24"/>
        </w:rPr>
        <w:t>Peer-review report classification</w:t>
      </w:r>
    </w:p>
    <w:p w14:paraId="65A81555"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w:t>
      </w:r>
      <w:proofErr w:type="gramStart"/>
      <w:r w:rsidRPr="00356DDD">
        <w:rPr>
          <w:rFonts w:ascii="Book Antiqua" w:hAnsi="Book Antiqua" w:cs="Helvetica"/>
          <w:szCs w:val="24"/>
        </w:rPr>
        <w:t>A</w:t>
      </w:r>
      <w:proofErr w:type="gramEnd"/>
      <w:r w:rsidRPr="00356DDD">
        <w:rPr>
          <w:rFonts w:ascii="Book Antiqua" w:hAnsi="Book Antiqua" w:cs="Helvetica"/>
          <w:szCs w:val="24"/>
        </w:rPr>
        <w:t xml:space="preserve"> (Excellent): </w:t>
      </w:r>
      <w:r w:rsidRPr="00356DDD">
        <w:rPr>
          <w:rFonts w:ascii="Book Antiqua" w:hAnsi="Book Antiqua" w:cs="Helvetica" w:hint="eastAsia"/>
          <w:szCs w:val="24"/>
        </w:rPr>
        <w:t>0</w:t>
      </w:r>
    </w:p>
    <w:p w14:paraId="7C475503" w14:textId="2D16C978"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B (Very good): </w:t>
      </w:r>
      <w:r w:rsidRPr="00356DDD">
        <w:rPr>
          <w:rFonts w:ascii="Book Antiqua" w:hAnsi="Book Antiqua" w:cs="Helvetica" w:hint="eastAsia"/>
          <w:szCs w:val="24"/>
        </w:rPr>
        <w:t>B</w:t>
      </w:r>
    </w:p>
    <w:p w14:paraId="57954CF3"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C (Good): </w:t>
      </w:r>
      <w:r>
        <w:rPr>
          <w:rFonts w:ascii="Book Antiqua" w:hAnsi="Book Antiqua" w:cs="Helvetica" w:hint="eastAsia"/>
          <w:szCs w:val="24"/>
        </w:rPr>
        <w:t>C</w:t>
      </w:r>
    </w:p>
    <w:p w14:paraId="15B5DFAB" w14:textId="77777777" w:rsidR="0016024C" w:rsidRPr="00356DDD" w:rsidRDefault="0016024C" w:rsidP="0016024C">
      <w:pPr>
        <w:shd w:val="clear" w:color="auto" w:fill="FFFFFF"/>
        <w:snapToGrid w:val="0"/>
        <w:spacing w:line="360" w:lineRule="auto"/>
        <w:rPr>
          <w:rFonts w:ascii="Book Antiqua" w:hAnsi="Book Antiqua" w:cs="Helvetica"/>
          <w:szCs w:val="24"/>
        </w:rPr>
      </w:pPr>
      <w:r w:rsidRPr="00356DDD">
        <w:rPr>
          <w:rFonts w:ascii="Book Antiqua" w:hAnsi="Book Antiqua" w:cs="Helvetica"/>
          <w:szCs w:val="24"/>
        </w:rPr>
        <w:t xml:space="preserve">Grade D (Fair): </w:t>
      </w:r>
      <w:r w:rsidRPr="00356DDD">
        <w:rPr>
          <w:rFonts w:ascii="Book Antiqua" w:hAnsi="Book Antiqua" w:cs="Helvetica" w:hint="eastAsia"/>
          <w:szCs w:val="24"/>
        </w:rPr>
        <w:t>0</w:t>
      </w:r>
    </w:p>
    <w:p w14:paraId="7D527158" w14:textId="77777777" w:rsidR="0016024C" w:rsidRPr="00356DDD" w:rsidRDefault="0016024C" w:rsidP="0016024C">
      <w:pPr>
        <w:spacing w:line="360" w:lineRule="auto"/>
        <w:rPr>
          <w:rFonts w:ascii="Book Antiqua" w:hAnsi="Book Antiqua" w:cs="Helvetica"/>
          <w:szCs w:val="24"/>
        </w:rPr>
      </w:pPr>
      <w:r w:rsidRPr="00356DDD">
        <w:rPr>
          <w:rFonts w:ascii="Book Antiqua" w:hAnsi="Book Antiqua" w:cs="Helvetica"/>
          <w:szCs w:val="24"/>
        </w:rPr>
        <w:t xml:space="preserve">Grade E (Poor): </w:t>
      </w:r>
      <w:r w:rsidRPr="00356DDD">
        <w:rPr>
          <w:rFonts w:ascii="Book Antiqua" w:hAnsi="Book Antiqua" w:cs="Helvetica" w:hint="eastAsia"/>
          <w:szCs w:val="24"/>
        </w:rPr>
        <w:t>0</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14:paraId="697C8217" w14:textId="5D6456F3" w:rsidR="006404AD" w:rsidRDefault="006404AD" w:rsidP="00F00139">
      <w:pPr>
        <w:kinsoku w:val="0"/>
        <w:overflowPunct w:val="0"/>
        <w:autoSpaceDE w:val="0"/>
        <w:autoSpaceDN w:val="0"/>
        <w:adjustRightInd w:val="0"/>
        <w:snapToGrid w:val="0"/>
        <w:spacing w:line="360" w:lineRule="auto"/>
        <w:rPr>
          <w:rFonts w:ascii="Book Antiqua" w:eastAsia="宋体" w:hAnsi="Book Antiqua"/>
          <w:b/>
          <w:szCs w:val="24"/>
          <w:lang w:eastAsia="zh-CN"/>
        </w:rPr>
      </w:pPr>
    </w:p>
    <w:p w14:paraId="5DE67E6D" w14:textId="77777777" w:rsidR="00A57516" w:rsidRPr="00251D39" w:rsidRDefault="00A57516" w:rsidP="00F00139">
      <w:pPr>
        <w:kinsoku w:val="0"/>
        <w:overflowPunct w:val="0"/>
        <w:autoSpaceDE w:val="0"/>
        <w:autoSpaceDN w:val="0"/>
        <w:adjustRightInd w:val="0"/>
        <w:snapToGrid w:val="0"/>
        <w:spacing w:line="360" w:lineRule="auto"/>
        <w:rPr>
          <w:rFonts w:ascii="Book Antiqua" w:eastAsiaTheme="minorEastAsia" w:hAnsi="Book Antiqua"/>
          <w:szCs w:val="24"/>
        </w:rPr>
      </w:pPr>
    </w:p>
    <w:p w14:paraId="6E8D14C1" w14:textId="77777777" w:rsidR="00A57516" w:rsidRPr="00251D39" w:rsidRDefault="00A57516">
      <w:r w:rsidRPr="00251D39">
        <w:br w:type="page"/>
      </w:r>
    </w:p>
    <w:p w14:paraId="3562254D"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noProof/>
          <w:szCs w:val="24"/>
          <w:lang w:eastAsia="zh-CN"/>
        </w:rPr>
        <w:lastRenderedPageBreak/>
        <w:drawing>
          <wp:inline distT="0" distB="0" distL="0" distR="0" wp14:anchorId="192C10C3" wp14:editId="4A8BC023">
            <wp:extent cx="5731510" cy="4298315"/>
            <wp:effectExtent l="0" t="0" r="254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113DD81D" w14:textId="048CF0A0" w:rsidR="00A57516" w:rsidRPr="00251D39" w:rsidRDefault="006404AD" w:rsidP="00F00139">
      <w:pPr>
        <w:kinsoku w:val="0"/>
        <w:overflowPunct w:val="0"/>
        <w:autoSpaceDE w:val="0"/>
        <w:autoSpaceDN w:val="0"/>
        <w:adjustRightInd w:val="0"/>
        <w:snapToGrid w:val="0"/>
        <w:spacing w:line="360" w:lineRule="auto"/>
        <w:rPr>
          <w:rFonts w:ascii="Book Antiqua" w:hAnsi="Book Antiqua"/>
          <w:szCs w:val="24"/>
        </w:rPr>
      </w:pPr>
      <w:r>
        <w:rPr>
          <w:rFonts w:ascii="Book Antiqua" w:hAnsi="Book Antiqua"/>
          <w:b/>
          <w:szCs w:val="24"/>
        </w:rPr>
        <w:t>Figure 1</w:t>
      </w:r>
      <w:r w:rsidR="00A57516" w:rsidRPr="00251D39">
        <w:rPr>
          <w:rFonts w:ascii="Book Antiqua" w:hAnsi="Book Antiqua"/>
          <w:b/>
          <w:szCs w:val="24"/>
        </w:rPr>
        <w:t xml:space="preserve"> Shape of scope in </w:t>
      </w:r>
      <w:proofErr w:type="spellStart"/>
      <w:r w:rsidR="00A57516" w:rsidRPr="00251D39">
        <w:rPr>
          <w:rFonts w:ascii="Book Antiqua" w:hAnsi="Book Antiqua"/>
          <w:b/>
          <w:szCs w:val="24"/>
        </w:rPr>
        <w:t>Billroth</w:t>
      </w:r>
      <w:proofErr w:type="spellEnd"/>
      <w:r w:rsidR="00A57516" w:rsidRPr="00251D39">
        <w:rPr>
          <w:rFonts w:ascii="Book Antiqua" w:hAnsi="Book Antiqua"/>
          <w:b/>
          <w:szCs w:val="24"/>
        </w:rPr>
        <w:t xml:space="preserve">-II reconstruction. </w:t>
      </w:r>
      <w:r w:rsidR="00A57516" w:rsidRPr="00251D39">
        <w:rPr>
          <w:rFonts w:ascii="Book Antiqua" w:hAnsi="Book Antiqua"/>
          <w:szCs w:val="24"/>
        </w:rPr>
        <w:t>A, B: J-shaped scope inserted to the papilla</w:t>
      </w:r>
      <w:r>
        <w:rPr>
          <w:rFonts w:ascii="Book Antiqua" w:eastAsia="宋体" w:hAnsi="Book Antiqua" w:hint="eastAsia"/>
          <w:szCs w:val="24"/>
          <w:lang w:eastAsia="zh-CN"/>
        </w:rPr>
        <w:t>;</w:t>
      </w:r>
      <w:r w:rsidR="00A57516" w:rsidRPr="00251D39">
        <w:rPr>
          <w:rFonts w:ascii="Book Antiqua" w:hAnsi="Book Antiqua"/>
          <w:szCs w:val="24"/>
        </w:rPr>
        <w:t xml:space="preserve"> C, D: L-shaped, or looped, scope inserted to the papilla. The scope cannot be advanced to the papilla without looping the scope. </w:t>
      </w:r>
      <w:proofErr w:type="gramStart"/>
      <w:r w:rsidR="00A57516" w:rsidRPr="00251D39">
        <w:rPr>
          <w:rFonts w:ascii="Book Antiqua" w:hAnsi="Book Antiqua"/>
          <w:szCs w:val="24"/>
        </w:rPr>
        <w:t>Cases wherein looping is required during insertion, and releasing the loop during or after reaching the papilla, are included in this category.</w:t>
      </w:r>
      <w:proofErr w:type="gramEnd"/>
    </w:p>
    <w:p w14:paraId="0C987B8C"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p>
    <w:p w14:paraId="50C86760"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szCs w:val="24"/>
        </w:rPr>
      </w:pPr>
      <w:r w:rsidRPr="00251D39">
        <w:rPr>
          <w:rFonts w:ascii="Book Antiqua" w:hAnsi="Book Antiqua"/>
          <w:b/>
          <w:szCs w:val="24"/>
        </w:rPr>
        <w:br w:type="page"/>
      </w:r>
    </w:p>
    <w:p w14:paraId="3332AC96" w14:textId="77777777" w:rsidR="00A57516" w:rsidRPr="00251D39" w:rsidRDefault="00A57516" w:rsidP="00F00139">
      <w:pPr>
        <w:kinsoku w:val="0"/>
        <w:overflowPunct w:val="0"/>
        <w:autoSpaceDE w:val="0"/>
        <w:autoSpaceDN w:val="0"/>
        <w:adjustRightInd w:val="0"/>
        <w:snapToGrid w:val="0"/>
        <w:spacing w:line="360" w:lineRule="auto"/>
        <w:rPr>
          <w:rFonts w:ascii="Book Antiqua" w:hAnsi="Book Antiqua"/>
          <w:b/>
          <w:noProof/>
          <w:szCs w:val="24"/>
        </w:rPr>
      </w:pPr>
      <w:r w:rsidRPr="00251D39">
        <w:rPr>
          <w:rFonts w:ascii="Book Antiqua" w:hAnsi="Book Antiqua"/>
          <w:b/>
          <w:noProof/>
          <w:szCs w:val="24"/>
          <w:lang w:eastAsia="zh-CN"/>
        </w:rPr>
        <w:lastRenderedPageBreak/>
        <w:drawing>
          <wp:inline distT="0" distB="0" distL="0" distR="0" wp14:anchorId="6E56DA80" wp14:editId="15094DE6">
            <wp:extent cx="5731510" cy="4298315"/>
            <wp:effectExtent l="0" t="0" r="254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3A13C0BF" w14:textId="6F4833E1" w:rsidR="00A57516" w:rsidRPr="00251D39" w:rsidRDefault="00A57516" w:rsidP="00F00139">
      <w:pPr>
        <w:kinsoku w:val="0"/>
        <w:overflowPunct w:val="0"/>
        <w:autoSpaceDE w:val="0"/>
        <w:autoSpaceDN w:val="0"/>
        <w:adjustRightInd w:val="0"/>
        <w:snapToGrid w:val="0"/>
        <w:spacing w:line="360" w:lineRule="auto"/>
        <w:rPr>
          <w:rFonts w:ascii="Book Antiqua" w:hAnsi="Book Antiqua"/>
          <w:szCs w:val="24"/>
        </w:rPr>
      </w:pPr>
      <w:r w:rsidRPr="00251D39">
        <w:rPr>
          <w:rFonts w:ascii="Book Antiqua" w:hAnsi="Book Antiqua"/>
          <w:b/>
        </w:rPr>
        <w:t>Figure 2</w:t>
      </w:r>
      <w:r w:rsidRPr="00251D39">
        <w:rPr>
          <w:rFonts w:ascii="Book Antiqua" w:hAnsi="Book Antiqua"/>
          <w:b/>
          <w:szCs w:val="24"/>
        </w:rPr>
        <w:t xml:space="preserve"> A case of gastrointestinal perforation during scope insertion after </w:t>
      </w:r>
      <w:proofErr w:type="spellStart"/>
      <w:r w:rsidRPr="00251D39">
        <w:rPr>
          <w:rFonts w:ascii="Book Antiqua" w:hAnsi="Book Antiqua"/>
          <w:b/>
          <w:szCs w:val="24"/>
        </w:rPr>
        <w:t>Billroth</w:t>
      </w:r>
      <w:proofErr w:type="spellEnd"/>
      <w:r w:rsidRPr="00251D39">
        <w:rPr>
          <w:rFonts w:ascii="Book Antiqua" w:hAnsi="Book Antiqua"/>
          <w:b/>
          <w:szCs w:val="24"/>
        </w:rPr>
        <w:t xml:space="preserve">-II reconstruction. </w:t>
      </w:r>
      <w:r w:rsidRPr="00251D39">
        <w:rPr>
          <w:rFonts w:ascii="Book Antiqua" w:hAnsi="Book Antiqua"/>
          <w:szCs w:val="24"/>
        </w:rPr>
        <w:t xml:space="preserve">A: Scope is being inserted retroflexed in the intestinal tract of </w:t>
      </w:r>
      <w:proofErr w:type="spellStart"/>
      <w:r w:rsidRPr="00251D39">
        <w:rPr>
          <w:rFonts w:ascii="Book Antiqua" w:hAnsi="Book Antiqua"/>
          <w:szCs w:val="24"/>
        </w:rPr>
        <w:t>Billroth</w:t>
      </w:r>
      <w:proofErr w:type="spellEnd"/>
      <w:r w:rsidRPr="00251D39">
        <w:rPr>
          <w:rFonts w:ascii="Book Antiqua" w:hAnsi="Book Antiqua"/>
          <w:szCs w:val="24"/>
        </w:rPr>
        <w:t xml:space="preserve">-II anatomy. Arrow indicates the ligament of </w:t>
      </w:r>
      <w:proofErr w:type="spellStart"/>
      <w:r w:rsidRPr="00251D39">
        <w:rPr>
          <w:rFonts w:ascii="Book Antiqua" w:hAnsi="Book Antiqua"/>
          <w:szCs w:val="24"/>
        </w:rPr>
        <w:t>Treitz</w:t>
      </w:r>
      <w:proofErr w:type="spellEnd"/>
      <w:r w:rsidR="006404AD">
        <w:rPr>
          <w:rFonts w:ascii="Book Antiqua" w:eastAsia="宋体" w:hAnsi="Book Antiqua" w:hint="eastAsia"/>
          <w:szCs w:val="24"/>
          <w:lang w:eastAsia="zh-CN"/>
        </w:rPr>
        <w:t>;</w:t>
      </w:r>
      <w:r w:rsidRPr="00251D39">
        <w:rPr>
          <w:rFonts w:ascii="Book Antiqua" w:hAnsi="Book Antiqua"/>
          <w:szCs w:val="24"/>
        </w:rPr>
        <w:t xml:space="preserve"> B: Perforation of gastrointestinal tract occurred in an area showing air within retroperitoneal cavity (arrows)</w:t>
      </w:r>
      <w:r w:rsidR="006404AD">
        <w:rPr>
          <w:rFonts w:ascii="Book Antiqua" w:eastAsia="宋体" w:hAnsi="Book Antiqua" w:hint="eastAsia"/>
          <w:szCs w:val="24"/>
          <w:lang w:eastAsia="zh-CN"/>
        </w:rPr>
        <w:t>;</w:t>
      </w:r>
      <w:r w:rsidRPr="00251D39">
        <w:rPr>
          <w:rFonts w:ascii="Book Antiqua" w:hAnsi="Book Antiqua"/>
          <w:szCs w:val="24"/>
        </w:rPr>
        <w:t xml:space="preserve"> C: The area of perforation in gastrointestinal tract lumen</w:t>
      </w:r>
      <w:r w:rsidR="006404AD">
        <w:rPr>
          <w:rFonts w:ascii="Book Antiqua" w:eastAsia="宋体" w:hAnsi="Book Antiqua" w:hint="eastAsia"/>
          <w:szCs w:val="24"/>
          <w:lang w:eastAsia="zh-CN"/>
        </w:rPr>
        <w:t>;</w:t>
      </w:r>
      <w:r w:rsidRPr="00251D39">
        <w:rPr>
          <w:rFonts w:ascii="Book Antiqua" w:hAnsi="Book Antiqua"/>
          <w:szCs w:val="24"/>
        </w:rPr>
        <w:t xml:space="preserve"> D: </w:t>
      </w:r>
      <w:r w:rsidRPr="006404AD">
        <w:rPr>
          <w:rFonts w:ascii="Book Antiqua" w:hAnsi="Book Antiqua"/>
          <w:caps/>
          <w:szCs w:val="24"/>
        </w:rPr>
        <w:t>t</w:t>
      </w:r>
      <w:r w:rsidRPr="00251D39">
        <w:rPr>
          <w:rFonts w:ascii="Book Antiqua" w:hAnsi="Book Antiqua"/>
          <w:szCs w:val="24"/>
        </w:rPr>
        <w:t>he retroperitoneal cavity seen from the area of perforation.</w:t>
      </w:r>
    </w:p>
    <w:p w14:paraId="22D63974" w14:textId="77777777" w:rsidR="00A57516" w:rsidRPr="00251D39" w:rsidRDefault="00A57516">
      <w:r w:rsidRPr="00251D39">
        <w:br w:type="page"/>
      </w:r>
    </w:p>
    <w:p w14:paraId="4F2D7472" w14:textId="209142F6" w:rsidR="00A57516" w:rsidRPr="006404AD" w:rsidRDefault="006404AD" w:rsidP="00F00139">
      <w:pPr>
        <w:kinsoku w:val="0"/>
        <w:overflowPunct w:val="0"/>
        <w:autoSpaceDE w:val="0"/>
        <w:autoSpaceDN w:val="0"/>
        <w:adjustRightInd w:val="0"/>
        <w:snapToGrid w:val="0"/>
        <w:spacing w:line="360" w:lineRule="auto"/>
        <w:textAlignment w:val="center"/>
        <w:rPr>
          <w:rFonts w:ascii="Book Antiqua" w:eastAsia="宋体" w:hAnsi="Book Antiqua"/>
          <w:b/>
          <w:szCs w:val="24"/>
          <w:lang w:eastAsia="zh-CN"/>
        </w:rPr>
      </w:pPr>
      <w:r w:rsidRPr="00251D39">
        <w:rPr>
          <w:rFonts w:ascii="Book Antiqua" w:hAnsi="Book Antiqua"/>
          <w:b/>
          <w:color w:val="000000"/>
          <w:kern w:val="0"/>
        </w:rPr>
        <w:lastRenderedPageBreak/>
        <w:t>Table 1</w:t>
      </w:r>
      <w:r w:rsidRPr="00251D39">
        <w:rPr>
          <w:rFonts w:ascii="Book Antiqua" w:eastAsia="MS PGothic" w:hAnsi="Book Antiqua"/>
          <w:b/>
          <w:color w:val="000000"/>
          <w:kern w:val="0"/>
          <w:szCs w:val="24"/>
        </w:rPr>
        <w:t xml:space="preserve"> Patient</w:t>
      </w:r>
      <w:r w:rsidRPr="00251D39">
        <w:rPr>
          <w:rFonts w:ascii="Book Antiqua" w:hAnsi="Book Antiqua"/>
          <w:b/>
          <w:color w:val="000000"/>
          <w:kern w:val="0"/>
        </w:rPr>
        <w:t xml:space="preserve"> characteristics</w:t>
      </w:r>
      <w:r>
        <w:rPr>
          <w:rFonts w:ascii="Book Antiqua" w:eastAsia="宋体"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6538" w:type="dxa"/>
        <w:tblInd w:w="99" w:type="dxa"/>
        <w:tblCellMar>
          <w:left w:w="99" w:type="dxa"/>
          <w:right w:w="99" w:type="dxa"/>
        </w:tblCellMar>
        <w:tblLook w:val="04A0" w:firstRow="1" w:lastRow="0" w:firstColumn="1" w:lastColumn="0" w:noHBand="0" w:noVBand="1"/>
      </w:tblPr>
      <w:tblGrid>
        <w:gridCol w:w="1985"/>
        <w:gridCol w:w="2753"/>
        <w:gridCol w:w="1800"/>
      </w:tblGrid>
      <w:tr w:rsidR="006404AD" w:rsidRPr="00251D39" w14:paraId="26B155AE" w14:textId="77777777" w:rsidTr="001342A6">
        <w:trPr>
          <w:trHeight w:val="375"/>
        </w:trPr>
        <w:tc>
          <w:tcPr>
            <w:tcW w:w="1985" w:type="dxa"/>
            <w:tcBorders>
              <w:top w:val="single" w:sz="4" w:space="0" w:color="auto"/>
              <w:left w:val="nil"/>
              <w:bottom w:val="single" w:sz="4" w:space="0" w:color="auto"/>
              <w:right w:val="nil"/>
            </w:tcBorders>
            <w:shd w:val="clear" w:color="auto" w:fill="auto"/>
            <w:noWrap/>
            <w:vAlign w:val="center"/>
            <w:hideMark/>
          </w:tcPr>
          <w:p w14:paraId="75E87F9A" w14:textId="3F48C4A7" w:rsidR="006404AD" w:rsidRPr="0006364E" w:rsidRDefault="00AA798C" w:rsidP="001342A6">
            <w:pPr>
              <w:widowControl/>
              <w:jc w:val="left"/>
              <w:rPr>
                <w:rFonts w:ascii="Book Antiqua" w:eastAsia="宋体" w:hAnsi="Book Antiqua"/>
                <w:color w:val="000000"/>
                <w:kern w:val="0"/>
                <w:lang w:eastAsia="zh-CN"/>
              </w:rPr>
            </w:pPr>
            <w:r w:rsidRPr="000008AC">
              <w:rPr>
                <w:rFonts w:ascii="Book Antiqua" w:eastAsia="宋体" w:hAnsi="Book Antiqua" w:hint="eastAsia"/>
                <w:b/>
                <w:color w:val="000000"/>
                <w:kern w:val="0"/>
                <w:lang w:eastAsia="zh-CN"/>
              </w:rPr>
              <w:t>Parameters</w:t>
            </w:r>
          </w:p>
        </w:tc>
        <w:tc>
          <w:tcPr>
            <w:tcW w:w="2753" w:type="dxa"/>
            <w:tcBorders>
              <w:top w:val="single" w:sz="4" w:space="0" w:color="auto"/>
              <w:left w:val="nil"/>
              <w:bottom w:val="single" w:sz="4" w:space="0" w:color="auto"/>
              <w:right w:val="nil"/>
            </w:tcBorders>
            <w:shd w:val="clear" w:color="auto" w:fill="auto"/>
            <w:noWrap/>
            <w:vAlign w:val="center"/>
            <w:hideMark/>
          </w:tcPr>
          <w:p w14:paraId="73742550" w14:textId="783BD1F5" w:rsidR="006404AD" w:rsidRPr="0006364E" w:rsidRDefault="006404AD" w:rsidP="001342A6">
            <w:pPr>
              <w:widowControl/>
              <w:jc w:val="left"/>
              <w:rPr>
                <w:rFonts w:ascii="Book Antiqua" w:eastAsia="宋体" w:hAnsi="Book Antiqua"/>
                <w:color w:val="000000"/>
                <w:kern w:val="0"/>
                <w:lang w:eastAsia="zh-CN"/>
              </w:rPr>
            </w:pPr>
          </w:p>
        </w:tc>
        <w:tc>
          <w:tcPr>
            <w:tcW w:w="1800" w:type="dxa"/>
            <w:tcBorders>
              <w:top w:val="single" w:sz="4" w:space="0" w:color="auto"/>
              <w:left w:val="nil"/>
              <w:bottom w:val="single" w:sz="4" w:space="0" w:color="auto"/>
              <w:right w:val="nil"/>
            </w:tcBorders>
            <w:shd w:val="clear" w:color="auto" w:fill="auto"/>
            <w:noWrap/>
            <w:vAlign w:val="center"/>
            <w:hideMark/>
          </w:tcPr>
          <w:p w14:paraId="49C85D55" w14:textId="75083C3D" w:rsidR="006404AD" w:rsidRPr="00251D39" w:rsidRDefault="006404AD" w:rsidP="001342A6">
            <w:pPr>
              <w:widowControl/>
              <w:jc w:val="center"/>
              <w:rPr>
                <w:rFonts w:ascii="Book Antiqua" w:hAnsi="Book Antiqua"/>
                <w:color w:val="000000"/>
                <w:kern w:val="0"/>
              </w:rPr>
            </w:pPr>
            <w:r w:rsidRPr="00251D39">
              <w:rPr>
                <w:rFonts w:ascii="Book Antiqua" w:hAnsi="Book Antiqua"/>
                <w:color w:val="000000"/>
                <w:kern w:val="0"/>
              </w:rPr>
              <w:t>Value (</w:t>
            </w:r>
            <w:r w:rsidR="0006364E" w:rsidRPr="0076174F">
              <w:rPr>
                <w:i/>
                <w:color w:val="000000"/>
                <w:kern w:val="0"/>
              </w:rPr>
              <w:t xml:space="preserve">n </w:t>
            </w:r>
            <w:r w:rsidRPr="0076174F">
              <w:rPr>
                <w:i/>
                <w:color w:val="000000"/>
                <w:kern w:val="0"/>
              </w:rPr>
              <w:t>=</w:t>
            </w:r>
            <w:r w:rsidRPr="00251D39">
              <w:rPr>
                <w:rFonts w:ascii="Book Antiqua" w:hAnsi="Book Antiqua"/>
                <w:color w:val="000000"/>
                <w:kern w:val="0"/>
              </w:rPr>
              <w:t xml:space="preserve"> 187)</w:t>
            </w:r>
          </w:p>
        </w:tc>
      </w:tr>
      <w:tr w:rsidR="006404AD" w:rsidRPr="00251D39" w14:paraId="7521DF18"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7C30B8D8" w14:textId="5DB4A9DD" w:rsidR="006404AD" w:rsidRPr="00251D39" w:rsidRDefault="006404AD" w:rsidP="001342A6">
            <w:pPr>
              <w:widowControl/>
              <w:jc w:val="left"/>
              <w:rPr>
                <w:rFonts w:ascii="Book Antiqua" w:hAnsi="Book Antiqua"/>
                <w:color w:val="000000"/>
                <w:kern w:val="0"/>
              </w:rPr>
            </w:pPr>
            <w:r w:rsidRPr="00251D39">
              <w:rPr>
                <w:rFonts w:ascii="Book Antiqua" w:hAnsi="Book Antiqua"/>
                <w:color w:val="000000"/>
                <w:kern w:val="0"/>
              </w:rPr>
              <w:t xml:space="preserve">Age, </w:t>
            </w:r>
            <w:r w:rsidR="0006364E" w:rsidRPr="00251D39">
              <w:rPr>
                <w:rFonts w:ascii="Book Antiqua" w:hAnsi="Book Antiqua"/>
                <w:color w:val="000000"/>
                <w:kern w:val="0"/>
              </w:rPr>
              <w:t>m</w:t>
            </w:r>
            <w:r w:rsidRPr="00251D39">
              <w:rPr>
                <w:rFonts w:ascii="Book Antiqua" w:hAnsi="Book Antiqua"/>
                <w:color w:val="000000"/>
                <w:kern w:val="0"/>
              </w:rPr>
              <w:t>edian (range)</w:t>
            </w:r>
          </w:p>
        </w:tc>
        <w:tc>
          <w:tcPr>
            <w:tcW w:w="1800" w:type="dxa"/>
            <w:tcBorders>
              <w:top w:val="nil"/>
              <w:left w:val="nil"/>
              <w:bottom w:val="nil"/>
              <w:right w:val="nil"/>
            </w:tcBorders>
            <w:shd w:val="clear" w:color="auto" w:fill="auto"/>
            <w:noWrap/>
            <w:vAlign w:val="center"/>
            <w:hideMark/>
          </w:tcPr>
          <w:p w14:paraId="74301EFE" w14:textId="77777777" w:rsidR="006404AD" w:rsidRPr="00251D39" w:rsidRDefault="006404AD" w:rsidP="001342A6">
            <w:pPr>
              <w:widowControl/>
              <w:jc w:val="center"/>
              <w:rPr>
                <w:rFonts w:ascii="Book Antiqua" w:hAnsi="Book Antiqua"/>
                <w:color w:val="000000"/>
                <w:kern w:val="0"/>
              </w:rPr>
            </w:pPr>
            <w:r w:rsidRPr="00251D39">
              <w:rPr>
                <w:rFonts w:ascii="Book Antiqua" w:hAnsi="Book Antiqua"/>
                <w:color w:val="000000"/>
                <w:kern w:val="0"/>
              </w:rPr>
              <w:t>72 (31–90)</w:t>
            </w:r>
          </w:p>
        </w:tc>
      </w:tr>
      <w:tr w:rsidR="006404AD" w:rsidRPr="00251D39" w14:paraId="703BE67B"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2F78A06B" w14:textId="77777777" w:rsidR="006404AD" w:rsidRPr="00251D39" w:rsidRDefault="006404AD" w:rsidP="001342A6">
            <w:pPr>
              <w:widowControl/>
              <w:jc w:val="left"/>
              <w:rPr>
                <w:rFonts w:ascii="Book Antiqua" w:hAnsi="Book Antiqua"/>
                <w:color w:val="000000"/>
                <w:kern w:val="0"/>
              </w:rPr>
            </w:pPr>
            <w:r w:rsidRPr="00251D39">
              <w:rPr>
                <w:rFonts w:ascii="Book Antiqua" w:hAnsi="Book Antiqua"/>
                <w:color w:val="000000"/>
                <w:kern w:val="0"/>
              </w:rPr>
              <w:t xml:space="preserve">Female sex, </w:t>
            </w:r>
          </w:p>
        </w:tc>
        <w:tc>
          <w:tcPr>
            <w:tcW w:w="1800" w:type="dxa"/>
            <w:tcBorders>
              <w:top w:val="nil"/>
              <w:left w:val="nil"/>
              <w:bottom w:val="nil"/>
              <w:right w:val="nil"/>
            </w:tcBorders>
            <w:shd w:val="clear" w:color="auto" w:fill="auto"/>
            <w:noWrap/>
            <w:vAlign w:val="center"/>
            <w:hideMark/>
          </w:tcPr>
          <w:p w14:paraId="41AEF6B9" w14:textId="784965A1" w:rsidR="006404AD" w:rsidRPr="00251D39" w:rsidRDefault="0006364E" w:rsidP="001342A6">
            <w:pPr>
              <w:widowControl/>
              <w:jc w:val="center"/>
              <w:rPr>
                <w:rFonts w:ascii="Book Antiqua" w:hAnsi="Book Antiqua"/>
                <w:color w:val="000000"/>
                <w:kern w:val="0"/>
              </w:rPr>
            </w:pPr>
            <w:r>
              <w:rPr>
                <w:rFonts w:ascii="Book Antiqua" w:hAnsi="Book Antiqua"/>
                <w:color w:val="000000"/>
                <w:kern w:val="0"/>
              </w:rPr>
              <w:t>49 (26</w:t>
            </w:r>
            <w:r w:rsidR="006404AD" w:rsidRPr="00251D39">
              <w:rPr>
                <w:rFonts w:ascii="Book Antiqua" w:hAnsi="Book Antiqua"/>
                <w:color w:val="000000"/>
                <w:kern w:val="0"/>
              </w:rPr>
              <w:t>)</w:t>
            </w:r>
          </w:p>
        </w:tc>
      </w:tr>
      <w:tr w:rsidR="006404AD" w:rsidRPr="00251D39" w14:paraId="4789041D"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4505DD44" w14:textId="76E56271" w:rsidR="006404AD" w:rsidRPr="00251D39" w:rsidRDefault="006404AD" w:rsidP="0006364E">
            <w:pPr>
              <w:widowControl/>
              <w:jc w:val="left"/>
              <w:rPr>
                <w:rFonts w:ascii="Book Antiqua" w:hAnsi="Book Antiqua"/>
                <w:color w:val="000000"/>
                <w:kern w:val="0"/>
              </w:rPr>
            </w:pPr>
            <w:r w:rsidRPr="00251D39">
              <w:rPr>
                <w:rFonts w:ascii="Book Antiqua" w:hAnsi="Book Antiqua"/>
                <w:color w:val="000000"/>
                <w:kern w:val="0"/>
              </w:rPr>
              <w:t>Surgical anatomy</w:t>
            </w:r>
          </w:p>
        </w:tc>
        <w:tc>
          <w:tcPr>
            <w:tcW w:w="1800" w:type="dxa"/>
            <w:tcBorders>
              <w:top w:val="nil"/>
              <w:left w:val="nil"/>
              <w:bottom w:val="nil"/>
              <w:right w:val="nil"/>
            </w:tcBorders>
            <w:shd w:val="clear" w:color="auto" w:fill="auto"/>
            <w:noWrap/>
            <w:vAlign w:val="center"/>
            <w:hideMark/>
          </w:tcPr>
          <w:p w14:paraId="0D0658CA" w14:textId="77777777" w:rsidR="006404AD" w:rsidRPr="00251D39" w:rsidRDefault="006404AD" w:rsidP="001342A6">
            <w:pPr>
              <w:widowControl/>
              <w:jc w:val="left"/>
              <w:rPr>
                <w:rFonts w:ascii="Book Antiqua" w:hAnsi="Book Antiqua"/>
                <w:color w:val="000000"/>
                <w:kern w:val="0"/>
              </w:rPr>
            </w:pPr>
          </w:p>
        </w:tc>
      </w:tr>
      <w:tr w:rsidR="0006364E" w:rsidRPr="00251D39" w14:paraId="7101AC23" w14:textId="77777777" w:rsidTr="00776EDE">
        <w:trPr>
          <w:trHeight w:val="375"/>
        </w:trPr>
        <w:tc>
          <w:tcPr>
            <w:tcW w:w="4738" w:type="dxa"/>
            <w:gridSpan w:val="2"/>
            <w:tcBorders>
              <w:top w:val="nil"/>
              <w:left w:val="nil"/>
              <w:bottom w:val="nil"/>
              <w:right w:val="nil"/>
            </w:tcBorders>
            <w:shd w:val="clear" w:color="auto" w:fill="auto"/>
            <w:noWrap/>
            <w:vAlign w:val="center"/>
            <w:hideMark/>
          </w:tcPr>
          <w:p w14:paraId="4F006382" w14:textId="77777777" w:rsidR="0006364E" w:rsidRPr="00251D39" w:rsidRDefault="0006364E" w:rsidP="0006364E">
            <w:pPr>
              <w:widowControl/>
              <w:ind w:firstLineChars="100" w:firstLine="240"/>
              <w:jc w:val="left"/>
              <w:rPr>
                <w:rFonts w:ascii="Book Antiqua" w:hAnsi="Book Antiqua"/>
                <w:color w:val="000000"/>
                <w:kern w:val="0"/>
              </w:rPr>
            </w:pPr>
            <w:proofErr w:type="spellStart"/>
            <w:r w:rsidRPr="00251D39">
              <w:rPr>
                <w:rFonts w:ascii="Book Antiqua" w:hAnsi="Book Antiqua"/>
                <w:color w:val="000000"/>
                <w:kern w:val="0"/>
              </w:rPr>
              <w:t>Billroth</w:t>
            </w:r>
            <w:proofErr w:type="spellEnd"/>
            <w:r w:rsidRPr="00251D39">
              <w:rPr>
                <w:rFonts w:ascii="Book Antiqua" w:hAnsi="Book Antiqua"/>
                <w:color w:val="000000"/>
                <w:kern w:val="0"/>
              </w:rPr>
              <w:t>-I</w:t>
            </w:r>
          </w:p>
        </w:tc>
        <w:tc>
          <w:tcPr>
            <w:tcW w:w="1800" w:type="dxa"/>
            <w:tcBorders>
              <w:top w:val="nil"/>
              <w:left w:val="nil"/>
              <w:bottom w:val="nil"/>
              <w:right w:val="nil"/>
            </w:tcBorders>
            <w:shd w:val="clear" w:color="auto" w:fill="auto"/>
            <w:noWrap/>
            <w:vAlign w:val="center"/>
            <w:hideMark/>
          </w:tcPr>
          <w:p w14:paraId="5CF65402" w14:textId="3612A950"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22 (12</w:t>
            </w:r>
            <w:r w:rsidRPr="00251D39">
              <w:rPr>
                <w:rFonts w:ascii="Book Antiqua" w:hAnsi="Book Antiqua"/>
                <w:color w:val="000000"/>
                <w:kern w:val="0"/>
              </w:rPr>
              <w:t>)</w:t>
            </w:r>
          </w:p>
        </w:tc>
      </w:tr>
      <w:tr w:rsidR="0006364E" w:rsidRPr="00251D39" w14:paraId="3A68FAB8" w14:textId="77777777" w:rsidTr="00403A2F">
        <w:trPr>
          <w:trHeight w:val="375"/>
        </w:trPr>
        <w:tc>
          <w:tcPr>
            <w:tcW w:w="4738" w:type="dxa"/>
            <w:gridSpan w:val="2"/>
            <w:tcBorders>
              <w:top w:val="nil"/>
              <w:left w:val="nil"/>
              <w:bottom w:val="nil"/>
              <w:right w:val="nil"/>
            </w:tcBorders>
            <w:shd w:val="clear" w:color="auto" w:fill="auto"/>
            <w:noWrap/>
            <w:vAlign w:val="center"/>
            <w:hideMark/>
          </w:tcPr>
          <w:p w14:paraId="6E06357F" w14:textId="77777777" w:rsidR="0006364E" w:rsidRPr="00251D39" w:rsidRDefault="0006364E" w:rsidP="0006364E">
            <w:pPr>
              <w:widowControl/>
              <w:ind w:firstLineChars="100" w:firstLine="240"/>
              <w:jc w:val="left"/>
              <w:rPr>
                <w:rFonts w:ascii="Book Antiqua" w:hAnsi="Book Antiqua"/>
                <w:color w:val="000000"/>
                <w:kern w:val="0"/>
              </w:rPr>
            </w:pPr>
            <w:proofErr w:type="spellStart"/>
            <w:r w:rsidRPr="00251D39">
              <w:rPr>
                <w:rFonts w:ascii="Book Antiqua" w:hAnsi="Book Antiqua"/>
                <w:color w:val="000000"/>
                <w:kern w:val="0"/>
              </w:rPr>
              <w:t>Billroth</w:t>
            </w:r>
            <w:proofErr w:type="spellEnd"/>
            <w:r w:rsidRPr="00251D39">
              <w:rPr>
                <w:rFonts w:ascii="Book Antiqua" w:hAnsi="Book Antiqua"/>
                <w:color w:val="000000"/>
                <w:kern w:val="0"/>
              </w:rPr>
              <w:t>-II</w:t>
            </w:r>
          </w:p>
        </w:tc>
        <w:tc>
          <w:tcPr>
            <w:tcW w:w="1800" w:type="dxa"/>
            <w:tcBorders>
              <w:top w:val="nil"/>
              <w:left w:val="nil"/>
              <w:bottom w:val="nil"/>
              <w:right w:val="nil"/>
            </w:tcBorders>
            <w:shd w:val="clear" w:color="auto" w:fill="auto"/>
            <w:noWrap/>
            <w:vAlign w:val="center"/>
            <w:hideMark/>
          </w:tcPr>
          <w:p w14:paraId="7F3F4C8F" w14:textId="72EF5AE9"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33 (18</w:t>
            </w:r>
            <w:r w:rsidRPr="00251D39">
              <w:rPr>
                <w:rFonts w:ascii="Book Antiqua" w:hAnsi="Book Antiqua"/>
                <w:color w:val="000000"/>
                <w:kern w:val="0"/>
              </w:rPr>
              <w:t>)</w:t>
            </w:r>
          </w:p>
        </w:tc>
      </w:tr>
      <w:tr w:rsidR="0006364E" w:rsidRPr="00251D39" w14:paraId="416A4BBA" w14:textId="77777777" w:rsidTr="005D3939">
        <w:trPr>
          <w:trHeight w:val="375"/>
        </w:trPr>
        <w:tc>
          <w:tcPr>
            <w:tcW w:w="4738" w:type="dxa"/>
            <w:gridSpan w:val="2"/>
            <w:tcBorders>
              <w:top w:val="nil"/>
              <w:left w:val="nil"/>
              <w:bottom w:val="nil"/>
              <w:right w:val="nil"/>
            </w:tcBorders>
            <w:shd w:val="clear" w:color="auto" w:fill="auto"/>
            <w:noWrap/>
            <w:vAlign w:val="center"/>
            <w:hideMark/>
          </w:tcPr>
          <w:p w14:paraId="583EFAE3" w14:textId="77777777" w:rsidR="0006364E" w:rsidRPr="00251D39" w:rsidRDefault="0006364E" w:rsidP="0006364E">
            <w:pPr>
              <w:widowControl/>
              <w:ind w:firstLineChars="100" w:firstLine="240"/>
              <w:jc w:val="left"/>
              <w:rPr>
                <w:rFonts w:ascii="Book Antiqua" w:hAnsi="Book Antiqua"/>
                <w:color w:val="000000"/>
                <w:kern w:val="0"/>
              </w:rPr>
            </w:pPr>
            <w:r w:rsidRPr="00251D39">
              <w:rPr>
                <w:rFonts w:ascii="Book Antiqua" w:hAnsi="Book Antiqua"/>
                <w:color w:val="000000"/>
                <w:kern w:val="0"/>
              </w:rPr>
              <w:t>Roux-en-Y</w:t>
            </w:r>
          </w:p>
        </w:tc>
        <w:tc>
          <w:tcPr>
            <w:tcW w:w="1800" w:type="dxa"/>
            <w:tcBorders>
              <w:top w:val="nil"/>
              <w:left w:val="nil"/>
              <w:bottom w:val="nil"/>
              <w:right w:val="nil"/>
            </w:tcBorders>
            <w:shd w:val="clear" w:color="auto" w:fill="auto"/>
            <w:noWrap/>
            <w:vAlign w:val="center"/>
            <w:hideMark/>
          </w:tcPr>
          <w:p w14:paraId="032BC67D" w14:textId="2EE542B5" w:rsidR="0006364E" w:rsidRPr="00251D39" w:rsidRDefault="0006364E" w:rsidP="001342A6">
            <w:pPr>
              <w:widowControl/>
              <w:jc w:val="center"/>
              <w:rPr>
                <w:rFonts w:ascii="Book Antiqua" w:hAnsi="Book Antiqua"/>
                <w:color w:val="000000"/>
                <w:kern w:val="0"/>
              </w:rPr>
            </w:pPr>
            <w:r>
              <w:rPr>
                <w:rFonts w:ascii="Book Antiqua" w:hAnsi="Book Antiqua"/>
                <w:color w:val="000000"/>
                <w:kern w:val="0"/>
              </w:rPr>
              <w:t>54 (29</w:t>
            </w:r>
            <w:r w:rsidRPr="00251D39">
              <w:rPr>
                <w:rFonts w:ascii="Book Antiqua" w:hAnsi="Book Antiqua"/>
                <w:color w:val="000000"/>
                <w:kern w:val="0"/>
              </w:rPr>
              <w:t>)</w:t>
            </w:r>
          </w:p>
        </w:tc>
      </w:tr>
      <w:tr w:rsidR="00776CE0" w:rsidRPr="00251D39" w14:paraId="79F9CDF4" w14:textId="77777777" w:rsidTr="005C681B">
        <w:trPr>
          <w:trHeight w:val="375"/>
        </w:trPr>
        <w:tc>
          <w:tcPr>
            <w:tcW w:w="4738" w:type="dxa"/>
            <w:gridSpan w:val="2"/>
            <w:tcBorders>
              <w:top w:val="nil"/>
              <w:left w:val="nil"/>
              <w:bottom w:val="nil"/>
              <w:right w:val="nil"/>
            </w:tcBorders>
            <w:shd w:val="clear" w:color="auto" w:fill="auto"/>
            <w:noWrap/>
            <w:vAlign w:val="center"/>
            <w:hideMark/>
          </w:tcPr>
          <w:p w14:paraId="504B7025"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Child or Whipple</w:t>
            </w:r>
          </w:p>
        </w:tc>
        <w:tc>
          <w:tcPr>
            <w:tcW w:w="1800" w:type="dxa"/>
            <w:tcBorders>
              <w:top w:val="nil"/>
              <w:left w:val="nil"/>
              <w:bottom w:val="nil"/>
              <w:right w:val="nil"/>
            </w:tcBorders>
            <w:shd w:val="clear" w:color="auto" w:fill="auto"/>
            <w:noWrap/>
            <w:vAlign w:val="center"/>
            <w:hideMark/>
          </w:tcPr>
          <w:p w14:paraId="791A1DE5" w14:textId="37D5D15A" w:rsidR="00776CE0" w:rsidRPr="00251D39" w:rsidRDefault="00776CE0" w:rsidP="001342A6">
            <w:pPr>
              <w:widowControl/>
              <w:jc w:val="center"/>
              <w:rPr>
                <w:rFonts w:ascii="Book Antiqua" w:hAnsi="Book Antiqua"/>
                <w:color w:val="000000"/>
                <w:kern w:val="0"/>
              </w:rPr>
            </w:pPr>
            <w:r w:rsidRPr="00251D39">
              <w:rPr>
                <w:rFonts w:ascii="Book Antiqua" w:hAnsi="Book Antiqua"/>
                <w:color w:val="000000"/>
                <w:kern w:val="0"/>
              </w:rPr>
              <w:t xml:space="preserve">75 </w:t>
            </w:r>
            <w:r>
              <w:rPr>
                <w:rFonts w:ascii="Book Antiqua" w:hAnsi="Book Antiqua"/>
                <w:color w:val="000000"/>
                <w:kern w:val="0"/>
              </w:rPr>
              <w:t>(40</w:t>
            </w:r>
            <w:r w:rsidRPr="00251D39">
              <w:rPr>
                <w:rFonts w:ascii="Book Antiqua" w:hAnsi="Book Antiqua"/>
                <w:color w:val="000000"/>
                <w:kern w:val="0"/>
              </w:rPr>
              <w:t>)</w:t>
            </w:r>
          </w:p>
        </w:tc>
      </w:tr>
      <w:tr w:rsidR="00776CE0" w:rsidRPr="00251D39" w14:paraId="589830F0" w14:textId="77777777" w:rsidTr="00F13AE3">
        <w:trPr>
          <w:trHeight w:val="375"/>
        </w:trPr>
        <w:tc>
          <w:tcPr>
            <w:tcW w:w="4738" w:type="dxa"/>
            <w:gridSpan w:val="2"/>
            <w:tcBorders>
              <w:top w:val="nil"/>
              <w:left w:val="nil"/>
              <w:bottom w:val="nil"/>
              <w:right w:val="nil"/>
            </w:tcBorders>
            <w:shd w:val="clear" w:color="auto" w:fill="auto"/>
            <w:noWrap/>
            <w:vAlign w:val="center"/>
            <w:hideMark/>
          </w:tcPr>
          <w:p w14:paraId="79F2CD44"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Others</w:t>
            </w:r>
          </w:p>
        </w:tc>
        <w:tc>
          <w:tcPr>
            <w:tcW w:w="1800" w:type="dxa"/>
            <w:tcBorders>
              <w:top w:val="nil"/>
              <w:left w:val="nil"/>
              <w:bottom w:val="nil"/>
              <w:right w:val="nil"/>
            </w:tcBorders>
            <w:shd w:val="clear" w:color="auto" w:fill="auto"/>
            <w:noWrap/>
            <w:vAlign w:val="center"/>
            <w:hideMark/>
          </w:tcPr>
          <w:p w14:paraId="72B9AFBF" w14:textId="7AB67231"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3 (2</w:t>
            </w:r>
            <w:r w:rsidRPr="00251D39">
              <w:rPr>
                <w:rFonts w:ascii="Book Antiqua" w:hAnsi="Book Antiqua"/>
                <w:color w:val="000000"/>
                <w:kern w:val="0"/>
              </w:rPr>
              <w:t>)</w:t>
            </w:r>
          </w:p>
        </w:tc>
      </w:tr>
      <w:tr w:rsidR="006404AD" w:rsidRPr="00251D39" w14:paraId="64D8B5FA" w14:textId="77777777" w:rsidTr="001342A6">
        <w:trPr>
          <w:trHeight w:val="375"/>
        </w:trPr>
        <w:tc>
          <w:tcPr>
            <w:tcW w:w="4738" w:type="dxa"/>
            <w:gridSpan w:val="2"/>
            <w:tcBorders>
              <w:top w:val="nil"/>
              <w:left w:val="nil"/>
              <w:bottom w:val="nil"/>
              <w:right w:val="nil"/>
            </w:tcBorders>
            <w:shd w:val="clear" w:color="auto" w:fill="auto"/>
            <w:noWrap/>
            <w:vAlign w:val="center"/>
            <w:hideMark/>
          </w:tcPr>
          <w:p w14:paraId="619A5F72" w14:textId="670D2CB2" w:rsidR="006404AD" w:rsidRPr="00251D39" w:rsidRDefault="006404AD" w:rsidP="0006364E">
            <w:pPr>
              <w:widowControl/>
              <w:jc w:val="left"/>
              <w:rPr>
                <w:rFonts w:ascii="Book Antiqua" w:hAnsi="Book Antiqua"/>
                <w:color w:val="000000"/>
                <w:kern w:val="0"/>
              </w:rPr>
            </w:pPr>
            <w:r w:rsidRPr="00251D39">
              <w:rPr>
                <w:rFonts w:ascii="Book Antiqua" w:hAnsi="Book Antiqua"/>
                <w:color w:val="000000"/>
                <w:kern w:val="0"/>
              </w:rPr>
              <w:t>Cause of surgery</w:t>
            </w:r>
          </w:p>
        </w:tc>
        <w:tc>
          <w:tcPr>
            <w:tcW w:w="1800" w:type="dxa"/>
            <w:tcBorders>
              <w:top w:val="nil"/>
              <w:left w:val="nil"/>
              <w:bottom w:val="nil"/>
              <w:right w:val="nil"/>
            </w:tcBorders>
            <w:shd w:val="clear" w:color="auto" w:fill="auto"/>
            <w:noWrap/>
            <w:vAlign w:val="center"/>
            <w:hideMark/>
          </w:tcPr>
          <w:p w14:paraId="7A4C86B5" w14:textId="77777777" w:rsidR="006404AD" w:rsidRPr="00251D39" w:rsidRDefault="006404AD" w:rsidP="001342A6">
            <w:pPr>
              <w:widowControl/>
              <w:jc w:val="left"/>
              <w:rPr>
                <w:rFonts w:ascii="Book Antiqua" w:hAnsi="Book Antiqua"/>
                <w:color w:val="000000"/>
                <w:kern w:val="0"/>
              </w:rPr>
            </w:pPr>
          </w:p>
        </w:tc>
      </w:tr>
      <w:tr w:rsidR="00776CE0" w:rsidRPr="00251D39" w14:paraId="1B9120D8" w14:textId="77777777" w:rsidTr="00A26D21">
        <w:trPr>
          <w:trHeight w:val="375"/>
        </w:trPr>
        <w:tc>
          <w:tcPr>
            <w:tcW w:w="4738" w:type="dxa"/>
            <w:gridSpan w:val="2"/>
            <w:tcBorders>
              <w:top w:val="nil"/>
              <w:left w:val="nil"/>
              <w:bottom w:val="nil"/>
              <w:right w:val="nil"/>
            </w:tcBorders>
            <w:shd w:val="clear" w:color="auto" w:fill="auto"/>
            <w:noWrap/>
            <w:vAlign w:val="center"/>
            <w:hideMark/>
          </w:tcPr>
          <w:p w14:paraId="2EE5A619"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GU or DU</w:t>
            </w:r>
          </w:p>
        </w:tc>
        <w:tc>
          <w:tcPr>
            <w:tcW w:w="1800" w:type="dxa"/>
            <w:tcBorders>
              <w:top w:val="nil"/>
              <w:left w:val="nil"/>
              <w:bottom w:val="nil"/>
              <w:right w:val="nil"/>
            </w:tcBorders>
            <w:shd w:val="clear" w:color="auto" w:fill="auto"/>
            <w:noWrap/>
            <w:vAlign w:val="center"/>
            <w:hideMark/>
          </w:tcPr>
          <w:p w14:paraId="3B21D264" w14:textId="100FD05B"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30 (16</w:t>
            </w:r>
            <w:r w:rsidRPr="00251D39">
              <w:rPr>
                <w:rFonts w:ascii="Book Antiqua" w:hAnsi="Book Antiqua"/>
                <w:color w:val="000000"/>
                <w:kern w:val="0"/>
              </w:rPr>
              <w:t>)</w:t>
            </w:r>
          </w:p>
        </w:tc>
      </w:tr>
      <w:tr w:rsidR="00776CE0" w:rsidRPr="00251D39" w14:paraId="6448711F" w14:textId="77777777" w:rsidTr="008F4729">
        <w:trPr>
          <w:trHeight w:val="375"/>
        </w:trPr>
        <w:tc>
          <w:tcPr>
            <w:tcW w:w="4738" w:type="dxa"/>
            <w:gridSpan w:val="2"/>
            <w:tcBorders>
              <w:top w:val="nil"/>
              <w:left w:val="nil"/>
              <w:bottom w:val="nil"/>
              <w:right w:val="nil"/>
            </w:tcBorders>
            <w:shd w:val="clear" w:color="auto" w:fill="auto"/>
            <w:noWrap/>
            <w:vAlign w:val="center"/>
            <w:hideMark/>
          </w:tcPr>
          <w:p w14:paraId="571546A7"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Benign disease</w:t>
            </w:r>
          </w:p>
        </w:tc>
        <w:tc>
          <w:tcPr>
            <w:tcW w:w="1800" w:type="dxa"/>
            <w:tcBorders>
              <w:top w:val="nil"/>
              <w:left w:val="nil"/>
              <w:bottom w:val="nil"/>
              <w:right w:val="nil"/>
            </w:tcBorders>
            <w:shd w:val="clear" w:color="auto" w:fill="auto"/>
            <w:noWrap/>
            <w:vAlign w:val="center"/>
            <w:hideMark/>
          </w:tcPr>
          <w:p w14:paraId="66444643" w14:textId="58D7E041"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14 (7</w:t>
            </w:r>
            <w:r w:rsidRPr="00251D39">
              <w:rPr>
                <w:rFonts w:ascii="Book Antiqua" w:hAnsi="Book Antiqua"/>
                <w:color w:val="000000"/>
                <w:kern w:val="0"/>
              </w:rPr>
              <w:t>)</w:t>
            </w:r>
          </w:p>
        </w:tc>
      </w:tr>
      <w:tr w:rsidR="00776CE0" w:rsidRPr="00251D39" w14:paraId="76AB5BA5" w14:textId="77777777" w:rsidTr="00C518B9">
        <w:trPr>
          <w:trHeight w:val="375"/>
        </w:trPr>
        <w:tc>
          <w:tcPr>
            <w:tcW w:w="4738" w:type="dxa"/>
            <w:gridSpan w:val="2"/>
            <w:tcBorders>
              <w:top w:val="nil"/>
              <w:left w:val="nil"/>
              <w:bottom w:val="nil"/>
              <w:right w:val="nil"/>
            </w:tcBorders>
            <w:shd w:val="clear" w:color="auto" w:fill="auto"/>
            <w:noWrap/>
            <w:vAlign w:val="center"/>
            <w:hideMark/>
          </w:tcPr>
          <w:p w14:paraId="1533DDD6"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Benign tumor</w:t>
            </w:r>
          </w:p>
        </w:tc>
        <w:tc>
          <w:tcPr>
            <w:tcW w:w="1800" w:type="dxa"/>
            <w:tcBorders>
              <w:top w:val="nil"/>
              <w:left w:val="nil"/>
              <w:bottom w:val="nil"/>
              <w:right w:val="nil"/>
            </w:tcBorders>
            <w:shd w:val="clear" w:color="auto" w:fill="auto"/>
            <w:noWrap/>
            <w:vAlign w:val="center"/>
            <w:hideMark/>
          </w:tcPr>
          <w:p w14:paraId="01D22A3F" w14:textId="1122B1B8"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29 (16</w:t>
            </w:r>
            <w:r w:rsidRPr="00251D39">
              <w:rPr>
                <w:rFonts w:ascii="Book Antiqua" w:hAnsi="Book Antiqua"/>
                <w:color w:val="000000"/>
                <w:kern w:val="0"/>
              </w:rPr>
              <w:t>)</w:t>
            </w:r>
          </w:p>
        </w:tc>
      </w:tr>
      <w:tr w:rsidR="00776CE0" w:rsidRPr="00251D39" w14:paraId="352AFA4B" w14:textId="77777777" w:rsidTr="00644010">
        <w:trPr>
          <w:trHeight w:val="375"/>
        </w:trPr>
        <w:tc>
          <w:tcPr>
            <w:tcW w:w="4738" w:type="dxa"/>
            <w:gridSpan w:val="2"/>
            <w:tcBorders>
              <w:top w:val="nil"/>
              <w:left w:val="nil"/>
              <w:bottom w:val="nil"/>
              <w:right w:val="nil"/>
            </w:tcBorders>
            <w:shd w:val="clear" w:color="auto" w:fill="auto"/>
            <w:noWrap/>
            <w:vAlign w:val="center"/>
            <w:hideMark/>
          </w:tcPr>
          <w:p w14:paraId="24088589"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Malignant tumor</w:t>
            </w:r>
          </w:p>
        </w:tc>
        <w:tc>
          <w:tcPr>
            <w:tcW w:w="1800" w:type="dxa"/>
            <w:tcBorders>
              <w:top w:val="nil"/>
              <w:left w:val="nil"/>
              <w:bottom w:val="nil"/>
              <w:right w:val="nil"/>
            </w:tcBorders>
            <w:shd w:val="clear" w:color="auto" w:fill="auto"/>
            <w:noWrap/>
            <w:vAlign w:val="center"/>
            <w:hideMark/>
          </w:tcPr>
          <w:p w14:paraId="75F78EB7" w14:textId="12000E5D"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107 (57</w:t>
            </w:r>
            <w:r w:rsidRPr="00251D39">
              <w:rPr>
                <w:rFonts w:ascii="Book Antiqua" w:hAnsi="Book Antiqua"/>
                <w:color w:val="000000"/>
                <w:kern w:val="0"/>
              </w:rPr>
              <w:t>)</w:t>
            </w:r>
          </w:p>
        </w:tc>
      </w:tr>
      <w:tr w:rsidR="00776CE0" w:rsidRPr="00251D39" w14:paraId="08D3FF73" w14:textId="77777777" w:rsidTr="005B60DF">
        <w:trPr>
          <w:trHeight w:val="375"/>
        </w:trPr>
        <w:tc>
          <w:tcPr>
            <w:tcW w:w="4738" w:type="dxa"/>
            <w:gridSpan w:val="2"/>
            <w:tcBorders>
              <w:top w:val="nil"/>
              <w:left w:val="nil"/>
              <w:bottom w:val="single" w:sz="4" w:space="0" w:color="auto"/>
              <w:right w:val="nil"/>
            </w:tcBorders>
            <w:shd w:val="clear" w:color="auto" w:fill="auto"/>
            <w:noWrap/>
            <w:vAlign w:val="center"/>
            <w:hideMark/>
          </w:tcPr>
          <w:p w14:paraId="025A6766" w14:textId="77777777" w:rsidR="00776CE0" w:rsidRPr="00251D39" w:rsidRDefault="00776CE0" w:rsidP="00776CE0">
            <w:pPr>
              <w:widowControl/>
              <w:ind w:firstLineChars="100" w:firstLine="240"/>
              <w:jc w:val="left"/>
              <w:rPr>
                <w:rFonts w:ascii="Book Antiqua" w:hAnsi="Book Antiqua"/>
                <w:color w:val="000000"/>
                <w:kern w:val="0"/>
              </w:rPr>
            </w:pPr>
            <w:r w:rsidRPr="00251D39">
              <w:rPr>
                <w:rFonts w:ascii="Book Antiqua" w:hAnsi="Book Antiqua"/>
                <w:color w:val="000000"/>
                <w:kern w:val="0"/>
              </w:rPr>
              <w:t>N/A</w:t>
            </w:r>
          </w:p>
        </w:tc>
        <w:tc>
          <w:tcPr>
            <w:tcW w:w="1800" w:type="dxa"/>
            <w:tcBorders>
              <w:top w:val="nil"/>
              <w:left w:val="nil"/>
              <w:bottom w:val="single" w:sz="4" w:space="0" w:color="auto"/>
              <w:right w:val="nil"/>
            </w:tcBorders>
            <w:shd w:val="clear" w:color="auto" w:fill="auto"/>
            <w:noWrap/>
            <w:vAlign w:val="center"/>
            <w:hideMark/>
          </w:tcPr>
          <w:p w14:paraId="613D5432" w14:textId="0599598D" w:rsidR="00776CE0" w:rsidRPr="00251D39" w:rsidRDefault="00776CE0" w:rsidP="001342A6">
            <w:pPr>
              <w:widowControl/>
              <w:jc w:val="center"/>
              <w:rPr>
                <w:rFonts w:ascii="Book Antiqua" w:hAnsi="Book Antiqua"/>
                <w:color w:val="000000"/>
                <w:kern w:val="0"/>
              </w:rPr>
            </w:pPr>
            <w:r>
              <w:rPr>
                <w:rFonts w:ascii="Book Antiqua" w:hAnsi="Book Antiqua"/>
                <w:color w:val="000000"/>
                <w:kern w:val="0"/>
              </w:rPr>
              <w:t xml:space="preserve"> 7 (4</w:t>
            </w:r>
            <w:r w:rsidRPr="00251D39">
              <w:rPr>
                <w:rFonts w:ascii="Book Antiqua" w:hAnsi="Book Antiqua"/>
                <w:color w:val="000000"/>
                <w:kern w:val="0"/>
              </w:rPr>
              <w:t>)</w:t>
            </w:r>
          </w:p>
        </w:tc>
      </w:tr>
    </w:tbl>
    <w:p w14:paraId="5C736AD7" w14:textId="1ACE051B" w:rsidR="006404AD" w:rsidRPr="00776CE0" w:rsidRDefault="00776CE0" w:rsidP="00F00139">
      <w:pPr>
        <w:kinsoku w:val="0"/>
        <w:overflowPunct w:val="0"/>
        <w:autoSpaceDE w:val="0"/>
        <w:autoSpaceDN w:val="0"/>
        <w:adjustRightInd w:val="0"/>
        <w:snapToGrid w:val="0"/>
        <w:spacing w:line="360" w:lineRule="auto"/>
        <w:textAlignment w:val="center"/>
        <w:rPr>
          <w:rFonts w:ascii="Book Antiqua" w:eastAsia="宋体" w:hAnsi="Book Antiqua"/>
          <w:b/>
          <w:szCs w:val="24"/>
          <w:lang w:eastAsia="zh-CN"/>
        </w:rPr>
      </w:pPr>
      <w:r w:rsidRPr="00251D39">
        <w:rPr>
          <w:rFonts w:ascii="Book Antiqua" w:hAnsi="Book Antiqua"/>
          <w:color w:val="000000"/>
          <w:kern w:val="0"/>
        </w:rPr>
        <w:t>DU</w:t>
      </w:r>
      <w:r>
        <w:rPr>
          <w:rFonts w:ascii="Book Antiqua" w:eastAsia="宋体" w:hAnsi="Book Antiqua" w:hint="eastAsia"/>
          <w:color w:val="000000"/>
          <w:kern w:val="0"/>
          <w:lang w:eastAsia="zh-CN"/>
        </w:rPr>
        <w:t>:</w:t>
      </w:r>
      <w:r w:rsidRPr="00251D39">
        <w:rPr>
          <w:rFonts w:ascii="Book Antiqua" w:hAnsi="Book Antiqua"/>
          <w:color w:val="000000"/>
          <w:kern w:val="0"/>
        </w:rPr>
        <w:t xml:space="preserve"> Duodenal ulcer; </w:t>
      </w:r>
      <w:r w:rsidRPr="00251D39">
        <w:rPr>
          <w:rFonts w:ascii="Book Antiqua" w:eastAsia="MS PGothic" w:hAnsi="Book Antiqua"/>
          <w:color w:val="000000"/>
          <w:kern w:val="0"/>
          <w:szCs w:val="24"/>
        </w:rPr>
        <w:t>GU</w:t>
      </w:r>
      <w:r>
        <w:rPr>
          <w:rFonts w:ascii="Book Antiqua" w:eastAsia="宋体" w:hAnsi="Book Antiqua" w:hint="eastAsia"/>
          <w:color w:val="000000"/>
          <w:kern w:val="0"/>
          <w:szCs w:val="24"/>
          <w:lang w:eastAsia="zh-CN"/>
        </w:rPr>
        <w:t>:</w:t>
      </w:r>
      <w:r w:rsidRPr="00251D39">
        <w:rPr>
          <w:rFonts w:ascii="Book Antiqua" w:eastAsia="MS PGothic" w:hAnsi="Book Antiqua"/>
          <w:color w:val="000000"/>
          <w:kern w:val="0"/>
          <w:szCs w:val="24"/>
        </w:rPr>
        <w:t xml:space="preserve"> Gastric ulcer; N/A</w:t>
      </w:r>
      <w:r>
        <w:rPr>
          <w:rFonts w:ascii="Book Antiqua" w:eastAsia="宋体" w:hAnsi="Book Antiqua" w:hint="eastAsia"/>
          <w:color w:val="000000"/>
          <w:kern w:val="0"/>
          <w:szCs w:val="24"/>
          <w:lang w:eastAsia="zh-CN"/>
        </w:rPr>
        <w:t>:</w:t>
      </w:r>
      <w:r w:rsidRPr="00251D39">
        <w:rPr>
          <w:rFonts w:ascii="Book Antiqua" w:eastAsia="MS PGothic" w:hAnsi="Book Antiqua"/>
          <w:color w:val="000000"/>
          <w:kern w:val="0"/>
          <w:szCs w:val="24"/>
        </w:rPr>
        <w:t xml:space="preserve"> Not available</w:t>
      </w:r>
      <w:r>
        <w:rPr>
          <w:rFonts w:ascii="Book Antiqua" w:eastAsia="宋体" w:hAnsi="Book Antiqua" w:hint="eastAsia"/>
          <w:color w:val="000000"/>
          <w:kern w:val="0"/>
          <w:szCs w:val="24"/>
          <w:lang w:eastAsia="zh-CN"/>
        </w:rPr>
        <w:t>.</w:t>
      </w:r>
    </w:p>
    <w:p w14:paraId="1DD90864" w14:textId="77777777" w:rsidR="00A57516" w:rsidRPr="00251D39" w:rsidRDefault="00A57516" w:rsidP="00F00139">
      <w:pPr>
        <w:kinsoku w:val="0"/>
        <w:overflowPunct w:val="0"/>
        <w:autoSpaceDE w:val="0"/>
        <w:autoSpaceDN w:val="0"/>
        <w:adjustRightInd w:val="0"/>
        <w:snapToGrid w:val="0"/>
        <w:spacing w:line="360" w:lineRule="auto"/>
        <w:ind w:left="-567"/>
        <w:textAlignment w:val="center"/>
        <w:rPr>
          <w:rFonts w:ascii="Book Antiqua" w:eastAsiaTheme="minorEastAsia" w:hAnsi="Book Antiqua"/>
          <w:szCs w:val="24"/>
        </w:rPr>
      </w:pPr>
      <w:r w:rsidRPr="00251D39">
        <w:rPr>
          <w:rFonts w:ascii="Book Antiqua" w:eastAsiaTheme="minorEastAsia" w:hAnsi="Book Antiqua"/>
          <w:szCs w:val="24"/>
        </w:rPr>
        <w:br w:type="page"/>
      </w:r>
    </w:p>
    <w:p w14:paraId="452B512A" w14:textId="69EC6FED" w:rsidR="00D92E41" w:rsidRPr="00D92E41" w:rsidRDefault="00D92E41" w:rsidP="00F00139">
      <w:pPr>
        <w:kinsoku w:val="0"/>
        <w:overflowPunct w:val="0"/>
        <w:autoSpaceDE w:val="0"/>
        <w:autoSpaceDN w:val="0"/>
        <w:adjustRightInd w:val="0"/>
        <w:snapToGrid w:val="0"/>
        <w:spacing w:line="360" w:lineRule="auto"/>
        <w:textAlignment w:val="center"/>
        <w:rPr>
          <w:rFonts w:ascii="Book Antiqua" w:eastAsia="宋体" w:hAnsi="Book Antiqua"/>
          <w:szCs w:val="24"/>
          <w:lang w:eastAsia="zh-CN"/>
        </w:rPr>
      </w:pPr>
      <w:r w:rsidRPr="00251D39">
        <w:rPr>
          <w:rFonts w:ascii="Book Antiqua" w:hAnsi="Book Antiqua"/>
          <w:b/>
          <w:color w:val="000000"/>
          <w:kern w:val="0"/>
        </w:rPr>
        <w:lastRenderedPageBreak/>
        <w:t xml:space="preserve">Table 2 Success rates </w:t>
      </w:r>
      <w:r w:rsidRPr="00251D39">
        <w:rPr>
          <w:rFonts w:ascii="Book Antiqua" w:eastAsia="MS PGothic" w:hAnsi="Book Antiqua"/>
          <w:b/>
          <w:color w:val="000000"/>
          <w:kern w:val="0"/>
          <w:szCs w:val="24"/>
        </w:rPr>
        <w:t>for</w:t>
      </w:r>
      <w:r w:rsidRPr="00251D39">
        <w:rPr>
          <w:rFonts w:ascii="Book Antiqua" w:hAnsi="Book Antiqua"/>
          <w:b/>
          <w:color w:val="000000"/>
          <w:kern w:val="0"/>
        </w:rPr>
        <w:t xml:space="preserve"> procedures</w:t>
      </w:r>
      <w:r>
        <w:rPr>
          <w:rFonts w:ascii="Book Antiqua" w:eastAsia="宋体"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7145" w:type="dxa"/>
        <w:tblInd w:w="99" w:type="dxa"/>
        <w:tblCellMar>
          <w:left w:w="99" w:type="dxa"/>
          <w:right w:w="99" w:type="dxa"/>
        </w:tblCellMar>
        <w:tblLook w:val="04A0" w:firstRow="1" w:lastRow="0" w:firstColumn="1" w:lastColumn="0" w:noHBand="0" w:noVBand="1"/>
      </w:tblPr>
      <w:tblGrid>
        <w:gridCol w:w="2694"/>
        <w:gridCol w:w="2251"/>
        <w:gridCol w:w="2200"/>
      </w:tblGrid>
      <w:tr w:rsidR="00AA798C" w:rsidRPr="00AA798C" w14:paraId="636BA9E2" w14:textId="77777777" w:rsidTr="004D7F34">
        <w:trPr>
          <w:trHeight w:val="375"/>
        </w:trPr>
        <w:tc>
          <w:tcPr>
            <w:tcW w:w="4945" w:type="dxa"/>
            <w:gridSpan w:val="2"/>
            <w:tcBorders>
              <w:top w:val="single" w:sz="4" w:space="0" w:color="auto"/>
              <w:left w:val="nil"/>
              <w:bottom w:val="single" w:sz="4" w:space="0" w:color="auto"/>
              <w:right w:val="nil"/>
            </w:tcBorders>
            <w:shd w:val="clear" w:color="auto" w:fill="auto"/>
            <w:noWrap/>
            <w:vAlign w:val="center"/>
            <w:hideMark/>
          </w:tcPr>
          <w:p w14:paraId="69164CC2" w14:textId="30BF0556" w:rsidR="00AA798C" w:rsidRPr="00D92E41" w:rsidRDefault="00AA798C" w:rsidP="001342A6">
            <w:pPr>
              <w:widowControl/>
              <w:jc w:val="left"/>
              <w:rPr>
                <w:rFonts w:ascii="Book Antiqua" w:eastAsia="宋体" w:hAnsi="Book Antiqua"/>
                <w:color w:val="000000"/>
                <w:kern w:val="0"/>
                <w:lang w:eastAsia="zh-CN"/>
              </w:rPr>
            </w:pPr>
            <w:r w:rsidRPr="000008AC">
              <w:rPr>
                <w:rFonts w:ascii="Book Antiqua" w:eastAsia="宋体" w:hAnsi="Book Antiqua" w:hint="eastAsia"/>
                <w:b/>
                <w:color w:val="000000"/>
                <w:kern w:val="0"/>
                <w:lang w:eastAsia="zh-CN"/>
              </w:rPr>
              <w:t>Parameters</w:t>
            </w:r>
          </w:p>
        </w:tc>
        <w:tc>
          <w:tcPr>
            <w:tcW w:w="2200" w:type="dxa"/>
            <w:tcBorders>
              <w:top w:val="single" w:sz="4" w:space="0" w:color="auto"/>
              <w:left w:val="nil"/>
              <w:bottom w:val="single" w:sz="4" w:space="0" w:color="auto"/>
              <w:right w:val="nil"/>
            </w:tcBorders>
            <w:shd w:val="clear" w:color="auto" w:fill="auto"/>
            <w:noWrap/>
            <w:vAlign w:val="center"/>
            <w:hideMark/>
          </w:tcPr>
          <w:p w14:paraId="178BA5FD" w14:textId="55E8AAFD" w:rsidR="00AA798C" w:rsidRPr="00AA798C" w:rsidRDefault="00AA798C" w:rsidP="001342A6">
            <w:pPr>
              <w:widowControl/>
              <w:jc w:val="center"/>
              <w:rPr>
                <w:rFonts w:ascii="Book Antiqua" w:hAnsi="Book Antiqua"/>
                <w:b/>
                <w:color w:val="000000"/>
                <w:kern w:val="0"/>
              </w:rPr>
            </w:pPr>
            <w:r w:rsidRPr="00AA798C">
              <w:rPr>
                <w:rFonts w:ascii="Book Antiqua" w:hAnsi="Book Antiqua"/>
                <w:b/>
                <w:color w:val="000000"/>
                <w:kern w:val="0"/>
              </w:rPr>
              <w:t>Value (</w:t>
            </w:r>
            <w:r w:rsidRPr="00AA798C">
              <w:rPr>
                <w:b/>
                <w:i/>
                <w:color w:val="000000"/>
                <w:kern w:val="0"/>
              </w:rPr>
              <w:t>n =</w:t>
            </w:r>
            <w:r w:rsidRPr="00AA798C">
              <w:rPr>
                <w:rFonts w:ascii="Book Antiqua" w:hAnsi="Book Antiqua"/>
                <w:b/>
                <w:color w:val="000000"/>
                <w:kern w:val="0"/>
              </w:rPr>
              <w:t xml:space="preserve"> 187)</w:t>
            </w:r>
          </w:p>
        </w:tc>
      </w:tr>
      <w:tr w:rsidR="00D92E41" w:rsidRPr="00251D39" w14:paraId="088455F4" w14:textId="77777777" w:rsidTr="001342A6">
        <w:trPr>
          <w:trHeight w:val="375"/>
        </w:trPr>
        <w:tc>
          <w:tcPr>
            <w:tcW w:w="4945" w:type="dxa"/>
            <w:gridSpan w:val="2"/>
            <w:tcBorders>
              <w:top w:val="single" w:sz="4" w:space="0" w:color="auto"/>
              <w:left w:val="nil"/>
              <w:bottom w:val="nil"/>
              <w:right w:val="nil"/>
            </w:tcBorders>
            <w:shd w:val="clear" w:color="auto" w:fill="auto"/>
            <w:noWrap/>
            <w:vAlign w:val="center"/>
            <w:hideMark/>
          </w:tcPr>
          <w:p w14:paraId="34612E2D" w14:textId="2E8EB9B4" w:rsidR="00D92E41" w:rsidRPr="00251D39" w:rsidRDefault="00D92E41" w:rsidP="00D92E41">
            <w:pPr>
              <w:widowControl/>
              <w:jc w:val="left"/>
              <w:rPr>
                <w:rFonts w:ascii="Book Antiqua" w:hAnsi="Book Antiqua"/>
                <w:color w:val="000000"/>
                <w:kern w:val="0"/>
              </w:rPr>
            </w:pPr>
            <w:r w:rsidRPr="00251D39">
              <w:rPr>
                <w:rFonts w:ascii="Book Antiqua" w:hAnsi="Book Antiqua"/>
                <w:color w:val="000000"/>
                <w:kern w:val="0"/>
              </w:rPr>
              <w:t>Failure in reaching target site</w:t>
            </w:r>
          </w:p>
        </w:tc>
        <w:tc>
          <w:tcPr>
            <w:tcW w:w="2200" w:type="dxa"/>
            <w:tcBorders>
              <w:top w:val="nil"/>
              <w:left w:val="nil"/>
              <w:bottom w:val="nil"/>
              <w:right w:val="nil"/>
            </w:tcBorders>
            <w:shd w:val="clear" w:color="auto" w:fill="auto"/>
            <w:noWrap/>
            <w:vAlign w:val="center"/>
            <w:hideMark/>
          </w:tcPr>
          <w:p w14:paraId="0F353D7B" w14:textId="417A5691"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17 (9</w:t>
            </w:r>
            <w:r w:rsidRPr="00251D39">
              <w:rPr>
                <w:rFonts w:ascii="Book Antiqua" w:hAnsi="Book Antiqua"/>
                <w:color w:val="000000"/>
                <w:kern w:val="0"/>
              </w:rPr>
              <w:t xml:space="preserve">) </w:t>
            </w:r>
          </w:p>
        </w:tc>
      </w:tr>
      <w:tr w:rsidR="00D92E41" w:rsidRPr="00251D39" w14:paraId="5AAC4F4E" w14:textId="77777777" w:rsidTr="001342A6">
        <w:trPr>
          <w:trHeight w:val="375"/>
        </w:trPr>
        <w:tc>
          <w:tcPr>
            <w:tcW w:w="2694" w:type="dxa"/>
            <w:tcBorders>
              <w:top w:val="nil"/>
              <w:left w:val="nil"/>
              <w:bottom w:val="nil"/>
              <w:right w:val="nil"/>
            </w:tcBorders>
            <w:shd w:val="clear" w:color="auto" w:fill="auto"/>
            <w:noWrap/>
            <w:vAlign w:val="center"/>
            <w:hideMark/>
          </w:tcPr>
          <w:p w14:paraId="57E222F1" w14:textId="77777777" w:rsidR="00D92E41" w:rsidRPr="00251D39" w:rsidRDefault="00D92E41" w:rsidP="001342A6">
            <w:pPr>
              <w:widowControl/>
              <w:jc w:val="center"/>
              <w:rPr>
                <w:rFonts w:ascii="Book Antiqua" w:hAnsi="Book Antiqua"/>
                <w:color w:val="000000"/>
                <w:kern w:val="0"/>
              </w:rPr>
            </w:pPr>
          </w:p>
        </w:tc>
        <w:tc>
          <w:tcPr>
            <w:tcW w:w="2251" w:type="dxa"/>
            <w:tcBorders>
              <w:top w:val="nil"/>
              <w:left w:val="nil"/>
              <w:bottom w:val="nil"/>
              <w:right w:val="nil"/>
            </w:tcBorders>
            <w:shd w:val="clear" w:color="auto" w:fill="auto"/>
            <w:noWrap/>
            <w:vAlign w:val="center"/>
            <w:hideMark/>
          </w:tcPr>
          <w:p w14:paraId="19636553" w14:textId="77777777" w:rsidR="00D92E41" w:rsidRPr="00251D39" w:rsidRDefault="00D92E41" w:rsidP="001342A6">
            <w:pPr>
              <w:widowControl/>
              <w:jc w:val="left"/>
              <w:rPr>
                <w:rFonts w:ascii="Book Antiqua" w:hAnsi="Book Antiqua"/>
                <w:kern w:val="0"/>
              </w:rPr>
            </w:pPr>
          </w:p>
        </w:tc>
        <w:tc>
          <w:tcPr>
            <w:tcW w:w="2200" w:type="dxa"/>
            <w:tcBorders>
              <w:top w:val="nil"/>
              <w:left w:val="nil"/>
              <w:bottom w:val="nil"/>
              <w:right w:val="nil"/>
            </w:tcBorders>
            <w:shd w:val="clear" w:color="auto" w:fill="auto"/>
            <w:noWrap/>
            <w:vAlign w:val="center"/>
            <w:hideMark/>
          </w:tcPr>
          <w:p w14:paraId="1532D89A" w14:textId="77777777" w:rsidR="00D92E41" w:rsidRPr="00251D39" w:rsidRDefault="00D92E41" w:rsidP="001342A6">
            <w:pPr>
              <w:widowControl/>
              <w:jc w:val="left"/>
              <w:rPr>
                <w:rFonts w:ascii="Book Antiqua" w:hAnsi="Book Antiqua"/>
                <w:kern w:val="0"/>
              </w:rPr>
            </w:pPr>
          </w:p>
        </w:tc>
      </w:tr>
      <w:tr w:rsidR="00D92E41" w:rsidRPr="00251D39" w14:paraId="3E4D43B2" w14:textId="77777777" w:rsidTr="001342A6">
        <w:trPr>
          <w:trHeight w:val="375"/>
        </w:trPr>
        <w:tc>
          <w:tcPr>
            <w:tcW w:w="4945" w:type="dxa"/>
            <w:gridSpan w:val="2"/>
            <w:tcBorders>
              <w:top w:val="nil"/>
              <w:left w:val="nil"/>
              <w:bottom w:val="nil"/>
              <w:right w:val="nil"/>
            </w:tcBorders>
            <w:shd w:val="clear" w:color="auto" w:fill="auto"/>
            <w:noWrap/>
            <w:vAlign w:val="center"/>
            <w:hideMark/>
          </w:tcPr>
          <w:p w14:paraId="1F6B487E" w14:textId="347709BB" w:rsidR="00D92E41" w:rsidRPr="00251D39" w:rsidRDefault="00D92E41" w:rsidP="00D92E41">
            <w:pPr>
              <w:widowControl/>
              <w:jc w:val="left"/>
              <w:rPr>
                <w:rFonts w:ascii="Book Antiqua" w:hAnsi="Book Antiqua"/>
                <w:color w:val="000000"/>
                <w:kern w:val="0"/>
              </w:rPr>
            </w:pPr>
            <w:r w:rsidRPr="00251D39">
              <w:rPr>
                <w:rFonts w:ascii="Book Antiqua" w:eastAsia="MS PGothic" w:hAnsi="Book Antiqua"/>
                <w:color w:val="000000"/>
                <w:kern w:val="0"/>
                <w:szCs w:val="24"/>
              </w:rPr>
              <w:t>Failed</w:t>
            </w:r>
            <w:r w:rsidRPr="00251D39">
              <w:rPr>
                <w:rFonts w:ascii="Book Antiqua" w:hAnsi="Book Antiqua"/>
                <w:color w:val="000000"/>
                <w:kern w:val="0"/>
              </w:rPr>
              <w:t xml:space="preserve"> procedure</w:t>
            </w:r>
          </w:p>
        </w:tc>
        <w:tc>
          <w:tcPr>
            <w:tcW w:w="2200" w:type="dxa"/>
            <w:tcBorders>
              <w:top w:val="nil"/>
              <w:left w:val="nil"/>
              <w:bottom w:val="nil"/>
              <w:right w:val="nil"/>
            </w:tcBorders>
            <w:shd w:val="clear" w:color="auto" w:fill="auto"/>
            <w:noWrap/>
            <w:vAlign w:val="center"/>
            <w:hideMark/>
          </w:tcPr>
          <w:p w14:paraId="71C8C57D" w14:textId="7DFD1A92"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54 (29</w:t>
            </w:r>
            <w:r w:rsidRPr="00251D39">
              <w:rPr>
                <w:rFonts w:ascii="Book Antiqua" w:hAnsi="Book Antiqua"/>
                <w:color w:val="000000"/>
                <w:kern w:val="0"/>
              </w:rPr>
              <w:t>)</w:t>
            </w:r>
          </w:p>
        </w:tc>
      </w:tr>
      <w:tr w:rsidR="00D92E41" w:rsidRPr="00251D39" w14:paraId="1C9EE8F7" w14:textId="77777777" w:rsidTr="001342A6">
        <w:trPr>
          <w:trHeight w:val="375"/>
        </w:trPr>
        <w:tc>
          <w:tcPr>
            <w:tcW w:w="2694" w:type="dxa"/>
            <w:tcBorders>
              <w:top w:val="nil"/>
              <w:left w:val="nil"/>
              <w:bottom w:val="nil"/>
              <w:right w:val="nil"/>
            </w:tcBorders>
            <w:shd w:val="clear" w:color="auto" w:fill="auto"/>
            <w:noWrap/>
            <w:vAlign w:val="center"/>
            <w:hideMark/>
          </w:tcPr>
          <w:p w14:paraId="352AE419" w14:textId="77777777" w:rsidR="00D92E41" w:rsidRPr="00251D39" w:rsidRDefault="00D92E41" w:rsidP="001342A6">
            <w:pPr>
              <w:widowControl/>
              <w:jc w:val="center"/>
              <w:rPr>
                <w:rFonts w:ascii="Book Antiqua" w:hAnsi="Book Antiqua"/>
                <w:color w:val="000000"/>
                <w:kern w:val="0"/>
              </w:rPr>
            </w:pPr>
          </w:p>
        </w:tc>
        <w:tc>
          <w:tcPr>
            <w:tcW w:w="2251" w:type="dxa"/>
            <w:tcBorders>
              <w:top w:val="nil"/>
              <w:left w:val="nil"/>
              <w:bottom w:val="nil"/>
              <w:right w:val="nil"/>
            </w:tcBorders>
            <w:shd w:val="clear" w:color="auto" w:fill="auto"/>
            <w:noWrap/>
            <w:vAlign w:val="center"/>
            <w:hideMark/>
          </w:tcPr>
          <w:p w14:paraId="497D6427" w14:textId="77777777" w:rsidR="00D92E41" w:rsidRPr="00251D39" w:rsidRDefault="00D92E41" w:rsidP="001342A6">
            <w:pPr>
              <w:widowControl/>
              <w:jc w:val="left"/>
              <w:rPr>
                <w:rFonts w:ascii="Book Antiqua" w:hAnsi="Book Antiqua"/>
                <w:kern w:val="0"/>
              </w:rPr>
            </w:pPr>
          </w:p>
        </w:tc>
        <w:tc>
          <w:tcPr>
            <w:tcW w:w="2200" w:type="dxa"/>
            <w:tcBorders>
              <w:top w:val="nil"/>
              <w:left w:val="nil"/>
              <w:bottom w:val="nil"/>
              <w:right w:val="nil"/>
            </w:tcBorders>
            <w:shd w:val="clear" w:color="auto" w:fill="auto"/>
            <w:noWrap/>
            <w:vAlign w:val="center"/>
            <w:hideMark/>
          </w:tcPr>
          <w:p w14:paraId="6A781A89" w14:textId="77777777" w:rsidR="00D92E41" w:rsidRPr="00251D39" w:rsidRDefault="00D92E41" w:rsidP="001342A6">
            <w:pPr>
              <w:widowControl/>
              <w:jc w:val="left"/>
              <w:rPr>
                <w:rFonts w:ascii="Book Antiqua" w:hAnsi="Book Antiqua"/>
                <w:kern w:val="0"/>
              </w:rPr>
            </w:pPr>
          </w:p>
        </w:tc>
      </w:tr>
      <w:tr w:rsidR="00D92E41" w:rsidRPr="00251D39" w14:paraId="6022876F" w14:textId="77777777" w:rsidTr="001342A6">
        <w:trPr>
          <w:trHeight w:val="375"/>
        </w:trPr>
        <w:tc>
          <w:tcPr>
            <w:tcW w:w="4945" w:type="dxa"/>
            <w:gridSpan w:val="2"/>
            <w:tcBorders>
              <w:top w:val="nil"/>
              <w:left w:val="nil"/>
              <w:bottom w:val="nil"/>
              <w:right w:val="nil"/>
            </w:tcBorders>
            <w:shd w:val="clear" w:color="auto" w:fill="auto"/>
            <w:noWrap/>
            <w:vAlign w:val="center"/>
            <w:hideMark/>
          </w:tcPr>
          <w:p w14:paraId="175C147D" w14:textId="55BD0E85" w:rsidR="00D92E41" w:rsidRPr="00251D39" w:rsidRDefault="00D92E41" w:rsidP="00D92E41">
            <w:pPr>
              <w:widowControl/>
              <w:jc w:val="left"/>
              <w:rPr>
                <w:rFonts w:ascii="Book Antiqua" w:hAnsi="Book Antiqua"/>
                <w:color w:val="000000"/>
                <w:kern w:val="0"/>
              </w:rPr>
            </w:pPr>
            <w:r w:rsidRPr="00251D39">
              <w:rPr>
                <w:rFonts w:ascii="Book Antiqua" w:hAnsi="Book Antiqua"/>
                <w:color w:val="000000"/>
                <w:kern w:val="0"/>
              </w:rPr>
              <w:t>Procedure</w:t>
            </w:r>
          </w:p>
        </w:tc>
        <w:tc>
          <w:tcPr>
            <w:tcW w:w="2200" w:type="dxa"/>
            <w:tcBorders>
              <w:top w:val="nil"/>
              <w:left w:val="nil"/>
              <w:bottom w:val="nil"/>
              <w:right w:val="nil"/>
            </w:tcBorders>
            <w:shd w:val="clear" w:color="auto" w:fill="auto"/>
            <w:noWrap/>
            <w:vAlign w:val="center"/>
            <w:hideMark/>
          </w:tcPr>
          <w:p w14:paraId="428AC133" w14:textId="77777777" w:rsidR="00D92E41" w:rsidRPr="00251D39" w:rsidRDefault="00D92E41" w:rsidP="001342A6">
            <w:pPr>
              <w:widowControl/>
              <w:jc w:val="left"/>
              <w:rPr>
                <w:rFonts w:ascii="Book Antiqua" w:hAnsi="Book Antiqua"/>
                <w:color w:val="000000"/>
                <w:kern w:val="0"/>
              </w:rPr>
            </w:pPr>
          </w:p>
        </w:tc>
      </w:tr>
      <w:tr w:rsidR="00D92E41" w:rsidRPr="00251D39" w14:paraId="10B8304A" w14:textId="77777777" w:rsidTr="004214B0">
        <w:trPr>
          <w:trHeight w:val="375"/>
        </w:trPr>
        <w:tc>
          <w:tcPr>
            <w:tcW w:w="4945" w:type="dxa"/>
            <w:gridSpan w:val="2"/>
            <w:tcBorders>
              <w:top w:val="nil"/>
              <w:left w:val="nil"/>
              <w:bottom w:val="nil"/>
              <w:right w:val="nil"/>
            </w:tcBorders>
            <w:shd w:val="clear" w:color="auto" w:fill="auto"/>
            <w:noWrap/>
            <w:vAlign w:val="center"/>
            <w:hideMark/>
          </w:tcPr>
          <w:p w14:paraId="09ACE8C4"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ERCP</w:t>
            </w:r>
          </w:p>
        </w:tc>
        <w:tc>
          <w:tcPr>
            <w:tcW w:w="2200" w:type="dxa"/>
            <w:tcBorders>
              <w:top w:val="nil"/>
              <w:left w:val="nil"/>
              <w:bottom w:val="nil"/>
              <w:right w:val="nil"/>
            </w:tcBorders>
            <w:shd w:val="clear" w:color="auto" w:fill="auto"/>
            <w:noWrap/>
            <w:vAlign w:val="center"/>
            <w:hideMark/>
          </w:tcPr>
          <w:p w14:paraId="496A5E80" w14:textId="4F056672"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23 (12</w:t>
            </w:r>
            <w:r w:rsidRPr="00251D39">
              <w:rPr>
                <w:rFonts w:ascii="Book Antiqua" w:hAnsi="Book Antiqua"/>
                <w:color w:val="000000"/>
                <w:kern w:val="0"/>
              </w:rPr>
              <w:t>)</w:t>
            </w:r>
          </w:p>
        </w:tc>
      </w:tr>
      <w:tr w:rsidR="00D92E41" w:rsidRPr="00251D39" w14:paraId="2C0D0452" w14:textId="77777777" w:rsidTr="009D7014">
        <w:trPr>
          <w:trHeight w:val="375"/>
        </w:trPr>
        <w:tc>
          <w:tcPr>
            <w:tcW w:w="4945" w:type="dxa"/>
            <w:gridSpan w:val="2"/>
            <w:tcBorders>
              <w:top w:val="nil"/>
              <w:left w:val="nil"/>
              <w:bottom w:val="nil"/>
              <w:right w:val="nil"/>
            </w:tcBorders>
            <w:shd w:val="clear" w:color="auto" w:fill="auto"/>
            <w:noWrap/>
            <w:vAlign w:val="center"/>
            <w:hideMark/>
          </w:tcPr>
          <w:p w14:paraId="69B6EB56"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Drainage</w:t>
            </w:r>
          </w:p>
        </w:tc>
        <w:tc>
          <w:tcPr>
            <w:tcW w:w="2200" w:type="dxa"/>
            <w:tcBorders>
              <w:top w:val="nil"/>
              <w:left w:val="nil"/>
              <w:bottom w:val="nil"/>
              <w:right w:val="nil"/>
            </w:tcBorders>
            <w:shd w:val="clear" w:color="auto" w:fill="auto"/>
            <w:noWrap/>
            <w:vAlign w:val="center"/>
            <w:hideMark/>
          </w:tcPr>
          <w:p w14:paraId="296F4093" w14:textId="0A3A5E6C"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43 (23</w:t>
            </w:r>
            <w:r w:rsidRPr="00251D39">
              <w:rPr>
                <w:rFonts w:ascii="Book Antiqua" w:hAnsi="Book Antiqua"/>
                <w:color w:val="000000"/>
                <w:kern w:val="0"/>
              </w:rPr>
              <w:t>)</w:t>
            </w:r>
          </w:p>
        </w:tc>
      </w:tr>
      <w:tr w:rsidR="00D92E41" w:rsidRPr="00251D39" w14:paraId="77A7A7E1" w14:textId="77777777" w:rsidTr="00E06FFF">
        <w:trPr>
          <w:trHeight w:val="375"/>
        </w:trPr>
        <w:tc>
          <w:tcPr>
            <w:tcW w:w="4945" w:type="dxa"/>
            <w:gridSpan w:val="2"/>
            <w:tcBorders>
              <w:top w:val="nil"/>
              <w:left w:val="nil"/>
              <w:bottom w:val="nil"/>
              <w:right w:val="nil"/>
            </w:tcBorders>
            <w:shd w:val="clear" w:color="auto" w:fill="auto"/>
            <w:noWrap/>
            <w:vAlign w:val="center"/>
            <w:hideMark/>
          </w:tcPr>
          <w:p w14:paraId="5AC4C2C2"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Stone treatment</w:t>
            </w:r>
          </w:p>
        </w:tc>
        <w:tc>
          <w:tcPr>
            <w:tcW w:w="2200" w:type="dxa"/>
            <w:tcBorders>
              <w:top w:val="nil"/>
              <w:left w:val="nil"/>
              <w:bottom w:val="nil"/>
              <w:right w:val="nil"/>
            </w:tcBorders>
            <w:shd w:val="clear" w:color="auto" w:fill="auto"/>
            <w:noWrap/>
            <w:vAlign w:val="center"/>
            <w:hideMark/>
          </w:tcPr>
          <w:p w14:paraId="4970638B" w14:textId="02519E6D"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29 (16</w:t>
            </w:r>
            <w:r w:rsidRPr="00251D39">
              <w:rPr>
                <w:rFonts w:ascii="Book Antiqua" w:hAnsi="Book Antiqua"/>
                <w:color w:val="000000"/>
                <w:kern w:val="0"/>
              </w:rPr>
              <w:t>)</w:t>
            </w:r>
          </w:p>
        </w:tc>
      </w:tr>
      <w:tr w:rsidR="00D92E41" w:rsidRPr="00251D39" w14:paraId="0AD75E54" w14:textId="77777777" w:rsidTr="004E69A3">
        <w:trPr>
          <w:trHeight w:val="375"/>
        </w:trPr>
        <w:tc>
          <w:tcPr>
            <w:tcW w:w="4945" w:type="dxa"/>
            <w:gridSpan w:val="2"/>
            <w:tcBorders>
              <w:top w:val="nil"/>
              <w:left w:val="nil"/>
              <w:bottom w:val="nil"/>
              <w:right w:val="nil"/>
            </w:tcBorders>
            <w:shd w:val="clear" w:color="auto" w:fill="auto"/>
            <w:noWrap/>
            <w:vAlign w:val="center"/>
            <w:hideMark/>
          </w:tcPr>
          <w:p w14:paraId="3C09EBAE"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Stricture dilation</w:t>
            </w:r>
          </w:p>
        </w:tc>
        <w:tc>
          <w:tcPr>
            <w:tcW w:w="2200" w:type="dxa"/>
            <w:tcBorders>
              <w:top w:val="nil"/>
              <w:left w:val="nil"/>
              <w:bottom w:val="nil"/>
              <w:right w:val="nil"/>
            </w:tcBorders>
            <w:shd w:val="clear" w:color="auto" w:fill="auto"/>
            <w:noWrap/>
            <w:vAlign w:val="center"/>
            <w:hideMark/>
          </w:tcPr>
          <w:p w14:paraId="63A34D3F" w14:textId="3B3F6B79"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59 (32</w:t>
            </w:r>
            <w:r w:rsidRPr="00251D39">
              <w:rPr>
                <w:rFonts w:ascii="Book Antiqua" w:hAnsi="Book Antiqua"/>
                <w:color w:val="000000"/>
                <w:kern w:val="0"/>
              </w:rPr>
              <w:t>)</w:t>
            </w:r>
          </w:p>
        </w:tc>
      </w:tr>
      <w:tr w:rsidR="00D92E41" w:rsidRPr="00251D39" w14:paraId="0B9D2E8D" w14:textId="77777777" w:rsidTr="001639C4">
        <w:trPr>
          <w:trHeight w:val="375"/>
        </w:trPr>
        <w:tc>
          <w:tcPr>
            <w:tcW w:w="4945" w:type="dxa"/>
            <w:gridSpan w:val="2"/>
            <w:tcBorders>
              <w:top w:val="nil"/>
              <w:left w:val="nil"/>
              <w:bottom w:val="single" w:sz="4" w:space="0" w:color="auto"/>
              <w:right w:val="nil"/>
            </w:tcBorders>
            <w:shd w:val="clear" w:color="auto" w:fill="auto"/>
            <w:noWrap/>
            <w:vAlign w:val="center"/>
            <w:hideMark/>
          </w:tcPr>
          <w:p w14:paraId="5B43E319" w14:textId="77777777" w:rsidR="00D92E41" w:rsidRPr="00251D39" w:rsidRDefault="00D92E41" w:rsidP="00D92E41">
            <w:pPr>
              <w:widowControl/>
              <w:ind w:firstLineChars="100" w:firstLine="240"/>
              <w:jc w:val="left"/>
              <w:rPr>
                <w:rFonts w:ascii="Book Antiqua" w:hAnsi="Book Antiqua"/>
                <w:color w:val="000000"/>
                <w:kern w:val="0"/>
              </w:rPr>
            </w:pPr>
            <w:r w:rsidRPr="00251D39">
              <w:rPr>
                <w:rFonts w:ascii="Book Antiqua" w:hAnsi="Book Antiqua"/>
                <w:color w:val="000000"/>
                <w:kern w:val="0"/>
              </w:rPr>
              <w:t>N/A</w:t>
            </w:r>
          </w:p>
        </w:tc>
        <w:tc>
          <w:tcPr>
            <w:tcW w:w="2200" w:type="dxa"/>
            <w:tcBorders>
              <w:top w:val="nil"/>
              <w:left w:val="nil"/>
              <w:bottom w:val="single" w:sz="4" w:space="0" w:color="auto"/>
              <w:right w:val="nil"/>
            </w:tcBorders>
            <w:shd w:val="clear" w:color="auto" w:fill="auto"/>
            <w:noWrap/>
            <w:vAlign w:val="center"/>
            <w:hideMark/>
          </w:tcPr>
          <w:p w14:paraId="566C1637" w14:textId="37E093A8" w:rsidR="00D92E41" w:rsidRPr="00251D39" w:rsidRDefault="00D92E41" w:rsidP="001342A6">
            <w:pPr>
              <w:widowControl/>
              <w:jc w:val="center"/>
              <w:rPr>
                <w:rFonts w:ascii="Book Antiqua" w:hAnsi="Book Antiqua"/>
                <w:color w:val="000000"/>
                <w:kern w:val="0"/>
              </w:rPr>
            </w:pPr>
            <w:r>
              <w:rPr>
                <w:rFonts w:ascii="Book Antiqua" w:hAnsi="Book Antiqua"/>
                <w:color w:val="000000"/>
                <w:kern w:val="0"/>
              </w:rPr>
              <w:t>33 (18</w:t>
            </w:r>
            <w:r w:rsidRPr="00251D39">
              <w:rPr>
                <w:rFonts w:ascii="Book Antiqua" w:hAnsi="Book Antiqua"/>
                <w:color w:val="000000"/>
                <w:kern w:val="0"/>
              </w:rPr>
              <w:t>)</w:t>
            </w:r>
          </w:p>
        </w:tc>
      </w:tr>
    </w:tbl>
    <w:p w14:paraId="29D5824A" w14:textId="275D001E" w:rsidR="00D92E41" w:rsidRPr="00D92E41" w:rsidRDefault="00D92E41" w:rsidP="00F00139">
      <w:pPr>
        <w:kinsoku w:val="0"/>
        <w:overflowPunct w:val="0"/>
        <w:autoSpaceDE w:val="0"/>
        <w:autoSpaceDN w:val="0"/>
        <w:adjustRightInd w:val="0"/>
        <w:snapToGrid w:val="0"/>
        <w:spacing w:line="360" w:lineRule="auto"/>
        <w:textAlignment w:val="center"/>
        <w:rPr>
          <w:rFonts w:ascii="Book Antiqua" w:eastAsia="宋体" w:hAnsi="Book Antiqua"/>
          <w:szCs w:val="24"/>
          <w:lang w:eastAsia="zh-CN"/>
        </w:rPr>
      </w:pPr>
      <w:r w:rsidRPr="00251D39">
        <w:rPr>
          <w:rFonts w:ascii="Book Antiqua" w:hAnsi="Book Antiqua"/>
          <w:color w:val="000000"/>
          <w:kern w:val="0"/>
        </w:rPr>
        <w:t>ERCP</w:t>
      </w:r>
      <w:r>
        <w:rPr>
          <w:rFonts w:ascii="Book Antiqua" w:eastAsia="宋体" w:hAnsi="Book Antiqua" w:hint="eastAsia"/>
          <w:color w:val="000000"/>
          <w:kern w:val="0"/>
          <w:lang w:eastAsia="zh-CN"/>
        </w:rPr>
        <w:t>:</w:t>
      </w:r>
      <w:r w:rsidRPr="00251D39">
        <w:rPr>
          <w:rFonts w:ascii="Book Antiqua" w:hAnsi="Book Antiqua"/>
          <w:color w:val="000000"/>
          <w:kern w:val="0"/>
        </w:rPr>
        <w:t xml:space="preserve"> Endoscopic retrograde cholangiopancreatography; </w:t>
      </w:r>
      <w:r w:rsidRPr="00251D39">
        <w:rPr>
          <w:rFonts w:ascii="Book Antiqua" w:eastAsia="MS PGothic" w:hAnsi="Book Antiqua"/>
          <w:color w:val="000000"/>
          <w:kern w:val="0"/>
          <w:szCs w:val="24"/>
        </w:rPr>
        <w:t>N/A</w:t>
      </w:r>
      <w:r>
        <w:rPr>
          <w:rFonts w:ascii="Book Antiqua" w:eastAsia="宋体" w:hAnsi="Book Antiqua" w:hint="eastAsia"/>
          <w:color w:val="000000"/>
          <w:kern w:val="0"/>
          <w:szCs w:val="24"/>
          <w:lang w:eastAsia="zh-CN"/>
        </w:rPr>
        <w:t>:</w:t>
      </w:r>
      <w:r w:rsidRPr="00251D39">
        <w:rPr>
          <w:rFonts w:ascii="Book Antiqua" w:eastAsia="MS PGothic" w:hAnsi="Book Antiqua"/>
          <w:color w:val="000000"/>
          <w:kern w:val="0"/>
          <w:szCs w:val="24"/>
        </w:rPr>
        <w:t xml:space="preserve"> Not available</w:t>
      </w:r>
      <w:r>
        <w:rPr>
          <w:rFonts w:ascii="Book Antiqua" w:eastAsia="宋体" w:hAnsi="Book Antiqua" w:hint="eastAsia"/>
          <w:color w:val="000000"/>
          <w:kern w:val="0"/>
          <w:szCs w:val="24"/>
          <w:lang w:eastAsia="zh-CN"/>
        </w:rPr>
        <w:t>.</w:t>
      </w:r>
    </w:p>
    <w:p w14:paraId="318D4FDD" w14:textId="77777777" w:rsidR="00A57516" w:rsidRPr="00251D39" w:rsidRDefault="00A57516" w:rsidP="00F00139">
      <w:pPr>
        <w:kinsoku w:val="0"/>
        <w:overflowPunct w:val="0"/>
        <w:autoSpaceDE w:val="0"/>
        <w:autoSpaceDN w:val="0"/>
        <w:adjustRightInd w:val="0"/>
        <w:snapToGrid w:val="0"/>
        <w:spacing w:line="360" w:lineRule="auto"/>
        <w:textAlignment w:val="center"/>
        <w:rPr>
          <w:rFonts w:ascii="Book Antiqua" w:eastAsiaTheme="minorEastAsia" w:hAnsi="Book Antiqua"/>
          <w:szCs w:val="24"/>
        </w:rPr>
      </w:pPr>
      <w:r w:rsidRPr="00251D39">
        <w:rPr>
          <w:rFonts w:ascii="Book Antiqua" w:eastAsiaTheme="minorEastAsia" w:hAnsi="Book Antiqua"/>
          <w:szCs w:val="24"/>
        </w:rPr>
        <w:br w:type="page"/>
      </w:r>
    </w:p>
    <w:p w14:paraId="59141A67" w14:textId="5FBEF421" w:rsidR="00606318" w:rsidRPr="000008AC" w:rsidRDefault="000008AC" w:rsidP="00F00139">
      <w:pPr>
        <w:kinsoku w:val="0"/>
        <w:overflowPunct w:val="0"/>
        <w:autoSpaceDE w:val="0"/>
        <w:autoSpaceDN w:val="0"/>
        <w:adjustRightInd w:val="0"/>
        <w:snapToGrid w:val="0"/>
        <w:spacing w:line="360" w:lineRule="auto"/>
        <w:textAlignment w:val="center"/>
        <w:rPr>
          <w:rFonts w:ascii="Book Antiqua" w:eastAsia="宋体" w:hAnsi="Book Antiqua"/>
          <w:szCs w:val="24"/>
          <w:lang w:eastAsia="zh-CN"/>
        </w:rPr>
      </w:pPr>
      <w:r w:rsidRPr="00251D39">
        <w:rPr>
          <w:rFonts w:ascii="Book Antiqua" w:hAnsi="Book Antiqua"/>
          <w:b/>
          <w:color w:val="000000"/>
          <w:kern w:val="0"/>
        </w:rPr>
        <w:lastRenderedPageBreak/>
        <w:t>Table 3 Incidence of adverse events</w:t>
      </w:r>
      <w:r>
        <w:rPr>
          <w:rFonts w:ascii="Book Antiqua" w:eastAsia="宋体" w:hAnsi="Book Antiqua" w:hint="eastAsia"/>
          <w:b/>
          <w:color w:val="000000"/>
          <w:kern w:val="0"/>
          <w:lang w:eastAsia="zh-CN"/>
        </w:rPr>
        <w:t xml:space="preserve"> </w:t>
      </w:r>
      <w:r w:rsidRPr="006404AD">
        <w:rPr>
          <w:rFonts w:ascii="Book Antiqua" w:hAnsi="Book Antiqua"/>
          <w:b/>
          <w:i/>
          <w:color w:val="000000"/>
          <w:kern w:val="0"/>
        </w:rPr>
        <w:t>n</w:t>
      </w:r>
      <w:r w:rsidRPr="006404AD">
        <w:rPr>
          <w:rFonts w:ascii="Book Antiqua" w:hAnsi="Book Antiqua"/>
          <w:b/>
          <w:color w:val="000000"/>
          <w:kern w:val="0"/>
        </w:rPr>
        <w:t xml:space="preserve"> (%)</w:t>
      </w:r>
    </w:p>
    <w:tbl>
      <w:tblPr>
        <w:tblW w:w="8000" w:type="dxa"/>
        <w:tblInd w:w="99" w:type="dxa"/>
        <w:tblCellMar>
          <w:left w:w="99" w:type="dxa"/>
          <w:right w:w="99" w:type="dxa"/>
        </w:tblCellMar>
        <w:tblLook w:val="04A0" w:firstRow="1" w:lastRow="0" w:firstColumn="1" w:lastColumn="0" w:noHBand="0" w:noVBand="1"/>
      </w:tblPr>
      <w:tblGrid>
        <w:gridCol w:w="3940"/>
        <w:gridCol w:w="4060"/>
      </w:tblGrid>
      <w:tr w:rsidR="00606318" w:rsidRPr="000008AC" w14:paraId="4F49E2DD" w14:textId="77777777" w:rsidTr="000008AC">
        <w:trPr>
          <w:trHeight w:val="375"/>
        </w:trPr>
        <w:tc>
          <w:tcPr>
            <w:tcW w:w="3940" w:type="dxa"/>
            <w:tcBorders>
              <w:top w:val="single" w:sz="4" w:space="0" w:color="auto"/>
              <w:left w:val="nil"/>
              <w:bottom w:val="single" w:sz="4" w:space="0" w:color="auto"/>
              <w:right w:val="nil"/>
            </w:tcBorders>
            <w:shd w:val="clear" w:color="auto" w:fill="auto"/>
            <w:noWrap/>
            <w:vAlign w:val="center"/>
            <w:hideMark/>
          </w:tcPr>
          <w:p w14:paraId="0788FA29" w14:textId="3D7C187D" w:rsidR="00606318" w:rsidRPr="000008AC" w:rsidRDefault="000008AC" w:rsidP="001342A6">
            <w:pPr>
              <w:widowControl/>
              <w:jc w:val="left"/>
              <w:rPr>
                <w:rFonts w:ascii="Book Antiqua" w:eastAsia="宋体" w:hAnsi="Book Antiqua"/>
                <w:b/>
                <w:color w:val="000000"/>
                <w:kern w:val="0"/>
                <w:lang w:eastAsia="zh-CN"/>
              </w:rPr>
            </w:pPr>
            <w:r w:rsidRPr="000008AC">
              <w:rPr>
                <w:rFonts w:ascii="Book Antiqua" w:eastAsia="宋体" w:hAnsi="Book Antiqua" w:hint="eastAsia"/>
                <w:b/>
                <w:color w:val="000000"/>
                <w:kern w:val="0"/>
                <w:lang w:eastAsia="zh-CN"/>
              </w:rPr>
              <w:t>Parameters</w:t>
            </w:r>
          </w:p>
        </w:tc>
        <w:tc>
          <w:tcPr>
            <w:tcW w:w="4060" w:type="dxa"/>
            <w:tcBorders>
              <w:top w:val="single" w:sz="4" w:space="0" w:color="auto"/>
              <w:left w:val="nil"/>
              <w:bottom w:val="single" w:sz="4" w:space="0" w:color="auto"/>
              <w:right w:val="nil"/>
            </w:tcBorders>
            <w:shd w:val="clear" w:color="auto" w:fill="auto"/>
            <w:vAlign w:val="center"/>
            <w:hideMark/>
          </w:tcPr>
          <w:p w14:paraId="2CF1B217" w14:textId="75FD27EC" w:rsidR="00606318" w:rsidRPr="000008AC" w:rsidRDefault="00606318" w:rsidP="001342A6">
            <w:pPr>
              <w:widowControl/>
              <w:jc w:val="center"/>
              <w:rPr>
                <w:rFonts w:ascii="Book Antiqua" w:hAnsi="Book Antiqua"/>
                <w:b/>
                <w:color w:val="000000"/>
                <w:kern w:val="0"/>
              </w:rPr>
            </w:pPr>
            <w:r w:rsidRPr="000008AC">
              <w:rPr>
                <w:rFonts w:ascii="Book Antiqua" w:hAnsi="Book Antiqua"/>
                <w:b/>
                <w:color w:val="000000"/>
                <w:kern w:val="0"/>
              </w:rPr>
              <w:t>Incidence (</w:t>
            </w:r>
            <w:r w:rsidR="000008AC" w:rsidRPr="000008AC">
              <w:rPr>
                <w:b/>
                <w:i/>
                <w:color w:val="000000"/>
                <w:kern w:val="0"/>
              </w:rPr>
              <w:t>n</w:t>
            </w:r>
            <w:r w:rsidRPr="000008AC">
              <w:rPr>
                <w:b/>
                <w:i/>
                <w:color w:val="000000"/>
                <w:kern w:val="0"/>
              </w:rPr>
              <w:t xml:space="preserve"> =</w:t>
            </w:r>
            <w:r w:rsidRPr="000008AC">
              <w:rPr>
                <w:rFonts w:ascii="Book Antiqua" w:hAnsi="Book Antiqua"/>
                <w:b/>
                <w:color w:val="000000"/>
                <w:kern w:val="0"/>
              </w:rPr>
              <w:t xml:space="preserve"> 187)</w:t>
            </w:r>
          </w:p>
        </w:tc>
      </w:tr>
      <w:tr w:rsidR="000008AC" w:rsidRPr="00251D39" w14:paraId="4B0B3208" w14:textId="77777777" w:rsidTr="000008AC">
        <w:trPr>
          <w:trHeight w:val="375"/>
        </w:trPr>
        <w:tc>
          <w:tcPr>
            <w:tcW w:w="3940" w:type="dxa"/>
            <w:tcBorders>
              <w:top w:val="single" w:sz="4" w:space="0" w:color="auto"/>
              <w:left w:val="nil"/>
              <w:bottom w:val="nil"/>
              <w:right w:val="nil"/>
            </w:tcBorders>
            <w:shd w:val="clear" w:color="auto" w:fill="auto"/>
            <w:vAlign w:val="center"/>
            <w:hideMark/>
          </w:tcPr>
          <w:p w14:paraId="268E2B6F"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Pancreatitis</w:t>
            </w:r>
          </w:p>
        </w:tc>
        <w:tc>
          <w:tcPr>
            <w:tcW w:w="4060" w:type="dxa"/>
            <w:tcBorders>
              <w:top w:val="single" w:sz="4" w:space="0" w:color="auto"/>
              <w:left w:val="nil"/>
              <w:bottom w:val="nil"/>
              <w:right w:val="nil"/>
            </w:tcBorders>
            <w:shd w:val="clear" w:color="auto" w:fill="auto"/>
            <w:noWrap/>
            <w:vAlign w:val="center"/>
            <w:hideMark/>
          </w:tcPr>
          <w:p w14:paraId="232E8759" w14:textId="0B3A13F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5 (3)</w:t>
            </w:r>
          </w:p>
        </w:tc>
      </w:tr>
      <w:tr w:rsidR="000008AC" w:rsidRPr="00251D39" w14:paraId="5C27AE9A" w14:textId="77777777" w:rsidTr="00F65A19">
        <w:trPr>
          <w:trHeight w:val="375"/>
        </w:trPr>
        <w:tc>
          <w:tcPr>
            <w:tcW w:w="3940" w:type="dxa"/>
            <w:tcBorders>
              <w:top w:val="nil"/>
              <w:left w:val="nil"/>
              <w:bottom w:val="nil"/>
              <w:right w:val="nil"/>
            </w:tcBorders>
            <w:shd w:val="clear" w:color="auto" w:fill="auto"/>
            <w:vAlign w:val="center"/>
            <w:hideMark/>
          </w:tcPr>
          <w:p w14:paraId="078B2870"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Hyperamylasemia</w:t>
            </w:r>
          </w:p>
        </w:tc>
        <w:tc>
          <w:tcPr>
            <w:tcW w:w="4060" w:type="dxa"/>
            <w:tcBorders>
              <w:top w:val="nil"/>
              <w:left w:val="nil"/>
              <w:bottom w:val="nil"/>
              <w:right w:val="nil"/>
            </w:tcBorders>
            <w:shd w:val="clear" w:color="auto" w:fill="auto"/>
            <w:noWrap/>
            <w:vAlign w:val="center"/>
            <w:hideMark/>
          </w:tcPr>
          <w:p w14:paraId="56858AB9" w14:textId="3DAAFD3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19 (10)</w:t>
            </w:r>
          </w:p>
        </w:tc>
      </w:tr>
      <w:tr w:rsidR="000008AC" w:rsidRPr="00251D39" w14:paraId="5CAA86C8" w14:textId="77777777" w:rsidTr="008F0E5E">
        <w:trPr>
          <w:trHeight w:val="375"/>
        </w:trPr>
        <w:tc>
          <w:tcPr>
            <w:tcW w:w="3940" w:type="dxa"/>
            <w:tcBorders>
              <w:top w:val="nil"/>
              <w:left w:val="nil"/>
              <w:bottom w:val="nil"/>
              <w:right w:val="nil"/>
            </w:tcBorders>
            <w:shd w:val="clear" w:color="auto" w:fill="auto"/>
            <w:vAlign w:val="center"/>
            <w:hideMark/>
          </w:tcPr>
          <w:p w14:paraId="7962359D"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Cholangitis</w:t>
            </w:r>
          </w:p>
        </w:tc>
        <w:tc>
          <w:tcPr>
            <w:tcW w:w="4060" w:type="dxa"/>
            <w:tcBorders>
              <w:top w:val="nil"/>
              <w:left w:val="nil"/>
              <w:bottom w:val="nil"/>
              <w:right w:val="nil"/>
            </w:tcBorders>
            <w:shd w:val="clear" w:color="auto" w:fill="auto"/>
            <w:noWrap/>
            <w:vAlign w:val="center"/>
            <w:hideMark/>
          </w:tcPr>
          <w:p w14:paraId="3DBB7CAB" w14:textId="5CDB9FB3"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12 (6)</w:t>
            </w:r>
          </w:p>
        </w:tc>
      </w:tr>
      <w:tr w:rsidR="000008AC" w:rsidRPr="00251D39" w14:paraId="761AE7AA" w14:textId="77777777" w:rsidTr="00EE1EF0">
        <w:trPr>
          <w:trHeight w:val="375"/>
        </w:trPr>
        <w:tc>
          <w:tcPr>
            <w:tcW w:w="3940" w:type="dxa"/>
            <w:tcBorders>
              <w:top w:val="nil"/>
              <w:left w:val="nil"/>
              <w:bottom w:val="nil"/>
              <w:right w:val="nil"/>
            </w:tcBorders>
            <w:shd w:val="clear" w:color="auto" w:fill="auto"/>
            <w:vAlign w:val="center"/>
            <w:hideMark/>
          </w:tcPr>
          <w:p w14:paraId="15019E9F"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Cholestasis</w:t>
            </w:r>
          </w:p>
        </w:tc>
        <w:tc>
          <w:tcPr>
            <w:tcW w:w="4060" w:type="dxa"/>
            <w:tcBorders>
              <w:top w:val="nil"/>
              <w:left w:val="nil"/>
              <w:bottom w:val="nil"/>
              <w:right w:val="nil"/>
            </w:tcBorders>
            <w:shd w:val="clear" w:color="auto" w:fill="auto"/>
            <w:noWrap/>
            <w:vAlign w:val="center"/>
            <w:hideMark/>
          </w:tcPr>
          <w:p w14:paraId="74337BA2" w14:textId="7855BCA7"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7 (4)</w:t>
            </w:r>
          </w:p>
        </w:tc>
      </w:tr>
      <w:tr w:rsidR="000008AC" w:rsidRPr="00251D39" w14:paraId="770810DF" w14:textId="77777777" w:rsidTr="00F342DC">
        <w:trPr>
          <w:trHeight w:val="375"/>
        </w:trPr>
        <w:tc>
          <w:tcPr>
            <w:tcW w:w="3940" w:type="dxa"/>
            <w:tcBorders>
              <w:top w:val="nil"/>
              <w:left w:val="nil"/>
              <w:bottom w:val="nil"/>
              <w:right w:val="nil"/>
            </w:tcBorders>
            <w:shd w:val="clear" w:color="auto" w:fill="auto"/>
            <w:vAlign w:val="center"/>
            <w:hideMark/>
          </w:tcPr>
          <w:p w14:paraId="013661AB"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 xml:space="preserve">Excessive </w:t>
            </w:r>
            <w:r w:rsidRPr="00251D39">
              <w:rPr>
                <w:rFonts w:ascii="Book Antiqua" w:eastAsia="MS PGothic" w:hAnsi="Book Antiqua"/>
                <w:color w:val="000000"/>
                <w:kern w:val="0"/>
                <w:szCs w:val="24"/>
              </w:rPr>
              <w:t>sedation</w:t>
            </w:r>
          </w:p>
        </w:tc>
        <w:tc>
          <w:tcPr>
            <w:tcW w:w="4060" w:type="dxa"/>
            <w:tcBorders>
              <w:top w:val="nil"/>
              <w:left w:val="nil"/>
              <w:bottom w:val="nil"/>
              <w:right w:val="nil"/>
            </w:tcBorders>
            <w:shd w:val="clear" w:color="auto" w:fill="auto"/>
            <w:noWrap/>
            <w:vAlign w:val="center"/>
            <w:hideMark/>
          </w:tcPr>
          <w:p w14:paraId="1F861CB5" w14:textId="5896D378"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1 (1)</w:t>
            </w:r>
          </w:p>
        </w:tc>
      </w:tr>
      <w:tr w:rsidR="000008AC" w:rsidRPr="00251D39" w14:paraId="6285BF35" w14:textId="77777777" w:rsidTr="000008AC">
        <w:trPr>
          <w:trHeight w:val="375"/>
        </w:trPr>
        <w:tc>
          <w:tcPr>
            <w:tcW w:w="3940" w:type="dxa"/>
            <w:tcBorders>
              <w:top w:val="nil"/>
              <w:left w:val="nil"/>
              <w:right w:val="nil"/>
            </w:tcBorders>
            <w:shd w:val="clear" w:color="auto" w:fill="auto"/>
            <w:vAlign w:val="center"/>
            <w:hideMark/>
          </w:tcPr>
          <w:p w14:paraId="0B7C3DA7"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Perforation</w:t>
            </w:r>
          </w:p>
        </w:tc>
        <w:tc>
          <w:tcPr>
            <w:tcW w:w="4060" w:type="dxa"/>
            <w:tcBorders>
              <w:top w:val="nil"/>
              <w:left w:val="nil"/>
              <w:right w:val="nil"/>
            </w:tcBorders>
            <w:shd w:val="clear" w:color="auto" w:fill="auto"/>
            <w:noWrap/>
            <w:vAlign w:val="center"/>
            <w:hideMark/>
          </w:tcPr>
          <w:p w14:paraId="53118770" w14:textId="789DF90D"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3 (2)</w:t>
            </w:r>
          </w:p>
        </w:tc>
      </w:tr>
      <w:tr w:rsidR="000008AC" w:rsidRPr="00251D39" w14:paraId="10EED600" w14:textId="77777777" w:rsidTr="000008AC">
        <w:trPr>
          <w:trHeight w:val="375"/>
        </w:trPr>
        <w:tc>
          <w:tcPr>
            <w:tcW w:w="3940" w:type="dxa"/>
            <w:tcBorders>
              <w:top w:val="nil"/>
              <w:left w:val="nil"/>
              <w:right w:val="nil"/>
            </w:tcBorders>
            <w:shd w:val="clear" w:color="auto" w:fill="auto"/>
            <w:vAlign w:val="center"/>
            <w:hideMark/>
          </w:tcPr>
          <w:p w14:paraId="40054732"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Others</w:t>
            </w:r>
          </w:p>
        </w:tc>
        <w:tc>
          <w:tcPr>
            <w:tcW w:w="4060" w:type="dxa"/>
            <w:tcBorders>
              <w:top w:val="nil"/>
              <w:left w:val="nil"/>
              <w:right w:val="nil"/>
            </w:tcBorders>
            <w:shd w:val="clear" w:color="auto" w:fill="auto"/>
            <w:noWrap/>
            <w:vAlign w:val="center"/>
            <w:hideMark/>
          </w:tcPr>
          <w:p w14:paraId="16FA0718" w14:textId="1295BB29"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5 (3)</w:t>
            </w:r>
          </w:p>
        </w:tc>
      </w:tr>
      <w:tr w:rsidR="000008AC" w:rsidRPr="00251D39" w14:paraId="5119A69D" w14:textId="77777777" w:rsidTr="000008AC">
        <w:trPr>
          <w:trHeight w:val="375"/>
        </w:trPr>
        <w:tc>
          <w:tcPr>
            <w:tcW w:w="3940" w:type="dxa"/>
            <w:tcBorders>
              <w:left w:val="nil"/>
              <w:bottom w:val="single" w:sz="4" w:space="0" w:color="auto"/>
              <w:right w:val="nil"/>
            </w:tcBorders>
            <w:shd w:val="clear" w:color="auto" w:fill="auto"/>
            <w:noWrap/>
            <w:vAlign w:val="center"/>
            <w:hideMark/>
          </w:tcPr>
          <w:p w14:paraId="35946CE8" w14:textId="77777777" w:rsidR="000008AC" w:rsidRPr="00251D39" w:rsidRDefault="000008AC" w:rsidP="001342A6">
            <w:pPr>
              <w:widowControl/>
              <w:jc w:val="left"/>
              <w:rPr>
                <w:rFonts w:ascii="Book Antiqua" w:hAnsi="Book Antiqua"/>
                <w:color w:val="000000"/>
                <w:kern w:val="0"/>
              </w:rPr>
            </w:pPr>
            <w:r w:rsidRPr="00251D39">
              <w:rPr>
                <w:rFonts w:ascii="Book Antiqua" w:hAnsi="Book Antiqua"/>
                <w:color w:val="000000"/>
                <w:kern w:val="0"/>
              </w:rPr>
              <w:t>Total (no overlap)</w:t>
            </w:r>
          </w:p>
        </w:tc>
        <w:tc>
          <w:tcPr>
            <w:tcW w:w="4060" w:type="dxa"/>
            <w:tcBorders>
              <w:left w:val="nil"/>
              <w:bottom w:val="single" w:sz="4" w:space="0" w:color="auto"/>
              <w:right w:val="nil"/>
            </w:tcBorders>
            <w:shd w:val="clear" w:color="auto" w:fill="auto"/>
            <w:noWrap/>
            <w:vAlign w:val="center"/>
            <w:hideMark/>
          </w:tcPr>
          <w:p w14:paraId="44677C55" w14:textId="218FE584" w:rsidR="000008AC" w:rsidRPr="00251D39" w:rsidRDefault="000008AC" w:rsidP="000008AC">
            <w:pPr>
              <w:widowControl/>
              <w:jc w:val="center"/>
              <w:rPr>
                <w:rFonts w:ascii="Book Antiqua" w:hAnsi="Book Antiqua"/>
                <w:color w:val="000000"/>
                <w:kern w:val="0"/>
              </w:rPr>
            </w:pPr>
            <w:r w:rsidRPr="00251D39">
              <w:rPr>
                <w:rFonts w:ascii="Book Antiqua" w:hAnsi="Book Antiqua"/>
                <w:color w:val="000000"/>
                <w:kern w:val="0"/>
              </w:rPr>
              <w:t>47 (25)</w:t>
            </w:r>
          </w:p>
        </w:tc>
      </w:tr>
    </w:tbl>
    <w:p w14:paraId="7345B410" w14:textId="77777777" w:rsidR="00606318" w:rsidRDefault="00606318" w:rsidP="00F00139">
      <w:pPr>
        <w:kinsoku w:val="0"/>
        <w:overflowPunct w:val="0"/>
        <w:autoSpaceDE w:val="0"/>
        <w:autoSpaceDN w:val="0"/>
        <w:adjustRightInd w:val="0"/>
        <w:snapToGrid w:val="0"/>
        <w:spacing w:line="360" w:lineRule="auto"/>
        <w:textAlignment w:val="center"/>
        <w:rPr>
          <w:rFonts w:ascii="Book Antiqua" w:eastAsia="宋体" w:hAnsi="Book Antiqua"/>
          <w:szCs w:val="24"/>
          <w:lang w:eastAsia="zh-CN"/>
        </w:rPr>
      </w:pPr>
    </w:p>
    <w:p w14:paraId="6FA1351D" w14:textId="77777777" w:rsidR="00A57516" w:rsidRPr="00251D39" w:rsidRDefault="00A57516" w:rsidP="00F00139">
      <w:pPr>
        <w:kinsoku w:val="0"/>
        <w:overflowPunct w:val="0"/>
        <w:autoSpaceDE w:val="0"/>
        <w:autoSpaceDN w:val="0"/>
        <w:adjustRightInd w:val="0"/>
        <w:snapToGrid w:val="0"/>
        <w:spacing w:line="360" w:lineRule="auto"/>
        <w:textAlignment w:val="center"/>
        <w:rPr>
          <w:rFonts w:ascii="Book Antiqua" w:eastAsiaTheme="minorEastAsia" w:hAnsi="Book Antiqua"/>
          <w:szCs w:val="24"/>
        </w:rPr>
      </w:pPr>
      <w:r w:rsidRPr="00251D39">
        <w:rPr>
          <w:rFonts w:ascii="Book Antiqua" w:eastAsiaTheme="minorEastAsia" w:hAnsi="Book Antiqua"/>
          <w:szCs w:val="24"/>
        </w:rPr>
        <w:br w:type="page"/>
      </w:r>
    </w:p>
    <w:p w14:paraId="6E3415D9" w14:textId="73A8F0E4" w:rsidR="00A57516" w:rsidRPr="00C92B13" w:rsidRDefault="00437C20" w:rsidP="00F00139">
      <w:pPr>
        <w:kinsoku w:val="0"/>
        <w:overflowPunct w:val="0"/>
        <w:autoSpaceDE w:val="0"/>
        <w:autoSpaceDN w:val="0"/>
        <w:adjustRightInd w:val="0"/>
        <w:snapToGrid w:val="0"/>
        <w:spacing w:line="360" w:lineRule="auto"/>
        <w:textAlignment w:val="center"/>
        <w:rPr>
          <w:rFonts w:ascii="Book Antiqua" w:eastAsia="宋体" w:hAnsi="Book Antiqua"/>
          <w:color w:val="000000"/>
          <w:kern w:val="0"/>
          <w:szCs w:val="24"/>
          <w:lang w:eastAsia="zh-CN"/>
        </w:rPr>
      </w:pPr>
      <w:r w:rsidRPr="00251D39">
        <w:rPr>
          <w:rFonts w:ascii="Book Antiqua" w:hAnsi="Book Antiqua"/>
          <w:b/>
          <w:color w:val="000000"/>
          <w:kern w:val="0"/>
        </w:rPr>
        <w:lastRenderedPageBreak/>
        <w:t xml:space="preserve">Table 4 Risk </w:t>
      </w:r>
      <w:r w:rsidRPr="00251D39">
        <w:rPr>
          <w:rFonts w:ascii="Book Antiqua" w:eastAsia="MS PGothic" w:hAnsi="Book Antiqua"/>
          <w:b/>
          <w:color w:val="000000"/>
          <w:kern w:val="0"/>
          <w:szCs w:val="24"/>
        </w:rPr>
        <w:t>factors for</w:t>
      </w:r>
      <w:r w:rsidRPr="00251D39">
        <w:rPr>
          <w:rFonts w:ascii="Book Antiqua" w:hAnsi="Book Antiqua"/>
          <w:b/>
          <w:color w:val="000000"/>
          <w:kern w:val="0"/>
        </w:rPr>
        <w:t xml:space="preserve"> perforation in all cases</w:t>
      </w:r>
      <w:r w:rsidR="00C92B13">
        <w:rPr>
          <w:rFonts w:ascii="Book Antiqua" w:eastAsia="宋体" w:hAnsi="Book Antiqua" w:hint="eastAsia"/>
          <w:b/>
          <w:color w:val="000000"/>
          <w:kern w:val="0"/>
          <w:lang w:eastAsia="zh-CN"/>
        </w:rPr>
        <w:t xml:space="preserve"> </w:t>
      </w:r>
      <w:r w:rsidR="00C92B13" w:rsidRPr="006404AD">
        <w:rPr>
          <w:rFonts w:ascii="Book Antiqua" w:hAnsi="Book Antiqua"/>
          <w:b/>
          <w:i/>
          <w:color w:val="000000"/>
          <w:kern w:val="0"/>
        </w:rPr>
        <w:t>n</w:t>
      </w:r>
      <w:r w:rsidR="00C92B13" w:rsidRPr="006404AD">
        <w:rPr>
          <w:rFonts w:ascii="Book Antiqua" w:hAnsi="Book Antiqua"/>
          <w:b/>
          <w:color w:val="000000"/>
          <w:kern w:val="0"/>
        </w:rPr>
        <w:t xml:space="preserve"> (%)</w:t>
      </w:r>
    </w:p>
    <w:tbl>
      <w:tblPr>
        <w:tblW w:w="4753" w:type="pct"/>
        <w:tblCellMar>
          <w:left w:w="99" w:type="dxa"/>
          <w:right w:w="99" w:type="dxa"/>
        </w:tblCellMar>
        <w:tblLook w:val="04A0" w:firstRow="1" w:lastRow="0" w:firstColumn="1" w:lastColumn="0" w:noHBand="0" w:noVBand="1"/>
      </w:tblPr>
      <w:tblGrid>
        <w:gridCol w:w="1621"/>
        <w:gridCol w:w="3431"/>
        <w:gridCol w:w="728"/>
        <w:gridCol w:w="550"/>
        <w:gridCol w:w="890"/>
        <w:gridCol w:w="1052"/>
      </w:tblGrid>
      <w:tr w:rsidR="00815FDB" w:rsidRPr="00E3221E" w14:paraId="36E48EDD" w14:textId="77777777" w:rsidTr="00815FDB">
        <w:trPr>
          <w:trHeight w:val="375"/>
        </w:trPr>
        <w:tc>
          <w:tcPr>
            <w:tcW w:w="3054" w:type="pct"/>
            <w:gridSpan w:val="2"/>
            <w:tcBorders>
              <w:top w:val="single" w:sz="4" w:space="0" w:color="auto"/>
              <w:left w:val="nil"/>
              <w:bottom w:val="single" w:sz="4" w:space="0" w:color="auto"/>
              <w:right w:val="nil"/>
            </w:tcBorders>
            <w:shd w:val="clear" w:color="auto" w:fill="auto"/>
            <w:noWrap/>
            <w:vAlign w:val="center"/>
            <w:hideMark/>
          </w:tcPr>
          <w:p w14:paraId="2836C531" w14:textId="633FC48E" w:rsidR="00815FDB" w:rsidRPr="00815FDB" w:rsidRDefault="00815FDB" w:rsidP="001342A6">
            <w:pPr>
              <w:widowControl/>
              <w:jc w:val="left"/>
              <w:rPr>
                <w:rFonts w:ascii="Book Antiqua" w:eastAsia="宋体" w:hAnsi="Book Antiqua"/>
                <w:b/>
                <w:color w:val="000000"/>
                <w:kern w:val="0"/>
                <w:lang w:eastAsia="zh-CN"/>
              </w:rPr>
            </w:pPr>
            <w:r w:rsidRPr="000008AC">
              <w:rPr>
                <w:rFonts w:ascii="Book Antiqua" w:eastAsia="宋体" w:hAnsi="Book Antiqua" w:hint="eastAsia"/>
                <w:b/>
                <w:color w:val="000000"/>
                <w:kern w:val="0"/>
                <w:lang w:eastAsia="zh-CN"/>
              </w:rPr>
              <w:t>Parameters</w:t>
            </w:r>
          </w:p>
        </w:tc>
        <w:tc>
          <w:tcPr>
            <w:tcW w:w="440" w:type="pct"/>
            <w:tcBorders>
              <w:top w:val="single" w:sz="4" w:space="0" w:color="auto"/>
              <w:left w:val="nil"/>
              <w:bottom w:val="single" w:sz="4" w:space="0" w:color="auto"/>
              <w:right w:val="nil"/>
            </w:tcBorders>
            <w:shd w:val="clear" w:color="auto" w:fill="auto"/>
            <w:noWrap/>
            <w:vAlign w:val="center"/>
            <w:hideMark/>
          </w:tcPr>
          <w:p w14:paraId="5837C1AA" w14:textId="77777777" w:rsidR="00815FDB" w:rsidRPr="00E3221E" w:rsidRDefault="00815FDB" w:rsidP="001342A6">
            <w:pPr>
              <w:widowControl/>
              <w:jc w:val="center"/>
              <w:rPr>
                <w:rFonts w:ascii="Book Antiqua" w:hAnsi="Book Antiqua"/>
                <w:b/>
                <w:i/>
                <w:color w:val="000000"/>
                <w:kern w:val="0"/>
              </w:rPr>
            </w:pPr>
            <w:r w:rsidRPr="00E3221E">
              <w:rPr>
                <w:rFonts w:ascii="Book Antiqua" w:hAnsi="Book Antiqua"/>
                <w:b/>
                <w:i/>
                <w:color w:val="000000"/>
                <w:kern w:val="0"/>
              </w:rPr>
              <w:t>N</w:t>
            </w:r>
          </w:p>
        </w:tc>
        <w:tc>
          <w:tcPr>
            <w:tcW w:w="870" w:type="pct"/>
            <w:gridSpan w:val="2"/>
            <w:tcBorders>
              <w:top w:val="single" w:sz="4" w:space="0" w:color="auto"/>
              <w:left w:val="nil"/>
              <w:bottom w:val="single" w:sz="4" w:space="0" w:color="auto"/>
              <w:right w:val="nil"/>
            </w:tcBorders>
            <w:shd w:val="clear" w:color="auto" w:fill="auto"/>
            <w:noWrap/>
            <w:vAlign w:val="center"/>
            <w:hideMark/>
          </w:tcPr>
          <w:p w14:paraId="6E0D8C6E" w14:textId="77777777" w:rsidR="00815FDB" w:rsidRPr="00E3221E" w:rsidRDefault="00815FDB" w:rsidP="001342A6">
            <w:pPr>
              <w:widowControl/>
              <w:jc w:val="center"/>
              <w:rPr>
                <w:rFonts w:ascii="Book Antiqua" w:hAnsi="Book Antiqua"/>
                <w:b/>
                <w:color w:val="000000"/>
                <w:kern w:val="0"/>
              </w:rPr>
            </w:pPr>
            <w:r w:rsidRPr="00E3221E">
              <w:rPr>
                <w:rFonts w:ascii="Book Antiqua" w:hAnsi="Book Antiqua"/>
                <w:b/>
                <w:color w:val="000000"/>
                <w:kern w:val="0"/>
              </w:rPr>
              <w:t>Perforation</w:t>
            </w:r>
          </w:p>
        </w:tc>
        <w:tc>
          <w:tcPr>
            <w:tcW w:w="636" w:type="pct"/>
            <w:tcBorders>
              <w:top w:val="single" w:sz="4" w:space="0" w:color="auto"/>
              <w:left w:val="nil"/>
              <w:bottom w:val="single" w:sz="4" w:space="0" w:color="auto"/>
              <w:right w:val="nil"/>
            </w:tcBorders>
            <w:shd w:val="clear" w:color="auto" w:fill="auto"/>
            <w:noWrap/>
            <w:vAlign w:val="center"/>
            <w:hideMark/>
          </w:tcPr>
          <w:p w14:paraId="18D14F40" w14:textId="07B1D067" w:rsidR="00815FDB" w:rsidRPr="00E3221E" w:rsidRDefault="00815FDB" w:rsidP="001342A6">
            <w:pPr>
              <w:widowControl/>
              <w:jc w:val="center"/>
              <w:rPr>
                <w:rFonts w:ascii="Book Antiqua" w:eastAsia="宋体" w:hAnsi="Book Antiqua"/>
                <w:b/>
                <w:i/>
                <w:color w:val="000000"/>
                <w:kern w:val="0"/>
                <w:lang w:eastAsia="zh-CN"/>
              </w:rPr>
            </w:pPr>
            <w:r w:rsidRPr="00E3221E">
              <w:rPr>
                <w:rFonts w:ascii="Book Antiqua" w:hAnsi="Book Antiqua"/>
                <w:b/>
                <w:i/>
                <w:color w:val="000000"/>
                <w:kern w:val="0"/>
              </w:rPr>
              <w:t>P</w:t>
            </w:r>
            <w:r w:rsidRPr="00E3221E">
              <w:rPr>
                <w:rFonts w:ascii="Book Antiqua" w:eastAsia="宋体" w:hAnsi="Book Antiqua" w:hint="eastAsia"/>
                <w:b/>
                <w:i/>
                <w:color w:val="000000"/>
                <w:kern w:val="0"/>
                <w:lang w:eastAsia="zh-CN"/>
              </w:rPr>
              <w:t>-</w:t>
            </w:r>
            <w:r w:rsidRPr="00E3221E">
              <w:rPr>
                <w:rFonts w:ascii="Book Antiqua" w:eastAsia="宋体" w:hAnsi="Book Antiqua" w:hint="eastAsia"/>
                <w:b/>
                <w:color w:val="000000"/>
                <w:kern w:val="0"/>
                <w:lang w:eastAsia="zh-CN"/>
              </w:rPr>
              <w:t>value</w:t>
            </w:r>
          </w:p>
        </w:tc>
      </w:tr>
      <w:tr w:rsidR="00815FDB" w:rsidRPr="00251D39" w14:paraId="2560D163" w14:textId="77777777" w:rsidTr="00815FDB">
        <w:trPr>
          <w:trHeight w:val="375"/>
        </w:trPr>
        <w:tc>
          <w:tcPr>
            <w:tcW w:w="3054" w:type="pct"/>
            <w:gridSpan w:val="2"/>
            <w:tcBorders>
              <w:top w:val="single" w:sz="4" w:space="0" w:color="auto"/>
              <w:left w:val="nil"/>
              <w:bottom w:val="nil"/>
              <w:right w:val="nil"/>
            </w:tcBorders>
            <w:shd w:val="clear" w:color="auto" w:fill="auto"/>
            <w:noWrap/>
            <w:vAlign w:val="center"/>
            <w:hideMark/>
          </w:tcPr>
          <w:p w14:paraId="5077AA73" w14:textId="4A442FF9" w:rsidR="00815FDB" w:rsidRDefault="00815FDB" w:rsidP="00815FDB">
            <w:pPr>
              <w:widowControl/>
              <w:jc w:val="left"/>
              <w:rPr>
                <w:rFonts w:ascii="Book Antiqua" w:eastAsia="宋体" w:hAnsi="Book Antiqua"/>
                <w:color w:val="000000"/>
                <w:kern w:val="0"/>
                <w:lang w:eastAsia="zh-CN"/>
              </w:rPr>
            </w:pPr>
            <w:r w:rsidRPr="00251D39">
              <w:rPr>
                <w:rFonts w:ascii="Book Antiqua" w:hAnsi="Book Antiqua"/>
                <w:color w:val="000000"/>
                <w:kern w:val="0"/>
              </w:rPr>
              <w:t>Age</w:t>
            </w:r>
            <w:r>
              <w:rPr>
                <w:rFonts w:ascii="Book Antiqua" w:eastAsia="宋体" w:hAnsi="Book Antiqua" w:hint="eastAsia"/>
                <w:color w:val="000000"/>
                <w:kern w:val="0"/>
                <w:lang w:eastAsia="zh-CN"/>
              </w:rPr>
              <w:t xml:space="preserve"> (</w:t>
            </w:r>
            <w:proofErr w:type="spellStart"/>
            <w:r>
              <w:rPr>
                <w:rFonts w:ascii="Book Antiqua" w:eastAsia="宋体" w:hAnsi="Book Antiqua" w:hint="eastAsia"/>
                <w:color w:val="000000"/>
                <w:kern w:val="0"/>
                <w:lang w:eastAsia="zh-CN"/>
              </w:rPr>
              <w:t>yr</w:t>
            </w:r>
            <w:proofErr w:type="spellEnd"/>
            <w:r>
              <w:rPr>
                <w:rFonts w:ascii="Book Antiqua" w:eastAsia="宋体" w:hAnsi="Book Antiqua" w:hint="eastAsia"/>
                <w:color w:val="000000"/>
                <w:kern w:val="0"/>
                <w:lang w:eastAsia="zh-CN"/>
              </w:rPr>
              <w:t>)</w:t>
            </w:r>
          </w:p>
          <w:p w14:paraId="0355E770" w14:textId="19D2D4D9" w:rsidR="00815FDB" w:rsidRPr="00251D39" w:rsidRDefault="00815FDB" w:rsidP="00815FDB">
            <w:pPr>
              <w:widowControl/>
              <w:jc w:val="left"/>
              <w:rPr>
                <w:rFonts w:ascii="Book Antiqua" w:hAnsi="Book Antiqua"/>
                <w:color w:val="000000"/>
                <w:kern w:val="0"/>
              </w:rPr>
            </w:pPr>
            <w:r w:rsidRPr="00251D39">
              <w:rPr>
                <w:rFonts w:ascii="Book Antiqua" w:hAnsi="Book Antiqua"/>
                <w:color w:val="000000"/>
                <w:kern w:val="0"/>
              </w:rPr>
              <w:t>≥</w:t>
            </w:r>
            <w:r>
              <w:rPr>
                <w:rFonts w:ascii="Book Antiqua" w:eastAsia="宋体" w:hAnsi="Book Antiqua" w:hint="eastAsia"/>
                <w:color w:val="000000"/>
                <w:kern w:val="0"/>
                <w:lang w:eastAsia="zh-CN"/>
              </w:rPr>
              <w:t xml:space="preserve"> </w:t>
            </w:r>
            <w:r w:rsidRPr="00251D39">
              <w:rPr>
                <w:rFonts w:ascii="Book Antiqua" w:hAnsi="Book Antiqua"/>
                <w:color w:val="000000"/>
                <w:kern w:val="0"/>
              </w:rPr>
              <w:t>75</w:t>
            </w:r>
          </w:p>
        </w:tc>
        <w:tc>
          <w:tcPr>
            <w:tcW w:w="440" w:type="pct"/>
            <w:tcBorders>
              <w:top w:val="single" w:sz="4" w:space="0" w:color="auto"/>
              <w:left w:val="nil"/>
              <w:bottom w:val="nil"/>
              <w:right w:val="nil"/>
            </w:tcBorders>
            <w:shd w:val="clear" w:color="auto" w:fill="auto"/>
            <w:noWrap/>
            <w:vAlign w:val="center"/>
            <w:hideMark/>
          </w:tcPr>
          <w:p w14:paraId="119C72C8" w14:textId="77777777" w:rsidR="00815FDB" w:rsidRPr="00251D39" w:rsidRDefault="00815FDB" w:rsidP="001342A6">
            <w:pPr>
              <w:widowControl/>
              <w:jc w:val="center"/>
              <w:rPr>
                <w:rFonts w:ascii="Book Antiqua" w:hAnsi="Book Antiqua"/>
                <w:color w:val="000000"/>
                <w:kern w:val="0"/>
              </w:rPr>
            </w:pPr>
            <w:r w:rsidRPr="00251D39">
              <w:rPr>
                <w:rFonts w:ascii="Book Antiqua" w:hAnsi="Book Antiqua"/>
                <w:color w:val="000000"/>
                <w:kern w:val="0"/>
              </w:rPr>
              <w:t>68</w:t>
            </w:r>
          </w:p>
        </w:tc>
        <w:tc>
          <w:tcPr>
            <w:tcW w:w="870" w:type="pct"/>
            <w:gridSpan w:val="2"/>
            <w:tcBorders>
              <w:top w:val="single" w:sz="4" w:space="0" w:color="auto"/>
              <w:left w:val="nil"/>
              <w:bottom w:val="nil"/>
              <w:right w:val="nil"/>
            </w:tcBorders>
            <w:shd w:val="clear" w:color="auto" w:fill="auto"/>
            <w:noWrap/>
            <w:vAlign w:val="center"/>
            <w:hideMark/>
          </w:tcPr>
          <w:p w14:paraId="30C3ABE8" w14:textId="2FF2BCCE" w:rsidR="00815FDB" w:rsidRPr="00E3221E" w:rsidRDefault="00815FDB"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2.9</w:t>
            </w:r>
            <w:r>
              <w:rPr>
                <w:rFonts w:ascii="Book Antiqua" w:eastAsia="宋体" w:hAnsi="Book Antiqua" w:hint="eastAsia"/>
                <w:color w:val="000000"/>
                <w:kern w:val="0"/>
                <w:lang w:eastAsia="zh-CN"/>
              </w:rPr>
              <w:t>)</w:t>
            </w:r>
          </w:p>
        </w:tc>
        <w:tc>
          <w:tcPr>
            <w:tcW w:w="636" w:type="pct"/>
            <w:tcBorders>
              <w:top w:val="single" w:sz="4" w:space="0" w:color="auto"/>
              <w:left w:val="nil"/>
              <w:bottom w:val="nil"/>
              <w:right w:val="nil"/>
            </w:tcBorders>
            <w:shd w:val="clear" w:color="auto" w:fill="auto"/>
            <w:noWrap/>
            <w:vAlign w:val="center"/>
            <w:hideMark/>
          </w:tcPr>
          <w:p w14:paraId="5DA69ED9" w14:textId="77777777" w:rsidR="00815FDB" w:rsidRPr="00251D39" w:rsidRDefault="00815FDB" w:rsidP="001342A6">
            <w:pPr>
              <w:widowControl/>
              <w:jc w:val="center"/>
              <w:rPr>
                <w:rFonts w:ascii="Book Antiqua" w:hAnsi="Book Antiqua"/>
                <w:color w:val="000000"/>
                <w:kern w:val="0"/>
              </w:rPr>
            </w:pPr>
            <w:r w:rsidRPr="00251D39">
              <w:rPr>
                <w:rFonts w:ascii="Book Antiqua" w:hAnsi="Book Antiqua"/>
                <w:color w:val="000000"/>
                <w:kern w:val="0"/>
              </w:rPr>
              <w:t>0.621</w:t>
            </w:r>
          </w:p>
        </w:tc>
      </w:tr>
      <w:tr w:rsidR="00E3221E" w:rsidRPr="00251D39" w14:paraId="30897BC0" w14:textId="77777777" w:rsidTr="00FC2D7F">
        <w:trPr>
          <w:trHeight w:val="375"/>
        </w:trPr>
        <w:tc>
          <w:tcPr>
            <w:tcW w:w="3054" w:type="pct"/>
            <w:gridSpan w:val="2"/>
            <w:tcBorders>
              <w:top w:val="nil"/>
              <w:left w:val="nil"/>
              <w:bottom w:val="nil"/>
              <w:right w:val="nil"/>
            </w:tcBorders>
            <w:shd w:val="clear" w:color="auto" w:fill="auto"/>
            <w:noWrap/>
            <w:vAlign w:val="center"/>
            <w:hideMark/>
          </w:tcPr>
          <w:p w14:paraId="0E4D934B"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Female sex</w:t>
            </w:r>
          </w:p>
        </w:tc>
        <w:tc>
          <w:tcPr>
            <w:tcW w:w="440" w:type="pct"/>
            <w:tcBorders>
              <w:top w:val="nil"/>
              <w:left w:val="nil"/>
              <w:bottom w:val="nil"/>
              <w:right w:val="nil"/>
            </w:tcBorders>
            <w:shd w:val="clear" w:color="auto" w:fill="auto"/>
            <w:noWrap/>
            <w:vAlign w:val="center"/>
            <w:hideMark/>
          </w:tcPr>
          <w:p w14:paraId="51184CEE"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49</w:t>
            </w:r>
          </w:p>
        </w:tc>
        <w:tc>
          <w:tcPr>
            <w:tcW w:w="870" w:type="pct"/>
            <w:gridSpan w:val="2"/>
            <w:tcBorders>
              <w:top w:val="nil"/>
              <w:left w:val="nil"/>
              <w:bottom w:val="nil"/>
              <w:right w:val="nil"/>
            </w:tcBorders>
            <w:shd w:val="clear" w:color="auto" w:fill="auto"/>
            <w:noWrap/>
            <w:vAlign w:val="center"/>
            <w:hideMark/>
          </w:tcPr>
          <w:p w14:paraId="032071E0" w14:textId="2DCCF707" w:rsidR="00E3221E" w:rsidRPr="00E3221E" w:rsidRDefault="00E3221E"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4.1</w:t>
            </w:r>
            <w:r>
              <w:rPr>
                <w:rFonts w:ascii="Book Antiqua" w:eastAsia="宋体"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0EBD5D05"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 xml:space="preserve">0.345 </w:t>
            </w:r>
          </w:p>
        </w:tc>
      </w:tr>
      <w:tr w:rsidR="00E3221E" w:rsidRPr="00251D39" w14:paraId="14B62D1A" w14:textId="77777777" w:rsidTr="00815FDB">
        <w:trPr>
          <w:trHeight w:val="375"/>
        </w:trPr>
        <w:tc>
          <w:tcPr>
            <w:tcW w:w="980" w:type="pct"/>
            <w:tcBorders>
              <w:top w:val="nil"/>
              <w:left w:val="nil"/>
              <w:bottom w:val="nil"/>
              <w:right w:val="nil"/>
            </w:tcBorders>
            <w:shd w:val="clear" w:color="auto" w:fill="auto"/>
            <w:noWrap/>
            <w:vAlign w:val="center"/>
            <w:hideMark/>
          </w:tcPr>
          <w:p w14:paraId="255D4B5E"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Scope</w:t>
            </w:r>
          </w:p>
        </w:tc>
        <w:tc>
          <w:tcPr>
            <w:tcW w:w="2074" w:type="pct"/>
            <w:tcBorders>
              <w:top w:val="nil"/>
              <w:left w:val="nil"/>
              <w:bottom w:val="nil"/>
              <w:right w:val="nil"/>
            </w:tcBorders>
            <w:shd w:val="clear" w:color="auto" w:fill="auto"/>
            <w:noWrap/>
            <w:vAlign w:val="center"/>
            <w:hideMark/>
          </w:tcPr>
          <w:p w14:paraId="07212E18" w14:textId="77777777" w:rsidR="00E3221E" w:rsidRPr="00251D39" w:rsidRDefault="00E3221E" w:rsidP="001342A6">
            <w:pPr>
              <w:widowControl/>
              <w:jc w:val="left"/>
              <w:rPr>
                <w:rFonts w:ascii="Book Antiqua" w:hAnsi="Book Antiqua"/>
                <w:color w:val="000000"/>
                <w:kern w:val="0"/>
              </w:rPr>
            </w:pPr>
          </w:p>
        </w:tc>
        <w:tc>
          <w:tcPr>
            <w:tcW w:w="440" w:type="pct"/>
            <w:tcBorders>
              <w:top w:val="nil"/>
              <w:left w:val="nil"/>
              <w:bottom w:val="nil"/>
              <w:right w:val="nil"/>
            </w:tcBorders>
            <w:shd w:val="clear" w:color="auto" w:fill="auto"/>
            <w:noWrap/>
            <w:vAlign w:val="center"/>
            <w:hideMark/>
          </w:tcPr>
          <w:p w14:paraId="1EF1F323" w14:textId="77777777" w:rsidR="00E3221E" w:rsidRPr="00251D39" w:rsidRDefault="00E3221E" w:rsidP="001342A6">
            <w:pPr>
              <w:widowControl/>
              <w:jc w:val="left"/>
              <w:rPr>
                <w:rFonts w:ascii="Book Antiqua" w:hAnsi="Book Antiqua"/>
                <w:kern w:val="0"/>
              </w:rPr>
            </w:pPr>
          </w:p>
        </w:tc>
        <w:tc>
          <w:tcPr>
            <w:tcW w:w="332" w:type="pct"/>
            <w:tcBorders>
              <w:top w:val="nil"/>
              <w:left w:val="nil"/>
              <w:bottom w:val="nil"/>
              <w:right w:val="nil"/>
            </w:tcBorders>
            <w:shd w:val="clear" w:color="auto" w:fill="auto"/>
            <w:noWrap/>
            <w:vAlign w:val="center"/>
            <w:hideMark/>
          </w:tcPr>
          <w:p w14:paraId="430943D5" w14:textId="77777777" w:rsidR="00E3221E" w:rsidRPr="00251D39" w:rsidRDefault="00E3221E" w:rsidP="001342A6">
            <w:pPr>
              <w:widowControl/>
              <w:jc w:val="left"/>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557C0C1B" w14:textId="77777777" w:rsidR="00E3221E" w:rsidRPr="00251D39" w:rsidRDefault="00E3221E" w:rsidP="001342A6">
            <w:pPr>
              <w:widowControl/>
              <w:jc w:val="left"/>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12E95DD3" w14:textId="77777777" w:rsidR="00E3221E" w:rsidRPr="00251D39" w:rsidRDefault="00E3221E" w:rsidP="001342A6">
            <w:pPr>
              <w:widowControl/>
              <w:jc w:val="left"/>
              <w:rPr>
                <w:rFonts w:ascii="Book Antiqua" w:hAnsi="Book Antiqua"/>
                <w:kern w:val="0"/>
              </w:rPr>
            </w:pPr>
          </w:p>
        </w:tc>
      </w:tr>
      <w:tr w:rsidR="00FC2D7F" w:rsidRPr="00251D39" w14:paraId="3F9A843B"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3E2903F7"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DBE</w:t>
            </w:r>
          </w:p>
        </w:tc>
        <w:tc>
          <w:tcPr>
            <w:tcW w:w="440" w:type="pct"/>
            <w:tcBorders>
              <w:top w:val="nil"/>
              <w:left w:val="nil"/>
              <w:bottom w:val="nil"/>
              <w:right w:val="nil"/>
            </w:tcBorders>
            <w:shd w:val="clear" w:color="auto" w:fill="auto"/>
            <w:noWrap/>
            <w:vAlign w:val="center"/>
            <w:hideMark/>
          </w:tcPr>
          <w:p w14:paraId="4689E882"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108</w:t>
            </w:r>
          </w:p>
        </w:tc>
        <w:tc>
          <w:tcPr>
            <w:tcW w:w="870" w:type="pct"/>
            <w:gridSpan w:val="2"/>
            <w:tcBorders>
              <w:top w:val="nil"/>
              <w:left w:val="nil"/>
              <w:bottom w:val="nil"/>
              <w:right w:val="nil"/>
            </w:tcBorders>
            <w:shd w:val="clear" w:color="auto" w:fill="auto"/>
            <w:noWrap/>
            <w:vAlign w:val="center"/>
            <w:hideMark/>
          </w:tcPr>
          <w:p w14:paraId="0A5AC51D" w14:textId="42B6AD08" w:rsidR="00FC2D7F" w:rsidRPr="00E3221E" w:rsidRDefault="00FC2D7F"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1</w:t>
            </w:r>
            <w:r>
              <w:rPr>
                <w:rFonts w:ascii="Book Antiqua" w:eastAsia="宋体" w:hAnsi="Book Antiqua" w:hint="eastAsia"/>
                <w:color w:val="000000"/>
                <w:kern w:val="0"/>
                <w:lang w:eastAsia="zh-CN"/>
              </w:rPr>
              <w:t xml:space="preserve"> (</w:t>
            </w:r>
            <w:r w:rsidRPr="00251D39">
              <w:rPr>
                <w:rFonts w:ascii="Book Antiqua" w:hAnsi="Book Antiqua"/>
                <w:color w:val="000000"/>
                <w:kern w:val="0"/>
              </w:rPr>
              <w:t>0.9</w:t>
            </w:r>
            <w:r>
              <w:rPr>
                <w:rFonts w:ascii="Book Antiqua" w:eastAsia="宋体"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5748A1CE"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0.784 </w:t>
            </w:r>
          </w:p>
        </w:tc>
      </w:tr>
      <w:tr w:rsidR="00FC2D7F" w:rsidRPr="00251D39" w14:paraId="4213CA76"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2BDE8AC4"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Other scope</w:t>
            </w:r>
          </w:p>
        </w:tc>
        <w:tc>
          <w:tcPr>
            <w:tcW w:w="440" w:type="pct"/>
            <w:tcBorders>
              <w:top w:val="nil"/>
              <w:left w:val="nil"/>
              <w:bottom w:val="nil"/>
              <w:right w:val="nil"/>
            </w:tcBorders>
            <w:shd w:val="clear" w:color="auto" w:fill="auto"/>
            <w:noWrap/>
            <w:vAlign w:val="center"/>
            <w:hideMark/>
          </w:tcPr>
          <w:p w14:paraId="137E3ECC"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49</w:t>
            </w:r>
          </w:p>
        </w:tc>
        <w:tc>
          <w:tcPr>
            <w:tcW w:w="870" w:type="pct"/>
            <w:gridSpan w:val="2"/>
            <w:tcBorders>
              <w:top w:val="nil"/>
              <w:left w:val="nil"/>
              <w:bottom w:val="nil"/>
              <w:right w:val="nil"/>
            </w:tcBorders>
            <w:shd w:val="clear" w:color="auto" w:fill="auto"/>
            <w:noWrap/>
            <w:vAlign w:val="center"/>
            <w:hideMark/>
          </w:tcPr>
          <w:p w14:paraId="2BC436BB" w14:textId="37111307" w:rsidR="00FC2D7F" w:rsidRPr="00E3221E" w:rsidRDefault="00FC2D7F"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4.1</w:t>
            </w:r>
            <w:r>
              <w:rPr>
                <w:rFonts w:ascii="Book Antiqua" w:eastAsia="宋体"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21747E60"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0.345 </w:t>
            </w:r>
          </w:p>
        </w:tc>
      </w:tr>
      <w:tr w:rsidR="00E3221E" w:rsidRPr="00251D39" w14:paraId="1F8DB23C"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0C4AE218"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Cause of surgery</w:t>
            </w:r>
          </w:p>
        </w:tc>
        <w:tc>
          <w:tcPr>
            <w:tcW w:w="440" w:type="pct"/>
            <w:tcBorders>
              <w:top w:val="nil"/>
              <w:left w:val="nil"/>
              <w:bottom w:val="nil"/>
              <w:right w:val="nil"/>
            </w:tcBorders>
            <w:shd w:val="clear" w:color="auto" w:fill="auto"/>
            <w:noWrap/>
            <w:vAlign w:val="center"/>
            <w:hideMark/>
          </w:tcPr>
          <w:p w14:paraId="2FD0624D" w14:textId="77777777" w:rsidR="00E3221E" w:rsidRPr="00251D39" w:rsidRDefault="00E3221E" w:rsidP="001342A6">
            <w:pPr>
              <w:widowControl/>
              <w:jc w:val="left"/>
              <w:rPr>
                <w:rFonts w:ascii="Book Antiqua" w:hAnsi="Book Antiqua"/>
                <w:color w:val="000000"/>
                <w:kern w:val="0"/>
              </w:rPr>
            </w:pPr>
          </w:p>
        </w:tc>
        <w:tc>
          <w:tcPr>
            <w:tcW w:w="332" w:type="pct"/>
            <w:tcBorders>
              <w:top w:val="nil"/>
              <w:left w:val="nil"/>
              <w:bottom w:val="nil"/>
              <w:right w:val="nil"/>
            </w:tcBorders>
            <w:shd w:val="clear" w:color="auto" w:fill="auto"/>
            <w:noWrap/>
            <w:vAlign w:val="center"/>
            <w:hideMark/>
          </w:tcPr>
          <w:p w14:paraId="6857E48F" w14:textId="77777777" w:rsidR="00E3221E" w:rsidRPr="00251D39" w:rsidRDefault="00E3221E" w:rsidP="001342A6">
            <w:pPr>
              <w:widowControl/>
              <w:jc w:val="center"/>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0EE831D2" w14:textId="77777777" w:rsidR="00E3221E" w:rsidRPr="00251D39" w:rsidRDefault="00E3221E" w:rsidP="001342A6">
            <w:pPr>
              <w:widowControl/>
              <w:jc w:val="center"/>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7CCC0008" w14:textId="77777777" w:rsidR="00E3221E" w:rsidRPr="00251D39" w:rsidRDefault="00E3221E" w:rsidP="001342A6">
            <w:pPr>
              <w:widowControl/>
              <w:jc w:val="center"/>
              <w:rPr>
                <w:rFonts w:ascii="Book Antiqua" w:hAnsi="Book Antiqua"/>
                <w:kern w:val="0"/>
              </w:rPr>
            </w:pPr>
          </w:p>
        </w:tc>
      </w:tr>
      <w:tr w:rsidR="00E3221E" w:rsidRPr="00251D39" w14:paraId="6FEC4EE5" w14:textId="77777777" w:rsidTr="00FC2D7F">
        <w:trPr>
          <w:trHeight w:val="375"/>
        </w:trPr>
        <w:tc>
          <w:tcPr>
            <w:tcW w:w="980" w:type="pct"/>
            <w:tcBorders>
              <w:top w:val="nil"/>
              <w:left w:val="nil"/>
              <w:bottom w:val="nil"/>
              <w:right w:val="nil"/>
            </w:tcBorders>
            <w:shd w:val="clear" w:color="auto" w:fill="auto"/>
            <w:noWrap/>
            <w:vAlign w:val="center"/>
            <w:hideMark/>
          </w:tcPr>
          <w:p w14:paraId="19FB7AF8" w14:textId="77777777" w:rsidR="00E3221E" w:rsidRPr="00251D39" w:rsidRDefault="00E3221E" w:rsidP="001342A6">
            <w:pPr>
              <w:widowControl/>
              <w:jc w:val="center"/>
              <w:rPr>
                <w:rFonts w:ascii="Book Antiqua" w:hAnsi="Book Antiqua"/>
                <w:kern w:val="0"/>
              </w:rPr>
            </w:pPr>
          </w:p>
        </w:tc>
        <w:tc>
          <w:tcPr>
            <w:tcW w:w="2074" w:type="pct"/>
            <w:tcBorders>
              <w:top w:val="nil"/>
              <w:left w:val="nil"/>
              <w:bottom w:val="nil"/>
              <w:right w:val="nil"/>
            </w:tcBorders>
            <w:shd w:val="clear" w:color="auto" w:fill="auto"/>
            <w:noWrap/>
            <w:vAlign w:val="center"/>
            <w:hideMark/>
          </w:tcPr>
          <w:p w14:paraId="5FA94765" w14:textId="77777777" w:rsidR="00E3221E" w:rsidRPr="00251D39" w:rsidRDefault="00E3221E" w:rsidP="001342A6">
            <w:pPr>
              <w:widowControl/>
              <w:jc w:val="left"/>
              <w:rPr>
                <w:rFonts w:ascii="Book Antiqua" w:hAnsi="Book Antiqua"/>
                <w:color w:val="000000"/>
                <w:kern w:val="0"/>
              </w:rPr>
            </w:pPr>
            <w:r w:rsidRPr="00FC2D7F">
              <w:rPr>
                <w:rFonts w:ascii="Book Antiqua" w:hAnsi="Book Antiqua"/>
                <w:caps/>
                <w:color w:val="000000"/>
                <w:kern w:val="0"/>
              </w:rPr>
              <w:t>m</w:t>
            </w:r>
            <w:r w:rsidRPr="00251D39">
              <w:rPr>
                <w:rFonts w:ascii="Book Antiqua" w:hAnsi="Book Antiqua"/>
                <w:color w:val="000000"/>
                <w:kern w:val="0"/>
              </w:rPr>
              <w:t>alignancy</w:t>
            </w:r>
          </w:p>
        </w:tc>
        <w:tc>
          <w:tcPr>
            <w:tcW w:w="440" w:type="pct"/>
            <w:tcBorders>
              <w:top w:val="nil"/>
              <w:left w:val="nil"/>
              <w:bottom w:val="nil"/>
              <w:right w:val="nil"/>
            </w:tcBorders>
            <w:shd w:val="clear" w:color="auto" w:fill="auto"/>
            <w:noWrap/>
            <w:vAlign w:val="center"/>
            <w:hideMark/>
          </w:tcPr>
          <w:p w14:paraId="7C24DC95"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107</w:t>
            </w:r>
          </w:p>
        </w:tc>
        <w:tc>
          <w:tcPr>
            <w:tcW w:w="870" w:type="pct"/>
            <w:gridSpan w:val="2"/>
            <w:tcBorders>
              <w:top w:val="nil"/>
              <w:left w:val="nil"/>
              <w:bottom w:val="nil"/>
              <w:right w:val="nil"/>
            </w:tcBorders>
            <w:shd w:val="clear" w:color="auto" w:fill="auto"/>
            <w:noWrap/>
            <w:vAlign w:val="center"/>
            <w:hideMark/>
          </w:tcPr>
          <w:p w14:paraId="07C6DA03" w14:textId="64902622" w:rsidR="00E3221E" w:rsidRPr="00E3221E" w:rsidRDefault="00E3221E"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1</w:t>
            </w:r>
            <w:r>
              <w:rPr>
                <w:rFonts w:ascii="Book Antiqua" w:eastAsia="宋体" w:hAnsi="Book Antiqua" w:hint="eastAsia"/>
                <w:color w:val="000000"/>
                <w:kern w:val="0"/>
                <w:lang w:eastAsia="zh-CN"/>
              </w:rPr>
              <w:t xml:space="preserve"> (</w:t>
            </w:r>
            <w:r w:rsidRPr="00251D39">
              <w:rPr>
                <w:rFonts w:ascii="Book Antiqua" w:hAnsi="Book Antiqua"/>
                <w:color w:val="000000"/>
                <w:kern w:val="0"/>
              </w:rPr>
              <w:t>0.9</w:t>
            </w:r>
            <w:r>
              <w:rPr>
                <w:rFonts w:ascii="Book Antiqua" w:eastAsia="宋体"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72A64A1A" w14:textId="77777777" w:rsidR="00E3221E" w:rsidRPr="00251D39" w:rsidRDefault="00E3221E" w:rsidP="001342A6">
            <w:pPr>
              <w:widowControl/>
              <w:jc w:val="center"/>
              <w:rPr>
                <w:rFonts w:ascii="Book Antiqua" w:hAnsi="Book Antiqua"/>
                <w:color w:val="000000"/>
                <w:kern w:val="0"/>
              </w:rPr>
            </w:pPr>
            <w:r w:rsidRPr="00251D39">
              <w:rPr>
                <w:rFonts w:ascii="Book Antiqua" w:hAnsi="Book Antiqua"/>
                <w:color w:val="000000"/>
                <w:kern w:val="0"/>
              </w:rPr>
              <w:t>1</w:t>
            </w:r>
          </w:p>
        </w:tc>
      </w:tr>
      <w:tr w:rsidR="00E3221E" w:rsidRPr="00251D39" w14:paraId="77BE33B4"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579BA73E" w14:textId="77777777" w:rsidR="00E3221E" w:rsidRPr="00251D39" w:rsidRDefault="00E3221E" w:rsidP="001342A6">
            <w:pPr>
              <w:widowControl/>
              <w:jc w:val="left"/>
              <w:rPr>
                <w:rFonts w:ascii="Book Antiqua" w:hAnsi="Book Antiqua"/>
                <w:color w:val="000000"/>
                <w:kern w:val="0"/>
              </w:rPr>
            </w:pPr>
            <w:r w:rsidRPr="00251D39">
              <w:rPr>
                <w:rFonts w:ascii="Book Antiqua" w:hAnsi="Book Antiqua"/>
                <w:color w:val="000000"/>
                <w:kern w:val="0"/>
              </w:rPr>
              <w:t>Type of surgical anatomy</w:t>
            </w:r>
          </w:p>
        </w:tc>
        <w:tc>
          <w:tcPr>
            <w:tcW w:w="440" w:type="pct"/>
            <w:tcBorders>
              <w:top w:val="nil"/>
              <w:left w:val="nil"/>
              <w:bottom w:val="nil"/>
              <w:right w:val="nil"/>
            </w:tcBorders>
            <w:shd w:val="clear" w:color="auto" w:fill="auto"/>
            <w:noWrap/>
            <w:vAlign w:val="center"/>
            <w:hideMark/>
          </w:tcPr>
          <w:p w14:paraId="096BDFB3" w14:textId="77777777" w:rsidR="00E3221E" w:rsidRPr="00251D39" w:rsidRDefault="00E3221E" w:rsidP="001342A6">
            <w:pPr>
              <w:widowControl/>
              <w:jc w:val="left"/>
              <w:rPr>
                <w:rFonts w:ascii="Book Antiqua" w:hAnsi="Book Antiqua"/>
                <w:color w:val="000000"/>
                <w:kern w:val="0"/>
              </w:rPr>
            </w:pPr>
          </w:p>
        </w:tc>
        <w:tc>
          <w:tcPr>
            <w:tcW w:w="332" w:type="pct"/>
            <w:tcBorders>
              <w:top w:val="nil"/>
              <w:left w:val="nil"/>
              <w:bottom w:val="nil"/>
              <w:right w:val="nil"/>
            </w:tcBorders>
            <w:shd w:val="clear" w:color="auto" w:fill="auto"/>
            <w:noWrap/>
            <w:vAlign w:val="center"/>
            <w:hideMark/>
          </w:tcPr>
          <w:p w14:paraId="0A719844" w14:textId="77777777" w:rsidR="00E3221E" w:rsidRPr="00251D39" w:rsidRDefault="00E3221E" w:rsidP="001342A6">
            <w:pPr>
              <w:widowControl/>
              <w:jc w:val="left"/>
              <w:rPr>
                <w:rFonts w:ascii="Book Antiqua" w:hAnsi="Book Antiqua"/>
                <w:kern w:val="0"/>
              </w:rPr>
            </w:pPr>
          </w:p>
        </w:tc>
        <w:tc>
          <w:tcPr>
            <w:tcW w:w="538" w:type="pct"/>
            <w:tcBorders>
              <w:top w:val="nil"/>
              <w:left w:val="nil"/>
              <w:bottom w:val="nil"/>
              <w:right w:val="nil"/>
            </w:tcBorders>
            <w:shd w:val="clear" w:color="auto" w:fill="auto"/>
            <w:noWrap/>
            <w:vAlign w:val="center"/>
            <w:hideMark/>
          </w:tcPr>
          <w:p w14:paraId="42EB320F" w14:textId="77777777" w:rsidR="00E3221E" w:rsidRPr="00251D39" w:rsidRDefault="00E3221E" w:rsidP="001342A6">
            <w:pPr>
              <w:widowControl/>
              <w:jc w:val="left"/>
              <w:rPr>
                <w:rFonts w:ascii="Book Antiqua" w:hAnsi="Book Antiqua"/>
                <w:kern w:val="0"/>
              </w:rPr>
            </w:pPr>
          </w:p>
        </w:tc>
        <w:tc>
          <w:tcPr>
            <w:tcW w:w="636" w:type="pct"/>
            <w:tcBorders>
              <w:top w:val="nil"/>
              <w:left w:val="nil"/>
              <w:bottom w:val="nil"/>
              <w:right w:val="nil"/>
            </w:tcBorders>
            <w:shd w:val="clear" w:color="auto" w:fill="auto"/>
            <w:noWrap/>
            <w:vAlign w:val="center"/>
            <w:hideMark/>
          </w:tcPr>
          <w:p w14:paraId="53EC3C9E" w14:textId="77777777" w:rsidR="00E3221E" w:rsidRPr="00251D39" w:rsidRDefault="00E3221E" w:rsidP="001342A6">
            <w:pPr>
              <w:widowControl/>
              <w:jc w:val="left"/>
              <w:rPr>
                <w:rFonts w:ascii="Book Antiqua" w:hAnsi="Book Antiqua"/>
                <w:kern w:val="0"/>
              </w:rPr>
            </w:pPr>
          </w:p>
        </w:tc>
      </w:tr>
      <w:tr w:rsidR="00FC2D7F" w:rsidRPr="00251D39" w14:paraId="43E14113" w14:textId="77777777" w:rsidTr="00815FDB">
        <w:trPr>
          <w:trHeight w:val="375"/>
        </w:trPr>
        <w:tc>
          <w:tcPr>
            <w:tcW w:w="3054" w:type="pct"/>
            <w:gridSpan w:val="2"/>
            <w:tcBorders>
              <w:top w:val="nil"/>
              <w:left w:val="nil"/>
              <w:bottom w:val="nil"/>
              <w:right w:val="nil"/>
            </w:tcBorders>
            <w:shd w:val="clear" w:color="auto" w:fill="auto"/>
            <w:noWrap/>
            <w:vAlign w:val="center"/>
            <w:hideMark/>
          </w:tcPr>
          <w:p w14:paraId="639F2458"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B-II</w:t>
            </w:r>
          </w:p>
        </w:tc>
        <w:tc>
          <w:tcPr>
            <w:tcW w:w="440" w:type="pct"/>
            <w:tcBorders>
              <w:top w:val="nil"/>
              <w:left w:val="nil"/>
              <w:bottom w:val="nil"/>
              <w:right w:val="nil"/>
            </w:tcBorders>
            <w:shd w:val="clear" w:color="auto" w:fill="auto"/>
            <w:noWrap/>
            <w:vAlign w:val="center"/>
            <w:hideMark/>
          </w:tcPr>
          <w:p w14:paraId="6B4235B5"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33</w:t>
            </w:r>
          </w:p>
        </w:tc>
        <w:tc>
          <w:tcPr>
            <w:tcW w:w="870" w:type="pct"/>
            <w:gridSpan w:val="2"/>
            <w:tcBorders>
              <w:top w:val="nil"/>
              <w:left w:val="nil"/>
              <w:bottom w:val="nil"/>
              <w:right w:val="nil"/>
            </w:tcBorders>
            <w:shd w:val="clear" w:color="auto" w:fill="auto"/>
            <w:noWrap/>
            <w:vAlign w:val="center"/>
            <w:hideMark/>
          </w:tcPr>
          <w:p w14:paraId="0EEEBA9A" w14:textId="71AAFC9F" w:rsidR="00FC2D7F" w:rsidRPr="00E3221E" w:rsidRDefault="00FC2D7F" w:rsidP="00E3221E">
            <w:pPr>
              <w:widowControl/>
              <w:jc w:val="center"/>
              <w:rPr>
                <w:rFonts w:ascii="Book Antiqua" w:eastAsia="宋体" w:hAnsi="Book Antiqua"/>
                <w:color w:val="000000"/>
                <w:kern w:val="0"/>
                <w:lang w:eastAsia="zh-CN"/>
              </w:rPr>
            </w:pPr>
            <w:r w:rsidRPr="00251D39">
              <w:rPr>
                <w:rFonts w:ascii="Book Antiqua" w:hAnsi="Book Antiqua"/>
                <w:color w:val="000000"/>
                <w:kern w:val="0"/>
              </w:rPr>
              <w:t>3</w:t>
            </w:r>
            <w:r>
              <w:rPr>
                <w:rFonts w:ascii="Book Antiqua" w:eastAsia="宋体" w:hAnsi="Book Antiqua" w:hint="eastAsia"/>
                <w:color w:val="000000"/>
                <w:kern w:val="0"/>
                <w:lang w:eastAsia="zh-CN"/>
              </w:rPr>
              <w:t xml:space="preserve"> (</w:t>
            </w:r>
            <w:r>
              <w:rPr>
                <w:rFonts w:ascii="Book Antiqua" w:hAnsi="Book Antiqua"/>
                <w:color w:val="000000"/>
                <w:kern w:val="0"/>
              </w:rPr>
              <w:t>9.1</w:t>
            </w:r>
            <w:r>
              <w:rPr>
                <w:rFonts w:ascii="Book Antiqua" w:eastAsia="宋体" w:hAnsi="Book Antiqua" w:hint="eastAsia"/>
                <w:color w:val="000000"/>
                <w:kern w:val="0"/>
                <w:lang w:eastAsia="zh-CN"/>
              </w:rPr>
              <w:t>)</w:t>
            </w:r>
          </w:p>
        </w:tc>
        <w:tc>
          <w:tcPr>
            <w:tcW w:w="636" w:type="pct"/>
            <w:tcBorders>
              <w:top w:val="nil"/>
              <w:left w:val="nil"/>
              <w:bottom w:val="nil"/>
              <w:right w:val="nil"/>
            </w:tcBorders>
            <w:shd w:val="clear" w:color="auto" w:fill="auto"/>
            <w:noWrap/>
            <w:vAlign w:val="center"/>
            <w:hideMark/>
          </w:tcPr>
          <w:p w14:paraId="77795931"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0.003 </w:t>
            </w:r>
          </w:p>
        </w:tc>
      </w:tr>
      <w:tr w:rsidR="00FC2D7F" w:rsidRPr="00251D39" w14:paraId="7F79BE1D" w14:textId="77777777" w:rsidTr="00815FDB">
        <w:trPr>
          <w:trHeight w:val="375"/>
        </w:trPr>
        <w:tc>
          <w:tcPr>
            <w:tcW w:w="3054" w:type="pct"/>
            <w:gridSpan w:val="2"/>
            <w:tcBorders>
              <w:top w:val="nil"/>
              <w:left w:val="nil"/>
              <w:bottom w:val="single" w:sz="4" w:space="0" w:color="auto"/>
              <w:right w:val="nil"/>
            </w:tcBorders>
            <w:shd w:val="clear" w:color="auto" w:fill="auto"/>
            <w:noWrap/>
            <w:vAlign w:val="center"/>
            <w:hideMark/>
          </w:tcPr>
          <w:p w14:paraId="5B44A7A7" w14:textId="77777777" w:rsidR="00FC2D7F" w:rsidRPr="00251D39" w:rsidRDefault="00FC2D7F" w:rsidP="00FC2D7F">
            <w:pPr>
              <w:widowControl/>
              <w:ind w:firstLineChars="100" w:firstLine="240"/>
              <w:jc w:val="left"/>
              <w:rPr>
                <w:rFonts w:ascii="Book Antiqua" w:hAnsi="Book Antiqua"/>
                <w:color w:val="000000"/>
                <w:kern w:val="0"/>
              </w:rPr>
            </w:pPr>
            <w:r w:rsidRPr="00251D39">
              <w:rPr>
                <w:rFonts w:ascii="Book Antiqua" w:hAnsi="Book Antiqua"/>
                <w:color w:val="000000"/>
                <w:kern w:val="0"/>
              </w:rPr>
              <w:t>R-Y</w:t>
            </w:r>
          </w:p>
        </w:tc>
        <w:tc>
          <w:tcPr>
            <w:tcW w:w="440" w:type="pct"/>
            <w:tcBorders>
              <w:top w:val="nil"/>
              <w:left w:val="nil"/>
              <w:bottom w:val="single" w:sz="4" w:space="0" w:color="auto"/>
              <w:right w:val="nil"/>
            </w:tcBorders>
            <w:shd w:val="clear" w:color="auto" w:fill="auto"/>
            <w:noWrap/>
            <w:vAlign w:val="center"/>
            <w:hideMark/>
          </w:tcPr>
          <w:p w14:paraId="73E09578"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54</w:t>
            </w:r>
          </w:p>
        </w:tc>
        <w:tc>
          <w:tcPr>
            <w:tcW w:w="870" w:type="pct"/>
            <w:gridSpan w:val="2"/>
            <w:tcBorders>
              <w:top w:val="nil"/>
              <w:left w:val="nil"/>
              <w:bottom w:val="single" w:sz="4" w:space="0" w:color="auto"/>
              <w:right w:val="nil"/>
            </w:tcBorders>
            <w:shd w:val="clear" w:color="auto" w:fill="auto"/>
            <w:noWrap/>
            <w:vAlign w:val="center"/>
            <w:hideMark/>
          </w:tcPr>
          <w:p w14:paraId="02B4137B" w14:textId="09E01564" w:rsidR="00FC2D7F" w:rsidRPr="00E3221E" w:rsidRDefault="00FC2D7F" w:rsidP="00E3221E">
            <w:pPr>
              <w:widowControl/>
              <w:ind w:firstLineChars="100" w:firstLine="240"/>
              <w:rPr>
                <w:rFonts w:ascii="Book Antiqua" w:eastAsia="宋体" w:hAnsi="Book Antiqua"/>
                <w:color w:val="000000"/>
                <w:kern w:val="0"/>
                <w:lang w:eastAsia="zh-CN"/>
              </w:rPr>
            </w:pPr>
            <w:r w:rsidRPr="00251D39">
              <w:rPr>
                <w:rFonts w:ascii="Book Antiqua" w:hAnsi="Book Antiqua"/>
                <w:color w:val="000000"/>
                <w:kern w:val="0"/>
              </w:rPr>
              <w:t>0</w:t>
            </w:r>
            <w:r>
              <w:rPr>
                <w:rFonts w:ascii="Book Antiqua" w:eastAsia="宋体" w:hAnsi="Book Antiqua" w:hint="eastAsia"/>
                <w:color w:val="000000"/>
                <w:kern w:val="0"/>
                <w:lang w:eastAsia="zh-CN"/>
              </w:rPr>
              <w:t xml:space="preserve"> (</w:t>
            </w:r>
            <w:r w:rsidRPr="00251D39">
              <w:rPr>
                <w:rFonts w:ascii="Book Antiqua" w:hAnsi="Book Antiqua"/>
                <w:color w:val="000000"/>
                <w:kern w:val="0"/>
              </w:rPr>
              <w:t>0.0</w:t>
            </w:r>
            <w:r>
              <w:rPr>
                <w:rFonts w:ascii="Book Antiqua" w:eastAsia="宋体" w:hAnsi="Book Antiqua" w:hint="eastAsia"/>
                <w:color w:val="000000"/>
                <w:kern w:val="0"/>
                <w:lang w:eastAsia="zh-CN"/>
              </w:rPr>
              <w:t>)</w:t>
            </w:r>
          </w:p>
        </w:tc>
        <w:tc>
          <w:tcPr>
            <w:tcW w:w="636" w:type="pct"/>
            <w:tcBorders>
              <w:top w:val="nil"/>
              <w:left w:val="nil"/>
              <w:bottom w:val="single" w:sz="4" w:space="0" w:color="auto"/>
              <w:right w:val="nil"/>
            </w:tcBorders>
            <w:shd w:val="clear" w:color="auto" w:fill="auto"/>
            <w:noWrap/>
            <w:vAlign w:val="center"/>
            <w:hideMark/>
          </w:tcPr>
          <w:p w14:paraId="515C0FFA" w14:textId="77777777" w:rsidR="00FC2D7F" w:rsidRPr="00251D39" w:rsidRDefault="00FC2D7F" w:rsidP="001342A6">
            <w:pPr>
              <w:widowControl/>
              <w:jc w:val="center"/>
              <w:rPr>
                <w:rFonts w:ascii="Book Antiqua" w:hAnsi="Book Antiqua"/>
                <w:color w:val="000000"/>
                <w:kern w:val="0"/>
              </w:rPr>
            </w:pPr>
            <w:r w:rsidRPr="00251D39">
              <w:rPr>
                <w:rFonts w:ascii="Book Antiqua" w:hAnsi="Book Antiqua"/>
                <w:color w:val="000000"/>
                <w:kern w:val="0"/>
              </w:rPr>
              <w:t xml:space="preserve">0.638 </w:t>
            </w:r>
          </w:p>
        </w:tc>
      </w:tr>
    </w:tbl>
    <w:p w14:paraId="50978B93" w14:textId="6E4E94FE" w:rsidR="00437C20" w:rsidRPr="00C92B13" w:rsidRDefault="00E3221E" w:rsidP="00F00139">
      <w:pPr>
        <w:kinsoku w:val="0"/>
        <w:overflowPunct w:val="0"/>
        <w:autoSpaceDE w:val="0"/>
        <w:autoSpaceDN w:val="0"/>
        <w:adjustRightInd w:val="0"/>
        <w:snapToGrid w:val="0"/>
        <w:spacing w:line="360" w:lineRule="auto"/>
        <w:textAlignment w:val="center"/>
        <w:rPr>
          <w:rFonts w:ascii="Book Antiqua" w:eastAsia="宋体" w:hAnsi="Book Antiqua"/>
          <w:color w:val="000000"/>
          <w:kern w:val="0"/>
          <w:szCs w:val="24"/>
          <w:lang w:eastAsia="zh-CN"/>
        </w:rPr>
      </w:pPr>
      <w:r w:rsidRPr="00251D39">
        <w:rPr>
          <w:rFonts w:ascii="Book Antiqua" w:hAnsi="Book Antiqua"/>
          <w:color w:val="000000"/>
          <w:kern w:val="0"/>
        </w:rPr>
        <w:t>B-II</w:t>
      </w:r>
      <w:r w:rsidR="00C92B13">
        <w:rPr>
          <w:rFonts w:ascii="Book Antiqua" w:eastAsia="宋体" w:hAnsi="Book Antiqua" w:hint="eastAsia"/>
          <w:color w:val="000000"/>
          <w:kern w:val="0"/>
          <w:lang w:eastAsia="zh-CN"/>
        </w:rPr>
        <w:t>:</w:t>
      </w:r>
      <w:r w:rsidRPr="00251D39">
        <w:rPr>
          <w:rFonts w:ascii="Book Antiqua" w:hAnsi="Book Antiqua"/>
          <w:color w:val="000000"/>
          <w:kern w:val="0"/>
        </w:rPr>
        <w:t xml:space="preserve"> </w:t>
      </w:r>
      <w:proofErr w:type="spellStart"/>
      <w:r w:rsidRPr="00251D39">
        <w:rPr>
          <w:rFonts w:ascii="Book Antiqua" w:eastAsia="MS PGothic" w:hAnsi="Book Antiqua"/>
          <w:color w:val="000000"/>
          <w:kern w:val="0"/>
          <w:szCs w:val="24"/>
        </w:rPr>
        <w:t>Billroth</w:t>
      </w:r>
      <w:proofErr w:type="spellEnd"/>
      <w:r w:rsidRPr="00251D39">
        <w:rPr>
          <w:rFonts w:ascii="Book Antiqua" w:hAnsi="Book Antiqua"/>
          <w:color w:val="000000"/>
          <w:kern w:val="0"/>
        </w:rPr>
        <w:t xml:space="preserve">-II reconstruction; </w:t>
      </w:r>
      <w:r w:rsidRPr="00251D39">
        <w:rPr>
          <w:rFonts w:ascii="Book Antiqua" w:eastAsia="MS PGothic" w:hAnsi="Book Antiqua"/>
          <w:color w:val="000000"/>
          <w:kern w:val="0"/>
          <w:szCs w:val="24"/>
        </w:rPr>
        <w:t>DBE</w:t>
      </w:r>
      <w:r w:rsidR="00C92B13">
        <w:rPr>
          <w:rFonts w:ascii="Book Antiqua" w:eastAsia="宋体" w:hAnsi="Book Antiqua" w:hint="eastAsia"/>
          <w:color w:val="000000"/>
          <w:kern w:val="0"/>
          <w:szCs w:val="24"/>
          <w:lang w:eastAsia="zh-CN"/>
        </w:rPr>
        <w:t>:</w:t>
      </w:r>
      <w:r w:rsidRPr="00251D39">
        <w:rPr>
          <w:rFonts w:ascii="Book Antiqua" w:eastAsia="MS PGothic" w:hAnsi="Book Antiqua"/>
          <w:color w:val="000000"/>
          <w:kern w:val="0"/>
          <w:szCs w:val="24"/>
        </w:rPr>
        <w:t xml:space="preserve"> </w:t>
      </w:r>
      <w:r w:rsidRPr="00C92B13">
        <w:rPr>
          <w:rFonts w:ascii="Book Antiqua" w:eastAsia="MS PGothic" w:hAnsi="Book Antiqua"/>
          <w:caps/>
          <w:color w:val="000000"/>
          <w:kern w:val="0"/>
          <w:szCs w:val="24"/>
        </w:rPr>
        <w:t>d</w:t>
      </w:r>
      <w:r w:rsidRPr="00251D39">
        <w:rPr>
          <w:rFonts w:ascii="Book Antiqua" w:eastAsia="MS PGothic" w:hAnsi="Book Antiqua"/>
          <w:color w:val="000000"/>
          <w:kern w:val="0"/>
          <w:szCs w:val="24"/>
        </w:rPr>
        <w:t xml:space="preserve">ouble-balloon endoscope; </w:t>
      </w:r>
      <w:r w:rsidRPr="00251D39">
        <w:rPr>
          <w:rFonts w:ascii="Book Antiqua" w:hAnsi="Book Antiqua"/>
          <w:color w:val="000000"/>
          <w:kern w:val="0"/>
        </w:rPr>
        <w:t>R-Y</w:t>
      </w:r>
      <w:r w:rsidR="00C92B13">
        <w:rPr>
          <w:rFonts w:ascii="Book Antiqua" w:eastAsia="宋体" w:hAnsi="Book Antiqua" w:hint="eastAsia"/>
          <w:color w:val="000000"/>
          <w:kern w:val="0"/>
          <w:lang w:eastAsia="zh-CN"/>
        </w:rPr>
        <w:t>:</w:t>
      </w:r>
      <w:r w:rsidRPr="00251D39">
        <w:rPr>
          <w:rFonts w:ascii="Book Antiqua" w:hAnsi="Book Antiqua"/>
          <w:color w:val="000000"/>
          <w:kern w:val="0"/>
        </w:rPr>
        <w:t xml:space="preserve"> Roux-en-Y reconstruction</w:t>
      </w:r>
      <w:r w:rsidR="00C92B13">
        <w:rPr>
          <w:rFonts w:ascii="Book Antiqua" w:eastAsia="宋体" w:hAnsi="Book Antiqua" w:hint="eastAsia"/>
          <w:color w:val="000000"/>
          <w:kern w:val="0"/>
          <w:lang w:eastAsia="zh-CN"/>
        </w:rPr>
        <w:t>.</w:t>
      </w:r>
    </w:p>
    <w:p w14:paraId="3AE438AF" w14:textId="77777777" w:rsidR="00437C20" w:rsidRDefault="00437C20" w:rsidP="00F00139">
      <w:pPr>
        <w:kinsoku w:val="0"/>
        <w:overflowPunct w:val="0"/>
        <w:autoSpaceDE w:val="0"/>
        <w:autoSpaceDN w:val="0"/>
        <w:adjustRightInd w:val="0"/>
        <w:snapToGrid w:val="0"/>
        <w:spacing w:line="360" w:lineRule="auto"/>
        <w:textAlignment w:val="center"/>
        <w:rPr>
          <w:rFonts w:ascii="Book Antiqua" w:eastAsia="宋体" w:hAnsi="Book Antiqua"/>
          <w:color w:val="000000"/>
          <w:kern w:val="0"/>
          <w:szCs w:val="24"/>
          <w:lang w:eastAsia="zh-CN"/>
        </w:rPr>
      </w:pPr>
    </w:p>
    <w:p w14:paraId="44167C4E" w14:textId="77777777" w:rsidR="00437C20" w:rsidRPr="00437C20" w:rsidRDefault="00437C20" w:rsidP="00F00139">
      <w:pPr>
        <w:kinsoku w:val="0"/>
        <w:overflowPunct w:val="0"/>
        <w:autoSpaceDE w:val="0"/>
        <w:autoSpaceDN w:val="0"/>
        <w:adjustRightInd w:val="0"/>
        <w:snapToGrid w:val="0"/>
        <w:spacing w:line="360" w:lineRule="auto"/>
        <w:textAlignment w:val="center"/>
        <w:rPr>
          <w:rFonts w:ascii="Book Antiqua" w:eastAsia="宋体" w:hAnsi="Book Antiqua"/>
          <w:color w:val="000000"/>
          <w:kern w:val="0"/>
          <w:szCs w:val="24"/>
          <w:lang w:eastAsia="zh-CN"/>
        </w:rPr>
        <w:sectPr w:rsidR="00437C20" w:rsidRPr="00437C20" w:rsidSect="005553F1">
          <w:footerReference w:type="even" r:id="rId12"/>
          <w:footerReference w:type="default" r:id="rId13"/>
          <w:pgSz w:w="11906" w:h="16838"/>
          <w:pgMar w:top="1985" w:right="1701" w:bottom="1701" w:left="1701" w:header="851" w:footer="992" w:gutter="0"/>
          <w:cols w:space="425"/>
          <w:docGrid w:type="lines" w:linePitch="360"/>
        </w:sectPr>
      </w:pPr>
    </w:p>
    <w:p w14:paraId="3997B7B7" w14:textId="776A2C93" w:rsidR="001D2F73" w:rsidRDefault="001D2F73" w:rsidP="00F00139">
      <w:pPr>
        <w:widowControl/>
        <w:rPr>
          <w:rFonts w:ascii="Book Antiqua" w:eastAsia="宋体" w:hAnsi="Book Antiqua"/>
          <w:color w:val="000000"/>
          <w:kern w:val="0"/>
          <w:szCs w:val="24"/>
          <w:lang w:eastAsia="zh-CN"/>
        </w:rPr>
      </w:pPr>
      <w:r w:rsidRPr="00251D39">
        <w:rPr>
          <w:rFonts w:ascii="Book Antiqua" w:hAnsi="Book Antiqua"/>
          <w:b/>
          <w:color w:val="000000"/>
          <w:kern w:val="0"/>
        </w:rPr>
        <w:lastRenderedPageBreak/>
        <w:t xml:space="preserve">Table 5 Risk </w:t>
      </w:r>
      <w:r w:rsidRPr="00251D39">
        <w:rPr>
          <w:rFonts w:ascii="Book Antiqua" w:eastAsia="MS PGothic" w:hAnsi="Book Antiqua"/>
          <w:b/>
          <w:color w:val="000000"/>
          <w:kern w:val="0"/>
          <w:szCs w:val="24"/>
        </w:rPr>
        <w:t>factors for</w:t>
      </w:r>
      <w:r w:rsidRPr="00251D39">
        <w:rPr>
          <w:rFonts w:ascii="Book Antiqua" w:hAnsi="Book Antiqua"/>
          <w:b/>
          <w:color w:val="000000"/>
          <w:kern w:val="0"/>
        </w:rPr>
        <w:t xml:space="preserve"> perforation in cases with </w:t>
      </w:r>
      <w:proofErr w:type="spellStart"/>
      <w:r w:rsidRPr="00251D39">
        <w:rPr>
          <w:rFonts w:ascii="Book Antiqua" w:eastAsia="MS PGothic" w:hAnsi="Book Antiqua"/>
          <w:b/>
          <w:color w:val="000000"/>
          <w:kern w:val="0"/>
          <w:szCs w:val="24"/>
        </w:rPr>
        <w:t>Billroth</w:t>
      </w:r>
      <w:proofErr w:type="spellEnd"/>
      <w:r w:rsidRPr="00251D39">
        <w:rPr>
          <w:rFonts w:ascii="Book Antiqua" w:hAnsi="Book Antiqua"/>
          <w:b/>
          <w:color w:val="000000"/>
          <w:kern w:val="0"/>
        </w:rPr>
        <w:t>-II reconstruction</w:t>
      </w:r>
    </w:p>
    <w:tbl>
      <w:tblPr>
        <w:tblW w:w="4842" w:type="pct"/>
        <w:tblCellMar>
          <w:left w:w="99" w:type="dxa"/>
          <w:right w:w="99" w:type="dxa"/>
        </w:tblCellMar>
        <w:tblLook w:val="04A0" w:firstRow="1" w:lastRow="0" w:firstColumn="1" w:lastColumn="0" w:noHBand="0" w:noVBand="1"/>
      </w:tblPr>
      <w:tblGrid>
        <w:gridCol w:w="4654"/>
        <w:gridCol w:w="506"/>
        <w:gridCol w:w="1440"/>
        <w:gridCol w:w="2375"/>
      </w:tblGrid>
      <w:tr w:rsidR="001D2F73" w:rsidRPr="00251D39" w14:paraId="33CE9E32" w14:textId="77777777" w:rsidTr="001D2F73">
        <w:trPr>
          <w:trHeight w:val="375"/>
        </w:trPr>
        <w:tc>
          <w:tcPr>
            <w:tcW w:w="2593" w:type="pct"/>
            <w:tcBorders>
              <w:top w:val="single" w:sz="4" w:space="0" w:color="auto"/>
              <w:left w:val="nil"/>
              <w:bottom w:val="single" w:sz="4" w:space="0" w:color="auto"/>
              <w:right w:val="nil"/>
            </w:tcBorders>
            <w:shd w:val="clear" w:color="auto" w:fill="auto"/>
            <w:noWrap/>
            <w:vAlign w:val="center"/>
            <w:hideMark/>
          </w:tcPr>
          <w:p w14:paraId="712D7169" w14:textId="77777777" w:rsidR="001D2F73" w:rsidRPr="001D2F73" w:rsidRDefault="001D2F73" w:rsidP="001342A6">
            <w:pPr>
              <w:widowControl/>
              <w:jc w:val="left"/>
              <w:rPr>
                <w:rFonts w:ascii="Book Antiqua" w:hAnsi="Book Antiqua"/>
                <w:b/>
                <w:color w:val="000000"/>
                <w:kern w:val="0"/>
              </w:rPr>
            </w:pPr>
            <w:r w:rsidRPr="001D2F73">
              <w:rPr>
                <w:rFonts w:ascii="Book Antiqua" w:hAnsi="Book Antiqua"/>
                <w:b/>
                <w:color w:val="000000"/>
                <w:kern w:val="0"/>
              </w:rPr>
              <w:t xml:space="preserve">　</w:t>
            </w:r>
          </w:p>
        </w:tc>
        <w:tc>
          <w:tcPr>
            <w:tcW w:w="282" w:type="pct"/>
            <w:tcBorders>
              <w:top w:val="single" w:sz="4" w:space="0" w:color="auto"/>
              <w:left w:val="nil"/>
              <w:bottom w:val="single" w:sz="4" w:space="0" w:color="auto"/>
              <w:right w:val="nil"/>
            </w:tcBorders>
            <w:shd w:val="clear" w:color="auto" w:fill="auto"/>
            <w:noWrap/>
            <w:vAlign w:val="center"/>
            <w:hideMark/>
          </w:tcPr>
          <w:p w14:paraId="7764B1F7" w14:textId="77777777" w:rsidR="001D2F73" w:rsidRPr="001D2F73" w:rsidRDefault="001D2F73" w:rsidP="001342A6">
            <w:pPr>
              <w:widowControl/>
              <w:jc w:val="center"/>
              <w:rPr>
                <w:rFonts w:ascii="Book Antiqua" w:hAnsi="Book Antiqua"/>
                <w:b/>
                <w:i/>
                <w:color w:val="000000"/>
                <w:kern w:val="0"/>
              </w:rPr>
            </w:pPr>
            <w:r w:rsidRPr="001D2F73">
              <w:rPr>
                <w:rFonts w:ascii="Book Antiqua" w:hAnsi="Book Antiqua"/>
                <w:b/>
                <w:i/>
                <w:color w:val="000000"/>
                <w:kern w:val="0"/>
              </w:rPr>
              <w:t>N</w:t>
            </w:r>
          </w:p>
        </w:tc>
        <w:tc>
          <w:tcPr>
            <w:tcW w:w="802" w:type="pct"/>
            <w:tcBorders>
              <w:top w:val="single" w:sz="4" w:space="0" w:color="auto"/>
              <w:left w:val="nil"/>
              <w:bottom w:val="single" w:sz="4" w:space="0" w:color="auto"/>
              <w:right w:val="nil"/>
            </w:tcBorders>
            <w:shd w:val="clear" w:color="auto" w:fill="auto"/>
            <w:noWrap/>
            <w:vAlign w:val="center"/>
            <w:hideMark/>
          </w:tcPr>
          <w:p w14:paraId="6D0C556D" w14:textId="77777777" w:rsidR="001D2F73" w:rsidRPr="001D2F73" w:rsidRDefault="001D2F73" w:rsidP="001342A6">
            <w:pPr>
              <w:widowControl/>
              <w:jc w:val="center"/>
              <w:rPr>
                <w:rFonts w:ascii="Book Antiqua" w:hAnsi="Book Antiqua"/>
                <w:b/>
                <w:color w:val="000000"/>
                <w:kern w:val="0"/>
              </w:rPr>
            </w:pPr>
            <w:r w:rsidRPr="001D2F73">
              <w:rPr>
                <w:rFonts w:ascii="Book Antiqua" w:hAnsi="Book Antiqua"/>
                <w:b/>
                <w:color w:val="000000"/>
                <w:kern w:val="0"/>
              </w:rPr>
              <w:t>Perforation</w:t>
            </w:r>
          </w:p>
        </w:tc>
        <w:tc>
          <w:tcPr>
            <w:tcW w:w="1323" w:type="pct"/>
            <w:tcBorders>
              <w:top w:val="single" w:sz="4" w:space="0" w:color="auto"/>
              <w:left w:val="nil"/>
              <w:bottom w:val="single" w:sz="4" w:space="0" w:color="auto"/>
              <w:right w:val="nil"/>
            </w:tcBorders>
            <w:shd w:val="clear" w:color="auto" w:fill="auto"/>
            <w:noWrap/>
            <w:vAlign w:val="center"/>
            <w:hideMark/>
          </w:tcPr>
          <w:p w14:paraId="0D362AD1" w14:textId="3F3D0122" w:rsidR="001D2F73" w:rsidRPr="001D2F73" w:rsidRDefault="001D2F73" w:rsidP="001342A6">
            <w:pPr>
              <w:widowControl/>
              <w:jc w:val="center"/>
              <w:rPr>
                <w:rFonts w:ascii="Book Antiqua" w:eastAsia="宋体" w:hAnsi="Book Antiqua"/>
                <w:b/>
                <w:i/>
                <w:color w:val="000000"/>
                <w:kern w:val="0"/>
                <w:lang w:eastAsia="zh-CN"/>
              </w:rPr>
            </w:pPr>
            <w:r w:rsidRPr="001D2F73">
              <w:rPr>
                <w:rFonts w:ascii="Book Antiqua" w:hAnsi="Book Antiqua"/>
                <w:b/>
                <w:i/>
                <w:color w:val="000000"/>
                <w:kern w:val="0"/>
              </w:rPr>
              <w:t>P</w:t>
            </w:r>
            <w:r w:rsidRPr="001D2F73">
              <w:rPr>
                <w:rFonts w:ascii="Book Antiqua" w:eastAsia="宋体" w:hAnsi="Book Antiqua" w:hint="eastAsia"/>
                <w:b/>
                <w:i/>
                <w:color w:val="000000"/>
                <w:kern w:val="0"/>
                <w:lang w:eastAsia="zh-CN"/>
              </w:rPr>
              <w:t>-</w:t>
            </w:r>
            <w:r w:rsidRPr="001D2F73">
              <w:rPr>
                <w:rFonts w:ascii="Book Antiqua" w:eastAsia="宋体" w:hAnsi="Book Antiqua" w:hint="eastAsia"/>
                <w:b/>
                <w:color w:val="000000"/>
                <w:kern w:val="0"/>
                <w:lang w:eastAsia="zh-CN"/>
              </w:rPr>
              <w:t>value</w:t>
            </w:r>
          </w:p>
        </w:tc>
      </w:tr>
      <w:tr w:rsidR="001D2F73" w:rsidRPr="00251D39" w14:paraId="6CA952B3" w14:textId="77777777" w:rsidTr="001D2F73">
        <w:trPr>
          <w:trHeight w:val="375"/>
        </w:trPr>
        <w:tc>
          <w:tcPr>
            <w:tcW w:w="2593" w:type="pct"/>
            <w:tcBorders>
              <w:top w:val="single" w:sz="4" w:space="0" w:color="auto"/>
              <w:left w:val="nil"/>
              <w:bottom w:val="nil"/>
              <w:right w:val="nil"/>
            </w:tcBorders>
            <w:shd w:val="clear" w:color="auto" w:fill="auto"/>
            <w:noWrap/>
            <w:vAlign w:val="center"/>
            <w:hideMark/>
          </w:tcPr>
          <w:p w14:paraId="4228E9A0" w14:textId="25E2574D" w:rsidR="001D2F73" w:rsidRPr="001D2F73" w:rsidRDefault="001D2F73" w:rsidP="001342A6">
            <w:pPr>
              <w:widowControl/>
              <w:jc w:val="left"/>
              <w:rPr>
                <w:rFonts w:ascii="Book Antiqua" w:eastAsia="宋体" w:hAnsi="Book Antiqua"/>
                <w:color w:val="000000"/>
                <w:kern w:val="0"/>
                <w:lang w:eastAsia="zh-CN"/>
              </w:rPr>
            </w:pPr>
            <w:r w:rsidRPr="00251D39">
              <w:rPr>
                <w:rFonts w:ascii="Book Antiqua" w:hAnsi="Book Antiqua"/>
                <w:color w:val="000000"/>
                <w:kern w:val="0"/>
              </w:rPr>
              <w:t xml:space="preserve">Age </w:t>
            </w:r>
            <w:r>
              <w:rPr>
                <w:rFonts w:ascii="Book Antiqua" w:eastAsia="宋体" w:hAnsi="Book Antiqua" w:hint="eastAsia"/>
                <w:color w:val="000000"/>
                <w:kern w:val="0"/>
                <w:lang w:eastAsia="zh-CN"/>
              </w:rPr>
              <w:t>(</w:t>
            </w:r>
            <w:proofErr w:type="spellStart"/>
            <w:r>
              <w:rPr>
                <w:rFonts w:ascii="Book Antiqua" w:eastAsia="宋体" w:hAnsi="Book Antiqua" w:hint="eastAsia"/>
                <w:color w:val="000000"/>
                <w:kern w:val="0"/>
                <w:lang w:eastAsia="zh-CN"/>
              </w:rPr>
              <w:t>yr</w:t>
            </w:r>
            <w:proofErr w:type="spellEnd"/>
            <w:r>
              <w:rPr>
                <w:rFonts w:ascii="Book Antiqua" w:eastAsia="宋体" w:hAnsi="Book Antiqua" w:hint="eastAsia"/>
                <w:color w:val="000000"/>
                <w:kern w:val="0"/>
                <w:lang w:eastAsia="zh-CN"/>
              </w:rPr>
              <w:t>)</w:t>
            </w:r>
          </w:p>
          <w:p w14:paraId="7660877C" w14:textId="3697844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 75</w:t>
            </w:r>
          </w:p>
        </w:tc>
        <w:tc>
          <w:tcPr>
            <w:tcW w:w="282" w:type="pct"/>
            <w:tcBorders>
              <w:top w:val="single" w:sz="4" w:space="0" w:color="auto"/>
              <w:left w:val="nil"/>
              <w:bottom w:val="nil"/>
              <w:right w:val="nil"/>
            </w:tcBorders>
            <w:shd w:val="clear" w:color="auto" w:fill="auto"/>
            <w:noWrap/>
            <w:vAlign w:val="center"/>
            <w:hideMark/>
          </w:tcPr>
          <w:p w14:paraId="703A8C17"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25</w:t>
            </w:r>
          </w:p>
        </w:tc>
        <w:tc>
          <w:tcPr>
            <w:tcW w:w="802" w:type="pct"/>
            <w:tcBorders>
              <w:top w:val="single" w:sz="4" w:space="0" w:color="auto"/>
              <w:left w:val="nil"/>
              <w:bottom w:val="nil"/>
              <w:right w:val="nil"/>
            </w:tcBorders>
            <w:shd w:val="clear" w:color="auto" w:fill="auto"/>
            <w:noWrap/>
            <w:vAlign w:val="center"/>
            <w:hideMark/>
          </w:tcPr>
          <w:p w14:paraId="2BEE5A9D" w14:textId="1C4879FE"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8</w:t>
            </w:r>
            <w:r>
              <w:rPr>
                <w:rFonts w:ascii="Book Antiqua" w:eastAsia="宋体" w:hAnsi="Book Antiqua" w:hint="eastAsia"/>
                <w:color w:val="000000"/>
                <w:kern w:val="0"/>
                <w:lang w:eastAsia="zh-CN"/>
              </w:rPr>
              <w:t>)</w:t>
            </w:r>
          </w:p>
        </w:tc>
        <w:tc>
          <w:tcPr>
            <w:tcW w:w="1323" w:type="pct"/>
            <w:tcBorders>
              <w:top w:val="single" w:sz="4" w:space="0" w:color="auto"/>
              <w:left w:val="nil"/>
              <w:bottom w:val="nil"/>
              <w:right w:val="nil"/>
            </w:tcBorders>
            <w:shd w:val="clear" w:color="auto" w:fill="auto"/>
            <w:noWrap/>
            <w:vAlign w:val="center"/>
            <w:hideMark/>
          </w:tcPr>
          <w:p w14:paraId="7216F62D"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w:t>
            </w:r>
          </w:p>
        </w:tc>
      </w:tr>
      <w:tr w:rsidR="001D2F73" w:rsidRPr="00251D39" w14:paraId="56EB51F4" w14:textId="77777777" w:rsidTr="001D2F73">
        <w:trPr>
          <w:trHeight w:val="375"/>
        </w:trPr>
        <w:tc>
          <w:tcPr>
            <w:tcW w:w="2593" w:type="pct"/>
            <w:tcBorders>
              <w:top w:val="nil"/>
              <w:left w:val="nil"/>
              <w:bottom w:val="nil"/>
              <w:right w:val="nil"/>
            </w:tcBorders>
            <w:shd w:val="clear" w:color="auto" w:fill="auto"/>
            <w:noWrap/>
            <w:vAlign w:val="center"/>
            <w:hideMark/>
          </w:tcPr>
          <w:p w14:paraId="36D67C43"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Female sex</w:t>
            </w:r>
          </w:p>
        </w:tc>
        <w:tc>
          <w:tcPr>
            <w:tcW w:w="282" w:type="pct"/>
            <w:tcBorders>
              <w:top w:val="nil"/>
              <w:left w:val="nil"/>
              <w:bottom w:val="nil"/>
              <w:right w:val="nil"/>
            </w:tcBorders>
            <w:shd w:val="clear" w:color="auto" w:fill="auto"/>
            <w:noWrap/>
            <w:vAlign w:val="center"/>
            <w:hideMark/>
          </w:tcPr>
          <w:p w14:paraId="5D69EB15"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8</w:t>
            </w:r>
          </w:p>
        </w:tc>
        <w:tc>
          <w:tcPr>
            <w:tcW w:w="802" w:type="pct"/>
            <w:tcBorders>
              <w:top w:val="nil"/>
              <w:left w:val="nil"/>
              <w:bottom w:val="nil"/>
              <w:right w:val="nil"/>
            </w:tcBorders>
            <w:shd w:val="clear" w:color="auto" w:fill="auto"/>
            <w:noWrap/>
            <w:vAlign w:val="center"/>
            <w:hideMark/>
          </w:tcPr>
          <w:p w14:paraId="31F1F66D" w14:textId="6C4A9584"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25</w:t>
            </w:r>
            <w:r>
              <w:rPr>
                <w:rFonts w:ascii="Book Antiqua" w:eastAsia="宋体"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2A878EB6"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0.14</w:t>
            </w:r>
          </w:p>
        </w:tc>
      </w:tr>
      <w:tr w:rsidR="001D2F73" w:rsidRPr="00251D39" w14:paraId="67B17871" w14:textId="77777777" w:rsidTr="001D2F73">
        <w:trPr>
          <w:trHeight w:val="375"/>
        </w:trPr>
        <w:tc>
          <w:tcPr>
            <w:tcW w:w="2593" w:type="pct"/>
            <w:tcBorders>
              <w:top w:val="nil"/>
              <w:left w:val="nil"/>
              <w:bottom w:val="nil"/>
              <w:right w:val="nil"/>
            </w:tcBorders>
            <w:shd w:val="clear" w:color="auto" w:fill="auto"/>
            <w:noWrap/>
            <w:vAlign w:val="center"/>
            <w:hideMark/>
          </w:tcPr>
          <w:p w14:paraId="1CB3D23D"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L shape</w:t>
            </w:r>
          </w:p>
        </w:tc>
        <w:tc>
          <w:tcPr>
            <w:tcW w:w="282" w:type="pct"/>
            <w:tcBorders>
              <w:top w:val="nil"/>
              <w:left w:val="nil"/>
              <w:bottom w:val="nil"/>
              <w:right w:val="nil"/>
            </w:tcBorders>
            <w:shd w:val="clear" w:color="auto" w:fill="auto"/>
            <w:noWrap/>
            <w:vAlign w:val="center"/>
            <w:hideMark/>
          </w:tcPr>
          <w:p w14:paraId="39952469"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8</w:t>
            </w:r>
          </w:p>
        </w:tc>
        <w:tc>
          <w:tcPr>
            <w:tcW w:w="802" w:type="pct"/>
            <w:tcBorders>
              <w:top w:val="nil"/>
              <w:left w:val="nil"/>
              <w:bottom w:val="nil"/>
              <w:right w:val="nil"/>
            </w:tcBorders>
            <w:shd w:val="clear" w:color="auto" w:fill="auto"/>
            <w:noWrap/>
            <w:vAlign w:val="center"/>
            <w:hideMark/>
          </w:tcPr>
          <w:p w14:paraId="5D8B9ACF" w14:textId="5984E4C7"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3</w:t>
            </w:r>
            <w:r>
              <w:rPr>
                <w:rFonts w:ascii="Book Antiqua" w:eastAsia="宋体" w:hAnsi="Book Antiqua" w:hint="eastAsia"/>
                <w:color w:val="000000"/>
                <w:kern w:val="0"/>
                <w:lang w:eastAsia="zh-CN"/>
              </w:rPr>
              <w:t xml:space="preserve"> (</w:t>
            </w:r>
            <w:r w:rsidRPr="00251D39">
              <w:rPr>
                <w:rFonts w:ascii="Book Antiqua" w:hAnsi="Book Antiqua"/>
                <w:color w:val="000000"/>
                <w:kern w:val="0"/>
              </w:rPr>
              <w:t>37.5</w:t>
            </w:r>
            <w:r>
              <w:rPr>
                <w:rFonts w:ascii="Book Antiqua" w:eastAsia="宋体"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4FBED349"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0.01</w:t>
            </w:r>
          </w:p>
        </w:tc>
      </w:tr>
      <w:tr w:rsidR="001D2F73" w:rsidRPr="00251D39" w14:paraId="09619696" w14:textId="77777777" w:rsidTr="000077C6">
        <w:trPr>
          <w:trHeight w:val="375"/>
        </w:trPr>
        <w:tc>
          <w:tcPr>
            <w:tcW w:w="2593" w:type="pct"/>
            <w:tcBorders>
              <w:top w:val="nil"/>
              <w:left w:val="nil"/>
              <w:bottom w:val="nil"/>
              <w:right w:val="nil"/>
            </w:tcBorders>
            <w:shd w:val="clear" w:color="auto" w:fill="auto"/>
            <w:noWrap/>
            <w:vAlign w:val="center"/>
            <w:hideMark/>
          </w:tcPr>
          <w:p w14:paraId="1E6686E1" w14:textId="77777777" w:rsidR="001D2F73" w:rsidRPr="00251D39" w:rsidRDefault="001D2F73" w:rsidP="001342A6">
            <w:pPr>
              <w:widowControl/>
              <w:jc w:val="left"/>
              <w:rPr>
                <w:rFonts w:ascii="Book Antiqua" w:hAnsi="Book Antiqua"/>
                <w:color w:val="000000"/>
                <w:kern w:val="0"/>
              </w:rPr>
            </w:pPr>
            <w:proofErr w:type="spellStart"/>
            <w:r w:rsidRPr="00251D39">
              <w:rPr>
                <w:rFonts w:ascii="Book Antiqua" w:eastAsia="MS PGothic" w:hAnsi="Book Antiqua"/>
                <w:color w:val="000000"/>
                <w:kern w:val="0"/>
                <w:szCs w:val="24"/>
              </w:rPr>
              <w:t>Retrocolic</w:t>
            </w:r>
            <w:proofErr w:type="spellEnd"/>
            <w:r w:rsidRPr="00251D39">
              <w:rPr>
                <w:rFonts w:ascii="Book Antiqua" w:hAnsi="Book Antiqua"/>
                <w:color w:val="000000"/>
                <w:kern w:val="0"/>
              </w:rPr>
              <w:t xml:space="preserve"> reconstruction</w:t>
            </w:r>
          </w:p>
        </w:tc>
        <w:tc>
          <w:tcPr>
            <w:tcW w:w="282" w:type="pct"/>
            <w:tcBorders>
              <w:top w:val="nil"/>
              <w:left w:val="nil"/>
              <w:bottom w:val="nil"/>
              <w:right w:val="nil"/>
            </w:tcBorders>
            <w:shd w:val="clear" w:color="auto" w:fill="auto"/>
            <w:noWrap/>
            <w:vAlign w:val="center"/>
            <w:hideMark/>
          </w:tcPr>
          <w:p w14:paraId="5E513AEE"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14</w:t>
            </w:r>
          </w:p>
        </w:tc>
        <w:tc>
          <w:tcPr>
            <w:tcW w:w="1" w:type="pct"/>
            <w:tcBorders>
              <w:top w:val="nil"/>
              <w:left w:val="nil"/>
              <w:bottom w:val="nil"/>
              <w:right w:val="nil"/>
            </w:tcBorders>
            <w:shd w:val="clear" w:color="auto" w:fill="auto"/>
            <w:noWrap/>
            <w:vAlign w:val="center"/>
            <w:hideMark/>
          </w:tcPr>
          <w:p w14:paraId="7DEE16DA" w14:textId="4E80F323"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2</w:t>
            </w:r>
            <w:r>
              <w:rPr>
                <w:rFonts w:ascii="Book Antiqua" w:eastAsia="宋体" w:hAnsi="Book Antiqua" w:hint="eastAsia"/>
                <w:color w:val="000000"/>
                <w:kern w:val="0"/>
                <w:lang w:eastAsia="zh-CN"/>
              </w:rPr>
              <w:t xml:space="preserve"> (</w:t>
            </w:r>
            <w:r w:rsidRPr="00251D39">
              <w:rPr>
                <w:rFonts w:ascii="Book Antiqua" w:hAnsi="Book Antiqua"/>
                <w:color w:val="000000"/>
                <w:kern w:val="0"/>
              </w:rPr>
              <w:t>14.3</w:t>
            </w:r>
            <w:r>
              <w:rPr>
                <w:rFonts w:ascii="Book Antiqua" w:eastAsia="宋体"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31EFACFF"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0.56</w:t>
            </w:r>
          </w:p>
        </w:tc>
      </w:tr>
      <w:tr w:rsidR="001D2F73" w:rsidRPr="00251D39" w14:paraId="3830B80B" w14:textId="77777777" w:rsidTr="008801B4">
        <w:trPr>
          <w:trHeight w:val="375"/>
        </w:trPr>
        <w:tc>
          <w:tcPr>
            <w:tcW w:w="2593" w:type="pct"/>
            <w:tcBorders>
              <w:top w:val="nil"/>
              <w:left w:val="nil"/>
              <w:bottom w:val="nil"/>
              <w:right w:val="nil"/>
            </w:tcBorders>
            <w:shd w:val="clear" w:color="auto" w:fill="auto"/>
            <w:noWrap/>
            <w:vAlign w:val="center"/>
            <w:hideMark/>
          </w:tcPr>
          <w:p w14:paraId="7FDAAE36" w14:textId="7777777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Surgery by malignancy</w:t>
            </w:r>
          </w:p>
        </w:tc>
        <w:tc>
          <w:tcPr>
            <w:tcW w:w="282" w:type="pct"/>
            <w:tcBorders>
              <w:top w:val="nil"/>
              <w:left w:val="nil"/>
              <w:bottom w:val="nil"/>
              <w:right w:val="nil"/>
            </w:tcBorders>
            <w:shd w:val="clear" w:color="auto" w:fill="auto"/>
            <w:noWrap/>
            <w:vAlign w:val="center"/>
            <w:hideMark/>
          </w:tcPr>
          <w:p w14:paraId="035A56E4"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10</w:t>
            </w:r>
          </w:p>
        </w:tc>
        <w:tc>
          <w:tcPr>
            <w:tcW w:w="1" w:type="pct"/>
            <w:tcBorders>
              <w:top w:val="nil"/>
              <w:left w:val="nil"/>
              <w:bottom w:val="nil"/>
              <w:right w:val="nil"/>
            </w:tcBorders>
            <w:shd w:val="clear" w:color="auto" w:fill="auto"/>
            <w:noWrap/>
            <w:vAlign w:val="center"/>
            <w:hideMark/>
          </w:tcPr>
          <w:p w14:paraId="6C25BD86" w14:textId="03E348D6"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1</w:t>
            </w:r>
            <w:r>
              <w:rPr>
                <w:rFonts w:ascii="Book Antiqua" w:eastAsia="宋体" w:hAnsi="Book Antiqua" w:hint="eastAsia"/>
                <w:color w:val="000000"/>
                <w:kern w:val="0"/>
                <w:lang w:eastAsia="zh-CN"/>
              </w:rPr>
              <w:t xml:space="preserve"> (</w:t>
            </w:r>
            <w:r w:rsidRPr="00251D39">
              <w:rPr>
                <w:rFonts w:ascii="Book Antiqua" w:hAnsi="Book Antiqua"/>
                <w:color w:val="000000"/>
                <w:kern w:val="0"/>
              </w:rPr>
              <w:t>10</w:t>
            </w:r>
            <w:r>
              <w:rPr>
                <w:rFonts w:ascii="Book Antiqua" w:eastAsia="宋体" w:hAnsi="Book Antiqua" w:hint="eastAsia"/>
                <w:color w:val="000000"/>
                <w:kern w:val="0"/>
                <w:lang w:eastAsia="zh-CN"/>
              </w:rPr>
              <w:t>)</w:t>
            </w:r>
          </w:p>
        </w:tc>
        <w:tc>
          <w:tcPr>
            <w:tcW w:w="1323" w:type="pct"/>
            <w:tcBorders>
              <w:top w:val="nil"/>
              <w:left w:val="nil"/>
              <w:bottom w:val="nil"/>
              <w:right w:val="nil"/>
            </w:tcBorders>
            <w:shd w:val="clear" w:color="auto" w:fill="auto"/>
            <w:noWrap/>
            <w:vAlign w:val="center"/>
            <w:hideMark/>
          </w:tcPr>
          <w:p w14:paraId="7EE4B93C"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0.34</w:t>
            </w:r>
          </w:p>
        </w:tc>
      </w:tr>
      <w:tr w:rsidR="001D2F73" w:rsidRPr="00251D39" w14:paraId="0CF44947" w14:textId="77777777" w:rsidTr="003B21C2">
        <w:trPr>
          <w:trHeight w:val="375"/>
        </w:trPr>
        <w:tc>
          <w:tcPr>
            <w:tcW w:w="2593" w:type="pct"/>
            <w:tcBorders>
              <w:top w:val="nil"/>
              <w:left w:val="nil"/>
              <w:bottom w:val="single" w:sz="4" w:space="0" w:color="auto"/>
              <w:right w:val="nil"/>
            </w:tcBorders>
            <w:shd w:val="clear" w:color="auto" w:fill="auto"/>
            <w:noWrap/>
            <w:vAlign w:val="center"/>
            <w:hideMark/>
          </w:tcPr>
          <w:p w14:paraId="40115E34" w14:textId="0B391AB7" w:rsidR="001D2F73" w:rsidRPr="00251D39" w:rsidRDefault="001D2F73" w:rsidP="001342A6">
            <w:pPr>
              <w:widowControl/>
              <w:jc w:val="left"/>
              <w:rPr>
                <w:rFonts w:ascii="Book Antiqua" w:hAnsi="Book Antiqua"/>
                <w:color w:val="000000"/>
                <w:kern w:val="0"/>
              </w:rPr>
            </w:pPr>
            <w:r w:rsidRPr="00251D39">
              <w:rPr>
                <w:rFonts w:ascii="Book Antiqua" w:hAnsi="Book Antiqua"/>
                <w:color w:val="000000"/>
                <w:kern w:val="0"/>
              </w:rPr>
              <w:t>Time to papilla (&gt;</w:t>
            </w:r>
            <w:r>
              <w:rPr>
                <w:rFonts w:ascii="Book Antiqua" w:eastAsia="宋体" w:hAnsi="Book Antiqua" w:hint="eastAsia"/>
                <w:color w:val="000000"/>
                <w:kern w:val="0"/>
                <w:lang w:eastAsia="zh-CN"/>
              </w:rPr>
              <w:t xml:space="preserve"> </w:t>
            </w:r>
            <w:r w:rsidRPr="00251D39">
              <w:rPr>
                <w:rFonts w:ascii="Book Antiqua" w:hAnsi="Book Antiqua"/>
                <w:color w:val="000000"/>
                <w:kern w:val="0"/>
              </w:rPr>
              <w:t>15</w:t>
            </w:r>
            <w:r>
              <w:rPr>
                <w:rFonts w:ascii="Book Antiqua" w:eastAsia="宋体" w:hAnsi="Book Antiqua" w:hint="eastAsia"/>
                <w:color w:val="000000"/>
                <w:kern w:val="0"/>
                <w:lang w:eastAsia="zh-CN"/>
              </w:rPr>
              <w:t xml:space="preserve"> </w:t>
            </w:r>
            <w:r w:rsidRPr="00251D39">
              <w:rPr>
                <w:rFonts w:ascii="Book Antiqua" w:hAnsi="Book Antiqua"/>
                <w:color w:val="000000"/>
                <w:kern w:val="0"/>
              </w:rPr>
              <w:t>min.)</w:t>
            </w:r>
          </w:p>
        </w:tc>
        <w:tc>
          <w:tcPr>
            <w:tcW w:w="282" w:type="pct"/>
            <w:tcBorders>
              <w:top w:val="nil"/>
              <w:left w:val="nil"/>
              <w:bottom w:val="single" w:sz="4" w:space="0" w:color="auto"/>
              <w:right w:val="nil"/>
            </w:tcBorders>
            <w:shd w:val="clear" w:color="auto" w:fill="auto"/>
            <w:noWrap/>
            <w:vAlign w:val="center"/>
            <w:hideMark/>
          </w:tcPr>
          <w:p w14:paraId="7557D36B"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14</w:t>
            </w:r>
          </w:p>
        </w:tc>
        <w:tc>
          <w:tcPr>
            <w:tcW w:w="1" w:type="pct"/>
            <w:tcBorders>
              <w:top w:val="nil"/>
              <w:left w:val="nil"/>
              <w:bottom w:val="single" w:sz="4" w:space="0" w:color="auto"/>
              <w:right w:val="nil"/>
            </w:tcBorders>
            <w:shd w:val="clear" w:color="auto" w:fill="auto"/>
            <w:noWrap/>
            <w:vAlign w:val="center"/>
            <w:hideMark/>
          </w:tcPr>
          <w:p w14:paraId="28DBC404" w14:textId="68BD5313" w:rsidR="001D2F73" w:rsidRPr="001D2F73" w:rsidRDefault="001D2F73" w:rsidP="001D2F73">
            <w:pPr>
              <w:widowControl/>
              <w:jc w:val="center"/>
              <w:rPr>
                <w:rFonts w:ascii="Book Antiqua" w:eastAsia="宋体" w:hAnsi="Book Antiqua"/>
                <w:color w:val="000000"/>
                <w:kern w:val="0"/>
                <w:lang w:eastAsia="zh-CN"/>
              </w:rPr>
            </w:pPr>
            <w:r w:rsidRPr="00251D39">
              <w:rPr>
                <w:rFonts w:ascii="Book Antiqua" w:hAnsi="Book Antiqua"/>
                <w:color w:val="000000"/>
                <w:kern w:val="0"/>
              </w:rPr>
              <w:t>3</w:t>
            </w:r>
            <w:r>
              <w:rPr>
                <w:rFonts w:ascii="Book Antiqua" w:eastAsia="宋体" w:hAnsi="Book Antiqua" w:hint="eastAsia"/>
                <w:color w:val="000000"/>
                <w:kern w:val="0"/>
                <w:lang w:eastAsia="zh-CN"/>
              </w:rPr>
              <w:t xml:space="preserve"> (</w:t>
            </w:r>
            <w:r w:rsidRPr="00251D39">
              <w:rPr>
                <w:rFonts w:ascii="Book Antiqua" w:hAnsi="Book Antiqua"/>
                <w:color w:val="000000"/>
                <w:kern w:val="0"/>
              </w:rPr>
              <w:t>21.4</w:t>
            </w:r>
            <w:r>
              <w:rPr>
                <w:rFonts w:ascii="Book Antiqua" w:eastAsia="宋体" w:hAnsi="Book Antiqua" w:hint="eastAsia"/>
                <w:color w:val="000000"/>
                <w:kern w:val="0"/>
                <w:lang w:eastAsia="zh-CN"/>
              </w:rPr>
              <w:t>)</w:t>
            </w:r>
          </w:p>
        </w:tc>
        <w:tc>
          <w:tcPr>
            <w:tcW w:w="1323" w:type="pct"/>
            <w:tcBorders>
              <w:top w:val="nil"/>
              <w:left w:val="nil"/>
              <w:bottom w:val="single" w:sz="4" w:space="0" w:color="auto"/>
              <w:right w:val="nil"/>
            </w:tcBorders>
            <w:shd w:val="clear" w:color="auto" w:fill="auto"/>
            <w:noWrap/>
            <w:vAlign w:val="center"/>
            <w:hideMark/>
          </w:tcPr>
          <w:p w14:paraId="11FBA0C7" w14:textId="77777777" w:rsidR="001D2F73" w:rsidRPr="00251D39" w:rsidRDefault="001D2F73" w:rsidP="001342A6">
            <w:pPr>
              <w:widowControl/>
              <w:jc w:val="center"/>
              <w:rPr>
                <w:rFonts w:ascii="Book Antiqua" w:hAnsi="Book Antiqua"/>
                <w:color w:val="000000"/>
                <w:kern w:val="0"/>
              </w:rPr>
            </w:pPr>
            <w:r w:rsidRPr="00251D39">
              <w:rPr>
                <w:rFonts w:ascii="Book Antiqua" w:hAnsi="Book Antiqua"/>
                <w:color w:val="000000"/>
                <w:kern w:val="0"/>
              </w:rPr>
              <w:t>0.07</w:t>
            </w:r>
          </w:p>
        </w:tc>
      </w:tr>
    </w:tbl>
    <w:p w14:paraId="28C2A630" w14:textId="676D1421" w:rsidR="001D2F73" w:rsidRPr="001D2F73" w:rsidRDefault="00A57516" w:rsidP="0055139C">
      <w:pPr>
        <w:widowControl/>
        <w:rPr>
          <w:rFonts w:ascii="Book Antiqua" w:eastAsia="宋体" w:hAnsi="Book Antiqua"/>
          <w:color w:val="000000"/>
          <w:kern w:val="0"/>
          <w:lang w:eastAsia="zh-CN"/>
        </w:rPr>
      </w:pPr>
      <w:r w:rsidRPr="00251D39">
        <w:rPr>
          <w:rFonts w:ascii="Book Antiqua" w:hAnsi="Book Antiqua"/>
          <w:color w:val="000000"/>
          <w:kern w:val="0"/>
        </w:rPr>
        <w:t>L shape</w:t>
      </w:r>
      <w:r w:rsidR="001D2F73">
        <w:rPr>
          <w:rFonts w:ascii="Book Antiqua" w:eastAsia="宋体" w:hAnsi="Book Antiqua" w:hint="eastAsia"/>
          <w:color w:val="000000"/>
          <w:kern w:val="0"/>
          <w:lang w:eastAsia="zh-CN"/>
        </w:rPr>
        <w:t>:</w:t>
      </w:r>
      <w:r w:rsidRPr="00251D39">
        <w:rPr>
          <w:rFonts w:ascii="Book Antiqua" w:hAnsi="Book Antiqua"/>
          <w:color w:val="000000"/>
          <w:kern w:val="0"/>
        </w:rPr>
        <w:t xml:space="preserve"> </w:t>
      </w:r>
      <w:r w:rsidRPr="001D2F73">
        <w:rPr>
          <w:rFonts w:ascii="Book Antiqua" w:eastAsia="MS PGothic" w:hAnsi="Book Antiqua"/>
          <w:caps/>
          <w:color w:val="000000"/>
          <w:kern w:val="0"/>
          <w:szCs w:val="24"/>
        </w:rPr>
        <w:t>l</w:t>
      </w:r>
      <w:r w:rsidRPr="00251D39">
        <w:rPr>
          <w:rFonts w:ascii="Book Antiqua" w:eastAsia="MS PGothic" w:hAnsi="Book Antiqua"/>
          <w:color w:val="000000"/>
          <w:kern w:val="0"/>
          <w:szCs w:val="24"/>
        </w:rPr>
        <w:t>ooped scope</w:t>
      </w:r>
      <w:r w:rsidR="0055139C" w:rsidRPr="00251D39">
        <w:rPr>
          <w:rFonts w:ascii="Book Antiqua" w:hAnsi="Book Antiqua"/>
          <w:color w:val="000000"/>
          <w:kern w:val="0"/>
        </w:rPr>
        <w:t xml:space="preserve"> insertio</w:t>
      </w:r>
      <w:r w:rsidR="00CE5491" w:rsidRPr="00251D39">
        <w:rPr>
          <w:rFonts w:ascii="Book Antiqua" w:hAnsi="Book Antiqua"/>
          <w:color w:val="000000"/>
          <w:kern w:val="0"/>
        </w:rPr>
        <w:t>n</w:t>
      </w:r>
      <w:r w:rsidR="001D2F73">
        <w:rPr>
          <w:rFonts w:ascii="Book Antiqua" w:eastAsia="宋体" w:hAnsi="Book Antiqua" w:hint="eastAsia"/>
          <w:color w:val="000000"/>
          <w:kern w:val="0"/>
          <w:lang w:eastAsia="zh-CN"/>
        </w:rPr>
        <w:t>.</w:t>
      </w:r>
    </w:p>
    <w:p w14:paraId="7969B5B7" w14:textId="77777777" w:rsidR="001D2F73" w:rsidRDefault="001D2F73" w:rsidP="0055139C">
      <w:pPr>
        <w:widowControl/>
        <w:rPr>
          <w:rFonts w:ascii="Book Antiqua" w:eastAsia="宋体" w:hAnsi="Book Antiqua"/>
          <w:color w:val="000000"/>
          <w:kern w:val="0"/>
          <w:lang w:eastAsia="zh-CN"/>
        </w:rPr>
      </w:pPr>
    </w:p>
    <w:p w14:paraId="160A0344" w14:textId="4E6E52C2" w:rsidR="004A5E73" w:rsidRPr="00251D39" w:rsidRDefault="004A5E73" w:rsidP="0055139C">
      <w:pPr>
        <w:widowControl/>
        <w:rPr>
          <w:rFonts w:ascii="Book Antiqua" w:hAnsi="Book Antiqua"/>
          <w:color w:val="000000"/>
          <w:kern w:val="0"/>
        </w:rPr>
      </w:pPr>
      <w:r w:rsidRPr="00251D39">
        <w:rPr>
          <w:rFonts w:ascii="Book Antiqua" w:hAnsi="Book Antiqua"/>
          <w:color w:val="000000"/>
          <w:kern w:val="0"/>
        </w:rPr>
        <w:br w:type="page"/>
      </w:r>
    </w:p>
    <w:tbl>
      <w:tblPr>
        <w:tblpPr w:leftFromText="142" w:rightFromText="142" w:horzAnchor="page" w:tblpX="692" w:tblpY="484"/>
        <w:tblW w:w="10025" w:type="dxa"/>
        <w:tblCellMar>
          <w:left w:w="99" w:type="dxa"/>
          <w:right w:w="99" w:type="dxa"/>
        </w:tblCellMar>
        <w:tblLook w:val="04A0" w:firstRow="1" w:lastRow="0" w:firstColumn="1" w:lastColumn="0" w:noHBand="0" w:noVBand="1"/>
      </w:tblPr>
      <w:tblGrid>
        <w:gridCol w:w="734"/>
        <w:gridCol w:w="661"/>
        <w:gridCol w:w="589"/>
        <w:gridCol w:w="2352"/>
        <w:gridCol w:w="1385"/>
        <w:gridCol w:w="1225"/>
        <w:gridCol w:w="1286"/>
        <w:gridCol w:w="1800"/>
      </w:tblGrid>
      <w:tr w:rsidR="004A5E73" w:rsidRPr="00251D39" w14:paraId="31AC212F" w14:textId="77777777" w:rsidTr="00AB1A78">
        <w:trPr>
          <w:trHeight w:val="611"/>
        </w:trPr>
        <w:tc>
          <w:tcPr>
            <w:tcW w:w="734" w:type="dxa"/>
            <w:tcBorders>
              <w:top w:val="single" w:sz="4" w:space="0" w:color="auto"/>
              <w:left w:val="nil"/>
              <w:bottom w:val="single" w:sz="4" w:space="0" w:color="auto"/>
              <w:right w:val="nil"/>
            </w:tcBorders>
            <w:shd w:val="clear" w:color="auto" w:fill="auto"/>
            <w:hideMark/>
          </w:tcPr>
          <w:p w14:paraId="2839770B"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lastRenderedPageBreak/>
              <w:t>Case</w:t>
            </w:r>
          </w:p>
        </w:tc>
        <w:tc>
          <w:tcPr>
            <w:tcW w:w="661" w:type="dxa"/>
            <w:tcBorders>
              <w:top w:val="single" w:sz="4" w:space="0" w:color="auto"/>
              <w:left w:val="nil"/>
              <w:bottom w:val="single" w:sz="4" w:space="0" w:color="auto"/>
              <w:right w:val="nil"/>
            </w:tcBorders>
            <w:shd w:val="clear" w:color="auto" w:fill="auto"/>
            <w:hideMark/>
          </w:tcPr>
          <w:p w14:paraId="3F98A927"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Age</w:t>
            </w:r>
          </w:p>
        </w:tc>
        <w:tc>
          <w:tcPr>
            <w:tcW w:w="589" w:type="dxa"/>
            <w:tcBorders>
              <w:top w:val="single" w:sz="4" w:space="0" w:color="auto"/>
              <w:left w:val="nil"/>
              <w:bottom w:val="single" w:sz="4" w:space="0" w:color="auto"/>
              <w:right w:val="nil"/>
            </w:tcBorders>
            <w:shd w:val="clear" w:color="auto" w:fill="auto"/>
            <w:hideMark/>
          </w:tcPr>
          <w:p w14:paraId="5E9E13EF"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Sex</w:t>
            </w:r>
          </w:p>
        </w:tc>
        <w:tc>
          <w:tcPr>
            <w:tcW w:w="2352" w:type="dxa"/>
            <w:tcBorders>
              <w:top w:val="single" w:sz="4" w:space="0" w:color="auto"/>
              <w:left w:val="nil"/>
              <w:bottom w:val="single" w:sz="4" w:space="0" w:color="auto"/>
              <w:right w:val="nil"/>
            </w:tcBorders>
            <w:shd w:val="clear" w:color="auto" w:fill="auto"/>
            <w:hideMark/>
          </w:tcPr>
          <w:p w14:paraId="716F9EB3"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Diagnosis</w:t>
            </w:r>
          </w:p>
        </w:tc>
        <w:tc>
          <w:tcPr>
            <w:tcW w:w="1385" w:type="dxa"/>
            <w:tcBorders>
              <w:top w:val="single" w:sz="4" w:space="0" w:color="auto"/>
              <w:left w:val="nil"/>
              <w:bottom w:val="single" w:sz="4" w:space="0" w:color="auto"/>
              <w:right w:val="nil"/>
            </w:tcBorders>
            <w:shd w:val="clear" w:color="auto" w:fill="auto"/>
            <w:hideMark/>
          </w:tcPr>
          <w:p w14:paraId="622821ED"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Indication for an endoscopy</w:t>
            </w:r>
          </w:p>
        </w:tc>
        <w:tc>
          <w:tcPr>
            <w:tcW w:w="1218" w:type="dxa"/>
            <w:tcBorders>
              <w:top w:val="single" w:sz="4" w:space="0" w:color="auto"/>
              <w:left w:val="nil"/>
              <w:bottom w:val="single" w:sz="4" w:space="0" w:color="auto"/>
              <w:right w:val="nil"/>
            </w:tcBorders>
            <w:shd w:val="clear" w:color="auto" w:fill="auto"/>
            <w:hideMark/>
          </w:tcPr>
          <w:p w14:paraId="38AA6654"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Reaching the target site</w:t>
            </w:r>
          </w:p>
        </w:tc>
        <w:tc>
          <w:tcPr>
            <w:tcW w:w="1286" w:type="dxa"/>
            <w:tcBorders>
              <w:top w:val="single" w:sz="4" w:space="0" w:color="auto"/>
              <w:left w:val="nil"/>
              <w:bottom w:val="single" w:sz="4" w:space="0" w:color="auto"/>
              <w:right w:val="nil"/>
            </w:tcBorders>
            <w:shd w:val="clear" w:color="auto" w:fill="auto"/>
            <w:hideMark/>
          </w:tcPr>
          <w:p w14:paraId="7C246733" w14:textId="77777777" w:rsidR="004A5E73" w:rsidRPr="00AB1A78" w:rsidRDefault="004A5E73" w:rsidP="004A5E73">
            <w:pPr>
              <w:widowControl/>
              <w:jc w:val="center"/>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Cause of surgery</w:t>
            </w:r>
          </w:p>
        </w:tc>
        <w:tc>
          <w:tcPr>
            <w:tcW w:w="1800" w:type="dxa"/>
            <w:tcBorders>
              <w:top w:val="single" w:sz="4" w:space="0" w:color="auto"/>
              <w:left w:val="nil"/>
              <w:bottom w:val="single" w:sz="4" w:space="0" w:color="auto"/>
              <w:right w:val="nil"/>
            </w:tcBorders>
            <w:shd w:val="clear" w:color="auto" w:fill="auto"/>
            <w:vAlign w:val="center"/>
            <w:hideMark/>
          </w:tcPr>
          <w:p w14:paraId="1B9802B2" w14:textId="77777777" w:rsidR="004A5E73" w:rsidRPr="00AB1A78" w:rsidRDefault="004A5E73" w:rsidP="004A5E73">
            <w:pPr>
              <w:widowControl/>
              <w:jc w:val="left"/>
              <w:rPr>
                <w:rFonts w:ascii="Book Antiqua" w:eastAsia="MS PGothic" w:hAnsi="Book Antiqua" w:cs="MS PGothic"/>
                <w:b/>
                <w:color w:val="000000"/>
                <w:kern w:val="0"/>
                <w:szCs w:val="24"/>
              </w:rPr>
            </w:pPr>
            <w:r w:rsidRPr="00AB1A78">
              <w:rPr>
                <w:rFonts w:ascii="Book Antiqua" w:eastAsia="MS PGothic" w:hAnsi="Book Antiqua" w:cs="MS PGothic"/>
                <w:b/>
                <w:color w:val="000000"/>
                <w:kern w:val="0"/>
                <w:szCs w:val="24"/>
              </w:rPr>
              <w:t>Therapy of perforation</w:t>
            </w:r>
          </w:p>
        </w:tc>
      </w:tr>
      <w:tr w:rsidR="004A5E73" w:rsidRPr="00251D39" w14:paraId="07ED8D05" w14:textId="77777777" w:rsidTr="00AB1A78">
        <w:trPr>
          <w:trHeight w:val="305"/>
        </w:trPr>
        <w:tc>
          <w:tcPr>
            <w:tcW w:w="734" w:type="dxa"/>
            <w:tcBorders>
              <w:top w:val="nil"/>
              <w:left w:val="nil"/>
              <w:bottom w:val="nil"/>
              <w:right w:val="nil"/>
            </w:tcBorders>
            <w:shd w:val="clear" w:color="auto" w:fill="auto"/>
            <w:noWrap/>
            <w:hideMark/>
          </w:tcPr>
          <w:p w14:paraId="3381DC98"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1</w:t>
            </w:r>
          </w:p>
        </w:tc>
        <w:tc>
          <w:tcPr>
            <w:tcW w:w="661" w:type="dxa"/>
            <w:tcBorders>
              <w:top w:val="nil"/>
              <w:left w:val="nil"/>
              <w:bottom w:val="nil"/>
              <w:right w:val="nil"/>
            </w:tcBorders>
            <w:shd w:val="clear" w:color="auto" w:fill="auto"/>
            <w:noWrap/>
            <w:hideMark/>
          </w:tcPr>
          <w:p w14:paraId="17F888D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67</w:t>
            </w:r>
          </w:p>
        </w:tc>
        <w:tc>
          <w:tcPr>
            <w:tcW w:w="589" w:type="dxa"/>
            <w:tcBorders>
              <w:top w:val="nil"/>
              <w:left w:val="nil"/>
              <w:bottom w:val="nil"/>
              <w:right w:val="nil"/>
            </w:tcBorders>
            <w:shd w:val="clear" w:color="auto" w:fill="auto"/>
            <w:noWrap/>
            <w:hideMark/>
          </w:tcPr>
          <w:p w14:paraId="34A7515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w:t>
            </w:r>
          </w:p>
        </w:tc>
        <w:tc>
          <w:tcPr>
            <w:tcW w:w="2352" w:type="dxa"/>
            <w:tcBorders>
              <w:top w:val="nil"/>
              <w:left w:val="nil"/>
              <w:bottom w:val="nil"/>
              <w:right w:val="nil"/>
            </w:tcBorders>
            <w:shd w:val="clear" w:color="auto" w:fill="auto"/>
            <w:noWrap/>
            <w:hideMark/>
          </w:tcPr>
          <w:p w14:paraId="11E936C7"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Pancreatic cancer</w:t>
            </w:r>
          </w:p>
        </w:tc>
        <w:tc>
          <w:tcPr>
            <w:tcW w:w="1385" w:type="dxa"/>
            <w:tcBorders>
              <w:top w:val="nil"/>
              <w:left w:val="nil"/>
              <w:bottom w:val="nil"/>
              <w:right w:val="nil"/>
            </w:tcBorders>
            <w:shd w:val="clear" w:color="auto" w:fill="auto"/>
            <w:noWrap/>
            <w:hideMark/>
          </w:tcPr>
          <w:p w14:paraId="3AE7298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Drainage</w:t>
            </w:r>
          </w:p>
        </w:tc>
        <w:tc>
          <w:tcPr>
            <w:tcW w:w="1218" w:type="dxa"/>
            <w:tcBorders>
              <w:top w:val="nil"/>
              <w:left w:val="nil"/>
              <w:bottom w:val="nil"/>
              <w:right w:val="nil"/>
            </w:tcBorders>
            <w:shd w:val="clear" w:color="auto" w:fill="auto"/>
            <w:noWrap/>
            <w:vAlign w:val="center"/>
            <w:hideMark/>
          </w:tcPr>
          <w:p w14:paraId="51316448"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Success</w:t>
            </w:r>
          </w:p>
        </w:tc>
        <w:tc>
          <w:tcPr>
            <w:tcW w:w="1286" w:type="dxa"/>
            <w:tcBorders>
              <w:top w:val="nil"/>
              <w:left w:val="nil"/>
              <w:bottom w:val="nil"/>
              <w:right w:val="nil"/>
            </w:tcBorders>
            <w:shd w:val="clear" w:color="auto" w:fill="auto"/>
            <w:noWrap/>
            <w:vAlign w:val="center"/>
            <w:hideMark/>
          </w:tcPr>
          <w:p w14:paraId="6EE0ED21"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Gastric cancer</w:t>
            </w:r>
          </w:p>
        </w:tc>
        <w:tc>
          <w:tcPr>
            <w:tcW w:w="1800" w:type="dxa"/>
            <w:tcBorders>
              <w:top w:val="nil"/>
              <w:left w:val="nil"/>
              <w:bottom w:val="nil"/>
              <w:right w:val="nil"/>
            </w:tcBorders>
            <w:shd w:val="clear" w:color="auto" w:fill="auto"/>
            <w:noWrap/>
            <w:vAlign w:val="center"/>
            <w:hideMark/>
          </w:tcPr>
          <w:p w14:paraId="45F5F610"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Conservative</w:t>
            </w:r>
          </w:p>
        </w:tc>
      </w:tr>
      <w:tr w:rsidR="004A5E73" w:rsidRPr="00251D39" w14:paraId="2AD78F92" w14:textId="77777777" w:rsidTr="00AB1A78">
        <w:trPr>
          <w:trHeight w:val="305"/>
        </w:trPr>
        <w:tc>
          <w:tcPr>
            <w:tcW w:w="734" w:type="dxa"/>
            <w:tcBorders>
              <w:top w:val="nil"/>
              <w:left w:val="nil"/>
              <w:bottom w:val="nil"/>
              <w:right w:val="nil"/>
            </w:tcBorders>
            <w:shd w:val="clear" w:color="auto" w:fill="auto"/>
            <w:noWrap/>
            <w:hideMark/>
          </w:tcPr>
          <w:p w14:paraId="3F47BE0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2</w:t>
            </w:r>
          </w:p>
        </w:tc>
        <w:tc>
          <w:tcPr>
            <w:tcW w:w="661" w:type="dxa"/>
            <w:tcBorders>
              <w:top w:val="nil"/>
              <w:left w:val="nil"/>
              <w:bottom w:val="nil"/>
              <w:right w:val="nil"/>
            </w:tcBorders>
            <w:shd w:val="clear" w:color="auto" w:fill="auto"/>
            <w:noWrap/>
            <w:hideMark/>
          </w:tcPr>
          <w:p w14:paraId="3E52CC45"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83</w:t>
            </w:r>
          </w:p>
        </w:tc>
        <w:tc>
          <w:tcPr>
            <w:tcW w:w="589" w:type="dxa"/>
            <w:tcBorders>
              <w:top w:val="nil"/>
              <w:left w:val="nil"/>
              <w:bottom w:val="nil"/>
              <w:right w:val="nil"/>
            </w:tcBorders>
            <w:shd w:val="clear" w:color="auto" w:fill="auto"/>
            <w:noWrap/>
            <w:hideMark/>
          </w:tcPr>
          <w:p w14:paraId="09733ADA"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M</w:t>
            </w:r>
          </w:p>
        </w:tc>
        <w:tc>
          <w:tcPr>
            <w:tcW w:w="2352" w:type="dxa"/>
            <w:tcBorders>
              <w:top w:val="nil"/>
              <w:left w:val="nil"/>
              <w:bottom w:val="nil"/>
              <w:right w:val="nil"/>
            </w:tcBorders>
            <w:shd w:val="clear" w:color="auto" w:fill="auto"/>
            <w:noWrap/>
            <w:hideMark/>
          </w:tcPr>
          <w:p w14:paraId="24A5711F"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Biliary tract cancer</w:t>
            </w:r>
          </w:p>
        </w:tc>
        <w:tc>
          <w:tcPr>
            <w:tcW w:w="1385" w:type="dxa"/>
            <w:tcBorders>
              <w:top w:val="nil"/>
              <w:left w:val="nil"/>
              <w:bottom w:val="nil"/>
              <w:right w:val="nil"/>
            </w:tcBorders>
            <w:shd w:val="clear" w:color="auto" w:fill="auto"/>
            <w:noWrap/>
            <w:hideMark/>
          </w:tcPr>
          <w:p w14:paraId="79F18761"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Drainage</w:t>
            </w:r>
          </w:p>
        </w:tc>
        <w:tc>
          <w:tcPr>
            <w:tcW w:w="1218" w:type="dxa"/>
            <w:tcBorders>
              <w:top w:val="nil"/>
              <w:left w:val="nil"/>
              <w:bottom w:val="nil"/>
              <w:right w:val="nil"/>
            </w:tcBorders>
            <w:shd w:val="clear" w:color="auto" w:fill="auto"/>
            <w:noWrap/>
            <w:vAlign w:val="center"/>
            <w:hideMark/>
          </w:tcPr>
          <w:p w14:paraId="41E37B44"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Failure</w:t>
            </w:r>
          </w:p>
        </w:tc>
        <w:tc>
          <w:tcPr>
            <w:tcW w:w="1286" w:type="dxa"/>
            <w:tcBorders>
              <w:top w:val="nil"/>
              <w:left w:val="nil"/>
              <w:bottom w:val="nil"/>
              <w:right w:val="nil"/>
            </w:tcBorders>
            <w:shd w:val="clear" w:color="auto" w:fill="auto"/>
            <w:noWrap/>
            <w:vAlign w:val="center"/>
            <w:hideMark/>
          </w:tcPr>
          <w:p w14:paraId="4EFCB040"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Duodenal ulcer</w:t>
            </w:r>
          </w:p>
        </w:tc>
        <w:tc>
          <w:tcPr>
            <w:tcW w:w="1800" w:type="dxa"/>
            <w:tcBorders>
              <w:top w:val="nil"/>
              <w:left w:val="nil"/>
              <w:bottom w:val="nil"/>
              <w:right w:val="nil"/>
            </w:tcBorders>
            <w:shd w:val="clear" w:color="auto" w:fill="auto"/>
            <w:noWrap/>
            <w:vAlign w:val="center"/>
            <w:hideMark/>
          </w:tcPr>
          <w:p w14:paraId="4F026B34"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Operation</w:t>
            </w:r>
          </w:p>
        </w:tc>
      </w:tr>
      <w:tr w:rsidR="004A5E73" w:rsidRPr="00251D39" w14:paraId="5022B99E" w14:textId="77777777" w:rsidTr="00AB1A78">
        <w:trPr>
          <w:trHeight w:val="305"/>
        </w:trPr>
        <w:tc>
          <w:tcPr>
            <w:tcW w:w="734" w:type="dxa"/>
            <w:tcBorders>
              <w:top w:val="nil"/>
              <w:left w:val="nil"/>
              <w:bottom w:val="single" w:sz="4" w:space="0" w:color="auto"/>
              <w:right w:val="nil"/>
            </w:tcBorders>
            <w:shd w:val="clear" w:color="auto" w:fill="auto"/>
            <w:noWrap/>
            <w:hideMark/>
          </w:tcPr>
          <w:p w14:paraId="2AAB9A2C"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3</w:t>
            </w:r>
          </w:p>
        </w:tc>
        <w:tc>
          <w:tcPr>
            <w:tcW w:w="661" w:type="dxa"/>
            <w:tcBorders>
              <w:top w:val="nil"/>
              <w:left w:val="nil"/>
              <w:bottom w:val="single" w:sz="4" w:space="0" w:color="auto"/>
              <w:right w:val="nil"/>
            </w:tcBorders>
            <w:shd w:val="clear" w:color="auto" w:fill="auto"/>
            <w:noWrap/>
            <w:hideMark/>
          </w:tcPr>
          <w:p w14:paraId="1446646D"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82</w:t>
            </w:r>
          </w:p>
        </w:tc>
        <w:tc>
          <w:tcPr>
            <w:tcW w:w="589" w:type="dxa"/>
            <w:tcBorders>
              <w:top w:val="nil"/>
              <w:left w:val="nil"/>
              <w:bottom w:val="single" w:sz="4" w:space="0" w:color="auto"/>
              <w:right w:val="nil"/>
            </w:tcBorders>
            <w:shd w:val="clear" w:color="auto" w:fill="auto"/>
            <w:noWrap/>
            <w:hideMark/>
          </w:tcPr>
          <w:p w14:paraId="6B87664A" w14:textId="77777777" w:rsidR="004A5E73" w:rsidRPr="00251D39" w:rsidRDefault="004A5E73" w:rsidP="004A5E73">
            <w:pPr>
              <w:widowControl/>
              <w:jc w:val="center"/>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w:t>
            </w:r>
          </w:p>
        </w:tc>
        <w:tc>
          <w:tcPr>
            <w:tcW w:w="2352" w:type="dxa"/>
            <w:tcBorders>
              <w:top w:val="nil"/>
              <w:left w:val="nil"/>
              <w:bottom w:val="single" w:sz="4" w:space="0" w:color="auto"/>
              <w:right w:val="nil"/>
            </w:tcBorders>
            <w:shd w:val="clear" w:color="auto" w:fill="auto"/>
            <w:noWrap/>
            <w:hideMark/>
          </w:tcPr>
          <w:p w14:paraId="446C03AB" w14:textId="77777777" w:rsidR="004A5E73" w:rsidRPr="00251D39" w:rsidRDefault="004A5E73" w:rsidP="004A5E73">
            <w:pPr>
              <w:widowControl/>
              <w:jc w:val="left"/>
              <w:rPr>
                <w:rFonts w:ascii="Book Antiqua" w:eastAsia="MS PGothic" w:hAnsi="Book Antiqua" w:cs="MS PGothic"/>
                <w:color w:val="000000"/>
                <w:kern w:val="0"/>
                <w:szCs w:val="24"/>
              </w:rPr>
            </w:pPr>
            <w:proofErr w:type="spellStart"/>
            <w:r w:rsidRPr="00251D39">
              <w:rPr>
                <w:rFonts w:ascii="Book Antiqua" w:eastAsia="MS PGothic" w:hAnsi="Book Antiqua" w:cs="MS PGothic"/>
                <w:color w:val="000000"/>
                <w:kern w:val="0"/>
                <w:szCs w:val="24"/>
              </w:rPr>
              <w:t>Choledocholithiasis</w:t>
            </w:r>
            <w:proofErr w:type="spellEnd"/>
          </w:p>
        </w:tc>
        <w:tc>
          <w:tcPr>
            <w:tcW w:w="1385" w:type="dxa"/>
            <w:tcBorders>
              <w:top w:val="nil"/>
              <w:left w:val="nil"/>
              <w:bottom w:val="single" w:sz="4" w:space="0" w:color="auto"/>
              <w:right w:val="nil"/>
            </w:tcBorders>
            <w:shd w:val="clear" w:color="auto" w:fill="auto"/>
            <w:noWrap/>
            <w:hideMark/>
          </w:tcPr>
          <w:p w14:paraId="7ED5886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Stone treatment</w:t>
            </w:r>
          </w:p>
        </w:tc>
        <w:tc>
          <w:tcPr>
            <w:tcW w:w="1218" w:type="dxa"/>
            <w:tcBorders>
              <w:top w:val="nil"/>
              <w:left w:val="nil"/>
              <w:bottom w:val="single" w:sz="4" w:space="0" w:color="auto"/>
              <w:right w:val="nil"/>
            </w:tcBorders>
            <w:shd w:val="clear" w:color="auto" w:fill="auto"/>
            <w:noWrap/>
            <w:vAlign w:val="center"/>
            <w:hideMark/>
          </w:tcPr>
          <w:p w14:paraId="60DF4DC8"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Failure</w:t>
            </w:r>
          </w:p>
        </w:tc>
        <w:tc>
          <w:tcPr>
            <w:tcW w:w="1286" w:type="dxa"/>
            <w:tcBorders>
              <w:top w:val="nil"/>
              <w:left w:val="nil"/>
              <w:bottom w:val="single" w:sz="4" w:space="0" w:color="auto"/>
              <w:right w:val="nil"/>
            </w:tcBorders>
            <w:shd w:val="clear" w:color="auto" w:fill="auto"/>
            <w:noWrap/>
            <w:hideMark/>
          </w:tcPr>
          <w:p w14:paraId="71B7D47C"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N/A</w:t>
            </w:r>
          </w:p>
        </w:tc>
        <w:tc>
          <w:tcPr>
            <w:tcW w:w="1800" w:type="dxa"/>
            <w:tcBorders>
              <w:top w:val="nil"/>
              <w:left w:val="nil"/>
              <w:bottom w:val="single" w:sz="4" w:space="0" w:color="auto"/>
              <w:right w:val="nil"/>
            </w:tcBorders>
            <w:shd w:val="clear" w:color="auto" w:fill="auto"/>
            <w:noWrap/>
            <w:vAlign w:val="center"/>
            <w:hideMark/>
          </w:tcPr>
          <w:p w14:paraId="345F894A" w14:textId="77777777" w:rsidR="004A5E73" w:rsidRPr="00251D39" w:rsidRDefault="004A5E73" w:rsidP="004A5E73">
            <w:pPr>
              <w:widowControl/>
              <w:jc w:val="left"/>
              <w:rPr>
                <w:rFonts w:ascii="Book Antiqua" w:eastAsia="MS PGothic" w:hAnsi="Book Antiqua" w:cs="MS PGothic"/>
                <w:color w:val="000000"/>
                <w:kern w:val="0"/>
                <w:szCs w:val="24"/>
              </w:rPr>
            </w:pPr>
            <w:r w:rsidRPr="00251D39">
              <w:rPr>
                <w:rFonts w:ascii="Book Antiqua" w:eastAsia="MS PGothic" w:hAnsi="Book Antiqua" w:cs="MS PGothic"/>
                <w:color w:val="000000"/>
                <w:kern w:val="0"/>
                <w:szCs w:val="24"/>
              </w:rPr>
              <w:t>Operation</w:t>
            </w:r>
          </w:p>
        </w:tc>
      </w:tr>
      <w:tr w:rsidR="004A5E73" w:rsidRPr="004A5E73" w14:paraId="08311F59" w14:textId="77777777" w:rsidTr="004A5E73">
        <w:trPr>
          <w:trHeight w:val="305"/>
        </w:trPr>
        <w:tc>
          <w:tcPr>
            <w:tcW w:w="4336" w:type="dxa"/>
            <w:gridSpan w:val="4"/>
            <w:tcBorders>
              <w:top w:val="nil"/>
              <w:left w:val="nil"/>
              <w:bottom w:val="nil"/>
              <w:right w:val="nil"/>
            </w:tcBorders>
            <w:shd w:val="clear" w:color="auto" w:fill="auto"/>
            <w:noWrap/>
            <w:vAlign w:val="center"/>
            <w:hideMark/>
          </w:tcPr>
          <w:p w14:paraId="5F37C527" w14:textId="32570389" w:rsidR="004A5E73" w:rsidRPr="00AB1A78" w:rsidRDefault="004A5E73" w:rsidP="00AB1A78">
            <w:pPr>
              <w:widowControl/>
              <w:jc w:val="left"/>
              <w:rPr>
                <w:rFonts w:ascii="Book Antiqua" w:eastAsia="宋体" w:hAnsi="Book Antiqua" w:cs="MS PGothic"/>
                <w:color w:val="000000"/>
                <w:kern w:val="0"/>
                <w:szCs w:val="24"/>
                <w:lang w:eastAsia="zh-CN"/>
              </w:rPr>
            </w:pPr>
            <w:r w:rsidRPr="00251D39">
              <w:rPr>
                <w:rFonts w:ascii="Book Antiqua" w:eastAsia="MS PGothic" w:hAnsi="Book Antiqua" w:cs="MS PGothic"/>
                <w:color w:val="000000"/>
                <w:kern w:val="0"/>
                <w:szCs w:val="24"/>
              </w:rPr>
              <w:t>N/A</w:t>
            </w:r>
            <w:r w:rsidR="00AB1A78">
              <w:rPr>
                <w:rFonts w:ascii="Book Antiqua" w:eastAsia="宋体" w:hAnsi="Book Antiqua" w:cs="MS PGothic" w:hint="eastAsia"/>
                <w:color w:val="000000"/>
                <w:kern w:val="0"/>
                <w:szCs w:val="24"/>
                <w:lang w:eastAsia="zh-CN"/>
              </w:rPr>
              <w:t>:</w:t>
            </w:r>
            <w:r w:rsidRPr="00251D39">
              <w:rPr>
                <w:rFonts w:ascii="Book Antiqua" w:eastAsia="MS PGothic" w:hAnsi="Book Antiqua" w:cs="MS PGothic"/>
                <w:color w:val="000000"/>
                <w:kern w:val="0"/>
                <w:szCs w:val="24"/>
              </w:rPr>
              <w:t xml:space="preserve"> </w:t>
            </w:r>
            <w:r w:rsidRPr="00AB1A78">
              <w:rPr>
                <w:rFonts w:ascii="Book Antiqua" w:eastAsia="MS PGothic" w:hAnsi="Book Antiqua" w:cs="MS PGothic"/>
                <w:caps/>
                <w:color w:val="000000"/>
                <w:kern w:val="0"/>
                <w:szCs w:val="24"/>
              </w:rPr>
              <w:t>n</w:t>
            </w:r>
            <w:r w:rsidRPr="00251D39">
              <w:rPr>
                <w:rFonts w:ascii="Book Antiqua" w:eastAsia="MS PGothic" w:hAnsi="Book Antiqua" w:cs="MS PGothic"/>
                <w:color w:val="000000"/>
                <w:kern w:val="0"/>
                <w:szCs w:val="24"/>
              </w:rPr>
              <w:t>ot available</w:t>
            </w:r>
            <w:r w:rsidR="00AB1A78">
              <w:rPr>
                <w:rFonts w:ascii="Book Antiqua" w:eastAsia="宋体" w:hAnsi="Book Antiqua" w:cs="MS PGothic" w:hint="eastAsia"/>
                <w:color w:val="000000"/>
                <w:kern w:val="0"/>
                <w:szCs w:val="24"/>
                <w:lang w:eastAsia="zh-CN"/>
              </w:rPr>
              <w:t>.</w:t>
            </w:r>
          </w:p>
        </w:tc>
        <w:tc>
          <w:tcPr>
            <w:tcW w:w="1385" w:type="dxa"/>
            <w:tcBorders>
              <w:top w:val="nil"/>
              <w:left w:val="nil"/>
              <w:bottom w:val="nil"/>
              <w:right w:val="nil"/>
            </w:tcBorders>
            <w:shd w:val="clear" w:color="auto" w:fill="auto"/>
            <w:noWrap/>
            <w:vAlign w:val="center"/>
            <w:hideMark/>
          </w:tcPr>
          <w:p w14:paraId="79935270" w14:textId="77777777" w:rsidR="004A5E73" w:rsidRPr="004A5E73" w:rsidRDefault="004A5E73" w:rsidP="004A5E73">
            <w:pPr>
              <w:widowControl/>
              <w:jc w:val="left"/>
              <w:rPr>
                <w:rFonts w:ascii="Book Antiqua" w:eastAsia="MS PGothic" w:hAnsi="Book Antiqua" w:cs="MS PGothic"/>
                <w:color w:val="000000"/>
                <w:kern w:val="0"/>
                <w:szCs w:val="24"/>
              </w:rPr>
            </w:pPr>
          </w:p>
        </w:tc>
        <w:tc>
          <w:tcPr>
            <w:tcW w:w="1218" w:type="dxa"/>
            <w:tcBorders>
              <w:top w:val="nil"/>
              <w:left w:val="nil"/>
              <w:bottom w:val="nil"/>
              <w:right w:val="nil"/>
            </w:tcBorders>
            <w:shd w:val="clear" w:color="auto" w:fill="auto"/>
            <w:noWrap/>
            <w:vAlign w:val="center"/>
            <w:hideMark/>
          </w:tcPr>
          <w:p w14:paraId="23CE9AC2" w14:textId="77777777" w:rsidR="004A5E73" w:rsidRPr="004A5E73" w:rsidRDefault="004A5E73" w:rsidP="004A5E73">
            <w:pPr>
              <w:widowControl/>
              <w:jc w:val="left"/>
              <w:rPr>
                <w:rFonts w:eastAsia="Times New Roman"/>
                <w:kern w:val="0"/>
                <w:sz w:val="20"/>
              </w:rPr>
            </w:pPr>
          </w:p>
        </w:tc>
        <w:tc>
          <w:tcPr>
            <w:tcW w:w="1286" w:type="dxa"/>
            <w:tcBorders>
              <w:top w:val="nil"/>
              <w:left w:val="nil"/>
              <w:bottom w:val="nil"/>
              <w:right w:val="nil"/>
            </w:tcBorders>
            <w:shd w:val="clear" w:color="auto" w:fill="auto"/>
            <w:noWrap/>
            <w:vAlign w:val="center"/>
            <w:hideMark/>
          </w:tcPr>
          <w:p w14:paraId="4813D8EC" w14:textId="77777777" w:rsidR="004A5E73" w:rsidRPr="004A5E73" w:rsidRDefault="004A5E73" w:rsidP="004A5E73">
            <w:pPr>
              <w:widowControl/>
              <w:jc w:val="left"/>
              <w:rPr>
                <w:rFonts w:eastAsia="Times New Roman"/>
                <w:kern w:val="0"/>
                <w:sz w:val="20"/>
              </w:rPr>
            </w:pPr>
          </w:p>
        </w:tc>
        <w:tc>
          <w:tcPr>
            <w:tcW w:w="1800" w:type="dxa"/>
            <w:tcBorders>
              <w:top w:val="nil"/>
              <w:left w:val="nil"/>
              <w:bottom w:val="nil"/>
              <w:right w:val="nil"/>
            </w:tcBorders>
            <w:shd w:val="clear" w:color="auto" w:fill="auto"/>
            <w:noWrap/>
            <w:vAlign w:val="center"/>
            <w:hideMark/>
          </w:tcPr>
          <w:p w14:paraId="3C75A469" w14:textId="77777777" w:rsidR="004A5E73" w:rsidRPr="004A5E73" w:rsidRDefault="004A5E73" w:rsidP="004A5E73">
            <w:pPr>
              <w:widowControl/>
              <w:jc w:val="left"/>
              <w:rPr>
                <w:rFonts w:eastAsia="Times New Roman"/>
                <w:kern w:val="0"/>
                <w:sz w:val="20"/>
              </w:rPr>
            </w:pPr>
          </w:p>
        </w:tc>
      </w:tr>
    </w:tbl>
    <w:p w14:paraId="59C330A6" w14:textId="5F42352D" w:rsidR="006A4AE0" w:rsidRPr="003777D0" w:rsidRDefault="00AB1A78" w:rsidP="003777D0">
      <w:pPr>
        <w:widowControl/>
      </w:pPr>
      <w:r w:rsidRPr="00251D39">
        <w:rPr>
          <w:rFonts w:ascii="Book Antiqua" w:eastAsia="MS PGothic" w:hAnsi="Book Antiqua" w:cs="MS PGothic"/>
          <w:b/>
          <w:bCs/>
          <w:color w:val="000000"/>
          <w:kern w:val="0"/>
          <w:szCs w:val="24"/>
        </w:rPr>
        <w:t xml:space="preserve">Table 6 Clinical characteristics of three perforated </w:t>
      </w:r>
      <w:proofErr w:type="spellStart"/>
      <w:r w:rsidRPr="00251D39">
        <w:rPr>
          <w:rFonts w:ascii="Book Antiqua" w:eastAsia="MS PGothic" w:hAnsi="Book Antiqua" w:cs="MS PGothic"/>
          <w:b/>
          <w:bCs/>
          <w:color w:val="000000"/>
          <w:kern w:val="0"/>
          <w:szCs w:val="24"/>
        </w:rPr>
        <w:t>Billroth</w:t>
      </w:r>
      <w:proofErr w:type="spellEnd"/>
      <w:r w:rsidRPr="00251D39">
        <w:rPr>
          <w:rFonts w:ascii="Book Antiqua" w:eastAsia="MS PGothic" w:hAnsi="Book Antiqua" w:cs="MS PGothic"/>
          <w:b/>
          <w:bCs/>
          <w:color w:val="000000"/>
          <w:kern w:val="0"/>
          <w:szCs w:val="24"/>
        </w:rPr>
        <w:t>-II cases</w:t>
      </w:r>
    </w:p>
    <w:sectPr w:rsidR="006A4AE0" w:rsidRPr="003777D0" w:rsidSect="00F00139">
      <w:pgSz w:w="11906" w:h="16838" w:code="9"/>
      <w:pgMar w:top="1418" w:right="1418" w:bottom="1418"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0D048" w16cid:durableId="1FB96D9A"/>
  <w16cid:commentId w16cid:paraId="675B0650" w16cid:durableId="1FB96D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9C9D" w14:textId="77777777" w:rsidR="00D8557D" w:rsidRDefault="00D8557D">
      <w:r>
        <w:separator/>
      </w:r>
    </w:p>
  </w:endnote>
  <w:endnote w:type="continuationSeparator" w:id="0">
    <w:p w14:paraId="30C1E757" w14:textId="77777777" w:rsidR="00D8557D" w:rsidRDefault="00D8557D">
      <w:r>
        <w:continuationSeparator/>
      </w:r>
    </w:p>
  </w:endnote>
  <w:endnote w:type="continuationNotice" w:id="1">
    <w:p w14:paraId="14375AA2" w14:textId="77777777" w:rsidR="00D8557D" w:rsidRDefault="00D8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Osaka">
    <w:altName w:val="MS Gothic"/>
    <w:charset w:val="80"/>
    <w:family w:val="swiss"/>
    <w:pitch w:val="variable"/>
    <w:sig w:usb0="00000000"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99B5" w14:textId="77777777" w:rsidR="00064EFC" w:rsidRDefault="00064E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AB59317" w14:textId="77777777" w:rsidR="00064EFC" w:rsidRDefault="00064E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300"/>
      <w:docPartObj>
        <w:docPartGallery w:val="Page Numbers (Bottom of Page)"/>
        <w:docPartUnique/>
      </w:docPartObj>
    </w:sdtPr>
    <w:sdtEndPr/>
    <w:sdtContent>
      <w:p w14:paraId="0C908BA9" w14:textId="77777777" w:rsidR="00064EFC" w:rsidRDefault="00064EFC">
        <w:pPr>
          <w:pStyle w:val="a5"/>
          <w:jc w:val="center"/>
        </w:pPr>
        <w:r w:rsidRPr="00E546A0">
          <w:rPr>
            <w:rFonts w:ascii="Book Antiqua" w:hAnsi="Book Antiqua"/>
          </w:rPr>
          <w:fldChar w:fldCharType="begin"/>
        </w:r>
        <w:r w:rsidRPr="00526996">
          <w:rPr>
            <w:rFonts w:ascii="Book Antiqua" w:hAnsi="Book Antiqua"/>
            <w:szCs w:val="24"/>
          </w:rPr>
          <w:instrText>PAGE   \* MERGEFORMAT</w:instrText>
        </w:r>
        <w:r w:rsidRPr="00E546A0">
          <w:rPr>
            <w:rFonts w:ascii="Book Antiqua" w:hAnsi="Book Antiqua"/>
          </w:rPr>
          <w:fldChar w:fldCharType="separate"/>
        </w:r>
        <w:r w:rsidR="00E31F16" w:rsidRPr="00E31F16">
          <w:rPr>
            <w:rFonts w:ascii="Book Antiqua" w:hAnsi="Book Antiqua"/>
            <w:noProof/>
            <w:szCs w:val="24"/>
            <w:lang w:val="ja-JP"/>
          </w:rPr>
          <w:t>3</w:t>
        </w:r>
        <w:r w:rsidRPr="00E546A0">
          <w:rPr>
            <w:rFonts w:ascii="Book Antiqua" w:hAnsi="Book Antiqua"/>
            <w:lang w:val="ja-JP"/>
          </w:rPr>
          <w:fldChar w:fldCharType="end"/>
        </w:r>
      </w:p>
    </w:sdtContent>
  </w:sdt>
  <w:p w14:paraId="204A90BD" w14:textId="77777777" w:rsidR="00064EFC" w:rsidRDefault="00064E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5576" w14:textId="77777777" w:rsidR="00D8557D" w:rsidRDefault="00D8557D">
      <w:r>
        <w:separator/>
      </w:r>
    </w:p>
  </w:footnote>
  <w:footnote w:type="continuationSeparator" w:id="0">
    <w:p w14:paraId="47E7877B" w14:textId="77777777" w:rsidR="00D8557D" w:rsidRDefault="00D8557D">
      <w:r>
        <w:continuationSeparator/>
      </w:r>
    </w:p>
  </w:footnote>
  <w:footnote w:type="continuationNotice" w:id="1">
    <w:p w14:paraId="36996DBE" w14:textId="77777777" w:rsidR="00D8557D" w:rsidRDefault="00D855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6BB"/>
    <w:multiLevelType w:val="hybridMultilevel"/>
    <w:tmpl w:val="82C083AC"/>
    <w:lvl w:ilvl="0" w:tplc="40FA1A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085E5D"/>
    <w:multiLevelType w:val="hybridMultilevel"/>
    <w:tmpl w:val="4CEEC368"/>
    <w:lvl w:ilvl="0" w:tplc="1F685056">
      <w:start w:val="4"/>
      <w:numFmt w:val="bullet"/>
      <w:lvlText w:val=""/>
      <w:lvlJc w:val="left"/>
      <w:pPr>
        <w:ind w:left="5970" w:hanging="360"/>
      </w:pPr>
      <w:rPr>
        <w:rFonts w:ascii="Wingdings" w:eastAsiaTheme="minorEastAsia" w:hAnsi="Wingdings" w:cs="Times New Roman" w:hint="default"/>
      </w:rPr>
    </w:lvl>
    <w:lvl w:ilvl="1" w:tplc="0409000B" w:tentative="1">
      <w:start w:val="1"/>
      <w:numFmt w:val="bullet"/>
      <w:lvlText w:val=""/>
      <w:lvlJc w:val="left"/>
      <w:pPr>
        <w:ind w:left="6450" w:hanging="420"/>
      </w:pPr>
      <w:rPr>
        <w:rFonts w:ascii="Wingdings" w:hAnsi="Wingdings" w:hint="default"/>
      </w:rPr>
    </w:lvl>
    <w:lvl w:ilvl="2" w:tplc="0409000D" w:tentative="1">
      <w:start w:val="1"/>
      <w:numFmt w:val="bullet"/>
      <w:lvlText w:val=""/>
      <w:lvlJc w:val="left"/>
      <w:pPr>
        <w:ind w:left="6870" w:hanging="420"/>
      </w:pPr>
      <w:rPr>
        <w:rFonts w:ascii="Wingdings" w:hAnsi="Wingdings" w:hint="default"/>
      </w:rPr>
    </w:lvl>
    <w:lvl w:ilvl="3" w:tplc="04090001" w:tentative="1">
      <w:start w:val="1"/>
      <w:numFmt w:val="bullet"/>
      <w:lvlText w:val=""/>
      <w:lvlJc w:val="left"/>
      <w:pPr>
        <w:ind w:left="7290" w:hanging="420"/>
      </w:pPr>
      <w:rPr>
        <w:rFonts w:ascii="Wingdings" w:hAnsi="Wingdings" w:hint="default"/>
      </w:rPr>
    </w:lvl>
    <w:lvl w:ilvl="4" w:tplc="0409000B" w:tentative="1">
      <w:start w:val="1"/>
      <w:numFmt w:val="bullet"/>
      <w:lvlText w:val=""/>
      <w:lvlJc w:val="left"/>
      <w:pPr>
        <w:ind w:left="7710" w:hanging="420"/>
      </w:pPr>
      <w:rPr>
        <w:rFonts w:ascii="Wingdings" w:hAnsi="Wingdings" w:hint="default"/>
      </w:rPr>
    </w:lvl>
    <w:lvl w:ilvl="5" w:tplc="0409000D" w:tentative="1">
      <w:start w:val="1"/>
      <w:numFmt w:val="bullet"/>
      <w:lvlText w:val=""/>
      <w:lvlJc w:val="left"/>
      <w:pPr>
        <w:ind w:left="8130" w:hanging="420"/>
      </w:pPr>
      <w:rPr>
        <w:rFonts w:ascii="Wingdings" w:hAnsi="Wingdings" w:hint="default"/>
      </w:rPr>
    </w:lvl>
    <w:lvl w:ilvl="6" w:tplc="04090001" w:tentative="1">
      <w:start w:val="1"/>
      <w:numFmt w:val="bullet"/>
      <w:lvlText w:val=""/>
      <w:lvlJc w:val="left"/>
      <w:pPr>
        <w:ind w:left="8550" w:hanging="420"/>
      </w:pPr>
      <w:rPr>
        <w:rFonts w:ascii="Wingdings" w:hAnsi="Wingdings" w:hint="default"/>
      </w:rPr>
    </w:lvl>
    <w:lvl w:ilvl="7" w:tplc="0409000B" w:tentative="1">
      <w:start w:val="1"/>
      <w:numFmt w:val="bullet"/>
      <w:lvlText w:val=""/>
      <w:lvlJc w:val="left"/>
      <w:pPr>
        <w:ind w:left="8970" w:hanging="420"/>
      </w:pPr>
      <w:rPr>
        <w:rFonts w:ascii="Wingdings" w:hAnsi="Wingdings" w:hint="default"/>
      </w:rPr>
    </w:lvl>
    <w:lvl w:ilvl="8" w:tplc="0409000D" w:tentative="1">
      <w:start w:val="1"/>
      <w:numFmt w:val="bullet"/>
      <w:lvlText w:val=""/>
      <w:lvlJc w:val="left"/>
      <w:pPr>
        <w:ind w:left="9390" w:hanging="420"/>
      </w:pPr>
      <w:rPr>
        <w:rFonts w:ascii="Wingdings" w:hAnsi="Wingdings" w:hint="default"/>
      </w:rPr>
    </w:lvl>
  </w:abstractNum>
  <w:abstractNum w:abstractNumId="2">
    <w:nsid w:val="538447A0"/>
    <w:multiLevelType w:val="hybridMultilevel"/>
    <w:tmpl w:val="03984C52"/>
    <w:lvl w:ilvl="0" w:tplc="4F6EB33A">
      <w:start w:val="1"/>
      <w:numFmt w:val="bullet"/>
      <w:lvlText w:val=""/>
      <w:lvlJc w:val="left"/>
      <w:pPr>
        <w:tabs>
          <w:tab w:val="num" w:pos="720"/>
        </w:tabs>
        <w:ind w:left="720" w:hanging="360"/>
      </w:pPr>
      <w:rPr>
        <w:rFonts w:ascii="Wingdings" w:hAnsi="Wingdings" w:hint="default"/>
      </w:rPr>
    </w:lvl>
    <w:lvl w:ilvl="1" w:tplc="6EEA8A7A" w:tentative="1">
      <w:start w:val="1"/>
      <w:numFmt w:val="bullet"/>
      <w:lvlText w:val=""/>
      <w:lvlJc w:val="left"/>
      <w:pPr>
        <w:tabs>
          <w:tab w:val="num" w:pos="1440"/>
        </w:tabs>
        <w:ind w:left="1440" w:hanging="360"/>
      </w:pPr>
      <w:rPr>
        <w:rFonts w:ascii="Wingdings" w:hAnsi="Wingdings" w:hint="default"/>
      </w:rPr>
    </w:lvl>
    <w:lvl w:ilvl="2" w:tplc="FC225880" w:tentative="1">
      <w:start w:val="1"/>
      <w:numFmt w:val="bullet"/>
      <w:lvlText w:val=""/>
      <w:lvlJc w:val="left"/>
      <w:pPr>
        <w:tabs>
          <w:tab w:val="num" w:pos="2160"/>
        </w:tabs>
        <w:ind w:left="2160" w:hanging="360"/>
      </w:pPr>
      <w:rPr>
        <w:rFonts w:ascii="Wingdings" w:hAnsi="Wingdings" w:hint="default"/>
      </w:rPr>
    </w:lvl>
    <w:lvl w:ilvl="3" w:tplc="AE8EFB78" w:tentative="1">
      <w:start w:val="1"/>
      <w:numFmt w:val="bullet"/>
      <w:lvlText w:val=""/>
      <w:lvlJc w:val="left"/>
      <w:pPr>
        <w:tabs>
          <w:tab w:val="num" w:pos="2880"/>
        </w:tabs>
        <w:ind w:left="2880" w:hanging="360"/>
      </w:pPr>
      <w:rPr>
        <w:rFonts w:ascii="Wingdings" w:hAnsi="Wingdings" w:hint="default"/>
      </w:rPr>
    </w:lvl>
    <w:lvl w:ilvl="4" w:tplc="EB5485B2" w:tentative="1">
      <w:start w:val="1"/>
      <w:numFmt w:val="bullet"/>
      <w:lvlText w:val=""/>
      <w:lvlJc w:val="left"/>
      <w:pPr>
        <w:tabs>
          <w:tab w:val="num" w:pos="3600"/>
        </w:tabs>
        <w:ind w:left="3600" w:hanging="360"/>
      </w:pPr>
      <w:rPr>
        <w:rFonts w:ascii="Wingdings" w:hAnsi="Wingdings" w:hint="default"/>
      </w:rPr>
    </w:lvl>
    <w:lvl w:ilvl="5" w:tplc="844E19C2" w:tentative="1">
      <w:start w:val="1"/>
      <w:numFmt w:val="bullet"/>
      <w:lvlText w:val=""/>
      <w:lvlJc w:val="left"/>
      <w:pPr>
        <w:tabs>
          <w:tab w:val="num" w:pos="4320"/>
        </w:tabs>
        <w:ind w:left="4320" w:hanging="360"/>
      </w:pPr>
      <w:rPr>
        <w:rFonts w:ascii="Wingdings" w:hAnsi="Wingdings" w:hint="default"/>
      </w:rPr>
    </w:lvl>
    <w:lvl w:ilvl="6" w:tplc="694AC12C" w:tentative="1">
      <w:start w:val="1"/>
      <w:numFmt w:val="bullet"/>
      <w:lvlText w:val=""/>
      <w:lvlJc w:val="left"/>
      <w:pPr>
        <w:tabs>
          <w:tab w:val="num" w:pos="5040"/>
        </w:tabs>
        <w:ind w:left="5040" w:hanging="360"/>
      </w:pPr>
      <w:rPr>
        <w:rFonts w:ascii="Wingdings" w:hAnsi="Wingdings" w:hint="default"/>
      </w:rPr>
    </w:lvl>
    <w:lvl w:ilvl="7" w:tplc="631A53B6" w:tentative="1">
      <w:start w:val="1"/>
      <w:numFmt w:val="bullet"/>
      <w:lvlText w:val=""/>
      <w:lvlJc w:val="left"/>
      <w:pPr>
        <w:tabs>
          <w:tab w:val="num" w:pos="5760"/>
        </w:tabs>
        <w:ind w:left="5760" w:hanging="360"/>
      </w:pPr>
      <w:rPr>
        <w:rFonts w:ascii="Wingdings" w:hAnsi="Wingdings" w:hint="default"/>
      </w:rPr>
    </w:lvl>
    <w:lvl w:ilvl="8" w:tplc="FBF6B2D2" w:tentative="1">
      <w:start w:val="1"/>
      <w:numFmt w:val="bullet"/>
      <w:lvlText w:val=""/>
      <w:lvlJc w:val="left"/>
      <w:pPr>
        <w:tabs>
          <w:tab w:val="num" w:pos="6480"/>
        </w:tabs>
        <w:ind w:left="6480" w:hanging="360"/>
      </w:pPr>
      <w:rPr>
        <w:rFonts w:ascii="Wingdings" w:hAnsi="Wingdings" w:hint="default"/>
      </w:rPr>
    </w:lvl>
  </w:abstractNum>
  <w:abstractNum w:abstractNumId="3">
    <w:nsid w:val="71466608"/>
    <w:multiLevelType w:val="hybridMultilevel"/>
    <w:tmpl w:val="B84814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482F10"/>
    <w:multiLevelType w:val="hybridMultilevel"/>
    <w:tmpl w:val="CCDA4026"/>
    <w:lvl w:ilvl="0" w:tplc="B5F2A51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C4D6169"/>
    <w:multiLevelType w:val="hybridMultilevel"/>
    <w:tmpl w:val="43C696E0"/>
    <w:lvl w:ilvl="0" w:tplc="0409000B">
      <w:start w:val="1"/>
      <w:numFmt w:val="bullet"/>
      <w:lvlText w:val=""/>
      <w:lvlJc w:val="left"/>
      <w:pPr>
        <w:ind w:left="420" w:hanging="420"/>
      </w:pPr>
      <w:rPr>
        <w:rFonts w:ascii="Wingdings" w:hAnsi="Wingdings" w:hint="default"/>
      </w:rPr>
    </w:lvl>
    <w:lvl w:ilvl="1" w:tplc="8EBA19B4">
      <w:numFmt w:val="bullet"/>
      <w:lvlText w:val=""/>
      <w:lvlJc w:val="left"/>
      <w:pPr>
        <w:ind w:left="780" w:hanging="360"/>
      </w:pPr>
      <w:rPr>
        <w:rFonts w:ascii="Wingdings" w:eastAsiaTheme="minorEastAsia" w:hAnsi="Wingdings"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7516"/>
    <w:rsid w:val="000008AC"/>
    <w:rsid w:val="00001108"/>
    <w:rsid w:val="00001440"/>
    <w:rsid w:val="00002831"/>
    <w:rsid w:val="00002A79"/>
    <w:rsid w:val="00003418"/>
    <w:rsid w:val="000035CD"/>
    <w:rsid w:val="0000482C"/>
    <w:rsid w:val="00004EA9"/>
    <w:rsid w:val="00006ABC"/>
    <w:rsid w:val="00006E26"/>
    <w:rsid w:val="00011515"/>
    <w:rsid w:val="000116D1"/>
    <w:rsid w:val="00011985"/>
    <w:rsid w:val="00012ED2"/>
    <w:rsid w:val="000145C0"/>
    <w:rsid w:val="00015E97"/>
    <w:rsid w:val="00016D48"/>
    <w:rsid w:val="00017381"/>
    <w:rsid w:val="00021B9F"/>
    <w:rsid w:val="00021E5C"/>
    <w:rsid w:val="00022A86"/>
    <w:rsid w:val="000248FE"/>
    <w:rsid w:val="00027458"/>
    <w:rsid w:val="000314FF"/>
    <w:rsid w:val="00034B84"/>
    <w:rsid w:val="00034C62"/>
    <w:rsid w:val="000360AC"/>
    <w:rsid w:val="00036782"/>
    <w:rsid w:val="00036853"/>
    <w:rsid w:val="00037B17"/>
    <w:rsid w:val="000415BC"/>
    <w:rsid w:val="00041FC3"/>
    <w:rsid w:val="0004256B"/>
    <w:rsid w:val="00045D08"/>
    <w:rsid w:val="000479EC"/>
    <w:rsid w:val="00052392"/>
    <w:rsid w:val="00054901"/>
    <w:rsid w:val="000550A7"/>
    <w:rsid w:val="00055CB7"/>
    <w:rsid w:val="00055D1A"/>
    <w:rsid w:val="00055F56"/>
    <w:rsid w:val="00061E5B"/>
    <w:rsid w:val="0006364E"/>
    <w:rsid w:val="00064DDD"/>
    <w:rsid w:val="00064EFC"/>
    <w:rsid w:val="00066F4D"/>
    <w:rsid w:val="000717FD"/>
    <w:rsid w:val="000719EE"/>
    <w:rsid w:val="000720E8"/>
    <w:rsid w:val="00072A1B"/>
    <w:rsid w:val="00073CCC"/>
    <w:rsid w:val="00073EA1"/>
    <w:rsid w:val="000740FA"/>
    <w:rsid w:val="0007414B"/>
    <w:rsid w:val="0007550A"/>
    <w:rsid w:val="00076807"/>
    <w:rsid w:val="000778E8"/>
    <w:rsid w:val="00077A06"/>
    <w:rsid w:val="00077B68"/>
    <w:rsid w:val="00080DAE"/>
    <w:rsid w:val="00082528"/>
    <w:rsid w:val="0008409E"/>
    <w:rsid w:val="00084BAB"/>
    <w:rsid w:val="00085036"/>
    <w:rsid w:val="00085110"/>
    <w:rsid w:val="000854DB"/>
    <w:rsid w:val="00085F49"/>
    <w:rsid w:val="00086203"/>
    <w:rsid w:val="00086A68"/>
    <w:rsid w:val="00087985"/>
    <w:rsid w:val="00087A70"/>
    <w:rsid w:val="000908C5"/>
    <w:rsid w:val="00091894"/>
    <w:rsid w:val="00092930"/>
    <w:rsid w:val="0009306F"/>
    <w:rsid w:val="000931B8"/>
    <w:rsid w:val="000958BA"/>
    <w:rsid w:val="00095D12"/>
    <w:rsid w:val="00096A2F"/>
    <w:rsid w:val="000970D2"/>
    <w:rsid w:val="0009736B"/>
    <w:rsid w:val="000A11C2"/>
    <w:rsid w:val="000A1769"/>
    <w:rsid w:val="000A1B40"/>
    <w:rsid w:val="000A2DB7"/>
    <w:rsid w:val="000A2EC6"/>
    <w:rsid w:val="000A6226"/>
    <w:rsid w:val="000A7779"/>
    <w:rsid w:val="000A7A6C"/>
    <w:rsid w:val="000B028C"/>
    <w:rsid w:val="000B047D"/>
    <w:rsid w:val="000B0A5C"/>
    <w:rsid w:val="000B0EAA"/>
    <w:rsid w:val="000B1FB9"/>
    <w:rsid w:val="000B38EC"/>
    <w:rsid w:val="000B4154"/>
    <w:rsid w:val="000B629B"/>
    <w:rsid w:val="000B760A"/>
    <w:rsid w:val="000B7EF2"/>
    <w:rsid w:val="000C0B82"/>
    <w:rsid w:val="000C0BC6"/>
    <w:rsid w:val="000C0FDD"/>
    <w:rsid w:val="000C35E6"/>
    <w:rsid w:val="000C3718"/>
    <w:rsid w:val="000C3D40"/>
    <w:rsid w:val="000C4321"/>
    <w:rsid w:val="000C55C9"/>
    <w:rsid w:val="000C71E8"/>
    <w:rsid w:val="000C7D76"/>
    <w:rsid w:val="000D1723"/>
    <w:rsid w:val="000D4183"/>
    <w:rsid w:val="000D453C"/>
    <w:rsid w:val="000D4839"/>
    <w:rsid w:val="000D55AB"/>
    <w:rsid w:val="000D5E3D"/>
    <w:rsid w:val="000D62CE"/>
    <w:rsid w:val="000D6F26"/>
    <w:rsid w:val="000E0C70"/>
    <w:rsid w:val="000E1F8B"/>
    <w:rsid w:val="000E2355"/>
    <w:rsid w:val="000E2FC2"/>
    <w:rsid w:val="000E38E7"/>
    <w:rsid w:val="000E3BCD"/>
    <w:rsid w:val="000E4094"/>
    <w:rsid w:val="000E4B4D"/>
    <w:rsid w:val="000E629B"/>
    <w:rsid w:val="000E655A"/>
    <w:rsid w:val="000E68E1"/>
    <w:rsid w:val="000E6F17"/>
    <w:rsid w:val="000F47B1"/>
    <w:rsid w:val="000F4FAB"/>
    <w:rsid w:val="000F55D0"/>
    <w:rsid w:val="00102FEA"/>
    <w:rsid w:val="0010362A"/>
    <w:rsid w:val="001050B4"/>
    <w:rsid w:val="001064EF"/>
    <w:rsid w:val="001072F3"/>
    <w:rsid w:val="00107C73"/>
    <w:rsid w:val="0011076D"/>
    <w:rsid w:val="001109BB"/>
    <w:rsid w:val="00110C8D"/>
    <w:rsid w:val="00110D96"/>
    <w:rsid w:val="001114D6"/>
    <w:rsid w:val="00111742"/>
    <w:rsid w:val="00111B89"/>
    <w:rsid w:val="00111CE1"/>
    <w:rsid w:val="0011225E"/>
    <w:rsid w:val="001130BF"/>
    <w:rsid w:val="00114C96"/>
    <w:rsid w:val="00115362"/>
    <w:rsid w:val="00116D56"/>
    <w:rsid w:val="001211ED"/>
    <w:rsid w:val="00121F9A"/>
    <w:rsid w:val="001220CD"/>
    <w:rsid w:val="00123004"/>
    <w:rsid w:val="0012450A"/>
    <w:rsid w:val="00124653"/>
    <w:rsid w:val="001246EA"/>
    <w:rsid w:val="00124A06"/>
    <w:rsid w:val="00124E81"/>
    <w:rsid w:val="0012547E"/>
    <w:rsid w:val="00126578"/>
    <w:rsid w:val="0013210F"/>
    <w:rsid w:val="00132C9B"/>
    <w:rsid w:val="0013519C"/>
    <w:rsid w:val="001369CF"/>
    <w:rsid w:val="001429AC"/>
    <w:rsid w:val="0014310A"/>
    <w:rsid w:val="00143D45"/>
    <w:rsid w:val="001456D5"/>
    <w:rsid w:val="0014576D"/>
    <w:rsid w:val="001461D0"/>
    <w:rsid w:val="001520A4"/>
    <w:rsid w:val="00152242"/>
    <w:rsid w:val="001529DE"/>
    <w:rsid w:val="00152FB6"/>
    <w:rsid w:val="00153C59"/>
    <w:rsid w:val="001554C2"/>
    <w:rsid w:val="001557EE"/>
    <w:rsid w:val="00156292"/>
    <w:rsid w:val="00156475"/>
    <w:rsid w:val="00157419"/>
    <w:rsid w:val="001577EE"/>
    <w:rsid w:val="0016024C"/>
    <w:rsid w:val="001617ED"/>
    <w:rsid w:val="00161BBB"/>
    <w:rsid w:val="00162018"/>
    <w:rsid w:val="00165181"/>
    <w:rsid w:val="00165806"/>
    <w:rsid w:val="0016634D"/>
    <w:rsid w:val="001700B6"/>
    <w:rsid w:val="00171434"/>
    <w:rsid w:val="001741EB"/>
    <w:rsid w:val="001747F2"/>
    <w:rsid w:val="0017499D"/>
    <w:rsid w:val="00174B43"/>
    <w:rsid w:val="00175086"/>
    <w:rsid w:val="001750B3"/>
    <w:rsid w:val="001752FD"/>
    <w:rsid w:val="00177F97"/>
    <w:rsid w:val="00180549"/>
    <w:rsid w:val="00180CEC"/>
    <w:rsid w:val="00181151"/>
    <w:rsid w:val="00182650"/>
    <w:rsid w:val="0018310E"/>
    <w:rsid w:val="00184090"/>
    <w:rsid w:val="00184DBF"/>
    <w:rsid w:val="0018603C"/>
    <w:rsid w:val="0018703E"/>
    <w:rsid w:val="001870D0"/>
    <w:rsid w:val="001923CE"/>
    <w:rsid w:val="00192D27"/>
    <w:rsid w:val="00193224"/>
    <w:rsid w:val="00193A49"/>
    <w:rsid w:val="001962F9"/>
    <w:rsid w:val="00197E97"/>
    <w:rsid w:val="001A1C7A"/>
    <w:rsid w:val="001A2083"/>
    <w:rsid w:val="001A23F9"/>
    <w:rsid w:val="001A401E"/>
    <w:rsid w:val="001A4B13"/>
    <w:rsid w:val="001A4CB4"/>
    <w:rsid w:val="001A4ED2"/>
    <w:rsid w:val="001A72CB"/>
    <w:rsid w:val="001A78A1"/>
    <w:rsid w:val="001A7A64"/>
    <w:rsid w:val="001A7E30"/>
    <w:rsid w:val="001B0386"/>
    <w:rsid w:val="001B1CD3"/>
    <w:rsid w:val="001B29A6"/>
    <w:rsid w:val="001B3874"/>
    <w:rsid w:val="001B54E1"/>
    <w:rsid w:val="001B61C8"/>
    <w:rsid w:val="001B6830"/>
    <w:rsid w:val="001B6934"/>
    <w:rsid w:val="001B7545"/>
    <w:rsid w:val="001C18F2"/>
    <w:rsid w:val="001C271B"/>
    <w:rsid w:val="001C504A"/>
    <w:rsid w:val="001C55EB"/>
    <w:rsid w:val="001C572B"/>
    <w:rsid w:val="001C5C35"/>
    <w:rsid w:val="001C769E"/>
    <w:rsid w:val="001D194A"/>
    <w:rsid w:val="001D2850"/>
    <w:rsid w:val="001D2F73"/>
    <w:rsid w:val="001D5506"/>
    <w:rsid w:val="001D5F33"/>
    <w:rsid w:val="001D64C1"/>
    <w:rsid w:val="001E0812"/>
    <w:rsid w:val="001E28A4"/>
    <w:rsid w:val="001E333D"/>
    <w:rsid w:val="001E4BDC"/>
    <w:rsid w:val="001E6657"/>
    <w:rsid w:val="001E6A43"/>
    <w:rsid w:val="001E7E12"/>
    <w:rsid w:val="001E7E4B"/>
    <w:rsid w:val="001F013B"/>
    <w:rsid w:val="001F0D8B"/>
    <w:rsid w:val="001F120D"/>
    <w:rsid w:val="001F18ED"/>
    <w:rsid w:val="001F404D"/>
    <w:rsid w:val="001F4374"/>
    <w:rsid w:val="001F625B"/>
    <w:rsid w:val="001F64D7"/>
    <w:rsid w:val="001F772C"/>
    <w:rsid w:val="001F78F9"/>
    <w:rsid w:val="002001D8"/>
    <w:rsid w:val="00202986"/>
    <w:rsid w:val="002036D2"/>
    <w:rsid w:val="00203D40"/>
    <w:rsid w:val="00205EAE"/>
    <w:rsid w:val="002110FC"/>
    <w:rsid w:val="0021308B"/>
    <w:rsid w:val="0021477C"/>
    <w:rsid w:val="00217336"/>
    <w:rsid w:val="00217C27"/>
    <w:rsid w:val="0022081D"/>
    <w:rsid w:val="0022083C"/>
    <w:rsid w:val="00221C8F"/>
    <w:rsid w:val="00222042"/>
    <w:rsid w:val="0022221E"/>
    <w:rsid w:val="0022261C"/>
    <w:rsid w:val="0022296F"/>
    <w:rsid w:val="00223FFB"/>
    <w:rsid w:val="00225B10"/>
    <w:rsid w:val="00226406"/>
    <w:rsid w:val="002305E0"/>
    <w:rsid w:val="00231A18"/>
    <w:rsid w:val="00232342"/>
    <w:rsid w:val="002340AB"/>
    <w:rsid w:val="002348FA"/>
    <w:rsid w:val="00237112"/>
    <w:rsid w:val="0023741C"/>
    <w:rsid w:val="00237693"/>
    <w:rsid w:val="00242676"/>
    <w:rsid w:val="00243544"/>
    <w:rsid w:val="00245BDE"/>
    <w:rsid w:val="002460BE"/>
    <w:rsid w:val="00246961"/>
    <w:rsid w:val="0024779D"/>
    <w:rsid w:val="002510CF"/>
    <w:rsid w:val="00251678"/>
    <w:rsid w:val="002517AB"/>
    <w:rsid w:val="00251D39"/>
    <w:rsid w:val="00251DB6"/>
    <w:rsid w:val="00252AB1"/>
    <w:rsid w:val="00252B66"/>
    <w:rsid w:val="002562BA"/>
    <w:rsid w:val="00256FA1"/>
    <w:rsid w:val="00257DB6"/>
    <w:rsid w:val="00261047"/>
    <w:rsid w:val="00261D2C"/>
    <w:rsid w:val="0026443E"/>
    <w:rsid w:val="00265788"/>
    <w:rsid w:val="0026581A"/>
    <w:rsid w:val="00265BEC"/>
    <w:rsid w:val="0027051E"/>
    <w:rsid w:val="00271E6F"/>
    <w:rsid w:val="00272B2F"/>
    <w:rsid w:val="00273DEE"/>
    <w:rsid w:val="00274254"/>
    <w:rsid w:val="00276F31"/>
    <w:rsid w:val="00277A7B"/>
    <w:rsid w:val="00283107"/>
    <w:rsid w:val="00283517"/>
    <w:rsid w:val="0028409F"/>
    <w:rsid w:val="00284339"/>
    <w:rsid w:val="002855F9"/>
    <w:rsid w:val="002879FB"/>
    <w:rsid w:val="00290591"/>
    <w:rsid w:val="002926B6"/>
    <w:rsid w:val="002929BB"/>
    <w:rsid w:val="00292E67"/>
    <w:rsid w:val="00293D47"/>
    <w:rsid w:val="00293F30"/>
    <w:rsid w:val="00294811"/>
    <w:rsid w:val="00296A9B"/>
    <w:rsid w:val="00296B59"/>
    <w:rsid w:val="002979E3"/>
    <w:rsid w:val="002A1473"/>
    <w:rsid w:val="002A2B2F"/>
    <w:rsid w:val="002A2E8C"/>
    <w:rsid w:val="002A3DCD"/>
    <w:rsid w:val="002A5EBA"/>
    <w:rsid w:val="002A6232"/>
    <w:rsid w:val="002A69BA"/>
    <w:rsid w:val="002A702C"/>
    <w:rsid w:val="002B1CCF"/>
    <w:rsid w:val="002B1E5C"/>
    <w:rsid w:val="002B2779"/>
    <w:rsid w:val="002B2FDD"/>
    <w:rsid w:val="002B32D9"/>
    <w:rsid w:val="002B35F0"/>
    <w:rsid w:val="002B38AF"/>
    <w:rsid w:val="002B461B"/>
    <w:rsid w:val="002B5031"/>
    <w:rsid w:val="002B55F3"/>
    <w:rsid w:val="002B684C"/>
    <w:rsid w:val="002B68F5"/>
    <w:rsid w:val="002B6A40"/>
    <w:rsid w:val="002B7AFB"/>
    <w:rsid w:val="002C3C34"/>
    <w:rsid w:val="002C3E03"/>
    <w:rsid w:val="002C3EA9"/>
    <w:rsid w:val="002C4032"/>
    <w:rsid w:val="002C47F3"/>
    <w:rsid w:val="002C49C8"/>
    <w:rsid w:val="002C522A"/>
    <w:rsid w:val="002C61FB"/>
    <w:rsid w:val="002C6D37"/>
    <w:rsid w:val="002C72FE"/>
    <w:rsid w:val="002C7FEF"/>
    <w:rsid w:val="002D0344"/>
    <w:rsid w:val="002D064F"/>
    <w:rsid w:val="002D22D7"/>
    <w:rsid w:val="002D2D26"/>
    <w:rsid w:val="002D3FB3"/>
    <w:rsid w:val="002D49E9"/>
    <w:rsid w:val="002D666B"/>
    <w:rsid w:val="002D68CA"/>
    <w:rsid w:val="002E1F38"/>
    <w:rsid w:val="002E289E"/>
    <w:rsid w:val="002E393F"/>
    <w:rsid w:val="002E3E30"/>
    <w:rsid w:val="002E530C"/>
    <w:rsid w:val="002E5AE2"/>
    <w:rsid w:val="002E5FB7"/>
    <w:rsid w:val="002F0357"/>
    <w:rsid w:val="002F2EA3"/>
    <w:rsid w:val="002F437A"/>
    <w:rsid w:val="002F4CF3"/>
    <w:rsid w:val="002F7857"/>
    <w:rsid w:val="00300D45"/>
    <w:rsid w:val="00301969"/>
    <w:rsid w:val="0030265B"/>
    <w:rsid w:val="00302A11"/>
    <w:rsid w:val="00302C11"/>
    <w:rsid w:val="00303525"/>
    <w:rsid w:val="0030518D"/>
    <w:rsid w:val="003052D0"/>
    <w:rsid w:val="0031138A"/>
    <w:rsid w:val="003125CD"/>
    <w:rsid w:val="003125E0"/>
    <w:rsid w:val="00313D96"/>
    <w:rsid w:val="00316D9A"/>
    <w:rsid w:val="0031792F"/>
    <w:rsid w:val="00320125"/>
    <w:rsid w:val="003201FC"/>
    <w:rsid w:val="00321CDA"/>
    <w:rsid w:val="003221E7"/>
    <w:rsid w:val="00324422"/>
    <w:rsid w:val="00324995"/>
    <w:rsid w:val="00325E56"/>
    <w:rsid w:val="0032610A"/>
    <w:rsid w:val="00327842"/>
    <w:rsid w:val="00332A25"/>
    <w:rsid w:val="0033375D"/>
    <w:rsid w:val="00334D08"/>
    <w:rsid w:val="00335450"/>
    <w:rsid w:val="003361EE"/>
    <w:rsid w:val="00336ECD"/>
    <w:rsid w:val="00337DA3"/>
    <w:rsid w:val="0034053E"/>
    <w:rsid w:val="00341836"/>
    <w:rsid w:val="0034390C"/>
    <w:rsid w:val="00346756"/>
    <w:rsid w:val="003500E0"/>
    <w:rsid w:val="0035176D"/>
    <w:rsid w:val="00352510"/>
    <w:rsid w:val="00352657"/>
    <w:rsid w:val="00354E8C"/>
    <w:rsid w:val="00354FDA"/>
    <w:rsid w:val="003556A2"/>
    <w:rsid w:val="00362734"/>
    <w:rsid w:val="00366356"/>
    <w:rsid w:val="00367C4C"/>
    <w:rsid w:val="00370523"/>
    <w:rsid w:val="003719EA"/>
    <w:rsid w:val="0037216E"/>
    <w:rsid w:val="00372A11"/>
    <w:rsid w:val="003741B1"/>
    <w:rsid w:val="0037694A"/>
    <w:rsid w:val="003774BA"/>
    <w:rsid w:val="003777D0"/>
    <w:rsid w:val="0038025E"/>
    <w:rsid w:val="003826FA"/>
    <w:rsid w:val="003834E1"/>
    <w:rsid w:val="003838FF"/>
    <w:rsid w:val="00383CF3"/>
    <w:rsid w:val="00386F33"/>
    <w:rsid w:val="00387D89"/>
    <w:rsid w:val="00391888"/>
    <w:rsid w:val="003918EA"/>
    <w:rsid w:val="00391CF0"/>
    <w:rsid w:val="00393152"/>
    <w:rsid w:val="003935DA"/>
    <w:rsid w:val="00394A04"/>
    <w:rsid w:val="00395892"/>
    <w:rsid w:val="003962A0"/>
    <w:rsid w:val="003A15B1"/>
    <w:rsid w:val="003A16A2"/>
    <w:rsid w:val="003A38B4"/>
    <w:rsid w:val="003A41CE"/>
    <w:rsid w:val="003A5195"/>
    <w:rsid w:val="003A6511"/>
    <w:rsid w:val="003A674C"/>
    <w:rsid w:val="003A7894"/>
    <w:rsid w:val="003A7E83"/>
    <w:rsid w:val="003B0CF0"/>
    <w:rsid w:val="003B2073"/>
    <w:rsid w:val="003B20D3"/>
    <w:rsid w:val="003B440D"/>
    <w:rsid w:val="003B621D"/>
    <w:rsid w:val="003C0288"/>
    <w:rsid w:val="003C1227"/>
    <w:rsid w:val="003C1410"/>
    <w:rsid w:val="003C1564"/>
    <w:rsid w:val="003C1BAC"/>
    <w:rsid w:val="003C2A0F"/>
    <w:rsid w:val="003C2ABE"/>
    <w:rsid w:val="003C2D87"/>
    <w:rsid w:val="003C3F9D"/>
    <w:rsid w:val="003C551B"/>
    <w:rsid w:val="003C6375"/>
    <w:rsid w:val="003C671A"/>
    <w:rsid w:val="003D0C91"/>
    <w:rsid w:val="003D2048"/>
    <w:rsid w:val="003D3EDD"/>
    <w:rsid w:val="003D4C1C"/>
    <w:rsid w:val="003D661F"/>
    <w:rsid w:val="003D7E03"/>
    <w:rsid w:val="003E027B"/>
    <w:rsid w:val="003E679E"/>
    <w:rsid w:val="003E72E7"/>
    <w:rsid w:val="003F067C"/>
    <w:rsid w:val="003F2F54"/>
    <w:rsid w:val="003F443F"/>
    <w:rsid w:val="003F4FAB"/>
    <w:rsid w:val="003F5FD6"/>
    <w:rsid w:val="003F69ED"/>
    <w:rsid w:val="003F6BC9"/>
    <w:rsid w:val="003F7F11"/>
    <w:rsid w:val="00400477"/>
    <w:rsid w:val="00404413"/>
    <w:rsid w:val="0040447F"/>
    <w:rsid w:val="00405EAC"/>
    <w:rsid w:val="00406962"/>
    <w:rsid w:val="00406A44"/>
    <w:rsid w:val="004125D0"/>
    <w:rsid w:val="004132FE"/>
    <w:rsid w:val="00413809"/>
    <w:rsid w:val="00414ACA"/>
    <w:rsid w:val="00414E0D"/>
    <w:rsid w:val="00416202"/>
    <w:rsid w:val="00417F87"/>
    <w:rsid w:val="00420223"/>
    <w:rsid w:val="004217AC"/>
    <w:rsid w:val="00424429"/>
    <w:rsid w:val="00424F0B"/>
    <w:rsid w:val="004270D3"/>
    <w:rsid w:val="004304B6"/>
    <w:rsid w:val="004319B7"/>
    <w:rsid w:val="004323B1"/>
    <w:rsid w:val="004328C2"/>
    <w:rsid w:val="00433D0F"/>
    <w:rsid w:val="00433F14"/>
    <w:rsid w:val="00435FF1"/>
    <w:rsid w:val="0043787B"/>
    <w:rsid w:val="00437C20"/>
    <w:rsid w:val="00441031"/>
    <w:rsid w:val="0044182D"/>
    <w:rsid w:val="00443279"/>
    <w:rsid w:val="00444A8B"/>
    <w:rsid w:val="00444D9F"/>
    <w:rsid w:val="0044629F"/>
    <w:rsid w:val="004505B8"/>
    <w:rsid w:val="004520A5"/>
    <w:rsid w:val="00452D2A"/>
    <w:rsid w:val="00453BBB"/>
    <w:rsid w:val="004543D1"/>
    <w:rsid w:val="00455B7A"/>
    <w:rsid w:val="00456582"/>
    <w:rsid w:val="00460CE8"/>
    <w:rsid w:val="004639D1"/>
    <w:rsid w:val="00465851"/>
    <w:rsid w:val="00467343"/>
    <w:rsid w:val="00474DA1"/>
    <w:rsid w:val="00474EBA"/>
    <w:rsid w:val="004757C4"/>
    <w:rsid w:val="00475A2E"/>
    <w:rsid w:val="00475BF1"/>
    <w:rsid w:val="004771B4"/>
    <w:rsid w:val="004778D5"/>
    <w:rsid w:val="00477A26"/>
    <w:rsid w:val="00480DCF"/>
    <w:rsid w:val="00481055"/>
    <w:rsid w:val="00481D85"/>
    <w:rsid w:val="0048290A"/>
    <w:rsid w:val="00483284"/>
    <w:rsid w:val="00483444"/>
    <w:rsid w:val="0048499C"/>
    <w:rsid w:val="00485AFF"/>
    <w:rsid w:val="00491B36"/>
    <w:rsid w:val="00492E5E"/>
    <w:rsid w:val="0049364E"/>
    <w:rsid w:val="0049398E"/>
    <w:rsid w:val="00493B76"/>
    <w:rsid w:val="00497AE7"/>
    <w:rsid w:val="004A06DD"/>
    <w:rsid w:val="004A1867"/>
    <w:rsid w:val="004A28F0"/>
    <w:rsid w:val="004A2C5A"/>
    <w:rsid w:val="004A478C"/>
    <w:rsid w:val="004A5148"/>
    <w:rsid w:val="004A5BE2"/>
    <w:rsid w:val="004A5E73"/>
    <w:rsid w:val="004A62A5"/>
    <w:rsid w:val="004A657D"/>
    <w:rsid w:val="004A7C81"/>
    <w:rsid w:val="004A7CEB"/>
    <w:rsid w:val="004B05BC"/>
    <w:rsid w:val="004B18E1"/>
    <w:rsid w:val="004B2DD1"/>
    <w:rsid w:val="004B2F6B"/>
    <w:rsid w:val="004B37FF"/>
    <w:rsid w:val="004B4CF2"/>
    <w:rsid w:val="004B4E8A"/>
    <w:rsid w:val="004B545E"/>
    <w:rsid w:val="004C0C5D"/>
    <w:rsid w:val="004C67C7"/>
    <w:rsid w:val="004C795F"/>
    <w:rsid w:val="004D057D"/>
    <w:rsid w:val="004D0646"/>
    <w:rsid w:val="004D223C"/>
    <w:rsid w:val="004D2A39"/>
    <w:rsid w:val="004D35A0"/>
    <w:rsid w:val="004D435B"/>
    <w:rsid w:val="004D4D45"/>
    <w:rsid w:val="004D5049"/>
    <w:rsid w:val="004D5855"/>
    <w:rsid w:val="004D5DD1"/>
    <w:rsid w:val="004E0EEE"/>
    <w:rsid w:val="004E1B30"/>
    <w:rsid w:val="004E1E5A"/>
    <w:rsid w:val="004E34F3"/>
    <w:rsid w:val="004E562B"/>
    <w:rsid w:val="004E5690"/>
    <w:rsid w:val="004E5FB9"/>
    <w:rsid w:val="004F3F03"/>
    <w:rsid w:val="004F48F4"/>
    <w:rsid w:val="004F5578"/>
    <w:rsid w:val="004F5723"/>
    <w:rsid w:val="004F6AAE"/>
    <w:rsid w:val="004F706B"/>
    <w:rsid w:val="004F7837"/>
    <w:rsid w:val="00500B5E"/>
    <w:rsid w:val="00501042"/>
    <w:rsid w:val="00503750"/>
    <w:rsid w:val="00504829"/>
    <w:rsid w:val="00505142"/>
    <w:rsid w:val="00505EF5"/>
    <w:rsid w:val="00510A6D"/>
    <w:rsid w:val="0051153D"/>
    <w:rsid w:val="00513950"/>
    <w:rsid w:val="00513978"/>
    <w:rsid w:val="005149FD"/>
    <w:rsid w:val="00515340"/>
    <w:rsid w:val="00515647"/>
    <w:rsid w:val="0051646E"/>
    <w:rsid w:val="00516905"/>
    <w:rsid w:val="00516963"/>
    <w:rsid w:val="00516D43"/>
    <w:rsid w:val="005171D9"/>
    <w:rsid w:val="00517F6D"/>
    <w:rsid w:val="00520B7E"/>
    <w:rsid w:val="0052198C"/>
    <w:rsid w:val="00522379"/>
    <w:rsid w:val="00524A8B"/>
    <w:rsid w:val="00526996"/>
    <w:rsid w:val="0052782E"/>
    <w:rsid w:val="00527887"/>
    <w:rsid w:val="00527CA1"/>
    <w:rsid w:val="00531502"/>
    <w:rsid w:val="0053186E"/>
    <w:rsid w:val="00531AA5"/>
    <w:rsid w:val="00533282"/>
    <w:rsid w:val="00533512"/>
    <w:rsid w:val="00533E3B"/>
    <w:rsid w:val="00535022"/>
    <w:rsid w:val="005353DA"/>
    <w:rsid w:val="00535493"/>
    <w:rsid w:val="00536268"/>
    <w:rsid w:val="0053646F"/>
    <w:rsid w:val="005377A0"/>
    <w:rsid w:val="0053791F"/>
    <w:rsid w:val="00537A76"/>
    <w:rsid w:val="00540F53"/>
    <w:rsid w:val="00542FB9"/>
    <w:rsid w:val="00544DD5"/>
    <w:rsid w:val="005451C1"/>
    <w:rsid w:val="00545A8B"/>
    <w:rsid w:val="00546454"/>
    <w:rsid w:val="0054786A"/>
    <w:rsid w:val="00550969"/>
    <w:rsid w:val="0055139C"/>
    <w:rsid w:val="00552CB5"/>
    <w:rsid w:val="00553943"/>
    <w:rsid w:val="00553FED"/>
    <w:rsid w:val="00554B5F"/>
    <w:rsid w:val="00555204"/>
    <w:rsid w:val="005553F1"/>
    <w:rsid w:val="00560A89"/>
    <w:rsid w:val="0056144B"/>
    <w:rsid w:val="00561523"/>
    <w:rsid w:val="00562B48"/>
    <w:rsid w:val="00562E37"/>
    <w:rsid w:val="005658AD"/>
    <w:rsid w:val="005669C9"/>
    <w:rsid w:val="00567508"/>
    <w:rsid w:val="005675DE"/>
    <w:rsid w:val="00570D65"/>
    <w:rsid w:val="00570E18"/>
    <w:rsid w:val="00571538"/>
    <w:rsid w:val="0057376F"/>
    <w:rsid w:val="0057437F"/>
    <w:rsid w:val="00574DE7"/>
    <w:rsid w:val="005776E5"/>
    <w:rsid w:val="0058009D"/>
    <w:rsid w:val="00580E5F"/>
    <w:rsid w:val="00583011"/>
    <w:rsid w:val="00584BDC"/>
    <w:rsid w:val="005851DE"/>
    <w:rsid w:val="005854F1"/>
    <w:rsid w:val="005878E1"/>
    <w:rsid w:val="00587F46"/>
    <w:rsid w:val="005910C2"/>
    <w:rsid w:val="0059118A"/>
    <w:rsid w:val="00595587"/>
    <w:rsid w:val="00597F4F"/>
    <w:rsid w:val="005A07C8"/>
    <w:rsid w:val="005A0936"/>
    <w:rsid w:val="005A20D8"/>
    <w:rsid w:val="005A2606"/>
    <w:rsid w:val="005A306C"/>
    <w:rsid w:val="005A44CE"/>
    <w:rsid w:val="005A61B4"/>
    <w:rsid w:val="005B1854"/>
    <w:rsid w:val="005B2607"/>
    <w:rsid w:val="005B2BAD"/>
    <w:rsid w:val="005B4BDF"/>
    <w:rsid w:val="005B4DDF"/>
    <w:rsid w:val="005B5BE9"/>
    <w:rsid w:val="005B5CE6"/>
    <w:rsid w:val="005B73B5"/>
    <w:rsid w:val="005C05FA"/>
    <w:rsid w:val="005C0653"/>
    <w:rsid w:val="005C0D34"/>
    <w:rsid w:val="005C0F14"/>
    <w:rsid w:val="005C1D56"/>
    <w:rsid w:val="005C2FC8"/>
    <w:rsid w:val="005C3156"/>
    <w:rsid w:val="005C3ADC"/>
    <w:rsid w:val="005C783E"/>
    <w:rsid w:val="005D4B4B"/>
    <w:rsid w:val="005D646E"/>
    <w:rsid w:val="005D75D3"/>
    <w:rsid w:val="005D774E"/>
    <w:rsid w:val="005D7D48"/>
    <w:rsid w:val="005E03E5"/>
    <w:rsid w:val="005E0B02"/>
    <w:rsid w:val="005E10E0"/>
    <w:rsid w:val="005E2773"/>
    <w:rsid w:val="005E33BC"/>
    <w:rsid w:val="005E3EEB"/>
    <w:rsid w:val="005E570F"/>
    <w:rsid w:val="005E5AA9"/>
    <w:rsid w:val="005E5B0C"/>
    <w:rsid w:val="005E670C"/>
    <w:rsid w:val="005F0ED9"/>
    <w:rsid w:val="005F381E"/>
    <w:rsid w:val="005F5B57"/>
    <w:rsid w:val="005F5BE7"/>
    <w:rsid w:val="005F5EA6"/>
    <w:rsid w:val="005F65F2"/>
    <w:rsid w:val="005F6790"/>
    <w:rsid w:val="005F76A0"/>
    <w:rsid w:val="00600789"/>
    <w:rsid w:val="00602732"/>
    <w:rsid w:val="006028EF"/>
    <w:rsid w:val="00603015"/>
    <w:rsid w:val="0060353F"/>
    <w:rsid w:val="00603B95"/>
    <w:rsid w:val="00604A73"/>
    <w:rsid w:val="00606318"/>
    <w:rsid w:val="00607E4B"/>
    <w:rsid w:val="006112CC"/>
    <w:rsid w:val="00611C0B"/>
    <w:rsid w:val="006174B4"/>
    <w:rsid w:val="00617DD6"/>
    <w:rsid w:val="0062190B"/>
    <w:rsid w:val="00622374"/>
    <w:rsid w:val="00622F35"/>
    <w:rsid w:val="0062475D"/>
    <w:rsid w:val="00624EEB"/>
    <w:rsid w:val="00625A92"/>
    <w:rsid w:val="0062681E"/>
    <w:rsid w:val="00627259"/>
    <w:rsid w:val="0063001A"/>
    <w:rsid w:val="00631EE0"/>
    <w:rsid w:val="0063304A"/>
    <w:rsid w:val="0063355F"/>
    <w:rsid w:val="00633AD8"/>
    <w:rsid w:val="00633C48"/>
    <w:rsid w:val="00634467"/>
    <w:rsid w:val="00636CEA"/>
    <w:rsid w:val="0064037B"/>
    <w:rsid w:val="006404AD"/>
    <w:rsid w:val="00640CFD"/>
    <w:rsid w:val="00641B69"/>
    <w:rsid w:val="00643F84"/>
    <w:rsid w:val="00645FDD"/>
    <w:rsid w:val="0064603B"/>
    <w:rsid w:val="0065268C"/>
    <w:rsid w:val="0065368A"/>
    <w:rsid w:val="00655972"/>
    <w:rsid w:val="006579A2"/>
    <w:rsid w:val="00662700"/>
    <w:rsid w:val="00663D4F"/>
    <w:rsid w:val="00664167"/>
    <w:rsid w:val="006656D6"/>
    <w:rsid w:val="00665AC9"/>
    <w:rsid w:val="006669E9"/>
    <w:rsid w:val="00670A7A"/>
    <w:rsid w:val="00673018"/>
    <w:rsid w:val="006757B1"/>
    <w:rsid w:val="00677A97"/>
    <w:rsid w:val="006830E2"/>
    <w:rsid w:val="00685052"/>
    <w:rsid w:val="0068546B"/>
    <w:rsid w:val="00691520"/>
    <w:rsid w:val="006932B9"/>
    <w:rsid w:val="00693C0B"/>
    <w:rsid w:val="00694D59"/>
    <w:rsid w:val="0069630C"/>
    <w:rsid w:val="006A0F2C"/>
    <w:rsid w:val="006A1CFE"/>
    <w:rsid w:val="006A30EE"/>
    <w:rsid w:val="006A3630"/>
    <w:rsid w:val="006A3902"/>
    <w:rsid w:val="006A3BD6"/>
    <w:rsid w:val="006A3EFA"/>
    <w:rsid w:val="006A4AE0"/>
    <w:rsid w:val="006A51FF"/>
    <w:rsid w:val="006A603C"/>
    <w:rsid w:val="006A6971"/>
    <w:rsid w:val="006B4819"/>
    <w:rsid w:val="006B5C8B"/>
    <w:rsid w:val="006B5DAF"/>
    <w:rsid w:val="006B68F0"/>
    <w:rsid w:val="006B73ED"/>
    <w:rsid w:val="006C1A3C"/>
    <w:rsid w:val="006C40DF"/>
    <w:rsid w:val="006C501C"/>
    <w:rsid w:val="006C52D5"/>
    <w:rsid w:val="006C7E1A"/>
    <w:rsid w:val="006D0B10"/>
    <w:rsid w:val="006D0FE4"/>
    <w:rsid w:val="006D13F8"/>
    <w:rsid w:val="006D1B9E"/>
    <w:rsid w:val="006D287D"/>
    <w:rsid w:val="006D2BCB"/>
    <w:rsid w:val="006D40D8"/>
    <w:rsid w:val="006D7362"/>
    <w:rsid w:val="006E0B36"/>
    <w:rsid w:val="006E1854"/>
    <w:rsid w:val="006E23C0"/>
    <w:rsid w:val="006E31F5"/>
    <w:rsid w:val="006E45BD"/>
    <w:rsid w:val="006E4955"/>
    <w:rsid w:val="006E79C1"/>
    <w:rsid w:val="006F0A6D"/>
    <w:rsid w:val="006F481A"/>
    <w:rsid w:val="006F5009"/>
    <w:rsid w:val="006F53EC"/>
    <w:rsid w:val="006F63DF"/>
    <w:rsid w:val="00701348"/>
    <w:rsid w:val="00701B78"/>
    <w:rsid w:val="00701CD7"/>
    <w:rsid w:val="00702605"/>
    <w:rsid w:val="007036C5"/>
    <w:rsid w:val="007043AC"/>
    <w:rsid w:val="00704D38"/>
    <w:rsid w:val="00706744"/>
    <w:rsid w:val="007109CA"/>
    <w:rsid w:val="0071377A"/>
    <w:rsid w:val="007149B8"/>
    <w:rsid w:val="00716283"/>
    <w:rsid w:val="00717434"/>
    <w:rsid w:val="007177A9"/>
    <w:rsid w:val="00721D4B"/>
    <w:rsid w:val="00722308"/>
    <w:rsid w:val="00723DC7"/>
    <w:rsid w:val="007240E7"/>
    <w:rsid w:val="0072451B"/>
    <w:rsid w:val="00724C55"/>
    <w:rsid w:val="00724E0F"/>
    <w:rsid w:val="00725585"/>
    <w:rsid w:val="00726120"/>
    <w:rsid w:val="00727312"/>
    <w:rsid w:val="00730C41"/>
    <w:rsid w:val="00734EF4"/>
    <w:rsid w:val="00735685"/>
    <w:rsid w:val="00735B3B"/>
    <w:rsid w:val="00736FD0"/>
    <w:rsid w:val="00740226"/>
    <w:rsid w:val="00740C25"/>
    <w:rsid w:val="007419E6"/>
    <w:rsid w:val="0074214F"/>
    <w:rsid w:val="0074259C"/>
    <w:rsid w:val="0074276F"/>
    <w:rsid w:val="007463DB"/>
    <w:rsid w:val="007464C5"/>
    <w:rsid w:val="00746858"/>
    <w:rsid w:val="007468F0"/>
    <w:rsid w:val="00746CBD"/>
    <w:rsid w:val="0074706B"/>
    <w:rsid w:val="007471B0"/>
    <w:rsid w:val="00750972"/>
    <w:rsid w:val="00750AAA"/>
    <w:rsid w:val="00751195"/>
    <w:rsid w:val="00751C4B"/>
    <w:rsid w:val="007532FA"/>
    <w:rsid w:val="0075349E"/>
    <w:rsid w:val="0075606B"/>
    <w:rsid w:val="00756089"/>
    <w:rsid w:val="007579FD"/>
    <w:rsid w:val="00760F9F"/>
    <w:rsid w:val="0076174F"/>
    <w:rsid w:val="00762F47"/>
    <w:rsid w:val="00763D5A"/>
    <w:rsid w:val="00764767"/>
    <w:rsid w:val="007653C8"/>
    <w:rsid w:val="00767C79"/>
    <w:rsid w:val="00770F0C"/>
    <w:rsid w:val="007712CA"/>
    <w:rsid w:val="00771594"/>
    <w:rsid w:val="007727A9"/>
    <w:rsid w:val="00774901"/>
    <w:rsid w:val="0077492D"/>
    <w:rsid w:val="0077500C"/>
    <w:rsid w:val="007757FF"/>
    <w:rsid w:val="00775D0A"/>
    <w:rsid w:val="0077621B"/>
    <w:rsid w:val="00776CE0"/>
    <w:rsid w:val="00777EBF"/>
    <w:rsid w:val="00780CAB"/>
    <w:rsid w:val="00783685"/>
    <w:rsid w:val="00783D10"/>
    <w:rsid w:val="00791451"/>
    <w:rsid w:val="00791864"/>
    <w:rsid w:val="0079195A"/>
    <w:rsid w:val="00791C70"/>
    <w:rsid w:val="00793658"/>
    <w:rsid w:val="00793953"/>
    <w:rsid w:val="00795142"/>
    <w:rsid w:val="007A07EE"/>
    <w:rsid w:val="007A10CD"/>
    <w:rsid w:val="007A7495"/>
    <w:rsid w:val="007B0951"/>
    <w:rsid w:val="007B17AE"/>
    <w:rsid w:val="007B1E67"/>
    <w:rsid w:val="007B3E1E"/>
    <w:rsid w:val="007B52D9"/>
    <w:rsid w:val="007B5680"/>
    <w:rsid w:val="007B5D39"/>
    <w:rsid w:val="007B5F06"/>
    <w:rsid w:val="007B61AA"/>
    <w:rsid w:val="007B6570"/>
    <w:rsid w:val="007C0A8E"/>
    <w:rsid w:val="007C156D"/>
    <w:rsid w:val="007C282B"/>
    <w:rsid w:val="007C44D0"/>
    <w:rsid w:val="007C4A84"/>
    <w:rsid w:val="007C51FF"/>
    <w:rsid w:val="007C535C"/>
    <w:rsid w:val="007C577E"/>
    <w:rsid w:val="007C5C2B"/>
    <w:rsid w:val="007C5DFB"/>
    <w:rsid w:val="007C5E63"/>
    <w:rsid w:val="007C64C2"/>
    <w:rsid w:val="007D09AC"/>
    <w:rsid w:val="007D1143"/>
    <w:rsid w:val="007D195A"/>
    <w:rsid w:val="007D3EF2"/>
    <w:rsid w:val="007D54C7"/>
    <w:rsid w:val="007D7B44"/>
    <w:rsid w:val="007D7F69"/>
    <w:rsid w:val="007E0B1B"/>
    <w:rsid w:val="007E0E83"/>
    <w:rsid w:val="007E29E2"/>
    <w:rsid w:val="007E3612"/>
    <w:rsid w:val="007E39FA"/>
    <w:rsid w:val="007E3F59"/>
    <w:rsid w:val="007E459D"/>
    <w:rsid w:val="007E509B"/>
    <w:rsid w:val="007E5658"/>
    <w:rsid w:val="007E68C2"/>
    <w:rsid w:val="007E7C00"/>
    <w:rsid w:val="007F0D17"/>
    <w:rsid w:val="007F0DCB"/>
    <w:rsid w:val="007F2964"/>
    <w:rsid w:val="007F485B"/>
    <w:rsid w:val="007F4E26"/>
    <w:rsid w:val="007F52FB"/>
    <w:rsid w:val="007F60D2"/>
    <w:rsid w:val="0080028D"/>
    <w:rsid w:val="00800715"/>
    <w:rsid w:val="008012A1"/>
    <w:rsid w:val="008015F0"/>
    <w:rsid w:val="00803316"/>
    <w:rsid w:val="008043F3"/>
    <w:rsid w:val="00805B7D"/>
    <w:rsid w:val="00811FA6"/>
    <w:rsid w:val="0081282B"/>
    <w:rsid w:val="00812966"/>
    <w:rsid w:val="00815CF0"/>
    <w:rsid w:val="00815FDB"/>
    <w:rsid w:val="00816496"/>
    <w:rsid w:val="00820AC7"/>
    <w:rsid w:val="00820CB2"/>
    <w:rsid w:val="00821240"/>
    <w:rsid w:val="0082160B"/>
    <w:rsid w:val="008229B3"/>
    <w:rsid w:val="00823F81"/>
    <w:rsid w:val="008249E3"/>
    <w:rsid w:val="0082602C"/>
    <w:rsid w:val="008262D1"/>
    <w:rsid w:val="00830364"/>
    <w:rsid w:val="008311BA"/>
    <w:rsid w:val="008318DB"/>
    <w:rsid w:val="00831A5B"/>
    <w:rsid w:val="00833FE2"/>
    <w:rsid w:val="0083463C"/>
    <w:rsid w:val="00835C91"/>
    <w:rsid w:val="00835D57"/>
    <w:rsid w:val="00837142"/>
    <w:rsid w:val="00837C38"/>
    <w:rsid w:val="008406AB"/>
    <w:rsid w:val="00840E49"/>
    <w:rsid w:val="00842D35"/>
    <w:rsid w:val="00844214"/>
    <w:rsid w:val="00844ADA"/>
    <w:rsid w:val="00844BBC"/>
    <w:rsid w:val="00844CBC"/>
    <w:rsid w:val="0084514D"/>
    <w:rsid w:val="00846CF6"/>
    <w:rsid w:val="00847098"/>
    <w:rsid w:val="0085035D"/>
    <w:rsid w:val="00851499"/>
    <w:rsid w:val="008518ED"/>
    <w:rsid w:val="00851911"/>
    <w:rsid w:val="00852EFD"/>
    <w:rsid w:val="00854C2E"/>
    <w:rsid w:val="00856431"/>
    <w:rsid w:val="00856D0A"/>
    <w:rsid w:val="008601A3"/>
    <w:rsid w:val="00861D67"/>
    <w:rsid w:val="00864BD4"/>
    <w:rsid w:val="00864BE1"/>
    <w:rsid w:val="00864DFF"/>
    <w:rsid w:val="00865EDF"/>
    <w:rsid w:val="00866E7A"/>
    <w:rsid w:val="0086725A"/>
    <w:rsid w:val="00867682"/>
    <w:rsid w:val="00870AF5"/>
    <w:rsid w:val="00871FAB"/>
    <w:rsid w:val="00872139"/>
    <w:rsid w:val="00872160"/>
    <w:rsid w:val="00872354"/>
    <w:rsid w:val="00872E20"/>
    <w:rsid w:val="00872F5D"/>
    <w:rsid w:val="00873366"/>
    <w:rsid w:val="00874FC4"/>
    <w:rsid w:val="00876F3E"/>
    <w:rsid w:val="00877C60"/>
    <w:rsid w:val="0088050A"/>
    <w:rsid w:val="00880D91"/>
    <w:rsid w:val="00882581"/>
    <w:rsid w:val="0088458E"/>
    <w:rsid w:val="0088571E"/>
    <w:rsid w:val="008916A3"/>
    <w:rsid w:val="0089215D"/>
    <w:rsid w:val="00895D04"/>
    <w:rsid w:val="00896190"/>
    <w:rsid w:val="00896CAA"/>
    <w:rsid w:val="0089718E"/>
    <w:rsid w:val="008A0581"/>
    <w:rsid w:val="008A0798"/>
    <w:rsid w:val="008A290C"/>
    <w:rsid w:val="008A30FE"/>
    <w:rsid w:val="008A7263"/>
    <w:rsid w:val="008A75F7"/>
    <w:rsid w:val="008A79F9"/>
    <w:rsid w:val="008B2EEC"/>
    <w:rsid w:val="008B3C08"/>
    <w:rsid w:val="008B5A92"/>
    <w:rsid w:val="008B6417"/>
    <w:rsid w:val="008B6ED1"/>
    <w:rsid w:val="008C17B2"/>
    <w:rsid w:val="008C3D9A"/>
    <w:rsid w:val="008C46F3"/>
    <w:rsid w:val="008C6351"/>
    <w:rsid w:val="008D06A4"/>
    <w:rsid w:val="008D0B2A"/>
    <w:rsid w:val="008D26E0"/>
    <w:rsid w:val="008D5CA9"/>
    <w:rsid w:val="008E19F4"/>
    <w:rsid w:val="008E29B0"/>
    <w:rsid w:val="008E3295"/>
    <w:rsid w:val="008E45AC"/>
    <w:rsid w:val="008E6BF8"/>
    <w:rsid w:val="008E6D1F"/>
    <w:rsid w:val="008F256E"/>
    <w:rsid w:val="008F2B54"/>
    <w:rsid w:val="008F2C27"/>
    <w:rsid w:val="008F33A7"/>
    <w:rsid w:val="008F346F"/>
    <w:rsid w:val="008F3EA6"/>
    <w:rsid w:val="008F5D04"/>
    <w:rsid w:val="008F5D75"/>
    <w:rsid w:val="008F7904"/>
    <w:rsid w:val="008F7DB8"/>
    <w:rsid w:val="009001EC"/>
    <w:rsid w:val="00902162"/>
    <w:rsid w:val="009032E3"/>
    <w:rsid w:val="009045F5"/>
    <w:rsid w:val="009054B3"/>
    <w:rsid w:val="00906C06"/>
    <w:rsid w:val="0090741C"/>
    <w:rsid w:val="009079BE"/>
    <w:rsid w:val="00907F7A"/>
    <w:rsid w:val="009119F5"/>
    <w:rsid w:val="00912416"/>
    <w:rsid w:val="009126A6"/>
    <w:rsid w:val="00912879"/>
    <w:rsid w:val="00913D60"/>
    <w:rsid w:val="00913E4F"/>
    <w:rsid w:val="00915795"/>
    <w:rsid w:val="00916D93"/>
    <w:rsid w:val="009172BE"/>
    <w:rsid w:val="00917A3F"/>
    <w:rsid w:val="00917DDF"/>
    <w:rsid w:val="00917F7E"/>
    <w:rsid w:val="00920663"/>
    <w:rsid w:val="00920CBB"/>
    <w:rsid w:val="00921D95"/>
    <w:rsid w:val="00922697"/>
    <w:rsid w:val="00922F74"/>
    <w:rsid w:val="009234FA"/>
    <w:rsid w:val="00924692"/>
    <w:rsid w:val="00924CF0"/>
    <w:rsid w:val="009257FB"/>
    <w:rsid w:val="0092614A"/>
    <w:rsid w:val="00926510"/>
    <w:rsid w:val="009277FC"/>
    <w:rsid w:val="00930B1E"/>
    <w:rsid w:val="009342C8"/>
    <w:rsid w:val="00936B28"/>
    <w:rsid w:val="009404F9"/>
    <w:rsid w:val="009406F1"/>
    <w:rsid w:val="00941F5A"/>
    <w:rsid w:val="0094290A"/>
    <w:rsid w:val="0094358A"/>
    <w:rsid w:val="009435D0"/>
    <w:rsid w:val="00943B92"/>
    <w:rsid w:val="00944750"/>
    <w:rsid w:val="00944879"/>
    <w:rsid w:val="00944C5C"/>
    <w:rsid w:val="009500FF"/>
    <w:rsid w:val="00951004"/>
    <w:rsid w:val="00954ACE"/>
    <w:rsid w:val="009570F6"/>
    <w:rsid w:val="00957990"/>
    <w:rsid w:val="0096074F"/>
    <w:rsid w:val="00961802"/>
    <w:rsid w:val="00963052"/>
    <w:rsid w:val="00964DC4"/>
    <w:rsid w:val="00965D2A"/>
    <w:rsid w:val="00970261"/>
    <w:rsid w:val="00970E13"/>
    <w:rsid w:val="0097239F"/>
    <w:rsid w:val="0097301C"/>
    <w:rsid w:val="00973BD1"/>
    <w:rsid w:val="00974814"/>
    <w:rsid w:val="00975B37"/>
    <w:rsid w:val="00975C06"/>
    <w:rsid w:val="009778D8"/>
    <w:rsid w:val="009812E1"/>
    <w:rsid w:val="00981DFD"/>
    <w:rsid w:val="00984A3F"/>
    <w:rsid w:val="0098652C"/>
    <w:rsid w:val="009870B3"/>
    <w:rsid w:val="009873A7"/>
    <w:rsid w:val="009875A0"/>
    <w:rsid w:val="00987E30"/>
    <w:rsid w:val="0099007E"/>
    <w:rsid w:val="0099010F"/>
    <w:rsid w:val="0099121B"/>
    <w:rsid w:val="0099127F"/>
    <w:rsid w:val="009920D9"/>
    <w:rsid w:val="0099263B"/>
    <w:rsid w:val="00993194"/>
    <w:rsid w:val="009935B4"/>
    <w:rsid w:val="00993E1D"/>
    <w:rsid w:val="00994905"/>
    <w:rsid w:val="00994E1E"/>
    <w:rsid w:val="0099527C"/>
    <w:rsid w:val="0099596F"/>
    <w:rsid w:val="0099622D"/>
    <w:rsid w:val="00996FDD"/>
    <w:rsid w:val="00997EE2"/>
    <w:rsid w:val="009A2D94"/>
    <w:rsid w:val="009A3360"/>
    <w:rsid w:val="009A3BDF"/>
    <w:rsid w:val="009A40B3"/>
    <w:rsid w:val="009A4C66"/>
    <w:rsid w:val="009A7710"/>
    <w:rsid w:val="009B35BF"/>
    <w:rsid w:val="009B4BA4"/>
    <w:rsid w:val="009B5741"/>
    <w:rsid w:val="009B5C4C"/>
    <w:rsid w:val="009B632D"/>
    <w:rsid w:val="009B6C28"/>
    <w:rsid w:val="009C0233"/>
    <w:rsid w:val="009C1D68"/>
    <w:rsid w:val="009C1F82"/>
    <w:rsid w:val="009C58D4"/>
    <w:rsid w:val="009C5FC0"/>
    <w:rsid w:val="009C622F"/>
    <w:rsid w:val="009C661C"/>
    <w:rsid w:val="009C788D"/>
    <w:rsid w:val="009D23ED"/>
    <w:rsid w:val="009D2413"/>
    <w:rsid w:val="009D2970"/>
    <w:rsid w:val="009D6E93"/>
    <w:rsid w:val="009D6F1A"/>
    <w:rsid w:val="009D7E08"/>
    <w:rsid w:val="009E0EDD"/>
    <w:rsid w:val="009E1E63"/>
    <w:rsid w:val="009E3610"/>
    <w:rsid w:val="009E42E9"/>
    <w:rsid w:val="009E4499"/>
    <w:rsid w:val="009E4765"/>
    <w:rsid w:val="009E536A"/>
    <w:rsid w:val="009E544F"/>
    <w:rsid w:val="009E6071"/>
    <w:rsid w:val="009E68CF"/>
    <w:rsid w:val="009F09CC"/>
    <w:rsid w:val="009F3141"/>
    <w:rsid w:val="009F381B"/>
    <w:rsid w:val="009F3C9B"/>
    <w:rsid w:val="009F4242"/>
    <w:rsid w:val="009F43B5"/>
    <w:rsid w:val="00A0313C"/>
    <w:rsid w:val="00A0321D"/>
    <w:rsid w:val="00A033D1"/>
    <w:rsid w:val="00A034CF"/>
    <w:rsid w:val="00A037F3"/>
    <w:rsid w:val="00A04203"/>
    <w:rsid w:val="00A06FB3"/>
    <w:rsid w:val="00A10627"/>
    <w:rsid w:val="00A1150F"/>
    <w:rsid w:val="00A1211F"/>
    <w:rsid w:val="00A1316E"/>
    <w:rsid w:val="00A14871"/>
    <w:rsid w:val="00A15825"/>
    <w:rsid w:val="00A16C32"/>
    <w:rsid w:val="00A172FD"/>
    <w:rsid w:val="00A17D12"/>
    <w:rsid w:val="00A21043"/>
    <w:rsid w:val="00A22A29"/>
    <w:rsid w:val="00A22D7A"/>
    <w:rsid w:val="00A24086"/>
    <w:rsid w:val="00A24CD8"/>
    <w:rsid w:val="00A300D5"/>
    <w:rsid w:val="00A303C3"/>
    <w:rsid w:val="00A3095C"/>
    <w:rsid w:val="00A337B6"/>
    <w:rsid w:val="00A347E3"/>
    <w:rsid w:val="00A3516B"/>
    <w:rsid w:val="00A3560C"/>
    <w:rsid w:val="00A35D18"/>
    <w:rsid w:val="00A36636"/>
    <w:rsid w:val="00A37A3D"/>
    <w:rsid w:val="00A41176"/>
    <w:rsid w:val="00A44135"/>
    <w:rsid w:val="00A462C2"/>
    <w:rsid w:val="00A51B49"/>
    <w:rsid w:val="00A52400"/>
    <w:rsid w:val="00A530F8"/>
    <w:rsid w:val="00A57516"/>
    <w:rsid w:val="00A60172"/>
    <w:rsid w:val="00A608EC"/>
    <w:rsid w:val="00A61E35"/>
    <w:rsid w:val="00A63675"/>
    <w:rsid w:val="00A6412C"/>
    <w:rsid w:val="00A64917"/>
    <w:rsid w:val="00A64D1D"/>
    <w:rsid w:val="00A65250"/>
    <w:rsid w:val="00A66B20"/>
    <w:rsid w:val="00A701A5"/>
    <w:rsid w:val="00A70AD6"/>
    <w:rsid w:val="00A70DE1"/>
    <w:rsid w:val="00A755B5"/>
    <w:rsid w:val="00A75F76"/>
    <w:rsid w:val="00A76BB2"/>
    <w:rsid w:val="00A8379F"/>
    <w:rsid w:val="00A837FC"/>
    <w:rsid w:val="00A841BF"/>
    <w:rsid w:val="00A84FB1"/>
    <w:rsid w:val="00A858C9"/>
    <w:rsid w:val="00A8629D"/>
    <w:rsid w:val="00A87B38"/>
    <w:rsid w:val="00A902B1"/>
    <w:rsid w:val="00A91BE3"/>
    <w:rsid w:val="00A92ED4"/>
    <w:rsid w:val="00A93B91"/>
    <w:rsid w:val="00A94236"/>
    <w:rsid w:val="00A95D83"/>
    <w:rsid w:val="00A97437"/>
    <w:rsid w:val="00A97A08"/>
    <w:rsid w:val="00AA0BC9"/>
    <w:rsid w:val="00AA2396"/>
    <w:rsid w:val="00AA2526"/>
    <w:rsid w:val="00AA2B16"/>
    <w:rsid w:val="00AA2B29"/>
    <w:rsid w:val="00AA2C87"/>
    <w:rsid w:val="00AA33D6"/>
    <w:rsid w:val="00AA6D1A"/>
    <w:rsid w:val="00AA7654"/>
    <w:rsid w:val="00AA798C"/>
    <w:rsid w:val="00AB085D"/>
    <w:rsid w:val="00AB1A78"/>
    <w:rsid w:val="00AB2CA2"/>
    <w:rsid w:val="00AB3E51"/>
    <w:rsid w:val="00AB414F"/>
    <w:rsid w:val="00AB5193"/>
    <w:rsid w:val="00AB5FC3"/>
    <w:rsid w:val="00AC0C5A"/>
    <w:rsid w:val="00AC0EFC"/>
    <w:rsid w:val="00AC16E3"/>
    <w:rsid w:val="00AC2A35"/>
    <w:rsid w:val="00AC3318"/>
    <w:rsid w:val="00AC49DA"/>
    <w:rsid w:val="00AC4F1B"/>
    <w:rsid w:val="00AC50C4"/>
    <w:rsid w:val="00AC7D5D"/>
    <w:rsid w:val="00AD170C"/>
    <w:rsid w:val="00AD313A"/>
    <w:rsid w:val="00AD5765"/>
    <w:rsid w:val="00AD5BB1"/>
    <w:rsid w:val="00AD623E"/>
    <w:rsid w:val="00AD6A9A"/>
    <w:rsid w:val="00AE0615"/>
    <w:rsid w:val="00AE0F8B"/>
    <w:rsid w:val="00AE11DE"/>
    <w:rsid w:val="00AE1B70"/>
    <w:rsid w:val="00AE3D35"/>
    <w:rsid w:val="00AE4346"/>
    <w:rsid w:val="00AE5ADB"/>
    <w:rsid w:val="00AE6E4B"/>
    <w:rsid w:val="00AF1779"/>
    <w:rsid w:val="00AF2843"/>
    <w:rsid w:val="00AF35DA"/>
    <w:rsid w:val="00AF48BF"/>
    <w:rsid w:val="00AF5F18"/>
    <w:rsid w:val="00AF6497"/>
    <w:rsid w:val="00AF6725"/>
    <w:rsid w:val="00B00812"/>
    <w:rsid w:val="00B00DCF"/>
    <w:rsid w:val="00B00F5D"/>
    <w:rsid w:val="00B025BE"/>
    <w:rsid w:val="00B02BF1"/>
    <w:rsid w:val="00B033EC"/>
    <w:rsid w:val="00B03DA4"/>
    <w:rsid w:val="00B04FDD"/>
    <w:rsid w:val="00B05C6C"/>
    <w:rsid w:val="00B063EC"/>
    <w:rsid w:val="00B06549"/>
    <w:rsid w:val="00B07366"/>
    <w:rsid w:val="00B13663"/>
    <w:rsid w:val="00B136F9"/>
    <w:rsid w:val="00B145F5"/>
    <w:rsid w:val="00B14A42"/>
    <w:rsid w:val="00B15054"/>
    <w:rsid w:val="00B1542C"/>
    <w:rsid w:val="00B1590F"/>
    <w:rsid w:val="00B17F09"/>
    <w:rsid w:val="00B2053A"/>
    <w:rsid w:val="00B20B40"/>
    <w:rsid w:val="00B20E89"/>
    <w:rsid w:val="00B21CA6"/>
    <w:rsid w:val="00B237E4"/>
    <w:rsid w:val="00B2417B"/>
    <w:rsid w:val="00B2435D"/>
    <w:rsid w:val="00B252F5"/>
    <w:rsid w:val="00B254A9"/>
    <w:rsid w:val="00B264B7"/>
    <w:rsid w:val="00B27F7F"/>
    <w:rsid w:val="00B33215"/>
    <w:rsid w:val="00B336E4"/>
    <w:rsid w:val="00B33AC2"/>
    <w:rsid w:val="00B348A2"/>
    <w:rsid w:val="00B34D5D"/>
    <w:rsid w:val="00B35F1E"/>
    <w:rsid w:val="00B371A4"/>
    <w:rsid w:val="00B37D26"/>
    <w:rsid w:val="00B40C35"/>
    <w:rsid w:val="00B420F6"/>
    <w:rsid w:val="00B5192E"/>
    <w:rsid w:val="00B5330E"/>
    <w:rsid w:val="00B54B84"/>
    <w:rsid w:val="00B55157"/>
    <w:rsid w:val="00B614AE"/>
    <w:rsid w:val="00B61FFD"/>
    <w:rsid w:val="00B620CB"/>
    <w:rsid w:val="00B624D7"/>
    <w:rsid w:val="00B63BC1"/>
    <w:rsid w:val="00B64424"/>
    <w:rsid w:val="00B67131"/>
    <w:rsid w:val="00B67AFE"/>
    <w:rsid w:val="00B718C6"/>
    <w:rsid w:val="00B72F8A"/>
    <w:rsid w:val="00B74635"/>
    <w:rsid w:val="00B76096"/>
    <w:rsid w:val="00B775BF"/>
    <w:rsid w:val="00B80130"/>
    <w:rsid w:val="00B80AA9"/>
    <w:rsid w:val="00B811B9"/>
    <w:rsid w:val="00B811DB"/>
    <w:rsid w:val="00B82051"/>
    <w:rsid w:val="00B82E5C"/>
    <w:rsid w:val="00B833F8"/>
    <w:rsid w:val="00B84178"/>
    <w:rsid w:val="00B843F7"/>
    <w:rsid w:val="00B84C1F"/>
    <w:rsid w:val="00B851FB"/>
    <w:rsid w:val="00B86D65"/>
    <w:rsid w:val="00B877F1"/>
    <w:rsid w:val="00B87A0A"/>
    <w:rsid w:val="00B87F1D"/>
    <w:rsid w:val="00B9149B"/>
    <w:rsid w:val="00B91D0D"/>
    <w:rsid w:val="00B9256A"/>
    <w:rsid w:val="00B92B61"/>
    <w:rsid w:val="00B93A59"/>
    <w:rsid w:val="00B950CC"/>
    <w:rsid w:val="00B959C4"/>
    <w:rsid w:val="00B97B78"/>
    <w:rsid w:val="00BA3154"/>
    <w:rsid w:val="00BA3F3E"/>
    <w:rsid w:val="00BA4082"/>
    <w:rsid w:val="00BA466C"/>
    <w:rsid w:val="00BA511F"/>
    <w:rsid w:val="00BA6B3C"/>
    <w:rsid w:val="00BB0C62"/>
    <w:rsid w:val="00BB1262"/>
    <w:rsid w:val="00BB1499"/>
    <w:rsid w:val="00BB2299"/>
    <w:rsid w:val="00BB2E29"/>
    <w:rsid w:val="00BB37BF"/>
    <w:rsid w:val="00BB3C0D"/>
    <w:rsid w:val="00BB46CA"/>
    <w:rsid w:val="00BB676C"/>
    <w:rsid w:val="00BB6EC2"/>
    <w:rsid w:val="00BB6EE8"/>
    <w:rsid w:val="00BB73F9"/>
    <w:rsid w:val="00BC317F"/>
    <w:rsid w:val="00BC398A"/>
    <w:rsid w:val="00BC3D96"/>
    <w:rsid w:val="00BC4CAE"/>
    <w:rsid w:val="00BC5CA6"/>
    <w:rsid w:val="00BC7788"/>
    <w:rsid w:val="00BC7C69"/>
    <w:rsid w:val="00BD0DD6"/>
    <w:rsid w:val="00BD1E6C"/>
    <w:rsid w:val="00BD2578"/>
    <w:rsid w:val="00BD4331"/>
    <w:rsid w:val="00BD5799"/>
    <w:rsid w:val="00BD58A2"/>
    <w:rsid w:val="00BD6EC5"/>
    <w:rsid w:val="00BD7237"/>
    <w:rsid w:val="00BD7A92"/>
    <w:rsid w:val="00BE04CD"/>
    <w:rsid w:val="00BE093C"/>
    <w:rsid w:val="00BE2132"/>
    <w:rsid w:val="00BE2616"/>
    <w:rsid w:val="00BE4AA9"/>
    <w:rsid w:val="00BE5003"/>
    <w:rsid w:val="00BE5989"/>
    <w:rsid w:val="00BE66B8"/>
    <w:rsid w:val="00BF3F5E"/>
    <w:rsid w:val="00BF682E"/>
    <w:rsid w:val="00BF7B55"/>
    <w:rsid w:val="00C071B7"/>
    <w:rsid w:val="00C131BC"/>
    <w:rsid w:val="00C1467C"/>
    <w:rsid w:val="00C14852"/>
    <w:rsid w:val="00C14A6A"/>
    <w:rsid w:val="00C15680"/>
    <w:rsid w:val="00C17100"/>
    <w:rsid w:val="00C17ADE"/>
    <w:rsid w:val="00C208D6"/>
    <w:rsid w:val="00C22D9D"/>
    <w:rsid w:val="00C24B5F"/>
    <w:rsid w:val="00C25B5F"/>
    <w:rsid w:val="00C30980"/>
    <w:rsid w:val="00C325DF"/>
    <w:rsid w:val="00C3266C"/>
    <w:rsid w:val="00C364AF"/>
    <w:rsid w:val="00C37930"/>
    <w:rsid w:val="00C37AE3"/>
    <w:rsid w:val="00C42559"/>
    <w:rsid w:val="00C4357B"/>
    <w:rsid w:val="00C46BB0"/>
    <w:rsid w:val="00C55325"/>
    <w:rsid w:val="00C55C6C"/>
    <w:rsid w:val="00C61E85"/>
    <w:rsid w:val="00C62296"/>
    <w:rsid w:val="00C63D44"/>
    <w:rsid w:val="00C644CB"/>
    <w:rsid w:val="00C66A97"/>
    <w:rsid w:val="00C708B9"/>
    <w:rsid w:val="00C71E21"/>
    <w:rsid w:val="00C73487"/>
    <w:rsid w:val="00C734AC"/>
    <w:rsid w:val="00C73525"/>
    <w:rsid w:val="00C73FF0"/>
    <w:rsid w:val="00C74AEA"/>
    <w:rsid w:val="00C7655E"/>
    <w:rsid w:val="00C77796"/>
    <w:rsid w:val="00C77B66"/>
    <w:rsid w:val="00C77F26"/>
    <w:rsid w:val="00C80296"/>
    <w:rsid w:val="00C80979"/>
    <w:rsid w:val="00C818DC"/>
    <w:rsid w:val="00C82F4C"/>
    <w:rsid w:val="00C84815"/>
    <w:rsid w:val="00C85576"/>
    <w:rsid w:val="00C871E3"/>
    <w:rsid w:val="00C9068E"/>
    <w:rsid w:val="00C907B7"/>
    <w:rsid w:val="00C92013"/>
    <w:rsid w:val="00C929E4"/>
    <w:rsid w:val="00C92B13"/>
    <w:rsid w:val="00C9320B"/>
    <w:rsid w:val="00C95189"/>
    <w:rsid w:val="00CA1AB3"/>
    <w:rsid w:val="00CA2D6E"/>
    <w:rsid w:val="00CA2E50"/>
    <w:rsid w:val="00CA5931"/>
    <w:rsid w:val="00CB06C2"/>
    <w:rsid w:val="00CB0BCB"/>
    <w:rsid w:val="00CB328E"/>
    <w:rsid w:val="00CB3F38"/>
    <w:rsid w:val="00CB664D"/>
    <w:rsid w:val="00CB723D"/>
    <w:rsid w:val="00CC1930"/>
    <w:rsid w:val="00CC22B4"/>
    <w:rsid w:val="00CC32E8"/>
    <w:rsid w:val="00CC3545"/>
    <w:rsid w:val="00CC35F3"/>
    <w:rsid w:val="00CC4121"/>
    <w:rsid w:val="00CC462A"/>
    <w:rsid w:val="00CC5122"/>
    <w:rsid w:val="00CC71BE"/>
    <w:rsid w:val="00CC7DB3"/>
    <w:rsid w:val="00CC7EF3"/>
    <w:rsid w:val="00CD07A7"/>
    <w:rsid w:val="00CD0EA5"/>
    <w:rsid w:val="00CD2B34"/>
    <w:rsid w:val="00CD544A"/>
    <w:rsid w:val="00CD5C62"/>
    <w:rsid w:val="00CD6188"/>
    <w:rsid w:val="00CE02FE"/>
    <w:rsid w:val="00CE0D8A"/>
    <w:rsid w:val="00CE323C"/>
    <w:rsid w:val="00CE49A9"/>
    <w:rsid w:val="00CE5491"/>
    <w:rsid w:val="00CE6F68"/>
    <w:rsid w:val="00CF082E"/>
    <w:rsid w:val="00CF11F4"/>
    <w:rsid w:val="00CF245D"/>
    <w:rsid w:val="00CF325C"/>
    <w:rsid w:val="00CF5ACC"/>
    <w:rsid w:val="00D000B2"/>
    <w:rsid w:val="00D00C41"/>
    <w:rsid w:val="00D012A9"/>
    <w:rsid w:val="00D02379"/>
    <w:rsid w:val="00D02FB8"/>
    <w:rsid w:val="00D03AAB"/>
    <w:rsid w:val="00D04062"/>
    <w:rsid w:val="00D06716"/>
    <w:rsid w:val="00D07092"/>
    <w:rsid w:val="00D1078A"/>
    <w:rsid w:val="00D10999"/>
    <w:rsid w:val="00D10DB0"/>
    <w:rsid w:val="00D111A0"/>
    <w:rsid w:val="00D13EE0"/>
    <w:rsid w:val="00D1461D"/>
    <w:rsid w:val="00D14792"/>
    <w:rsid w:val="00D153B3"/>
    <w:rsid w:val="00D16B86"/>
    <w:rsid w:val="00D20501"/>
    <w:rsid w:val="00D2053B"/>
    <w:rsid w:val="00D20D07"/>
    <w:rsid w:val="00D20D74"/>
    <w:rsid w:val="00D213E5"/>
    <w:rsid w:val="00D232F5"/>
    <w:rsid w:val="00D25892"/>
    <w:rsid w:val="00D26245"/>
    <w:rsid w:val="00D268CD"/>
    <w:rsid w:val="00D27211"/>
    <w:rsid w:val="00D30A9C"/>
    <w:rsid w:val="00D318BE"/>
    <w:rsid w:val="00D33260"/>
    <w:rsid w:val="00D35C2F"/>
    <w:rsid w:val="00D365B1"/>
    <w:rsid w:val="00D36E75"/>
    <w:rsid w:val="00D40DD5"/>
    <w:rsid w:val="00D4151D"/>
    <w:rsid w:val="00D41841"/>
    <w:rsid w:val="00D41F6C"/>
    <w:rsid w:val="00D421BC"/>
    <w:rsid w:val="00D439A6"/>
    <w:rsid w:val="00D43F37"/>
    <w:rsid w:val="00D4448F"/>
    <w:rsid w:val="00D45190"/>
    <w:rsid w:val="00D45392"/>
    <w:rsid w:val="00D50013"/>
    <w:rsid w:val="00D51DDF"/>
    <w:rsid w:val="00D528F0"/>
    <w:rsid w:val="00D5377F"/>
    <w:rsid w:val="00D5549F"/>
    <w:rsid w:val="00D56828"/>
    <w:rsid w:val="00D56C37"/>
    <w:rsid w:val="00D572D8"/>
    <w:rsid w:val="00D5782D"/>
    <w:rsid w:val="00D6021F"/>
    <w:rsid w:val="00D6028F"/>
    <w:rsid w:val="00D608F6"/>
    <w:rsid w:val="00D63AB8"/>
    <w:rsid w:val="00D64E7D"/>
    <w:rsid w:val="00D64EFB"/>
    <w:rsid w:val="00D65CAB"/>
    <w:rsid w:val="00D65F2E"/>
    <w:rsid w:val="00D66359"/>
    <w:rsid w:val="00D6667A"/>
    <w:rsid w:val="00D7053F"/>
    <w:rsid w:val="00D72478"/>
    <w:rsid w:val="00D72FA0"/>
    <w:rsid w:val="00D75159"/>
    <w:rsid w:val="00D75AC1"/>
    <w:rsid w:val="00D80090"/>
    <w:rsid w:val="00D804A3"/>
    <w:rsid w:val="00D80CC4"/>
    <w:rsid w:val="00D8240E"/>
    <w:rsid w:val="00D844CC"/>
    <w:rsid w:val="00D84C91"/>
    <w:rsid w:val="00D84CF4"/>
    <w:rsid w:val="00D85361"/>
    <w:rsid w:val="00D8557D"/>
    <w:rsid w:val="00D856D2"/>
    <w:rsid w:val="00D90B0E"/>
    <w:rsid w:val="00D91579"/>
    <w:rsid w:val="00D91FCB"/>
    <w:rsid w:val="00D92D84"/>
    <w:rsid w:val="00D92E41"/>
    <w:rsid w:val="00D94B7E"/>
    <w:rsid w:val="00D94EC9"/>
    <w:rsid w:val="00D95500"/>
    <w:rsid w:val="00D95C53"/>
    <w:rsid w:val="00D960C1"/>
    <w:rsid w:val="00D97D76"/>
    <w:rsid w:val="00DA5159"/>
    <w:rsid w:val="00DA6B21"/>
    <w:rsid w:val="00DB025D"/>
    <w:rsid w:val="00DB0314"/>
    <w:rsid w:val="00DB0CD2"/>
    <w:rsid w:val="00DB157F"/>
    <w:rsid w:val="00DB215B"/>
    <w:rsid w:val="00DB2884"/>
    <w:rsid w:val="00DB5002"/>
    <w:rsid w:val="00DB72FC"/>
    <w:rsid w:val="00DB73AB"/>
    <w:rsid w:val="00DB77D2"/>
    <w:rsid w:val="00DC03B9"/>
    <w:rsid w:val="00DC23FE"/>
    <w:rsid w:val="00DC3CB8"/>
    <w:rsid w:val="00DC3DDC"/>
    <w:rsid w:val="00DD0D29"/>
    <w:rsid w:val="00DD1853"/>
    <w:rsid w:val="00DD36AA"/>
    <w:rsid w:val="00DD3856"/>
    <w:rsid w:val="00DD3C3B"/>
    <w:rsid w:val="00DD4A00"/>
    <w:rsid w:val="00DD4F53"/>
    <w:rsid w:val="00DD5B34"/>
    <w:rsid w:val="00DD5F88"/>
    <w:rsid w:val="00DD661C"/>
    <w:rsid w:val="00DD6E9C"/>
    <w:rsid w:val="00DD7335"/>
    <w:rsid w:val="00DD7A79"/>
    <w:rsid w:val="00DE0D79"/>
    <w:rsid w:val="00DE0FC2"/>
    <w:rsid w:val="00DE1AA3"/>
    <w:rsid w:val="00DE20E6"/>
    <w:rsid w:val="00DE2B3B"/>
    <w:rsid w:val="00DE3163"/>
    <w:rsid w:val="00DE326E"/>
    <w:rsid w:val="00DE3EF0"/>
    <w:rsid w:val="00DE52E2"/>
    <w:rsid w:val="00DE622E"/>
    <w:rsid w:val="00DE63F3"/>
    <w:rsid w:val="00DF0F9F"/>
    <w:rsid w:val="00DF10B3"/>
    <w:rsid w:val="00DF1809"/>
    <w:rsid w:val="00DF1F72"/>
    <w:rsid w:val="00DF2008"/>
    <w:rsid w:val="00DF35AD"/>
    <w:rsid w:val="00DF3A32"/>
    <w:rsid w:val="00DF4078"/>
    <w:rsid w:val="00DF463F"/>
    <w:rsid w:val="00DF7297"/>
    <w:rsid w:val="00E01B95"/>
    <w:rsid w:val="00E01D0D"/>
    <w:rsid w:val="00E01EE3"/>
    <w:rsid w:val="00E02C80"/>
    <w:rsid w:val="00E03CDB"/>
    <w:rsid w:val="00E04A49"/>
    <w:rsid w:val="00E05176"/>
    <w:rsid w:val="00E07E7F"/>
    <w:rsid w:val="00E07F04"/>
    <w:rsid w:val="00E14015"/>
    <w:rsid w:val="00E15039"/>
    <w:rsid w:val="00E15196"/>
    <w:rsid w:val="00E17539"/>
    <w:rsid w:val="00E20F09"/>
    <w:rsid w:val="00E26A57"/>
    <w:rsid w:val="00E26BBE"/>
    <w:rsid w:val="00E30534"/>
    <w:rsid w:val="00E31124"/>
    <w:rsid w:val="00E3121B"/>
    <w:rsid w:val="00E316D1"/>
    <w:rsid w:val="00E31F16"/>
    <w:rsid w:val="00E3221E"/>
    <w:rsid w:val="00E332A1"/>
    <w:rsid w:val="00E34F1C"/>
    <w:rsid w:val="00E358F9"/>
    <w:rsid w:val="00E36F7E"/>
    <w:rsid w:val="00E36F99"/>
    <w:rsid w:val="00E3762A"/>
    <w:rsid w:val="00E37A94"/>
    <w:rsid w:val="00E41283"/>
    <w:rsid w:val="00E41511"/>
    <w:rsid w:val="00E427C6"/>
    <w:rsid w:val="00E42F70"/>
    <w:rsid w:val="00E442C2"/>
    <w:rsid w:val="00E45C1E"/>
    <w:rsid w:val="00E45D91"/>
    <w:rsid w:val="00E45DBA"/>
    <w:rsid w:val="00E45E65"/>
    <w:rsid w:val="00E47BDC"/>
    <w:rsid w:val="00E50340"/>
    <w:rsid w:val="00E50E7E"/>
    <w:rsid w:val="00E5154C"/>
    <w:rsid w:val="00E546A0"/>
    <w:rsid w:val="00E563DC"/>
    <w:rsid w:val="00E56A4C"/>
    <w:rsid w:val="00E56ACC"/>
    <w:rsid w:val="00E60B50"/>
    <w:rsid w:val="00E61483"/>
    <w:rsid w:val="00E616DB"/>
    <w:rsid w:val="00E61EA6"/>
    <w:rsid w:val="00E624F8"/>
    <w:rsid w:val="00E62980"/>
    <w:rsid w:val="00E66A54"/>
    <w:rsid w:val="00E70DA5"/>
    <w:rsid w:val="00E70ED8"/>
    <w:rsid w:val="00E72735"/>
    <w:rsid w:val="00E72BD8"/>
    <w:rsid w:val="00E73465"/>
    <w:rsid w:val="00E753E8"/>
    <w:rsid w:val="00E75892"/>
    <w:rsid w:val="00E7615E"/>
    <w:rsid w:val="00E76D24"/>
    <w:rsid w:val="00E82048"/>
    <w:rsid w:val="00E8225D"/>
    <w:rsid w:val="00E83149"/>
    <w:rsid w:val="00E8344A"/>
    <w:rsid w:val="00E8422F"/>
    <w:rsid w:val="00E859EE"/>
    <w:rsid w:val="00E936C3"/>
    <w:rsid w:val="00E93E30"/>
    <w:rsid w:val="00E95D94"/>
    <w:rsid w:val="00E96A5D"/>
    <w:rsid w:val="00E97CE1"/>
    <w:rsid w:val="00E97DF8"/>
    <w:rsid w:val="00E97E02"/>
    <w:rsid w:val="00EA034E"/>
    <w:rsid w:val="00EA090F"/>
    <w:rsid w:val="00EA129F"/>
    <w:rsid w:val="00EA139C"/>
    <w:rsid w:val="00EB038B"/>
    <w:rsid w:val="00EB2088"/>
    <w:rsid w:val="00EB215C"/>
    <w:rsid w:val="00EB24B7"/>
    <w:rsid w:val="00EB2581"/>
    <w:rsid w:val="00EB29F0"/>
    <w:rsid w:val="00EB3AE7"/>
    <w:rsid w:val="00EB4AA8"/>
    <w:rsid w:val="00EB56EE"/>
    <w:rsid w:val="00EB614E"/>
    <w:rsid w:val="00EC0BA6"/>
    <w:rsid w:val="00EC1F57"/>
    <w:rsid w:val="00EC29B7"/>
    <w:rsid w:val="00EC31E9"/>
    <w:rsid w:val="00EC3436"/>
    <w:rsid w:val="00EC5213"/>
    <w:rsid w:val="00EC6945"/>
    <w:rsid w:val="00EC6BB3"/>
    <w:rsid w:val="00EC7437"/>
    <w:rsid w:val="00EC7DD2"/>
    <w:rsid w:val="00ED002A"/>
    <w:rsid w:val="00ED0B09"/>
    <w:rsid w:val="00ED173C"/>
    <w:rsid w:val="00ED2A14"/>
    <w:rsid w:val="00ED369F"/>
    <w:rsid w:val="00ED39D0"/>
    <w:rsid w:val="00ED4210"/>
    <w:rsid w:val="00ED483E"/>
    <w:rsid w:val="00EE00DA"/>
    <w:rsid w:val="00EE0D80"/>
    <w:rsid w:val="00EE1E3F"/>
    <w:rsid w:val="00EE1E9A"/>
    <w:rsid w:val="00EE205A"/>
    <w:rsid w:val="00EE395C"/>
    <w:rsid w:val="00EE3BFD"/>
    <w:rsid w:val="00EE41CF"/>
    <w:rsid w:val="00EE5BDE"/>
    <w:rsid w:val="00EE5E2E"/>
    <w:rsid w:val="00EE6DB9"/>
    <w:rsid w:val="00EF0AD0"/>
    <w:rsid w:val="00EF124D"/>
    <w:rsid w:val="00EF2A36"/>
    <w:rsid w:val="00EF4506"/>
    <w:rsid w:val="00EF5E8C"/>
    <w:rsid w:val="00EF676E"/>
    <w:rsid w:val="00EF6D41"/>
    <w:rsid w:val="00EF7F65"/>
    <w:rsid w:val="00F00139"/>
    <w:rsid w:val="00F0112D"/>
    <w:rsid w:val="00F01D3A"/>
    <w:rsid w:val="00F0470B"/>
    <w:rsid w:val="00F053B4"/>
    <w:rsid w:val="00F059BD"/>
    <w:rsid w:val="00F068A8"/>
    <w:rsid w:val="00F10AD4"/>
    <w:rsid w:val="00F11095"/>
    <w:rsid w:val="00F114D1"/>
    <w:rsid w:val="00F1218B"/>
    <w:rsid w:val="00F12FF5"/>
    <w:rsid w:val="00F152D7"/>
    <w:rsid w:val="00F15A98"/>
    <w:rsid w:val="00F168AA"/>
    <w:rsid w:val="00F16983"/>
    <w:rsid w:val="00F16C3E"/>
    <w:rsid w:val="00F20DC7"/>
    <w:rsid w:val="00F21DB8"/>
    <w:rsid w:val="00F220B4"/>
    <w:rsid w:val="00F224D1"/>
    <w:rsid w:val="00F22B4D"/>
    <w:rsid w:val="00F235CD"/>
    <w:rsid w:val="00F235F0"/>
    <w:rsid w:val="00F23DFE"/>
    <w:rsid w:val="00F24E12"/>
    <w:rsid w:val="00F25A3C"/>
    <w:rsid w:val="00F260CB"/>
    <w:rsid w:val="00F26487"/>
    <w:rsid w:val="00F264A0"/>
    <w:rsid w:val="00F26576"/>
    <w:rsid w:val="00F30107"/>
    <w:rsid w:val="00F3042E"/>
    <w:rsid w:val="00F3083F"/>
    <w:rsid w:val="00F31DEF"/>
    <w:rsid w:val="00F31F2E"/>
    <w:rsid w:val="00F34160"/>
    <w:rsid w:val="00F35026"/>
    <w:rsid w:val="00F35694"/>
    <w:rsid w:val="00F35E46"/>
    <w:rsid w:val="00F35F39"/>
    <w:rsid w:val="00F36887"/>
    <w:rsid w:val="00F37CAE"/>
    <w:rsid w:val="00F44011"/>
    <w:rsid w:val="00F4573B"/>
    <w:rsid w:val="00F472BC"/>
    <w:rsid w:val="00F47EDB"/>
    <w:rsid w:val="00F5046F"/>
    <w:rsid w:val="00F50934"/>
    <w:rsid w:val="00F51514"/>
    <w:rsid w:val="00F51DD3"/>
    <w:rsid w:val="00F53386"/>
    <w:rsid w:val="00F53DBF"/>
    <w:rsid w:val="00F55141"/>
    <w:rsid w:val="00F56592"/>
    <w:rsid w:val="00F611C5"/>
    <w:rsid w:val="00F61575"/>
    <w:rsid w:val="00F625EC"/>
    <w:rsid w:val="00F67F80"/>
    <w:rsid w:val="00F703FC"/>
    <w:rsid w:val="00F70DE2"/>
    <w:rsid w:val="00F71173"/>
    <w:rsid w:val="00F73ECB"/>
    <w:rsid w:val="00F75522"/>
    <w:rsid w:val="00F804DA"/>
    <w:rsid w:val="00F81383"/>
    <w:rsid w:val="00F814AB"/>
    <w:rsid w:val="00F823E1"/>
    <w:rsid w:val="00F824B4"/>
    <w:rsid w:val="00F82990"/>
    <w:rsid w:val="00F8300D"/>
    <w:rsid w:val="00F83787"/>
    <w:rsid w:val="00F84625"/>
    <w:rsid w:val="00F848CE"/>
    <w:rsid w:val="00F84F78"/>
    <w:rsid w:val="00F8774C"/>
    <w:rsid w:val="00F919D2"/>
    <w:rsid w:val="00F92A6C"/>
    <w:rsid w:val="00F9301F"/>
    <w:rsid w:val="00F93F40"/>
    <w:rsid w:val="00F9448A"/>
    <w:rsid w:val="00F95A50"/>
    <w:rsid w:val="00FA190B"/>
    <w:rsid w:val="00FA221D"/>
    <w:rsid w:val="00FA2493"/>
    <w:rsid w:val="00FA383A"/>
    <w:rsid w:val="00FA3C06"/>
    <w:rsid w:val="00FA3CD0"/>
    <w:rsid w:val="00FA59D1"/>
    <w:rsid w:val="00FA6879"/>
    <w:rsid w:val="00FA6EF4"/>
    <w:rsid w:val="00FB068C"/>
    <w:rsid w:val="00FB184C"/>
    <w:rsid w:val="00FB32ED"/>
    <w:rsid w:val="00FB352B"/>
    <w:rsid w:val="00FB4395"/>
    <w:rsid w:val="00FB7926"/>
    <w:rsid w:val="00FC1B56"/>
    <w:rsid w:val="00FC1D4B"/>
    <w:rsid w:val="00FC1F88"/>
    <w:rsid w:val="00FC25AE"/>
    <w:rsid w:val="00FC2D7F"/>
    <w:rsid w:val="00FC4EEA"/>
    <w:rsid w:val="00FC5196"/>
    <w:rsid w:val="00FC7886"/>
    <w:rsid w:val="00FD079C"/>
    <w:rsid w:val="00FD22AA"/>
    <w:rsid w:val="00FD4891"/>
    <w:rsid w:val="00FD7881"/>
    <w:rsid w:val="00FD78CC"/>
    <w:rsid w:val="00FE1831"/>
    <w:rsid w:val="00FE2A6A"/>
    <w:rsid w:val="00FE2D23"/>
    <w:rsid w:val="00FE410B"/>
    <w:rsid w:val="00FE43B7"/>
    <w:rsid w:val="00FE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16"/>
    <w:pPr>
      <w:widowControl w:val="0"/>
      <w:jc w:val="both"/>
    </w:pPr>
    <w:rPr>
      <w:rFonts w:ascii="Times New Roman" w:eastAsia="MS Mincho" w:hAnsi="Times New Roman" w:cs="Times New Roman"/>
      <w:sz w:val="24"/>
      <w:szCs w:val="20"/>
    </w:rPr>
  </w:style>
  <w:style w:type="paragraph" w:styleId="1">
    <w:name w:val="heading 1"/>
    <w:basedOn w:val="a"/>
    <w:next w:val="a"/>
    <w:link w:val="1Char"/>
    <w:qFormat/>
    <w:rsid w:val="00A57516"/>
    <w:pPr>
      <w:keepNext/>
      <w:jc w:val="center"/>
      <w:outlineLvl w:val="0"/>
    </w:pPr>
    <w:rPr>
      <w:b/>
      <w:sz w:val="28"/>
    </w:rPr>
  </w:style>
  <w:style w:type="paragraph" w:styleId="2">
    <w:name w:val="heading 2"/>
    <w:basedOn w:val="a"/>
    <w:next w:val="a"/>
    <w:link w:val="2Char"/>
    <w:qFormat/>
    <w:rsid w:val="00A57516"/>
    <w:pPr>
      <w:keepNext/>
      <w:jc w:val="left"/>
      <w:outlineLvl w:val="1"/>
    </w:pPr>
    <w:rPr>
      <w:b/>
    </w:rPr>
  </w:style>
  <w:style w:type="paragraph" w:styleId="3">
    <w:name w:val="heading 3"/>
    <w:basedOn w:val="a"/>
    <w:next w:val="a"/>
    <w:link w:val="3Char"/>
    <w:qFormat/>
    <w:rsid w:val="00A57516"/>
    <w:pPr>
      <w:keepNext/>
      <w:outlineLvl w:val="2"/>
    </w:pPr>
    <w:rPr>
      <w:b/>
    </w:rPr>
  </w:style>
  <w:style w:type="paragraph" w:styleId="4">
    <w:name w:val="heading 4"/>
    <w:basedOn w:val="a"/>
    <w:next w:val="a"/>
    <w:link w:val="4Char"/>
    <w:qFormat/>
    <w:rsid w:val="00A57516"/>
    <w:pPr>
      <w:keepNext/>
      <w:spacing w:line="480" w:lineRule="auto"/>
      <w:ind w:firstLineChars="1100" w:firstLine="2650"/>
      <w:outlineLvl w:val="3"/>
    </w:pPr>
    <w:rPr>
      <w:b/>
    </w:rPr>
  </w:style>
  <w:style w:type="paragraph" w:styleId="5">
    <w:name w:val="heading 5"/>
    <w:basedOn w:val="a"/>
    <w:next w:val="a"/>
    <w:link w:val="5Char"/>
    <w:qFormat/>
    <w:rsid w:val="00A57516"/>
    <w:pPr>
      <w:keepNext/>
      <w:tabs>
        <w:tab w:val="left" w:pos="5580"/>
      </w:tabs>
      <w:spacing w:line="480" w:lineRule="auto"/>
      <w:jc w:val="left"/>
      <w:outlineLvl w:val="4"/>
    </w:pPr>
    <w:rPr>
      <w:i/>
    </w:rPr>
  </w:style>
  <w:style w:type="paragraph" w:styleId="6">
    <w:name w:val="heading 6"/>
    <w:basedOn w:val="a"/>
    <w:next w:val="a"/>
    <w:link w:val="6Char"/>
    <w:qFormat/>
    <w:rsid w:val="00A57516"/>
    <w:pPr>
      <w:keepNext/>
      <w:tabs>
        <w:tab w:val="left" w:pos="5580"/>
      </w:tabs>
      <w:spacing w:line="480" w:lineRule="auto"/>
      <w:jc w:val="left"/>
      <w:outlineLvl w:val="5"/>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7516"/>
    <w:rPr>
      <w:rFonts w:ascii="Times New Roman" w:eastAsia="MS Mincho" w:hAnsi="Times New Roman" w:cs="Times New Roman"/>
      <w:b/>
      <w:sz w:val="28"/>
      <w:szCs w:val="20"/>
    </w:rPr>
  </w:style>
  <w:style w:type="character" w:customStyle="1" w:styleId="2Char">
    <w:name w:val="标题 2 Char"/>
    <w:basedOn w:val="a0"/>
    <w:link w:val="2"/>
    <w:rsid w:val="00A57516"/>
    <w:rPr>
      <w:rFonts w:ascii="Times New Roman" w:eastAsia="MS Mincho" w:hAnsi="Times New Roman" w:cs="Times New Roman"/>
      <w:b/>
      <w:sz w:val="24"/>
      <w:szCs w:val="20"/>
    </w:rPr>
  </w:style>
  <w:style w:type="character" w:customStyle="1" w:styleId="3Char">
    <w:name w:val="标题 3 Char"/>
    <w:basedOn w:val="a0"/>
    <w:link w:val="3"/>
    <w:rsid w:val="00A57516"/>
    <w:rPr>
      <w:rFonts w:ascii="Times New Roman" w:eastAsia="MS Mincho" w:hAnsi="Times New Roman" w:cs="Times New Roman"/>
      <w:b/>
      <w:sz w:val="24"/>
      <w:szCs w:val="20"/>
    </w:rPr>
  </w:style>
  <w:style w:type="character" w:customStyle="1" w:styleId="4Char">
    <w:name w:val="标题 4 Char"/>
    <w:basedOn w:val="a0"/>
    <w:link w:val="4"/>
    <w:rsid w:val="00A57516"/>
    <w:rPr>
      <w:rFonts w:ascii="Times New Roman" w:eastAsia="MS Mincho" w:hAnsi="Times New Roman" w:cs="Times New Roman"/>
      <w:b/>
      <w:sz w:val="24"/>
      <w:szCs w:val="20"/>
    </w:rPr>
  </w:style>
  <w:style w:type="character" w:customStyle="1" w:styleId="5Char">
    <w:name w:val="标题 5 Char"/>
    <w:basedOn w:val="a0"/>
    <w:link w:val="5"/>
    <w:rsid w:val="00A57516"/>
    <w:rPr>
      <w:rFonts w:ascii="Times New Roman" w:eastAsia="MS Mincho" w:hAnsi="Times New Roman" w:cs="Times New Roman"/>
      <w:i/>
      <w:sz w:val="24"/>
      <w:szCs w:val="20"/>
    </w:rPr>
  </w:style>
  <w:style w:type="character" w:customStyle="1" w:styleId="6Char">
    <w:name w:val="标题 6 Char"/>
    <w:basedOn w:val="a0"/>
    <w:link w:val="6"/>
    <w:rsid w:val="00A57516"/>
    <w:rPr>
      <w:rFonts w:ascii="Times New Roman" w:eastAsia="MS Mincho" w:hAnsi="Times New Roman" w:cs="Times New Roman"/>
      <w:b/>
      <w:i/>
      <w:sz w:val="24"/>
      <w:szCs w:val="20"/>
    </w:rPr>
  </w:style>
  <w:style w:type="paragraph" w:styleId="a3">
    <w:name w:val="Body Text"/>
    <w:basedOn w:val="a"/>
    <w:link w:val="Char"/>
    <w:rsid w:val="00A57516"/>
    <w:pPr>
      <w:jc w:val="left"/>
    </w:pPr>
  </w:style>
  <w:style w:type="character" w:customStyle="1" w:styleId="Char">
    <w:name w:val="正文文本 Char"/>
    <w:basedOn w:val="a0"/>
    <w:link w:val="a3"/>
    <w:rsid w:val="00A57516"/>
    <w:rPr>
      <w:rFonts w:ascii="Times New Roman" w:eastAsia="MS Mincho" w:hAnsi="Times New Roman" w:cs="Times New Roman"/>
      <w:sz w:val="24"/>
      <w:szCs w:val="20"/>
    </w:rPr>
  </w:style>
  <w:style w:type="paragraph" w:styleId="a4">
    <w:name w:val="Body Text Indent"/>
    <w:basedOn w:val="a"/>
    <w:link w:val="Char0"/>
    <w:rsid w:val="00A57516"/>
    <w:pPr>
      <w:tabs>
        <w:tab w:val="left" w:pos="5580"/>
      </w:tabs>
      <w:ind w:firstLineChars="200" w:firstLine="480"/>
      <w:jc w:val="left"/>
    </w:pPr>
  </w:style>
  <w:style w:type="character" w:customStyle="1" w:styleId="Char0">
    <w:name w:val="正文文本缩进 Char"/>
    <w:basedOn w:val="a0"/>
    <w:link w:val="a4"/>
    <w:rsid w:val="00A57516"/>
    <w:rPr>
      <w:rFonts w:ascii="Times New Roman" w:eastAsia="MS Mincho" w:hAnsi="Times New Roman" w:cs="Times New Roman"/>
      <w:sz w:val="24"/>
      <w:szCs w:val="20"/>
    </w:rPr>
  </w:style>
  <w:style w:type="paragraph" w:styleId="a5">
    <w:name w:val="footer"/>
    <w:basedOn w:val="a"/>
    <w:link w:val="Char1"/>
    <w:uiPriority w:val="99"/>
    <w:rsid w:val="00A57516"/>
    <w:pPr>
      <w:tabs>
        <w:tab w:val="center" w:pos="4252"/>
        <w:tab w:val="right" w:pos="8504"/>
      </w:tabs>
      <w:snapToGrid w:val="0"/>
    </w:pPr>
  </w:style>
  <w:style w:type="character" w:customStyle="1" w:styleId="Char1">
    <w:name w:val="页脚 Char"/>
    <w:basedOn w:val="a0"/>
    <w:link w:val="a5"/>
    <w:uiPriority w:val="99"/>
    <w:rsid w:val="00A57516"/>
    <w:rPr>
      <w:rFonts w:ascii="Times New Roman" w:eastAsia="MS Mincho" w:hAnsi="Times New Roman" w:cs="Times New Roman"/>
      <w:sz w:val="24"/>
      <w:szCs w:val="20"/>
    </w:rPr>
  </w:style>
  <w:style w:type="character" w:styleId="a6">
    <w:name w:val="page number"/>
    <w:basedOn w:val="a0"/>
    <w:rsid w:val="00A57516"/>
  </w:style>
  <w:style w:type="character" w:styleId="a7">
    <w:name w:val="Hyperlink"/>
    <w:basedOn w:val="a0"/>
    <w:rsid w:val="00A57516"/>
    <w:rPr>
      <w:color w:val="0000FF"/>
      <w:u w:val="single"/>
    </w:rPr>
  </w:style>
  <w:style w:type="paragraph" w:styleId="20">
    <w:name w:val="Body Text 2"/>
    <w:basedOn w:val="a"/>
    <w:link w:val="2Char0"/>
    <w:rsid w:val="00A57516"/>
    <w:pPr>
      <w:spacing w:line="480" w:lineRule="auto"/>
      <w:jc w:val="center"/>
    </w:pPr>
  </w:style>
  <w:style w:type="character" w:customStyle="1" w:styleId="2Char0">
    <w:name w:val="正文文本 2 Char"/>
    <w:basedOn w:val="a0"/>
    <w:link w:val="20"/>
    <w:rsid w:val="00A57516"/>
    <w:rPr>
      <w:rFonts w:ascii="Times New Roman" w:eastAsia="MS Mincho" w:hAnsi="Times New Roman" w:cs="Times New Roman"/>
      <w:sz w:val="24"/>
      <w:szCs w:val="20"/>
    </w:rPr>
  </w:style>
  <w:style w:type="character" w:styleId="a8">
    <w:name w:val="FollowedHyperlink"/>
    <w:basedOn w:val="a0"/>
    <w:rsid w:val="00A57516"/>
    <w:rPr>
      <w:color w:val="800080"/>
      <w:u w:val="single"/>
    </w:rPr>
  </w:style>
  <w:style w:type="paragraph" w:styleId="30">
    <w:name w:val="Body Text 3"/>
    <w:basedOn w:val="a"/>
    <w:link w:val="3Char0"/>
    <w:rsid w:val="00A57516"/>
    <w:pPr>
      <w:tabs>
        <w:tab w:val="left" w:pos="2340"/>
      </w:tabs>
      <w:spacing w:line="480" w:lineRule="auto"/>
      <w:jc w:val="left"/>
    </w:pPr>
    <w:rPr>
      <w:i/>
    </w:rPr>
  </w:style>
  <w:style w:type="character" w:customStyle="1" w:styleId="3Char0">
    <w:name w:val="正文文本 3 Char"/>
    <w:basedOn w:val="a0"/>
    <w:link w:val="30"/>
    <w:rsid w:val="00A57516"/>
    <w:rPr>
      <w:rFonts w:ascii="Times New Roman" w:eastAsia="MS Mincho" w:hAnsi="Times New Roman" w:cs="Times New Roman"/>
      <w:i/>
      <w:sz w:val="24"/>
      <w:szCs w:val="20"/>
    </w:rPr>
  </w:style>
  <w:style w:type="paragraph" w:styleId="31">
    <w:name w:val="Body Text Indent 3"/>
    <w:basedOn w:val="a"/>
    <w:link w:val="3Char1"/>
    <w:rsid w:val="00A57516"/>
    <w:pPr>
      <w:ind w:firstLineChars="800" w:firstLine="1920"/>
      <w:jc w:val="center"/>
    </w:pPr>
  </w:style>
  <w:style w:type="character" w:customStyle="1" w:styleId="3Char1">
    <w:name w:val="正文文本缩进 3 Char"/>
    <w:basedOn w:val="a0"/>
    <w:link w:val="31"/>
    <w:rsid w:val="00A57516"/>
    <w:rPr>
      <w:rFonts w:ascii="Times New Roman" w:eastAsia="MS Mincho" w:hAnsi="Times New Roman" w:cs="Times New Roman"/>
      <w:sz w:val="24"/>
      <w:szCs w:val="20"/>
    </w:rPr>
  </w:style>
  <w:style w:type="character" w:styleId="a9">
    <w:name w:val="footnote reference"/>
    <w:basedOn w:val="a0"/>
    <w:semiHidden/>
    <w:rsid w:val="00A57516"/>
    <w:rPr>
      <w:vertAlign w:val="superscript"/>
    </w:rPr>
  </w:style>
  <w:style w:type="paragraph" w:styleId="aa">
    <w:name w:val="footnote text"/>
    <w:basedOn w:val="a"/>
    <w:link w:val="Char2"/>
    <w:semiHidden/>
    <w:rsid w:val="00A57516"/>
    <w:pPr>
      <w:snapToGrid w:val="0"/>
      <w:jc w:val="left"/>
    </w:pPr>
  </w:style>
  <w:style w:type="character" w:customStyle="1" w:styleId="Char2">
    <w:name w:val="脚注文本 Char"/>
    <w:basedOn w:val="a0"/>
    <w:link w:val="aa"/>
    <w:semiHidden/>
    <w:rsid w:val="00A57516"/>
    <w:rPr>
      <w:rFonts w:ascii="Times New Roman" w:eastAsia="MS Mincho" w:hAnsi="Times New Roman" w:cs="Times New Roman"/>
      <w:sz w:val="24"/>
      <w:szCs w:val="20"/>
    </w:rPr>
  </w:style>
  <w:style w:type="paragraph" w:styleId="ab">
    <w:name w:val="header"/>
    <w:basedOn w:val="a"/>
    <w:link w:val="Char3"/>
    <w:rsid w:val="00A57516"/>
    <w:pPr>
      <w:tabs>
        <w:tab w:val="center" w:pos="4252"/>
        <w:tab w:val="right" w:pos="8504"/>
      </w:tabs>
      <w:snapToGrid w:val="0"/>
    </w:pPr>
  </w:style>
  <w:style w:type="character" w:customStyle="1" w:styleId="Char3">
    <w:name w:val="页眉 Char"/>
    <w:basedOn w:val="a0"/>
    <w:link w:val="ab"/>
    <w:rsid w:val="00A57516"/>
    <w:rPr>
      <w:rFonts w:ascii="Times New Roman" w:eastAsia="MS Mincho" w:hAnsi="Times New Roman" w:cs="Times New Roman"/>
      <w:sz w:val="24"/>
      <w:szCs w:val="20"/>
    </w:rPr>
  </w:style>
  <w:style w:type="character" w:styleId="ac">
    <w:name w:val="Emphasis"/>
    <w:basedOn w:val="a0"/>
    <w:uiPriority w:val="20"/>
    <w:qFormat/>
    <w:rsid w:val="00A57516"/>
    <w:rPr>
      <w:b/>
      <w:bCs/>
      <w:i w:val="0"/>
      <w:iCs w:val="0"/>
    </w:rPr>
  </w:style>
  <w:style w:type="character" w:customStyle="1" w:styleId="st">
    <w:name w:val="st"/>
    <w:basedOn w:val="a0"/>
    <w:rsid w:val="00A57516"/>
  </w:style>
  <w:style w:type="paragraph" w:styleId="ad">
    <w:name w:val="List Paragraph"/>
    <w:basedOn w:val="a"/>
    <w:uiPriority w:val="34"/>
    <w:qFormat/>
    <w:rsid w:val="00A57516"/>
    <w:pPr>
      <w:ind w:leftChars="400" w:left="840"/>
    </w:pPr>
  </w:style>
  <w:style w:type="paragraph" w:styleId="ae">
    <w:name w:val="Balloon Text"/>
    <w:basedOn w:val="a"/>
    <w:link w:val="Char4"/>
    <w:uiPriority w:val="99"/>
    <w:semiHidden/>
    <w:unhideWhenUsed/>
    <w:rsid w:val="00A57516"/>
    <w:rPr>
      <w:rFonts w:asciiTheme="majorHAnsi" w:eastAsiaTheme="majorEastAsia" w:hAnsiTheme="majorHAnsi" w:cstheme="majorBidi"/>
      <w:sz w:val="18"/>
      <w:szCs w:val="18"/>
    </w:rPr>
  </w:style>
  <w:style w:type="character" w:customStyle="1" w:styleId="Char4">
    <w:name w:val="批注框文本 Char"/>
    <w:basedOn w:val="a0"/>
    <w:link w:val="ae"/>
    <w:uiPriority w:val="99"/>
    <w:semiHidden/>
    <w:rsid w:val="00A57516"/>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A57516"/>
  </w:style>
  <w:style w:type="paragraph" w:customStyle="1" w:styleId="oa1">
    <w:name w:val="oa1"/>
    <w:basedOn w:val="a"/>
    <w:rsid w:val="00A57516"/>
    <w:pPr>
      <w:widowControl/>
      <w:pBdr>
        <w:top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2">
    <w:name w:val="oa2"/>
    <w:basedOn w:val="a"/>
    <w:rsid w:val="00A57516"/>
    <w:pPr>
      <w:widowControl/>
      <w:pBdr>
        <w:top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customStyle="1" w:styleId="oa3">
    <w:name w:val="oa3"/>
    <w:basedOn w:val="a"/>
    <w:rsid w:val="00A57516"/>
    <w:pPr>
      <w:widowControl/>
      <w:pBdr>
        <w:top w:val="single"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4">
    <w:name w:val="oa4"/>
    <w:basedOn w:val="a"/>
    <w:rsid w:val="00A57516"/>
    <w:pPr>
      <w:widowControl/>
      <w:spacing w:before="100" w:beforeAutospacing="1" w:after="100" w:afterAutospacing="1"/>
      <w:jc w:val="left"/>
      <w:textAlignment w:val="top"/>
    </w:pPr>
    <w:rPr>
      <w:rFonts w:ascii="MS PGothic" w:eastAsia="MS PGothic" w:hAnsi="MS PGothic" w:cs="MS PGothic"/>
      <w:kern w:val="0"/>
      <w:szCs w:val="24"/>
    </w:rPr>
  </w:style>
  <w:style w:type="paragraph" w:customStyle="1" w:styleId="oa5">
    <w:name w:val="oa5"/>
    <w:basedOn w:val="a"/>
    <w:rsid w:val="00A57516"/>
    <w:pPr>
      <w:widowControl/>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6">
    <w:name w:val="oa6"/>
    <w:basedOn w:val="a"/>
    <w:rsid w:val="00A57516"/>
    <w:pPr>
      <w:widowControl/>
      <w:pBdr>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7">
    <w:name w:val="oa7"/>
    <w:basedOn w:val="a"/>
    <w:rsid w:val="00A57516"/>
    <w:pPr>
      <w:widowControl/>
      <w:pBdr>
        <w:bottom w:val="single" w:sz="4" w:space="0" w:color="000000"/>
      </w:pBdr>
      <w:spacing w:before="100" w:beforeAutospacing="1" w:after="100" w:afterAutospacing="1"/>
      <w:jc w:val="center"/>
      <w:textAlignment w:val="top"/>
    </w:pPr>
    <w:rPr>
      <w:rFonts w:ascii="MS PGothic" w:eastAsia="MS PGothic" w:hAnsi="MS PGothic" w:cs="MS PGothic"/>
      <w:kern w:val="0"/>
      <w:szCs w:val="24"/>
    </w:rPr>
  </w:style>
  <w:style w:type="paragraph" w:customStyle="1" w:styleId="oa8">
    <w:name w:val="oa8"/>
    <w:basedOn w:val="a"/>
    <w:rsid w:val="00A57516"/>
    <w:pPr>
      <w:widowControl/>
      <w:pBdr>
        <w:bottom w:val="single" w:sz="4" w:space="0" w:color="000000"/>
      </w:pBdr>
      <w:spacing w:before="100" w:beforeAutospacing="1" w:after="100" w:afterAutospacing="1"/>
      <w:jc w:val="left"/>
      <w:textAlignment w:val="top"/>
    </w:pPr>
    <w:rPr>
      <w:rFonts w:ascii="MS PGothic" w:eastAsia="MS PGothic" w:hAnsi="MS PGothic" w:cs="MS PGothic"/>
      <w:kern w:val="0"/>
      <w:szCs w:val="24"/>
    </w:rPr>
  </w:style>
  <w:style w:type="paragraph" w:customStyle="1" w:styleId="oa9">
    <w:name w:val="oa9"/>
    <w:basedOn w:val="a"/>
    <w:rsid w:val="00A57516"/>
    <w:pPr>
      <w:widowControl/>
      <w:pBdr>
        <w:top w:val="single"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0">
    <w:name w:val="oa10"/>
    <w:basedOn w:val="a"/>
    <w:rsid w:val="00A57516"/>
    <w:pPr>
      <w:widowControl/>
      <w:pBdr>
        <w:top w:val="single"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1">
    <w:name w:val="oa11"/>
    <w:basedOn w:val="a"/>
    <w:rsid w:val="00A57516"/>
    <w:pPr>
      <w:widowControl/>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2">
    <w:name w:val="oa12"/>
    <w:basedOn w:val="a"/>
    <w:rsid w:val="00A57516"/>
    <w:pPr>
      <w:widowControl/>
      <w:pBdr>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3">
    <w:name w:val="oa13"/>
    <w:basedOn w:val="a"/>
    <w:rsid w:val="00A57516"/>
    <w:pPr>
      <w:widowControl/>
      <w:pBdr>
        <w:top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4">
    <w:name w:val="oa14"/>
    <w:basedOn w:val="a"/>
    <w:rsid w:val="00A57516"/>
    <w:pPr>
      <w:widowControl/>
      <w:pBdr>
        <w:top w:val="dotted"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5">
    <w:name w:val="oa15"/>
    <w:basedOn w:val="a"/>
    <w:rsid w:val="00A57516"/>
    <w:pPr>
      <w:widowControl/>
      <w:pBdr>
        <w:top w:val="dotted"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6">
    <w:name w:val="oa16"/>
    <w:basedOn w:val="a"/>
    <w:rsid w:val="00A57516"/>
    <w:pPr>
      <w:widowControl/>
      <w:pBdr>
        <w:top w:val="dotted"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7">
    <w:name w:val="oa17"/>
    <w:basedOn w:val="a"/>
    <w:rsid w:val="00A57516"/>
    <w:pPr>
      <w:widowControl/>
      <w:spacing w:before="100" w:beforeAutospacing="1" w:after="100" w:afterAutospacing="1"/>
      <w:jc w:val="left"/>
      <w:textAlignment w:val="center"/>
    </w:pPr>
    <w:rPr>
      <w:rFonts w:ascii="MS PGothic" w:eastAsia="MS PGothic" w:hAnsi="MS PGothic" w:cs="MS PGothic"/>
      <w:kern w:val="0"/>
      <w:szCs w:val="24"/>
    </w:rPr>
  </w:style>
  <w:style w:type="paragraph" w:customStyle="1" w:styleId="oa18">
    <w:name w:val="oa18"/>
    <w:basedOn w:val="a"/>
    <w:rsid w:val="00A57516"/>
    <w:pPr>
      <w:widowControl/>
      <w:pBdr>
        <w:bottom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styleId="af">
    <w:name w:val="Normal (Web)"/>
    <w:basedOn w:val="a"/>
    <w:uiPriority w:val="99"/>
    <w:unhideWhenUsed/>
    <w:rsid w:val="00A57516"/>
    <w:pPr>
      <w:widowControl/>
      <w:spacing w:before="100" w:beforeAutospacing="1" w:after="100" w:afterAutospacing="1"/>
      <w:jc w:val="left"/>
    </w:pPr>
    <w:rPr>
      <w:rFonts w:ascii="MS PGothic" w:eastAsia="MS PGothic" w:hAnsi="MS PGothic" w:cs="MS PGothic"/>
      <w:kern w:val="0"/>
      <w:szCs w:val="24"/>
    </w:rPr>
  </w:style>
  <w:style w:type="character" w:styleId="af0">
    <w:name w:val="annotation reference"/>
    <w:basedOn w:val="a0"/>
    <w:uiPriority w:val="99"/>
    <w:unhideWhenUsed/>
    <w:rsid w:val="00717434"/>
    <w:rPr>
      <w:sz w:val="16"/>
      <w:szCs w:val="16"/>
    </w:rPr>
  </w:style>
  <w:style w:type="paragraph" w:styleId="af1">
    <w:name w:val="annotation text"/>
    <w:basedOn w:val="a"/>
    <w:link w:val="Char5"/>
    <w:uiPriority w:val="99"/>
    <w:unhideWhenUsed/>
    <w:rsid w:val="00A57516"/>
    <w:rPr>
      <w:sz w:val="20"/>
    </w:rPr>
  </w:style>
  <w:style w:type="character" w:customStyle="1" w:styleId="Char5">
    <w:name w:val="批注文字 Char"/>
    <w:basedOn w:val="a0"/>
    <w:link w:val="af1"/>
    <w:uiPriority w:val="99"/>
    <w:rsid w:val="00A57516"/>
    <w:rPr>
      <w:rFonts w:ascii="Times New Roman" w:eastAsia="MS Mincho" w:hAnsi="Times New Roman" w:cs="Times New Roman"/>
      <w:sz w:val="20"/>
      <w:szCs w:val="20"/>
    </w:rPr>
  </w:style>
  <w:style w:type="paragraph" w:styleId="af2">
    <w:name w:val="annotation subject"/>
    <w:basedOn w:val="af1"/>
    <w:next w:val="af1"/>
    <w:link w:val="Char6"/>
    <w:uiPriority w:val="99"/>
    <w:semiHidden/>
    <w:unhideWhenUsed/>
    <w:rsid w:val="00A57516"/>
    <w:rPr>
      <w:b/>
      <w:bCs/>
    </w:rPr>
  </w:style>
  <w:style w:type="character" w:customStyle="1" w:styleId="Char6">
    <w:name w:val="批注主题 Char"/>
    <w:basedOn w:val="Char5"/>
    <w:link w:val="af2"/>
    <w:uiPriority w:val="99"/>
    <w:semiHidden/>
    <w:rsid w:val="00A57516"/>
    <w:rPr>
      <w:rFonts w:ascii="Times New Roman" w:eastAsia="MS Mincho" w:hAnsi="Times New Roman" w:cs="Times New Roman"/>
      <w:b/>
      <w:bCs/>
      <w:sz w:val="20"/>
      <w:szCs w:val="20"/>
    </w:rPr>
  </w:style>
  <w:style w:type="character" w:styleId="af3">
    <w:name w:val="Subtle Emphasis"/>
    <w:basedOn w:val="a0"/>
    <w:uiPriority w:val="19"/>
    <w:qFormat/>
    <w:rsid w:val="00A57516"/>
    <w:rPr>
      <w:i/>
      <w:iCs/>
      <w:color w:val="808080" w:themeColor="text1" w:themeTint="7F"/>
    </w:rPr>
  </w:style>
  <w:style w:type="paragraph" w:styleId="af4">
    <w:name w:val="Revision"/>
    <w:hidden/>
    <w:uiPriority w:val="99"/>
    <w:semiHidden/>
    <w:rsid w:val="00A57516"/>
    <w:rPr>
      <w:rFonts w:ascii="Times New Roman" w:eastAsia="MS Mincho" w:hAnsi="Times New Roman" w:cs="Times New Roman"/>
      <w:sz w:val="24"/>
      <w:szCs w:val="20"/>
    </w:rPr>
  </w:style>
  <w:style w:type="paragraph" w:customStyle="1" w:styleId="EndNoteBibliographyTitle">
    <w:name w:val="EndNote Bibliography Title"/>
    <w:basedOn w:val="a"/>
    <w:link w:val="EndNoteBibliographyTitle0"/>
    <w:rsid w:val="00A57516"/>
    <w:pPr>
      <w:jc w:val="center"/>
    </w:pPr>
  </w:style>
  <w:style w:type="character" w:customStyle="1" w:styleId="EndNoteBibliographyTitle0">
    <w:name w:val="EndNote Bibliography Title (文字)"/>
    <w:basedOn w:val="a0"/>
    <w:link w:val="EndNoteBibliographyTitle"/>
    <w:rsid w:val="00A57516"/>
    <w:rPr>
      <w:rFonts w:ascii="Times New Roman" w:eastAsia="MS Mincho" w:hAnsi="Times New Roman" w:cs="Times New Roman"/>
      <w:sz w:val="24"/>
      <w:szCs w:val="20"/>
    </w:rPr>
  </w:style>
  <w:style w:type="paragraph" w:customStyle="1" w:styleId="EndNoteBibliography">
    <w:name w:val="EndNote Bibliography"/>
    <w:basedOn w:val="a"/>
    <w:link w:val="EndNoteBibliography0"/>
    <w:rsid w:val="00A57516"/>
  </w:style>
  <w:style w:type="character" w:customStyle="1" w:styleId="EndNoteBibliography0">
    <w:name w:val="EndNote Bibliography (文字)"/>
    <w:basedOn w:val="a0"/>
    <w:link w:val="EndNoteBibliography"/>
    <w:rsid w:val="00A57516"/>
    <w:rPr>
      <w:rFonts w:ascii="Times New Roman" w:eastAsia="MS Mincho" w:hAnsi="Times New Roman" w:cs="Times New Roman"/>
      <w:sz w:val="24"/>
      <w:szCs w:val="20"/>
    </w:rPr>
  </w:style>
  <w:style w:type="character" w:customStyle="1" w:styleId="11">
    <w:name w:val="未解決のメンション1"/>
    <w:basedOn w:val="a0"/>
    <w:uiPriority w:val="99"/>
    <w:semiHidden/>
    <w:unhideWhenUsed/>
    <w:rsid w:val="00A57516"/>
    <w:rPr>
      <w:color w:val="605E5C"/>
      <w:shd w:val="clear" w:color="auto" w:fill="E1DFDD"/>
    </w:rPr>
  </w:style>
  <w:style w:type="character" w:customStyle="1" w:styleId="21">
    <w:name w:val="未解決のメンション2"/>
    <w:basedOn w:val="a0"/>
    <w:uiPriority w:val="99"/>
    <w:semiHidden/>
    <w:unhideWhenUsed/>
    <w:rsid w:val="00A575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16"/>
    <w:pPr>
      <w:widowControl w:val="0"/>
      <w:jc w:val="both"/>
    </w:pPr>
    <w:rPr>
      <w:rFonts w:ascii="Times New Roman" w:eastAsia="MS Mincho" w:hAnsi="Times New Roman" w:cs="Times New Roman"/>
      <w:sz w:val="24"/>
      <w:szCs w:val="20"/>
    </w:rPr>
  </w:style>
  <w:style w:type="paragraph" w:styleId="1">
    <w:name w:val="heading 1"/>
    <w:basedOn w:val="a"/>
    <w:next w:val="a"/>
    <w:link w:val="1Char"/>
    <w:qFormat/>
    <w:rsid w:val="00A57516"/>
    <w:pPr>
      <w:keepNext/>
      <w:jc w:val="center"/>
      <w:outlineLvl w:val="0"/>
    </w:pPr>
    <w:rPr>
      <w:b/>
      <w:sz w:val="28"/>
    </w:rPr>
  </w:style>
  <w:style w:type="paragraph" w:styleId="2">
    <w:name w:val="heading 2"/>
    <w:basedOn w:val="a"/>
    <w:next w:val="a"/>
    <w:link w:val="2Char"/>
    <w:qFormat/>
    <w:rsid w:val="00A57516"/>
    <w:pPr>
      <w:keepNext/>
      <w:jc w:val="left"/>
      <w:outlineLvl w:val="1"/>
    </w:pPr>
    <w:rPr>
      <w:b/>
    </w:rPr>
  </w:style>
  <w:style w:type="paragraph" w:styleId="3">
    <w:name w:val="heading 3"/>
    <w:basedOn w:val="a"/>
    <w:next w:val="a"/>
    <w:link w:val="3Char"/>
    <w:qFormat/>
    <w:rsid w:val="00A57516"/>
    <w:pPr>
      <w:keepNext/>
      <w:outlineLvl w:val="2"/>
    </w:pPr>
    <w:rPr>
      <w:b/>
    </w:rPr>
  </w:style>
  <w:style w:type="paragraph" w:styleId="4">
    <w:name w:val="heading 4"/>
    <w:basedOn w:val="a"/>
    <w:next w:val="a"/>
    <w:link w:val="4Char"/>
    <w:qFormat/>
    <w:rsid w:val="00A57516"/>
    <w:pPr>
      <w:keepNext/>
      <w:spacing w:line="480" w:lineRule="auto"/>
      <w:ind w:firstLineChars="1100" w:firstLine="2650"/>
      <w:outlineLvl w:val="3"/>
    </w:pPr>
    <w:rPr>
      <w:b/>
    </w:rPr>
  </w:style>
  <w:style w:type="paragraph" w:styleId="5">
    <w:name w:val="heading 5"/>
    <w:basedOn w:val="a"/>
    <w:next w:val="a"/>
    <w:link w:val="5Char"/>
    <w:qFormat/>
    <w:rsid w:val="00A57516"/>
    <w:pPr>
      <w:keepNext/>
      <w:tabs>
        <w:tab w:val="left" w:pos="5580"/>
      </w:tabs>
      <w:spacing w:line="480" w:lineRule="auto"/>
      <w:jc w:val="left"/>
      <w:outlineLvl w:val="4"/>
    </w:pPr>
    <w:rPr>
      <w:i/>
    </w:rPr>
  </w:style>
  <w:style w:type="paragraph" w:styleId="6">
    <w:name w:val="heading 6"/>
    <w:basedOn w:val="a"/>
    <w:next w:val="a"/>
    <w:link w:val="6Char"/>
    <w:qFormat/>
    <w:rsid w:val="00A57516"/>
    <w:pPr>
      <w:keepNext/>
      <w:tabs>
        <w:tab w:val="left" w:pos="5580"/>
      </w:tabs>
      <w:spacing w:line="480" w:lineRule="auto"/>
      <w:jc w:val="left"/>
      <w:outlineLvl w:val="5"/>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7516"/>
    <w:rPr>
      <w:rFonts w:ascii="Times New Roman" w:eastAsia="MS Mincho" w:hAnsi="Times New Roman" w:cs="Times New Roman"/>
      <w:b/>
      <w:sz w:val="28"/>
      <w:szCs w:val="20"/>
    </w:rPr>
  </w:style>
  <w:style w:type="character" w:customStyle="1" w:styleId="2Char">
    <w:name w:val="标题 2 Char"/>
    <w:basedOn w:val="a0"/>
    <w:link w:val="2"/>
    <w:rsid w:val="00A57516"/>
    <w:rPr>
      <w:rFonts w:ascii="Times New Roman" w:eastAsia="MS Mincho" w:hAnsi="Times New Roman" w:cs="Times New Roman"/>
      <w:b/>
      <w:sz w:val="24"/>
      <w:szCs w:val="20"/>
    </w:rPr>
  </w:style>
  <w:style w:type="character" w:customStyle="1" w:styleId="3Char">
    <w:name w:val="标题 3 Char"/>
    <w:basedOn w:val="a0"/>
    <w:link w:val="3"/>
    <w:rsid w:val="00A57516"/>
    <w:rPr>
      <w:rFonts w:ascii="Times New Roman" w:eastAsia="MS Mincho" w:hAnsi="Times New Roman" w:cs="Times New Roman"/>
      <w:b/>
      <w:sz w:val="24"/>
      <w:szCs w:val="20"/>
    </w:rPr>
  </w:style>
  <w:style w:type="character" w:customStyle="1" w:styleId="4Char">
    <w:name w:val="标题 4 Char"/>
    <w:basedOn w:val="a0"/>
    <w:link w:val="4"/>
    <w:rsid w:val="00A57516"/>
    <w:rPr>
      <w:rFonts w:ascii="Times New Roman" w:eastAsia="MS Mincho" w:hAnsi="Times New Roman" w:cs="Times New Roman"/>
      <w:b/>
      <w:sz w:val="24"/>
      <w:szCs w:val="20"/>
    </w:rPr>
  </w:style>
  <w:style w:type="character" w:customStyle="1" w:styleId="5Char">
    <w:name w:val="标题 5 Char"/>
    <w:basedOn w:val="a0"/>
    <w:link w:val="5"/>
    <w:rsid w:val="00A57516"/>
    <w:rPr>
      <w:rFonts w:ascii="Times New Roman" w:eastAsia="MS Mincho" w:hAnsi="Times New Roman" w:cs="Times New Roman"/>
      <w:i/>
      <w:sz w:val="24"/>
      <w:szCs w:val="20"/>
    </w:rPr>
  </w:style>
  <w:style w:type="character" w:customStyle="1" w:styleId="6Char">
    <w:name w:val="标题 6 Char"/>
    <w:basedOn w:val="a0"/>
    <w:link w:val="6"/>
    <w:rsid w:val="00A57516"/>
    <w:rPr>
      <w:rFonts w:ascii="Times New Roman" w:eastAsia="MS Mincho" w:hAnsi="Times New Roman" w:cs="Times New Roman"/>
      <w:b/>
      <w:i/>
      <w:sz w:val="24"/>
      <w:szCs w:val="20"/>
    </w:rPr>
  </w:style>
  <w:style w:type="paragraph" w:styleId="a3">
    <w:name w:val="Body Text"/>
    <w:basedOn w:val="a"/>
    <w:link w:val="Char"/>
    <w:rsid w:val="00A57516"/>
    <w:pPr>
      <w:jc w:val="left"/>
    </w:pPr>
  </w:style>
  <w:style w:type="character" w:customStyle="1" w:styleId="Char">
    <w:name w:val="正文文本 Char"/>
    <w:basedOn w:val="a0"/>
    <w:link w:val="a3"/>
    <w:rsid w:val="00A57516"/>
    <w:rPr>
      <w:rFonts w:ascii="Times New Roman" w:eastAsia="MS Mincho" w:hAnsi="Times New Roman" w:cs="Times New Roman"/>
      <w:sz w:val="24"/>
      <w:szCs w:val="20"/>
    </w:rPr>
  </w:style>
  <w:style w:type="paragraph" w:styleId="a4">
    <w:name w:val="Body Text Indent"/>
    <w:basedOn w:val="a"/>
    <w:link w:val="Char0"/>
    <w:rsid w:val="00A57516"/>
    <w:pPr>
      <w:tabs>
        <w:tab w:val="left" w:pos="5580"/>
      </w:tabs>
      <w:ind w:firstLineChars="200" w:firstLine="480"/>
      <w:jc w:val="left"/>
    </w:pPr>
  </w:style>
  <w:style w:type="character" w:customStyle="1" w:styleId="Char0">
    <w:name w:val="正文文本缩进 Char"/>
    <w:basedOn w:val="a0"/>
    <w:link w:val="a4"/>
    <w:rsid w:val="00A57516"/>
    <w:rPr>
      <w:rFonts w:ascii="Times New Roman" w:eastAsia="MS Mincho" w:hAnsi="Times New Roman" w:cs="Times New Roman"/>
      <w:sz w:val="24"/>
      <w:szCs w:val="20"/>
    </w:rPr>
  </w:style>
  <w:style w:type="paragraph" w:styleId="a5">
    <w:name w:val="footer"/>
    <w:basedOn w:val="a"/>
    <w:link w:val="Char1"/>
    <w:uiPriority w:val="99"/>
    <w:rsid w:val="00A57516"/>
    <w:pPr>
      <w:tabs>
        <w:tab w:val="center" w:pos="4252"/>
        <w:tab w:val="right" w:pos="8504"/>
      </w:tabs>
      <w:snapToGrid w:val="0"/>
    </w:pPr>
  </w:style>
  <w:style w:type="character" w:customStyle="1" w:styleId="Char1">
    <w:name w:val="页脚 Char"/>
    <w:basedOn w:val="a0"/>
    <w:link w:val="a5"/>
    <w:uiPriority w:val="99"/>
    <w:rsid w:val="00A57516"/>
    <w:rPr>
      <w:rFonts w:ascii="Times New Roman" w:eastAsia="MS Mincho" w:hAnsi="Times New Roman" w:cs="Times New Roman"/>
      <w:sz w:val="24"/>
      <w:szCs w:val="20"/>
    </w:rPr>
  </w:style>
  <w:style w:type="character" w:styleId="a6">
    <w:name w:val="page number"/>
    <w:basedOn w:val="a0"/>
    <w:rsid w:val="00A57516"/>
  </w:style>
  <w:style w:type="character" w:styleId="a7">
    <w:name w:val="Hyperlink"/>
    <w:basedOn w:val="a0"/>
    <w:rsid w:val="00A57516"/>
    <w:rPr>
      <w:color w:val="0000FF"/>
      <w:u w:val="single"/>
    </w:rPr>
  </w:style>
  <w:style w:type="paragraph" w:styleId="20">
    <w:name w:val="Body Text 2"/>
    <w:basedOn w:val="a"/>
    <w:link w:val="2Char0"/>
    <w:rsid w:val="00A57516"/>
    <w:pPr>
      <w:spacing w:line="480" w:lineRule="auto"/>
      <w:jc w:val="center"/>
    </w:pPr>
  </w:style>
  <w:style w:type="character" w:customStyle="1" w:styleId="2Char0">
    <w:name w:val="正文文本 2 Char"/>
    <w:basedOn w:val="a0"/>
    <w:link w:val="20"/>
    <w:rsid w:val="00A57516"/>
    <w:rPr>
      <w:rFonts w:ascii="Times New Roman" w:eastAsia="MS Mincho" w:hAnsi="Times New Roman" w:cs="Times New Roman"/>
      <w:sz w:val="24"/>
      <w:szCs w:val="20"/>
    </w:rPr>
  </w:style>
  <w:style w:type="character" w:styleId="a8">
    <w:name w:val="FollowedHyperlink"/>
    <w:basedOn w:val="a0"/>
    <w:rsid w:val="00A57516"/>
    <w:rPr>
      <w:color w:val="800080"/>
      <w:u w:val="single"/>
    </w:rPr>
  </w:style>
  <w:style w:type="paragraph" w:styleId="30">
    <w:name w:val="Body Text 3"/>
    <w:basedOn w:val="a"/>
    <w:link w:val="3Char0"/>
    <w:rsid w:val="00A57516"/>
    <w:pPr>
      <w:tabs>
        <w:tab w:val="left" w:pos="2340"/>
      </w:tabs>
      <w:spacing w:line="480" w:lineRule="auto"/>
      <w:jc w:val="left"/>
    </w:pPr>
    <w:rPr>
      <w:i/>
    </w:rPr>
  </w:style>
  <w:style w:type="character" w:customStyle="1" w:styleId="3Char0">
    <w:name w:val="正文文本 3 Char"/>
    <w:basedOn w:val="a0"/>
    <w:link w:val="30"/>
    <w:rsid w:val="00A57516"/>
    <w:rPr>
      <w:rFonts w:ascii="Times New Roman" w:eastAsia="MS Mincho" w:hAnsi="Times New Roman" w:cs="Times New Roman"/>
      <w:i/>
      <w:sz w:val="24"/>
      <w:szCs w:val="20"/>
    </w:rPr>
  </w:style>
  <w:style w:type="paragraph" w:styleId="31">
    <w:name w:val="Body Text Indent 3"/>
    <w:basedOn w:val="a"/>
    <w:link w:val="3Char1"/>
    <w:rsid w:val="00A57516"/>
    <w:pPr>
      <w:ind w:firstLineChars="800" w:firstLine="1920"/>
      <w:jc w:val="center"/>
    </w:pPr>
  </w:style>
  <w:style w:type="character" w:customStyle="1" w:styleId="3Char1">
    <w:name w:val="正文文本缩进 3 Char"/>
    <w:basedOn w:val="a0"/>
    <w:link w:val="31"/>
    <w:rsid w:val="00A57516"/>
    <w:rPr>
      <w:rFonts w:ascii="Times New Roman" w:eastAsia="MS Mincho" w:hAnsi="Times New Roman" w:cs="Times New Roman"/>
      <w:sz w:val="24"/>
      <w:szCs w:val="20"/>
    </w:rPr>
  </w:style>
  <w:style w:type="character" w:styleId="a9">
    <w:name w:val="footnote reference"/>
    <w:basedOn w:val="a0"/>
    <w:semiHidden/>
    <w:rsid w:val="00A57516"/>
    <w:rPr>
      <w:vertAlign w:val="superscript"/>
    </w:rPr>
  </w:style>
  <w:style w:type="paragraph" w:styleId="aa">
    <w:name w:val="footnote text"/>
    <w:basedOn w:val="a"/>
    <w:link w:val="Char2"/>
    <w:semiHidden/>
    <w:rsid w:val="00A57516"/>
    <w:pPr>
      <w:snapToGrid w:val="0"/>
      <w:jc w:val="left"/>
    </w:pPr>
  </w:style>
  <w:style w:type="character" w:customStyle="1" w:styleId="Char2">
    <w:name w:val="脚注文本 Char"/>
    <w:basedOn w:val="a0"/>
    <w:link w:val="aa"/>
    <w:semiHidden/>
    <w:rsid w:val="00A57516"/>
    <w:rPr>
      <w:rFonts w:ascii="Times New Roman" w:eastAsia="MS Mincho" w:hAnsi="Times New Roman" w:cs="Times New Roman"/>
      <w:sz w:val="24"/>
      <w:szCs w:val="20"/>
    </w:rPr>
  </w:style>
  <w:style w:type="paragraph" w:styleId="ab">
    <w:name w:val="header"/>
    <w:basedOn w:val="a"/>
    <w:link w:val="Char3"/>
    <w:rsid w:val="00A57516"/>
    <w:pPr>
      <w:tabs>
        <w:tab w:val="center" w:pos="4252"/>
        <w:tab w:val="right" w:pos="8504"/>
      </w:tabs>
      <w:snapToGrid w:val="0"/>
    </w:pPr>
  </w:style>
  <w:style w:type="character" w:customStyle="1" w:styleId="Char3">
    <w:name w:val="页眉 Char"/>
    <w:basedOn w:val="a0"/>
    <w:link w:val="ab"/>
    <w:rsid w:val="00A57516"/>
    <w:rPr>
      <w:rFonts w:ascii="Times New Roman" w:eastAsia="MS Mincho" w:hAnsi="Times New Roman" w:cs="Times New Roman"/>
      <w:sz w:val="24"/>
      <w:szCs w:val="20"/>
    </w:rPr>
  </w:style>
  <w:style w:type="character" w:styleId="ac">
    <w:name w:val="Emphasis"/>
    <w:basedOn w:val="a0"/>
    <w:uiPriority w:val="20"/>
    <w:qFormat/>
    <w:rsid w:val="00A57516"/>
    <w:rPr>
      <w:b/>
      <w:bCs/>
      <w:i w:val="0"/>
      <w:iCs w:val="0"/>
    </w:rPr>
  </w:style>
  <w:style w:type="character" w:customStyle="1" w:styleId="st">
    <w:name w:val="st"/>
    <w:basedOn w:val="a0"/>
    <w:rsid w:val="00A57516"/>
  </w:style>
  <w:style w:type="paragraph" w:styleId="ad">
    <w:name w:val="List Paragraph"/>
    <w:basedOn w:val="a"/>
    <w:uiPriority w:val="34"/>
    <w:qFormat/>
    <w:rsid w:val="00A57516"/>
    <w:pPr>
      <w:ind w:leftChars="400" w:left="840"/>
    </w:pPr>
  </w:style>
  <w:style w:type="paragraph" w:styleId="ae">
    <w:name w:val="Balloon Text"/>
    <w:basedOn w:val="a"/>
    <w:link w:val="Char4"/>
    <w:uiPriority w:val="99"/>
    <w:semiHidden/>
    <w:unhideWhenUsed/>
    <w:rsid w:val="00A57516"/>
    <w:rPr>
      <w:rFonts w:asciiTheme="majorHAnsi" w:eastAsiaTheme="majorEastAsia" w:hAnsiTheme="majorHAnsi" w:cstheme="majorBidi"/>
      <w:sz w:val="18"/>
      <w:szCs w:val="18"/>
    </w:rPr>
  </w:style>
  <w:style w:type="character" w:customStyle="1" w:styleId="Char4">
    <w:name w:val="批注框文本 Char"/>
    <w:basedOn w:val="a0"/>
    <w:link w:val="ae"/>
    <w:uiPriority w:val="99"/>
    <w:semiHidden/>
    <w:rsid w:val="00A57516"/>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A57516"/>
  </w:style>
  <w:style w:type="paragraph" w:customStyle="1" w:styleId="oa1">
    <w:name w:val="oa1"/>
    <w:basedOn w:val="a"/>
    <w:rsid w:val="00A57516"/>
    <w:pPr>
      <w:widowControl/>
      <w:pBdr>
        <w:top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2">
    <w:name w:val="oa2"/>
    <w:basedOn w:val="a"/>
    <w:rsid w:val="00A57516"/>
    <w:pPr>
      <w:widowControl/>
      <w:pBdr>
        <w:top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customStyle="1" w:styleId="oa3">
    <w:name w:val="oa3"/>
    <w:basedOn w:val="a"/>
    <w:rsid w:val="00A57516"/>
    <w:pPr>
      <w:widowControl/>
      <w:pBdr>
        <w:top w:val="single"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4">
    <w:name w:val="oa4"/>
    <w:basedOn w:val="a"/>
    <w:rsid w:val="00A57516"/>
    <w:pPr>
      <w:widowControl/>
      <w:spacing w:before="100" w:beforeAutospacing="1" w:after="100" w:afterAutospacing="1"/>
      <w:jc w:val="left"/>
      <w:textAlignment w:val="top"/>
    </w:pPr>
    <w:rPr>
      <w:rFonts w:ascii="MS PGothic" w:eastAsia="MS PGothic" w:hAnsi="MS PGothic" w:cs="MS PGothic"/>
      <w:kern w:val="0"/>
      <w:szCs w:val="24"/>
    </w:rPr>
  </w:style>
  <w:style w:type="paragraph" w:customStyle="1" w:styleId="oa5">
    <w:name w:val="oa5"/>
    <w:basedOn w:val="a"/>
    <w:rsid w:val="00A57516"/>
    <w:pPr>
      <w:widowControl/>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6">
    <w:name w:val="oa6"/>
    <w:basedOn w:val="a"/>
    <w:rsid w:val="00A57516"/>
    <w:pPr>
      <w:widowControl/>
      <w:pBdr>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7">
    <w:name w:val="oa7"/>
    <w:basedOn w:val="a"/>
    <w:rsid w:val="00A57516"/>
    <w:pPr>
      <w:widowControl/>
      <w:pBdr>
        <w:bottom w:val="single" w:sz="4" w:space="0" w:color="000000"/>
      </w:pBdr>
      <w:spacing w:before="100" w:beforeAutospacing="1" w:after="100" w:afterAutospacing="1"/>
      <w:jc w:val="center"/>
      <w:textAlignment w:val="top"/>
    </w:pPr>
    <w:rPr>
      <w:rFonts w:ascii="MS PGothic" w:eastAsia="MS PGothic" w:hAnsi="MS PGothic" w:cs="MS PGothic"/>
      <w:kern w:val="0"/>
      <w:szCs w:val="24"/>
    </w:rPr>
  </w:style>
  <w:style w:type="paragraph" w:customStyle="1" w:styleId="oa8">
    <w:name w:val="oa8"/>
    <w:basedOn w:val="a"/>
    <w:rsid w:val="00A57516"/>
    <w:pPr>
      <w:widowControl/>
      <w:pBdr>
        <w:bottom w:val="single" w:sz="4" w:space="0" w:color="000000"/>
      </w:pBdr>
      <w:spacing w:before="100" w:beforeAutospacing="1" w:after="100" w:afterAutospacing="1"/>
      <w:jc w:val="left"/>
      <w:textAlignment w:val="top"/>
    </w:pPr>
    <w:rPr>
      <w:rFonts w:ascii="MS PGothic" w:eastAsia="MS PGothic" w:hAnsi="MS PGothic" w:cs="MS PGothic"/>
      <w:kern w:val="0"/>
      <w:szCs w:val="24"/>
    </w:rPr>
  </w:style>
  <w:style w:type="paragraph" w:customStyle="1" w:styleId="oa9">
    <w:name w:val="oa9"/>
    <w:basedOn w:val="a"/>
    <w:rsid w:val="00A57516"/>
    <w:pPr>
      <w:widowControl/>
      <w:pBdr>
        <w:top w:val="single"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0">
    <w:name w:val="oa10"/>
    <w:basedOn w:val="a"/>
    <w:rsid w:val="00A57516"/>
    <w:pPr>
      <w:widowControl/>
      <w:pBdr>
        <w:top w:val="single"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1">
    <w:name w:val="oa11"/>
    <w:basedOn w:val="a"/>
    <w:rsid w:val="00A57516"/>
    <w:pPr>
      <w:widowControl/>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2">
    <w:name w:val="oa12"/>
    <w:basedOn w:val="a"/>
    <w:rsid w:val="00A57516"/>
    <w:pPr>
      <w:widowControl/>
      <w:pBdr>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3">
    <w:name w:val="oa13"/>
    <w:basedOn w:val="a"/>
    <w:rsid w:val="00A57516"/>
    <w:pPr>
      <w:widowControl/>
      <w:pBdr>
        <w:top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4">
    <w:name w:val="oa14"/>
    <w:basedOn w:val="a"/>
    <w:rsid w:val="00A57516"/>
    <w:pPr>
      <w:widowControl/>
      <w:pBdr>
        <w:top w:val="dotted" w:sz="4" w:space="0" w:color="000000"/>
        <w:bottom w:val="dotted"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5">
    <w:name w:val="oa15"/>
    <w:basedOn w:val="a"/>
    <w:rsid w:val="00A57516"/>
    <w:pPr>
      <w:widowControl/>
      <w:pBdr>
        <w:top w:val="dotted" w:sz="4" w:space="0" w:color="000000"/>
      </w:pBdr>
      <w:shd w:val="clear" w:color="auto" w:fill="D8D8D8"/>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6">
    <w:name w:val="oa16"/>
    <w:basedOn w:val="a"/>
    <w:rsid w:val="00A57516"/>
    <w:pPr>
      <w:widowControl/>
      <w:pBdr>
        <w:top w:val="dotted" w:sz="4" w:space="0" w:color="000000"/>
        <w:bottom w:val="single" w:sz="4" w:space="0" w:color="000000"/>
      </w:pBdr>
      <w:spacing w:before="100" w:beforeAutospacing="1" w:after="100" w:afterAutospacing="1"/>
      <w:jc w:val="center"/>
      <w:textAlignment w:val="center"/>
    </w:pPr>
    <w:rPr>
      <w:rFonts w:ascii="MS PGothic" w:eastAsia="MS PGothic" w:hAnsi="MS PGothic" w:cs="MS PGothic"/>
      <w:kern w:val="0"/>
      <w:szCs w:val="24"/>
    </w:rPr>
  </w:style>
  <w:style w:type="paragraph" w:customStyle="1" w:styleId="oa17">
    <w:name w:val="oa17"/>
    <w:basedOn w:val="a"/>
    <w:rsid w:val="00A57516"/>
    <w:pPr>
      <w:widowControl/>
      <w:spacing w:before="100" w:beforeAutospacing="1" w:after="100" w:afterAutospacing="1"/>
      <w:jc w:val="left"/>
      <w:textAlignment w:val="center"/>
    </w:pPr>
    <w:rPr>
      <w:rFonts w:ascii="MS PGothic" w:eastAsia="MS PGothic" w:hAnsi="MS PGothic" w:cs="MS PGothic"/>
      <w:kern w:val="0"/>
      <w:szCs w:val="24"/>
    </w:rPr>
  </w:style>
  <w:style w:type="paragraph" w:customStyle="1" w:styleId="oa18">
    <w:name w:val="oa18"/>
    <w:basedOn w:val="a"/>
    <w:rsid w:val="00A57516"/>
    <w:pPr>
      <w:widowControl/>
      <w:pBdr>
        <w:bottom w:val="single" w:sz="4" w:space="0" w:color="000000"/>
      </w:pBdr>
      <w:spacing w:before="100" w:beforeAutospacing="1" w:after="100" w:afterAutospacing="1"/>
      <w:jc w:val="left"/>
      <w:textAlignment w:val="center"/>
    </w:pPr>
    <w:rPr>
      <w:rFonts w:ascii="MS PGothic" w:eastAsia="MS PGothic" w:hAnsi="MS PGothic" w:cs="MS PGothic"/>
      <w:kern w:val="0"/>
      <w:szCs w:val="24"/>
    </w:rPr>
  </w:style>
  <w:style w:type="paragraph" w:styleId="af">
    <w:name w:val="Normal (Web)"/>
    <w:basedOn w:val="a"/>
    <w:uiPriority w:val="99"/>
    <w:unhideWhenUsed/>
    <w:rsid w:val="00A57516"/>
    <w:pPr>
      <w:widowControl/>
      <w:spacing w:before="100" w:beforeAutospacing="1" w:after="100" w:afterAutospacing="1"/>
      <w:jc w:val="left"/>
    </w:pPr>
    <w:rPr>
      <w:rFonts w:ascii="MS PGothic" w:eastAsia="MS PGothic" w:hAnsi="MS PGothic" w:cs="MS PGothic"/>
      <w:kern w:val="0"/>
      <w:szCs w:val="24"/>
    </w:rPr>
  </w:style>
  <w:style w:type="character" w:styleId="af0">
    <w:name w:val="annotation reference"/>
    <w:basedOn w:val="a0"/>
    <w:uiPriority w:val="99"/>
    <w:unhideWhenUsed/>
    <w:rsid w:val="00717434"/>
    <w:rPr>
      <w:sz w:val="16"/>
      <w:szCs w:val="16"/>
    </w:rPr>
  </w:style>
  <w:style w:type="paragraph" w:styleId="af1">
    <w:name w:val="annotation text"/>
    <w:basedOn w:val="a"/>
    <w:link w:val="Char5"/>
    <w:uiPriority w:val="99"/>
    <w:unhideWhenUsed/>
    <w:rsid w:val="00A57516"/>
    <w:rPr>
      <w:sz w:val="20"/>
    </w:rPr>
  </w:style>
  <w:style w:type="character" w:customStyle="1" w:styleId="Char5">
    <w:name w:val="批注文字 Char"/>
    <w:basedOn w:val="a0"/>
    <w:link w:val="af1"/>
    <w:uiPriority w:val="99"/>
    <w:rsid w:val="00A57516"/>
    <w:rPr>
      <w:rFonts w:ascii="Times New Roman" w:eastAsia="MS Mincho" w:hAnsi="Times New Roman" w:cs="Times New Roman"/>
      <w:sz w:val="20"/>
      <w:szCs w:val="20"/>
    </w:rPr>
  </w:style>
  <w:style w:type="paragraph" w:styleId="af2">
    <w:name w:val="annotation subject"/>
    <w:basedOn w:val="af1"/>
    <w:next w:val="af1"/>
    <w:link w:val="Char6"/>
    <w:uiPriority w:val="99"/>
    <w:semiHidden/>
    <w:unhideWhenUsed/>
    <w:rsid w:val="00A57516"/>
    <w:rPr>
      <w:b/>
      <w:bCs/>
    </w:rPr>
  </w:style>
  <w:style w:type="character" w:customStyle="1" w:styleId="Char6">
    <w:name w:val="批注主题 Char"/>
    <w:basedOn w:val="Char5"/>
    <w:link w:val="af2"/>
    <w:uiPriority w:val="99"/>
    <w:semiHidden/>
    <w:rsid w:val="00A57516"/>
    <w:rPr>
      <w:rFonts w:ascii="Times New Roman" w:eastAsia="MS Mincho" w:hAnsi="Times New Roman" w:cs="Times New Roman"/>
      <w:b/>
      <w:bCs/>
      <w:sz w:val="20"/>
      <w:szCs w:val="20"/>
    </w:rPr>
  </w:style>
  <w:style w:type="character" w:styleId="af3">
    <w:name w:val="Subtle Emphasis"/>
    <w:basedOn w:val="a0"/>
    <w:uiPriority w:val="19"/>
    <w:qFormat/>
    <w:rsid w:val="00A57516"/>
    <w:rPr>
      <w:i/>
      <w:iCs/>
      <w:color w:val="808080" w:themeColor="text1" w:themeTint="7F"/>
    </w:rPr>
  </w:style>
  <w:style w:type="paragraph" w:styleId="af4">
    <w:name w:val="Revision"/>
    <w:hidden/>
    <w:uiPriority w:val="99"/>
    <w:semiHidden/>
    <w:rsid w:val="00A57516"/>
    <w:rPr>
      <w:rFonts w:ascii="Times New Roman" w:eastAsia="MS Mincho" w:hAnsi="Times New Roman" w:cs="Times New Roman"/>
      <w:sz w:val="24"/>
      <w:szCs w:val="20"/>
    </w:rPr>
  </w:style>
  <w:style w:type="paragraph" w:customStyle="1" w:styleId="EndNoteBibliographyTitle">
    <w:name w:val="EndNote Bibliography Title"/>
    <w:basedOn w:val="a"/>
    <w:link w:val="EndNoteBibliographyTitle0"/>
    <w:rsid w:val="00A57516"/>
    <w:pPr>
      <w:jc w:val="center"/>
    </w:pPr>
  </w:style>
  <w:style w:type="character" w:customStyle="1" w:styleId="EndNoteBibliographyTitle0">
    <w:name w:val="EndNote Bibliography Title (文字)"/>
    <w:basedOn w:val="a0"/>
    <w:link w:val="EndNoteBibliographyTitle"/>
    <w:rsid w:val="00A57516"/>
    <w:rPr>
      <w:rFonts w:ascii="Times New Roman" w:eastAsia="MS Mincho" w:hAnsi="Times New Roman" w:cs="Times New Roman"/>
      <w:sz w:val="24"/>
      <w:szCs w:val="20"/>
    </w:rPr>
  </w:style>
  <w:style w:type="paragraph" w:customStyle="1" w:styleId="EndNoteBibliography">
    <w:name w:val="EndNote Bibliography"/>
    <w:basedOn w:val="a"/>
    <w:link w:val="EndNoteBibliography0"/>
    <w:rsid w:val="00A57516"/>
  </w:style>
  <w:style w:type="character" w:customStyle="1" w:styleId="EndNoteBibliography0">
    <w:name w:val="EndNote Bibliography (文字)"/>
    <w:basedOn w:val="a0"/>
    <w:link w:val="EndNoteBibliography"/>
    <w:rsid w:val="00A57516"/>
    <w:rPr>
      <w:rFonts w:ascii="Times New Roman" w:eastAsia="MS Mincho" w:hAnsi="Times New Roman" w:cs="Times New Roman"/>
      <w:sz w:val="24"/>
      <w:szCs w:val="20"/>
    </w:rPr>
  </w:style>
  <w:style w:type="character" w:customStyle="1" w:styleId="11">
    <w:name w:val="未解決のメンション1"/>
    <w:basedOn w:val="a0"/>
    <w:uiPriority w:val="99"/>
    <w:semiHidden/>
    <w:unhideWhenUsed/>
    <w:rsid w:val="00A57516"/>
    <w:rPr>
      <w:color w:val="605E5C"/>
      <w:shd w:val="clear" w:color="auto" w:fill="E1DFDD"/>
    </w:rPr>
  </w:style>
  <w:style w:type="character" w:customStyle="1" w:styleId="21">
    <w:name w:val="未解決のメンション2"/>
    <w:basedOn w:val="a0"/>
    <w:uiPriority w:val="99"/>
    <w:semiHidden/>
    <w:unhideWhenUsed/>
    <w:rsid w:val="00A5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554">
      <w:bodyDiv w:val="1"/>
      <w:marLeft w:val="0"/>
      <w:marRight w:val="0"/>
      <w:marTop w:val="0"/>
      <w:marBottom w:val="0"/>
      <w:divBdr>
        <w:top w:val="none" w:sz="0" w:space="0" w:color="auto"/>
        <w:left w:val="none" w:sz="0" w:space="0" w:color="auto"/>
        <w:bottom w:val="none" w:sz="0" w:space="0" w:color="auto"/>
        <w:right w:val="none" w:sz="0" w:space="0" w:color="auto"/>
      </w:divBdr>
    </w:div>
    <w:div w:id="275262353">
      <w:bodyDiv w:val="1"/>
      <w:marLeft w:val="0"/>
      <w:marRight w:val="0"/>
      <w:marTop w:val="0"/>
      <w:marBottom w:val="0"/>
      <w:divBdr>
        <w:top w:val="none" w:sz="0" w:space="0" w:color="auto"/>
        <w:left w:val="none" w:sz="0" w:space="0" w:color="auto"/>
        <w:bottom w:val="none" w:sz="0" w:space="0" w:color="auto"/>
        <w:right w:val="none" w:sz="0" w:space="0" w:color="auto"/>
      </w:divBdr>
    </w:div>
    <w:div w:id="279728671">
      <w:bodyDiv w:val="1"/>
      <w:marLeft w:val="0"/>
      <w:marRight w:val="0"/>
      <w:marTop w:val="0"/>
      <w:marBottom w:val="0"/>
      <w:divBdr>
        <w:top w:val="none" w:sz="0" w:space="0" w:color="auto"/>
        <w:left w:val="none" w:sz="0" w:space="0" w:color="auto"/>
        <w:bottom w:val="none" w:sz="0" w:space="0" w:color="auto"/>
        <w:right w:val="none" w:sz="0" w:space="0" w:color="auto"/>
      </w:divBdr>
    </w:div>
    <w:div w:id="290135812">
      <w:bodyDiv w:val="1"/>
      <w:marLeft w:val="0"/>
      <w:marRight w:val="0"/>
      <w:marTop w:val="0"/>
      <w:marBottom w:val="0"/>
      <w:divBdr>
        <w:top w:val="none" w:sz="0" w:space="0" w:color="auto"/>
        <w:left w:val="none" w:sz="0" w:space="0" w:color="auto"/>
        <w:bottom w:val="none" w:sz="0" w:space="0" w:color="auto"/>
        <w:right w:val="none" w:sz="0" w:space="0" w:color="auto"/>
      </w:divBdr>
    </w:div>
    <w:div w:id="395594410">
      <w:bodyDiv w:val="1"/>
      <w:marLeft w:val="0"/>
      <w:marRight w:val="0"/>
      <w:marTop w:val="0"/>
      <w:marBottom w:val="0"/>
      <w:divBdr>
        <w:top w:val="none" w:sz="0" w:space="0" w:color="auto"/>
        <w:left w:val="none" w:sz="0" w:space="0" w:color="auto"/>
        <w:bottom w:val="none" w:sz="0" w:space="0" w:color="auto"/>
        <w:right w:val="none" w:sz="0" w:space="0" w:color="auto"/>
      </w:divBdr>
    </w:div>
    <w:div w:id="471797312">
      <w:bodyDiv w:val="1"/>
      <w:marLeft w:val="0"/>
      <w:marRight w:val="0"/>
      <w:marTop w:val="0"/>
      <w:marBottom w:val="0"/>
      <w:divBdr>
        <w:top w:val="none" w:sz="0" w:space="0" w:color="auto"/>
        <w:left w:val="none" w:sz="0" w:space="0" w:color="auto"/>
        <w:bottom w:val="none" w:sz="0" w:space="0" w:color="auto"/>
        <w:right w:val="none" w:sz="0" w:space="0" w:color="auto"/>
      </w:divBdr>
    </w:div>
    <w:div w:id="503471326">
      <w:bodyDiv w:val="1"/>
      <w:marLeft w:val="0"/>
      <w:marRight w:val="0"/>
      <w:marTop w:val="0"/>
      <w:marBottom w:val="0"/>
      <w:divBdr>
        <w:top w:val="none" w:sz="0" w:space="0" w:color="auto"/>
        <w:left w:val="none" w:sz="0" w:space="0" w:color="auto"/>
        <w:bottom w:val="none" w:sz="0" w:space="0" w:color="auto"/>
        <w:right w:val="none" w:sz="0" w:space="0" w:color="auto"/>
      </w:divBdr>
    </w:div>
    <w:div w:id="517743155">
      <w:bodyDiv w:val="1"/>
      <w:marLeft w:val="0"/>
      <w:marRight w:val="0"/>
      <w:marTop w:val="0"/>
      <w:marBottom w:val="0"/>
      <w:divBdr>
        <w:top w:val="none" w:sz="0" w:space="0" w:color="auto"/>
        <w:left w:val="none" w:sz="0" w:space="0" w:color="auto"/>
        <w:bottom w:val="none" w:sz="0" w:space="0" w:color="auto"/>
        <w:right w:val="none" w:sz="0" w:space="0" w:color="auto"/>
      </w:divBdr>
    </w:div>
    <w:div w:id="572473872">
      <w:bodyDiv w:val="1"/>
      <w:marLeft w:val="0"/>
      <w:marRight w:val="0"/>
      <w:marTop w:val="0"/>
      <w:marBottom w:val="0"/>
      <w:divBdr>
        <w:top w:val="none" w:sz="0" w:space="0" w:color="auto"/>
        <w:left w:val="none" w:sz="0" w:space="0" w:color="auto"/>
        <w:bottom w:val="none" w:sz="0" w:space="0" w:color="auto"/>
        <w:right w:val="none" w:sz="0" w:space="0" w:color="auto"/>
      </w:divBdr>
    </w:div>
    <w:div w:id="636226350">
      <w:bodyDiv w:val="1"/>
      <w:marLeft w:val="0"/>
      <w:marRight w:val="0"/>
      <w:marTop w:val="0"/>
      <w:marBottom w:val="0"/>
      <w:divBdr>
        <w:top w:val="none" w:sz="0" w:space="0" w:color="auto"/>
        <w:left w:val="none" w:sz="0" w:space="0" w:color="auto"/>
        <w:bottom w:val="none" w:sz="0" w:space="0" w:color="auto"/>
        <w:right w:val="none" w:sz="0" w:space="0" w:color="auto"/>
      </w:divBdr>
    </w:div>
    <w:div w:id="678629649">
      <w:bodyDiv w:val="1"/>
      <w:marLeft w:val="0"/>
      <w:marRight w:val="0"/>
      <w:marTop w:val="0"/>
      <w:marBottom w:val="0"/>
      <w:divBdr>
        <w:top w:val="none" w:sz="0" w:space="0" w:color="auto"/>
        <w:left w:val="none" w:sz="0" w:space="0" w:color="auto"/>
        <w:bottom w:val="none" w:sz="0" w:space="0" w:color="auto"/>
        <w:right w:val="none" w:sz="0" w:space="0" w:color="auto"/>
      </w:divBdr>
    </w:div>
    <w:div w:id="714505573">
      <w:bodyDiv w:val="1"/>
      <w:marLeft w:val="0"/>
      <w:marRight w:val="0"/>
      <w:marTop w:val="0"/>
      <w:marBottom w:val="0"/>
      <w:divBdr>
        <w:top w:val="none" w:sz="0" w:space="0" w:color="auto"/>
        <w:left w:val="none" w:sz="0" w:space="0" w:color="auto"/>
        <w:bottom w:val="none" w:sz="0" w:space="0" w:color="auto"/>
        <w:right w:val="none" w:sz="0" w:space="0" w:color="auto"/>
      </w:divBdr>
    </w:div>
    <w:div w:id="818960295">
      <w:bodyDiv w:val="1"/>
      <w:marLeft w:val="0"/>
      <w:marRight w:val="0"/>
      <w:marTop w:val="0"/>
      <w:marBottom w:val="0"/>
      <w:divBdr>
        <w:top w:val="none" w:sz="0" w:space="0" w:color="auto"/>
        <w:left w:val="none" w:sz="0" w:space="0" w:color="auto"/>
        <w:bottom w:val="none" w:sz="0" w:space="0" w:color="auto"/>
        <w:right w:val="none" w:sz="0" w:space="0" w:color="auto"/>
      </w:divBdr>
    </w:div>
    <w:div w:id="861015425">
      <w:bodyDiv w:val="1"/>
      <w:marLeft w:val="0"/>
      <w:marRight w:val="0"/>
      <w:marTop w:val="0"/>
      <w:marBottom w:val="0"/>
      <w:divBdr>
        <w:top w:val="none" w:sz="0" w:space="0" w:color="auto"/>
        <w:left w:val="none" w:sz="0" w:space="0" w:color="auto"/>
        <w:bottom w:val="none" w:sz="0" w:space="0" w:color="auto"/>
        <w:right w:val="none" w:sz="0" w:space="0" w:color="auto"/>
      </w:divBdr>
    </w:div>
    <w:div w:id="865213886">
      <w:bodyDiv w:val="1"/>
      <w:marLeft w:val="0"/>
      <w:marRight w:val="0"/>
      <w:marTop w:val="0"/>
      <w:marBottom w:val="0"/>
      <w:divBdr>
        <w:top w:val="none" w:sz="0" w:space="0" w:color="auto"/>
        <w:left w:val="none" w:sz="0" w:space="0" w:color="auto"/>
        <w:bottom w:val="none" w:sz="0" w:space="0" w:color="auto"/>
        <w:right w:val="none" w:sz="0" w:space="0" w:color="auto"/>
      </w:divBdr>
    </w:div>
    <w:div w:id="892273258">
      <w:bodyDiv w:val="1"/>
      <w:marLeft w:val="0"/>
      <w:marRight w:val="0"/>
      <w:marTop w:val="0"/>
      <w:marBottom w:val="0"/>
      <w:divBdr>
        <w:top w:val="none" w:sz="0" w:space="0" w:color="auto"/>
        <w:left w:val="none" w:sz="0" w:space="0" w:color="auto"/>
        <w:bottom w:val="none" w:sz="0" w:space="0" w:color="auto"/>
        <w:right w:val="none" w:sz="0" w:space="0" w:color="auto"/>
      </w:divBdr>
    </w:div>
    <w:div w:id="915669154">
      <w:bodyDiv w:val="1"/>
      <w:marLeft w:val="0"/>
      <w:marRight w:val="0"/>
      <w:marTop w:val="0"/>
      <w:marBottom w:val="0"/>
      <w:divBdr>
        <w:top w:val="none" w:sz="0" w:space="0" w:color="auto"/>
        <w:left w:val="none" w:sz="0" w:space="0" w:color="auto"/>
        <w:bottom w:val="none" w:sz="0" w:space="0" w:color="auto"/>
        <w:right w:val="none" w:sz="0" w:space="0" w:color="auto"/>
      </w:divBdr>
    </w:div>
    <w:div w:id="969702471">
      <w:bodyDiv w:val="1"/>
      <w:marLeft w:val="0"/>
      <w:marRight w:val="0"/>
      <w:marTop w:val="0"/>
      <w:marBottom w:val="0"/>
      <w:divBdr>
        <w:top w:val="none" w:sz="0" w:space="0" w:color="auto"/>
        <w:left w:val="none" w:sz="0" w:space="0" w:color="auto"/>
        <w:bottom w:val="none" w:sz="0" w:space="0" w:color="auto"/>
        <w:right w:val="none" w:sz="0" w:space="0" w:color="auto"/>
      </w:divBdr>
    </w:div>
    <w:div w:id="976834865">
      <w:bodyDiv w:val="1"/>
      <w:marLeft w:val="0"/>
      <w:marRight w:val="0"/>
      <w:marTop w:val="0"/>
      <w:marBottom w:val="0"/>
      <w:divBdr>
        <w:top w:val="none" w:sz="0" w:space="0" w:color="auto"/>
        <w:left w:val="none" w:sz="0" w:space="0" w:color="auto"/>
        <w:bottom w:val="none" w:sz="0" w:space="0" w:color="auto"/>
        <w:right w:val="none" w:sz="0" w:space="0" w:color="auto"/>
      </w:divBdr>
    </w:div>
    <w:div w:id="985354456">
      <w:bodyDiv w:val="1"/>
      <w:marLeft w:val="0"/>
      <w:marRight w:val="0"/>
      <w:marTop w:val="0"/>
      <w:marBottom w:val="0"/>
      <w:divBdr>
        <w:top w:val="none" w:sz="0" w:space="0" w:color="auto"/>
        <w:left w:val="none" w:sz="0" w:space="0" w:color="auto"/>
        <w:bottom w:val="none" w:sz="0" w:space="0" w:color="auto"/>
        <w:right w:val="none" w:sz="0" w:space="0" w:color="auto"/>
      </w:divBdr>
    </w:div>
    <w:div w:id="1041327648">
      <w:bodyDiv w:val="1"/>
      <w:marLeft w:val="0"/>
      <w:marRight w:val="0"/>
      <w:marTop w:val="0"/>
      <w:marBottom w:val="0"/>
      <w:divBdr>
        <w:top w:val="none" w:sz="0" w:space="0" w:color="auto"/>
        <w:left w:val="none" w:sz="0" w:space="0" w:color="auto"/>
        <w:bottom w:val="none" w:sz="0" w:space="0" w:color="auto"/>
        <w:right w:val="none" w:sz="0" w:space="0" w:color="auto"/>
      </w:divBdr>
    </w:div>
    <w:div w:id="1066760287">
      <w:bodyDiv w:val="1"/>
      <w:marLeft w:val="0"/>
      <w:marRight w:val="0"/>
      <w:marTop w:val="0"/>
      <w:marBottom w:val="0"/>
      <w:divBdr>
        <w:top w:val="none" w:sz="0" w:space="0" w:color="auto"/>
        <w:left w:val="none" w:sz="0" w:space="0" w:color="auto"/>
        <w:bottom w:val="none" w:sz="0" w:space="0" w:color="auto"/>
        <w:right w:val="none" w:sz="0" w:space="0" w:color="auto"/>
      </w:divBdr>
    </w:div>
    <w:div w:id="1125008282">
      <w:bodyDiv w:val="1"/>
      <w:marLeft w:val="0"/>
      <w:marRight w:val="0"/>
      <w:marTop w:val="0"/>
      <w:marBottom w:val="0"/>
      <w:divBdr>
        <w:top w:val="none" w:sz="0" w:space="0" w:color="auto"/>
        <w:left w:val="none" w:sz="0" w:space="0" w:color="auto"/>
        <w:bottom w:val="none" w:sz="0" w:space="0" w:color="auto"/>
        <w:right w:val="none" w:sz="0" w:space="0" w:color="auto"/>
      </w:divBdr>
    </w:div>
    <w:div w:id="1176656086">
      <w:bodyDiv w:val="1"/>
      <w:marLeft w:val="0"/>
      <w:marRight w:val="0"/>
      <w:marTop w:val="0"/>
      <w:marBottom w:val="0"/>
      <w:divBdr>
        <w:top w:val="none" w:sz="0" w:space="0" w:color="auto"/>
        <w:left w:val="none" w:sz="0" w:space="0" w:color="auto"/>
        <w:bottom w:val="none" w:sz="0" w:space="0" w:color="auto"/>
        <w:right w:val="none" w:sz="0" w:space="0" w:color="auto"/>
      </w:divBdr>
    </w:div>
    <w:div w:id="1193617046">
      <w:bodyDiv w:val="1"/>
      <w:marLeft w:val="0"/>
      <w:marRight w:val="0"/>
      <w:marTop w:val="0"/>
      <w:marBottom w:val="0"/>
      <w:divBdr>
        <w:top w:val="none" w:sz="0" w:space="0" w:color="auto"/>
        <w:left w:val="none" w:sz="0" w:space="0" w:color="auto"/>
        <w:bottom w:val="none" w:sz="0" w:space="0" w:color="auto"/>
        <w:right w:val="none" w:sz="0" w:space="0" w:color="auto"/>
      </w:divBdr>
    </w:div>
    <w:div w:id="1204750474">
      <w:bodyDiv w:val="1"/>
      <w:marLeft w:val="0"/>
      <w:marRight w:val="0"/>
      <w:marTop w:val="0"/>
      <w:marBottom w:val="0"/>
      <w:divBdr>
        <w:top w:val="none" w:sz="0" w:space="0" w:color="auto"/>
        <w:left w:val="none" w:sz="0" w:space="0" w:color="auto"/>
        <w:bottom w:val="none" w:sz="0" w:space="0" w:color="auto"/>
        <w:right w:val="none" w:sz="0" w:space="0" w:color="auto"/>
      </w:divBdr>
    </w:div>
    <w:div w:id="1285845010">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69449436">
      <w:bodyDiv w:val="1"/>
      <w:marLeft w:val="0"/>
      <w:marRight w:val="0"/>
      <w:marTop w:val="0"/>
      <w:marBottom w:val="0"/>
      <w:divBdr>
        <w:top w:val="none" w:sz="0" w:space="0" w:color="auto"/>
        <w:left w:val="none" w:sz="0" w:space="0" w:color="auto"/>
        <w:bottom w:val="none" w:sz="0" w:space="0" w:color="auto"/>
        <w:right w:val="none" w:sz="0" w:space="0" w:color="auto"/>
      </w:divBdr>
    </w:div>
    <w:div w:id="1432552133">
      <w:bodyDiv w:val="1"/>
      <w:marLeft w:val="0"/>
      <w:marRight w:val="0"/>
      <w:marTop w:val="0"/>
      <w:marBottom w:val="0"/>
      <w:divBdr>
        <w:top w:val="none" w:sz="0" w:space="0" w:color="auto"/>
        <w:left w:val="none" w:sz="0" w:space="0" w:color="auto"/>
        <w:bottom w:val="none" w:sz="0" w:space="0" w:color="auto"/>
        <w:right w:val="none" w:sz="0" w:space="0" w:color="auto"/>
      </w:divBdr>
    </w:div>
    <w:div w:id="1466924148">
      <w:bodyDiv w:val="1"/>
      <w:marLeft w:val="0"/>
      <w:marRight w:val="0"/>
      <w:marTop w:val="0"/>
      <w:marBottom w:val="0"/>
      <w:divBdr>
        <w:top w:val="none" w:sz="0" w:space="0" w:color="auto"/>
        <w:left w:val="none" w:sz="0" w:space="0" w:color="auto"/>
        <w:bottom w:val="none" w:sz="0" w:space="0" w:color="auto"/>
        <w:right w:val="none" w:sz="0" w:space="0" w:color="auto"/>
      </w:divBdr>
    </w:div>
    <w:div w:id="1539203694">
      <w:bodyDiv w:val="1"/>
      <w:marLeft w:val="0"/>
      <w:marRight w:val="0"/>
      <w:marTop w:val="0"/>
      <w:marBottom w:val="0"/>
      <w:divBdr>
        <w:top w:val="none" w:sz="0" w:space="0" w:color="auto"/>
        <w:left w:val="none" w:sz="0" w:space="0" w:color="auto"/>
        <w:bottom w:val="none" w:sz="0" w:space="0" w:color="auto"/>
        <w:right w:val="none" w:sz="0" w:space="0" w:color="auto"/>
      </w:divBdr>
    </w:div>
    <w:div w:id="1658071481">
      <w:bodyDiv w:val="1"/>
      <w:marLeft w:val="0"/>
      <w:marRight w:val="0"/>
      <w:marTop w:val="0"/>
      <w:marBottom w:val="0"/>
      <w:divBdr>
        <w:top w:val="none" w:sz="0" w:space="0" w:color="auto"/>
        <w:left w:val="none" w:sz="0" w:space="0" w:color="auto"/>
        <w:bottom w:val="none" w:sz="0" w:space="0" w:color="auto"/>
        <w:right w:val="none" w:sz="0" w:space="0" w:color="auto"/>
      </w:divBdr>
    </w:div>
    <w:div w:id="1692105561">
      <w:bodyDiv w:val="1"/>
      <w:marLeft w:val="0"/>
      <w:marRight w:val="0"/>
      <w:marTop w:val="0"/>
      <w:marBottom w:val="0"/>
      <w:divBdr>
        <w:top w:val="none" w:sz="0" w:space="0" w:color="auto"/>
        <w:left w:val="none" w:sz="0" w:space="0" w:color="auto"/>
        <w:bottom w:val="none" w:sz="0" w:space="0" w:color="auto"/>
        <w:right w:val="none" w:sz="0" w:space="0" w:color="auto"/>
      </w:divBdr>
    </w:div>
    <w:div w:id="1693455988">
      <w:bodyDiv w:val="1"/>
      <w:marLeft w:val="0"/>
      <w:marRight w:val="0"/>
      <w:marTop w:val="0"/>
      <w:marBottom w:val="0"/>
      <w:divBdr>
        <w:top w:val="none" w:sz="0" w:space="0" w:color="auto"/>
        <w:left w:val="none" w:sz="0" w:space="0" w:color="auto"/>
        <w:bottom w:val="none" w:sz="0" w:space="0" w:color="auto"/>
        <w:right w:val="none" w:sz="0" w:space="0" w:color="auto"/>
      </w:divBdr>
    </w:div>
    <w:div w:id="1848522029">
      <w:bodyDiv w:val="1"/>
      <w:marLeft w:val="0"/>
      <w:marRight w:val="0"/>
      <w:marTop w:val="0"/>
      <w:marBottom w:val="0"/>
      <w:divBdr>
        <w:top w:val="none" w:sz="0" w:space="0" w:color="auto"/>
        <w:left w:val="none" w:sz="0" w:space="0" w:color="auto"/>
        <w:bottom w:val="none" w:sz="0" w:space="0" w:color="auto"/>
        <w:right w:val="none" w:sz="0" w:space="0" w:color="auto"/>
      </w:divBdr>
    </w:div>
    <w:div w:id="1851210705">
      <w:bodyDiv w:val="1"/>
      <w:marLeft w:val="0"/>
      <w:marRight w:val="0"/>
      <w:marTop w:val="0"/>
      <w:marBottom w:val="0"/>
      <w:divBdr>
        <w:top w:val="none" w:sz="0" w:space="0" w:color="auto"/>
        <w:left w:val="none" w:sz="0" w:space="0" w:color="auto"/>
        <w:bottom w:val="none" w:sz="0" w:space="0" w:color="auto"/>
        <w:right w:val="none" w:sz="0" w:space="0" w:color="auto"/>
      </w:divBdr>
    </w:div>
    <w:div w:id="1882788200">
      <w:bodyDiv w:val="1"/>
      <w:marLeft w:val="0"/>
      <w:marRight w:val="0"/>
      <w:marTop w:val="0"/>
      <w:marBottom w:val="0"/>
      <w:divBdr>
        <w:top w:val="none" w:sz="0" w:space="0" w:color="auto"/>
        <w:left w:val="none" w:sz="0" w:space="0" w:color="auto"/>
        <w:bottom w:val="none" w:sz="0" w:space="0" w:color="auto"/>
        <w:right w:val="none" w:sz="0" w:space="0" w:color="auto"/>
      </w:divBdr>
    </w:div>
    <w:div w:id="1937858004">
      <w:bodyDiv w:val="1"/>
      <w:marLeft w:val="0"/>
      <w:marRight w:val="0"/>
      <w:marTop w:val="0"/>
      <w:marBottom w:val="0"/>
      <w:divBdr>
        <w:top w:val="none" w:sz="0" w:space="0" w:color="auto"/>
        <w:left w:val="none" w:sz="0" w:space="0" w:color="auto"/>
        <w:bottom w:val="none" w:sz="0" w:space="0" w:color="auto"/>
        <w:right w:val="none" w:sz="0" w:space="0" w:color="auto"/>
      </w:divBdr>
    </w:div>
    <w:div w:id="1941446661">
      <w:bodyDiv w:val="1"/>
      <w:marLeft w:val="0"/>
      <w:marRight w:val="0"/>
      <w:marTop w:val="0"/>
      <w:marBottom w:val="0"/>
      <w:divBdr>
        <w:top w:val="none" w:sz="0" w:space="0" w:color="auto"/>
        <w:left w:val="none" w:sz="0" w:space="0" w:color="auto"/>
        <w:bottom w:val="none" w:sz="0" w:space="0" w:color="auto"/>
        <w:right w:val="none" w:sz="0" w:space="0" w:color="auto"/>
      </w:divBdr>
    </w:div>
    <w:div w:id="2016028428">
      <w:bodyDiv w:val="1"/>
      <w:marLeft w:val="0"/>
      <w:marRight w:val="0"/>
      <w:marTop w:val="0"/>
      <w:marBottom w:val="0"/>
      <w:divBdr>
        <w:top w:val="none" w:sz="0" w:space="0" w:color="auto"/>
        <w:left w:val="none" w:sz="0" w:space="0" w:color="auto"/>
        <w:bottom w:val="none" w:sz="0" w:space="0" w:color="auto"/>
        <w:right w:val="none" w:sz="0" w:space="0" w:color="auto"/>
      </w:divBdr>
    </w:div>
    <w:div w:id="2129086620">
      <w:bodyDiv w:val="1"/>
      <w:marLeft w:val="0"/>
      <w:marRight w:val="0"/>
      <w:marTop w:val="0"/>
      <w:marBottom w:val="0"/>
      <w:divBdr>
        <w:top w:val="none" w:sz="0" w:space="0" w:color="auto"/>
        <w:left w:val="none" w:sz="0" w:space="0" w:color="auto"/>
        <w:bottom w:val="none" w:sz="0" w:space="0" w:color="auto"/>
        <w:right w:val="none" w:sz="0" w:space="0" w:color="auto"/>
      </w:divBdr>
    </w:div>
    <w:div w:id="2130122364">
      <w:bodyDiv w:val="1"/>
      <w:marLeft w:val="0"/>
      <w:marRight w:val="0"/>
      <w:marTop w:val="0"/>
      <w:marBottom w:val="0"/>
      <w:divBdr>
        <w:top w:val="none" w:sz="0" w:space="0" w:color="auto"/>
        <w:left w:val="none" w:sz="0" w:space="0" w:color="auto"/>
        <w:bottom w:val="none" w:sz="0" w:space="0" w:color="auto"/>
        <w:right w:val="none" w:sz="0" w:space="0" w:color="auto"/>
      </w:divBdr>
    </w:div>
    <w:div w:id="2132431850">
      <w:bodyDiv w:val="1"/>
      <w:marLeft w:val="0"/>
      <w:marRight w:val="0"/>
      <w:marTop w:val="0"/>
      <w:marBottom w:val="0"/>
      <w:divBdr>
        <w:top w:val="none" w:sz="0" w:space="0" w:color="auto"/>
        <w:left w:val="none" w:sz="0" w:space="0" w:color="auto"/>
        <w:bottom w:val="none" w:sz="0" w:space="0" w:color="auto"/>
        <w:right w:val="none" w:sz="0" w:space="0" w:color="auto"/>
      </w:divBdr>
    </w:div>
    <w:div w:id="21332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AB98-F5D3-4E25-B74A-164574C92FF0}">
  <ds:schemaRefs>
    <ds:schemaRef ds:uri="http://schemas.openxmlformats.org/officeDocument/2006/bibliography"/>
  </ds:schemaRefs>
</ds:datastoreItem>
</file>

<file path=customXml/itemProps2.xml><?xml version="1.0" encoding="utf-8"?>
<ds:datastoreItem xmlns:ds="http://schemas.openxmlformats.org/officeDocument/2006/customXml" ds:itemID="{2D4312B2-94B5-45B8-92ED-5CF4B419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26</Pages>
  <Words>4145</Words>
  <Characters>23627</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WHL</cp:lastModifiedBy>
  <cp:revision>72</cp:revision>
  <dcterms:created xsi:type="dcterms:W3CDTF">2018-10-26T07:01:00Z</dcterms:created>
  <dcterms:modified xsi:type="dcterms:W3CDTF">2019-01-07T01:48:00Z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GopuiP1hqAv2</vt:lpwstr>
  </property>
</Properties>
</file>